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40" w:lineRule="auto"/>
        <w:ind w:left="0" w:right="0" w:firstLine="0"/>
        <w:jc w:val="center"/>
        <w:rPr>
          <w:sz w:val="36"/>
          <w:szCs w:val="36"/>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40" w:lineRule="auto"/>
        <w:ind w:left="0" w:right="0" w:firstLine="0"/>
        <w:jc w:val="center"/>
        <w:rPr>
          <w:sz w:val="36"/>
          <w:szCs w:val="36"/>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40" w:lineRule="auto"/>
        <w:ind w:left="0" w:right="0" w:firstLine="0"/>
        <w:jc w:val="center"/>
        <w:rPr>
          <w:sz w:val="36"/>
          <w:szCs w:val="36"/>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40" w:lineRule="auto"/>
        <w:ind w:left="0" w:right="0" w:firstLine="0"/>
        <w:jc w:val="center"/>
        <w:rPr>
          <w:sz w:val="36"/>
          <w:szCs w:val="36"/>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40" w:lineRule="auto"/>
        <w:ind w:left="0" w:right="0" w:firstLine="0"/>
        <w:jc w:val="left"/>
        <w:rPr>
          <w:sz w:val="36"/>
          <w:szCs w:val="36"/>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40" w:lineRule="auto"/>
        <w:ind w:left="0" w:right="0" w:firstLine="0"/>
        <w:jc w:val="left"/>
        <w:rPr>
          <w:sz w:val="36"/>
          <w:szCs w:val="36"/>
        </w:rPr>
      </w:pPr>
      <w:r w:rsidDel="00000000" w:rsidR="00000000" w:rsidRPr="00000000">
        <w:rPr>
          <w:rtl w:val="0"/>
        </w:rPr>
      </w:r>
    </w:p>
    <w:p w:rsidR="00000000" w:rsidDel="00000000" w:rsidP="00000000" w:rsidRDefault="00000000" w:rsidRPr="00000000" w14:paraId="00000007">
      <w:pPr>
        <w:pStyle w:val="Title"/>
        <w:spacing w:line="480" w:lineRule="auto"/>
        <w:ind w:left="512" w:right="475" w:firstLine="0"/>
        <w:jc w:val="center"/>
        <w:rPr>
          <w:rFonts w:ascii="Times New Roman" w:cs="Times New Roman" w:eastAsia="Times New Roman" w:hAnsi="Times New Roman"/>
          <w:sz w:val="24"/>
          <w:szCs w:val="24"/>
        </w:rPr>
      </w:pPr>
      <w:bookmarkStart w:colFirst="0" w:colLast="0" w:name="_heading=h.a4hleqc2xrt5" w:id="0"/>
      <w:bookmarkEnd w:id="0"/>
      <w:r w:rsidDel="00000000" w:rsidR="00000000" w:rsidRPr="00000000">
        <w:rPr>
          <w:rFonts w:ascii="Times New Roman" w:cs="Times New Roman" w:eastAsia="Times New Roman" w:hAnsi="Times New Roman"/>
          <w:sz w:val="24"/>
          <w:szCs w:val="24"/>
          <w:rtl w:val="0"/>
        </w:rPr>
        <w:t xml:space="preserve">Exploring the role of music in Mood regulation and building psychological resilience among young adults</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Sanskriti Dhyani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Amity Institute of Psychology and Allied Sciences</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AHSJDS100, Dissertation</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Rakesh Kumar Mishra, Assistant Professor - III</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40" w:lineRule="auto"/>
        <w:ind w:left="0" w:right="0" w:firstLine="0"/>
        <w:jc w:val="left"/>
        <w:rPr>
          <w:sz w:val="36"/>
          <w:szCs w:val="36"/>
        </w:rPr>
      </w:pPr>
      <w:r w:rsidDel="00000000" w:rsidR="00000000" w:rsidRPr="00000000">
        <w:rPr>
          <w:rtl w:val="0"/>
        </w:rPr>
      </w:r>
    </w:p>
    <w:p w:rsidR="00000000" w:rsidDel="00000000" w:rsidP="00000000" w:rsidRDefault="00000000" w:rsidRPr="00000000" w14:paraId="0000000D">
      <w:pPr>
        <w:spacing w:before="370" w:lineRule="auto"/>
        <w:rPr>
          <w:sz w:val="36"/>
          <w:szCs w:val="36"/>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40" w:lineRule="auto"/>
        <w:ind w:left="0" w:right="0" w:firstLine="0"/>
        <w:jc w:val="left"/>
        <w:rPr>
          <w:sz w:val="36"/>
          <w:szCs w:val="36"/>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40" w:lineRule="auto"/>
        <w:ind w:left="0" w:right="0" w:firstLine="0"/>
        <w:jc w:val="left"/>
        <w:rPr>
          <w:sz w:val="36"/>
          <w:szCs w:val="36"/>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40" w:lineRule="auto"/>
        <w:ind w:left="0" w:right="0" w:firstLine="0"/>
        <w:jc w:val="left"/>
        <w:rPr>
          <w:sz w:val="36"/>
          <w:szCs w:val="36"/>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40" w:lineRule="auto"/>
        <w:ind w:left="0" w:right="0" w:firstLine="0"/>
        <w:jc w:val="left"/>
        <w:rPr>
          <w:sz w:val="36"/>
          <w:szCs w:val="36"/>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40" w:lineRule="auto"/>
        <w:ind w:left="0" w:right="0" w:firstLine="0"/>
        <w:jc w:val="left"/>
        <w:rPr>
          <w:sz w:val="36"/>
          <w:szCs w:val="36"/>
        </w:rPr>
      </w:pPr>
      <w:r w:rsidDel="00000000" w:rsidR="00000000" w:rsidRPr="00000000">
        <w:rPr>
          <w:rtl w:val="0"/>
        </w:rPr>
      </w:r>
    </w:p>
    <w:p w:rsidR="00000000" w:rsidDel="00000000" w:rsidP="00000000" w:rsidRDefault="00000000" w:rsidRPr="00000000" w14:paraId="00000013">
      <w:pPr>
        <w:ind w:left="0" w:right="475" w:firstLine="0"/>
        <w:jc w:val="left"/>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14">
      <w:pPr>
        <w:spacing w:line="480" w:lineRule="auto"/>
        <w:ind w:left="512" w:right="475" w:firstLine="0"/>
        <w:jc w:val="center"/>
        <w:rPr>
          <w:sz w:val="36"/>
          <w:szCs w:val="36"/>
        </w:rPr>
      </w:pPr>
      <w:r w:rsidDel="00000000" w:rsidR="00000000" w:rsidRPr="00000000">
        <w:rPr>
          <w:rFonts w:ascii="Times New Roman" w:cs="Times New Roman" w:eastAsia="Times New Roman" w:hAnsi="Times New Roman"/>
          <w:b w:val="1"/>
          <w:bCs w:val="1"/>
          <w:sz w:val="24"/>
          <w:szCs w:val="24"/>
          <w:rtl w:val="0"/>
        </w:rPr>
        <w:t xml:space="preserve">EXPLORING THE ROLE OF MUSIC IN MOOD REGULATION AND BUILDING PSYCHOLOGICAL RESILIENCE AMONG YOUNG ADULTS </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40" w:lineRule="auto"/>
        <w:ind w:left="0" w:right="0" w:firstLine="0"/>
        <w:jc w:val="left"/>
        <w:rPr>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1876425</wp:posOffset>
            </wp:positionH>
            <wp:positionV relativeFrom="paragraph">
              <wp:posOffset>419100</wp:posOffset>
            </wp:positionV>
            <wp:extent cx="2062163" cy="2432990"/>
            <wp:effectExtent b="0" l="0" r="0" t="0"/>
            <wp:wrapNone/>
            <wp:docPr id="1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062163" cy="2432990"/>
                    </a:xfrm>
                    <a:prstGeom prst="rect"/>
                    <a:ln/>
                  </pic:spPr>
                </pic:pic>
              </a:graphicData>
            </a:graphic>
          </wp:anchor>
        </w:drawing>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40" w:lineRule="auto"/>
        <w:ind w:left="0" w:right="0" w:firstLine="0"/>
        <w:jc w:val="left"/>
        <w:rPr>
          <w:sz w:val="36"/>
          <w:szCs w:val="36"/>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40" w:lineRule="auto"/>
        <w:ind w:left="0" w:right="0" w:firstLine="0"/>
        <w:jc w:val="left"/>
        <w:rPr>
          <w:sz w:val="36"/>
          <w:szCs w:val="36"/>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40" w:lineRule="auto"/>
        <w:ind w:left="0" w:right="0" w:firstLine="0"/>
        <w:jc w:val="left"/>
        <w:rPr>
          <w:sz w:val="36"/>
          <w:szCs w:val="36"/>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40" w:lineRule="auto"/>
        <w:ind w:left="0" w:right="0" w:firstLine="0"/>
        <w:jc w:val="left"/>
        <w:rPr>
          <w:sz w:val="36"/>
          <w:szCs w:val="36"/>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40" w:lineRule="auto"/>
        <w:ind w:left="0" w:right="0" w:firstLine="0"/>
        <w:jc w:val="left"/>
        <w:rPr>
          <w:sz w:val="36"/>
          <w:szCs w:val="36"/>
        </w:rPr>
      </w:pPr>
      <w:r w:rsidDel="00000000" w:rsidR="00000000" w:rsidRPr="00000000">
        <w:rPr>
          <w:rtl w:val="0"/>
        </w:rPr>
      </w:r>
    </w:p>
    <w:p w:rsidR="00000000" w:rsidDel="00000000" w:rsidP="00000000" w:rsidRDefault="00000000" w:rsidRPr="00000000" w14:paraId="0000001B">
      <w:pPr>
        <w:spacing w:before="0" w:lineRule="auto"/>
        <w:ind w:left="512" w:right="475" w:firstLine="0"/>
        <w:jc w:val="center"/>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spacing w:before="0" w:line="379" w:lineRule="auto"/>
        <w:ind w:left="512" w:right="471"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Dissertation submitted as a partial fulfillment for the Degree of</w:t>
      </w:r>
    </w:p>
    <w:p w:rsidR="00000000" w:rsidDel="00000000" w:rsidP="00000000" w:rsidRDefault="00000000" w:rsidRPr="00000000" w14:paraId="0000001E">
      <w:pPr>
        <w:widowControl w:val="1"/>
        <w:spacing w:after="200" w:line="276"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B.A. (Applied Psychology) (Honours/Honours with Research)</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1"/>
        <w:tblW w:w="8700.0" w:type="dxa"/>
        <w:jc w:val="left"/>
        <w:tblInd w:w="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3960"/>
        <w:gridCol w:w="4740"/>
        <w:tblGridChange w:id="0">
          <w:tblGrid>
            <w:gridCol w:w="3960"/>
            <w:gridCol w:w="4740"/>
          </w:tblGrid>
        </w:tblGridChange>
      </w:tblGrid>
      <w:tr>
        <w:trPr>
          <w:cantSplit w:val="0"/>
          <w:trHeight w:val="387" w:hRule="atLeast"/>
          <w:tblHeader w:val="0"/>
        </w:trPr>
        <w:tc>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66" w:lineRule="auto"/>
              <w:ind w:left="5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SUBMITTED BY:</w:t>
            </w:r>
          </w:p>
        </w:tc>
        <w:tc>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66" w:lineRule="auto"/>
              <w:ind w:left="1356"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SUPERVISOR:</w:t>
            </w:r>
          </w:p>
        </w:tc>
      </w:tr>
      <w:tr>
        <w:trPr>
          <w:cantSplit w:val="0"/>
          <w:trHeight w:val="568" w:hRule="atLeast"/>
          <w:tblHeader w:val="0"/>
        </w:trPr>
        <w:tc>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5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Sanskriti Dhyani</w:t>
            </w:r>
            <w:r w:rsidDel="00000000" w:rsidR="00000000" w:rsidRPr="00000000">
              <w:rPr>
                <w:rtl w:val="0"/>
              </w:rPr>
            </w:r>
          </w:p>
        </w:tc>
        <w:tc>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111" w:line="240" w:lineRule="auto"/>
              <w:ind w:left="135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Dr. Rakesh Kumar Mishra</w:t>
            </w:r>
            <w:r w:rsidDel="00000000" w:rsidR="00000000" w:rsidRPr="00000000">
              <w:rPr>
                <w:rtl w:val="0"/>
              </w:rPr>
            </w:r>
          </w:p>
        </w:tc>
      </w:tr>
      <w:tr>
        <w:trPr>
          <w:cantSplit w:val="0"/>
          <w:trHeight w:val="571" w:hRule="atLeast"/>
          <w:tblHeader w:val="0"/>
        </w:trPr>
        <w:tc>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123" w:line="480" w:lineRule="auto"/>
              <w:ind w:left="5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B.A. (Applied Psychology) (Honours/Honours with Research)</w:t>
            </w:r>
            <w:r w:rsidDel="00000000" w:rsidR="00000000" w:rsidRPr="00000000">
              <w:rPr>
                <w:rtl w:val="0"/>
              </w:rPr>
            </w:r>
          </w:p>
        </w:tc>
        <w:tc>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123" w:line="240" w:lineRule="auto"/>
              <w:ind w:left="135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Assistant Professor-III</w:t>
            </w:r>
            <w:r w:rsidDel="00000000" w:rsidR="00000000" w:rsidRPr="00000000">
              <w:rPr>
                <w:rtl w:val="0"/>
              </w:rPr>
            </w:r>
          </w:p>
        </w:tc>
      </w:tr>
      <w:tr>
        <w:trPr>
          <w:cantSplit w:val="0"/>
          <w:trHeight w:val="437" w:hRule="atLeast"/>
          <w:tblHeader w:val="0"/>
        </w:trPr>
        <w:tc>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161" w:line="256" w:lineRule="auto"/>
              <w:ind w:left="5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A1506922618</w:t>
            </w:r>
            <w:r w:rsidDel="00000000" w:rsidR="00000000" w:rsidRPr="00000000">
              <w:rPr>
                <w:rtl w:val="0"/>
              </w:rPr>
            </w:r>
          </w:p>
        </w:tc>
        <w:tc>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 w:line="240" w:lineRule="auto"/>
        <w:ind w:left="0" w:right="0" w:firstLine="0"/>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A">
      <w:pPr>
        <w:spacing w:before="0" w:lineRule="auto"/>
        <w:ind w:left="37" w:right="0"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AMITY INSTITUTE OF PSYCHOLOGY AND ALLIED SCIENCES</w:t>
      </w:r>
    </w:p>
    <w:p w:rsidR="00000000" w:rsidDel="00000000" w:rsidP="00000000" w:rsidRDefault="00000000" w:rsidRPr="00000000" w14:paraId="0000002B">
      <w:pPr>
        <w:pStyle w:val="Heading1"/>
        <w:spacing w:before="184" w:line="398" w:lineRule="auto"/>
        <w:ind w:left="2262" w:right="2173" w:firstLine="0"/>
        <w:jc w:val="left"/>
        <w:rPr/>
      </w:pPr>
      <w:r w:rsidDel="00000000" w:rsidR="00000000" w:rsidRPr="00000000">
        <w:rPr>
          <w:rtl w:val="0"/>
        </w:rPr>
        <w:t xml:space="preserve">     Amity University Uttar Pradesh, Noida </w:t>
      </w:r>
    </w:p>
    <w:p w:rsidR="00000000" w:rsidDel="00000000" w:rsidP="00000000" w:rsidRDefault="00000000" w:rsidRPr="00000000" w14:paraId="0000002C">
      <w:pPr>
        <w:pStyle w:val="Heading1"/>
        <w:spacing w:before="184" w:line="398" w:lineRule="auto"/>
        <w:ind w:left="2262" w:right="2173" w:firstLine="0"/>
        <w:rPr>
          <w:rFonts w:ascii="Times New Roman" w:cs="Times New Roman" w:eastAsia="Times New Roman" w:hAnsi="Times New Roman"/>
          <w:b w:val="1"/>
          <w:bCs w:val="1"/>
          <w:sz w:val="24"/>
          <w:szCs w:val="24"/>
        </w:rPr>
        <w:sectPr>
          <w:headerReference r:id="rId8" w:type="default"/>
          <w:headerReference r:id="rId9" w:type="first"/>
          <w:headerReference r:id="rId10" w:type="even"/>
          <w:footerReference r:id="rId11" w:type="default"/>
          <w:footerReference r:id="rId12" w:type="first"/>
          <w:footerReference r:id="rId13" w:type="even"/>
          <w:pgSz w:h="16840" w:w="11910" w:orient="portrait"/>
          <w:pgMar w:bottom="1440" w:top="1440" w:left="1440" w:right="1440" w:header="705.6" w:footer="705.6"/>
          <w:pgNumType w:start="1"/>
          <w:titlePg w:val="1"/>
        </w:sectPr>
      </w:pPr>
      <w:r w:rsidDel="00000000" w:rsidR="00000000" w:rsidRPr="00000000">
        <w:rPr>
          <w:rFonts w:ascii="Times New Roman" w:cs="Times New Roman" w:eastAsia="Times New Roman" w:hAnsi="Times New Roman"/>
          <w:b w:val="1"/>
          <w:bCs w:val="1"/>
          <w:sz w:val="24"/>
          <w:szCs w:val="24"/>
          <w:rtl w:val="0"/>
        </w:rPr>
        <w:t xml:space="preserve">202</w:t>
      </w:r>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02D">
      <w:pPr>
        <w:pStyle w:val="Title"/>
        <w:keepNext w:val="0"/>
        <w:keepLines w:val="0"/>
        <w:spacing w:after="0" w:before="0" w:lineRule="auto"/>
        <w:ind w:left="25" w:firstLine="0"/>
        <w:jc w:val="center"/>
        <w:rPr>
          <w:rFonts w:ascii="Palatino Linotype" w:cs="Palatino Linotype" w:eastAsia="Palatino Linotype" w:hAnsi="Palatino Linotype"/>
          <w:sz w:val="37"/>
          <w:szCs w:val="37"/>
        </w:rPr>
      </w:pPr>
      <w:bookmarkStart w:colFirst="0" w:colLast="0" w:name="_heading=h.qcckg2ffzdtx" w:id="1"/>
      <w:bookmarkEnd w:id="1"/>
      <w:r w:rsidDel="00000000" w:rsidR="00000000" w:rsidRPr="00000000">
        <w:rPr>
          <w:rFonts w:ascii="Palatino Linotype" w:cs="Palatino Linotype" w:eastAsia="Palatino Linotype" w:hAnsi="Palatino Linotype"/>
          <w:sz w:val="37"/>
          <w:szCs w:val="37"/>
          <w:u w:val="single"/>
          <w:rtl w:val="0"/>
        </w:rPr>
        <w:t xml:space="preserve">COMPLETION CERTIFICATE</w:t>
      </w:r>
      <w:r w:rsidDel="00000000" w:rsidR="00000000" w:rsidRPr="00000000">
        <w:rPr>
          <w:rtl w:val="0"/>
        </w:rPr>
      </w:r>
    </w:p>
    <w:p w:rsidR="00000000" w:rsidDel="00000000" w:rsidP="00000000" w:rsidRDefault="00000000" w:rsidRPr="00000000" w14:paraId="0000002E">
      <w:pPr>
        <w:spacing w:before="111" w:lineRule="auto"/>
        <w:rPr>
          <w:rFonts w:ascii="Palatino Linotype" w:cs="Palatino Linotype" w:eastAsia="Palatino Linotype" w:hAnsi="Palatino Linotype"/>
          <w:b w:val="1"/>
          <w:bCs w:val="1"/>
          <w:sz w:val="37"/>
          <w:szCs w:val="37"/>
        </w:rPr>
      </w:pPr>
      <w:r w:rsidDel="00000000" w:rsidR="00000000" w:rsidRPr="00000000">
        <w:rPr>
          <w:rtl w:val="0"/>
        </w:rPr>
      </w:r>
    </w:p>
    <w:p w:rsidR="00000000" w:rsidDel="00000000" w:rsidP="00000000" w:rsidRDefault="00000000" w:rsidRPr="00000000" w14:paraId="0000002F">
      <w:pPr>
        <w:spacing w:before="1" w:line="276" w:lineRule="auto"/>
        <w:ind w:left="44" w:right="16" w:firstLine="0"/>
        <w:jc w:val="both"/>
        <w:rPr>
          <w:rFonts w:ascii="Palatino Linotype" w:cs="Palatino Linotype" w:eastAsia="Palatino Linotype" w:hAnsi="Palatino Linotype"/>
          <w:sz w:val="27"/>
          <w:szCs w:val="27"/>
        </w:rPr>
      </w:pPr>
      <w:r w:rsidDel="00000000" w:rsidR="00000000" w:rsidRPr="00000000">
        <w:rPr>
          <w:rFonts w:ascii="Palatino Linotype" w:cs="Palatino Linotype" w:eastAsia="Palatino Linotype" w:hAnsi="Palatino Linotype"/>
          <w:sz w:val="27"/>
          <w:szCs w:val="27"/>
          <w:rtl w:val="0"/>
        </w:rPr>
        <w:t xml:space="preserve">This is to certify that </w:t>
      </w:r>
      <w:r w:rsidDel="00000000" w:rsidR="00000000" w:rsidRPr="00000000">
        <w:rPr>
          <w:rFonts w:ascii="Palatino Linotype" w:cs="Palatino Linotype" w:eastAsia="Palatino Linotype" w:hAnsi="Palatino Linotype"/>
          <w:b w:val="1"/>
          <w:bCs w:val="1"/>
          <w:sz w:val="27"/>
          <w:szCs w:val="27"/>
          <w:rtl w:val="0"/>
        </w:rPr>
        <w:t xml:space="preserve">Ms SANSKRITI DHYANI </w:t>
      </w:r>
      <w:r w:rsidDel="00000000" w:rsidR="00000000" w:rsidRPr="00000000">
        <w:rPr>
          <w:rFonts w:ascii="Palatino Linotype" w:cs="Palatino Linotype" w:eastAsia="Palatino Linotype" w:hAnsi="Palatino Linotype"/>
          <w:sz w:val="27"/>
          <w:szCs w:val="27"/>
          <w:rtl w:val="0"/>
        </w:rPr>
        <w:t xml:space="preserve">with Enrollment Number </w:t>
      </w:r>
      <w:r w:rsidDel="00000000" w:rsidR="00000000" w:rsidRPr="00000000">
        <w:rPr>
          <w:rFonts w:ascii="Palatino Linotype" w:cs="Palatino Linotype" w:eastAsia="Palatino Linotype" w:hAnsi="Palatino Linotype"/>
          <w:b w:val="1"/>
          <w:bCs w:val="1"/>
          <w:sz w:val="27"/>
          <w:szCs w:val="27"/>
          <w:rtl w:val="0"/>
        </w:rPr>
        <w:t xml:space="preserve">A1506922618</w:t>
      </w:r>
      <w:r w:rsidDel="00000000" w:rsidR="00000000" w:rsidRPr="00000000">
        <w:rPr>
          <w:rFonts w:ascii="Palatino Linotype" w:cs="Palatino Linotype" w:eastAsia="Palatino Linotype" w:hAnsi="Palatino Linotype"/>
          <w:sz w:val="27"/>
          <w:szCs w:val="27"/>
          <w:rtl w:val="0"/>
        </w:rPr>
        <w:t xml:space="preserve">, a student of Programme </w:t>
      </w:r>
      <w:r w:rsidDel="00000000" w:rsidR="00000000" w:rsidRPr="00000000">
        <w:rPr>
          <w:rFonts w:ascii="Palatino Linotype" w:cs="Palatino Linotype" w:eastAsia="Palatino Linotype" w:hAnsi="Palatino Linotype"/>
          <w:b w:val="1"/>
          <w:bCs w:val="1"/>
          <w:sz w:val="27"/>
          <w:szCs w:val="27"/>
          <w:rtl w:val="0"/>
        </w:rPr>
        <w:t xml:space="preserve">B.A. (Applied Psychology) (Honours/Honours with Research) </w:t>
      </w:r>
      <w:r w:rsidDel="00000000" w:rsidR="00000000" w:rsidRPr="00000000">
        <w:rPr>
          <w:rFonts w:ascii="Palatino Linotype" w:cs="Palatino Linotype" w:eastAsia="Palatino Linotype" w:hAnsi="Palatino Linotype"/>
          <w:sz w:val="27"/>
          <w:szCs w:val="27"/>
          <w:rtl w:val="0"/>
        </w:rPr>
        <w:t xml:space="preserve">Batch </w:t>
      </w:r>
      <w:r w:rsidDel="00000000" w:rsidR="00000000" w:rsidRPr="00000000">
        <w:rPr>
          <w:rFonts w:ascii="Palatino Linotype" w:cs="Palatino Linotype" w:eastAsia="Palatino Linotype" w:hAnsi="Palatino Linotype"/>
          <w:b w:val="1"/>
          <w:bCs w:val="1"/>
          <w:sz w:val="27"/>
          <w:szCs w:val="27"/>
          <w:rtl w:val="0"/>
        </w:rPr>
        <w:t xml:space="preserve">2022-2026 </w:t>
      </w:r>
      <w:r w:rsidDel="00000000" w:rsidR="00000000" w:rsidRPr="00000000">
        <w:rPr>
          <w:rFonts w:ascii="Palatino Linotype" w:cs="Palatino Linotype" w:eastAsia="Palatino Linotype" w:hAnsi="Palatino Linotype"/>
          <w:sz w:val="27"/>
          <w:szCs w:val="27"/>
          <w:rtl w:val="0"/>
        </w:rPr>
        <w:t xml:space="preserve">Semester at </w:t>
      </w:r>
      <w:r w:rsidDel="00000000" w:rsidR="00000000" w:rsidRPr="00000000">
        <w:rPr>
          <w:rFonts w:ascii="Palatino Linotype" w:cs="Palatino Linotype" w:eastAsia="Palatino Linotype" w:hAnsi="Palatino Linotype"/>
          <w:b w:val="1"/>
          <w:bCs w:val="1"/>
          <w:sz w:val="27"/>
          <w:szCs w:val="27"/>
          <w:rtl w:val="0"/>
        </w:rPr>
        <w:t xml:space="preserve">Amity Institute of Psychology &amp; Allied Sciences </w:t>
      </w:r>
      <w:r w:rsidDel="00000000" w:rsidR="00000000" w:rsidRPr="00000000">
        <w:rPr>
          <w:rFonts w:ascii="Palatino Linotype" w:cs="Palatino Linotype" w:eastAsia="Palatino Linotype" w:hAnsi="Palatino Linotype"/>
          <w:sz w:val="27"/>
          <w:szCs w:val="27"/>
          <w:rtl w:val="0"/>
        </w:rPr>
        <w:t xml:space="preserve">has pursued </w:t>
      </w:r>
      <w:r w:rsidDel="00000000" w:rsidR="00000000" w:rsidRPr="00000000">
        <w:rPr>
          <w:rFonts w:ascii="Palatino Linotype" w:cs="Palatino Linotype" w:eastAsia="Palatino Linotype" w:hAnsi="Palatino Linotype"/>
          <w:b w:val="1"/>
          <w:bCs w:val="1"/>
          <w:sz w:val="27"/>
          <w:szCs w:val="27"/>
          <w:rtl w:val="0"/>
        </w:rPr>
        <w:t xml:space="preserve">Dissertation </w:t>
      </w:r>
      <w:r w:rsidDel="00000000" w:rsidR="00000000" w:rsidRPr="00000000">
        <w:rPr>
          <w:rFonts w:ascii="Palatino Linotype" w:cs="Palatino Linotype" w:eastAsia="Palatino Linotype" w:hAnsi="Palatino Linotype"/>
          <w:sz w:val="27"/>
          <w:szCs w:val="27"/>
          <w:rtl w:val="0"/>
        </w:rPr>
        <w:t xml:space="preserve">AHSJDS100 on topic </w:t>
      </w:r>
      <w:r w:rsidDel="00000000" w:rsidR="00000000" w:rsidRPr="00000000">
        <w:rPr>
          <w:rFonts w:ascii="Palatino Linotype" w:cs="Palatino Linotype" w:eastAsia="Palatino Linotype" w:hAnsi="Palatino Linotype"/>
          <w:b w:val="1"/>
          <w:bCs w:val="1"/>
          <w:sz w:val="27"/>
          <w:szCs w:val="27"/>
          <w:rtl w:val="0"/>
        </w:rPr>
        <w:t xml:space="preserve">“Exploring the role of music in Mood regulation and building psychological resilience among young adults” </w:t>
      </w:r>
      <w:r w:rsidDel="00000000" w:rsidR="00000000" w:rsidRPr="00000000">
        <w:rPr>
          <w:rFonts w:ascii="Palatino Linotype" w:cs="Palatino Linotype" w:eastAsia="Palatino Linotype" w:hAnsi="Palatino Linotype"/>
          <w:sz w:val="27"/>
          <w:szCs w:val="27"/>
          <w:rtl w:val="0"/>
        </w:rPr>
        <w:t xml:space="preserve">DISSERTATION under my guidance from </w:t>
      </w:r>
      <w:r w:rsidDel="00000000" w:rsidR="00000000" w:rsidRPr="00000000">
        <w:rPr>
          <w:rFonts w:ascii="Palatino Linotype" w:cs="Palatino Linotype" w:eastAsia="Palatino Linotype" w:hAnsi="Palatino Linotype"/>
          <w:b w:val="1"/>
          <w:bCs w:val="1"/>
          <w:sz w:val="27"/>
          <w:szCs w:val="27"/>
          <w:rtl w:val="0"/>
        </w:rPr>
        <w:t xml:space="preserve">08/12/2025 </w:t>
      </w:r>
      <w:r w:rsidDel="00000000" w:rsidR="00000000" w:rsidRPr="00000000">
        <w:rPr>
          <w:rFonts w:ascii="Palatino Linotype" w:cs="Palatino Linotype" w:eastAsia="Palatino Linotype" w:hAnsi="Palatino Linotype"/>
          <w:sz w:val="27"/>
          <w:szCs w:val="27"/>
          <w:rtl w:val="0"/>
        </w:rPr>
        <w:t xml:space="preserve">to </w:t>
      </w:r>
      <w:r w:rsidDel="00000000" w:rsidR="00000000" w:rsidRPr="00000000">
        <w:rPr>
          <w:rFonts w:ascii="Palatino Linotype" w:cs="Palatino Linotype" w:eastAsia="Palatino Linotype" w:hAnsi="Palatino Linotype"/>
          <w:b w:val="1"/>
          <w:bCs w:val="1"/>
          <w:sz w:val="27"/>
          <w:szCs w:val="27"/>
          <w:rtl w:val="0"/>
        </w:rPr>
        <w:t xml:space="preserve">24/02/2026</w:t>
      </w:r>
      <w:r w:rsidDel="00000000" w:rsidR="00000000" w:rsidRPr="00000000">
        <w:rPr>
          <w:rFonts w:ascii="Palatino Linotype" w:cs="Palatino Linotype" w:eastAsia="Palatino Linotype" w:hAnsi="Palatino Linotype"/>
          <w:sz w:val="27"/>
          <w:szCs w:val="27"/>
          <w:rtl w:val="0"/>
        </w:rPr>
        <w:t xml:space="preserve">. The Student has submitted </w:t>
      </w:r>
      <w:r w:rsidDel="00000000" w:rsidR="00000000" w:rsidRPr="00000000">
        <w:rPr>
          <w:rFonts w:ascii="Palatino Linotype" w:cs="Palatino Linotype" w:eastAsia="Palatino Linotype" w:hAnsi="Palatino Linotype"/>
          <w:b w:val="1"/>
          <w:bCs w:val="1"/>
          <w:sz w:val="27"/>
          <w:szCs w:val="27"/>
          <w:rtl w:val="0"/>
        </w:rPr>
        <w:t xml:space="preserve">11 </w:t>
      </w:r>
      <w:r w:rsidDel="00000000" w:rsidR="00000000" w:rsidRPr="00000000">
        <w:rPr>
          <w:rFonts w:ascii="Palatino Linotype" w:cs="Palatino Linotype" w:eastAsia="Palatino Linotype" w:hAnsi="Palatino Linotype"/>
          <w:sz w:val="27"/>
          <w:szCs w:val="27"/>
          <w:rtl w:val="0"/>
        </w:rPr>
        <w:t xml:space="preserve">out of total </w:t>
      </w:r>
      <w:r w:rsidDel="00000000" w:rsidR="00000000" w:rsidRPr="00000000">
        <w:rPr>
          <w:rFonts w:ascii="Palatino Linotype" w:cs="Palatino Linotype" w:eastAsia="Palatino Linotype" w:hAnsi="Palatino Linotype"/>
          <w:b w:val="1"/>
          <w:bCs w:val="1"/>
          <w:sz w:val="27"/>
          <w:szCs w:val="27"/>
          <w:rtl w:val="0"/>
        </w:rPr>
        <w:t xml:space="preserve">11 </w:t>
      </w:r>
      <w:r w:rsidDel="00000000" w:rsidR="00000000" w:rsidRPr="00000000">
        <w:rPr>
          <w:rFonts w:ascii="Palatino Linotype" w:cs="Palatino Linotype" w:eastAsia="Palatino Linotype" w:hAnsi="Palatino Linotype"/>
          <w:sz w:val="27"/>
          <w:szCs w:val="27"/>
          <w:rtl w:val="0"/>
        </w:rPr>
        <w:t xml:space="preserve">Weekly Progress Reports. </w:t>
      </w:r>
      <w:r w:rsidDel="00000000" w:rsidR="00000000" w:rsidRPr="00000000">
        <w:rPr>
          <w:rFonts w:ascii="Palatino Linotype" w:cs="Palatino Linotype" w:eastAsia="Palatino Linotype" w:hAnsi="Palatino Linotype"/>
          <w:b w:val="1"/>
          <w:bCs w:val="1"/>
          <w:sz w:val="27"/>
          <w:szCs w:val="27"/>
          <w:rtl w:val="0"/>
        </w:rPr>
        <w:t xml:space="preserve">Ms SANSKRITI DHYANI </w:t>
      </w:r>
      <w:r w:rsidDel="00000000" w:rsidR="00000000" w:rsidRPr="00000000">
        <w:rPr>
          <w:rFonts w:ascii="Palatino Linotype" w:cs="Palatino Linotype" w:eastAsia="Palatino Linotype" w:hAnsi="Palatino Linotype"/>
          <w:sz w:val="27"/>
          <w:szCs w:val="27"/>
          <w:rtl w:val="0"/>
        </w:rPr>
        <w:t xml:space="preserve">has completed the project-related work and the work done is satisfactory.</w:t>
      </w:r>
    </w:p>
    <w:p w:rsidR="00000000" w:rsidDel="00000000" w:rsidP="00000000" w:rsidRDefault="00000000" w:rsidRPr="00000000" w14:paraId="00000030">
      <w:pPr>
        <w:rPr>
          <w:rFonts w:ascii="Palatino Linotype" w:cs="Palatino Linotype" w:eastAsia="Palatino Linotype" w:hAnsi="Palatino Linotype"/>
          <w:sz w:val="27"/>
          <w:szCs w:val="27"/>
        </w:rPr>
      </w:pPr>
      <w:r w:rsidDel="00000000" w:rsidR="00000000" w:rsidRPr="00000000">
        <w:rPr>
          <w:rtl w:val="0"/>
        </w:rPr>
      </w:r>
    </w:p>
    <w:p w:rsidR="00000000" w:rsidDel="00000000" w:rsidP="00000000" w:rsidRDefault="00000000" w:rsidRPr="00000000" w14:paraId="00000031">
      <w:pPr>
        <w:spacing w:before="106" w:lineRule="auto"/>
        <w:rPr>
          <w:rFonts w:ascii="Palatino Linotype" w:cs="Palatino Linotype" w:eastAsia="Palatino Linotype" w:hAnsi="Palatino Linotype"/>
          <w:sz w:val="27"/>
          <w:szCs w:val="27"/>
        </w:rPr>
      </w:pPr>
      <w:r w:rsidDel="00000000" w:rsidR="00000000" w:rsidRPr="00000000">
        <w:rPr>
          <w:rtl w:val="0"/>
        </w:rPr>
      </w:r>
    </w:p>
    <w:p w:rsidR="00000000" w:rsidDel="00000000" w:rsidP="00000000" w:rsidRDefault="00000000" w:rsidRPr="00000000" w14:paraId="00000032">
      <w:pPr>
        <w:ind w:left="44" w:firstLine="0"/>
        <w:jc w:val="both"/>
        <w:rPr>
          <w:rFonts w:ascii="Times New Roman" w:cs="Times New Roman" w:eastAsia="Times New Roman" w:hAnsi="Times New Roman"/>
          <w:b w:val="1"/>
          <w:bCs w:val="1"/>
          <w:sz w:val="27"/>
          <w:szCs w:val="27"/>
        </w:rPr>
      </w:pPr>
      <w:r w:rsidDel="00000000" w:rsidR="00000000" w:rsidRPr="00000000">
        <w:rPr>
          <w:rFonts w:ascii="Times New Roman" w:cs="Times New Roman" w:eastAsia="Times New Roman" w:hAnsi="Times New Roman"/>
          <w:sz w:val="27"/>
          <w:szCs w:val="27"/>
          <w:rtl w:val="0"/>
        </w:rPr>
        <w:t xml:space="preserve">Date of Issue: </w:t>
      </w:r>
      <w:r w:rsidDel="00000000" w:rsidR="00000000" w:rsidRPr="00000000">
        <w:rPr>
          <w:rFonts w:ascii="Times New Roman" w:cs="Times New Roman" w:eastAsia="Times New Roman" w:hAnsi="Times New Roman"/>
          <w:b w:val="1"/>
          <w:bCs w:val="1"/>
          <w:sz w:val="27"/>
          <w:szCs w:val="27"/>
          <w:rtl w:val="0"/>
        </w:rPr>
        <w:t xml:space="preserve">09/03/2026</w:t>
      </w:r>
    </w:p>
    <w:p w:rsidR="00000000" w:rsidDel="00000000" w:rsidP="00000000" w:rsidRDefault="00000000" w:rsidRPr="00000000" w14:paraId="00000033">
      <w:pPr>
        <w:spacing w:before="279" w:lineRule="auto"/>
        <w:rPr>
          <w:rFonts w:ascii="Times New Roman" w:cs="Times New Roman" w:eastAsia="Times New Roman" w:hAnsi="Times New Roman"/>
          <w:b w:val="1"/>
          <w:bCs w:val="1"/>
          <w:sz w:val="27"/>
          <w:szCs w:val="27"/>
        </w:rPr>
      </w:pPr>
      <w:r w:rsidDel="00000000" w:rsidR="00000000" w:rsidRPr="00000000">
        <w:rPr>
          <w:rtl w:val="0"/>
        </w:rPr>
      </w:r>
    </w:p>
    <w:p w:rsidR="00000000" w:rsidDel="00000000" w:rsidP="00000000" w:rsidRDefault="00000000" w:rsidRPr="00000000" w14:paraId="00000034">
      <w:pPr>
        <w:spacing w:before="279" w:lineRule="auto"/>
        <w:rPr>
          <w:rFonts w:ascii="Times New Roman" w:cs="Times New Roman" w:eastAsia="Times New Roman" w:hAnsi="Times New Roman"/>
          <w:b w:val="1"/>
          <w:bCs w:val="1"/>
          <w:sz w:val="27"/>
          <w:szCs w:val="27"/>
        </w:rPr>
      </w:pPr>
      <w:r w:rsidDel="00000000" w:rsidR="00000000" w:rsidRPr="00000000">
        <w:rPr>
          <w:rtl w:val="0"/>
        </w:rPr>
      </w:r>
    </w:p>
    <w:p w:rsidR="00000000" w:rsidDel="00000000" w:rsidP="00000000" w:rsidRDefault="00000000" w:rsidRPr="00000000" w14:paraId="00000035">
      <w:pPr>
        <w:spacing w:before="279" w:lineRule="auto"/>
        <w:rPr>
          <w:rFonts w:ascii="Times New Roman" w:cs="Times New Roman" w:eastAsia="Times New Roman" w:hAnsi="Times New Roman"/>
          <w:b w:val="1"/>
          <w:bCs w:val="1"/>
          <w:sz w:val="27"/>
          <w:szCs w:val="27"/>
        </w:rPr>
      </w:pPr>
      <w:r w:rsidDel="00000000" w:rsidR="00000000" w:rsidRPr="00000000">
        <w:rPr>
          <w:rtl w:val="0"/>
        </w:rPr>
      </w:r>
    </w:p>
    <w:p w:rsidR="00000000" w:rsidDel="00000000" w:rsidP="00000000" w:rsidRDefault="00000000" w:rsidRPr="00000000" w14:paraId="00000036">
      <w:pPr>
        <w:spacing w:line="242" w:lineRule="auto"/>
        <w:ind w:left="3005" w:right="-120" w:firstLine="0"/>
        <w:jc w:val="right"/>
        <w:rPr>
          <w:rFonts w:ascii="Times New Roman" w:cs="Times New Roman" w:eastAsia="Times New Roman" w:hAnsi="Times New Roman"/>
          <w:b w:val="1"/>
          <w:bCs w:val="1"/>
          <w:sz w:val="27"/>
          <w:szCs w:val="27"/>
        </w:rPr>
      </w:pPr>
      <w:r w:rsidDel="00000000" w:rsidR="00000000" w:rsidRPr="00000000">
        <w:rPr>
          <w:rFonts w:ascii="Times New Roman" w:cs="Times New Roman" w:eastAsia="Times New Roman" w:hAnsi="Times New Roman"/>
          <w:b w:val="1"/>
          <w:bCs w:val="1"/>
          <w:sz w:val="27"/>
          <w:szCs w:val="27"/>
          <w:rtl w:val="0"/>
        </w:rPr>
        <w:t xml:space="preserve">Dr Rakesh Kumar Mishra Assistant Professor-III</w:t>
      </w:r>
    </w:p>
    <w:p w:rsidR="00000000" w:rsidDel="00000000" w:rsidP="00000000" w:rsidRDefault="00000000" w:rsidRPr="00000000" w14:paraId="00000037">
      <w:pPr>
        <w:spacing w:before="3" w:lineRule="auto"/>
        <w:ind w:left="3005" w:right="-120" w:firstLine="0"/>
        <w:jc w:val="right"/>
        <w:rPr/>
      </w:pPr>
      <w:r w:rsidDel="00000000" w:rsidR="00000000" w:rsidRPr="00000000">
        <w:rPr>
          <w:rFonts w:ascii="Times New Roman" w:cs="Times New Roman" w:eastAsia="Times New Roman" w:hAnsi="Times New Roman"/>
          <w:b w:val="1"/>
          <w:bCs w:val="1"/>
          <w:sz w:val="27"/>
          <w:szCs w:val="27"/>
          <w:rtl w:val="0"/>
        </w:rPr>
        <w:t xml:space="preserve">Amity Institute of Psychology &amp; Allied Sciences</w:t>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drawing>
          <wp:inline distB="114300" distT="114300" distL="114300" distR="114300">
            <wp:extent cx="6172200" cy="8891588"/>
            <wp:effectExtent b="0" l="0" r="0" t="0"/>
            <wp:docPr id="9"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6172200" cy="8891588"/>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pStyle w:val="Heading1"/>
        <w:spacing w:line="480" w:lineRule="auto"/>
        <w:ind w:firstLine="512"/>
        <w:rPr/>
      </w:pPr>
      <w:bookmarkStart w:colFirst="0" w:colLast="0" w:name="_heading=h.sagz8fk69hck" w:id="2"/>
      <w:bookmarkEnd w:id="2"/>
      <w:r w:rsidDel="00000000" w:rsidR="00000000" w:rsidRPr="00000000">
        <w:rPr>
          <w:rtl w:val="0"/>
        </w:rPr>
        <w:t xml:space="preserve">     Declaration</w:t>
      </w:r>
    </w:p>
    <w:p w:rsidR="00000000" w:rsidDel="00000000" w:rsidP="00000000" w:rsidRDefault="00000000" w:rsidRPr="00000000" w14:paraId="0000004E">
      <w:pPr>
        <w:spacing w:before="198" w:line="48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F">
      <w:pPr>
        <w:spacing w:line="480" w:lineRule="auto"/>
        <w:ind w:left="90" w:right="30" w:firstLine="61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t>
      </w:r>
      <w:r w:rsidDel="00000000" w:rsidR="00000000" w:rsidRPr="00000000">
        <w:rPr>
          <w:rFonts w:ascii="Times New Roman" w:cs="Times New Roman" w:eastAsia="Times New Roman" w:hAnsi="Times New Roman"/>
          <w:b w:val="1"/>
          <w:bCs w:val="1"/>
          <w:sz w:val="24"/>
          <w:szCs w:val="24"/>
          <w:rtl w:val="0"/>
        </w:rPr>
        <w:t xml:space="preserve">Sanskriti Dhyani </w:t>
      </w:r>
      <w:r w:rsidDel="00000000" w:rsidR="00000000" w:rsidRPr="00000000">
        <w:rPr>
          <w:rFonts w:ascii="Times New Roman" w:cs="Times New Roman" w:eastAsia="Times New Roman" w:hAnsi="Times New Roman"/>
          <w:sz w:val="24"/>
          <w:szCs w:val="24"/>
          <w:rtl w:val="0"/>
        </w:rPr>
        <w:t xml:space="preserve">, student of </w:t>
      </w:r>
      <w:r w:rsidDel="00000000" w:rsidR="00000000" w:rsidRPr="00000000">
        <w:rPr>
          <w:rFonts w:ascii="Times New Roman" w:cs="Times New Roman" w:eastAsia="Times New Roman" w:hAnsi="Times New Roman"/>
          <w:b w:val="1"/>
          <w:bCs w:val="1"/>
          <w:sz w:val="24"/>
          <w:szCs w:val="24"/>
          <w:rtl w:val="0"/>
        </w:rPr>
        <w:t xml:space="preserve">AIPS</w:t>
      </w:r>
      <w:r w:rsidDel="00000000" w:rsidR="00000000" w:rsidRPr="00000000">
        <w:rPr>
          <w:rFonts w:ascii="Times New Roman" w:cs="Times New Roman" w:eastAsia="Times New Roman" w:hAnsi="Times New Roman"/>
          <w:sz w:val="24"/>
          <w:szCs w:val="24"/>
          <w:rtl w:val="0"/>
        </w:rPr>
        <w:t xml:space="preserve">, certify that the work embodied in this Dissertation was carried out by me under the supervision of </w:t>
      </w:r>
      <w:r w:rsidDel="00000000" w:rsidR="00000000" w:rsidRPr="00000000">
        <w:rPr>
          <w:rFonts w:ascii="Times New Roman" w:cs="Times New Roman" w:eastAsia="Times New Roman" w:hAnsi="Times New Roman"/>
          <w:b w:val="1"/>
          <w:bCs w:val="1"/>
          <w:sz w:val="24"/>
          <w:szCs w:val="24"/>
          <w:rtl w:val="0"/>
        </w:rPr>
        <w:t xml:space="preserve">Dr. Rakesh Kumar Mishra </w:t>
      </w:r>
      <w:r w:rsidDel="00000000" w:rsidR="00000000" w:rsidRPr="00000000">
        <w:rPr>
          <w:rFonts w:ascii="Times New Roman" w:cs="Times New Roman" w:eastAsia="Times New Roman" w:hAnsi="Times New Roman"/>
          <w:sz w:val="24"/>
          <w:szCs w:val="24"/>
          <w:rtl w:val="0"/>
        </w:rPr>
        <w:t xml:space="preserve">at Amity University, Uttar Pradesh. The work embodied in this project has not been submitted for the award of any other degree or diploma except where due acknowledgement has been made in the text. I, hereby declare that I have faithfully acknowledged, given credit to and referred to the research works wherever their works have been cited in the text and the body of text. I further certify that I have not wilfully lifted up some other’s work, para, text, data, results, etc. reported in the journals, books, magazines, reports, dissertations, thesis etc. or available at websites and included them in this research work and cited as my own work.</w:t>
      </w:r>
    </w:p>
    <w:p w:rsidR="00000000" w:rsidDel="00000000" w:rsidP="00000000" w:rsidRDefault="00000000" w:rsidRPr="00000000" w14:paraId="00000050">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before="123"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before="1" w:line="480" w:lineRule="auto"/>
        <w:ind w:left="90" w:right="-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Name </w:t>
      </w:r>
      <w:r w:rsidDel="00000000" w:rsidR="00000000" w:rsidRPr="00000000">
        <w:rPr>
          <w:rFonts w:ascii="Times New Roman" w:cs="Times New Roman" w:eastAsia="Times New Roman" w:hAnsi="Times New Roman"/>
          <w:sz w:val="24"/>
          <w:szCs w:val="24"/>
          <w:rtl w:val="0"/>
        </w:rPr>
        <w:t xml:space="preserve">– Sanskriti Dhyani</w:t>
      </w:r>
    </w:p>
    <w:p w:rsidR="00000000" w:rsidDel="00000000" w:rsidP="00000000" w:rsidRDefault="00000000" w:rsidRPr="00000000" w14:paraId="00000055">
      <w:pPr>
        <w:spacing w:before="2" w:line="480" w:lineRule="auto"/>
        <w:ind w:left="828" w:hanging="73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6">
      <w:pPr>
        <w:spacing w:before="2" w:line="480" w:lineRule="auto"/>
        <w:ind w:left="828" w:hanging="73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Place </w:t>
      </w:r>
      <w:r w:rsidDel="00000000" w:rsidR="00000000" w:rsidRPr="00000000">
        <w:rPr>
          <w:rFonts w:ascii="Times New Roman" w:cs="Times New Roman" w:eastAsia="Times New Roman" w:hAnsi="Times New Roman"/>
          <w:sz w:val="24"/>
          <w:szCs w:val="24"/>
          <w:rtl w:val="0"/>
        </w:rPr>
        <w:t xml:space="preserve">– Amity University Noida</w:t>
      </w:r>
    </w:p>
    <w:p w:rsidR="00000000" w:rsidDel="00000000" w:rsidP="00000000" w:rsidRDefault="00000000" w:rsidRPr="00000000" w14:paraId="00000057">
      <w:pPr>
        <w:spacing w:before="156" w:line="480" w:lineRule="auto"/>
        <w:ind w:left="82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before="62" w:line="480" w:lineRule="auto"/>
        <w:ind w:left="512" w:right="471" w:firstLine="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59">
      <w:pPr>
        <w:spacing w:before="62" w:line="480" w:lineRule="auto"/>
        <w:ind w:left="512" w:right="471" w:firstLine="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5A">
      <w:pPr>
        <w:spacing w:before="62" w:line="480" w:lineRule="auto"/>
        <w:ind w:left="512" w:right="471" w:firstLine="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5B">
      <w:pPr>
        <w:spacing w:before="62" w:line="480" w:lineRule="auto"/>
        <w:ind w:left="512" w:right="471" w:firstLine="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5C">
      <w:pPr>
        <w:widowControl w:val="1"/>
        <w:spacing w:after="200" w:line="480" w:lineRule="auto"/>
        <w:ind w:left="0" w:right="585" w:firstLine="0"/>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D">
      <w:pPr>
        <w:widowControl w:val="1"/>
        <w:spacing w:after="200" w:line="480" w:lineRule="auto"/>
        <w:ind w:left="630" w:right="585" w:hanging="9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Acknowledgement</w:t>
      </w:r>
      <w:r w:rsidDel="00000000" w:rsidR="00000000" w:rsidRPr="00000000">
        <w:rPr>
          <w:rtl w:val="0"/>
        </w:rPr>
      </w:r>
    </w:p>
    <w:p w:rsidR="00000000" w:rsidDel="00000000" w:rsidP="00000000" w:rsidRDefault="00000000" w:rsidRPr="00000000" w14:paraId="0000005E">
      <w:pPr>
        <w:widowControl w:val="1"/>
        <w:spacing w:after="200" w:line="480" w:lineRule="auto"/>
        <w:ind w:left="0" w:right="390" w:hanging="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ab/>
        <w:tab/>
        <w:t xml:space="preserve">I want to start by expressing my gratitude to everyone who supported and assisted me when I was writing this paper. Without </w:t>
      </w:r>
      <w:r w:rsidDel="00000000" w:rsidR="00000000" w:rsidRPr="00000000">
        <w:rPr>
          <w:rFonts w:ascii="Times New Roman" w:cs="Times New Roman" w:eastAsia="Times New Roman" w:hAnsi="Times New Roman"/>
          <w:b w:val="1"/>
          <w:bCs w:val="1"/>
          <w:sz w:val="24"/>
          <w:szCs w:val="24"/>
          <w:rtl w:val="0"/>
        </w:rPr>
        <w:t xml:space="preserve">Dr. Rakesh Kumar Mishra </w:t>
      </w:r>
      <w:r w:rsidDel="00000000" w:rsidR="00000000" w:rsidRPr="00000000">
        <w:rPr>
          <w:rFonts w:ascii="Times New Roman" w:cs="Times New Roman" w:eastAsia="Times New Roman" w:hAnsi="Times New Roman"/>
          <w:sz w:val="24"/>
          <w:szCs w:val="24"/>
          <w:rtl w:val="0"/>
        </w:rPr>
        <w:t xml:space="preserve">sir’s unwavering support, encouragement, and direction, this major project would not have been accomplished. I want to express my sincere gratitude to her for helping me and fixing several errors in my documents. She assisted me in making the required modifications as needed and walked me through the entire project. I express my thanks to Rakesh sir for letting me do my research on </w:t>
      </w:r>
      <w:r w:rsidDel="00000000" w:rsidR="00000000" w:rsidRPr="00000000">
        <w:rPr>
          <w:rFonts w:ascii="Times New Roman" w:cs="Times New Roman" w:eastAsia="Times New Roman" w:hAnsi="Times New Roman"/>
          <w:b w:val="1"/>
          <w:bCs w:val="1"/>
          <w:sz w:val="24"/>
          <w:szCs w:val="24"/>
          <w:rtl w:val="0"/>
        </w:rPr>
        <w:t xml:space="preserve">“Exploring the role of music in Mood regulation and building psychological resilience among young adults</w:t>
      </w:r>
      <w:r w:rsidDel="00000000" w:rsidR="00000000" w:rsidRPr="00000000">
        <w:rPr>
          <w:rFonts w:ascii="Times New Roman" w:cs="Times New Roman" w:eastAsia="Times New Roman" w:hAnsi="Times New Roman"/>
          <w:sz w:val="24"/>
          <w:szCs w:val="24"/>
          <w:rtl w:val="0"/>
        </w:rPr>
        <w:t xml:space="preserve">” I also want to extend my sincere gratitude to my family and friends.</w:t>
      </w:r>
    </w:p>
    <w:p w:rsidR="00000000" w:rsidDel="00000000" w:rsidP="00000000" w:rsidRDefault="00000000" w:rsidRPr="00000000" w14:paraId="0000005F">
      <w:pPr>
        <w:widowControl w:val="1"/>
        <w:spacing w:after="200" w:line="480" w:lineRule="auto"/>
        <w:ind w:left="0" w:right="58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widowControl w:val="1"/>
        <w:spacing w:after="200" w:line="480" w:lineRule="auto"/>
        <w:ind w:left="0" w:right="585" w:hanging="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Sanskriti Dhyani </w:t>
      </w:r>
    </w:p>
    <w:p w:rsidR="00000000" w:rsidDel="00000000" w:rsidP="00000000" w:rsidRDefault="00000000" w:rsidRPr="00000000" w14:paraId="00000061">
      <w:pPr>
        <w:widowControl w:val="1"/>
        <w:spacing w:after="200" w:line="480" w:lineRule="auto"/>
        <w:ind w:left="0" w:right="585" w:hanging="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 (Applied Psychology) (Honours/Honours with Research)</w:t>
      </w:r>
    </w:p>
    <w:p w:rsidR="00000000" w:rsidDel="00000000" w:rsidP="00000000" w:rsidRDefault="00000000" w:rsidRPr="00000000" w14:paraId="00000062">
      <w:pPr>
        <w:widowControl w:val="1"/>
        <w:spacing w:after="200" w:line="480" w:lineRule="auto"/>
        <w:ind w:left="0" w:right="585" w:hanging="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2022-2026</w:t>
      </w:r>
    </w:p>
    <w:p w:rsidR="00000000" w:rsidDel="00000000" w:rsidP="00000000" w:rsidRDefault="00000000" w:rsidRPr="00000000" w14:paraId="00000063">
      <w:pPr>
        <w:widowControl w:val="1"/>
        <w:spacing w:after="200" w:line="480" w:lineRule="auto"/>
        <w:ind w:left="0" w:right="585" w:hanging="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A1506922618</w:t>
      </w:r>
    </w:p>
    <w:p w:rsidR="00000000" w:rsidDel="00000000" w:rsidP="00000000" w:rsidRDefault="00000000" w:rsidRPr="00000000" w14:paraId="00000064">
      <w:pPr>
        <w:spacing w:before="156" w:line="480" w:lineRule="auto"/>
        <w:ind w:left="0" w:right="585" w:firstLine="54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before="156" w:line="480" w:lineRule="auto"/>
        <w:ind w:left="0" w:right="0" w:firstLine="0"/>
        <w:rPr>
          <w:rFonts w:ascii="Times New Roman" w:cs="Times New Roman" w:eastAsia="Times New Roman" w:hAnsi="Times New Roman"/>
          <w:sz w:val="24"/>
          <w:szCs w:val="24"/>
        </w:rPr>
        <w:sectPr>
          <w:type w:val="nextPage"/>
          <w:pgSz w:h="16840" w:w="11910" w:orient="portrait"/>
          <w:pgMar w:bottom="1440" w:top="1440" w:left="1080" w:right="1440" w:header="705.6" w:footer="705.6"/>
        </w:sectPr>
      </w:pPr>
      <w:r w:rsidDel="00000000" w:rsidR="00000000" w:rsidRPr="00000000">
        <w:rPr>
          <w:rtl w:val="0"/>
        </w:rPr>
      </w:r>
    </w:p>
    <w:p w:rsidR="00000000" w:rsidDel="00000000" w:rsidP="00000000" w:rsidRDefault="00000000" w:rsidRPr="00000000" w14:paraId="00000066">
      <w:pPr>
        <w:pStyle w:val="Heading1"/>
        <w:spacing w:before="156" w:line="480" w:lineRule="auto"/>
        <w:jc w:val="center"/>
        <w:rPr/>
      </w:pPr>
      <w:bookmarkStart w:colFirst="0" w:colLast="0" w:name="_heading=h.fla4cfu1i95b" w:id="3"/>
      <w:bookmarkEnd w:id="3"/>
      <w:r w:rsidDel="00000000" w:rsidR="00000000" w:rsidRPr="00000000">
        <w:rPr>
          <w:rtl w:val="0"/>
        </w:rPr>
        <w:t xml:space="preserve">Abstract</w:t>
      </w:r>
    </w:p>
    <w:p w:rsidR="00000000" w:rsidDel="00000000" w:rsidP="00000000" w:rsidRDefault="00000000" w:rsidRPr="00000000" w14:paraId="00000067">
      <w:pPr>
        <w:pStyle w:val="Heading2"/>
        <w:spacing w:before="156" w:line="480" w:lineRule="auto"/>
        <w:rPr>
          <w:rFonts w:ascii="Times New Roman" w:cs="Times New Roman" w:eastAsia="Times New Roman" w:hAnsi="Times New Roman"/>
          <w:sz w:val="24"/>
          <w:szCs w:val="24"/>
        </w:rPr>
      </w:pPr>
      <w:bookmarkStart w:colFirst="0" w:colLast="0" w:name="_heading=h.bco9sy7523ke" w:id="4"/>
      <w:bookmarkEnd w:id="4"/>
      <w:r w:rsidDel="00000000" w:rsidR="00000000" w:rsidRPr="00000000">
        <w:rPr>
          <w:rFonts w:ascii="Times New Roman" w:cs="Times New Roman" w:eastAsia="Times New Roman" w:hAnsi="Times New Roman"/>
          <w:sz w:val="24"/>
          <w:szCs w:val="24"/>
          <w:rtl w:val="0"/>
        </w:rPr>
        <w:t xml:space="preserve">Background</w:t>
      </w:r>
    </w:p>
    <w:p w:rsidR="00000000" w:rsidDel="00000000" w:rsidP="00000000" w:rsidRDefault="00000000" w:rsidRPr="00000000" w14:paraId="00000068">
      <w:pPr>
        <w:spacing w:after="200" w:before="0" w:line="480" w:lineRule="auto"/>
        <w:ind w:left="0" w:righ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 of music in enhancing emotions and mood is common, with present dating back thousands of years; however, there is little empirical research on the relationship between music-based mood enhancement and resilience (e.g., lack of evidence to support claims about their relationship).</w:t>
      </w:r>
    </w:p>
    <w:p w:rsidR="00000000" w:rsidDel="00000000" w:rsidP="00000000" w:rsidRDefault="00000000" w:rsidRPr="00000000" w14:paraId="00000069">
      <w:pPr>
        <w:pStyle w:val="Heading2"/>
        <w:rPr>
          <w:rFonts w:ascii="Times New Roman" w:cs="Times New Roman" w:eastAsia="Times New Roman" w:hAnsi="Times New Roman"/>
          <w:sz w:val="24"/>
          <w:szCs w:val="24"/>
        </w:rPr>
      </w:pPr>
      <w:bookmarkStart w:colFirst="0" w:colLast="0" w:name="_heading=h.7uja4bb8ef70" w:id="5"/>
      <w:bookmarkEnd w:id="5"/>
      <w:r w:rsidDel="00000000" w:rsidR="00000000" w:rsidRPr="00000000">
        <w:rPr>
          <w:rFonts w:ascii="Times New Roman" w:cs="Times New Roman" w:eastAsia="Times New Roman" w:hAnsi="Times New Roman"/>
          <w:sz w:val="24"/>
          <w:szCs w:val="24"/>
          <w:rtl w:val="0"/>
        </w:rPr>
        <w:t xml:space="preserve">Objective</w:t>
      </w:r>
    </w:p>
    <w:p w:rsidR="00000000" w:rsidDel="00000000" w:rsidP="00000000" w:rsidRDefault="00000000" w:rsidRPr="00000000" w14:paraId="0000006A">
      <w:pPr>
        <w:spacing w:after="200" w:before="0" w:line="480" w:lineRule="auto"/>
        <w:ind w:left="0" w:righ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examined the link between the use of music as a method of regulating mood and a young adult's level of psychological resilience.</w:t>
      </w:r>
    </w:p>
    <w:p w:rsidR="00000000" w:rsidDel="00000000" w:rsidP="00000000" w:rsidRDefault="00000000" w:rsidRPr="00000000" w14:paraId="0000006B">
      <w:pPr>
        <w:pStyle w:val="Heading2"/>
        <w:spacing w:before="156" w:line="480" w:lineRule="auto"/>
        <w:rPr/>
      </w:pPr>
      <w:bookmarkStart w:colFirst="0" w:colLast="0" w:name="_heading=h.3iwfc8vqjt9a" w:id="6"/>
      <w:bookmarkEnd w:id="6"/>
      <w:r w:rsidDel="00000000" w:rsidR="00000000" w:rsidRPr="00000000">
        <w:rPr>
          <w:rtl w:val="0"/>
        </w:rPr>
        <w:t xml:space="preserve">Methodology </w:t>
      </w:r>
    </w:p>
    <w:p w:rsidR="00000000" w:rsidDel="00000000" w:rsidP="00000000" w:rsidRDefault="00000000" w:rsidRPr="00000000" w14:paraId="0000006C">
      <w:pPr>
        <w:spacing w:after="200" w:before="0" w:line="480" w:lineRule="auto"/>
        <w:ind w:left="0" w:righ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 young adults (ages 18-30 years) provided data on their musical preferences through the use of a survey (Music in Mood Regulation Scale) along with a psychological scale to assess resilience (The Brief Resilience Scale). Mean and standard deviation, and correlations using Pearson's product-moment correlation coefficient and simple linear regression analysis were employed for the data analysis. The data met the assumptions of normality based on the results of the Shapiro-Wilk test.</w:t>
      </w:r>
    </w:p>
    <w:p w:rsidR="00000000" w:rsidDel="00000000" w:rsidP="00000000" w:rsidRDefault="00000000" w:rsidRPr="00000000" w14:paraId="0000006D">
      <w:pPr>
        <w:pStyle w:val="Heading2"/>
        <w:spacing w:before="156" w:line="480" w:lineRule="auto"/>
        <w:rPr/>
      </w:pPr>
      <w:bookmarkStart w:colFirst="0" w:colLast="0" w:name="_heading=h.e9xsf2kxkfop" w:id="7"/>
      <w:bookmarkEnd w:id="7"/>
      <w:r w:rsidDel="00000000" w:rsidR="00000000" w:rsidRPr="00000000">
        <w:rPr>
          <w:rtl w:val="0"/>
        </w:rPr>
        <w:t xml:space="preserve">Results</w:t>
      </w:r>
    </w:p>
    <w:p w:rsidR="00000000" w:rsidDel="00000000" w:rsidP="00000000" w:rsidRDefault="00000000" w:rsidRPr="00000000" w14:paraId="0000006E">
      <w:pPr>
        <w:spacing w:after="200" w:before="0" w:line="480" w:lineRule="auto"/>
        <w:ind w:left="0" w:right="0" w:firstLine="72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The data indicated that while there was a weak and statistically non-significant correlation (r(118) = .047, p = .612) between music and resilience, music-based mood enhancement did not significantly predict resilience levels and only accounted for 0.2% of the variance.</w:t>
      </w:r>
      <w:r w:rsidDel="00000000" w:rsidR="00000000" w:rsidRPr="00000000">
        <w:rPr>
          <w:rtl w:val="0"/>
        </w:rPr>
      </w:r>
    </w:p>
    <w:p w:rsidR="00000000" w:rsidDel="00000000" w:rsidP="00000000" w:rsidRDefault="00000000" w:rsidRPr="00000000" w14:paraId="0000006F">
      <w:pPr>
        <w:pStyle w:val="Heading2"/>
        <w:spacing w:before="156" w:line="480" w:lineRule="auto"/>
        <w:rPr/>
      </w:pPr>
      <w:bookmarkStart w:colFirst="0" w:colLast="0" w:name="_heading=h.jbeyhxsiw15" w:id="8"/>
      <w:bookmarkEnd w:id="8"/>
      <w:r w:rsidDel="00000000" w:rsidR="00000000" w:rsidRPr="00000000">
        <w:rPr>
          <w:rtl w:val="0"/>
        </w:rPr>
        <w:t xml:space="preserve">Conclusion</w:t>
      </w:r>
    </w:p>
    <w:p w:rsidR="00000000" w:rsidDel="00000000" w:rsidP="00000000" w:rsidRDefault="00000000" w:rsidRPr="00000000" w14:paraId="00000070">
      <w:pPr>
        <w:spacing w:after="200" w:before="0" w:line="480" w:lineRule="auto"/>
        <w:ind w:left="0" w:righ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conclusion, findings suggest that although music can act as an easily accessible way to regulate emotion on a short-term basis, it does not act as a defining characteristic of durability or resilience at the trait level in young adults. This indicates a clear distinction between the regulation of affective states (i.e., short-term), and the broader capacity of an individual to adapt (i.e., long-term) when studying resilience.</w:t>
      </w:r>
    </w:p>
    <w:p w:rsidR="00000000" w:rsidDel="00000000" w:rsidP="00000000" w:rsidRDefault="00000000" w:rsidRPr="00000000" w14:paraId="00000071">
      <w:pPr>
        <w:pStyle w:val="Heading2"/>
        <w:spacing w:before="156" w:line="480" w:lineRule="auto"/>
        <w:rPr/>
      </w:pPr>
      <w:bookmarkStart w:colFirst="0" w:colLast="0" w:name="_heading=h.4g9mvok8scji" w:id="9"/>
      <w:bookmarkEnd w:id="9"/>
      <w:r w:rsidDel="00000000" w:rsidR="00000000" w:rsidRPr="00000000">
        <w:rPr>
          <w:rtl w:val="0"/>
        </w:rPr>
        <w:t xml:space="preserve">Keywords:</w:t>
      </w:r>
    </w:p>
    <w:p w:rsidR="00000000" w:rsidDel="00000000" w:rsidP="00000000" w:rsidRDefault="00000000" w:rsidRPr="00000000" w14:paraId="00000072">
      <w:pPr>
        <w:spacing w:before="156" w:line="480" w:lineRule="auto"/>
        <w:ind w:left="0" w:righ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music-based mood regulation, psychological resilience, young adults, emotion regulation, coping</w:t>
      </w:r>
    </w:p>
    <w:p w:rsidR="00000000" w:rsidDel="00000000" w:rsidP="00000000" w:rsidRDefault="00000000" w:rsidRPr="00000000" w14:paraId="00000073">
      <w:pPr>
        <w:spacing w:before="156" w:line="480" w:lineRule="auto"/>
        <w:ind w:left="0" w:right="0" w:firstLine="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74">
      <w:pPr>
        <w:spacing w:before="156" w:line="480" w:lineRule="auto"/>
        <w:ind w:left="0" w:right="0" w:firstLine="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75">
      <w:pPr>
        <w:spacing w:before="156" w:line="480" w:lineRule="auto"/>
        <w:ind w:left="0" w:right="0" w:firstLine="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76">
      <w:pPr>
        <w:spacing w:before="156" w:line="480" w:lineRule="auto"/>
        <w:ind w:left="0" w:right="0" w:firstLine="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77">
      <w:pPr>
        <w:spacing w:before="156" w:line="480" w:lineRule="auto"/>
        <w:ind w:left="0" w:right="0" w:firstLine="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78">
      <w:pPr>
        <w:spacing w:before="156" w:line="480" w:lineRule="auto"/>
        <w:ind w:left="0" w:right="0" w:firstLine="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79">
      <w:pPr>
        <w:spacing w:before="156" w:line="480" w:lineRule="auto"/>
        <w:ind w:left="0" w:right="0" w:firstLine="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7A">
      <w:pPr>
        <w:spacing w:before="156" w:line="480" w:lineRule="auto"/>
        <w:ind w:left="0" w:right="0" w:firstLine="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7B">
      <w:pPr>
        <w:spacing w:before="156" w:line="480" w:lineRule="auto"/>
        <w:ind w:left="0" w:right="0" w:firstLine="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7C">
      <w:pPr>
        <w:spacing w:before="156" w:line="480" w:lineRule="auto"/>
        <w:ind w:left="0" w:right="0" w:firstLine="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7D">
      <w:pPr>
        <w:spacing w:before="156" w:line="480" w:lineRule="auto"/>
        <w:ind w:left="0" w:right="0" w:firstLine="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7E">
      <w:pPr>
        <w:spacing w:before="156" w:line="480" w:lineRule="auto"/>
        <w:ind w:left="0" w:right="0" w:firstLine="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7F">
      <w:pPr>
        <w:spacing w:before="156" w:line="480" w:lineRule="auto"/>
        <w:ind w:left="0" w:right="0" w:firstLine="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80">
      <w:pPr>
        <w:spacing w:before="156" w:line="480" w:lineRule="auto"/>
        <w:ind w:left="0" w:right="0" w:firstLine="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81">
      <w:pPr>
        <w:pStyle w:val="Heading1"/>
        <w:spacing w:before="156" w:line="480" w:lineRule="auto"/>
        <w:jc w:val="center"/>
        <w:rPr/>
      </w:pPr>
      <w:bookmarkStart w:colFirst="0" w:colLast="0" w:name="_heading=h.yrd6btvv19ru" w:id="10"/>
      <w:bookmarkEnd w:id="10"/>
      <w:r w:rsidDel="00000000" w:rsidR="00000000" w:rsidRPr="00000000">
        <w:rPr>
          <w:rtl w:val="0"/>
        </w:rPr>
        <w:t xml:space="preserve">Contents</w:t>
      </w:r>
    </w:p>
    <w:p w:rsidR="00000000" w:rsidDel="00000000" w:rsidP="00000000" w:rsidRDefault="00000000" w:rsidRPr="00000000" w14:paraId="00000082">
      <w:pPr>
        <w:spacing w:before="156" w:line="480" w:lineRule="auto"/>
        <w:ind w:left="0" w:right="0" w:firstLine="0"/>
        <w:rPr>
          <w:rFonts w:ascii="Times New Roman" w:cs="Times New Roman" w:eastAsia="Times New Roman" w:hAnsi="Times New Roman"/>
          <w:b w:val="1"/>
          <w:bCs w:val="1"/>
          <w:sz w:val="24"/>
          <w:szCs w:val="24"/>
          <w:u w:val="single"/>
        </w:rPr>
      </w:pPr>
      <w:r w:rsidDel="00000000" w:rsidR="00000000" w:rsidRPr="00000000">
        <w:rPr>
          <w:rtl w:val="0"/>
        </w:rPr>
      </w:r>
    </w:p>
    <w:sdt>
      <w:sdtPr>
        <w:id w:val="-1916931172"/>
        <w:docPartObj>
          <w:docPartGallery w:val="Table of Contents"/>
          <w:docPartUnique w:val="1"/>
        </w:docPartObj>
      </w:sdtPr>
      <w:sdtContent>
        <w:p w:rsidR="00000000" w:rsidDel="00000000" w:rsidP="00000000" w:rsidRDefault="00000000" w:rsidRPr="00000000" w14:paraId="00000083">
          <w:pPr>
            <w:tabs>
              <w:tab w:val="right" w:leader="dot" w:pos="12000"/>
            </w:tabs>
            <w:spacing w:before="60" w:line="480" w:lineRule="auto"/>
            <w:rPr>
              <w:rFonts w:ascii="Times New Roman" w:cs="Times New Roman" w:eastAsia="Times New Roman" w:hAnsi="Times New Roman"/>
              <w:color w:val="000000"/>
              <w:sz w:val="24"/>
              <w:szCs w:val="24"/>
              <w:u w:val="none"/>
            </w:rPr>
          </w:pPr>
          <w:r w:rsidDel="00000000" w:rsidR="00000000" w:rsidRPr="00000000">
            <w:fldChar w:fldCharType="begin"/>
            <w:instrText xml:space="preserve"> TOC \h \u \z \t "Heading 1,1,Heading 5,5,Heading 6,6,"</w:instrText>
            <w:fldChar w:fldCharType="separate"/>
          </w:r>
          <w:hyperlink w:anchor="_heading=h.fla4cfu1i95b">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Abstract</w:t>
              <w:tab/>
              <w:t xml:space="preserve">7</w:t>
            </w:r>
          </w:hyperlink>
          <w:r w:rsidDel="00000000" w:rsidR="00000000" w:rsidRPr="00000000">
            <w:rPr>
              <w:rtl w:val="0"/>
            </w:rPr>
          </w:r>
        </w:p>
        <w:p w:rsidR="00000000" w:rsidDel="00000000" w:rsidP="00000000" w:rsidRDefault="00000000" w:rsidRPr="00000000" w14:paraId="00000084">
          <w:pPr>
            <w:tabs>
              <w:tab w:val="right" w:leader="dot" w:pos="12000"/>
            </w:tabs>
            <w:spacing w:before="60" w:line="480" w:lineRule="auto"/>
            <w:rPr>
              <w:rFonts w:ascii="Times New Roman" w:cs="Times New Roman" w:eastAsia="Times New Roman" w:hAnsi="Times New Roman"/>
              <w:color w:val="000000"/>
              <w:sz w:val="24"/>
              <w:szCs w:val="24"/>
              <w:u w:val="none"/>
            </w:rPr>
          </w:pPr>
          <w:hyperlink w:anchor="_heading=h.5uf4uvyu2bn6">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Introduction</w:t>
              <w:tab/>
              <w:t xml:space="preserve">11</w:t>
            </w:r>
          </w:hyperlink>
          <w:r w:rsidDel="00000000" w:rsidR="00000000" w:rsidRPr="00000000">
            <w:rPr>
              <w:rtl w:val="0"/>
            </w:rPr>
          </w:r>
        </w:p>
        <w:p w:rsidR="00000000" w:rsidDel="00000000" w:rsidP="00000000" w:rsidRDefault="00000000" w:rsidRPr="00000000" w14:paraId="00000085">
          <w:pPr>
            <w:tabs>
              <w:tab w:val="right" w:leader="dot" w:pos="12000"/>
            </w:tabs>
            <w:spacing w:before="60" w:line="480" w:lineRule="auto"/>
            <w:rPr>
              <w:rFonts w:ascii="Times New Roman" w:cs="Times New Roman" w:eastAsia="Times New Roman" w:hAnsi="Times New Roman"/>
              <w:color w:val="000000"/>
              <w:sz w:val="24"/>
              <w:szCs w:val="24"/>
              <w:u w:val="none"/>
            </w:rPr>
          </w:pPr>
          <w:hyperlink w:anchor="_heading=h.yj0m608hgn0h">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Review of literature</w:t>
              <w:tab/>
              <w:t xml:space="preserve">25</w:t>
            </w:r>
          </w:hyperlink>
          <w:r w:rsidDel="00000000" w:rsidR="00000000" w:rsidRPr="00000000">
            <w:rPr>
              <w:rtl w:val="0"/>
            </w:rPr>
          </w:r>
        </w:p>
        <w:p w:rsidR="00000000" w:rsidDel="00000000" w:rsidP="00000000" w:rsidRDefault="00000000" w:rsidRPr="00000000" w14:paraId="00000086">
          <w:pPr>
            <w:tabs>
              <w:tab w:val="right" w:leader="dot" w:pos="12000"/>
            </w:tabs>
            <w:spacing w:before="60" w:line="480" w:lineRule="auto"/>
            <w:rPr>
              <w:rFonts w:ascii="Times New Roman" w:cs="Times New Roman" w:eastAsia="Times New Roman" w:hAnsi="Times New Roman"/>
              <w:color w:val="000000"/>
              <w:sz w:val="24"/>
              <w:szCs w:val="24"/>
              <w:u w:val="none"/>
            </w:rPr>
          </w:pPr>
          <w:hyperlink w:anchor="_heading=h.vv49pbin9e4t">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Objectives and hypothesis</w:t>
              <w:tab/>
              <w:t xml:space="preserve">38</w:t>
            </w:r>
          </w:hyperlink>
          <w:r w:rsidDel="00000000" w:rsidR="00000000" w:rsidRPr="00000000">
            <w:rPr>
              <w:rtl w:val="0"/>
            </w:rPr>
          </w:r>
        </w:p>
        <w:p w:rsidR="00000000" w:rsidDel="00000000" w:rsidP="00000000" w:rsidRDefault="00000000" w:rsidRPr="00000000" w14:paraId="00000087">
          <w:pPr>
            <w:tabs>
              <w:tab w:val="right" w:leader="dot" w:pos="12000"/>
            </w:tabs>
            <w:spacing w:before="60" w:line="480" w:lineRule="auto"/>
            <w:rPr>
              <w:rFonts w:ascii="Times New Roman" w:cs="Times New Roman" w:eastAsia="Times New Roman" w:hAnsi="Times New Roman"/>
              <w:color w:val="000000"/>
              <w:sz w:val="24"/>
              <w:szCs w:val="24"/>
              <w:u w:val="none"/>
            </w:rPr>
          </w:pPr>
          <w:hyperlink w:anchor="_heading=h.fjm4vt5nbk8i">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Methodology</w:t>
              <w:tab/>
              <w:t xml:space="preserve">40</w:t>
            </w:r>
          </w:hyperlink>
          <w:r w:rsidDel="00000000" w:rsidR="00000000" w:rsidRPr="00000000">
            <w:rPr>
              <w:rtl w:val="0"/>
            </w:rPr>
          </w:r>
        </w:p>
        <w:p w:rsidR="00000000" w:rsidDel="00000000" w:rsidP="00000000" w:rsidRDefault="00000000" w:rsidRPr="00000000" w14:paraId="00000088">
          <w:pPr>
            <w:tabs>
              <w:tab w:val="right" w:leader="dot" w:pos="12000"/>
            </w:tabs>
            <w:spacing w:before="60" w:line="480" w:lineRule="auto"/>
            <w:rPr>
              <w:rFonts w:ascii="Times New Roman" w:cs="Times New Roman" w:eastAsia="Times New Roman" w:hAnsi="Times New Roman"/>
              <w:color w:val="000000"/>
              <w:sz w:val="24"/>
              <w:szCs w:val="24"/>
              <w:u w:val="none"/>
            </w:rPr>
          </w:pPr>
          <w:hyperlink w:anchor="_heading=h.mppwe4emoad9">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Result and discussion</w:t>
              <w:tab/>
              <w:t xml:space="preserve">46</w:t>
            </w:r>
          </w:hyperlink>
          <w:r w:rsidDel="00000000" w:rsidR="00000000" w:rsidRPr="00000000">
            <w:rPr>
              <w:rtl w:val="0"/>
            </w:rPr>
          </w:r>
        </w:p>
        <w:p w:rsidR="00000000" w:rsidDel="00000000" w:rsidP="00000000" w:rsidRDefault="00000000" w:rsidRPr="00000000" w14:paraId="00000089">
          <w:pPr>
            <w:tabs>
              <w:tab w:val="right" w:leader="dot" w:pos="12000"/>
            </w:tabs>
            <w:spacing w:before="60" w:line="480" w:lineRule="auto"/>
            <w:rPr>
              <w:rFonts w:ascii="Times New Roman" w:cs="Times New Roman" w:eastAsia="Times New Roman" w:hAnsi="Times New Roman"/>
              <w:color w:val="000000"/>
              <w:sz w:val="24"/>
              <w:szCs w:val="24"/>
              <w:u w:val="none"/>
            </w:rPr>
          </w:pPr>
          <w:hyperlink w:anchor="_heading=h.axnllr90ksyg">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Conclusion</w:t>
              <w:tab/>
              <w:t xml:space="preserve">59</w:t>
            </w:r>
          </w:hyperlink>
          <w:r w:rsidDel="00000000" w:rsidR="00000000" w:rsidRPr="00000000">
            <w:rPr>
              <w:rtl w:val="0"/>
            </w:rPr>
          </w:r>
        </w:p>
        <w:p w:rsidR="00000000" w:rsidDel="00000000" w:rsidP="00000000" w:rsidRDefault="00000000" w:rsidRPr="00000000" w14:paraId="0000008A">
          <w:pPr>
            <w:tabs>
              <w:tab w:val="right" w:leader="dot" w:pos="12000"/>
            </w:tabs>
            <w:spacing w:before="60" w:line="480" w:lineRule="auto"/>
            <w:rPr>
              <w:rFonts w:ascii="Times New Roman" w:cs="Times New Roman" w:eastAsia="Times New Roman" w:hAnsi="Times New Roman"/>
              <w:color w:val="000000"/>
              <w:sz w:val="24"/>
              <w:szCs w:val="24"/>
              <w:u w:val="none"/>
            </w:rPr>
          </w:pPr>
          <w:hyperlink w:anchor="_heading=h.lk00rjb621wg">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References</w:t>
              <w:tab/>
              <w:t xml:space="preserve">60</w:t>
            </w:r>
          </w:hyperlink>
          <w:r w:rsidDel="00000000" w:rsidR="00000000" w:rsidRPr="00000000">
            <w:rPr>
              <w:rtl w:val="0"/>
            </w:rPr>
          </w:r>
        </w:p>
        <w:p w:rsidR="00000000" w:rsidDel="00000000" w:rsidP="00000000" w:rsidRDefault="00000000" w:rsidRPr="00000000" w14:paraId="0000008B">
          <w:pPr>
            <w:tabs>
              <w:tab w:val="right" w:leader="dot" w:pos="12000"/>
            </w:tabs>
            <w:spacing w:before="60" w:line="480" w:lineRule="auto"/>
            <w:rPr>
              <w:rFonts w:ascii="Times New Roman" w:cs="Times New Roman" w:eastAsia="Times New Roman" w:hAnsi="Times New Roman"/>
              <w:color w:val="000000"/>
              <w:sz w:val="24"/>
              <w:szCs w:val="24"/>
              <w:u w:val="none"/>
            </w:rPr>
          </w:pPr>
          <w:hyperlink w:anchor="_heading=h.sq1js6wxhe6w">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Appendix</w:t>
              <w:tab/>
              <w:t xml:space="preserve">64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C">
      <w:pPr>
        <w:spacing w:before="156" w:line="480" w:lineRule="auto"/>
        <w:ind w:left="0" w:right="0" w:firstLine="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8D">
      <w:pPr>
        <w:spacing w:before="156" w:line="480" w:lineRule="auto"/>
        <w:ind w:left="0" w:right="0" w:firstLine="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8E">
      <w:pPr>
        <w:spacing w:before="156" w:line="480" w:lineRule="auto"/>
        <w:ind w:left="0" w:right="0" w:firstLine="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8F">
      <w:pPr>
        <w:spacing w:before="156" w:line="480" w:lineRule="auto"/>
        <w:ind w:left="0" w:right="0" w:firstLine="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90">
      <w:pPr>
        <w:spacing w:before="156" w:line="480" w:lineRule="auto"/>
        <w:ind w:left="0" w:right="0" w:firstLine="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91">
      <w:pPr>
        <w:spacing w:before="156" w:line="480" w:lineRule="auto"/>
        <w:ind w:left="0" w:right="0" w:firstLine="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92">
      <w:pPr>
        <w:spacing w:before="156" w:line="480" w:lineRule="auto"/>
        <w:ind w:left="0" w:right="0" w:firstLine="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93">
      <w:pPr>
        <w:spacing w:before="156" w:line="480" w:lineRule="auto"/>
        <w:ind w:left="0" w:right="0" w:firstLine="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94">
      <w:pPr>
        <w:spacing w:before="156" w:line="480" w:lineRule="auto"/>
        <w:ind w:left="0" w:right="0" w:firstLine="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95">
      <w:pPr>
        <w:spacing w:before="156" w:line="480" w:lineRule="auto"/>
        <w:ind w:left="0" w:right="0" w:firstLine="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96">
      <w:pPr>
        <w:pStyle w:val="Heading1"/>
        <w:spacing w:line="480" w:lineRule="auto"/>
        <w:rPr/>
      </w:pPr>
      <w:bookmarkStart w:colFirst="0" w:colLast="0" w:name="_heading=h.w0n8pl17zc2x" w:id="11"/>
      <w:bookmarkEnd w:id="11"/>
      <w:r w:rsidDel="00000000" w:rsidR="00000000" w:rsidRPr="00000000">
        <w:rPr>
          <w:rtl w:val="0"/>
        </w:rPr>
        <w:t xml:space="preserve">Chapter-1</w:t>
      </w:r>
    </w:p>
    <w:p w:rsidR="00000000" w:rsidDel="00000000" w:rsidP="00000000" w:rsidRDefault="00000000" w:rsidRPr="00000000" w14:paraId="00000097">
      <w:pPr>
        <w:pStyle w:val="Heading1"/>
        <w:spacing w:line="480" w:lineRule="auto"/>
        <w:rPr/>
      </w:pPr>
      <w:bookmarkStart w:colFirst="0" w:colLast="0" w:name="_heading=h.5uf4uvyu2bn6" w:id="12"/>
      <w:bookmarkEnd w:id="12"/>
      <w:r w:rsidDel="00000000" w:rsidR="00000000" w:rsidRPr="00000000">
        <w:rPr>
          <w:rtl w:val="0"/>
        </w:rPr>
        <w:t xml:space="preserve">Introduction </w:t>
      </w:r>
    </w:p>
    <w:p w:rsidR="00000000" w:rsidDel="00000000" w:rsidP="00000000" w:rsidRDefault="00000000" w:rsidRPr="00000000" w14:paraId="00000098">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Music is a universal human activity, the basis of which is manifested in the expression of emotion and the activity of the psyche. Throughout the cultures and historical periods, people have used music to express their emotions, cope with disturbance and give a sense of meaning to their existence (Cross, 2001). In modern reality, the emergence of online platforms has made music relatively more accessible, making it embedded in the everyday life of young adults as an inseparable part. There is empirical evidence that individuals are using music regularly not only to enjoy themselves, but to tune their affective states; to reduce stress or enhance positive mood, or to manage difficult feelings (Thayer, Newman, and McClain, 1994). The implication of these findings is that music is an inherent, self-organizing tool of emotional control particularly when emotional demands are high.</w:t>
      </w:r>
    </w:p>
    <w:p w:rsidR="00000000" w:rsidDel="00000000" w:rsidP="00000000" w:rsidRDefault="00000000" w:rsidRPr="00000000" w14:paraId="00000099">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Young adulthood is a stage in development that is marked by significant changes, including school requirements, job confusion, and evolving social support systems, which may make a person vulnerable to emotions (Arnett, 2000). The ability to control, affect and maintain psychological stability is therefore of utmost significance in mental health at this phase. Psychological resilience refers to the ability of a person to adjust positively to stressors and adversity (Masten, 2001), whereas emotion regulation is considered to be the key component of resilient functioning (Gross and John, 2003). Empirical studies have established that music listening is one of the most widely used methods of affective control and dealing with the stressful situations of daily life (Juslin and Sloboda, 2010). Therefore, the study of the role of music in mood maintenance and psychological resilience in young adults represents a relevant field of study in psychology.</w:t>
      </w:r>
    </w:p>
    <w:p w:rsidR="00000000" w:rsidDel="00000000" w:rsidP="00000000" w:rsidRDefault="00000000" w:rsidRPr="00000000" w14:paraId="0000009A">
      <w:pPr>
        <w:pStyle w:val="Heading2"/>
        <w:spacing w:after="240" w:before="240" w:line="480" w:lineRule="auto"/>
        <w:rPr/>
      </w:pPr>
      <w:bookmarkStart w:colFirst="0" w:colLast="0" w:name="_heading=h.1dv7s4p1na2t" w:id="13"/>
      <w:bookmarkEnd w:id="13"/>
      <w:r w:rsidDel="00000000" w:rsidR="00000000" w:rsidRPr="00000000">
        <w:rPr>
          <w:rtl w:val="0"/>
        </w:rPr>
        <w:t xml:space="preserve">1. The Ubiquity of Music as a Psychosocial Tool in Contemporary Life</w:t>
      </w:r>
    </w:p>
    <w:p w:rsidR="00000000" w:rsidDel="00000000" w:rsidP="00000000" w:rsidRDefault="00000000" w:rsidRPr="00000000" w14:paraId="0000009B">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Music has ceased to be a peripheral mode of entertainment but a mainstream psychosocial tool of everyday life all over the world. In modern culture, music does not act as a background stimulant, but instead a calculated asset that is used to work through the dynamics of living in the modern era. In the case of young adults, music is a constant companion, which is made possible by the digital accessibility of streaming platforms that allows a high level of personalization of the auditory setting (Randall and Rickard, 2017). The so-called musicalization of everyday life is a phenomenon that implies the existence of music as a set of portable regulators of the psyche providing a feeling of being stable in an increasingly unstable world (Ostapchuk, 2024).</w:t>
      </w:r>
    </w:p>
    <w:p w:rsidR="00000000" w:rsidDel="00000000" w:rsidP="00000000" w:rsidRDefault="00000000" w:rsidRPr="00000000" w14:paraId="0000009C">
      <w:pPr>
        <w:pStyle w:val="Heading3"/>
        <w:keepNext w:val="0"/>
        <w:keepLines w:val="0"/>
        <w:rPr>
          <w:rFonts w:ascii="Times New Roman" w:cs="Times New Roman" w:eastAsia="Times New Roman" w:hAnsi="Times New Roman"/>
          <w:i w:val="1"/>
          <w:iCs w:val="1"/>
          <w:sz w:val="24"/>
          <w:szCs w:val="24"/>
        </w:rPr>
      </w:pPr>
      <w:bookmarkStart w:colFirst="0" w:colLast="0" w:name="_heading=h.k6ledjyjtvxv" w:id="14"/>
      <w:bookmarkEnd w:id="14"/>
      <w:r w:rsidDel="00000000" w:rsidR="00000000" w:rsidRPr="00000000">
        <w:rPr>
          <w:rtl w:val="0"/>
        </w:rPr>
        <w:t xml:space="preserve">1.1 Music as a Cross-Cultural Adaptive Resource</w:t>
      </w:r>
      <w:r w:rsidDel="00000000" w:rsidR="00000000" w:rsidRPr="00000000">
        <w:rPr>
          <w:rtl w:val="0"/>
        </w:rPr>
      </w:r>
    </w:p>
    <w:p w:rsidR="00000000" w:rsidDel="00000000" w:rsidP="00000000" w:rsidRDefault="00000000" w:rsidRPr="00000000" w14:paraId="0000009D">
      <w:pPr>
        <w:pStyle w:val="Heading4"/>
        <w:keepNext w:val="0"/>
        <w:keepLines w:val="0"/>
        <w:spacing w:before="0" w:line="480" w:lineRule="auto"/>
        <w:ind w:left="0" w:firstLine="720"/>
        <w:rPr>
          <w:rFonts w:ascii="Times New Roman" w:cs="Times New Roman" w:eastAsia="Times New Roman" w:hAnsi="Times New Roman"/>
          <w:b w:val="0"/>
          <w:bCs w:val="0"/>
        </w:rPr>
      </w:pPr>
      <w:r w:rsidDel="00000000" w:rsidR="00000000" w:rsidRPr="00000000">
        <w:rPr>
          <w:rFonts w:ascii="Times New Roman" w:cs="Times New Roman" w:eastAsia="Times New Roman" w:hAnsi="Times New Roman"/>
          <w:b w:val="0"/>
          <w:bCs w:val="0"/>
          <w:rtl w:val="0"/>
        </w:rPr>
        <w:t xml:space="preserve">Emotional and social orientation using music as a mechanism is a universal phenomenon. Despite the fact that particular genres and forms of interaction are different, psychological functions always come out in different cultural environments. To illustrate, Saarikallio et al. (2021) found that, despite the interpersonal differences between individualistic and collectivistic cultures, including Finland and India in the social background of listening to music, the most prominent emotional results of listening are remarkably similar. This inter-cultural similarity supports the hypothesis that music is an evolutionary human habit that people use to promote well-being and psychological stability (Groarke and Hogan, 2016).</w:t>
      </w:r>
    </w:p>
    <w:p w:rsidR="00000000" w:rsidDel="00000000" w:rsidP="00000000" w:rsidRDefault="00000000" w:rsidRPr="00000000" w14:paraId="0000009E">
      <w:pPr>
        <w:pStyle w:val="Heading3"/>
        <w:rPr/>
      </w:pPr>
      <w:bookmarkStart w:colFirst="0" w:colLast="0" w:name="_heading=h.69sz6doq1azj" w:id="15"/>
      <w:bookmarkEnd w:id="15"/>
      <w:r w:rsidDel="00000000" w:rsidR="00000000" w:rsidRPr="00000000">
        <w:rPr>
          <w:rtl w:val="0"/>
        </w:rPr>
        <w:t xml:space="preserve">1.2 The Young Adult Demographic and Psychological Vulnerability</w:t>
      </w:r>
    </w:p>
    <w:p w:rsidR="00000000" w:rsidDel="00000000" w:rsidP="00000000" w:rsidRDefault="00000000" w:rsidRPr="00000000" w14:paraId="0000009F">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Young adulthood is a critical developmental stage of life, where there are major transitions like academic stress, career exploration, and having independent identities. At these stages, young adults are often exposed to stress factors that have the potential to weaken their mental health (Hartson et al., 2023). As a result, this group is proactive in regard to self-regulatory mechanisms. The studies show that youths consider music to be a key coping mechanism to these stressors and rely on it to express emotions that they would not easily convey through words (Garrido et al., 2022). This omnipresence of music is consequently an active option; it is an effective reaction to the internal and external requirements of the life of a youthful adult (Naz et al., 2019).</w:t>
      </w:r>
    </w:p>
    <w:p w:rsidR="00000000" w:rsidDel="00000000" w:rsidP="00000000" w:rsidRDefault="00000000" w:rsidRPr="00000000" w14:paraId="000000A0">
      <w:pPr>
        <w:pStyle w:val="Heading3"/>
        <w:rPr/>
      </w:pPr>
      <w:bookmarkStart w:colFirst="0" w:colLast="0" w:name="_heading=h.j2k7nh22opnx" w:id="16"/>
      <w:bookmarkEnd w:id="16"/>
      <w:r w:rsidDel="00000000" w:rsidR="00000000" w:rsidRPr="00000000">
        <w:rPr>
          <w:rtl w:val="0"/>
        </w:rPr>
        <w:t xml:space="preserve">1.3 Music in Times of Global Uncertainty</w:t>
      </w:r>
    </w:p>
    <w:p w:rsidR="00000000" w:rsidDel="00000000" w:rsidP="00000000" w:rsidRDefault="00000000" w:rsidRPr="00000000" w14:paraId="000000A1">
      <w:pPr>
        <w:spacing w:after="240" w:before="240" w:line="480" w:lineRule="auto"/>
        <w:ind w:firstLine="720"/>
        <w:rPr>
          <w:rFonts w:ascii="Times New Roman" w:cs="Times New Roman" w:eastAsia="Times New Roman" w:hAnsi="Times New Roman"/>
          <w:b w:val="1"/>
          <w:bCs w:val="1"/>
          <w:sz w:val="24"/>
          <w:szCs w:val="24"/>
          <w:highlight w:val="yellow"/>
        </w:rPr>
      </w:pPr>
      <w:r w:rsidDel="00000000" w:rsidR="00000000" w:rsidRPr="00000000">
        <w:rPr>
          <w:rFonts w:ascii="Times New Roman" w:cs="Times New Roman" w:eastAsia="Times New Roman" w:hAnsi="Times New Roman"/>
          <w:sz w:val="24"/>
          <w:szCs w:val="24"/>
          <w:rtl w:val="0"/>
        </w:rPr>
        <w:t xml:space="preserve">The role of music as a psychosocial stabilizer was especially topical in the COVID -19 pandemic.  After the traditional social supports were canceled, music occupied the created gap and served as an isolation and anxiety coping mechanism (Hennessy et al., 2021; Ziv &amp; Hollander-Shabtai, 2022).  Experimental studies conducted in this time highlighted how music was not only a leisure activity but a very important coping orientation that enabled people to maintain normality and psychological safety (Henry et al., 2021).  The music has established itself as an essential part of the modern psychological landscape by providing a context that would lead to consolation and emotional catharsis (Hanser et al., 2016).</w:t>
      </w:r>
      <w:r w:rsidDel="00000000" w:rsidR="00000000" w:rsidRPr="00000000">
        <w:rPr>
          <w:rtl w:val="0"/>
        </w:rPr>
      </w:r>
    </w:p>
    <w:p w:rsidR="00000000" w:rsidDel="00000000" w:rsidP="00000000" w:rsidRDefault="00000000" w:rsidRPr="00000000" w14:paraId="000000A2">
      <w:pPr>
        <w:pStyle w:val="Heading2"/>
        <w:spacing w:after="240" w:before="240" w:line="480" w:lineRule="auto"/>
        <w:rPr/>
      </w:pPr>
      <w:bookmarkStart w:colFirst="0" w:colLast="0" w:name="_heading=h.egqia6xuvq4m" w:id="17"/>
      <w:bookmarkEnd w:id="17"/>
      <w:r w:rsidDel="00000000" w:rsidR="00000000" w:rsidRPr="00000000">
        <w:rPr>
          <w:rtl w:val="0"/>
        </w:rPr>
        <w:t xml:space="preserve">2. Conceptualizing Music as a Mechanism for Mood Regulation</w:t>
      </w:r>
    </w:p>
    <w:p w:rsidR="00000000" w:rsidDel="00000000" w:rsidP="00000000" w:rsidRDefault="00000000" w:rsidRPr="00000000" w14:paraId="000000A3">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Mood regulation refers to both the deliberate and automatic activities by which people influence the existence of emotions, when and how they are felt and expressed. In the musical realm, this construct has been envisioned in terms of the deliberate use of musical stimuli to change, maintain or enhance affective states (Chong et al., 2024). In young adults, music can be defined as a key regulatory tool due to its high availability and low price, hence, providing a self-help tool of emotional stability (Tewari, 2024).</w:t>
      </w:r>
    </w:p>
    <w:p w:rsidR="00000000" w:rsidDel="00000000" w:rsidP="00000000" w:rsidRDefault="00000000" w:rsidRPr="00000000" w14:paraId="000000A4">
      <w:pPr>
        <w:pStyle w:val="Heading3"/>
        <w:rPr/>
      </w:pPr>
      <w:bookmarkStart w:colFirst="0" w:colLast="0" w:name="_heading=h.jtppc1tp21qh" w:id="18"/>
      <w:bookmarkEnd w:id="18"/>
      <w:r w:rsidDel="00000000" w:rsidR="00000000" w:rsidRPr="00000000">
        <w:rPr>
          <w:rtl w:val="0"/>
        </w:rPr>
        <w:t xml:space="preserve">2.1 Theoretical Dimensions of Music in Mood Regulation</w:t>
      </w:r>
    </w:p>
    <w:p w:rsidR="00000000" w:rsidDel="00000000" w:rsidP="00000000" w:rsidRDefault="00000000" w:rsidRPr="00000000" w14:paraId="000000A5">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assess the usefulness of music as a controlling mechanism, researchers consistently use the Music in Mood Regulation (MMR) scale. It is a tool that determines several key strategies that teenagers use to cope with their internal affective states (Cvirik, 2024). These strategies comprise:</w:t>
      </w:r>
    </w:p>
    <w:p w:rsidR="00000000" w:rsidDel="00000000" w:rsidP="00000000" w:rsidRDefault="00000000" w:rsidRPr="00000000" w14:paraId="000000A6">
      <w:pPr>
        <w:numPr>
          <w:ilvl w:val="0"/>
          <w:numId w:val="4"/>
        </w:numPr>
        <w:spacing w:after="0" w:afterAutospacing="0" w:before="24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Entertainment and Revive: The music can be used to boost arousal or promote an amiable atmosphere in instances of listlessness.</w:t>
      </w:r>
    </w:p>
    <w:p w:rsidR="00000000" w:rsidDel="00000000" w:rsidP="00000000" w:rsidRDefault="00000000" w:rsidRPr="00000000" w14:paraId="000000A7">
      <w:pPr>
        <w:numPr>
          <w:ilvl w:val="0"/>
          <w:numId w:val="4"/>
        </w:numPr>
        <w:spacing w:after="0" w:afterAutospacing="0" w:before="0" w:beforeAutospacing="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Diversion: Using music stimuli as a thinking distractor to get oneself out of intrusive cognition or stressors.</w:t>
      </w:r>
    </w:p>
    <w:p w:rsidR="00000000" w:rsidDel="00000000" w:rsidP="00000000" w:rsidRDefault="00000000" w:rsidRPr="00000000" w14:paraId="000000A8">
      <w:pPr>
        <w:numPr>
          <w:ilvl w:val="0"/>
          <w:numId w:val="4"/>
        </w:numPr>
        <w:spacing w:after="0" w:afterAutospacing="0" w:before="0" w:beforeAutospacing="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Dismissal: Releasing the repressed anger or sadness through listening to music that is sensitive to such extreme emotional reactions (Garrido et al., 2022).</w:t>
      </w:r>
    </w:p>
    <w:p w:rsidR="00000000" w:rsidDel="00000000" w:rsidP="00000000" w:rsidRDefault="00000000" w:rsidRPr="00000000" w14:paraId="000000A9">
      <w:pPr>
        <w:numPr>
          <w:ilvl w:val="0"/>
          <w:numId w:val="4"/>
        </w:numPr>
        <w:spacing w:after="240" w:before="0" w:beforeAutospacing="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Mental Work: Relying on music to assist in the process of reflection and problem-solving in relation to emotional conflict.</w:t>
      </w:r>
      <w:r w:rsidDel="00000000" w:rsidR="00000000" w:rsidRPr="00000000">
        <w:rPr>
          <w:rtl w:val="0"/>
        </w:rPr>
      </w:r>
    </w:p>
    <w:p w:rsidR="00000000" w:rsidDel="00000000" w:rsidP="00000000" w:rsidRDefault="00000000" w:rsidRPr="00000000" w14:paraId="000000AA">
      <w:pPr>
        <w:pStyle w:val="Heading3"/>
        <w:keepNext w:val="0"/>
        <w:keepLines w:val="0"/>
        <w:spacing w:line="480" w:lineRule="auto"/>
        <w:rPr/>
      </w:pPr>
      <w:bookmarkStart w:colFirst="0" w:colLast="0" w:name="_heading=h.pg2aeaj4uy96" w:id="19"/>
      <w:bookmarkEnd w:id="19"/>
      <w:r w:rsidDel="00000000" w:rsidR="00000000" w:rsidRPr="00000000">
        <w:rPr>
          <w:rFonts w:ascii="Times New Roman" w:cs="Times New Roman" w:eastAsia="Times New Roman" w:hAnsi="Times New Roman"/>
          <w:i w:val="1"/>
          <w:iCs w:val="1"/>
          <w:sz w:val="24"/>
          <w:szCs w:val="24"/>
          <w:rtl w:val="0"/>
        </w:rPr>
        <w:t xml:space="preserve">2.2 Mechanisms of Emotional Change through Music</w:t>
      </w:r>
      <w:r w:rsidDel="00000000" w:rsidR="00000000" w:rsidRPr="00000000">
        <w:rPr>
          <w:rtl w:val="0"/>
        </w:rPr>
      </w:r>
    </w:p>
    <w:p w:rsidR="00000000" w:rsidDel="00000000" w:rsidP="00000000" w:rsidRDefault="00000000" w:rsidRPr="00000000" w14:paraId="000000AB">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correlation between music and mood cannot be defined as anecdotal only, as it is mediated by the empirically supported mechanisms in psychology. A review of the literature by Chong et al. (2024) has shown that music can vary the level of emotion under different effects such as physiological arousal (music helps in changing heart rate), evaluative conditioning (connecting music stimuli with previous experiences), and emotional contagion (transference of moods that the music induces). This phenomenon is often marked by the enhanced metacognitive aspect in the cohort of young adults; people show the growing awareness of how certain habits of music-learning can be used to achieve predetermined affective goals (Li et al. (2023)).</w:t>
      </w:r>
    </w:p>
    <w:p w:rsidR="00000000" w:rsidDel="00000000" w:rsidP="00000000" w:rsidRDefault="00000000" w:rsidRPr="00000000" w14:paraId="000000AC">
      <w:pPr>
        <w:pStyle w:val="Heading3"/>
        <w:keepNext w:val="0"/>
        <w:keepLines w:val="0"/>
        <w:spacing w:line="480" w:lineRule="auto"/>
        <w:rPr/>
      </w:pPr>
      <w:bookmarkStart w:colFirst="0" w:colLast="0" w:name="_heading=h.78k1rziaj6e5" w:id="20"/>
      <w:bookmarkEnd w:id="20"/>
      <w:r w:rsidDel="00000000" w:rsidR="00000000" w:rsidRPr="00000000">
        <w:rPr>
          <w:rFonts w:ascii="Times New Roman" w:cs="Times New Roman" w:eastAsia="Times New Roman" w:hAnsi="Times New Roman"/>
          <w:i w:val="1"/>
          <w:iCs w:val="1"/>
          <w:sz w:val="24"/>
          <w:szCs w:val="24"/>
          <w:rtl w:val="0"/>
        </w:rPr>
        <w:t xml:space="preserve">2.3 Functional Outcomes: Regulation vs. Rumination</w:t>
      </w:r>
      <w:r w:rsidDel="00000000" w:rsidR="00000000" w:rsidRPr="00000000">
        <w:rPr>
          <w:rtl w:val="0"/>
        </w:rPr>
      </w:r>
    </w:p>
    <w:p w:rsidR="00000000" w:rsidDel="00000000" w:rsidP="00000000" w:rsidRDefault="00000000" w:rsidRPr="00000000" w14:paraId="000000AD">
      <w:pPr>
        <w:spacing w:after="240" w:before="240" w:line="480" w:lineRule="auto"/>
        <w:ind w:firstLine="720"/>
        <w:rPr>
          <w:rFonts w:ascii="Times New Roman" w:cs="Times New Roman" w:eastAsia="Times New Roman" w:hAnsi="Times New Roman"/>
          <w:b w:val="1"/>
          <w:bCs w:val="1"/>
          <w:sz w:val="24"/>
          <w:szCs w:val="24"/>
          <w:highlight w:val="yellow"/>
        </w:rPr>
      </w:pPr>
      <w:r w:rsidDel="00000000" w:rsidR="00000000" w:rsidRPr="00000000">
        <w:rPr>
          <w:rFonts w:ascii="Times New Roman" w:cs="Times New Roman" w:eastAsia="Times New Roman" w:hAnsi="Times New Roman"/>
          <w:sz w:val="24"/>
          <w:szCs w:val="24"/>
          <w:rtl w:val="0"/>
        </w:rPr>
        <w:t xml:space="preserve">Although music is mostly adaptive, empirical evidence highlights the fact that its usage will have a conditional influence depending on how music is used. Adaptive regulation is seen through the exploitation of music to serve solace or cognitive reappraisal goals and thus making it easier to process and ultimately transcend negative affective states (Hanser et al., 2016). On the other hand, there is a group of young adults who might apply what has been called unhealthy music use, in which listening causes rumination, or a repetitive concentration on disturbing material with no solution, and thus negative moods (Silverman, 2020). In turn, the effect of music on mood regulation is fundamentally complex, as it depends on the purpose of a listener, as well as a regulatory approach adopted, which could be either the search of relaxation or the release of emotional tension (Saarikallio et al., 2017). </w:t>
      </w:r>
      <w:r w:rsidDel="00000000" w:rsidR="00000000" w:rsidRPr="00000000">
        <w:rPr>
          <w:rtl w:val="0"/>
        </w:rPr>
      </w:r>
    </w:p>
    <w:p w:rsidR="00000000" w:rsidDel="00000000" w:rsidP="00000000" w:rsidRDefault="00000000" w:rsidRPr="00000000" w14:paraId="000000AE">
      <w:pPr>
        <w:pStyle w:val="Heading3"/>
        <w:keepNext w:val="0"/>
        <w:keepLines w:val="0"/>
        <w:spacing w:line="480" w:lineRule="auto"/>
        <w:rPr/>
      </w:pPr>
      <w:bookmarkStart w:colFirst="0" w:colLast="0" w:name="_heading=h.jpj5fyhopayg" w:id="21"/>
      <w:bookmarkEnd w:id="21"/>
      <w:r w:rsidDel="00000000" w:rsidR="00000000" w:rsidRPr="00000000">
        <w:rPr>
          <w:rFonts w:ascii="Times New Roman" w:cs="Times New Roman" w:eastAsia="Times New Roman" w:hAnsi="Times New Roman"/>
          <w:i w:val="1"/>
          <w:iCs w:val="1"/>
          <w:sz w:val="24"/>
          <w:szCs w:val="24"/>
          <w:rtl w:val="0"/>
        </w:rPr>
        <w:t xml:space="preserve">2.4 Individual Differences in Regulatory Success</w:t>
      </w:r>
      <w:r w:rsidDel="00000000" w:rsidR="00000000" w:rsidRPr="00000000">
        <w:rPr>
          <w:rtl w:val="0"/>
        </w:rPr>
      </w:r>
    </w:p>
    <w:p w:rsidR="00000000" w:rsidDel="00000000" w:rsidP="00000000" w:rsidRDefault="00000000" w:rsidRPr="00000000" w14:paraId="000000A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music is mostly adaptive, empirical evidence highlights the fact that its usage will have a conditional influence depending on how music is used. Adaptive regulation is seen through the exploitation of music to serve solace or cognitive reappraisal goals and thus making it easier to process and ultimately transcend negative affective states (Hanser et al., 2016). On the other hand, there is a group of young adults who might apply what has been called unhealthy music use, in which listening causes rumination, or a repetitive concentration on disturbing material with no solution, and thus negative moods (Silverman, 2020). In turn, the effect of music on mood regulation is fundamentally complex, as it depends on the purpose of a listener, as well as a regulatory approach adopted, which could be either the search of relaxation or the release of emotional tension (Saarikallio et al., 2017).</w:t>
      </w:r>
      <w:r w:rsidDel="00000000" w:rsidR="00000000" w:rsidRPr="00000000">
        <w:rPr>
          <w:rtl w:val="0"/>
        </w:rPr>
      </w:r>
    </w:p>
    <w:p w:rsidR="00000000" w:rsidDel="00000000" w:rsidP="00000000" w:rsidRDefault="00000000" w:rsidRPr="00000000" w14:paraId="000000B0">
      <w:pPr>
        <w:pStyle w:val="Heading2"/>
        <w:spacing w:after="240" w:before="240" w:line="480" w:lineRule="auto"/>
        <w:rPr/>
      </w:pPr>
      <w:bookmarkStart w:colFirst="0" w:colLast="0" w:name="_heading=h.xuuo4jfwk830" w:id="22"/>
      <w:bookmarkEnd w:id="22"/>
      <w:r w:rsidDel="00000000" w:rsidR="00000000" w:rsidRPr="00000000">
        <w:rPr>
          <w:rtl w:val="0"/>
        </w:rPr>
        <w:t xml:space="preserve">3. Psychological Resilience and its Determinants in Young Adults</w:t>
      </w:r>
    </w:p>
    <w:p w:rsidR="00000000" w:rsidDel="00000000" w:rsidP="00000000" w:rsidRDefault="00000000" w:rsidRPr="00000000" w14:paraId="000000B1">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conceptualization of psychological resilience is a dynamic process of positive adaptation within the context of severe adversity, traumas, or stress. Resilience, as opposed to a fixed personality trait, is perceived as a multidimensional phenomenon that can be enhanced and increased with time (Hartson et al., 2023).  In young adults, resilience acts as a precarious buffer, such that the degree to which individuals can overcome the developmental and environmental problems of this life phase depends on resilience (Koehler et al., 2023).</w:t>
      </w:r>
    </w:p>
    <w:p w:rsidR="00000000" w:rsidDel="00000000" w:rsidP="00000000" w:rsidRDefault="00000000" w:rsidRPr="00000000" w14:paraId="000000B2">
      <w:pPr>
        <w:pStyle w:val="Heading3"/>
        <w:keepNext w:val="0"/>
        <w:keepLines w:val="0"/>
        <w:spacing w:line="480" w:lineRule="auto"/>
        <w:rPr>
          <w:rFonts w:ascii="Times New Roman" w:cs="Times New Roman" w:eastAsia="Times New Roman" w:hAnsi="Times New Roman"/>
          <w:i w:val="1"/>
          <w:iCs w:val="1"/>
          <w:sz w:val="24"/>
          <w:szCs w:val="24"/>
        </w:rPr>
      </w:pPr>
      <w:bookmarkStart w:colFirst="0" w:colLast="0" w:name="_heading=h.sreb6amunw3a" w:id="23"/>
      <w:bookmarkEnd w:id="23"/>
      <w:r w:rsidDel="00000000" w:rsidR="00000000" w:rsidRPr="00000000">
        <w:rPr>
          <w:rFonts w:ascii="Times New Roman" w:cs="Times New Roman" w:eastAsia="Times New Roman" w:hAnsi="Times New Roman"/>
          <w:i w:val="1"/>
          <w:iCs w:val="1"/>
          <w:sz w:val="24"/>
          <w:szCs w:val="24"/>
          <w:rtl w:val="0"/>
        </w:rPr>
        <w:t xml:space="preserve">3.1 Stressors Unique to the Young Adult Population</w:t>
      </w:r>
    </w:p>
    <w:p w:rsidR="00000000" w:rsidDel="00000000" w:rsidP="00000000" w:rsidRDefault="00000000" w:rsidRPr="00000000" w14:paraId="000000B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period of young adulthood, specifically, the period of higher education or the beginning of professional careers can be described as a unique set of stressors that require a high level of resilience. Academic pressure, financial instability, and social transitions are presented by Hartson et al. (2023) as major factors that can affect well-being in case of insufficient resilience. In addition, the recent world developments including the COVID-19 crisis have brought a new wave of the so-called uncertainty, which forces young adults to address the issues of social isolation and future disrupted paths (Ostapchuk, 2024; Phillips et al., 2023). Resilience, in this case, is not only a beneficial factor but a precondition to the maintenance of mental health.</w:t>
      </w:r>
    </w:p>
    <w:p w:rsidR="00000000" w:rsidDel="00000000" w:rsidP="00000000" w:rsidRDefault="00000000" w:rsidRPr="00000000" w14:paraId="000000B4">
      <w:pPr>
        <w:pStyle w:val="Heading3"/>
        <w:keepNext w:val="0"/>
        <w:keepLines w:val="0"/>
        <w:spacing w:line="480" w:lineRule="auto"/>
        <w:rPr>
          <w:rFonts w:ascii="Times New Roman" w:cs="Times New Roman" w:eastAsia="Times New Roman" w:hAnsi="Times New Roman"/>
          <w:i w:val="1"/>
          <w:iCs w:val="1"/>
          <w:sz w:val="24"/>
          <w:szCs w:val="24"/>
        </w:rPr>
      </w:pPr>
      <w:bookmarkStart w:colFirst="0" w:colLast="0" w:name="_heading=h.j7047c9olysy" w:id="24"/>
      <w:bookmarkEnd w:id="24"/>
      <w:r w:rsidDel="00000000" w:rsidR="00000000" w:rsidRPr="00000000">
        <w:rPr>
          <w:rFonts w:ascii="Times New Roman" w:cs="Times New Roman" w:eastAsia="Times New Roman" w:hAnsi="Times New Roman"/>
          <w:i w:val="1"/>
          <w:iCs w:val="1"/>
          <w:sz w:val="24"/>
          <w:szCs w:val="24"/>
          <w:rtl w:val="0"/>
        </w:rPr>
        <w:t xml:space="preserve">3.2 Determinants and Protective Factors of Resilience</w:t>
      </w:r>
    </w:p>
    <w:p w:rsidR="00000000" w:rsidDel="00000000" w:rsidP="00000000" w:rsidRDefault="00000000" w:rsidRPr="00000000" w14:paraId="000000B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process of building resilience is conditional on a relationship that exists between internal and external determinants. Cognitive flexibility, the ability to be mindful, and emotional regulation capability all make internal determinants (Jakupcevic et al., 2021). Phillips et al. (2023) emphasize the fact that young adults engaged in mindfulness-based interventions demonstrate greater resilience, which is explained by the fact that they are not driven to distress because of the stressor. Social support networks and active involvement in rewarding leisure are some of the external protective factors that provide the emotional scaffold needed to face the pressure (Koehler et al., 2023).</w:t>
      </w:r>
      <w:r w:rsidDel="00000000" w:rsidR="00000000" w:rsidRPr="00000000">
        <w:rPr>
          <w:rtl w:val="0"/>
        </w:rPr>
      </w:r>
    </w:p>
    <w:p w:rsidR="00000000" w:rsidDel="00000000" w:rsidP="00000000" w:rsidRDefault="00000000" w:rsidRPr="00000000" w14:paraId="000000B6">
      <w:pPr>
        <w:pStyle w:val="Heading3"/>
        <w:keepNext w:val="0"/>
        <w:keepLines w:val="0"/>
        <w:spacing w:line="480" w:lineRule="auto"/>
        <w:rPr>
          <w:rFonts w:ascii="Times New Roman" w:cs="Times New Roman" w:eastAsia="Times New Roman" w:hAnsi="Times New Roman"/>
          <w:i w:val="1"/>
          <w:iCs w:val="1"/>
          <w:sz w:val="24"/>
          <w:szCs w:val="24"/>
        </w:rPr>
      </w:pPr>
      <w:bookmarkStart w:colFirst="0" w:colLast="0" w:name="_heading=h.scy0xnwwq1g6" w:id="25"/>
      <w:bookmarkEnd w:id="25"/>
      <w:r w:rsidDel="00000000" w:rsidR="00000000" w:rsidRPr="00000000">
        <w:rPr>
          <w:rFonts w:ascii="Times New Roman" w:cs="Times New Roman" w:eastAsia="Times New Roman" w:hAnsi="Times New Roman"/>
          <w:i w:val="1"/>
          <w:iCs w:val="1"/>
          <w:sz w:val="24"/>
          <w:szCs w:val="24"/>
          <w:rtl w:val="0"/>
        </w:rPr>
        <w:t xml:space="preserve">3.3 The Resilience-Well-being Link</w:t>
      </w:r>
    </w:p>
    <w:p w:rsidR="00000000" w:rsidDel="00000000" w:rsidP="00000000" w:rsidRDefault="00000000" w:rsidRPr="00000000" w14:paraId="000000B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concept of resilience is closely associated with the general well-being of the psyche. Empirical data provided by Hartson et al. (2023) reveals that greater resilience relates to discouraging levels of anxiety and depressive symptoms in college students. Resilience increases when young adults have the means to cope with their internal conditions in a normal way, usually by expressing themselves creatively, which leads to a positive feedback loop increasing the stability with time (Uysal et al., 2025). This connection is especially clear in research that indicates that resilience enables people to have a sense of purpose even when there is a great deal of uncertainty (Ostapchuk, 2024).</w:t>
      </w:r>
      <w:r w:rsidDel="00000000" w:rsidR="00000000" w:rsidRPr="00000000">
        <w:rPr>
          <w:rtl w:val="0"/>
        </w:rPr>
      </w:r>
    </w:p>
    <w:p w:rsidR="00000000" w:rsidDel="00000000" w:rsidP="00000000" w:rsidRDefault="00000000" w:rsidRPr="00000000" w14:paraId="000000B8">
      <w:pPr>
        <w:pStyle w:val="Heading3"/>
        <w:keepNext w:val="0"/>
        <w:keepLines w:val="0"/>
        <w:spacing w:line="480" w:lineRule="auto"/>
        <w:rPr>
          <w:rFonts w:ascii="Times New Roman" w:cs="Times New Roman" w:eastAsia="Times New Roman" w:hAnsi="Times New Roman"/>
          <w:i w:val="1"/>
          <w:iCs w:val="1"/>
          <w:sz w:val="24"/>
          <w:szCs w:val="24"/>
        </w:rPr>
      </w:pPr>
      <w:bookmarkStart w:colFirst="0" w:colLast="0" w:name="_heading=h.8mzvj3axsa63" w:id="26"/>
      <w:bookmarkEnd w:id="26"/>
      <w:r w:rsidDel="00000000" w:rsidR="00000000" w:rsidRPr="00000000">
        <w:rPr>
          <w:rFonts w:ascii="Times New Roman" w:cs="Times New Roman" w:eastAsia="Times New Roman" w:hAnsi="Times New Roman"/>
          <w:i w:val="1"/>
          <w:iCs w:val="1"/>
          <w:sz w:val="24"/>
          <w:szCs w:val="24"/>
          <w:rtl w:val="0"/>
        </w:rPr>
        <w:t xml:space="preserve">3.4 Resilience as a Dynamic Regulatory Outcome</w:t>
      </w:r>
    </w:p>
    <w:p w:rsidR="00000000" w:rsidDel="00000000" w:rsidP="00000000" w:rsidRDefault="00000000" w:rsidRPr="00000000" w14:paraId="000000B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current psychological discussion, more and more concepts of resilience are no longer viewed as regulatory outcomes, but rather conceptualized. It is within this paradigm that resilience can be formed by the repetitive and successful use of coping strategies such as music-based affect regulation (Silverman, 2020). An emergent adult effectively trains her or his resilient ability by successfully managing a sad or anxious affective state. As a result, resilience is not only a prerequisite to coping, but the long-term effect of effective emotional-management plans (Heck et al., 2025; Koehler et al., 2023).</w:t>
      </w:r>
      <w:r w:rsidDel="00000000" w:rsidR="00000000" w:rsidRPr="00000000">
        <w:rPr>
          <w:rtl w:val="0"/>
        </w:rPr>
      </w:r>
    </w:p>
    <w:p w:rsidR="00000000" w:rsidDel="00000000" w:rsidP="00000000" w:rsidRDefault="00000000" w:rsidRPr="00000000" w14:paraId="000000BA">
      <w:pPr>
        <w:pStyle w:val="Heading2"/>
        <w:spacing w:after="240" w:before="240" w:line="480" w:lineRule="auto"/>
        <w:rPr/>
      </w:pPr>
      <w:bookmarkStart w:colFirst="0" w:colLast="0" w:name="_heading=h.jrtp58ti9vbb" w:id="27"/>
      <w:bookmarkEnd w:id="27"/>
      <w:r w:rsidDel="00000000" w:rsidR="00000000" w:rsidRPr="00000000">
        <w:rPr>
          <w:rtl w:val="0"/>
        </w:rPr>
        <w:t xml:space="preserve">4. The Influence of Music Engagement on Fostering Resilience</w:t>
      </w:r>
    </w:p>
    <w:p w:rsidR="00000000" w:rsidDel="00000000" w:rsidP="00000000" w:rsidRDefault="00000000" w:rsidRPr="00000000" w14:paraId="000000BB">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not only the temporary mitigation of mood, but music and resilience are also related to the development of long-lasting psychological resources. Music activity, or deliberate listening, is an asset of development that strengthens the ability of a young adult to tolerate adversity. Studies show that music can create a resilience-building atmosphere through providing a safe space to explore emotions and restructure the cognition process (Heck et al., 2025; Koehler et al., 2023).</w:t>
      </w:r>
    </w:p>
    <w:p w:rsidR="00000000" w:rsidDel="00000000" w:rsidP="00000000" w:rsidRDefault="00000000" w:rsidRPr="00000000" w14:paraId="000000BC">
      <w:pPr>
        <w:pStyle w:val="Heading3"/>
        <w:keepNext w:val="0"/>
        <w:keepLines w:val="0"/>
        <w:spacing w:line="480" w:lineRule="auto"/>
        <w:rPr>
          <w:rFonts w:ascii="Times New Roman" w:cs="Times New Roman" w:eastAsia="Times New Roman" w:hAnsi="Times New Roman"/>
          <w:i w:val="1"/>
          <w:iCs w:val="1"/>
          <w:sz w:val="24"/>
          <w:szCs w:val="24"/>
        </w:rPr>
      </w:pPr>
      <w:bookmarkStart w:colFirst="0" w:colLast="0" w:name="_heading=h.t0ggiiwh3u1" w:id="28"/>
      <w:bookmarkEnd w:id="28"/>
      <w:r w:rsidDel="00000000" w:rsidR="00000000" w:rsidRPr="00000000">
        <w:rPr>
          <w:rFonts w:ascii="Times New Roman" w:cs="Times New Roman" w:eastAsia="Times New Roman" w:hAnsi="Times New Roman"/>
          <w:i w:val="1"/>
          <w:iCs w:val="1"/>
          <w:sz w:val="24"/>
          <w:szCs w:val="24"/>
          <w:rtl w:val="0"/>
        </w:rPr>
        <w:t xml:space="preserve">4.1 Active vs. Passive Engagement as Resilience Catalysts</w:t>
      </w:r>
    </w:p>
    <w:p w:rsidR="00000000" w:rsidDel="00000000" w:rsidP="00000000" w:rsidRDefault="00000000" w:rsidRPr="00000000" w14:paraId="000000B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musical engagement mode is also an influential factor in achieving resilience. Although passive listening offers immediate comfort (Hanser et al., 2016), active music-making is especially effective in the development of agency and self-efficacy, which are the major elements of resilient personality. With this, Heck et al. (2025) found out that engagements in music behave positively in fostering social cohesion and individual perseverance, which directly reflect into high levels of resilience. On the other hand, network analysis was used by Koehler et al. (2023) to explain that even music listening in leisure is differentially related to certain resilience factors, including positive appraisal and less vulnerability to stress.</w:t>
      </w:r>
      <w:r w:rsidDel="00000000" w:rsidR="00000000" w:rsidRPr="00000000">
        <w:rPr>
          <w:rtl w:val="0"/>
        </w:rPr>
      </w:r>
    </w:p>
    <w:p w:rsidR="00000000" w:rsidDel="00000000" w:rsidP="00000000" w:rsidRDefault="00000000" w:rsidRPr="00000000" w14:paraId="000000BE">
      <w:pPr>
        <w:pStyle w:val="Heading3"/>
        <w:keepNext w:val="0"/>
        <w:keepLines w:val="0"/>
        <w:spacing w:line="480" w:lineRule="auto"/>
        <w:rPr>
          <w:rFonts w:ascii="Times New Roman" w:cs="Times New Roman" w:eastAsia="Times New Roman" w:hAnsi="Times New Roman"/>
          <w:i w:val="1"/>
          <w:iCs w:val="1"/>
          <w:sz w:val="24"/>
          <w:szCs w:val="24"/>
        </w:rPr>
      </w:pPr>
      <w:bookmarkStart w:colFirst="0" w:colLast="0" w:name="_heading=h.ia2mj5alexj9" w:id="29"/>
      <w:bookmarkEnd w:id="29"/>
      <w:r w:rsidDel="00000000" w:rsidR="00000000" w:rsidRPr="00000000">
        <w:rPr>
          <w:rFonts w:ascii="Times New Roman" w:cs="Times New Roman" w:eastAsia="Times New Roman" w:hAnsi="Times New Roman"/>
          <w:i w:val="1"/>
          <w:iCs w:val="1"/>
          <w:sz w:val="24"/>
          <w:szCs w:val="24"/>
          <w:rtl w:val="0"/>
        </w:rPr>
        <w:t xml:space="preserve">4.2 Music as a Protective Factor During Crisis</w:t>
      </w:r>
    </w:p>
    <w:p w:rsidR="00000000" w:rsidDel="00000000" w:rsidP="00000000" w:rsidRDefault="00000000" w:rsidRPr="00000000" w14:paraId="000000B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role of music as a resilience-enhancer is especially noticeable in instances in which the environment is experiencing a significant amount of stress. Music was a crucial protective influence among young adults during the COVID -19 pandemic and helped them maintain psychological well-being under the strict social restrictions (Henry et al., 2021). These people developed adaptive coping orientations, as they used music to cope with uncertainty, which alleviated the negative impact of lockdown measures (Ostapchuk, 2024; Ziv &amp; Hollander-Shabtai, 2022). This evidence suggests that engagement with music will act as a buffer so that it stops the acquisition of acute stress into long-term psychological distress.</w:t>
      </w:r>
      <w:r w:rsidDel="00000000" w:rsidR="00000000" w:rsidRPr="00000000">
        <w:rPr>
          <w:rtl w:val="0"/>
        </w:rPr>
      </w:r>
    </w:p>
    <w:p w:rsidR="00000000" w:rsidDel="00000000" w:rsidP="00000000" w:rsidRDefault="00000000" w:rsidRPr="00000000" w14:paraId="000000C0">
      <w:pPr>
        <w:pStyle w:val="Heading3"/>
        <w:keepNext w:val="0"/>
        <w:keepLines w:val="0"/>
        <w:spacing w:line="480" w:lineRule="auto"/>
        <w:rPr>
          <w:rFonts w:ascii="Times New Roman" w:cs="Times New Roman" w:eastAsia="Times New Roman" w:hAnsi="Times New Roman"/>
          <w:i w:val="1"/>
          <w:iCs w:val="1"/>
          <w:sz w:val="24"/>
          <w:szCs w:val="24"/>
        </w:rPr>
      </w:pPr>
      <w:bookmarkStart w:colFirst="0" w:colLast="0" w:name="_heading=h.sh5miikiarqp" w:id="30"/>
      <w:bookmarkEnd w:id="30"/>
      <w:r w:rsidDel="00000000" w:rsidR="00000000" w:rsidRPr="00000000">
        <w:rPr>
          <w:rFonts w:ascii="Times New Roman" w:cs="Times New Roman" w:eastAsia="Times New Roman" w:hAnsi="Times New Roman"/>
          <w:i w:val="1"/>
          <w:iCs w:val="1"/>
          <w:sz w:val="24"/>
          <w:szCs w:val="24"/>
          <w:rtl w:val="0"/>
        </w:rPr>
        <w:t xml:space="preserve">4.3 The Role of Music in Symptom Management and Recovery</w:t>
      </w:r>
    </w:p>
    <w:p w:rsidR="00000000" w:rsidDel="00000000" w:rsidP="00000000" w:rsidRDefault="00000000" w:rsidRPr="00000000" w14:paraId="000000C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Resilience has been generally theorized as the ability to recuperate after a negative experience. In clinical and health-related contexts, empirical studies have shown that music interventions improve the management of psychological symptoms, hence improving resilience. Indicatively, Uysal et al. (2025) found that psychological resilience improvement and anxiety reduction was significantly achieved among patients with health-related trauma after listening to music accompanied by affirmations. Such results support the fact that the music provides the emotional stamina needed by the person to manage not only the daily stressors but the significant life changes and illnesses.</w:t>
      </w:r>
      <w:r w:rsidDel="00000000" w:rsidR="00000000" w:rsidRPr="00000000">
        <w:rPr>
          <w:rtl w:val="0"/>
        </w:rPr>
      </w:r>
    </w:p>
    <w:p w:rsidR="00000000" w:rsidDel="00000000" w:rsidP="00000000" w:rsidRDefault="00000000" w:rsidRPr="00000000" w14:paraId="000000C2">
      <w:pPr>
        <w:pStyle w:val="Heading3"/>
        <w:keepNext w:val="0"/>
        <w:keepLines w:val="0"/>
        <w:spacing w:line="480" w:lineRule="auto"/>
        <w:rPr>
          <w:rFonts w:ascii="Times New Roman" w:cs="Times New Roman" w:eastAsia="Times New Roman" w:hAnsi="Times New Roman"/>
          <w:i w:val="1"/>
          <w:iCs w:val="1"/>
          <w:sz w:val="24"/>
          <w:szCs w:val="24"/>
        </w:rPr>
      </w:pPr>
      <w:bookmarkStart w:colFirst="0" w:colLast="0" w:name="_heading=h.1s02q4is1r8" w:id="31"/>
      <w:bookmarkEnd w:id="31"/>
      <w:r w:rsidDel="00000000" w:rsidR="00000000" w:rsidRPr="00000000">
        <w:rPr>
          <w:rFonts w:ascii="Times New Roman" w:cs="Times New Roman" w:eastAsia="Times New Roman" w:hAnsi="Times New Roman"/>
          <w:i w:val="1"/>
          <w:iCs w:val="1"/>
          <w:sz w:val="24"/>
          <w:szCs w:val="24"/>
          <w:rtl w:val="0"/>
        </w:rPr>
        <w:t xml:space="preserve">4.4 Building Resilience through Affective Competence</w:t>
      </w:r>
    </w:p>
    <w:p w:rsidR="00000000" w:rsidDel="00000000" w:rsidP="00000000" w:rsidRDefault="00000000" w:rsidRPr="00000000" w14:paraId="000000C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conceptualisation of the successful regulation of affective states by music on repeated occasions has been termed as development of affective competence. Young adults who efficiently use musical resources to move into a positive affective state and a negative one establish an internal locus of control, which is reported by Garrido et al. (2022). Such repeated control of their inner world leads to a strong mental state, when the person feels that they can cope with the subsequent emotional instability (Silverman, 2020). Thus, the number and quality of music-based affect control are the first-line predictors of the strength of the resilience framework of a person.</w:t>
      </w:r>
      <w:r w:rsidDel="00000000" w:rsidR="00000000" w:rsidRPr="00000000">
        <w:rPr>
          <w:rtl w:val="0"/>
        </w:rPr>
      </w:r>
    </w:p>
    <w:p w:rsidR="00000000" w:rsidDel="00000000" w:rsidP="00000000" w:rsidRDefault="00000000" w:rsidRPr="00000000" w14:paraId="000000C4">
      <w:pPr>
        <w:pStyle w:val="Heading2"/>
        <w:spacing w:after="240" w:before="240" w:line="480" w:lineRule="auto"/>
        <w:rPr/>
      </w:pPr>
      <w:bookmarkStart w:colFirst="0" w:colLast="0" w:name="_heading=h.u2jtcicxblvt" w:id="32"/>
      <w:bookmarkEnd w:id="32"/>
      <w:r w:rsidDel="00000000" w:rsidR="00000000" w:rsidRPr="00000000">
        <w:rPr>
          <w:rtl w:val="0"/>
        </w:rPr>
        <w:t xml:space="preserve">5. Intervening Psychological Factors: Mindfulness, Absorption, and Individual Traits</w:t>
      </w:r>
    </w:p>
    <w:p w:rsidR="00000000" w:rsidDel="00000000" w:rsidP="00000000" w:rsidRDefault="00000000" w:rsidRPr="00000000" w14:paraId="000000C5">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Whereas music is a powerful tool, its capacity regarding mood control and resilience building does not always appear in the same measure in all people. Intrinsic psychological characteristics moderately mediate the relationship between these variables. The variations in individual attentional focus to music and processing musical information are what cause musical engagement to either be an adaptive strategy or an unproductive emotional habit (Jakupcevic et al., 2021; Karreman et al., 2017).</w:t>
      </w:r>
    </w:p>
    <w:p w:rsidR="00000000" w:rsidDel="00000000" w:rsidP="00000000" w:rsidRDefault="00000000" w:rsidRPr="00000000" w14:paraId="000000C6">
      <w:pPr>
        <w:pStyle w:val="Heading3"/>
        <w:keepNext w:val="0"/>
        <w:keepLines w:val="0"/>
        <w:spacing w:line="480" w:lineRule="auto"/>
        <w:rPr>
          <w:rFonts w:ascii="Times New Roman" w:cs="Times New Roman" w:eastAsia="Times New Roman" w:hAnsi="Times New Roman"/>
          <w:i w:val="1"/>
          <w:iCs w:val="1"/>
          <w:sz w:val="24"/>
          <w:szCs w:val="24"/>
        </w:rPr>
      </w:pPr>
      <w:bookmarkStart w:colFirst="0" w:colLast="0" w:name="_heading=h.s0tzoqfz5dig" w:id="33"/>
      <w:bookmarkEnd w:id="33"/>
      <w:r w:rsidDel="00000000" w:rsidR="00000000" w:rsidRPr="00000000">
        <w:rPr>
          <w:rFonts w:ascii="Times New Roman" w:cs="Times New Roman" w:eastAsia="Times New Roman" w:hAnsi="Times New Roman"/>
          <w:i w:val="1"/>
          <w:iCs w:val="1"/>
          <w:sz w:val="24"/>
          <w:szCs w:val="24"/>
          <w:rtl w:val="0"/>
        </w:rPr>
        <w:t xml:space="preserve">5.1 The Moderating Role of Mindfulness</w:t>
      </w:r>
    </w:p>
    <w:p w:rsidR="00000000" w:rsidDel="00000000" w:rsidP="00000000" w:rsidRDefault="00000000" w:rsidRPr="00000000" w14:paraId="000000C7">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Mindfulness, which is the unjudgmental ability to understand the here and now, is one of the main factors that determine mood control. The results of empirical studies indicate that adults who show a high level of mindfulness utilize music as a tool of reappraisal, thus helping them to process negative affective states without getting stuck in them (Keng et al., 2017). According to Jakupcevic et al. (2021), mindfulness works as a protective buffer, which allows listeners to maintain an observer stance and, thus, use music as a form of constructive distraction or comfort instead of rumination distress. Conversely, reduced mindfulness is often associated with suppression, a management strategy that is not renowned to provide longer-term resilience (Bachman et al., 2022).</w:t>
      </w:r>
    </w:p>
    <w:p w:rsidR="00000000" w:rsidDel="00000000" w:rsidP="00000000" w:rsidRDefault="00000000" w:rsidRPr="00000000" w14:paraId="000000C8">
      <w:pPr>
        <w:pStyle w:val="Heading3"/>
        <w:keepNext w:val="0"/>
        <w:keepLines w:val="0"/>
        <w:spacing w:line="480" w:lineRule="auto"/>
        <w:rPr>
          <w:rFonts w:ascii="Times New Roman" w:cs="Times New Roman" w:eastAsia="Times New Roman" w:hAnsi="Times New Roman"/>
          <w:i w:val="1"/>
          <w:iCs w:val="1"/>
          <w:sz w:val="24"/>
          <w:szCs w:val="24"/>
        </w:rPr>
      </w:pPr>
      <w:bookmarkStart w:colFirst="0" w:colLast="0" w:name="_heading=h.mqquwq978ow0" w:id="34"/>
      <w:bookmarkEnd w:id="34"/>
      <w:r w:rsidDel="00000000" w:rsidR="00000000" w:rsidRPr="00000000">
        <w:rPr>
          <w:rFonts w:ascii="Times New Roman" w:cs="Times New Roman" w:eastAsia="Times New Roman" w:hAnsi="Times New Roman"/>
          <w:i w:val="1"/>
          <w:iCs w:val="1"/>
          <w:sz w:val="24"/>
          <w:szCs w:val="24"/>
          <w:rtl w:val="0"/>
        </w:rPr>
        <w:t xml:space="preserve">5.2 Absorption and Musical Depth</w:t>
      </w:r>
    </w:p>
    <w:p w:rsidR="00000000" w:rsidDel="00000000" w:rsidP="00000000" w:rsidRDefault="00000000" w:rsidRPr="00000000" w14:paraId="000000C9">
      <w:pPr>
        <w:pStyle w:val="Heading3"/>
        <w:keepNext w:val="0"/>
        <w:keepLines w:val="0"/>
        <w:spacing w:before="0" w:line="480" w:lineRule="auto"/>
        <w:ind w:firstLine="720"/>
        <w:rPr>
          <w:rFonts w:ascii="Times New Roman" w:cs="Times New Roman" w:eastAsia="Times New Roman" w:hAnsi="Times New Roman"/>
          <w:b w:val="0"/>
          <w:bCs w:val="0"/>
          <w:i w:val="0"/>
          <w:iCs w:val="0"/>
          <w:sz w:val="24"/>
          <w:szCs w:val="24"/>
        </w:rPr>
      </w:pPr>
      <w:bookmarkStart w:colFirst="0" w:colLast="0" w:name="_heading=h.leeafmlv17n" w:id="35"/>
      <w:bookmarkEnd w:id="35"/>
      <w:r w:rsidDel="00000000" w:rsidR="00000000" w:rsidRPr="00000000">
        <w:rPr>
          <w:rFonts w:ascii="Times New Roman" w:cs="Times New Roman" w:eastAsia="Times New Roman" w:hAnsi="Times New Roman"/>
          <w:b w:val="0"/>
          <w:bCs w:val="0"/>
          <w:i w:val="0"/>
          <w:iCs w:val="0"/>
          <w:sz w:val="24"/>
          <w:szCs w:val="24"/>
          <w:rtl w:val="0"/>
        </w:rPr>
        <w:t xml:space="preserve">The characteristic of absorption addition to the music and resiliency connection makes the situation more complex, as it is described as a tendency to be completely absorbed into a sensual experience. Although the high absorption can create deeply aesthetic experiences and powerful music therapy (Hanser et al., 2016), the characteristic can also be two-sided in character. High-absorbers are vulnerable to excessive recognizing the affective material of melancholic music, which may trigger an increase in depressive symptoms unless counteracted by effective regulation methods (Jakupcevic et al., 2021). These results support the idea that the deliberate dampening of the intensity of music experience should be introduced to develop resilience.</w:t>
      </w:r>
    </w:p>
    <w:p w:rsidR="00000000" w:rsidDel="00000000" w:rsidP="00000000" w:rsidRDefault="00000000" w:rsidRPr="00000000" w14:paraId="000000CA">
      <w:pPr>
        <w:pStyle w:val="Heading3"/>
        <w:keepNext w:val="0"/>
        <w:keepLines w:val="0"/>
        <w:spacing w:line="480" w:lineRule="auto"/>
        <w:rPr>
          <w:rFonts w:ascii="Times New Roman" w:cs="Times New Roman" w:eastAsia="Times New Roman" w:hAnsi="Times New Roman"/>
          <w:i w:val="1"/>
          <w:iCs w:val="1"/>
          <w:sz w:val="24"/>
          <w:szCs w:val="24"/>
        </w:rPr>
      </w:pPr>
      <w:bookmarkStart w:colFirst="0" w:colLast="0" w:name="_heading=h.c40owslu4hke" w:id="36"/>
      <w:bookmarkEnd w:id="36"/>
      <w:r w:rsidDel="00000000" w:rsidR="00000000" w:rsidRPr="00000000">
        <w:rPr>
          <w:rFonts w:ascii="Times New Roman" w:cs="Times New Roman" w:eastAsia="Times New Roman" w:hAnsi="Times New Roman"/>
          <w:i w:val="1"/>
          <w:iCs w:val="1"/>
          <w:sz w:val="24"/>
          <w:szCs w:val="24"/>
          <w:rtl w:val="0"/>
        </w:rPr>
        <w:t xml:space="preserve">5.3 Individual Differences and Cognitive Resources</w:t>
      </w:r>
    </w:p>
    <w:p w:rsidR="00000000" w:rsidDel="00000000" w:rsidP="00000000" w:rsidRDefault="00000000" w:rsidRPr="00000000" w14:paraId="000000C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availability of the cognitive resources depends on the mood regulation by means of music. Keng et al. (2017) have shown that effective regulation like reappraisal places significant mental burdens. In young adults, an increased level of metacognition to the nature of music learning and listening behavior improves the ability to choose contextually suitable musical stimuli and, therefore, maximizes cognitive load and affective consequences (Li et al., 2023). As a result, musical intelligence or metacognitive ability is a particular determinant of the strength that people gain through the use of leisure.</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pStyle w:val="Heading3"/>
        <w:keepNext w:val="0"/>
        <w:keepLines w:val="0"/>
        <w:spacing w:line="480" w:lineRule="auto"/>
        <w:rPr>
          <w:rFonts w:ascii="Times New Roman" w:cs="Times New Roman" w:eastAsia="Times New Roman" w:hAnsi="Times New Roman"/>
          <w:i w:val="1"/>
          <w:iCs w:val="1"/>
          <w:sz w:val="24"/>
          <w:szCs w:val="24"/>
        </w:rPr>
      </w:pPr>
      <w:bookmarkStart w:colFirst="0" w:colLast="0" w:name="_heading=h.3e05dbjv5xze" w:id="37"/>
      <w:bookmarkEnd w:id="37"/>
      <w:r w:rsidDel="00000000" w:rsidR="00000000" w:rsidRPr="00000000">
        <w:rPr>
          <w:rFonts w:ascii="Times New Roman" w:cs="Times New Roman" w:eastAsia="Times New Roman" w:hAnsi="Times New Roman"/>
          <w:i w:val="1"/>
          <w:iCs w:val="1"/>
          <w:sz w:val="24"/>
          <w:szCs w:val="24"/>
          <w:rtl w:val="0"/>
        </w:rPr>
        <w:t xml:space="preserve">5.4 Adaptive vs. Maladaptive Strategies</w:t>
      </w:r>
    </w:p>
    <w:p w:rsidR="00000000" w:rsidDel="00000000" w:rsidP="00000000" w:rsidRDefault="00000000" w:rsidRPr="00000000" w14:paraId="000000C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the "relation" between music and resilience is dictated by the specific strategies chosen by the individual. While most young people use music adaptively, some may engage in "unhealthy music use" as a form of avoidance (Silverman, 2020). Garrido et al. (2022) highlight that intervening factors such as personality type and current mental health status influence whether a young person chooses "diversion" (adaptive) over "rumination" (maladaptive). Understanding these intervening factors is crucial for explaining why the same song might foster resilience in one student while increasing anxiety in another.</w:t>
      </w:r>
      <w:r w:rsidDel="00000000" w:rsidR="00000000" w:rsidRPr="00000000">
        <w:rPr>
          <w:rtl w:val="0"/>
        </w:rPr>
      </w:r>
    </w:p>
    <w:p w:rsidR="00000000" w:rsidDel="00000000" w:rsidP="00000000" w:rsidRDefault="00000000" w:rsidRPr="00000000" w14:paraId="000000CF">
      <w:pPr>
        <w:pStyle w:val="Heading2"/>
        <w:spacing w:after="240" w:before="240" w:line="480" w:lineRule="auto"/>
        <w:rPr/>
      </w:pPr>
      <w:bookmarkStart w:colFirst="0" w:colLast="0" w:name="_heading=h.u25zmobbkaaf" w:id="38"/>
      <w:bookmarkEnd w:id="38"/>
      <w:r w:rsidDel="00000000" w:rsidR="00000000" w:rsidRPr="00000000">
        <w:rPr>
          <w:rtl w:val="0"/>
        </w:rPr>
        <w:t xml:space="preserve">6. Clinical and Therapeutic Applications</w:t>
      </w:r>
    </w:p>
    <w:p w:rsidR="00000000" w:rsidDel="00000000" w:rsidP="00000000" w:rsidRDefault="00000000" w:rsidRPr="00000000" w14:paraId="000000D0">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shift in personal music listening to the structured musical intervention provides the empirical data of the effectiveness of music as a regulatory tool. There are clinical and therapeutic uses of the systematic application of music, which reveal that psychological distress can be significantly reduced, and the resilience ability of young adults can be strengthened. This effect is especially evident in the research where music is used to address certain symptoms of anxiety and depression (Zhang et al., 2022; Uysal et al., 2025).</w:t>
      </w:r>
    </w:p>
    <w:p w:rsidR="00000000" w:rsidDel="00000000" w:rsidP="00000000" w:rsidRDefault="00000000" w:rsidRPr="00000000" w14:paraId="000000D1">
      <w:pPr>
        <w:pStyle w:val="Heading3"/>
        <w:spacing w:after="240" w:before="240" w:line="480" w:lineRule="auto"/>
        <w:rPr/>
      </w:pPr>
      <w:bookmarkStart w:colFirst="0" w:colLast="0" w:name="_heading=h.86651ph6f0ix" w:id="39"/>
      <w:bookmarkEnd w:id="39"/>
      <w:r w:rsidDel="00000000" w:rsidR="00000000" w:rsidRPr="00000000">
        <w:rPr>
          <w:rtl w:val="0"/>
        </w:rPr>
        <w:t xml:space="preserve">6.1 Group Music Therapy and College Student Mental Health</w:t>
      </w:r>
    </w:p>
    <w:p w:rsidR="00000000" w:rsidDel="00000000" w:rsidP="00000000" w:rsidRDefault="00000000" w:rsidRPr="00000000" w14:paraId="000000D2">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shift in personal music listening to the structured musical intervention provides the empirical data of the effectiveness of music as a regulatory tool. There are clinical and therapeutic uses of the systematic application of music, which reveal that psychological distress can be significantly reduced, and the resilience ability of young adults can be strengthened. This effect is especially evident in the research where music is used to address certain symptoms of anxiety and depression (Zhang et al., 2022; Uysal et al., 2025).</w:t>
      </w:r>
    </w:p>
    <w:p w:rsidR="00000000" w:rsidDel="00000000" w:rsidP="00000000" w:rsidRDefault="00000000" w:rsidRPr="00000000" w14:paraId="000000D3">
      <w:pPr>
        <w:pStyle w:val="Heading3"/>
        <w:spacing w:after="240" w:before="240" w:line="480" w:lineRule="auto"/>
        <w:rPr/>
      </w:pPr>
      <w:bookmarkStart w:colFirst="0" w:colLast="0" w:name="_heading=h.qokq5j2k0zj9" w:id="40"/>
      <w:bookmarkEnd w:id="40"/>
      <w:r w:rsidDel="00000000" w:rsidR="00000000" w:rsidRPr="00000000">
        <w:rPr>
          <w:rtl w:val="0"/>
        </w:rPr>
        <w:t xml:space="preserve">6.2 Targeted Symptom Management and Recovery</w:t>
      </w:r>
    </w:p>
    <w:p w:rsidR="00000000" w:rsidDel="00000000" w:rsidP="00000000" w:rsidRDefault="00000000" w:rsidRPr="00000000" w14:paraId="000000D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shift in personal music listening to the structured musical intervention provides the empirical data of the effectiveness of music as a regulatory tool. There are clinical and therapeutic uses of the systematic application of music, which reveal that psychological distress can be significantly reduced, and the resilience ability of young adults can be strengthened. This effect is especially evident in the research where music is used to address certain symptoms of anxiety and depression (Zhang et al., 2022; Uysal et al., 2025).</w:t>
      </w:r>
    </w:p>
    <w:p w:rsidR="00000000" w:rsidDel="00000000" w:rsidP="00000000" w:rsidRDefault="00000000" w:rsidRPr="00000000" w14:paraId="000000D5">
      <w:pPr>
        <w:pStyle w:val="Heading3"/>
        <w:spacing w:after="240" w:before="240" w:line="480" w:lineRule="auto"/>
        <w:rPr/>
      </w:pPr>
      <w:bookmarkStart w:colFirst="0" w:colLast="0" w:name="_heading=h.f7t1hs8kxft" w:id="41"/>
      <w:bookmarkEnd w:id="41"/>
      <w:r w:rsidDel="00000000" w:rsidR="00000000" w:rsidRPr="00000000">
        <w:rPr>
          <w:rtl w:val="0"/>
        </w:rPr>
        <w:t xml:space="preserve">6.3 Structured Programs: The "Tuned In" Model</w:t>
      </w:r>
    </w:p>
    <w:p w:rsidR="00000000" w:rsidDel="00000000" w:rsidP="00000000" w:rsidRDefault="00000000" w:rsidRPr="00000000" w14:paraId="000000D6">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the sphere of clinical treatment, the educational programmes are worked out to teach young adults the adaptive use of music. The example of such an emotion-regulation program is the so-called Tuned In (Dingle &amp; Fay, 2017), in which the participants learned how to detect and change their affective states through music listening. These programs fill the gap between informal, as opposed to formal, listening, and the former, which is employed in therapy, thus proving that emotional competence and resilience are teachable and trainable in the process of engaging with music.</w:t>
      </w:r>
    </w:p>
    <w:p w:rsidR="00000000" w:rsidDel="00000000" w:rsidP="00000000" w:rsidRDefault="00000000" w:rsidRPr="00000000" w14:paraId="000000D7">
      <w:pPr>
        <w:pStyle w:val="Heading3"/>
        <w:spacing w:after="240" w:before="240" w:line="480" w:lineRule="auto"/>
        <w:rPr/>
      </w:pPr>
      <w:bookmarkStart w:colFirst="0" w:colLast="0" w:name="_heading=h.x4ek95rte0x0" w:id="42"/>
      <w:bookmarkEnd w:id="42"/>
      <w:r w:rsidDel="00000000" w:rsidR="00000000" w:rsidRPr="00000000">
        <w:rPr>
          <w:rtl w:val="0"/>
        </w:rPr>
        <w:t xml:space="preserve">6.4 Music as a Digital Mental Health Resource</w:t>
      </w:r>
    </w:p>
    <w:p w:rsidR="00000000" w:rsidDel="00000000" w:rsidP="00000000" w:rsidRDefault="00000000" w:rsidRPr="00000000" w14:paraId="000000D8">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modern environment, the use of music is often digitalized. Digital interventions based on music saw their introduction as a key support in the situation of limited face-to-face clinical assistance during the COVID-19 pandemic. Phillips et al. (2023) and Hennessy et al. (2021) emphasize in their empirical studies the tendency of young adults to use mindfulness-based music interventions in their efforts to stay psychologically stable. Such paradigm shift implies that the future of resilience-building in young adults can become more heavily based on portable devices of therapeutic purposes that capitalize on the ubiquity of music in daily life (Randall and Rickard, 2017).</w:t>
      </w:r>
    </w:p>
    <w:p w:rsidR="00000000" w:rsidDel="00000000" w:rsidP="00000000" w:rsidRDefault="00000000" w:rsidRPr="00000000" w14:paraId="000000D9">
      <w:pPr>
        <w:pStyle w:val="Heading2"/>
        <w:spacing w:after="240" w:before="240" w:line="480" w:lineRule="auto"/>
        <w:rPr/>
      </w:pPr>
      <w:bookmarkStart w:colFirst="0" w:colLast="0" w:name="_heading=h.p84afo4y96nc" w:id="43"/>
      <w:bookmarkEnd w:id="43"/>
      <w:r w:rsidDel="00000000" w:rsidR="00000000" w:rsidRPr="00000000">
        <w:rPr>
          <w:rtl w:val="0"/>
        </w:rPr>
        <w:t xml:space="preserve">7. The Integrative Relationship: Music, Regulation, and Resilience as a Coping System</w:t>
      </w:r>
    </w:p>
    <w:p w:rsidR="00000000" w:rsidDel="00000000" w:rsidP="00000000" w:rsidRDefault="00000000" w:rsidRPr="00000000" w14:paraId="000000DA">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goal of studying music involvement and affective regulation is to explain how these mechanisms help to develop long term psychological resilience. Instead of regarding music, regulation, and resilience as independent variables, the coping system of music, regulation, and resilience is dynamic. In this construct, resilience is the sustainable psychological result, affective regulation is the mediating process, and music is the stimulus (Groarke&amp;Hogan, 2016; Silverman, 2020).</w:t>
      </w:r>
    </w:p>
    <w:p w:rsidR="00000000" w:rsidDel="00000000" w:rsidP="00000000" w:rsidRDefault="00000000" w:rsidRPr="00000000" w14:paraId="000000DB">
      <w:pPr>
        <w:pStyle w:val="Heading3"/>
        <w:spacing w:after="240" w:before="240" w:line="480" w:lineRule="auto"/>
        <w:rPr/>
      </w:pPr>
      <w:bookmarkStart w:colFirst="0" w:colLast="0" w:name="_heading=h.g3nme5maw8n5" w:id="44"/>
      <w:bookmarkEnd w:id="44"/>
      <w:r w:rsidDel="00000000" w:rsidR="00000000" w:rsidRPr="00000000">
        <w:rPr>
          <w:rtl w:val="0"/>
        </w:rPr>
        <w:t xml:space="preserve">7.1 From State-Level Regulation to Trait-Level Resilience</w:t>
      </w:r>
    </w:p>
    <w:p w:rsidR="00000000" w:rsidDel="00000000" w:rsidP="00000000" w:rsidRDefault="00000000" w:rsidRPr="00000000" w14:paraId="000000DC">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conceptualisation of the relationship between these variables can be described as between a transition of state to trait. Each time that the young adult manages to use music to control an acute mood state (a state change) confirms them in their belief in their own efficacy as coppers. According to Silverman (2020), this recurrent success eventually builds up to the level of resilience on the trait level. Once the person realizes that he or she can change his or her internal condition with the assistance of music, the person is less apt to feel powerless when it comes to facing future challenges, which enhances his or her overall resilient profile (Koehler et al., 2023).</w:t>
      </w:r>
    </w:p>
    <w:p w:rsidR="00000000" w:rsidDel="00000000" w:rsidP="00000000" w:rsidRDefault="00000000" w:rsidRPr="00000000" w14:paraId="000000DD">
      <w:pPr>
        <w:pStyle w:val="Heading3"/>
        <w:spacing w:after="240" w:before="240" w:line="480" w:lineRule="auto"/>
        <w:rPr/>
      </w:pPr>
      <w:bookmarkStart w:colFirst="0" w:colLast="0" w:name="_heading=h.yg4rz4qw22s3" w:id="45"/>
      <w:bookmarkEnd w:id="45"/>
      <w:r w:rsidDel="00000000" w:rsidR="00000000" w:rsidRPr="00000000">
        <w:rPr>
          <w:rtl w:val="0"/>
        </w:rPr>
        <w:t xml:space="preserve">7.2 The Adaptive Feedback Loop</w:t>
      </w:r>
    </w:p>
    <w:p w:rsidR="00000000" w:rsidDel="00000000" w:rsidP="00000000" w:rsidRDefault="00000000" w:rsidRPr="00000000" w14:paraId="000000DE">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integrative model is based on a reciprocal feedback between regulation of emotion and resilience. When young adults are resilient, they are more likely to use adaptive music strategies, like solace or reappraisal; and vice versa, the use of these strategies also increases the resilience of the young adult. Groarke and Hogan (2016) develop an emergent paradigm that explains the adaptive purposes of music listening, according to which the music serves not only as a source of immediate enjoyment but also a structure that facilitates self-development and identity labor. This framework suggests a reciprocity: resilience allows the most effective music strategies to be selected and the use of effective music strategies supports resilience.</w:t>
      </w:r>
    </w:p>
    <w:p w:rsidR="00000000" w:rsidDel="00000000" w:rsidP="00000000" w:rsidRDefault="00000000" w:rsidRPr="00000000" w14:paraId="000000DF">
      <w:pPr>
        <w:pStyle w:val="Heading3"/>
        <w:spacing w:after="240" w:before="240" w:line="480" w:lineRule="auto"/>
        <w:rPr/>
      </w:pPr>
      <w:bookmarkStart w:colFirst="0" w:colLast="0" w:name="_heading=h.g7b5skbnu2wb" w:id="46"/>
      <w:bookmarkEnd w:id="46"/>
      <w:r w:rsidDel="00000000" w:rsidR="00000000" w:rsidRPr="00000000">
        <w:rPr>
          <w:rtl w:val="0"/>
        </w:rPr>
        <w:t xml:space="preserve">7.3 Music as a Buffer in Conditions of Uncertainty</w:t>
      </w:r>
    </w:p>
    <w:p w:rsidR="00000000" w:rsidDel="00000000" w:rsidP="00000000" w:rsidRDefault="00000000" w:rsidRPr="00000000" w14:paraId="000000E0">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combination of these variables is the most relevant at the stages of uncertainty, which is also a typical motif of the experiential paradigm of modern youth. Ostapchuk (2024) and Henry et al. (2021) also explain that in cases where extrinsic stability is impaired, the intrinsic stability provided by music-mediated control is one of the main survival processes. The ability to use music in reducing lockdown-related and academic-related stress illustrates the fact that music is not just a recreational activity; it is a vital component of the psychological defensive framework in young adults (Ziv and Hollander-Shabtai, 2022).</w:t>
      </w:r>
    </w:p>
    <w:p w:rsidR="00000000" w:rsidDel="00000000" w:rsidP="00000000" w:rsidRDefault="00000000" w:rsidRPr="00000000" w14:paraId="000000E1">
      <w:pPr>
        <w:spacing w:after="240" w:before="240" w:line="480" w:lineRule="auto"/>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E2">
      <w:pPr>
        <w:spacing w:before="0" w:line="480" w:lineRule="auto"/>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E3">
      <w:pPr>
        <w:spacing w:before="0" w:line="480" w:lineRule="auto"/>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E4">
      <w:pPr>
        <w:spacing w:before="0" w:line="480" w:lineRule="auto"/>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E5">
      <w:pPr>
        <w:spacing w:before="0" w:line="480" w:lineRule="auto"/>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E6">
      <w:pPr>
        <w:spacing w:before="0" w:line="480" w:lineRule="auto"/>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E7">
      <w:pPr>
        <w:spacing w:before="0" w:line="480" w:lineRule="auto"/>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E8">
      <w:pPr>
        <w:spacing w:before="0" w:line="480" w:lineRule="auto"/>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E9">
      <w:pPr>
        <w:spacing w:before="0" w:line="480" w:lineRule="auto"/>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EA">
      <w:pPr>
        <w:spacing w:before="0" w:line="480" w:lineRule="auto"/>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EB">
      <w:pPr>
        <w:spacing w:before="0" w:line="480" w:lineRule="auto"/>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EC">
      <w:pPr>
        <w:spacing w:before="0" w:line="480" w:lineRule="auto"/>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ED">
      <w:pPr>
        <w:spacing w:before="0" w:line="480" w:lineRule="auto"/>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EE">
      <w:pPr>
        <w:spacing w:before="0" w:line="480" w:lineRule="auto"/>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EF">
      <w:pPr>
        <w:spacing w:before="0" w:line="480" w:lineRule="auto"/>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F0">
      <w:pPr>
        <w:spacing w:before="0" w:line="480" w:lineRule="auto"/>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F1">
      <w:pPr>
        <w:pStyle w:val="Heading1"/>
        <w:widowControl w:val="1"/>
        <w:spacing w:line="480" w:lineRule="auto"/>
        <w:jc w:val="center"/>
        <w:rPr/>
      </w:pPr>
      <w:bookmarkStart w:colFirst="0" w:colLast="0" w:name="_heading=h.obhkdt7w13ph" w:id="47"/>
      <w:bookmarkEnd w:id="47"/>
      <w:r w:rsidDel="00000000" w:rsidR="00000000" w:rsidRPr="00000000">
        <w:rPr>
          <w:rtl w:val="0"/>
        </w:rPr>
        <w:t xml:space="preserve">Chapter-2</w:t>
      </w:r>
    </w:p>
    <w:p w:rsidR="00000000" w:rsidDel="00000000" w:rsidP="00000000" w:rsidRDefault="00000000" w:rsidRPr="00000000" w14:paraId="000000F2">
      <w:pPr>
        <w:pStyle w:val="Heading1"/>
        <w:spacing w:line="480" w:lineRule="auto"/>
        <w:jc w:val="center"/>
        <w:rPr/>
      </w:pPr>
      <w:bookmarkStart w:colFirst="0" w:colLast="0" w:name="_heading=h.yj0m608hgn0h" w:id="48"/>
      <w:bookmarkEnd w:id="48"/>
      <w:r w:rsidDel="00000000" w:rsidR="00000000" w:rsidRPr="00000000">
        <w:rPr>
          <w:rtl w:val="0"/>
        </w:rPr>
        <w:t xml:space="preserve">Review of literature</w:t>
      </w:r>
    </w:p>
    <w:p w:rsidR="00000000" w:rsidDel="00000000" w:rsidP="00000000" w:rsidRDefault="00000000" w:rsidRPr="00000000" w14:paraId="000000F3">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reviewed literature consistently shows that music is a highly effective tool for emotion regulation in different age groups and cultures and among people with different clinical conditions. The existing studies have identified different music-based approaches to mood regulation, including distraction, cognitive work, revival, and emotional processing. The empirical evidence also suggests that music-making is likely to be more strongly linked with psychological resilience than passive music listening. The clinical and experimental studies demonstrate that music interventions are effective in reducing anxiety, stress, and depressive states, especially in structured therapeutic settings.</w:t>
      </w:r>
    </w:p>
    <w:p w:rsidR="00000000" w:rsidDel="00000000" w:rsidP="00000000" w:rsidRDefault="00000000" w:rsidRPr="00000000" w14:paraId="000000F4">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the results of the existing studies on the relationship between music-based mood regulation and long-term psychological resilience are inconsistent. Some of the studies found positive relationships between music-based engagement and psychological resilience, while others found heterogeneous and context-dependent results. The existing studies also suggest that individual factors such as mindfulness, coping style, personality, and culture are highly influential on music-based regulation outcomes. Importantly, some of the existing studies also found that maladaptive music-based regulation is likely to be linked with negative outcomes.</w:t>
      </w:r>
    </w:p>
    <w:p w:rsidR="00000000" w:rsidDel="00000000" w:rsidP="00000000" w:rsidRDefault="00000000" w:rsidRPr="00000000" w14:paraId="000000F5">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Thus, although it is well established that music is highly effective in regulating emotions in the short term, its long-term relationship with psychological resilience is still unclear.</w:t>
      </w:r>
    </w:p>
    <w:p w:rsidR="00000000" w:rsidDel="00000000" w:rsidP="00000000" w:rsidRDefault="00000000" w:rsidRPr="00000000" w14:paraId="000000F6">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Heck et. al. (2025). In a cross-cultural adult sample, this study investigated the connection between psychological resilience and musical sophistication. 84 people with depression and 392 healthy people participated in an online survey. The Gold-MSI was used to measure musical sophistication, and the CD-RISC and BRS were used to measure resilience. In healthy individuals, partial correlation analyses revealed a positive relationship between musical sophistication and resilience (CD-RISC), but not with the BRS. Participants with depression, on the other hand, displayed more robust positive correlations with both resilience measures. Particularly in healthy people, active musical participation was more closely associated with resilience than passive listening.</w:t>
      </w:r>
    </w:p>
    <w:p w:rsidR="00000000" w:rsidDel="00000000" w:rsidP="00000000" w:rsidRDefault="00000000" w:rsidRPr="00000000" w14:paraId="000000F7">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Uysal et. al. (2025). In this randomised controlled study, 71 women with breast cancer undergoing chemotherapy had their symptoms, anxiety, and psychological resilience evaluated in relation to music and affirmation listening. The participants were divided into three groups: control, music, and music plus affirmation. Standardised scales were used to collect data at baseline, one week, and one month. Over time, there were no significant group differences in pain, nausea, appetite, dyspnoea, and resilience (p &gt; 0.05), but the intervention groups' well-being, depression, and drowsiness scores were significantly lower than those of the controls (p &lt; 0.05). Over time, anxiety scores significantly changed (p &lt; 0.05).</w:t>
      </w:r>
    </w:p>
    <w:p w:rsidR="00000000" w:rsidDel="00000000" w:rsidP="00000000" w:rsidRDefault="00000000" w:rsidRPr="00000000" w14:paraId="000000F8">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Chong et. al. (2024). The increased scholarly interest in affective responses elicited by music has led to investigations in its regulatory functions, which is commonly referred to as music emotion regulation (MER). This study used a scoping review approach to evaluate the impact and possible effects of music on emotional regulation, finding 47 relevant studies using systematic database searches and manual searches. Findings revealed significant conceptual and definitional ambiguities of the constructs because music was often treated as a monolithic variable with little attention to its internal components. Moreover, emotional outcomes were widely framed and MER was often indistinguishable from related studies of music affect, suggesting a need for greater coherence in future studies.</w:t>
      </w:r>
    </w:p>
    <w:p w:rsidR="00000000" w:rsidDel="00000000" w:rsidP="00000000" w:rsidRDefault="00000000" w:rsidRPr="00000000" w14:paraId="000000F9">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Čvirik, M. (2024). The study analyzed the ability of music as a mood-controlling tool in the Slovak cultural context, using a modified variant of the Music in Mood Regulation (MMR) Scale. The sample size was 209, which was easily obtained. Statistical analyses involved descriptive as well as inferential methods, including, reliability tests (Cronbach 0, McDonald 0, itemrest, cluster korrelations), exploratory factor modelling and cluster analytic tests. The ability of music to control affect has been empirically supported, establishing seven different regulation strategies, highlighting age-varied differences, and defining two distinct sets of users. Other methodological limitations encompassed the non-probability nature of the sampling technique and the use of self-reported instruments only.</w:t>
      </w:r>
    </w:p>
    <w:p w:rsidR="00000000" w:rsidDel="00000000" w:rsidP="00000000" w:rsidRDefault="00000000" w:rsidRPr="00000000" w14:paraId="000000FA">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Ostapchuk, A. (2024). The article examines music as a multifaceted tool for improving resilience, emotion control, and psychological well-being in young people dealing with uncertainty. The study examines recent theoretical and empirical research from psychology and neuroscience, with a foundation in eudaimonic well-being and Self-Determination Theory (Ryan &amp; Deci, 2017). According to earlier research, music supports stress reduction and emotional regulation by influencing neurobiological processes like increased dopamine and oxytocin release and decreased cortisol levels (Chanda &amp; Levitin, 2013). The review emphasises the substantial adaptive and resilience-building potential of music for young people, despite the lack of original quantitative data.</w:t>
      </w:r>
    </w:p>
    <w:p w:rsidR="00000000" w:rsidDel="00000000" w:rsidP="00000000" w:rsidRDefault="00000000" w:rsidRPr="00000000" w14:paraId="000000FB">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Tewari, A. (2024). This research explored how music regulates moods in students of colleges and how music affects normal life. With the help of a quantitative research design, the data collection was conducted among the students between the ages of 18 and 23 years in Dehradun. The final sample comprised 38 valid answers (50 percent male, 50 percent female) and measured using the Music in Mood Regulation (B 3 MRR ) scale created by Saarikallio (2008). The findings indicated that music was frequently used by both the male and the female students to manage their moods. Moreover, it was established that music-based mood control was related to musical background, music preferences, and general mood balance abilities.</w:t>
      </w:r>
    </w:p>
    <w:p w:rsidR="00000000" w:rsidDel="00000000" w:rsidP="00000000" w:rsidRDefault="00000000" w:rsidRPr="00000000" w14:paraId="000000FD">
      <w:pPr>
        <w:widowControl w:val="1"/>
        <w:spacing w:after="200" w:line="480" w:lineRule="auto"/>
        <w:ind w:firstLine="720"/>
        <w:rPr>
          <w:rFonts w:ascii="Times New Roman" w:cs="Times New Roman" w:eastAsia="Times New Roman" w:hAnsi="Times New Roman"/>
          <w:sz w:val="24"/>
          <w:szCs w:val="24"/>
        </w:rPr>
      </w:pPr>
      <w:sdt>
        <w:sdtPr>
          <w:id w:val="-1107492954"/>
          <w:tag w:val="goog_rdk_0"/>
        </w:sdtPr>
        <w:sdtContent>
          <w:r w:rsidDel="00000000" w:rsidR="00000000" w:rsidRPr="00000000">
            <w:rPr>
              <w:rFonts w:ascii="Cardo" w:cs="Cardo" w:eastAsia="Cardo" w:hAnsi="Cardo"/>
              <w:sz w:val="24"/>
              <w:szCs w:val="24"/>
              <w:rtl w:val="0"/>
            </w:rPr>
            <w:t xml:space="preserve">Hartson et. al.  (2023). This study looked at the relationship between stressors, resilience behaviours, and well-being in 1,010 college students between the ages of 18 and 26. Multiple regression and simple slopes analyses were performed using secondary cross-sectional survey data. The findings demonstrated that the relationship between stressors and well-being was not moderated by resilience. However, 42% of the variance in well-being was explained by stressors (β = −.44, p &lt;.0001) and resilience (β =.33, p &lt;.0001) together (adjusted R² =.42; F(2,999) = 365.98, p &lt;.0001). The most frequent stressors were relationship problems, anxiety, and sleep problems.</w:t>
          </w:r>
        </w:sdtContent>
      </w:sdt>
    </w:p>
    <w:p w:rsidR="00000000" w:rsidDel="00000000" w:rsidP="00000000" w:rsidRDefault="00000000" w:rsidRPr="00000000" w14:paraId="000000FE">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Koehler et. al. (2023). The study analysed the connections between resilience, who conceptualised the ability to maintain psychological well-being in the state of stressful situations, and dynamic and passive involvement in music in the state of free time. The data on mental health outcomes and determinants of resilience and music engagement measures, both quantitative and qualitative, were collected using an online questionnaire given to a sample of 511 participants. The results showed that the increased engagement in music making activities was related to improved recovery after stress and minimization of mental health issues. On the other hand, the use of music to regulate moods had heterogeneous associations. All these findings, in a collective way, highlight the fact that adaptive and maladaptive use of music is a crucial element in strengthening resilience.</w:t>
      </w:r>
    </w:p>
    <w:p w:rsidR="00000000" w:rsidDel="00000000" w:rsidP="00000000" w:rsidRDefault="00000000" w:rsidRPr="00000000" w14:paraId="000000FF">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 et. al.  (2023). A Metacognitive Questionnaire for Music Learning (MQML) was developed and validated in this study because there aren't many metacognitive assessment tools that are specific to music. Item analysis, EFA, and CFA were carried out over the course of two research phases using data from 513 valid responses. Two subscales, eight factors, and 35 items made up the final questionnaire. An eight-factor metacognitive model in music learning was validated by the MQML, which showed exceptional reliability with an overall Cronbach's alpha of 0.960 and subscale values of 0.914 and 0.947.</w:t>
      </w:r>
    </w:p>
    <w:p w:rsidR="00000000" w:rsidDel="00000000" w:rsidP="00000000" w:rsidRDefault="00000000" w:rsidRPr="00000000" w14:paraId="00000100">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 et. al. (2023).This qualitative study, therefore, focused on the lived experiences of young autistic adults in Nordoff-Robbins Music Therapy and, as such, addressed the significant gap in research that rarely puts the perspectives of autistic individuals themselves at the forefront. Four autistic young adult men who had at least six months of therapy at the Nordoff-Robbins Center at New York University participated in four to five in-depth interviews each. Analysis was done using Interpretative Phenomenological Analysis (IPA). Three key themes emerged-developing musicianship and selfhood, forming meaningful relationships, and expressing sociocultural identity. The findings challenge normalization-focused approaches and emphasize the need for autism-centered, collaborative music therapy research.</w:t>
      </w:r>
    </w:p>
    <w:p w:rsidR="00000000" w:rsidDel="00000000" w:rsidP="00000000" w:rsidRDefault="00000000" w:rsidRPr="00000000" w14:paraId="00000101">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Phillips et. al. (2023).The study is qualitative in nature as it examined the effects of cancer treatment in adolescents and young adults who were part of the mindfulness-based music therapy approach in the pre- to mid-COVID-19 pandemic era. A semi-structured format was used in conducting an interview with 16 patients in the 20- to 39-year age group, the details for which were analyzed through inductive content analysis. Reducing their anxiety or stress, relaxation, as well as feeling a sense of connection, were some benefits they received. Online sessions were feasible but the need for more emotional engagement in practical therapy sessions made in-person therapy more preferable.</w:t>
      </w:r>
    </w:p>
    <w:p w:rsidR="00000000" w:rsidDel="00000000" w:rsidP="00000000" w:rsidRDefault="00000000" w:rsidRPr="00000000" w14:paraId="00000102">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Bachman et. al.  (2022).The regulating influence of music on emotions and mindfulness, has some parallels with the construct of positive solitude (PS) whose conceptualisation is defined as a voluntary activity of purposeful and pleasant activities. Nevertheless, only few empirical studies have been conducted to establish the relationship between these phenomena in the late adulthood stage. The current study enlisted 123 community-dwelling adults that were aged over the half of the life and provided self-report measures that evaluated mindfulness, music-related regulation of emotions, and PS. Hierarchical regression analyses indicated that mindfulness had significant positive relations with the referenced music-based emotion regulation and PS. Additionally, the correlation between mindfulness and PS was stronger among older participants demonstrating the age-related enhancement of the relationship.</w:t>
      </w:r>
    </w:p>
    <w:p w:rsidR="00000000" w:rsidDel="00000000" w:rsidP="00000000" w:rsidRDefault="00000000" w:rsidRPr="00000000" w14:paraId="00000103">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Garrido et. al. (2022). This study focused on how the young people's emotion is regulated during music listening and what are some of the factors that play a role in the success of such strategies. A broad inductive analytic method was employed using focus group discussions with the participants being 13 to 25 years old. The results indicated that the respondents chose mood-congruent, mood-enhancing or mood-incongruent music as a coping method of depression, anxiety and fatigue. Initial mood intensity, musical qualities, and personal emotion-regulation competencies influenced the effectiveness of these coping strategies, highlighting the need to promote knowledgeable and responsive music-based mood management to well-being.</w:t>
      </w:r>
    </w:p>
    <w:p w:rsidR="00000000" w:rsidDel="00000000" w:rsidP="00000000" w:rsidRDefault="00000000" w:rsidRPr="00000000" w14:paraId="00000104">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Zhang et. al. (2022).The problem of emotional control is closely connected to the concept of depression which predetermines the adverse influence on mental and physical health of college students. The research evaluated the effectiveness of the group impromptu music therapy (GIMT) in improving emotional regulation and minimizing depressive symptoms. A randomized controlled study was used to select 71 college students who were divided into control and experimental groups. Four weeks later, the experimental group exhibited considerable enhancement in their emotional control and lowered the rates of depression and did not demonstrate any significant improvement in the case of the control group suggesting that GIMT could be used as a preventive tool.</w:t>
      </w:r>
    </w:p>
    <w:p w:rsidR="00000000" w:rsidDel="00000000" w:rsidP="00000000" w:rsidRDefault="00000000" w:rsidRPr="00000000" w14:paraId="00000105">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Ziv &amp; Hollander-Shabtai (2022). This study has focused on analyzing how the behaviors of music listening and the emotional reactions to it have changed during the COVID-19 lockdown in Israel. The survey took place in May 2020, after the first round of lockdown, involving 200 participants who were provided with an online survey to test the differences in music consumption, affective responses to music, and overall affective states, including an experience of engagement with COVID-related -19 related videos, so-called Corona Clips. The results revealed that the listening to music did not decrease but quite often it increased. The respondents had stronger affective responses towards music and had more negative emotions and socially oriented affect compared to pre-pandemic levels. Further, the use of music and emotional reactions were closely linked to social oriented feelings, and thus, it demonstrates the importance of music in mood management and in enabling social bonding in crisis moments.</w:t>
      </w:r>
    </w:p>
    <w:p w:rsidR="00000000" w:rsidDel="00000000" w:rsidP="00000000" w:rsidRDefault="00000000" w:rsidRPr="00000000" w14:paraId="00000106">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Hennessy et. al. (2021). Music listening has widely been utilized to regulate affective moods and enhance well being, though variability in individual differences may influence its effectiveness in the stress responding situation. In the first month of the COVID 19 pandemic, a survey with 4 country backgrounds conducted online explored the topic of using music during quarantine. As the statistical results showed, there is a significant positive correlation between the music-based affective regulation and the modern well-being, and the strongest effects are noted in those who belong to the Indian population. Despite the fact that people with a greater degree of anxiety and depression listen to music differently, the findings and conclusions always showed generally positive emotional results, hence highlighting that music has universal adaptive measures in the context of mass stressors.</w:t>
      </w:r>
    </w:p>
    <w:p w:rsidR="00000000" w:rsidDel="00000000" w:rsidP="00000000" w:rsidRDefault="00000000" w:rsidRPr="00000000" w14:paraId="00000107">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Henry et. al.(2021). In everyday life, music has been enacted as a propensity to reduce the presence of negative affective conditions and offset the presence of positive affect.  The current study used an online questionnaire to be filled in by 233 individuals living in the United Kingdom as the sample population to determine whether the use of music as a mood controller during the lockdown during the COVID-19 pandemic was moderated based on coping styles and demographic factors. The exploratory factor analysis showed a fined five factor coping format as compared to the conventional COPE model, and the results revealed that positive refraining, active coping, and substance use had a significant influence in predicting the use of music to regulate moods; age made older people less likely to use music to regulate moods but there was no significant effect with gender.</w:t>
      </w:r>
    </w:p>
    <w:p w:rsidR="00000000" w:rsidDel="00000000" w:rsidP="00000000" w:rsidRDefault="00000000" w:rsidRPr="00000000" w14:paraId="00000108">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Jakupčević et. al. (2021).The study has examined the relationship between mindfulness, absorption of music, musical preferences, and emotion regulation through music in a sample of 252 late adolescent and emerging adults. The results of the study demonstrated that there was a significant positive correlation between the personal preference to various genres of music and the immersion in music and between the immersion in music and various music induced emotion regulation methods. Mindfulness on the other hand had negative correlation with music immersion and the majority of mood-regulation strategies. The multiple regression analyses revealed that immersion positively predicted all emission regulation strategies, but mindfulness provided negative emotions discharge and distraction by music after musical preference.</w:t>
      </w:r>
    </w:p>
    <w:p w:rsidR="00000000" w:rsidDel="00000000" w:rsidP="00000000" w:rsidRDefault="00000000" w:rsidRPr="00000000" w14:paraId="00000109">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Saarikallio et. al.  (2021). This cross-cultural research focused on the emotions induced by music in Finnish and Indian cultures, pointing out the convergence and divergence in emotional experiences with music. An online survey with a mixed-method design and techniques such as factor analysis and content analysis was used. The results found the preference for music in positive emotional experiences in both cultures; however, the major emotional expression in the two cultures differed, and in the Finnish culture, 'Power–Empowerment' emerged as the strongest, while in the Indian culture, the major emotion emerged as 'Peaceful–Transcendence'. In Finnish culture, the purpose of the music was self-expression and self-reflection, but in Indian culture, the purpose was mood management and achieving a positive state. In both cultures, the purpose was social bonding.</w:t>
      </w:r>
    </w:p>
    <w:p w:rsidR="00000000" w:rsidDel="00000000" w:rsidP="00000000" w:rsidRDefault="00000000" w:rsidRPr="00000000" w14:paraId="0000010A">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Silverman, M. J. (2020). The current study evaluated the prediction of coping strategies by music-based affect regulation in adults with mental issues in acute care. Using a correlational design, 128 respondents completed Brief Music in Mood Regulation Scale, the Healthy-Unhealthy Music Scale and the Brief COPE inventory. It has shown significant links between the regulation of affect with music, music use patterns, and coping mechanisms. Multivariate regression tests revealed that certain regulation strategies (e.g., discharge, mental work, revival) were linked to adaptive coping (positive reframing and acceptance) strategies, and the use of unhealthy music was linked to maladaptive coping (denial and behavioral disengagement). These findings indicate the possible clinical applicability of the music-based affect regulation programs.</w:t>
      </w:r>
    </w:p>
    <w:p w:rsidR="00000000" w:rsidDel="00000000" w:rsidP="00000000" w:rsidRDefault="00000000" w:rsidRPr="00000000" w14:paraId="0000010B">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Baltazar &amp; Saarikallio (2019). In this research, the connection between emotion regulation strategy and the musical processes of musical affect self-regulation has been explored. Correspondence analysis has been used on the collected data of 571 participants. Three bipolar dimensions: cognition, feelings, and body have been extracted, resulting in six music-based strategies: cognitive work, affective work, entertainment, distraction, revival, and situational focus. These results demonstrated the connection between the types of strategy and the processes involved, showing that the former two are connected to the individual-dependent processes, while the last two are associated with the feature-dependent processes.</w:t>
      </w:r>
    </w:p>
    <w:p w:rsidR="00000000" w:rsidDel="00000000" w:rsidP="00000000" w:rsidRDefault="00000000" w:rsidRPr="00000000" w14:paraId="0000010C">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Naz et. al. (2019). This research focused on the prevalence rates of 29 strategies for mood regulation, as well as demographic characteristics related to music-based mood regulation. A total of 600 participants were collected for this research, with 300 from the adolescent group aged 13 to 20 years, and another 300 from the adult group aged 21 to 35 years. The findings showed music listening and television viewing as highly preferred strategies with entertainment, revival, and strong sensation as the most popular music-based strategies. There are significant variations related to age, gender, education level, and socioeconomic status.</w:t>
      </w:r>
    </w:p>
    <w:p w:rsidR="00000000" w:rsidDel="00000000" w:rsidP="00000000" w:rsidRDefault="00000000" w:rsidRPr="00000000" w14:paraId="0000010D">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Dingle et. al. (2017). Psychology of Music, 45(4), 513-529.In this study, the author described and pilot-tested Tuned In, a short group-based music-listening intervention aimed at improving emotional awareness and emotional regulation in young adults. All 51 (1825 years old; 67 per cent females) of the student body of a university formed the study sample and approximately one-third of that student body was reporting high levels of depression, anxiety, or stress at baseline. The participants were randomly given to an intervention group or wait-list control condition. The findings showed a lot more improvements in the emotional awareness, clarity, and general emotion regulation of the intervention group. The weekly ratings pooled also showed improvement with time, high attendance rate and a high engagement rate.</w:t>
      </w:r>
    </w:p>
    <w:p w:rsidR="00000000" w:rsidDel="00000000" w:rsidP="00000000" w:rsidRDefault="00000000" w:rsidRPr="00000000" w14:paraId="0000010E">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Karreman et. al.  (2017). The current experimental study was the exploration of how much emotional experiences generated when listening to music can be modulated using emotion regulation strategies and whether individual variation diminishes the effects. Four hundred six adults were randomly selected to fit in one of the three conditions of emotional enhancement, emotional suppression or a neutral baseline as they interacted with the musical stimuli. The multivariate analysis of covariance (MANCOVA) showed that subjects in the condition of enhancement demonstrated the strongest increase in the intensity of affect. The covariates such as age, neuroticism, extraversion, and positive trait affect were found to be useful predictors of the effectiveness of the strategies and those with higher neuroticism and lower extraversion scores exhibited stronger affective reactions to the enhancement approach. These findings highlight the assumption that an emotion regulation through music can help the most when it is balanced with a personal profile.</w:t>
      </w:r>
    </w:p>
    <w:p w:rsidR="00000000" w:rsidDel="00000000" w:rsidP="00000000" w:rsidRDefault="00000000" w:rsidRPr="00000000" w14:paraId="0000010F">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Keng et. al. (2017). Efficacy of mindfulness, reappraisal, and suppression as strategies to deal with sadness, along with the subsequent influence on the use of cognitive resources, has been explored through this laboratory experiment. Out of the total of 171 Singaporean undergraduates randomly selected, the participants were allocated into the three categories of strategies used to deal with the feeling of sadness. Results revealed that suppression caused less decrease in the state of sadness, in comparison to mindfulness. However, both mindfulness and reappraisal helped protect against increased Stroop interference.</w:t>
      </w:r>
    </w:p>
    <w:p w:rsidR="00000000" w:rsidDel="00000000" w:rsidP="00000000" w:rsidRDefault="00000000" w:rsidRPr="00000000" w14:paraId="00000110">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Randall &amp; Rickard (2017). The present work has investigated the daily music-listening motives and its emotional consequences as a study of the experience-sampling approach. A study sample of 327 (mean age = 21.02 years, SD = 6.18) participants indicated that they used real-time music through the MuPsych mobile application. It was reported that emotional reasons to listen were most common in negative moods. The use of music in dealing with stress or in evading issues was linked to high negative affect and low emotional well-being. The findings would indicate that music listening is associated with certain emotional needs depending on the mood of individuals and general emotional wellbeing.</w:t>
      </w:r>
    </w:p>
    <w:p w:rsidR="00000000" w:rsidDel="00000000" w:rsidP="00000000" w:rsidRDefault="00000000" w:rsidRPr="00000000" w14:paraId="00000111">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Randall &amp; Rickard (2017). The current study investigated personal music listening on mobile phones as an everyday emotion regulation tool by means of an experience sampling method. Assessment of natural listening experiences in real life was made possible by measures obtained from 195 participants through the MuPsych mobile app. Multilevel structural equation modelling demonstrated that music generally serves the restoration of emotions toward a neutral state, while mood-congruent music amplifies ongoing moods. Emotional motives of listening and extreme initial levels of mood increased the vulnerability to negative outcomes. Results underlined that emotional effects are highly situation-specific, which suggests that contextual factors should be of primary interest in music–emotion research.</w:t>
      </w:r>
    </w:p>
    <w:p w:rsidR="00000000" w:rsidDel="00000000" w:rsidP="00000000" w:rsidRDefault="00000000" w:rsidRPr="00000000" w14:paraId="00000112">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Saarikallio et. al. (2017).In this qualitative research, the focus was on the way music is linked with relaxation and affect regulation in adolescents. With a sample size of 55 participants (42 girls and 13 boys) aged 15, the task was designed in a manner that participants were exposed to self-chosen relaxing music for 20 minutes both in the lab and at home. The data was gathered through 110 written account analyses through content analysis, and the results revealed three strategies in affect regulation – processing, distraction, and induction, and two underlying mechanisms – musical and mental. Musically induced distraction was most efficacious in changing negativity to positivity, and inducing positivity was prevalent in all strategies.</w:t>
      </w:r>
    </w:p>
    <w:p w:rsidR="00000000" w:rsidDel="00000000" w:rsidP="00000000" w:rsidRDefault="00000000" w:rsidRPr="00000000" w14:paraId="00000113">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Groarke &amp; Hogan (2016). While affect regulation is thought to be the main purpose of music listening, well-being is also influenced by other adaptive functions like engagement, meaning, relationships, and achievement. This study examined how these functions interact to improve well-being using the Interactive Management methodology. Younger adults (N = 24) and older adults (N = 19) participated in four sessions. Four structural models of functional interdependence resulted from the participants' identification of important motivations for music listening. The findings revealed age-related differences: older adults prioritised eudaimonic functions like transcendence and personal development, while younger adults focused on affect regulation and social connection.</w:t>
      </w:r>
    </w:p>
    <w:p w:rsidR="00000000" w:rsidDel="00000000" w:rsidP="00000000" w:rsidRDefault="00000000" w:rsidRPr="00000000" w14:paraId="00000114">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Hanser </w:t>
      </w:r>
      <w:r w:rsidDel="00000000" w:rsidR="00000000" w:rsidRPr="00000000">
        <w:rPr>
          <w:rFonts w:ascii="Times New Roman" w:cs="Times New Roman" w:eastAsia="Times New Roman" w:hAnsi="Times New Roman"/>
          <w:sz w:val="24"/>
          <w:szCs w:val="24"/>
          <w:rtl w:val="0"/>
        </w:rPr>
        <w:t xml:space="preserve">et.</w:t>
      </w:r>
      <w:r w:rsidDel="00000000" w:rsidR="00000000" w:rsidRPr="00000000">
        <w:rPr>
          <w:rFonts w:ascii="Times New Roman" w:cs="Times New Roman" w:eastAsia="Times New Roman" w:hAnsi="Times New Roman"/>
          <w:sz w:val="24"/>
          <w:szCs w:val="24"/>
          <w:rtl w:val="0"/>
        </w:rPr>
        <w:t xml:space="preserve"> al. (2016). This paper explored how music can serve as a source of consolation as compared to other self-soothing activities. A Web-based survey of 445 respondents who had been recruited through websites of Dutch national radio stations was carried out, and psychometric measures such as the Geneva EmotionMusic Scale (GEMS) and the Music in Mood Regulation (MMR) solace subscale were used. The results showed that music played the greatest role in relieving patients, particularly when they experienced moments of loss and sadness. Consolatory music produced both negative and positive affective reaction; the main parts of consolatory music were the music itself and the lyrics that accompanied the music, most of the music consumption was in isolated situations.</w:t>
      </w:r>
    </w:p>
    <w:p w:rsidR="00000000" w:rsidDel="00000000" w:rsidP="00000000" w:rsidRDefault="00000000" w:rsidRPr="00000000" w14:paraId="00000115">
      <w:pPr>
        <w:pStyle w:val="Heading2"/>
        <w:widowControl w:val="1"/>
        <w:spacing w:after="200" w:line="480" w:lineRule="auto"/>
        <w:rPr/>
      </w:pPr>
      <w:bookmarkStart w:colFirst="0" w:colLast="0" w:name="_heading=h.1qoy8zpfkngj" w:id="49"/>
      <w:bookmarkEnd w:id="49"/>
      <w:r w:rsidDel="00000000" w:rsidR="00000000" w:rsidRPr="00000000">
        <w:rPr>
          <w:rtl w:val="0"/>
        </w:rPr>
        <w:t xml:space="preserve">Research Gap</w:t>
      </w:r>
    </w:p>
    <w:p w:rsidR="00000000" w:rsidDel="00000000" w:rsidP="00000000" w:rsidRDefault="00000000" w:rsidRPr="00000000" w14:paraId="00000116">
      <w:pPr>
        <w:widowControl w:val="1"/>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Little evidence exists of empirical studies examining the relationship between music-based mood regulation and psychological resilience as it pertains to that relationship for young adults utilizing validated psychometric measures.</w:t>
      </w:r>
    </w:p>
    <w:p w:rsidR="00000000" w:rsidDel="00000000" w:rsidP="00000000" w:rsidRDefault="00000000" w:rsidRPr="00000000" w14:paraId="00000117">
      <w:pPr>
        <w:widowControl w:val="1"/>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The literature about music providing immediate relief from emotional distress lacks clarity regarding the role of music in developing deeper levels of psychological resilience (e.g., adaptive coping, cognitive reappraisal, prolonged stress management).</w:t>
      </w:r>
    </w:p>
    <w:p w:rsidR="00000000" w:rsidDel="00000000" w:rsidP="00000000" w:rsidRDefault="00000000" w:rsidRPr="00000000" w14:paraId="00000118">
      <w:pPr>
        <w:widowControl w:val="1"/>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Cross-cultural research has supported the idea that music has different uses depending on population; however, research investigating these uses within a college population in India using validated psychometric instruments has been extremely limited.</w:t>
      </w:r>
    </w:p>
    <w:p w:rsidR="00000000" w:rsidDel="00000000" w:rsidP="00000000" w:rsidRDefault="00000000" w:rsidRPr="00000000" w14:paraId="00000119">
      <w:pPr>
        <w:widowControl w:val="1"/>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There is a lack of quantitative research using correlation and regression analyses to determine if music-based mood regulation significantly predicts psychological resilience level, with very few studies being primarily qualitative or intervention based.</w:t>
      </w:r>
    </w:p>
    <w:p w:rsidR="00000000" w:rsidDel="00000000" w:rsidP="00000000" w:rsidRDefault="00000000" w:rsidRPr="00000000" w14:paraId="0000011A">
      <w:pPr>
        <w:widowControl w:val="1"/>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Although research supports adaptive and maladaptive uses of music, there is limited empirical research investigating how specific strategies of music-based mood regulation are differentially associated with psychological resilience.</w:t>
      </w:r>
    </w:p>
    <w:p w:rsidR="00000000" w:rsidDel="00000000" w:rsidP="00000000" w:rsidRDefault="00000000" w:rsidRPr="00000000" w14:paraId="0000011B">
      <w:pPr>
        <w:pStyle w:val="Heading2"/>
        <w:spacing w:before="156" w:line="480" w:lineRule="auto"/>
        <w:rPr/>
      </w:pPr>
      <w:bookmarkStart w:colFirst="0" w:colLast="0" w:name="_heading=h.pgnb6l5htucc" w:id="50"/>
      <w:bookmarkEnd w:id="50"/>
      <w:r w:rsidDel="00000000" w:rsidR="00000000" w:rsidRPr="00000000">
        <w:rPr>
          <w:rtl w:val="0"/>
        </w:rPr>
        <w:t xml:space="preserve">Research Questions</w:t>
      </w:r>
    </w:p>
    <w:p w:rsidR="00000000" w:rsidDel="00000000" w:rsidP="00000000" w:rsidRDefault="00000000" w:rsidRPr="00000000" w14:paraId="0000011C">
      <w:pPr>
        <w:spacing w:before="156"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aims to explore these three primary questions:</w:t>
      </w:r>
    </w:p>
    <w:p w:rsidR="00000000" w:rsidDel="00000000" w:rsidP="00000000" w:rsidRDefault="00000000" w:rsidRPr="00000000" w14:paraId="0000011D">
      <w:pPr>
        <w:numPr>
          <w:ilvl w:val="0"/>
          <w:numId w:val="3"/>
        </w:numPr>
        <w:spacing w:after="0" w:afterAutospacing="0" w:before="156"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Does a significant relationship exist between mood regulation utilizing music and psychological resilience within a population of young adults? </w:t>
      </w:r>
    </w:p>
    <w:p w:rsidR="00000000" w:rsidDel="00000000" w:rsidP="00000000" w:rsidRDefault="00000000" w:rsidRPr="00000000" w14:paraId="0000011E">
      <w:pPr>
        <w:numPr>
          <w:ilvl w:val="0"/>
          <w:numId w:val="3"/>
        </w:numPr>
        <w:spacing w:before="0" w:beforeAutospacing="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 what extent can use of music to regulate one's mood predict resilience in terms of psychology? </w:t>
      </w:r>
      <w:r w:rsidDel="00000000" w:rsidR="00000000" w:rsidRPr="00000000">
        <w:rPr>
          <w:rtl w:val="0"/>
        </w:rPr>
      </w:r>
    </w:p>
    <w:p w:rsidR="00000000" w:rsidDel="00000000" w:rsidP="00000000" w:rsidRDefault="00000000" w:rsidRPr="00000000" w14:paraId="0000011F">
      <w:pPr>
        <w:pStyle w:val="Heading1"/>
        <w:spacing w:before="156" w:line="480" w:lineRule="auto"/>
        <w:ind w:firstLine="512"/>
        <w:jc w:val="center"/>
        <w:rPr/>
      </w:pPr>
      <w:bookmarkStart w:colFirst="0" w:colLast="0" w:name="_heading=h.hh8zm22wqtrq" w:id="51"/>
      <w:bookmarkEnd w:id="51"/>
      <w:r w:rsidDel="00000000" w:rsidR="00000000" w:rsidRPr="00000000">
        <w:rPr>
          <w:rtl w:val="0"/>
        </w:rPr>
        <w:t xml:space="preserve">Chapter-3</w:t>
      </w:r>
    </w:p>
    <w:p w:rsidR="00000000" w:rsidDel="00000000" w:rsidP="00000000" w:rsidRDefault="00000000" w:rsidRPr="00000000" w14:paraId="00000120">
      <w:pPr>
        <w:pStyle w:val="Heading1"/>
        <w:spacing w:before="156" w:line="480" w:lineRule="auto"/>
        <w:ind w:firstLine="512"/>
        <w:jc w:val="center"/>
        <w:rPr/>
      </w:pPr>
      <w:bookmarkStart w:colFirst="0" w:colLast="0" w:name="_heading=h.vv49pbin9e4t" w:id="52"/>
      <w:bookmarkEnd w:id="52"/>
      <w:r w:rsidDel="00000000" w:rsidR="00000000" w:rsidRPr="00000000">
        <w:rPr>
          <w:rtl w:val="0"/>
        </w:rPr>
        <w:t xml:space="preserve">Objectives and hypothesis</w:t>
      </w:r>
    </w:p>
    <w:p w:rsidR="00000000" w:rsidDel="00000000" w:rsidP="00000000" w:rsidRDefault="00000000" w:rsidRPr="00000000" w14:paraId="00000121">
      <w:pPr>
        <w:pStyle w:val="Heading2"/>
        <w:spacing w:before="156" w:line="480" w:lineRule="auto"/>
        <w:rPr/>
      </w:pPr>
      <w:bookmarkStart w:colFirst="0" w:colLast="0" w:name="_heading=h.v1a2mybd1vhm" w:id="53"/>
      <w:bookmarkEnd w:id="53"/>
      <w:r w:rsidDel="00000000" w:rsidR="00000000" w:rsidRPr="00000000">
        <w:rPr>
          <w:rtl w:val="0"/>
        </w:rPr>
        <w:t xml:space="preserve">Rationale of the study</w:t>
      </w:r>
    </w:p>
    <w:p w:rsidR="00000000" w:rsidDel="00000000" w:rsidP="00000000" w:rsidRDefault="00000000" w:rsidRPr="00000000" w14:paraId="00000122">
      <w:pPr>
        <w:spacing w:before="156"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Young adulthood is a decisive developmental stage, which is marked by the increased academic requirements, professional uncertainty, and a change in inter-personal relationships. These complex issues do not just require good emotional control, but also long-term psychological strength. Although empirical literature reports common application of music by young adults in reducing stress and up-regulating affect, theoretical and empirical relationship between music-based mood regulation and long-term resilience is poorly defined.</w:t>
      </w:r>
    </w:p>
    <w:p w:rsidR="00000000" w:rsidDel="00000000" w:rsidP="00000000" w:rsidRDefault="00000000" w:rsidRPr="00000000" w14:paraId="00000123">
      <w:pPr>
        <w:spacing w:before="156"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Music-based mood regulation refers to a planned use of music to change or sustain moods. Based on Process Model of Emotion Regulation and Mood Management Theory by Gross, people implement such strategies as distraction, cognitive re-assessment, and emotional expression in order to change temporary mood states. In line with these, music mediated strategies like distraction, emotional discharge and mood sustenance are hypothesized to play the major role of state level control of affect.</w:t>
      </w:r>
    </w:p>
    <w:p w:rsidR="00000000" w:rsidDel="00000000" w:rsidP="00000000" w:rsidRDefault="00000000" w:rsidRPr="00000000" w14:paraId="00000124">
      <w:pPr>
        <w:spacing w:before="156"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Psychological resilience, on the other hand, is a conceptually different construct; it indicates a comparatively steady adaptive ability that allows one to recuperate after the stress and adversity. Resilience includes long-term coping strategies, cognitive plasticity, and emotional regulation, which makes the difference between resilience and the transient change in mood. The Self-Determination Theory also states that the involvement in activities that fulfill the psychological needs promotes more adaptive functioning. In turn, the question of whether music, in addition to having short-term mood restorative effects, has trait resilience remains open.</w:t>
      </w:r>
    </w:p>
    <w:p w:rsidR="00000000" w:rsidDel="00000000" w:rsidP="00000000" w:rsidRDefault="00000000" w:rsidRPr="00000000" w14:paraId="00000125">
      <w:pPr>
        <w:spacing w:before="156"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 thorough explorations of music and emotion regulation undertaken in previous studies, a lack of more specific quantitative research investigating the hypothesis of music-based mood regulation as predictors of psychological resilience in non-clinical groups of young adults exists. In this regard, the present research aims to evaluate the connection between the mood regulation by music and psychological resilience to determine whether music is only a short-term mood adjustment mechanism or it is also a part of a more comprehensive adaptive coping mechanism.</w:t>
      </w:r>
    </w:p>
    <w:p w:rsidR="00000000" w:rsidDel="00000000" w:rsidP="00000000" w:rsidRDefault="00000000" w:rsidRPr="00000000" w14:paraId="00000126">
      <w:pPr>
        <w:pStyle w:val="Heading2"/>
        <w:spacing w:before="156" w:line="480" w:lineRule="auto"/>
        <w:rPr/>
      </w:pPr>
      <w:bookmarkStart w:colFirst="0" w:colLast="0" w:name="_heading=h.25y3zgozgx83" w:id="54"/>
      <w:bookmarkEnd w:id="54"/>
      <w:r w:rsidDel="00000000" w:rsidR="00000000" w:rsidRPr="00000000">
        <w:rPr>
          <w:rtl w:val="0"/>
        </w:rPr>
        <w:t xml:space="preserve">Objective</w:t>
      </w:r>
    </w:p>
    <w:p w:rsidR="00000000" w:rsidDel="00000000" w:rsidP="00000000" w:rsidRDefault="00000000" w:rsidRPr="00000000" w14:paraId="00000127">
      <w:pPr>
        <w:numPr>
          <w:ilvl w:val="0"/>
          <w:numId w:val="7"/>
        </w:numPr>
        <w:spacing w:after="240" w:before="24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examine the nature and strength of relationship between music-based mood regulation and psychological resilience among young adults.</w:t>
      </w:r>
    </w:p>
    <w:p w:rsidR="00000000" w:rsidDel="00000000" w:rsidP="00000000" w:rsidRDefault="00000000" w:rsidRPr="00000000" w14:paraId="00000128">
      <w:pPr>
        <w:numPr>
          <w:ilvl w:val="0"/>
          <w:numId w:val="7"/>
        </w:numPr>
        <w:spacing w:after="240" w:before="24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determine whether music-based mood regulation significantly predicts psychological resilience among young adults.</w:t>
      </w:r>
    </w:p>
    <w:p w:rsidR="00000000" w:rsidDel="00000000" w:rsidP="00000000" w:rsidRDefault="00000000" w:rsidRPr="00000000" w14:paraId="00000129">
      <w:pPr>
        <w:pStyle w:val="Heading2"/>
        <w:spacing w:before="156" w:line="480" w:lineRule="auto"/>
        <w:rPr/>
      </w:pPr>
      <w:bookmarkStart w:colFirst="0" w:colLast="0" w:name="_heading=h.eql7y2zc33ok" w:id="55"/>
      <w:bookmarkEnd w:id="55"/>
      <w:r w:rsidDel="00000000" w:rsidR="00000000" w:rsidRPr="00000000">
        <w:rPr>
          <w:rtl w:val="0"/>
        </w:rPr>
        <w:t xml:space="preserve">Hypothesis</w:t>
      </w:r>
    </w:p>
    <w:p w:rsidR="00000000" w:rsidDel="00000000" w:rsidP="00000000" w:rsidRDefault="00000000" w:rsidRPr="00000000" w14:paraId="0000012A">
      <w:pPr>
        <w:numPr>
          <w:ilvl w:val="0"/>
          <w:numId w:val="8"/>
        </w:numPr>
        <w:spacing w:after="240" w:before="24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will be a significant positive relationship between the use of music-based mood regulation strategies and psychological resilience among young adults.</w:t>
      </w:r>
    </w:p>
    <w:p w:rsidR="00000000" w:rsidDel="00000000" w:rsidP="00000000" w:rsidRDefault="00000000" w:rsidRPr="00000000" w14:paraId="0000012B">
      <w:pPr>
        <w:numPr>
          <w:ilvl w:val="0"/>
          <w:numId w:val="8"/>
        </w:numPr>
        <w:spacing w:after="240" w:before="24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Music-based mood regulation will significantly predict psychological resilience among young adults.</w:t>
      </w:r>
    </w:p>
    <w:p w:rsidR="00000000" w:rsidDel="00000000" w:rsidP="00000000" w:rsidRDefault="00000000" w:rsidRPr="00000000" w14:paraId="0000012C">
      <w:pPr>
        <w:pStyle w:val="Heading1"/>
        <w:widowControl w:val="1"/>
        <w:spacing w:after="200" w:line="480" w:lineRule="auto"/>
        <w:ind w:left="0" w:firstLine="0"/>
        <w:jc w:val="left"/>
        <w:rPr/>
      </w:pPr>
      <w:bookmarkStart w:colFirst="0" w:colLast="0" w:name="_heading=h.k5d5ki8m9rqt" w:id="56"/>
      <w:bookmarkEnd w:id="56"/>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pStyle w:val="Heading1"/>
        <w:widowControl w:val="1"/>
        <w:spacing w:after="200" w:line="480" w:lineRule="auto"/>
        <w:ind w:firstLine="512"/>
        <w:jc w:val="center"/>
        <w:rPr/>
      </w:pPr>
      <w:bookmarkStart w:colFirst="0" w:colLast="0" w:name="_heading=h.4bbsvtrdpf3u" w:id="57"/>
      <w:bookmarkEnd w:id="57"/>
      <w:r w:rsidDel="00000000" w:rsidR="00000000" w:rsidRPr="00000000">
        <w:rPr>
          <w:rtl w:val="0"/>
        </w:rPr>
        <w:t xml:space="preserve">Chapter-4</w:t>
      </w:r>
    </w:p>
    <w:p w:rsidR="00000000" w:rsidDel="00000000" w:rsidP="00000000" w:rsidRDefault="00000000" w:rsidRPr="00000000" w14:paraId="0000013A">
      <w:pPr>
        <w:pStyle w:val="Heading1"/>
        <w:widowControl w:val="1"/>
        <w:spacing w:after="200" w:line="480" w:lineRule="auto"/>
        <w:ind w:firstLine="512"/>
        <w:jc w:val="center"/>
        <w:rPr/>
      </w:pPr>
      <w:bookmarkStart w:colFirst="0" w:colLast="0" w:name="_heading=h.fjm4vt5nbk8i" w:id="58"/>
      <w:bookmarkEnd w:id="58"/>
      <w:r w:rsidDel="00000000" w:rsidR="00000000" w:rsidRPr="00000000">
        <w:rPr>
          <w:rtl w:val="0"/>
        </w:rPr>
        <w:t xml:space="preserve">Methodology </w:t>
      </w:r>
    </w:p>
    <w:p w:rsidR="00000000" w:rsidDel="00000000" w:rsidP="00000000" w:rsidRDefault="00000000" w:rsidRPr="00000000" w14:paraId="0000013B">
      <w:pPr>
        <w:pStyle w:val="Heading2"/>
        <w:widowControl w:val="1"/>
        <w:spacing w:after="200" w:line="480" w:lineRule="auto"/>
        <w:rPr/>
      </w:pPr>
      <w:bookmarkStart w:colFirst="0" w:colLast="0" w:name="_heading=h.tx40ggi96m5u" w:id="59"/>
      <w:bookmarkEnd w:id="59"/>
      <w:r w:rsidDel="00000000" w:rsidR="00000000" w:rsidRPr="00000000">
        <w:rPr>
          <w:rtl w:val="0"/>
        </w:rPr>
        <w:t xml:space="preserve">Aim</w:t>
      </w:r>
    </w:p>
    <w:p w:rsidR="00000000" w:rsidDel="00000000" w:rsidP="00000000" w:rsidRDefault="00000000" w:rsidRPr="00000000" w14:paraId="0000013C">
      <w:pPr>
        <w:widowControl w:val="1"/>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aim of this research is to examine the relationship between music-based mood regulation strategies and psychological resilience among young adults.</w:t>
      </w:r>
    </w:p>
    <w:p w:rsidR="00000000" w:rsidDel="00000000" w:rsidP="00000000" w:rsidRDefault="00000000" w:rsidRPr="00000000" w14:paraId="0000013D">
      <w:pPr>
        <w:pStyle w:val="Heading2"/>
        <w:widowControl w:val="1"/>
        <w:spacing w:line="480" w:lineRule="auto"/>
        <w:rPr/>
      </w:pPr>
      <w:bookmarkStart w:colFirst="0" w:colLast="0" w:name="_heading=h.fjq6ilym600r" w:id="60"/>
      <w:bookmarkEnd w:id="60"/>
      <w:r w:rsidDel="00000000" w:rsidR="00000000" w:rsidRPr="00000000">
        <w:rPr>
          <w:rtl w:val="0"/>
        </w:rPr>
        <w:t xml:space="preserve">Variables</w:t>
      </w:r>
    </w:p>
    <w:p w:rsidR="00000000" w:rsidDel="00000000" w:rsidP="00000000" w:rsidRDefault="00000000" w:rsidRPr="00000000" w14:paraId="0000013E">
      <w:pPr>
        <w:pStyle w:val="Heading3"/>
        <w:widowControl w:val="1"/>
        <w:spacing w:line="480" w:lineRule="auto"/>
        <w:rPr/>
      </w:pPr>
      <w:bookmarkStart w:colFirst="0" w:colLast="0" w:name="_heading=h.o8ad7cv43l0z" w:id="61"/>
      <w:bookmarkEnd w:id="61"/>
      <w:r w:rsidDel="00000000" w:rsidR="00000000" w:rsidRPr="00000000">
        <w:rPr>
          <w:rtl w:val="0"/>
        </w:rPr>
        <w:t xml:space="preserve">1. Independent variable: </w:t>
      </w:r>
    </w:p>
    <w:p w:rsidR="00000000" w:rsidDel="00000000" w:rsidP="00000000" w:rsidRDefault="00000000" w:rsidRPr="00000000" w14:paraId="0000013F">
      <w:pPr>
        <w:widowControl w:val="1"/>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Music-based mood regulation refers to the intentional adoption of music to affect, support, or alter the mood. This variable in the current study refers to the rate and scope of using music as an effective experience management strategy by young adults.  </w:t>
      </w:r>
    </w:p>
    <w:p w:rsidR="00000000" w:rsidDel="00000000" w:rsidP="00000000" w:rsidRDefault="00000000" w:rsidRPr="00000000" w14:paraId="00000140">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Theoretically, the variable is a state-based emotional regulation, which is mostly linked with short-term mood modification.</w:t>
      </w:r>
    </w:p>
    <w:p w:rsidR="00000000" w:rsidDel="00000000" w:rsidP="00000000" w:rsidRDefault="00000000" w:rsidRPr="00000000" w14:paraId="00000141">
      <w:pPr>
        <w:pStyle w:val="Heading3"/>
        <w:widowControl w:val="1"/>
        <w:spacing w:line="480" w:lineRule="auto"/>
        <w:rPr/>
      </w:pPr>
      <w:bookmarkStart w:colFirst="0" w:colLast="0" w:name="_heading=h.6l69ervvye3j" w:id="62"/>
      <w:bookmarkEnd w:id="62"/>
      <w:r w:rsidDel="00000000" w:rsidR="00000000" w:rsidRPr="00000000">
        <w:rPr>
          <w:rtl w:val="0"/>
        </w:rPr>
        <w:t xml:space="preserve">2. Dependent variable: </w:t>
      </w:r>
    </w:p>
    <w:p w:rsidR="00000000" w:rsidDel="00000000" w:rsidP="00000000" w:rsidRDefault="00000000" w:rsidRPr="00000000" w14:paraId="00000142">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Psychological resilience is the ability of an individual to adjust, heal, and get back to the challenge, misfortune, or difficult life situations. In the current research, resilience is theorized as comparatively steady trait-based adaptive capacity and not a temporary emotional reaction.</w:t>
      </w:r>
    </w:p>
    <w:p w:rsidR="00000000" w:rsidDel="00000000" w:rsidP="00000000" w:rsidRDefault="00000000" w:rsidRPr="00000000" w14:paraId="00000143">
      <w:pPr>
        <w:pStyle w:val="Heading2"/>
        <w:widowControl w:val="1"/>
        <w:spacing w:line="480" w:lineRule="auto"/>
        <w:rPr/>
      </w:pPr>
      <w:bookmarkStart w:colFirst="0" w:colLast="0" w:name="_heading=h.dp7pm7108lyt" w:id="63"/>
      <w:bookmarkEnd w:id="63"/>
      <w:r w:rsidDel="00000000" w:rsidR="00000000" w:rsidRPr="00000000">
        <w:rPr>
          <w:rtl w:val="0"/>
        </w:rPr>
        <w:t xml:space="preserve">Sampling design</w:t>
      </w:r>
    </w:p>
    <w:p w:rsidR="00000000" w:rsidDel="00000000" w:rsidP="00000000" w:rsidRDefault="00000000" w:rsidRPr="00000000" w14:paraId="00000144">
      <w:pPr>
        <w:widowControl w:val="1"/>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Population</w:t>
      </w:r>
      <w:r w:rsidDel="00000000" w:rsidR="00000000" w:rsidRPr="00000000">
        <w:rPr>
          <w:rFonts w:ascii="Times New Roman" w:cs="Times New Roman" w:eastAsia="Times New Roman" w:hAnsi="Times New Roman"/>
          <w:sz w:val="24"/>
          <w:szCs w:val="24"/>
          <w:rtl w:val="0"/>
        </w:rPr>
        <w:t xml:space="preserve">: Young adults aged 18 – 30 years</w:t>
      </w:r>
    </w:p>
    <w:p w:rsidR="00000000" w:rsidDel="00000000" w:rsidP="00000000" w:rsidRDefault="00000000" w:rsidRPr="00000000" w14:paraId="00000145">
      <w:pPr>
        <w:widowControl w:val="1"/>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Sampling technique</w:t>
      </w:r>
      <w:r w:rsidDel="00000000" w:rsidR="00000000" w:rsidRPr="00000000">
        <w:rPr>
          <w:rFonts w:ascii="Times New Roman" w:cs="Times New Roman" w:eastAsia="Times New Roman" w:hAnsi="Times New Roman"/>
          <w:sz w:val="24"/>
          <w:szCs w:val="24"/>
          <w:rtl w:val="0"/>
        </w:rPr>
        <w:t xml:space="preserve">: Data was collected through online responses using Google Forms. </w:t>
      </w:r>
    </w:p>
    <w:p w:rsidR="00000000" w:rsidDel="00000000" w:rsidP="00000000" w:rsidRDefault="00000000" w:rsidRPr="00000000" w14:paraId="00000146">
      <w:pPr>
        <w:widowControl w:val="1"/>
        <w:spacing w:after="0"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Sample size</w:t>
      </w:r>
      <w:r w:rsidDel="00000000" w:rsidR="00000000" w:rsidRPr="00000000">
        <w:rPr>
          <w:rFonts w:ascii="Times New Roman" w:cs="Times New Roman" w:eastAsia="Times New Roman" w:hAnsi="Times New Roman"/>
          <w:sz w:val="24"/>
          <w:szCs w:val="24"/>
          <w:rtl w:val="0"/>
        </w:rPr>
        <w:t xml:space="preserve">: 120 participants</w:t>
      </w:r>
      <w:r w:rsidDel="00000000" w:rsidR="00000000" w:rsidRPr="00000000">
        <w:rPr>
          <w:rtl w:val="0"/>
        </w:rPr>
      </w:r>
    </w:p>
    <w:p w:rsidR="00000000" w:rsidDel="00000000" w:rsidP="00000000" w:rsidRDefault="00000000" w:rsidRPr="00000000" w14:paraId="00000147">
      <w:pPr>
        <w:widowControl w:val="1"/>
        <w:spacing w:after="0" w:before="200" w:line="48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48">
      <w:pPr>
        <w:widowControl w:val="1"/>
        <w:spacing w:after="0" w:before="200" w:line="48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49">
      <w:pPr>
        <w:pStyle w:val="Heading2"/>
        <w:widowControl w:val="1"/>
        <w:spacing w:line="480" w:lineRule="auto"/>
        <w:rPr/>
      </w:pPr>
      <w:bookmarkStart w:colFirst="0" w:colLast="0" w:name="_heading=h.mu4095kcxl9" w:id="64"/>
      <w:bookmarkEnd w:id="64"/>
      <w:r w:rsidDel="00000000" w:rsidR="00000000" w:rsidRPr="00000000">
        <w:rPr>
          <w:rtl w:val="0"/>
        </w:rPr>
        <w:t xml:space="preserve">Inclusion criteria</w:t>
      </w:r>
    </w:p>
    <w:p w:rsidR="00000000" w:rsidDel="00000000" w:rsidP="00000000" w:rsidRDefault="00000000" w:rsidRPr="00000000" w14:paraId="0000014A">
      <w:pPr>
        <w:widowControl w:val="1"/>
        <w:spacing w:after="0" w:before="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were included in the study if they met the following criteria:</w:t>
      </w:r>
    </w:p>
    <w:p w:rsidR="00000000" w:rsidDel="00000000" w:rsidP="00000000" w:rsidRDefault="00000000" w:rsidRPr="00000000" w14:paraId="0000014B">
      <w:pPr>
        <w:widowControl w:val="1"/>
        <w:numPr>
          <w:ilvl w:val="0"/>
          <w:numId w:val="5"/>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Aged between 18 and 30 years</w:t>
      </w:r>
    </w:p>
    <w:p w:rsidR="00000000" w:rsidDel="00000000" w:rsidP="00000000" w:rsidRDefault="00000000" w:rsidRPr="00000000" w14:paraId="0000014C">
      <w:pPr>
        <w:widowControl w:val="1"/>
        <w:numPr>
          <w:ilvl w:val="0"/>
          <w:numId w:val="5"/>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Indian nationality</w:t>
      </w:r>
    </w:p>
    <w:p w:rsidR="00000000" w:rsidDel="00000000" w:rsidP="00000000" w:rsidRDefault="00000000" w:rsidRPr="00000000" w14:paraId="0000014D">
      <w:pPr>
        <w:widowControl w:val="1"/>
        <w:numPr>
          <w:ilvl w:val="0"/>
          <w:numId w:val="5"/>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Regularly listen to music as part of daily routine</w:t>
      </w:r>
    </w:p>
    <w:p w:rsidR="00000000" w:rsidDel="00000000" w:rsidP="00000000" w:rsidRDefault="00000000" w:rsidRPr="00000000" w14:paraId="0000014E">
      <w:pPr>
        <w:widowControl w:val="1"/>
        <w:numPr>
          <w:ilvl w:val="0"/>
          <w:numId w:val="5"/>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Able to understand English</w:t>
      </w:r>
    </w:p>
    <w:p w:rsidR="00000000" w:rsidDel="00000000" w:rsidP="00000000" w:rsidRDefault="00000000" w:rsidRPr="00000000" w14:paraId="0000014F">
      <w:pPr>
        <w:widowControl w:val="1"/>
        <w:numPr>
          <w:ilvl w:val="0"/>
          <w:numId w:val="5"/>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Provided informed consent</w:t>
      </w:r>
    </w:p>
    <w:p w:rsidR="00000000" w:rsidDel="00000000" w:rsidP="00000000" w:rsidRDefault="00000000" w:rsidRPr="00000000" w14:paraId="00000150">
      <w:pPr>
        <w:widowControl w:val="1"/>
        <w:numPr>
          <w:ilvl w:val="0"/>
          <w:numId w:val="5"/>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Willing to participate voluntarily.</w:t>
      </w:r>
      <w:r w:rsidDel="00000000" w:rsidR="00000000" w:rsidRPr="00000000">
        <w:rPr>
          <w:rtl w:val="0"/>
        </w:rPr>
      </w:r>
    </w:p>
    <w:p w:rsidR="00000000" w:rsidDel="00000000" w:rsidP="00000000" w:rsidRDefault="00000000" w:rsidRPr="00000000" w14:paraId="00000151">
      <w:pPr>
        <w:pStyle w:val="Heading2"/>
        <w:widowControl w:val="1"/>
        <w:spacing w:before="200" w:line="480" w:lineRule="auto"/>
        <w:rPr/>
      </w:pPr>
      <w:bookmarkStart w:colFirst="0" w:colLast="0" w:name="_heading=h.flecrss8smcu" w:id="65"/>
      <w:bookmarkEnd w:id="65"/>
      <w:r w:rsidDel="00000000" w:rsidR="00000000" w:rsidRPr="00000000">
        <w:rPr>
          <w:rtl w:val="0"/>
        </w:rPr>
        <w:t xml:space="preserve">Exclusion criteria</w:t>
      </w:r>
    </w:p>
    <w:p w:rsidR="00000000" w:rsidDel="00000000" w:rsidP="00000000" w:rsidRDefault="00000000" w:rsidRPr="00000000" w14:paraId="00000152">
      <w:pPr>
        <w:widowControl w:val="1"/>
        <w:spacing w:after="0" w:before="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were included in the study if they met the following criteria:</w:t>
      </w:r>
    </w:p>
    <w:p w:rsidR="00000000" w:rsidDel="00000000" w:rsidP="00000000" w:rsidRDefault="00000000" w:rsidRPr="00000000" w14:paraId="00000153">
      <w:pPr>
        <w:widowControl w:val="1"/>
        <w:numPr>
          <w:ilvl w:val="0"/>
          <w:numId w:val="6"/>
        </w:numPr>
        <w:spacing w:after="0" w:afterAutospacing="0" w:before="0" w:line="480" w:lineRule="auto"/>
        <w:ind w:left="72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Were below 18 or above 30 years of age</w:t>
      </w:r>
    </w:p>
    <w:p w:rsidR="00000000" w:rsidDel="00000000" w:rsidP="00000000" w:rsidRDefault="00000000" w:rsidRPr="00000000" w14:paraId="00000154">
      <w:pPr>
        <w:widowControl w:val="1"/>
        <w:numPr>
          <w:ilvl w:val="0"/>
          <w:numId w:val="6"/>
        </w:numPr>
        <w:spacing w:after="0" w:afterAutospacing="0" w:before="0" w:beforeAutospacing="0" w:line="480" w:lineRule="auto"/>
        <w:ind w:left="72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Reported professional diagnosis of severe hearing impairment that prevents engagement with music</w:t>
      </w:r>
    </w:p>
    <w:p w:rsidR="00000000" w:rsidDel="00000000" w:rsidP="00000000" w:rsidRDefault="00000000" w:rsidRPr="00000000" w14:paraId="00000155">
      <w:pPr>
        <w:widowControl w:val="1"/>
        <w:numPr>
          <w:ilvl w:val="0"/>
          <w:numId w:val="6"/>
        </w:numPr>
        <w:spacing w:after="0" w:afterAutospacing="0" w:before="0" w:beforeAutospacing="0" w:line="480" w:lineRule="auto"/>
        <w:ind w:left="72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Reported any severe psychiatric illness</w:t>
      </w:r>
    </w:p>
    <w:p w:rsidR="00000000" w:rsidDel="00000000" w:rsidP="00000000" w:rsidRDefault="00000000" w:rsidRPr="00000000" w14:paraId="00000156">
      <w:pPr>
        <w:widowControl w:val="1"/>
        <w:numPr>
          <w:ilvl w:val="0"/>
          <w:numId w:val="6"/>
        </w:numPr>
        <w:spacing w:after="0" w:afterAutospacing="0" w:before="0" w:beforeAutospacing="0" w:line="480" w:lineRule="auto"/>
        <w:ind w:left="72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Did not complete the questionnaire fully</w:t>
      </w:r>
    </w:p>
    <w:p w:rsidR="00000000" w:rsidDel="00000000" w:rsidP="00000000" w:rsidRDefault="00000000" w:rsidRPr="00000000" w14:paraId="00000157">
      <w:pPr>
        <w:widowControl w:val="1"/>
        <w:numPr>
          <w:ilvl w:val="0"/>
          <w:numId w:val="6"/>
        </w:numPr>
        <w:spacing w:after="240" w:before="0" w:beforeAutospacing="0" w:line="480" w:lineRule="auto"/>
        <w:ind w:left="72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Were unwilling to participate</w:t>
      </w:r>
    </w:p>
    <w:p w:rsidR="00000000" w:rsidDel="00000000" w:rsidP="00000000" w:rsidRDefault="00000000" w:rsidRPr="00000000" w14:paraId="00000158">
      <w:pPr>
        <w:pStyle w:val="Heading2"/>
        <w:widowControl w:val="1"/>
        <w:spacing w:before="200" w:line="480" w:lineRule="auto"/>
        <w:rPr/>
      </w:pPr>
      <w:bookmarkStart w:colFirst="0" w:colLast="0" w:name="_heading=h.fsjwku11o1k2" w:id="66"/>
      <w:bookmarkEnd w:id="66"/>
      <w:r w:rsidDel="00000000" w:rsidR="00000000" w:rsidRPr="00000000">
        <w:rPr>
          <w:rtl w:val="0"/>
        </w:rPr>
        <w:t xml:space="preserve">Research design</w:t>
      </w:r>
    </w:p>
    <w:p w:rsidR="00000000" w:rsidDel="00000000" w:rsidP="00000000" w:rsidRDefault="00000000" w:rsidRPr="00000000" w14:paraId="00000159">
      <w:pPr>
        <w:widowControl w:val="1"/>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present study employed a quantitative, non-experimental correlational research design with a cross-sectional approach.</w:t>
      </w:r>
    </w:p>
    <w:p w:rsidR="00000000" w:rsidDel="00000000" w:rsidP="00000000" w:rsidRDefault="00000000" w:rsidRPr="00000000" w14:paraId="0000015A">
      <w:pPr>
        <w:widowControl w:val="1"/>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correlational design was selected because the primary objective was to examine the nature and strength of the relationship between music-based mood regulation strategies and psychological resilience among young adults. No manipulation of variables was involved.</w:t>
      </w:r>
    </w:p>
    <w:p w:rsidR="00000000" w:rsidDel="00000000" w:rsidP="00000000" w:rsidRDefault="00000000" w:rsidRPr="00000000" w14:paraId="0000015B">
      <w:pPr>
        <w:widowControl w:val="1"/>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simple linear regression analysis was conducted to determine the extent to which music-based mood regulation predicts psychological resilience. While correlation identifies association, regression examines predictive contribution and variance explained.</w:t>
      </w:r>
    </w:p>
    <w:p w:rsidR="00000000" w:rsidDel="00000000" w:rsidP="00000000" w:rsidRDefault="00000000" w:rsidRPr="00000000" w14:paraId="0000015C">
      <w:pPr>
        <w:widowControl w:val="1"/>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cross-sectional design was appropriate as data were collected at a single point in time to assess current levels of mood regulation strategies and resilience.</w:t>
      </w:r>
    </w:p>
    <w:p w:rsidR="00000000" w:rsidDel="00000000" w:rsidP="00000000" w:rsidRDefault="00000000" w:rsidRPr="00000000" w14:paraId="0000015D">
      <w:pPr>
        <w:pStyle w:val="Heading2"/>
        <w:widowControl w:val="1"/>
        <w:spacing w:line="480" w:lineRule="auto"/>
        <w:rPr/>
      </w:pPr>
      <w:bookmarkStart w:colFirst="0" w:colLast="0" w:name="_heading=h.mdtxpetfpa7a" w:id="67"/>
      <w:bookmarkEnd w:id="67"/>
      <w:r w:rsidDel="00000000" w:rsidR="00000000" w:rsidRPr="00000000">
        <w:rPr>
          <w:rtl w:val="0"/>
        </w:rPr>
        <w:t xml:space="preserve">Tools</w:t>
      </w:r>
    </w:p>
    <w:p w:rsidR="00000000" w:rsidDel="00000000" w:rsidP="00000000" w:rsidRDefault="00000000" w:rsidRPr="00000000" w14:paraId="0000015E">
      <w:pPr>
        <w:widowControl w:val="1"/>
        <w:spacing w:after="0" w:line="480" w:lineRule="auto"/>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1. Music in Mood Regulation (MMR) Scale – Saarikallio (2008):</w:t>
      </w:r>
    </w:p>
    <w:p w:rsidR="00000000" w:rsidDel="00000000" w:rsidP="00000000" w:rsidRDefault="00000000" w:rsidRPr="00000000" w14:paraId="0000015F">
      <w:pPr>
        <w:widowControl w:val="1"/>
        <w:spacing w:after="0" w:before="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Music in Mood Regulation (MMR) Scale developed by Saarikallio (2008) was used to assess the extent to which individuals use music to regulate their emotional states.</w:t>
      </w:r>
    </w:p>
    <w:p w:rsidR="00000000" w:rsidDel="00000000" w:rsidP="00000000" w:rsidRDefault="00000000" w:rsidRPr="00000000" w14:paraId="00000160">
      <w:pPr>
        <w:widowControl w:val="1"/>
        <w:spacing w:after="0" w:before="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scale consists of 40 items measuring seven distinct mood regulation strategies:</w:t>
      </w:r>
    </w:p>
    <w:p w:rsidR="00000000" w:rsidDel="00000000" w:rsidP="00000000" w:rsidRDefault="00000000" w:rsidRPr="00000000" w14:paraId="00000161">
      <w:pPr>
        <w:widowControl w:val="1"/>
        <w:numPr>
          <w:ilvl w:val="0"/>
          <w:numId w:val="12"/>
        </w:numPr>
        <w:spacing w:after="0" w:afterAutospacing="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Entertainment</w:t>
      </w:r>
    </w:p>
    <w:p w:rsidR="00000000" w:rsidDel="00000000" w:rsidP="00000000" w:rsidRDefault="00000000" w:rsidRPr="00000000" w14:paraId="00000162">
      <w:pPr>
        <w:widowControl w:val="1"/>
        <w:numPr>
          <w:ilvl w:val="0"/>
          <w:numId w:val="12"/>
        </w:numPr>
        <w:spacing w:after="0" w:afterAutospacing="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Revival</w:t>
      </w:r>
    </w:p>
    <w:p w:rsidR="00000000" w:rsidDel="00000000" w:rsidP="00000000" w:rsidRDefault="00000000" w:rsidRPr="00000000" w14:paraId="00000163">
      <w:pPr>
        <w:widowControl w:val="1"/>
        <w:numPr>
          <w:ilvl w:val="0"/>
          <w:numId w:val="12"/>
        </w:numPr>
        <w:spacing w:after="0" w:afterAutospacing="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Strong Sensation</w:t>
      </w:r>
    </w:p>
    <w:p w:rsidR="00000000" w:rsidDel="00000000" w:rsidP="00000000" w:rsidRDefault="00000000" w:rsidRPr="00000000" w14:paraId="00000164">
      <w:pPr>
        <w:widowControl w:val="1"/>
        <w:numPr>
          <w:ilvl w:val="0"/>
          <w:numId w:val="12"/>
        </w:numPr>
        <w:spacing w:after="0" w:afterAutospacing="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Diversion</w:t>
      </w:r>
    </w:p>
    <w:p w:rsidR="00000000" w:rsidDel="00000000" w:rsidP="00000000" w:rsidRDefault="00000000" w:rsidRPr="00000000" w14:paraId="00000165">
      <w:pPr>
        <w:widowControl w:val="1"/>
        <w:numPr>
          <w:ilvl w:val="0"/>
          <w:numId w:val="12"/>
        </w:numPr>
        <w:spacing w:after="0" w:afterAutospacing="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Discharge</w:t>
      </w:r>
    </w:p>
    <w:p w:rsidR="00000000" w:rsidDel="00000000" w:rsidP="00000000" w:rsidRDefault="00000000" w:rsidRPr="00000000" w14:paraId="00000166">
      <w:pPr>
        <w:widowControl w:val="1"/>
        <w:numPr>
          <w:ilvl w:val="0"/>
          <w:numId w:val="12"/>
        </w:numPr>
        <w:spacing w:after="0" w:afterAutospacing="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Mental Work</w:t>
      </w:r>
    </w:p>
    <w:p w:rsidR="00000000" w:rsidDel="00000000" w:rsidP="00000000" w:rsidRDefault="00000000" w:rsidRPr="00000000" w14:paraId="00000167">
      <w:pPr>
        <w:widowControl w:val="1"/>
        <w:numPr>
          <w:ilvl w:val="0"/>
          <w:numId w:val="12"/>
        </w:numPr>
        <w:spacing w:after="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Solace</w:t>
      </w:r>
    </w:p>
    <w:p w:rsidR="00000000" w:rsidDel="00000000" w:rsidP="00000000" w:rsidRDefault="00000000" w:rsidRPr="00000000" w14:paraId="00000168">
      <w:pPr>
        <w:widowControl w:val="1"/>
        <w:spacing w:after="240" w:before="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item is rated on a 5-point Likert scale ranging from 1 (Strongly Disagree) to 5 (Strongly Agree).</w:t>
      </w:r>
    </w:p>
    <w:p w:rsidR="00000000" w:rsidDel="00000000" w:rsidP="00000000" w:rsidRDefault="00000000" w:rsidRPr="00000000" w14:paraId="00000169">
      <w:pPr>
        <w:widowControl w:val="1"/>
        <w:spacing w:after="0" w:before="0" w:line="480" w:lineRule="auto"/>
        <w:ind w:left="0" w:firstLine="720"/>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sz w:val="24"/>
          <w:szCs w:val="24"/>
          <w:rtl w:val="0"/>
        </w:rPr>
        <w:t xml:space="preserve">Scoring</w:t>
      </w:r>
      <w:r w:rsidDel="00000000" w:rsidR="00000000" w:rsidRPr="00000000">
        <w:rPr>
          <w:rFonts w:ascii="Times New Roman" w:cs="Times New Roman" w:eastAsia="Times New Roman" w:hAnsi="Times New Roman"/>
          <w:b w:val="1"/>
          <w:bCs w:val="1"/>
          <w:i w:val="1"/>
          <w:iCs w:val="1"/>
          <w:sz w:val="24"/>
          <w:szCs w:val="24"/>
          <w:rtl w:val="0"/>
        </w:rPr>
        <w:t xml:space="preserve">.</w:t>
      </w:r>
    </w:p>
    <w:p w:rsidR="00000000" w:rsidDel="00000000" w:rsidP="00000000" w:rsidRDefault="00000000" w:rsidRPr="00000000" w14:paraId="0000016A">
      <w:pPr>
        <w:widowControl w:val="1"/>
        <w:numPr>
          <w:ilvl w:val="0"/>
          <w:numId w:val="9"/>
        </w:numPr>
        <w:spacing w:after="0" w:before="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scores are calculated by summing all 40 items.</w:t>
      </w:r>
    </w:p>
    <w:p w:rsidR="00000000" w:rsidDel="00000000" w:rsidP="00000000" w:rsidRDefault="00000000" w:rsidRPr="00000000" w14:paraId="0000016B">
      <w:pPr>
        <w:widowControl w:val="1"/>
        <w:numPr>
          <w:ilvl w:val="0"/>
          <w:numId w:val="9"/>
        </w:numPr>
        <w:spacing w:after="0" w:before="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Higher scores indicate greater use of music-based mood regulation strategies.</w:t>
      </w:r>
    </w:p>
    <w:p w:rsidR="00000000" w:rsidDel="00000000" w:rsidP="00000000" w:rsidRDefault="00000000" w:rsidRPr="00000000" w14:paraId="0000016C">
      <w:pPr>
        <w:widowControl w:val="1"/>
        <w:numPr>
          <w:ilvl w:val="0"/>
          <w:numId w:val="9"/>
        </w:numPr>
        <w:spacing w:after="0" w:before="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Subscale scores for each of the seven strategies can also be computed.</w:t>
      </w:r>
    </w:p>
    <w:p w:rsidR="00000000" w:rsidDel="00000000" w:rsidP="00000000" w:rsidRDefault="00000000" w:rsidRPr="00000000" w14:paraId="0000016D">
      <w:pPr>
        <w:widowControl w:val="1"/>
        <w:spacing w:after="240" w:before="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widowControl w:val="1"/>
        <w:spacing w:after="24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Reliability</w:t>
      </w:r>
      <w:r w:rsidDel="00000000" w:rsidR="00000000" w:rsidRPr="00000000">
        <w:rPr>
          <w:rFonts w:ascii="Times New Roman" w:cs="Times New Roman" w:eastAsia="Times New Roman" w:hAnsi="Times New Roman"/>
          <w:b w:val="1"/>
          <w:bCs w:val="1"/>
          <w:i w:val="1"/>
          <w:i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MMR scale demonstrates good internal consistency, with reported Cronbach’s alpha coefficients typically ranging from .70 to .85 across subscales. The overall scale reliability has been reported above .80, indicating acceptable to strong internal consistency.</w:t>
      </w:r>
    </w:p>
    <w:p w:rsidR="00000000" w:rsidDel="00000000" w:rsidP="00000000" w:rsidRDefault="00000000" w:rsidRPr="00000000" w14:paraId="0000016F">
      <w:pPr>
        <w:widowControl w:val="1"/>
        <w:spacing w:after="24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Validity</w:t>
      </w:r>
      <w:r w:rsidDel="00000000" w:rsidR="00000000" w:rsidRPr="00000000">
        <w:rPr>
          <w:rFonts w:ascii="Times New Roman" w:cs="Times New Roman" w:eastAsia="Times New Roman" w:hAnsi="Times New Roman"/>
          <w:b w:val="1"/>
          <w:bCs w:val="1"/>
          <w:i w:val="1"/>
          <w:iCs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The scale has demonstrated good construct validity, supported by factor analytic evidence confirming the seven-factor structure. It also shows convergent validity, as MMR subscales correlate significantly with emotional regulation and affect-related measures.</w:t>
      </w:r>
    </w:p>
    <w:p w:rsidR="00000000" w:rsidDel="00000000" w:rsidP="00000000" w:rsidRDefault="00000000" w:rsidRPr="00000000" w14:paraId="00000170">
      <w:pPr>
        <w:widowControl w:val="1"/>
        <w:spacing w:after="200" w:line="480" w:lineRule="auto"/>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2. Brief Resilience Scale (BRS) – Smith et al. (2008):</w:t>
      </w:r>
    </w:p>
    <w:p w:rsidR="00000000" w:rsidDel="00000000" w:rsidP="00000000" w:rsidRDefault="00000000" w:rsidRPr="00000000" w14:paraId="00000171">
      <w:pPr>
        <w:widowControl w:val="1"/>
        <w:spacing w:after="240" w:before="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Brief Resilience Scale (BRS) developed by Smith et al. (2008) was used to measure psychological resilience, specifically the ability to “bounce back” from stress and adversity.</w:t>
      </w:r>
    </w:p>
    <w:p w:rsidR="00000000" w:rsidDel="00000000" w:rsidP="00000000" w:rsidRDefault="00000000" w:rsidRPr="00000000" w14:paraId="00000172">
      <w:pPr>
        <w:widowControl w:val="1"/>
        <w:spacing w:after="240" w:before="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scale consists of 6 items rated on a 5-point Likert scale ranging from:</w:t>
      </w:r>
    </w:p>
    <w:p w:rsidR="00000000" w:rsidDel="00000000" w:rsidP="00000000" w:rsidRDefault="00000000" w:rsidRPr="00000000" w14:paraId="00000173">
      <w:pPr>
        <w:widowControl w:val="1"/>
        <w:spacing w:after="240" w:before="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 Strongly Disagree to 5 = Strongly Agree</w:t>
      </w:r>
    </w:p>
    <w:p w:rsidR="00000000" w:rsidDel="00000000" w:rsidP="00000000" w:rsidRDefault="00000000" w:rsidRPr="00000000" w14:paraId="00000174">
      <w:pPr>
        <w:widowControl w:val="1"/>
        <w:spacing w:after="240" w:before="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Items 2, 4, and 6 are reverse scored.</w:t>
      </w:r>
    </w:p>
    <w:p w:rsidR="00000000" w:rsidDel="00000000" w:rsidP="00000000" w:rsidRDefault="00000000" w:rsidRPr="00000000" w14:paraId="00000175">
      <w:pPr>
        <w:widowControl w:val="1"/>
        <w:spacing w:after="0" w:before="0" w:line="480" w:lineRule="auto"/>
        <w:ind w:left="0" w:firstLine="72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Scoring</w:t>
      </w:r>
    </w:p>
    <w:p w:rsidR="00000000" w:rsidDel="00000000" w:rsidP="00000000" w:rsidRDefault="00000000" w:rsidRPr="00000000" w14:paraId="00000176">
      <w:pPr>
        <w:widowControl w:val="1"/>
        <w:numPr>
          <w:ilvl w:val="0"/>
          <w:numId w:val="10"/>
        </w:numPr>
        <w:spacing w:after="0" w:afterAutospacing="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After reverse coding relevant items, the mean of all six items is calculated.</w:t>
      </w:r>
    </w:p>
    <w:p w:rsidR="00000000" w:rsidDel="00000000" w:rsidP="00000000" w:rsidRDefault="00000000" w:rsidRPr="00000000" w14:paraId="00000177">
      <w:pPr>
        <w:widowControl w:val="1"/>
        <w:numPr>
          <w:ilvl w:val="0"/>
          <w:numId w:val="10"/>
        </w:numPr>
        <w:spacing w:after="24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Higher scores indicate higher levels of psychological resilience.</w:t>
      </w:r>
    </w:p>
    <w:p w:rsidR="00000000" w:rsidDel="00000000" w:rsidP="00000000" w:rsidRDefault="00000000" w:rsidRPr="00000000" w14:paraId="00000178">
      <w:pPr>
        <w:widowControl w:val="1"/>
        <w:spacing w:after="24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Reliability. </w:t>
      </w:r>
      <w:r w:rsidDel="00000000" w:rsidR="00000000" w:rsidRPr="00000000">
        <w:rPr>
          <w:rFonts w:ascii="Times New Roman" w:cs="Times New Roman" w:eastAsia="Times New Roman" w:hAnsi="Times New Roman"/>
          <w:sz w:val="24"/>
          <w:szCs w:val="24"/>
          <w:rtl w:val="0"/>
        </w:rPr>
        <w:t xml:space="preserve">The BRS has demonstrated good internal consistency, with Cronbach’s alpha values ranging from .80 to .91 across different samples. Test–retest reliability over time has also been reported as satisfactory (r = .60–.70).</w:t>
      </w:r>
    </w:p>
    <w:p w:rsidR="00000000" w:rsidDel="00000000" w:rsidP="00000000" w:rsidRDefault="00000000" w:rsidRPr="00000000" w14:paraId="00000179">
      <w:pPr>
        <w:widowControl w:val="1"/>
        <w:spacing w:after="240" w:before="0"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Validity.</w:t>
      </w:r>
      <w:r w:rsidDel="00000000" w:rsidR="00000000" w:rsidRPr="00000000">
        <w:rPr>
          <w:rFonts w:ascii="Times New Roman" w:cs="Times New Roman" w:eastAsia="Times New Roman" w:hAnsi="Times New Roman"/>
          <w:sz w:val="24"/>
          <w:szCs w:val="24"/>
          <w:rtl w:val="0"/>
        </w:rPr>
        <w:t xml:space="preserve"> The BRS has shown strong construct validity, as it correlates positively with adaptive coping and negatively with anxiety, depression, and perceived stress. It specifically measures resilience as recovery capacity rather than protective traits, supporting its conceptual validity.</w:t>
      </w:r>
    </w:p>
    <w:p w:rsidR="00000000" w:rsidDel="00000000" w:rsidP="00000000" w:rsidRDefault="00000000" w:rsidRPr="00000000" w14:paraId="0000017A">
      <w:pPr>
        <w:pStyle w:val="Heading2"/>
        <w:widowControl w:val="1"/>
        <w:spacing w:line="480" w:lineRule="auto"/>
        <w:rPr/>
      </w:pPr>
      <w:bookmarkStart w:colFirst="0" w:colLast="0" w:name="_heading=h.q7n8zevardd8" w:id="68"/>
      <w:bookmarkEnd w:id="68"/>
      <w:r w:rsidDel="00000000" w:rsidR="00000000" w:rsidRPr="00000000">
        <w:rPr>
          <w:rtl w:val="0"/>
        </w:rPr>
        <w:t xml:space="preserve">Ethical consideration</w:t>
      </w:r>
    </w:p>
    <w:p w:rsidR="00000000" w:rsidDel="00000000" w:rsidP="00000000" w:rsidRDefault="00000000" w:rsidRPr="00000000" w14:paraId="0000017B">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will be conducted considering the ethical guidelines of APA. The research will not start before the participants have signed the electronic informed consent. The subjects will be informed about the purpose of the study, which is to study music habits and psychological well-being. Voluntary attendance and the freedom to take out any level without punishment will be highlighted. The data will be coded and all the answers will be placed in a password secured database that will only be used academically.</w:t>
      </w:r>
    </w:p>
    <w:p w:rsidR="00000000" w:rsidDel="00000000" w:rsidP="00000000" w:rsidRDefault="00000000" w:rsidRPr="00000000" w14:paraId="0000017C">
      <w:pPr>
        <w:pStyle w:val="Heading2"/>
        <w:widowControl w:val="1"/>
        <w:spacing w:before="200" w:line="480" w:lineRule="auto"/>
        <w:rPr/>
      </w:pPr>
      <w:bookmarkStart w:colFirst="0" w:colLast="0" w:name="_heading=h.mkt1y23530sz" w:id="69"/>
      <w:bookmarkEnd w:id="69"/>
      <w:r w:rsidDel="00000000" w:rsidR="00000000" w:rsidRPr="00000000">
        <w:rPr>
          <w:rtl w:val="0"/>
        </w:rPr>
        <w:t xml:space="preserve">Scoring and analysis</w:t>
      </w:r>
    </w:p>
    <w:p w:rsidR="00000000" w:rsidDel="00000000" w:rsidP="00000000" w:rsidRDefault="00000000" w:rsidRPr="00000000" w14:paraId="0000017D">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data gathered will be rated based on the standardized procedures of the various instruments. In case with the Music in Mood Regulation (MMR) Scale, all 40 items will be measured with five-point Likert scale (1 = Strongly Disagree, 5 = Strongly Agree), and the total scores will be obtained by adding the responses, where a higher score is a sign of higher using music based mood regulation strategies. Where necessary, subscale scores can also be calculated to get a more subtle analysis. In case of the Brief Resilience Scale (BRS), items 2, 4, and 6 will be reverse-scored before analysis; the average of all six items shall be determined and the overall resilience score shall be determined, with higher averages indicating higher the psychological resilience. The data will be examined by identifying the presence of missing values, outliers, and coding errors that will then be processed further to the statistical analysis.</w:t>
      </w:r>
    </w:p>
    <w:p w:rsidR="00000000" w:rsidDel="00000000" w:rsidP="00000000" w:rsidRDefault="00000000" w:rsidRPr="00000000" w14:paraId="0000017E">
      <w:pPr>
        <w:widowControl w:val="1"/>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Jamovi statistics will be used to analyze the data. First, descriptive statistics (mean, standard deviation, minimum, and maximum values) will be determined in order to clarify the distribution of individual variables. The test of normality and linearity will be determined to confirm the applicability of parametric processes. To approximate the strength and direction of the relationship between music-based mood regulation and psychological resilience, Pearson product-moment correlation will be used. Afterward, a simple linear regression model will be estimated to establish the extent to which the resilience depends significantly on the mood regulation mediated by music itself. All tests will be defined as statistical significant with an alpha level of p = .05, which is the conventional alpha level.</w:t>
      </w:r>
    </w:p>
    <w:p w:rsidR="00000000" w:rsidDel="00000000" w:rsidP="00000000" w:rsidRDefault="00000000" w:rsidRPr="00000000" w14:paraId="0000017F">
      <w:pPr>
        <w:widowControl w:val="1"/>
        <w:spacing w:after="200" w:line="480" w:lineRule="auto"/>
        <w:jc w:val="left"/>
        <w:rPr>
          <w:rFonts w:ascii="Times New Roman" w:cs="Times New Roman" w:eastAsia="Times New Roman" w:hAnsi="Times New Roman"/>
          <w:b w:val="1"/>
          <w:bCs w:val="1"/>
          <w:sz w:val="24"/>
          <w:szCs w:val="24"/>
          <w:highlight w:val="yellow"/>
        </w:rPr>
      </w:pPr>
      <w:r w:rsidDel="00000000" w:rsidR="00000000" w:rsidRPr="00000000">
        <w:rPr>
          <w:rtl w:val="0"/>
        </w:rPr>
      </w:r>
    </w:p>
    <w:p w:rsidR="00000000" w:rsidDel="00000000" w:rsidP="00000000" w:rsidRDefault="00000000" w:rsidRPr="00000000" w14:paraId="00000180">
      <w:pPr>
        <w:widowControl w:val="1"/>
        <w:spacing w:after="200" w:line="480" w:lineRule="auto"/>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81">
      <w:pPr>
        <w:widowControl w:val="1"/>
        <w:spacing w:after="200" w:line="480" w:lineRule="auto"/>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82">
      <w:pPr>
        <w:widowControl w:val="1"/>
        <w:spacing w:after="200" w:line="480" w:lineRule="auto"/>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83">
      <w:pPr>
        <w:widowControl w:val="1"/>
        <w:spacing w:after="200" w:line="480" w:lineRule="auto"/>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84">
      <w:pPr>
        <w:widowControl w:val="1"/>
        <w:spacing w:after="200" w:line="480" w:lineRule="auto"/>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85">
      <w:pPr>
        <w:widowControl w:val="1"/>
        <w:spacing w:after="200" w:line="480" w:lineRule="auto"/>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86">
      <w:pPr>
        <w:widowControl w:val="1"/>
        <w:spacing w:after="200" w:line="480" w:lineRule="auto"/>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87">
      <w:pPr>
        <w:widowControl w:val="1"/>
        <w:spacing w:after="200" w:line="480" w:lineRule="auto"/>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88">
      <w:pPr>
        <w:widowControl w:val="1"/>
        <w:spacing w:after="200" w:line="480" w:lineRule="auto"/>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89">
      <w:pPr>
        <w:widowControl w:val="1"/>
        <w:spacing w:after="200" w:line="480" w:lineRule="auto"/>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8A">
      <w:pPr>
        <w:widowControl w:val="1"/>
        <w:spacing w:after="200" w:line="480" w:lineRule="auto"/>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8B">
      <w:pPr>
        <w:widowControl w:val="1"/>
        <w:spacing w:after="200" w:line="480" w:lineRule="auto"/>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8C">
      <w:pPr>
        <w:widowControl w:val="1"/>
        <w:spacing w:after="200" w:line="480" w:lineRule="auto"/>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8D">
      <w:pPr>
        <w:widowControl w:val="1"/>
        <w:spacing w:after="200" w:line="480" w:lineRule="auto"/>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8E">
      <w:pPr>
        <w:pStyle w:val="Heading1"/>
        <w:widowControl w:val="1"/>
        <w:spacing w:after="200" w:line="480" w:lineRule="auto"/>
        <w:ind w:firstLine="512"/>
        <w:jc w:val="center"/>
        <w:rPr/>
      </w:pPr>
      <w:bookmarkStart w:colFirst="0" w:colLast="0" w:name="_heading=h.16hz5joqcna" w:id="70"/>
      <w:bookmarkEnd w:id="70"/>
      <w:r w:rsidDel="00000000" w:rsidR="00000000" w:rsidRPr="00000000">
        <w:rPr>
          <w:rtl w:val="0"/>
        </w:rPr>
        <w:t xml:space="preserve">Chapter-5</w:t>
      </w:r>
    </w:p>
    <w:p w:rsidR="00000000" w:rsidDel="00000000" w:rsidP="00000000" w:rsidRDefault="00000000" w:rsidRPr="00000000" w14:paraId="0000018F">
      <w:pPr>
        <w:pStyle w:val="Heading1"/>
        <w:widowControl w:val="1"/>
        <w:spacing w:after="200" w:line="480" w:lineRule="auto"/>
        <w:ind w:firstLine="512"/>
        <w:jc w:val="center"/>
        <w:rPr/>
      </w:pPr>
      <w:bookmarkStart w:colFirst="0" w:colLast="0" w:name="_heading=h.mppwe4emoad9" w:id="71"/>
      <w:bookmarkEnd w:id="71"/>
      <w:r w:rsidDel="00000000" w:rsidR="00000000" w:rsidRPr="00000000">
        <w:rPr>
          <w:rtl w:val="0"/>
        </w:rPr>
        <w:t xml:space="preserve">Result and discussion </w:t>
      </w:r>
    </w:p>
    <w:p w:rsidR="00000000" w:rsidDel="00000000" w:rsidP="00000000" w:rsidRDefault="00000000" w:rsidRPr="00000000" w14:paraId="00000190">
      <w:pPr>
        <w:widowControl w:val="1"/>
        <w:spacing w:after="200" w:line="480" w:lineRule="auto"/>
        <w:ind w:firstLine="720"/>
        <w:rPr>
          <w:rFonts w:ascii="Times New Roman" w:cs="Times New Roman" w:eastAsia="Times New Roman" w:hAnsi="Times New Roman"/>
          <w:b w:val="1"/>
          <w:bCs w:val="1"/>
          <w:strike w:val="1"/>
          <w:sz w:val="24"/>
          <w:szCs w:val="24"/>
          <w:highlight w:val="yellow"/>
        </w:rPr>
      </w:pPr>
      <w:r w:rsidDel="00000000" w:rsidR="00000000" w:rsidRPr="00000000">
        <w:rPr>
          <w:rFonts w:ascii="Times New Roman" w:cs="Times New Roman" w:eastAsia="Times New Roman" w:hAnsi="Times New Roman"/>
          <w:sz w:val="24"/>
          <w:szCs w:val="24"/>
          <w:rtl w:val="0"/>
        </w:rPr>
        <w:t xml:space="preserve">The study's goal was to find out how young adults' psychological resilience and music-based mood regulation are related. The sample consisted of 120 individuals between the ages of 18 and 30. It was anticipated that music-based mood regulation would have a positive correlation with psychological resilience. The data were analysed using descriptive statistics, Pearson's product-moment correlation, and simple linear regression to determine the extent to which music-based mood regulation was significantly correlated with and predicted psychological resilience. Before conducting inferential analyses, the assumption of normality was assessed using the Shapiro-Wilk test. Since the results indicated that the data did not significantly deviate from normality (p &gt;.05), parametric statistical techniques were deemed appropriate and used for data analysis.</w:t>
      </w:r>
      <w:r w:rsidDel="00000000" w:rsidR="00000000" w:rsidRPr="00000000">
        <w:rPr>
          <w:rtl w:val="0"/>
        </w:rPr>
      </w:r>
    </w:p>
    <w:p w:rsidR="00000000" w:rsidDel="00000000" w:rsidP="00000000" w:rsidRDefault="00000000" w:rsidRPr="00000000" w14:paraId="00000191">
      <w:pPr>
        <w:widowControl w:val="1"/>
        <w:spacing w:after="0" w:line="48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92">
      <w:pPr>
        <w:widowControl w:val="1"/>
        <w:spacing w:after="0" w:line="48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93">
      <w:pPr>
        <w:widowControl w:val="1"/>
        <w:spacing w:after="0" w:line="48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94">
      <w:pPr>
        <w:widowControl w:val="1"/>
        <w:spacing w:after="0" w:line="48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95">
      <w:pPr>
        <w:widowControl w:val="1"/>
        <w:spacing w:after="0" w:line="48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96">
      <w:pPr>
        <w:widowControl w:val="1"/>
        <w:spacing w:after="0" w:line="48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97">
      <w:pPr>
        <w:widowControl w:val="1"/>
        <w:spacing w:after="0" w:line="48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98">
      <w:pPr>
        <w:widowControl w:val="1"/>
        <w:spacing w:after="0" w:line="48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99">
      <w:pPr>
        <w:widowControl w:val="1"/>
        <w:spacing w:after="0" w:line="48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9A">
      <w:pPr>
        <w:widowControl w:val="1"/>
        <w:spacing w:after="0" w:line="48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9B">
      <w:pPr>
        <w:widowControl w:val="1"/>
        <w:spacing w:after="0" w:line="48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9C">
      <w:pPr>
        <w:pStyle w:val="Heading2"/>
        <w:widowControl w:val="1"/>
        <w:spacing w:line="480" w:lineRule="auto"/>
        <w:rPr/>
      </w:pPr>
      <w:bookmarkStart w:colFirst="0" w:colLast="0" w:name="_heading=h.8mvmmfdvbshb" w:id="72"/>
      <w:bookmarkEnd w:id="72"/>
      <w:r w:rsidDel="00000000" w:rsidR="00000000" w:rsidRPr="00000000">
        <w:rPr>
          <w:rtl w:val="0"/>
        </w:rPr>
        <w:t xml:space="preserve">Result</w:t>
      </w:r>
    </w:p>
    <w:p w:rsidR="00000000" w:rsidDel="00000000" w:rsidP="00000000" w:rsidRDefault="00000000" w:rsidRPr="00000000" w14:paraId="0000019D">
      <w:pPr>
        <w:widowControl w:val="1"/>
        <w:spacing w:after="0" w:line="48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Table-1</w:t>
      </w:r>
    </w:p>
    <w:p w:rsidR="00000000" w:rsidDel="00000000" w:rsidP="00000000" w:rsidRDefault="00000000" w:rsidRPr="00000000" w14:paraId="0000019E">
      <w:pPr>
        <w:widowControl w:val="1"/>
        <w:spacing w:after="0" w:line="480" w:lineRule="auto"/>
        <w:rPr>
          <w:rFonts w:ascii="Arial" w:cs="Arial" w:eastAsia="Arial" w:hAnsi="Arial"/>
        </w:rPr>
      </w:pPr>
      <w:r w:rsidDel="00000000" w:rsidR="00000000" w:rsidRPr="00000000">
        <w:rPr>
          <w:rFonts w:ascii="Times New Roman" w:cs="Times New Roman" w:eastAsia="Times New Roman" w:hAnsi="Times New Roman"/>
          <w:i w:val="1"/>
          <w:iCs w:val="1"/>
          <w:sz w:val="24"/>
          <w:szCs w:val="24"/>
          <w:rtl w:val="0"/>
        </w:rPr>
        <w:t xml:space="preserve">Descriptive Statistics for Music-Based Mood Regulation and Psychological Resilience</w:t>
      </w:r>
      <w:r w:rsidDel="00000000" w:rsidR="00000000" w:rsidRPr="00000000">
        <w:rPr>
          <w:rtl w:val="0"/>
        </w:rPr>
      </w:r>
    </w:p>
    <w:tbl>
      <w:tblPr>
        <w:tblStyle w:val="Table2"/>
        <w:tblW w:w="66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35"/>
        <w:gridCol w:w="870"/>
        <w:gridCol w:w="960"/>
        <w:gridCol w:w="1035"/>
        <w:gridCol w:w="1320"/>
        <w:gridCol w:w="1410"/>
        <w:tblGridChange w:id="0">
          <w:tblGrid>
            <w:gridCol w:w="1035"/>
            <w:gridCol w:w="870"/>
            <w:gridCol w:w="960"/>
            <w:gridCol w:w="1035"/>
            <w:gridCol w:w="1320"/>
            <w:gridCol w:w="1410"/>
          </w:tblGrid>
        </w:tblGridChange>
      </w:tblGrid>
      <w:tr>
        <w:trPr>
          <w:cantSplit w:val="0"/>
          <w:trHeight w:val="600" w:hRule="atLeast"/>
          <w:tblHeader w:val="0"/>
        </w:trPr>
        <w:tc>
          <w:tcPr>
            <w:tcBorders>
              <w:top w:color="000000" w:space="0" w:sz="4" w:val="single"/>
              <w:left w:color="000000" w:space="0" w:sz="0" w:val="nil"/>
              <w:bottom w:color="333333" w:space="0" w:sz="4" w:val="single"/>
              <w:right w:color="000000" w:space="0" w:sz="0" w:val="nil"/>
            </w:tcBorders>
            <w:shd w:fill="auto" w:val="clear"/>
            <w:tcMar>
              <w:top w:w="60.0" w:type="dxa"/>
              <w:left w:w="120.0" w:type="dxa"/>
              <w:bottom w:w="60.0" w:type="dxa"/>
              <w:right w:w="120.0" w:type="dxa"/>
            </w:tcMar>
            <w:vAlign w:val="center"/>
          </w:tcPr>
          <w:p w:rsidR="00000000" w:rsidDel="00000000" w:rsidP="00000000" w:rsidRDefault="00000000" w:rsidRPr="00000000" w14:paraId="0000019F">
            <w:pPr>
              <w:widowControl w:val="1"/>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0" w:val="nil"/>
              <w:bottom w:color="333333" w:space="0" w:sz="4" w:val="single"/>
              <w:right w:color="000000" w:space="0" w:sz="0" w:val="nil"/>
            </w:tcBorders>
            <w:shd w:fill="auto" w:val="clear"/>
            <w:tcMar>
              <w:top w:w="60.0" w:type="dxa"/>
              <w:left w:w="120.0" w:type="dxa"/>
              <w:bottom w:w="60.0" w:type="dxa"/>
              <w:right w:w="120.0" w:type="dxa"/>
            </w:tcMar>
            <w:vAlign w:val="center"/>
          </w:tcPr>
          <w:p w:rsidR="00000000" w:rsidDel="00000000" w:rsidP="00000000" w:rsidRDefault="00000000" w:rsidRPr="00000000" w14:paraId="000001A0">
            <w:pPr>
              <w:widowControl w:val="1"/>
              <w:spacing w:line="48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w:t>
            </w:r>
          </w:p>
        </w:tc>
        <w:tc>
          <w:tcPr>
            <w:tcBorders>
              <w:top w:color="000000" w:space="0" w:sz="4" w:val="single"/>
              <w:left w:color="000000" w:space="0" w:sz="0" w:val="nil"/>
              <w:bottom w:color="333333" w:space="0" w:sz="4" w:val="single"/>
              <w:right w:color="000000" w:space="0" w:sz="0" w:val="nil"/>
            </w:tcBorders>
            <w:shd w:fill="auto" w:val="clear"/>
            <w:tcMar>
              <w:top w:w="60.0" w:type="dxa"/>
              <w:left w:w="120.0" w:type="dxa"/>
              <w:bottom w:w="60.0" w:type="dxa"/>
              <w:right w:w="120.0" w:type="dxa"/>
            </w:tcMar>
            <w:vAlign w:val="center"/>
          </w:tcPr>
          <w:p w:rsidR="00000000" w:rsidDel="00000000" w:rsidP="00000000" w:rsidRDefault="00000000" w:rsidRPr="00000000" w14:paraId="000001A1">
            <w:pPr>
              <w:widowControl w:val="1"/>
              <w:spacing w:line="48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Mean</w:t>
            </w:r>
          </w:p>
        </w:tc>
        <w:tc>
          <w:tcPr>
            <w:tcBorders>
              <w:top w:color="000000" w:space="0" w:sz="4" w:val="single"/>
              <w:left w:color="000000" w:space="0" w:sz="0" w:val="nil"/>
              <w:bottom w:color="333333" w:space="0" w:sz="4" w:val="single"/>
              <w:right w:color="000000" w:space="0" w:sz="0" w:val="nil"/>
            </w:tcBorders>
            <w:shd w:fill="auto" w:val="clear"/>
            <w:tcMar>
              <w:top w:w="60.0" w:type="dxa"/>
              <w:left w:w="120.0" w:type="dxa"/>
              <w:bottom w:w="60.0" w:type="dxa"/>
              <w:right w:w="120.0" w:type="dxa"/>
            </w:tcMar>
            <w:vAlign w:val="center"/>
          </w:tcPr>
          <w:p w:rsidR="00000000" w:rsidDel="00000000" w:rsidP="00000000" w:rsidRDefault="00000000" w:rsidRPr="00000000" w14:paraId="000001A2">
            <w:pPr>
              <w:widowControl w:val="1"/>
              <w:spacing w:line="48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SD</w:t>
            </w:r>
          </w:p>
        </w:tc>
        <w:tc>
          <w:tcPr>
            <w:tcBorders>
              <w:top w:color="000000" w:space="0" w:sz="8" w:val="single"/>
              <w:left w:color="000000" w:space="0" w:sz="0" w:val="nil"/>
              <w:bottom w:color="333333" w:space="0" w:sz="4" w:val="single"/>
              <w:right w:color="000000" w:space="0" w:sz="0" w:val="nil"/>
            </w:tcBorders>
            <w:shd w:fill="auto" w:val="clear"/>
            <w:tcMar>
              <w:top w:w="60.0" w:type="dxa"/>
              <w:left w:w="120.0" w:type="dxa"/>
              <w:bottom w:w="60.0" w:type="dxa"/>
              <w:right w:w="120.0" w:type="dxa"/>
            </w:tcMar>
            <w:vAlign w:val="center"/>
          </w:tcPr>
          <w:p w:rsidR="00000000" w:rsidDel="00000000" w:rsidP="00000000" w:rsidRDefault="00000000" w:rsidRPr="00000000" w14:paraId="000001A3">
            <w:pPr>
              <w:widowControl w:val="1"/>
              <w:spacing w:line="48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Minimum</w:t>
            </w:r>
          </w:p>
        </w:tc>
        <w:tc>
          <w:tcPr>
            <w:tcBorders>
              <w:top w:color="000000" w:space="0" w:sz="4" w:val="single"/>
              <w:left w:color="000000" w:space="0" w:sz="0" w:val="nil"/>
              <w:bottom w:color="333333" w:space="0" w:sz="4" w:val="single"/>
              <w:right w:color="000000" w:space="0" w:sz="0" w:val="nil"/>
            </w:tcBorders>
            <w:shd w:fill="auto" w:val="clear"/>
            <w:tcMar>
              <w:top w:w="60.0" w:type="dxa"/>
              <w:left w:w="120.0" w:type="dxa"/>
              <w:bottom w:w="60.0" w:type="dxa"/>
              <w:right w:w="120.0" w:type="dxa"/>
            </w:tcMar>
            <w:vAlign w:val="center"/>
          </w:tcPr>
          <w:p w:rsidR="00000000" w:rsidDel="00000000" w:rsidP="00000000" w:rsidRDefault="00000000" w:rsidRPr="00000000" w14:paraId="000001A4">
            <w:pPr>
              <w:widowControl w:val="1"/>
              <w:spacing w:line="48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Maximum</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20.0" w:type="dxa"/>
              <w:left w:w="120.0" w:type="dxa"/>
              <w:bottom w:w="60.0" w:type="dxa"/>
              <w:right w:w="120.0" w:type="dxa"/>
            </w:tcMar>
            <w:vAlign w:val="top"/>
          </w:tcPr>
          <w:p w:rsidR="00000000" w:rsidDel="00000000" w:rsidP="00000000" w:rsidRDefault="00000000" w:rsidRPr="00000000" w14:paraId="000001A5">
            <w:pPr>
              <w:widowControl w:val="1"/>
              <w:spacing w:line="48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MMR</w:t>
            </w:r>
          </w:p>
        </w:tc>
        <w:tc>
          <w:tcPr>
            <w:tcBorders>
              <w:top w:color="000000" w:space="0" w:sz="0" w:val="nil"/>
              <w:left w:color="000000" w:space="0" w:sz="0" w:val="nil"/>
              <w:bottom w:color="000000" w:space="0" w:sz="0" w:val="nil"/>
              <w:right w:color="000000" w:space="0" w:sz="0" w:val="nil"/>
            </w:tcBorders>
            <w:shd w:fill="auto" w:val="clear"/>
            <w:tcMar>
              <w:top w:w="120.0" w:type="dxa"/>
              <w:left w:w="120.0" w:type="dxa"/>
              <w:bottom w:w="60.0" w:type="dxa"/>
              <w:right w:w="300.0" w:type="dxa"/>
            </w:tcMar>
            <w:vAlign w:val="top"/>
          </w:tcPr>
          <w:p w:rsidR="00000000" w:rsidDel="00000000" w:rsidP="00000000" w:rsidRDefault="00000000" w:rsidRPr="00000000" w14:paraId="000001A6">
            <w:pPr>
              <w:widowControl w:val="1"/>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w:t>
            </w:r>
          </w:p>
        </w:tc>
        <w:tc>
          <w:tcPr>
            <w:tcBorders>
              <w:top w:color="000000" w:space="0" w:sz="0" w:val="nil"/>
              <w:left w:color="000000" w:space="0" w:sz="0" w:val="nil"/>
              <w:bottom w:color="000000" w:space="0" w:sz="0" w:val="nil"/>
              <w:right w:color="000000" w:space="0" w:sz="0" w:val="nil"/>
            </w:tcBorders>
            <w:shd w:fill="auto" w:val="clear"/>
            <w:tcMar>
              <w:top w:w="120.0" w:type="dxa"/>
              <w:left w:w="120.0" w:type="dxa"/>
              <w:bottom w:w="60.0" w:type="dxa"/>
              <w:right w:w="300.0" w:type="dxa"/>
            </w:tcMar>
            <w:vAlign w:val="top"/>
          </w:tcPr>
          <w:p w:rsidR="00000000" w:rsidDel="00000000" w:rsidP="00000000" w:rsidRDefault="00000000" w:rsidRPr="00000000" w14:paraId="000001A7">
            <w:pPr>
              <w:widowControl w:val="1"/>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147.2</w:t>
            </w:r>
          </w:p>
        </w:tc>
        <w:tc>
          <w:tcPr>
            <w:tcBorders>
              <w:top w:color="000000" w:space="0" w:sz="0" w:val="nil"/>
              <w:left w:color="000000" w:space="0" w:sz="0" w:val="nil"/>
              <w:bottom w:color="000000" w:space="0" w:sz="0" w:val="nil"/>
              <w:right w:color="000000" w:space="0" w:sz="0" w:val="nil"/>
            </w:tcBorders>
            <w:shd w:fill="auto" w:val="clear"/>
            <w:tcMar>
              <w:top w:w="120.0" w:type="dxa"/>
              <w:left w:w="120.0" w:type="dxa"/>
              <w:bottom w:w="60.0" w:type="dxa"/>
              <w:right w:w="300.0" w:type="dxa"/>
            </w:tcMar>
            <w:vAlign w:val="top"/>
          </w:tcPr>
          <w:p w:rsidR="00000000" w:rsidDel="00000000" w:rsidP="00000000" w:rsidRDefault="00000000" w:rsidRPr="00000000" w14:paraId="000001A8">
            <w:pPr>
              <w:widowControl w:val="1"/>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25.33</w:t>
            </w:r>
          </w:p>
        </w:tc>
        <w:tc>
          <w:tcPr>
            <w:tcBorders>
              <w:top w:color="333333" w:space="0" w:sz="4" w:val="single"/>
              <w:left w:color="000000" w:space="0" w:sz="0" w:val="nil"/>
              <w:bottom w:color="000000" w:space="0" w:sz="0" w:val="nil"/>
              <w:right w:color="000000" w:space="0" w:sz="0" w:val="nil"/>
            </w:tcBorders>
            <w:shd w:fill="auto" w:val="clear"/>
            <w:tcMar>
              <w:top w:w="120.0" w:type="dxa"/>
              <w:left w:w="120.0" w:type="dxa"/>
              <w:bottom w:w="60.0" w:type="dxa"/>
              <w:right w:w="300.0" w:type="dxa"/>
            </w:tcMar>
            <w:vAlign w:val="top"/>
          </w:tcPr>
          <w:p w:rsidR="00000000" w:rsidDel="00000000" w:rsidP="00000000" w:rsidRDefault="00000000" w:rsidRPr="00000000" w14:paraId="000001A9">
            <w:pPr>
              <w:widowControl w:val="1"/>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c>
          <w:tcPr>
            <w:tcBorders>
              <w:top w:color="000000" w:space="0" w:sz="0" w:val="nil"/>
              <w:left w:color="000000" w:space="0" w:sz="0" w:val="nil"/>
              <w:bottom w:color="000000" w:space="0" w:sz="0" w:val="nil"/>
              <w:right w:color="000000" w:space="0" w:sz="0" w:val="nil"/>
            </w:tcBorders>
            <w:shd w:fill="auto" w:val="clear"/>
            <w:tcMar>
              <w:top w:w="120.0" w:type="dxa"/>
              <w:left w:w="120.0" w:type="dxa"/>
              <w:bottom w:w="60.0" w:type="dxa"/>
              <w:right w:w="300.0" w:type="dxa"/>
            </w:tcMar>
            <w:vAlign w:val="top"/>
          </w:tcPr>
          <w:p w:rsidR="00000000" w:rsidDel="00000000" w:rsidP="00000000" w:rsidRDefault="00000000" w:rsidRPr="00000000" w14:paraId="000001AA">
            <w:pPr>
              <w:widowControl w:val="1"/>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188</w:t>
            </w:r>
          </w:p>
        </w:tc>
      </w:tr>
      <w:tr>
        <w:trPr>
          <w:cantSplit w:val="0"/>
          <w:trHeight w:val="450" w:hRule="atLeast"/>
          <w:tblHeader w:val="0"/>
        </w:trPr>
        <w:tc>
          <w:tcPr>
            <w:tcBorders>
              <w:top w:color="000000" w:space="0" w:sz="0" w:val="nil"/>
              <w:left w:color="000000" w:space="0" w:sz="0" w:val="nil"/>
              <w:bottom w:color="333333" w:space="0" w:sz="12" w:val="single"/>
              <w:right w:color="000000" w:space="0" w:sz="0" w:val="nil"/>
            </w:tcBorders>
            <w:shd w:fill="auto" w:val="clear"/>
            <w:tcMar>
              <w:top w:w="60.0" w:type="dxa"/>
              <w:left w:w="120.0" w:type="dxa"/>
              <w:bottom w:w="120.0" w:type="dxa"/>
              <w:right w:w="120.0" w:type="dxa"/>
            </w:tcMar>
            <w:vAlign w:val="top"/>
          </w:tcPr>
          <w:p w:rsidR="00000000" w:rsidDel="00000000" w:rsidP="00000000" w:rsidRDefault="00000000" w:rsidRPr="00000000" w14:paraId="000001AB">
            <w:pPr>
              <w:widowControl w:val="1"/>
              <w:spacing w:line="48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BRS</w:t>
            </w:r>
          </w:p>
        </w:tc>
        <w:tc>
          <w:tcPr>
            <w:tcBorders>
              <w:top w:color="000000" w:space="0" w:sz="0" w:val="nil"/>
              <w:left w:color="000000" w:space="0" w:sz="0" w:val="nil"/>
              <w:bottom w:color="333333" w:space="0" w:sz="12" w:val="single"/>
              <w:right w:color="000000" w:space="0" w:sz="0" w:val="nil"/>
            </w:tcBorders>
            <w:shd w:fill="auto" w:val="clear"/>
            <w:tcMar>
              <w:top w:w="60.0" w:type="dxa"/>
              <w:left w:w="120.0" w:type="dxa"/>
              <w:bottom w:w="120.0" w:type="dxa"/>
              <w:right w:w="300.0" w:type="dxa"/>
            </w:tcMar>
            <w:vAlign w:val="top"/>
          </w:tcPr>
          <w:p w:rsidR="00000000" w:rsidDel="00000000" w:rsidP="00000000" w:rsidRDefault="00000000" w:rsidRPr="00000000" w14:paraId="000001AC">
            <w:pPr>
              <w:widowControl w:val="1"/>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w:t>
            </w:r>
          </w:p>
        </w:tc>
        <w:tc>
          <w:tcPr>
            <w:tcBorders>
              <w:top w:color="000000" w:space="0" w:sz="0" w:val="nil"/>
              <w:left w:color="000000" w:space="0" w:sz="0" w:val="nil"/>
              <w:bottom w:color="333333" w:space="0" w:sz="12" w:val="single"/>
              <w:right w:color="000000" w:space="0" w:sz="0" w:val="nil"/>
            </w:tcBorders>
            <w:shd w:fill="auto" w:val="clear"/>
            <w:tcMar>
              <w:top w:w="60.0" w:type="dxa"/>
              <w:left w:w="120.0" w:type="dxa"/>
              <w:bottom w:w="120.0" w:type="dxa"/>
              <w:right w:w="300.0" w:type="dxa"/>
            </w:tcMar>
            <w:vAlign w:val="top"/>
          </w:tcPr>
          <w:p w:rsidR="00000000" w:rsidDel="00000000" w:rsidP="00000000" w:rsidRDefault="00000000" w:rsidRPr="00000000" w14:paraId="000001AD">
            <w:pPr>
              <w:widowControl w:val="1"/>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18.6</w:t>
            </w:r>
          </w:p>
        </w:tc>
        <w:tc>
          <w:tcPr>
            <w:tcBorders>
              <w:top w:color="000000" w:space="0" w:sz="0" w:val="nil"/>
              <w:left w:color="000000" w:space="0" w:sz="0" w:val="nil"/>
              <w:bottom w:color="333333" w:space="0" w:sz="12" w:val="single"/>
              <w:right w:color="000000" w:space="0" w:sz="0" w:val="nil"/>
            </w:tcBorders>
            <w:shd w:fill="auto" w:val="clear"/>
            <w:tcMar>
              <w:top w:w="60.0" w:type="dxa"/>
              <w:left w:w="120.0" w:type="dxa"/>
              <w:bottom w:w="120.0" w:type="dxa"/>
              <w:right w:w="300.0" w:type="dxa"/>
            </w:tcMar>
            <w:vAlign w:val="top"/>
          </w:tcPr>
          <w:p w:rsidR="00000000" w:rsidDel="00000000" w:rsidP="00000000" w:rsidRDefault="00000000" w:rsidRPr="00000000" w14:paraId="000001AE">
            <w:pPr>
              <w:widowControl w:val="1"/>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4.30</w:t>
            </w:r>
          </w:p>
        </w:tc>
        <w:tc>
          <w:tcPr>
            <w:tcBorders>
              <w:top w:color="000000" w:space="0" w:sz="0" w:val="nil"/>
              <w:left w:color="000000" w:space="0" w:sz="0" w:val="nil"/>
              <w:bottom w:color="333333" w:space="0" w:sz="12" w:val="single"/>
              <w:right w:color="000000" w:space="0" w:sz="0" w:val="nil"/>
            </w:tcBorders>
            <w:shd w:fill="auto" w:val="clear"/>
            <w:tcMar>
              <w:top w:w="60.0" w:type="dxa"/>
              <w:left w:w="120.0" w:type="dxa"/>
              <w:bottom w:w="120.0" w:type="dxa"/>
              <w:right w:w="300.0" w:type="dxa"/>
            </w:tcMar>
            <w:vAlign w:val="top"/>
          </w:tcPr>
          <w:p w:rsidR="00000000" w:rsidDel="00000000" w:rsidP="00000000" w:rsidRDefault="00000000" w:rsidRPr="00000000" w14:paraId="000001AF">
            <w:pPr>
              <w:widowControl w:val="1"/>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0" w:val="nil"/>
              <w:left w:color="000000" w:space="0" w:sz="0" w:val="nil"/>
              <w:bottom w:color="333333" w:space="0" w:sz="12" w:val="single"/>
              <w:right w:color="000000" w:space="0" w:sz="0" w:val="nil"/>
            </w:tcBorders>
            <w:shd w:fill="auto" w:val="clear"/>
            <w:tcMar>
              <w:top w:w="60.0" w:type="dxa"/>
              <w:left w:w="120.0" w:type="dxa"/>
              <w:bottom w:w="120.0" w:type="dxa"/>
              <w:right w:w="300.0" w:type="dxa"/>
            </w:tcMar>
            <w:vAlign w:val="top"/>
          </w:tcPr>
          <w:p w:rsidR="00000000" w:rsidDel="00000000" w:rsidP="00000000" w:rsidRDefault="00000000" w:rsidRPr="00000000" w14:paraId="000001B0">
            <w:pPr>
              <w:widowControl w:val="1"/>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r>
    </w:tbl>
    <w:p w:rsidR="00000000" w:rsidDel="00000000" w:rsidP="00000000" w:rsidRDefault="00000000" w:rsidRPr="00000000" w14:paraId="000001B1">
      <w:pPr>
        <w:widowControl w:val="1"/>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sz w:val="24"/>
          <w:szCs w:val="24"/>
          <w:rtl w:val="0"/>
        </w:rPr>
        <w:t xml:space="preserve">Note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rtl w:val="0"/>
        </w:rPr>
        <w:t xml:space="preserve">MMR = Music in Mood Regulation; BRS = Brief Resilience Scale.</w:t>
      </w:r>
      <w:r w:rsidDel="00000000" w:rsidR="00000000" w:rsidRPr="00000000">
        <w:rPr>
          <w:rtl w:val="0"/>
        </w:rPr>
      </w:r>
    </w:p>
    <w:p w:rsidR="00000000" w:rsidDel="00000000" w:rsidP="00000000" w:rsidRDefault="00000000" w:rsidRPr="00000000" w14:paraId="000001B2">
      <w:pPr>
        <w:widowControl w:val="1"/>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3">
      <w:pPr>
        <w:widowControl w:val="1"/>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the descriptive statistics displayed in Table 1, the mean score for Music in Mood Regulation (MMR) was 147.20 (SD = 25.33), suggesting that participants employed music as a mood regulation strategy moderately to frequently. The relatively wide range of scores (42–188) shows that people's reliance on music to regulate their emotions varied.</w:t>
      </w:r>
    </w:p>
    <w:p w:rsidR="00000000" w:rsidDel="00000000" w:rsidP="00000000" w:rsidRDefault="00000000" w:rsidRPr="00000000" w14:paraId="000001B4">
      <w:pPr>
        <w:widowControl w:val="1"/>
        <w:spacing w:before="20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moderate level of resilience was indicated by the sample's mean psychological resilience (BRS) score of 18.60 (SD = 4.30). According to the score range (6–30), some participants reported comparatively higher resilience levels, while others displayed lower resilience. Overall, both variables exhibit adequate variability in the descriptive results, supporting further inferential analysis.</w:t>
      </w:r>
    </w:p>
    <w:p w:rsidR="00000000" w:rsidDel="00000000" w:rsidP="00000000" w:rsidRDefault="00000000" w:rsidRPr="00000000" w14:paraId="000001B5">
      <w:pPr>
        <w:widowControl w:val="1"/>
        <w:spacing w:before="20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widowControl w:val="1"/>
        <w:spacing w:before="20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7">
      <w:pPr>
        <w:widowControl w:val="1"/>
        <w:spacing w:before="20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8">
      <w:pPr>
        <w:widowControl w:val="1"/>
        <w:spacing w:before="20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9">
      <w:pPr>
        <w:widowControl w:val="1"/>
        <w:spacing w:before="20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A">
      <w:pPr>
        <w:widowControl w:val="1"/>
        <w:spacing w:line="480" w:lineRule="auto"/>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Table-2</w:t>
      </w:r>
    </w:p>
    <w:p w:rsidR="00000000" w:rsidDel="00000000" w:rsidP="00000000" w:rsidRDefault="00000000" w:rsidRPr="00000000" w14:paraId="000001BB">
      <w:pPr>
        <w:widowControl w:val="1"/>
        <w:spacing w:after="200" w:line="276" w:lineRule="auto"/>
        <w:rPr>
          <w:rFonts w:ascii="Arial" w:cs="Arial" w:eastAsia="Arial" w:hAnsi="Arial"/>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Pearson Correlation Between Music-Based Mood Regulation and Psychological Resilience</w:t>
      </w:r>
      <w:r w:rsidDel="00000000" w:rsidR="00000000" w:rsidRPr="00000000">
        <w:rPr>
          <w:rtl w:val="0"/>
        </w:rPr>
      </w:r>
    </w:p>
    <w:sdt>
      <w:sdtPr>
        <w:lock w:val="contentLocked"/>
        <w:id w:val="-421139147"/>
        <w:tag w:val="goog_rdk_1"/>
      </w:sdtPr>
      <w:sdtContent>
        <w:tbl>
          <w:tblPr>
            <w:tblStyle w:val="Table3"/>
            <w:tblW w:w="51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
            <w:gridCol w:w="1425"/>
            <w:gridCol w:w="1245"/>
            <w:gridCol w:w="1545"/>
            <w:tblGridChange w:id="0">
              <w:tblGrid>
                <w:gridCol w:w="900"/>
                <w:gridCol w:w="1425"/>
                <w:gridCol w:w="1245"/>
                <w:gridCol w:w="1545"/>
              </w:tblGrid>
            </w:tblGridChange>
          </w:tblGrid>
          <w:tr>
            <w:trPr>
              <w:cantSplit w:val="0"/>
              <w:trHeight w:val="461.953125" w:hRule="atLeast"/>
              <w:tblHeader w:val="0"/>
            </w:trPr>
            <w:tc>
              <w:tcPr>
                <w:tcBorders>
                  <w:top w:color="000000" w:space="0" w:sz="4" w:val="single"/>
                  <w:left w:color="000000" w:space="0" w:sz="0" w:val="nil"/>
                  <w:bottom w:color="333333" w:space="0" w:sz="4" w:val="single"/>
                  <w:right w:color="000000" w:space="0" w:sz="0" w:val="nil"/>
                </w:tcBorders>
                <w:shd w:fill="auto" w:val="clear"/>
                <w:tcMar>
                  <w:top w:w="60.0" w:type="dxa"/>
                  <w:left w:w="120.0" w:type="dxa"/>
                  <w:bottom w:w="60.0" w:type="dxa"/>
                  <w:right w:w="120.0" w:type="dxa"/>
                </w:tcMar>
                <w:vAlign w:val="center"/>
              </w:tcPr>
              <w:p w:rsidR="00000000" w:rsidDel="00000000" w:rsidP="00000000" w:rsidRDefault="00000000" w:rsidRPr="00000000" w14:paraId="000001BC">
                <w:pPr>
                  <w:widowControl w:val="1"/>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0" w:val="nil"/>
                  <w:bottom w:color="333333" w:space="0" w:sz="4" w:val="single"/>
                  <w:right w:color="000000" w:space="0" w:sz="0" w:val="nil"/>
                </w:tcBorders>
                <w:shd w:fill="auto" w:val="clear"/>
                <w:tcMar>
                  <w:top w:w="60.0" w:type="dxa"/>
                  <w:left w:w="120.0" w:type="dxa"/>
                  <w:bottom w:w="60.0" w:type="dxa"/>
                  <w:right w:w="120.0" w:type="dxa"/>
                </w:tcMar>
                <w:vAlign w:val="center"/>
              </w:tcPr>
              <w:p w:rsidR="00000000" w:rsidDel="00000000" w:rsidP="00000000" w:rsidRDefault="00000000" w:rsidRPr="00000000" w14:paraId="000001BD">
                <w:pPr>
                  <w:widowControl w:val="1"/>
                  <w:spacing w:line="48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w:t>
                </w:r>
              </w:p>
            </w:tc>
            <w:tc>
              <w:tcPr>
                <w:tcBorders>
                  <w:top w:color="000000" w:space="0" w:sz="4" w:val="single"/>
                  <w:left w:color="000000" w:space="0" w:sz="0" w:val="nil"/>
                  <w:bottom w:color="333333" w:space="0" w:sz="4" w:val="single"/>
                  <w:right w:color="000000" w:space="0" w:sz="0" w:val="nil"/>
                </w:tcBorders>
                <w:shd w:fill="auto" w:val="clear"/>
                <w:tcMar>
                  <w:top w:w="60.0" w:type="dxa"/>
                  <w:left w:w="120.0" w:type="dxa"/>
                  <w:bottom w:w="60.0" w:type="dxa"/>
                  <w:right w:w="120.0" w:type="dxa"/>
                </w:tcMar>
                <w:vAlign w:val="center"/>
              </w:tcPr>
              <w:p w:rsidR="00000000" w:rsidDel="00000000" w:rsidP="00000000" w:rsidRDefault="00000000" w:rsidRPr="00000000" w14:paraId="000001BE">
                <w:pPr>
                  <w:widowControl w:val="1"/>
                  <w:spacing w:line="48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MMR</w:t>
                </w:r>
              </w:p>
            </w:tc>
            <w:tc>
              <w:tcPr>
                <w:tcBorders>
                  <w:top w:color="000000" w:space="0" w:sz="4" w:val="single"/>
                  <w:left w:color="000000" w:space="0" w:sz="0" w:val="nil"/>
                  <w:bottom w:color="333333" w:space="0" w:sz="4" w:val="single"/>
                  <w:right w:color="000000" w:space="0" w:sz="0" w:val="nil"/>
                </w:tcBorders>
                <w:shd w:fill="auto" w:val="clear"/>
                <w:tcMar>
                  <w:top w:w="60.0" w:type="dxa"/>
                  <w:left w:w="120.0" w:type="dxa"/>
                  <w:bottom w:w="60.0" w:type="dxa"/>
                  <w:right w:w="120.0" w:type="dxa"/>
                </w:tcMar>
                <w:vAlign w:val="center"/>
              </w:tcPr>
              <w:p w:rsidR="00000000" w:rsidDel="00000000" w:rsidP="00000000" w:rsidRDefault="00000000" w:rsidRPr="00000000" w14:paraId="000001BF">
                <w:pPr>
                  <w:widowControl w:val="1"/>
                  <w:spacing w:line="48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BRS</w:t>
                </w:r>
              </w:p>
            </w:tc>
          </w:tr>
          <w:tr>
            <w:trPr>
              <w:cantSplit w:val="0"/>
              <w:trHeight w:val="611.953125" w:hRule="atLeast"/>
              <w:tblHeader w:val="0"/>
            </w:trPr>
            <w:tc>
              <w:tcPr>
                <w:vMerge w:val="restart"/>
                <w:tcBorders>
                  <w:top w:color="000000" w:space="0" w:sz="0" w:val="nil"/>
                  <w:left w:color="000000" w:space="0" w:sz="0" w:val="nil"/>
                  <w:bottom w:color="000000" w:space="0" w:sz="0" w:val="nil"/>
                  <w:right w:color="000000" w:space="0" w:sz="0" w:val="nil"/>
                </w:tcBorders>
                <w:shd w:fill="auto" w:val="clear"/>
                <w:tcMar>
                  <w:top w:w="120.0" w:type="dxa"/>
                  <w:left w:w="120.0" w:type="dxa"/>
                  <w:bottom w:w="60.0" w:type="dxa"/>
                  <w:right w:w="120.0" w:type="dxa"/>
                </w:tcMar>
                <w:vAlign w:val="top"/>
              </w:tcPr>
              <w:p w:rsidR="00000000" w:rsidDel="00000000" w:rsidP="00000000" w:rsidRDefault="00000000" w:rsidRPr="00000000" w14:paraId="000001C0">
                <w:pPr>
                  <w:widowControl w:val="1"/>
                  <w:spacing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MMR</w:t>
                </w:r>
              </w:p>
            </w:tc>
            <w:tc>
              <w:tcPr>
                <w:tcBorders>
                  <w:top w:color="000000" w:space="0" w:sz="0" w:val="nil"/>
                  <w:left w:color="000000" w:space="0" w:sz="0" w:val="nil"/>
                  <w:bottom w:color="000000" w:space="0" w:sz="0" w:val="nil"/>
                  <w:right w:color="000000" w:space="0" w:sz="0" w:val="nil"/>
                </w:tcBorders>
                <w:shd w:fill="auto" w:val="clear"/>
                <w:tcMar>
                  <w:top w:w="120.0" w:type="dxa"/>
                  <w:left w:w="120.0" w:type="dxa"/>
                  <w:bottom w:w="60.0" w:type="dxa"/>
                  <w:right w:w="120.0" w:type="dxa"/>
                </w:tcMar>
                <w:vAlign w:val="top"/>
              </w:tcPr>
              <w:p w:rsidR="00000000" w:rsidDel="00000000" w:rsidP="00000000" w:rsidRDefault="00000000" w:rsidRPr="00000000" w14:paraId="000001C1">
                <w:pPr>
                  <w:widowControl w:val="1"/>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Pearson's r</w:t>
                </w:r>
              </w:p>
            </w:tc>
            <w:tc>
              <w:tcPr>
                <w:tcBorders>
                  <w:top w:color="000000" w:space="0" w:sz="0" w:val="nil"/>
                  <w:left w:color="000000" w:space="0" w:sz="0" w:val="nil"/>
                  <w:bottom w:color="000000" w:space="0" w:sz="0" w:val="nil"/>
                  <w:right w:color="000000" w:space="0" w:sz="0" w:val="nil"/>
                </w:tcBorders>
                <w:shd w:fill="auto" w:val="clear"/>
                <w:tcMar>
                  <w:top w:w="120.0" w:type="dxa"/>
                  <w:left w:w="120.0" w:type="dxa"/>
                  <w:bottom w:w="60.0" w:type="dxa"/>
                  <w:right w:w="300.0" w:type="dxa"/>
                </w:tcMar>
                <w:vAlign w:val="top"/>
              </w:tcPr>
              <w:p w:rsidR="00000000" w:rsidDel="00000000" w:rsidP="00000000" w:rsidRDefault="00000000" w:rsidRPr="00000000" w14:paraId="000001C2">
                <w:pPr>
                  <w:widowControl w:val="1"/>
                  <w:spacing w:line="48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20.0" w:type="dxa"/>
                  <w:left w:w="120.0" w:type="dxa"/>
                  <w:bottom w:w="60.0" w:type="dxa"/>
                  <w:right w:w="300.0" w:type="dxa"/>
                </w:tcMar>
                <w:vAlign w:val="top"/>
              </w:tcPr>
              <w:p w:rsidR="00000000" w:rsidDel="00000000" w:rsidP="00000000" w:rsidRDefault="00000000" w:rsidRPr="00000000" w14:paraId="000001C3">
                <w:pPr>
                  <w:widowControl w:val="1"/>
                  <w:spacing w:line="48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36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1"/>
                  <w:spacing w:line="276" w:lineRule="auto"/>
                  <w:rPr>
                    <w:rFonts w:ascii="Roboto" w:cs="Roboto" w:eastAsia="Roboto" w:hAnsi="Robo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60.0" w:type="dxa"/>
                  <w:left w:w="120.0" w:type="dxa"/>
                  <w:bottom w:w="60.0" w:type="dxa"/>
                  <w:right w:w="120.0" w:type="dxa"/>
                </w:tcMar>
                <w:vAlign w:val="top"/>
              </w:tcPr>
              <w:p w:rsidR="00000000" w:rsidDel="00000000" w:rsidP="00000000" w:rsidRDefault="00000000" w:rsidRPr="00000000" w14:paraId="000001C5">
                <w:pPr>
                  <w:widowControl w:val="1"/>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df</w:t>
                </w:r>
              </w:p>
            </w:tc>
            <w:tc>
              <w:tcPr>
                <w:tcBorders>
                  <w:top w:color="000000" w:space="0" w:sz="0" w:val="nil"/>
                  <w:left w:color="000000" w:space="0" w:sz="0" w:val="nil"/>
                  <w:bottom w:color="000000" w:space="0" w:sz="0" w:val="nil"/>
                  <w:right w:color="000000" w:space="0" w:sz="0" w:val="nil"/>
                </w:tcBorders>
                <w:shd w:fill="auto" w:val="clear"/>
                <w:tcMar>
                  <w:top w:w="60.0" w:type="dxa"/>
                  <w:left w:w="120.0" w:type="dxa"/>
                  <w:bottom w:w="60.0" w:type="dxa"/>
                  <w:right w:w="300.0" w:type="dxa"/>
                </w:tcMar>
                <w:vAlign w:val="top"/>
              </w:tcPr>
              <w:p w:rsidR="00000000" w:rsidDel="00000000" w:rsidP="00000000" w:rsidRDefault="00000000" w:rsidRPr="00000000" w14:paraId="000001C6">
                <w:pPr>
                  <w:widowControl w:val="1"/>
                  <w:spacing w:line="48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60.0" w:type="dxa"/>
                  <w:left w:w="120.0" w:type="dxa"/>
                  <w:bottom w:w="60.0" w:type="dxa"/>
                  <w:right w:w="300.0" w:type="dxa"/>
                </w:tcMar>
                <w:vAlign w:val="top"/>
              </w:tcPr>
              <w:p w:rsidR="00000000" w:rsidDel="00000000" w:rsidP="00000000" w:rsidRDefault="00000000" w:rsidRPr="00000000" w14:paraId="000001C7">
                <w:pPr>
                  <w:widowControl w:val="1"/>
                  <w:spacing w:line="48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36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1"/>
                  <w:spacing w:line="276" w:lineRule="auto"/>
                  <w:rPr>
                    <w:rFonts w:ascii="Roboto" w:cs="Roboto" w:eastAsia="Roboto" w:hAnsi="Robo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60.0" w:type="dxa"/>
                  <w:left w:w="120.0" w:type="dxa"/>
                  <w:bottom w:w="60.0" w:type="dxa"/>
                  <w:right w:w="120.0" w:type="dxa"/>
                </w:tcMar>
                <w:vAlign w:val="top"/>
              </w:tcPr>
              <w:p w:rsidR="00000000" w:rsidDel="00000000" w:rsidP="00000000" w:rsidRDefault="00000000" w:rsidRPr="00000000" w14:paraId="000001C9">
                <w:pPr>
                  <w:widowControl w:val="1"/>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p-value</w:t>
                </w:r>
              </w:p>
            </w:tc>
            <w:tc>
              <w:tcPr>
                <w:tcBorders>
                  <w:top w:color="000000" w:space="0" w:sz="0" w:val="nil"/>
                  <w:left w:color="000000" w:space="0" w:sz="0" w:val="nil"/>
                  <w:bottom w:color="000000" w:space="0" w:sz="0" w:val="nil"/>
                  <w:right w:color="000000" w:space="0" w:sz="0" w:val="nil"/>
                </w:tcBorders>
                <w:shd w:fill="auto" w:val="clear"/>
                <w:tcMar>
                  <w:top w:w="60.0" w:type="dxa"/>
                  <w:left w:w="120.0" w:type="dxa"/>
                  <w:bottom w:w="60.0" w:type="dxa"/>
                  <w:right w:w="300.0" w:type="dxa"/>
                </w:tcMar>
                <w:vAlign w:val="top"/>
              </w:tcPr>
              <w:p w:rsidR="00000000" w:rsidDel="00000000" w:rsidP="00000000" w:rsidRDefault="00000000" w:rsidRPr="00000000" w14:paraId="000001CA">
                <w:pPr>
                  <w:widowControl w:val="1"/>
                  <w:spacing w:line="48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60.0" w:type="dxa"/>
                  <w:left w:w="120.0" w:type="dxa"/>
                  <w:bottom w:w="60.0" w:type="dxa"/>
                  <w:right w:w="300.0" w:type="dxa"/>
                </w:tcMar>
                <w:vAlign w:val="top"/>
              </w:tcPr>
              <w:p w:rsidR="00000000" w:rsidDel="00000000" w:rsidP="00000000" w:rsidRDefault="00000000" w:rsidRPr="00000000" w14:paraId="000001CB">
                <w:pPr>
                  <w:widowControl w:val="1"/>
                  <w:spacing w:line="48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36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1"/>
                  <w:spacing w:line="276" w:lineRule="auto"/>
                  <w:rPr>
                    <w:rFonts w:ascii="Roboto" w:cs="Roboto" w:eastAsia="Roboto" w:hAnsi="Robo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60.0" w:type="dxa"/>
                  <w:left w:w="120.0" w:type="dxa"/>
                  <w:bottom w:w="60.0" w:type="dxa"/>
                  <w:right w:w="120.0" w:type="dxa"/>
                </w:tcMar>
                <w:vAlign w:val="top"/>
              </w:tcPr>
              <w:p w:rsidR="00000000" w:rsidDel="00000000" w:rsidP="00000000" w:rsidRDefault="00000000" w:rsidRPr="00000000" w14:paraId="000001CD">
                <w:pPr>
                  <w:widowControl w:val="1"/>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tcBorders>
                  <w:top w:color="000000" w:space="0" w:sz="0" w:val="nil"/>
                  <w:left w:color="000000" w:space="0" w:sz="0" w:val="nil"/>
                  <w:bottom w:color="000000" w:space="0" w:sz="0" w:val="nil"/>
                  <w:right w:color="000000" w:space="0" w:sz="0" w:val="nil"/>
                </w:tcBorders>
                <w:shd w:fill="auto" w:val="clear"/>
                <w:tcMar>
                  <w:top w:w="60.0" w:type="dxa"/>
                  <w:left w:w="120.0" w:type="dxa"/>
                  <w:bottom w:w="60.0" w:type="dxa"/>
                  <w:right w:w="300.0" w:type="dxa"/>
                </w:tcMar>
                <w:vAlign w:val="top"/>
              </w:tcPr>
              <w:p w:rsidR="00000000" w:rsidDel="00000000" w:rsidP="00000000" w:rsidRDefault="00000000" w:rsidRPr="00000000" w14:paraId="000001CE">
                <w:pPr>
                  <w:widowControl w:val="1"/>
                  <w:spacing w:line="48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60.0" w:type="dxa"/>
                  <w:left w:w="120.0" w:type="dxa"/>
                  <w:bottom w:w="60.0" w:type="dxa"/>
                  <w:right w:w="300.0" w:type="dxa"/>
                </w:tcMar>
                <w:vAlign w:val="top"/>
              </w:tcPr>
              <w:p w:rsidR="00000000" w:rsidDel="00000000" w:rsidP="00000000" w:rsidRDefault="00000000" w:rsidRPr="00000000" w14:paraId="000001CF">
                <w:pPr>
                  <w:widowControl w:val="1"/>
                  <w:spacing w:line="48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420" w:hRule="atLeast"/>
              <w:tblHeader w:val="0"/>
            </w:trPr>
            <w:tc>
              <w:tcPr>
                <w:vMerge w:val="restart"/>
                <w:tcBorders>
                  <w:top w:color="000000" w:space="0" w:sz="0" w:val="nil"/>
                  <w:left w:color="000000" w:space="0" w:sz="0" w:val="nil"/>
                  <w:bottom w:color="333333" w:space="0" w:sz="12" w:val="single"/>
                  <w:right w:color="000000" w:space="0" w:sz="0" w:val="nil"/>
                </w:tcBorders>
                <w:shd w:fill="auto" w:val="clear"/>
                <w:tcMar>
                  <w:top w:w="120.0" w:type="dxa"/>
                  <w:left w:w="120.0" w:type="dxa"/>
                  <w:bottom w:w="60.0" w:type="dxa"/>
                  <w:right w:w="120.0" w:type="dxa"/>
                </w:tcMar>
                <w:vAlign w:val="top"/>
              </w:tcPr>
              <w:p w:rsidR="00000000" w:rsidDel="00000000" w:rsidP="00000000" w:rsidRDefault="00000000" w:rsidRPr="00000000" w14:paraId="000001D0">
                <w:pPr>
                  <w:widowControl w:val="1"/>
                  <w:spacing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BRS</w:t>
                </w:r>
              </w:p>
            </w:tc>
            <w:tc>
              <w:tcPr>
                <w:tcBorders>
                  <w:top w:color="000000" w:space="0" w:sz="0" w:val="nil"/>
                  <w:left w:color="000000" w:space="0" w:sz="0" w:val="nil"/>
                  <w:bottom w:color="000000" w:space="0" w:sz="0" w:val="nil"/>
                  <w:right w:color="000000" w:space="0" w:sz="0" w:val="nil"/>
                </w:tcBorders>
                <w:shd w:fill="auto" w:val="clear"/>
                <w:tcMar>
                  <w:top w:w="120.0" w:type="dxa"/>
                  <w:left w:w="120.0" w:type="dxa"/>
                  <w:bottom w:w="60.0" w:type="dxa"/>
                  <w:right w:w="120.0" w:type="dxa"/>
                </w:tcMar>
                <w:vAlign w:val="top"/>
              </w:tcPr>
              <w:p w:rsidR="00000000" w:rsidDel="00000000" w:rsidP="00000000" w:rsidRDefault="00000000" w:rsidRPr="00000000" w14:paraId="000001D1">
                <w:pPr>
                  <w:widowControl w:val="1"/>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Pearson's r</w:t>
                </w:r>
              </w:p>
            </w:tc>
            <w:tc>
              <w:tcPr>
                <w:tcBorders>
                  <w:top w:color="000000" w:space="0" w:sz="0" w:val="nil"/>
                  <w:left w:color="000000" w:space="0" w:sz="0" w:val="nil"/>
                  <w:bottom w:color="000000" w:space="0" w:sz="0" w:val="nil"/>
                  <w:right w:color="000000" w:space="0" w:sz="0" w:val="nil"/>
                </w:tcBorders>
                <w:shd w:fill="auto" w:val="clear"/>
                <w:tcMar>
                  <w:top w:w="120.0" w:type="dxa"/>
                  <w:left w:w="120.0" w:type="dxa"/>
                  <w:bottom w:w="60.0" w:type="dxa"/>
                  <w:right w:w="300.0" w:type="dxa"/>
                </w:tcMar>
                <w:vAlign w:val="top"/>
              </w:tcPr>
              <w:p w:rsidR="00000000" w:rsidDel="00000000" w:rsidP="00000000" w:rsidRDefault="00000000" w:rsidRPr="00000000" w14:paraId="000001D2">
                <w:pPr>
                  <w:widowControl w:val="1"/>
                  <w:spacing w:line="48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0.047</w:t>
                </w:r>
              </w:p>
            </w:tc>
            <w:tc>
              <w:tcPr>
                <w:tcBorders>
                  <w:top w:color="000000" w:space="0" w:sz="0" w:val="nil"/>
                  <w:left w:color="000000" w:space="0" w:sz="0" w:val="nil"/>
                  <w:bottom w:color="000000" w:space="0" w:sz="0" w:val="nil"/>
                  <w:right w:color="000000" w:space="0" w:sz="0" w:val="nil"/>
                </w:tcBorders>
                <w:shd w:fill="auto" w:val="clear"/>
                <w:tcMar>
                  <w:top w:w="120.0" w:type="dxa"/>
                  <w:left w:w="120.0" w:type="dxa"/>
                  <w:bottom w:w="60.0" w:type="dxa"/>
                  <w:right w:w="300.0" w:type="dxa"/>
                </w:tcMar>
                <w:vAlign w:val="top"/>
              </w:tcPr>
              <w:p w:rsidR="00000000" w:rsidDel="00000000" w:rsidP="00000000" w:rsidRDefault="00000000" w:rsidRPr="00000000" w14:paraId="000001D3">
                <w:pPr>
                  <w:widowControl w:val="1"/>
                  <w:spacing w:line="48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rHeight w:val="360" w:hRule="atLeast"/>
              <w:tblHeader w:val="0"/>
            </w:trPr>
            <w:tc>
              <w:tcPr>
                <w:vMerge w:val="continue"/>
                <w:tcBorders>
                  <w:top w:color="000000" w:space="0" w:sz="0" w:val="nil"/>
                  <w:left w:color="000000" w:space="0" w:sz="0" w:val="nil"/>
                  <w:bottom w:color="333333" w:space="0" w:sz="12"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1"/>
                  <w:spacing w:line="276" w:lineRule="auto"/>
                  <w:rPr>
                    <w:rFonts w:ascii="Roboto" w:cs="Roboto" w:eastAsia="Roboto" w:hAnsi="Robo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60.0" w:type="dxa"/>
                  <w:left w:w="120.0" w:type="dxa"/>
                  <w:bottom w:w="60.0" w:type="dxa"/>
                  <w:right w:w="120.0" w:type="dxa"/>
                </w:tcMar>
                <w:vAlign w:val="top"/>
              </w:tcPr>
              <w:p w:rsidR="00000000" w:rsidDel="00000000" w:rsidP="00000000" w:rsidRDefault="00000000" w:rsidRPr="00000000" w14:paraId="000001D5">
                <w:pPr>
                  <w:widowControl w:val="1"/>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df</w:t>
                </w:r>
              </w:p>
            </w:tc>
            <w:tc>
              <w:tcPr>
                <w:tcBorders>
                  <w:top w:color="000000" w:space="0" w:sz="0" w:val="nil"/>
                  <w:left w:color="000000" w:space="0" w:sz="0" w:val="nil"/>
                  <w:bottom w:color="000000" w:space="0" w:sz="0" w:val="nil"/>
                  <w:right w:color="000000" w:space="0" w:sz="0" w:val="nil"/>
                </w:tcBorders>
                <w:shd w:fill="auto" w:val="clear"/>
                <w:tcMar>
                  <w:top w:w="60.0" w:type="dxa"/>
                  <w:left w:w="120.0" w:type="dxa"/>
                  <w:bottom w:w="60.0" w:type="dxa"/>
                  <w:right w:w="300.0" w:type="dxa"/>
                </w:tcMar>
                <w:vAlign w:val="top"/>
              </w:tcPr>
              <w:p w:rsidR="00000000" w:rsidDel="00000000" w:rsidP="00000000" w:rsidRDefault="00000000" w:rsidRPr="00000000" w14:paraId="000001D6">
                <w:pPr>
                  <w:widowControl w:val="1"/>
                  <w:spacing w:line="48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118</w:t>
                </w:r>
              </w:p>
            </w:tc>
            <w:tc>
              <w:tcPr>
                <w:tcBorders>
                  <w:top w:color="000000" w:space="0" w:sz="0" w:val="nil"/>
                  <w:left w:color="000000" w:space="0" w:sz="0" w:val="nil"/>
                  <w:bottom w:color="000000" w:space="0" w:sz="0" w:val="nil"/>
                  <w:right w:color="000000" w:space="0" w:sz="0" w:val="nil"/>
                </w:tcBorders>
                <w:shd w:fill="auto" w:val="clear"/>
                <w:tcMar>
                  <w:top w:w="60.0" w:type="dxa"/>
                  <w:left w:w="120.0" w:type="dxa"/>
                  <w:bottom w:w="60.0" w:type="dxa"/>
                  <w:right w:w="300.0" w:type="dxa"/>
                </w:tcMar>
                <w:vAlign w:val="top"/>
              </w:tcPr>
              <w:p w:rsidR="00000000" w:rsidDel="00000000" w:rsidP="00000000" w:rsidRDefault="00000000" w:rsidRPr="00000000" w14:paraId="000001D7">
                <w:pPr>
                  <w:widowControl w:val="1"/>
                  <w:spacing w:line="48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rHeight w:val="360" w:hRule="atLeast"/>
              <w:tblHeader w:val="0"/>
            </w:trPr>
            <w:tc>
              <w:tcPr>
                <w:vMerge w:val="continue"/>
                <w:tcBorders>
                  <w:top w:color="000000" w:space="0" w:sz="0" w:val="nil"/>
                  <w:left w:color="000000" w:space="0" w:sz="0" w:val="nil"/>
                  <w:bottom w:color="333333" w:space="0" w:sz="12"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1"/>
                  <w:spacing w:line="276" w:lineRule="auto"/>
                  <w:rPr>
                    <w:rFonts w:ascii="Roboto" w:cs="Roboto" w:eastAsia="Roboto" w:hAnsi="Robo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60.0" w:type="dxa"/>
                  <w:left w:w="120.0" w:type="dxa"/>
                  <w:bottom w:w="60.0" w:type="dxa"/>
                  <w:right w:w="120.0" w:type="dxa"/>
                </w:tcMar>
                <w:vAlign w:val="top"/>
              </w:tcPr>
              <w:p w:rsidR="00000000" w:rsidDel="00000000" w:rsidP="00000000" w:rsidRDefault="00000000" w:rsidRPr="00000000" w14:paraId="000001D9">
                <w:pPr>
                  <w:widowControl w:val="1"/>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p-value</w:t>
                </w:r>
              </w:p>
            </w:tc>
            <w:tc>
              <w:tcPr>
                <w:tcBorders>
                  <w:top w:color="000000" w:space="0" w:sz="0" w:val="nil"/>
                  <w:left w:color="000000" w:space="0" w:sz="0" w:val="nil"/>
                  <w:bottom w:color="000000" w:space="0" w:sz="0" w:val="nil"/>
                  <w:right w:color="000000" w:space="0" w:sz="0" w:val="nil"/>
                </w:tcBorders>
                <w:shd w:fill="auto" w:val="clear"/>
                <w:tcMar>
                  <w:top w:w="60.0" w:type="dxa"/>
                  <w:left w:w="120.0" w:type="dxa"/>
                  <w:bottom w:w="60.0" w:type="dxa"/>
                  <w:right w:w="300.0" w:type="dxa"/>
                </w:tcMar>
                <w:vAlign w:val="top"/>
              </w:tcPr>
              <w:p w:rsidR="00000000" w:rsidDel="00000000" w:rsidP="00000000" w:rsidRDefault="00000000" w:rsidRPr="00000000" w14:paraId="000001DA">
                <w:pPr>
                  <w:widowControl w:val="1"/>
                  <w:spacing w:line="48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.612</w:t>
                </w:r>
              </w:p>
            </w:tc>
            <w:tc>
              <w:tcPr>
                <w:tcBorders>
                  <w:top w:color="000000" w:space="0" w:sz="0" w:val="nil"/>
                  <w:left w:color="000000" w:space="0" w:sz="0" w:val="nil"/>
                  <w:bottom w:color="000000" w:space="0" w:sz="0" w:val="nil"/>
                  <w:right w:color="000000" w:space="0" w:sz="0" w:val="nil"/>
                </w:tcBorders>
                <w:shd w:fill="auto" w:val="clear"/>
                <w:tcMar>
                  <w:top w:w="60.0" w:type="dxa"/>
                  <w:left w:w="120.0" w:type="dxa"/>
                  <w:bottom w:w="60.0" w:type="dxa"/>
                  <w:right w:w="300.0" w:type="dxa"/>
                </w:tcMar>
                <w:vAlign w:val="top"/>
              </w:tcPr>
              <w:p w:rsidR="00000000" w:rsidDel="00000000" w:rsidP="00000000" w:rsidRDefault="00000000" w:rsidRPr="00000000" w14:paraId="000001DB">
                <w:pPr>
                  <w:widowControl w:val="1"/>
                  <w:spacing w:line="48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rHeight w:val="450" w:hRule="atLeast"/>
              <w:tblHeader w:val="0"/>
            </w:trPr>
            <w:tc>
              <w:tcPr>
                <w:vMerge w:val="continue"/>
                <w:tcBorders>
                  <w:top w:color="000000" w:space="0" w:sz="0" w:val="nil"/>
                  <w:left w:color="000000" w:space="0" w:sz="0" w:val="nil"/>
                  <w:bottom w:color="333333" w:space="0" w:sz="12"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1"/>
                  <w:spacing w:line="276" w:lineRule="auto"/>
                  <w:rPr>
                    <w:rFonts w:ascii="Roboto" w:cs="Roboto" w:eastAsia="Roboto" w:hAnsi="Roboto"/>
                  </w:rPr>
                </w:pPr>
                <w:r w:rsidDel="00000000" w:rsidR="00000000" w:rsidRPr="00000000">
                  <w:rPr>
                    <w:rtl w:val="0"/>
                  </w:rPr>
                </w:r>
              </w:p>
            </w:tc>
            <w:tc>
              <w:tcPr>
                <w:tcBorders>
                  <w:top w:color="000000" w:space="0" w:sz="0" w:val="nil"/>
                  <w:left w:color="000000" w:space="0" w:sz="0" w:val="nil"/>
                  <w:bottom w:color="333333" w:space="0" w:sz="12" w:val="single"/>
                  <w:right w:color="000000" w:space="0" w:sz="0" w:val="nil"/>
                </w:tcBorders>
                <w:shd w:fill="auto" w:val="clear"/>
                <w:tcMar>
                  <w:top w:w="60.0" w:type="dxa"/>
                  <w:left w:w="120.0" w:type="dxa"/>
                  <w:bottom w:w="120.0" w:type="dxa"/>
                  <w:right w:w="120.0" w:type="dxa"/>
                </w:tcMar>
                <w:vAlign w:val="top"/>
              </w:tcPr>
              <w:p w:rsidR="00000000" w:rsidDel="00000000" w:rsidP="00000000" w:rsidRDefault="00000000" w:rsidRPr="00000000" w14:paraId="000001DD">
                <w:pPr>
                  <w:widowControl w:val="1"/>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tcBorders>
                  <w:top w:color="000000" w:space="0" w:sz="0" w:val="nil"/>
                  <w:left w:color="000000" w:space="0" w:sz="0" w:val="nil"/>
                  <w:bottom w:color="333333" w:space="0" w:sz="12" w:val="single"/>
                  <w:right w:color="000000" w:space="0" w:sz="0" w:val="nil"/>
                </w:tcBorders>
                <w:shd w:fill="auto" w:val="clear"/>
                <w:tcMar>
                  <w:top w:w="60.0" w:type="dxa"/>
                  <w:left w:w="120.0" w:type="dxa"/>
                  <w:bottom w:w="120.0" w:type="dxa"/>
                  <w:right w:w="300.0" w:type="dxa"/>
                </w:tcMar>
                <w:vAlign w:val="top"/>
              </w:tcPr>
              <w:p w:rsidR="00000000" w:rsidDel="00000000" w:rsidP="00000000" w:rsidRDefault="00000000" w:rsidRPr="00000000" w14:paraId="000001DE">
                <w:pPr>
                  <w:widowControl w:val="1"/>
                  <w:spacing w:line="48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w:t>
                </w:r>
              </w:p>
            </w:tc>
            <w:tc>
              <w:tcPr>
                <w:tcBorders>
                  <w:top w:color="000000" w:space="0" w:sz="0" w:val="nil"/>
                  <w:left w:color="000000" w:space="0" w:sz="0" w:val="nil"/>
                  <w:bottom w:color="333333" w:space="0" w:sz="12" w:val="single"/>
                  <w:right w:color="000000" w:space="0" w:sz="0" w:val="nil"/>
                </w:tcBorders>
                <w:shd w:fill="auto" w:val="clear"/>
                <w:tcMar>
                  <w:top w:w="60.0" w:type="dxa"/>
                  <w:left w:w="120.0" w:type="dxa"/>
                  <w:bottom w:w="120.0" w:type="dxa"/>
                  <w:right w:w="300.0" w:type="dxa"/>
                </w:tcMar>
                <w:vAlign w:val="top"/>
              </w:tcPr>
              <w:p w:rsidR="00000000" w:rsidDel="00000000" w:rsidP="00000000" w:rsidRDefault="00000000" w:rsidRPr="00000000" w14:paraId="000001DF">
                <w:pPr>
                  <w:widowControl w:val="1"/>
                  <w:spacing w:line="48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rHeight w:val="360"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100.0" w:type="dxa"/>
                  <w:left w:w="120.0" w:type="dxa"/>
                  <w:bottom w:w="40.0" w:type="dxa"/>
                  <w:right w:w="120.0" w:type="dxa"/>
                </w:tcMar>
                <w:vAlign w:val="center"/>
              </w:tcPr>
              <w:p w:rsidR="00000000" w:rsidDel="00000000" w:rsidP="00000000" w:rsidRDefault="00000000" w:rsidRPr="00000000" w14:paraId="000001E0">
                <w:pPr>
                  <w:widowControl w:val="1"/>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Note.</w:t>
                </w:r>
                <w:r w:rsidDel="00000000" w:rsidR="00000000" w:rsidRPr="00000000">
                  <w:rPr>
                    <w:rFonts w:ascii="Times New Roman" w:cs="Times New Roman" w:eastAsia="Times New Roman" w:hAnsi="Times New Roman"/>
                    <w:sz w:val="24"/>
                    <w:szCs w:val="24"/>
                    <w:rtl w:val="0"/>
                  </w:rPr>
                  <w:t xml:space="preserve"> N = 120, p = .612 (two-tailed).</w:t>
                </w:r>
              </w:p>
            </w:tc>
          </w:tr>
        </w:tbl>
      </w:sdtContent>
    </w:sdt>
    <w:p w:rsidR="00000000" w:rsidDel="00000000" w:rsidP="00000000" w:rsidRDefault="00000000" w:rsidRPr="00000000" w14:paraId="000001E4">
      <w:pPr>
        <w:pStyle w:val="Heading2"/>
        <w:keepNext w:val="0"/>
        <w:keepLines w:val="0"/>
        <w:widowControl w:val="1"/>
        <w:spacing w:line="480" w:lineRule="auto"/>
        <w:ind w:firstLine="720"/>
        <w:jc w:val="both"/>
        <w:rPr>
          <w:rFonts w:ascii="Times New Roman" w:cs="Times New Roman" w:eastAsia="Times New Roman" w:hAnsi="Times New Roman"/>
          <w:b w:val="0"/>
          <w:bCs w:val="0"/>
          <w:sz w:val="24"/>
          <w:szCs w:val="24"/>
        </w:rPr>
      </w:pPr>
      <w:bookmarkStart w:colFirst="0" w:colLast="0" w:name="_heading=h.o4pbjgf1kgse" w:id="73"/>
      <w:bookmarkEnd w:id="73"/>
      <w:r w:rsidDel="00000000" w:rsidR="00000000" w:rsidRPr="00000000">
        <w:rPr>
          <w:rFonts w:ascii="Times New Roman" w:cs="Times New Roman" w:eastAsia="Times New Roman" w:hAnsi="Times New Roman"/>
          <w:b w:val="0"/>
          <w:bCs w:val="0"/>
          <w:sz w:val="24"/>
          <w:szCs w:val="24"/>
          <w:rtl w:val="0"/>
        </w:rPr>
        <w:t xml:space="preserve">A weak positive correlation between psychological resilience and music-based mood regulation was found by the Pearson product–moment correlation analysis (r(118) =.047). The fact that this relationship was not statistically significant (p =.612) suggests that the observed association might have happened by accident.</w:t>
      </w:r>
    </w:p>
    <w:p w:rsidR="00000000" w:rsidDel="00000000" w:rsidP="00000000" w:rsidRDefault="00000000" w:rsidRPr="00000000" w14:paraId="000001E5">
      <w:pPr>
        <w:pStyle w:val="Heading2"/>
        <w:keepNext w:val="0"/>
        <w:keepLines w:val="0"/>
        <w:widowControl w:val="1"/>
        <w:spacing w:line="480" w:lineRule="auto"/>
        <w:ind w:firstLine="720"/>
        <w:jc w:val="both"/>
        <w:rPr>
          <w:rFonts w:ascii="Times New Roman" w:cs="Times New Roman" w:eastAsia="Times New Roman" w:hAnsi="Times New Roman"/>
          <w:b w:val="0"/>
          <w:bCs w:val="0"/>
          <w:sz w:val="24"/>
          <w:szCs w:val="24"/>
        </w:rPr>
      </w:pPr>
      <w:bookmarkStart w:colFirst="0" w:colLast="0" w:name="_heading=h.7g1j4ceb101h" w:id="74"/>
      <w:bookmarkEnd w:id="74"/>
      <w:r w:rsidDel="00000000" w:rsidR="00000000" w:rsidRPr="00000000">
        <w:rPr>
          <w:rFonts w:ascii="Times New Roman" w:cs="Times New Roman" w:eastAsia="Times New Roman" w:hAnsi="Times New Roman"/>
          <w:b w:val="0"/>
          <w:bCs w:val="0"/>
          <w:sz w:val="24"/>
          <w:szCs w:val="24"/>
          <w:rtl w:val="0"/>
        </w:rPr>
        <w:t xml:space="preserve">The correlation coefficient's magnitude indicates that there is little to no relationship between the two variables in the current sample. Consequently, there was no evidence to support the hypothesis that music-based mood regulation would be positively correlated with psychological resilience.</w:t>
      </w:r>
    </w:p>
    <w:p w:rsidR="00000000" w:rsidDel="00000000" w:rsidP="00000000" w:rsidRDefault="00000000" w:rsidRPr="00000000" w14:paraId="000001E6">
      <w:pPr>
        <w:pStyle w:val="Heading2"/>
        <w:keepNext w:val="0"/>
        <w:keepLines w:val="0"/>
        <w:widowControl w:val="1"/>
        <w:spacing w:after="240" w:before="240" w:line="480" w:lineRule="auto"/>
        <w:ind w:left="0" w:firstLine="0"/>
        <w:rPr>
          <w:rFonts w:ascii="Times New Roman" w:cs="Times New Roman" w:eastAsia="Times New Roman" w:hAnsi="Times New Roman"/>
          <w:sz w:val="24"/>
          <w:szCs w:val="24"/>
        </w:rPr>
      </w:pPr>
      <w:bookmarkStart w:colFirst="0" w:colLast="0" w:name="_heading=h.bvn3vf7fyrwe" w:id="75"/>
      <w:bookmarkEnd w:id="75"/>
      <w:r w:rsidDel="00000000" w:rsidR="00000000" w:rsidRPr="00000000">
        <w:rPr>
          <w:rtl w:val="0"/>
        </w:rPr>
      </w:r>
    </w:p>
    <w:p w:rsidR="00000000" w:rsidDel="00000000" w:rsidP="00000000" w:rsidRDefault="00000000" w:rsidRPr="00000000" w14:paraId="000001E7">
      <w:pPr>
        <w:pStyle w:val="Heading2"/>
        <w:keepNext w:val="0"/>
        <w:keepLines w:val="0"/>
        <w:widowControl w:val="1"/>
        <w:spacing w:after="0" w:line="480" w:lineRule="auto"/>
        <w:rPr>
          <w:rFonts w:ascii="Times New Roman" w:cs="Times New Roman" w:eastAsia="Times New Roman" w:hAnsi="Times New Roman"/>
          <w:i w:val="1"/>
          <w:iCs w:val="1"/>
          <w:sz w:val="24"/>
          <w:szCs w:val="24"/>
        </w:rPr>
      </w:pPr>
      <w:bookmarkStart w:colFirst="0" w:colLast="0" w:name="_heading=h.k8u0k0rxsc25" w:id="76"/>
      <w:bookmarkEnd w:id="76"/>
      <w:r w:rsidDel="00000000" w:rsidR="00000000" w:rsidRPr="00000000">
        <w:rPr>
          <w:rFonts w:ascii="Times New Roman" w:cs="Times New Roman" w:eastAsia="Times New Roman" w:hAnsi="Times New Roman"/>
          <w:sz w:val="24"/>
          <w:szCs w:val="24"/>
          <w:rtl w:val="0"/>
        </w:rPr>
        <w:t xml:space="preserve">Table 3</w:t>
      </w:r>
      <w:r w:rsidDel="00000000" w:rsidR="00000000" w:rsidRPr="00000000">
        <w:rPr>
          <w:rtl w:val="0"/>
        </w:rPr>
      </w:r>
    </w:p>
    <w:p w:rsidR="00000000" w:rsidDel="00000000" w:rsidP="00000000" w:rsidRDefault="00000000" w:rsidRPr="00000000" w14:paraId="000001E8">
      <w:pPr>
        <w:widowControl w:val="1"/>
        <w:spacing w:line="480" w:lineRule="auto"/>
        <w:rPr>
          <w:rFonts w:ascii="Roboto" w:cs="Roboto" w:eastAsia="Roboto" w:hAnsi="Roboto"/>
          <w:color w:val="333333"/>
          <w:sz w:val="18"/>
          <w:szCs w:val="18"/>
        </w:rPr>
      </w:pPr>
      <w:r w:rsidDel="00000000" w:rsidR="00000000" w:rsidRPr="00000000">
        <w:rPr>
          <w:rFonts w:ascii="Times New Roman" w:cs="Times New Roman" w:eastAsia="Times New Roman" w:hAnsi="Times New Roman"/>
          <w:i w:val="1"/>
          <w:iCs w:val="1"/>
          <w:sz w:val="24"/>
          <w:szCs w:val="24"/>
          <w:rtl w:val="0"/>
        </w:rPr>
        <w:t xml:space="preserve">Model Summary for Regression Analysis</w:t>
      </w:r>
      <w:r w:rsidDel="00000000" w:rsidR="00000000" w:rsidRPr="00000000">
        <w:rPr>
          <w:rtl w:val="0"/>
        </w:rPr>
      </w:r>
    </w:p>
    <w:sdt>
      <w:sdtPr>
        <w:lock w:val="contentLocked"/>
        <w:id w:val="23508193"/>
        <w:tag w:val="goog_rdk_2"/>
      </w:sdtPr>
      <w:sdtContent>
        <w:tbl>
          <w:tblPr>
            <w:tblStyle w:val="Table4"/>
            <w:tblW w:w="49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20"/>
            <w:gridCol w:w="1155"/>
            <w:gridCol w:w="1200"/>
            <w:gridCol w:w="1560"/>
            <w:tblGridChange w:id="0">
              <w:tblGrid>
                <w:gridCol w:w="1020"/>
                <w:gridCol w:w="1155"/>
                <w:gridCol w:w="1200"/>
                <w:gridCol w:w="1560"/>
              </w:tblGrid>
            </w:tblGridChange>
          </w:tblGrid>
          <w:tr>
            <w:trPr>
              <w:cantSplit w:val="0"/>
              <w:trHeight w:val="375" w:hRule="atLeast"/>
              <w:tblHeader w:val="0"/>
            </w:trPr>
            <w:tc>
              <w:tcPr>
                <w:tcBorders>
                  <w:top w:color="000000" w:space="0" w:sz="4" w:val="single"/>
                  <w:left w:color="000000" w:space="0" w:sz="0" w:val="nil"/>
                  <w:bottom w:color="333333" w:space="0" w:sz="4" w:val="single"/>
                  <w:right w:color="000000" w:space="0" w:sz="0" w:val="nil"/>
                </w:tcBorders>
                <w:shd w:fill="auto" w:val="clear"/>
                <w:tcMar>
                  <w:top w:w="60.0" w:type="dxa"/>
                  <w:left w:w="120.0" w:type="dxa"/>
                  <w:bottom w:w="60.0" w:type="dxa"/>
                  <w:right w:w="120.0" w:type="dxa"/>
                </w:tcMar>
                <w:vAlign w:val="center"/>
              </w:tcPr>
              <w:p w:rsidR="00000000" w:rsidDel="00000000" w:rsidP="00000000" w:rsidRDefault="00000000" w:rsidRPr="00000000" w14:paraId="000001E9">
                <w:pPr>
                  <w:widowControl w:val="1"/>
                  <w:spacing w:after="0" w:before="0" w:line="480" w:lineRule="auto"/>
                  <w:jc w:val="center"/>
                  <w:rPr>
                    <w:rFonts w:ascii="Times New Roman" w:cs="Times New Roman" w:eastAsia="Times New Roman" w:hAnsi="Times New Roman"/>
                    <w:b w:val="1"/>
                    <w:bCs w:val="1"/>
                    <w:color w:val="333333"/>
                    <w:sz w:val="24"/>
                    <w:szCs w:val="24"/>
                  </w:rPr>
                </w:pPr>
                <w:r w:rsidDel="00000000" w:rsidR="00000000" w:rsidRPr="00000000">
                  <w:rPr>
                    <w:rFonts w:ascii="Times New Roman" w:cs="Times New Roman" w:eastAsia="Times New Roman" w:hAnsi="Times New Roman"/>
                    <w:b w:val="1"/>
                    <w:bCs w:val="1"/>
                    <w:color w:val="333333"/>
                    <w:sz w:val="24"/>
                    <w:szCs w:val="24"/>
                    <w:rtl w:val="0"/>
                  </w:rPr>
                  <w:t xml:space="preserve">Model</w:t>
                </w:r>
              </w:p>
            </w:tc>
            <w:tc>
              <w:tcPr>
                <w:tcBorders>
                  <w:top w:color="000000" w:space="0" w:sz="4" w:val="single"/>
                  <w:left w:color="000000" w:space="0" w:sz="0" w:val="nil"/>
                  <w:bottom w:color="333333" w:space="0" w:sz="4" w:val="single"/>
                  <w:right w:color="000000" w:space="0" w:sz="0" w:val="nil"/>
                </w:tcBorders>
                <w:shd w:fill="auto" w:val="clear"/>
                <w:tcMar>
                  <w:top w:w="60.0" w:type="dxa"/>
                  <w:left w:w="120.0" w:type="dxa"/>
                  <w:bottom w:w="60.0" w:type="dxa"/>
                  <w:right w:w="120.0" w:type="dxa"/>
                </w:tcMar>
                <w:vAlign w:val="center"/>
              </w:tcPr>
              <w:p w:rsidR="00000000" w:rsidDel="00000000" w:rsidP="00000000" w:rsidRDefault="00000000" w:rsidRPr="00000000" w14:paraId="000001EA">
                <w:pPr>
                  <w:widowControl w:val="1"/>
                  <w:spacing w:after="0" w:before="0" w:line="480" w:lineRule="auto"/>
                  <w:jc w:val="center"/>
                  <w:rPr>
                    <w:rFonts w:ascii="Times New Roman" w:cs="Times New Roman" w:eastAsia="Times New Roman" w:hAnsi="Times New Roman"/>
                    <w:b w:val="1"/>
                    <w:bCs w:val="1"/>
                    <w:color w:val="333333"/>
                    <w:sz w:val="24"/>
                    <w:szCs w:val="24"/>
                  </w:rPr>
                </w:pPr>
                <w:r w:rsidDel="00000000" w:rsidR="00000000" w:rsidRPr="00000000">
                  <w:rPr>
                    <w:rFonts w:ascii="Times New Roman" w:cs="Times New Roman" w:eastAsia="Times New Roman" w:hAnsi="Times New Roman"/>
                    <w:b w:val="1"/>
                    <w:bCs w:val="1"/>
                    <w:color w:val="333333"/>
                    <w:sz w:val="24"/>
                    <w:szCs w:val="24"/>
                    <w:rtl w:val="0"/>
                  </w:rPr>
                  <w:t xml:space="preserve">R</w:t>
                </w:r>
              </w:p>
            </w:tc>
            <w:tc>
              <w:tcPr>
                <w:tcBorders>
                  <w:top w:color="000000" w:space="0" w:sz="4" w:val="single"/>
                  <w:left w:color="000000" w:space="0" w:sz="0" w:val="nil"/>
                  <w:bottom w:color="333333" w:space="0" w:sz="4" w:val="single"/>
                  <w:right w:color="000000" w:space="0" w:sz="0" w:val="nil"/>
                </w:tcBorders>
                <w:shd w:fill="auto" w:val="clear"/>
                <w:tcMar>
                  <w:top w:w="60.0" w:type="dxa"/>
                  <w:left w:w="120.0" w:type="dxa"/>
                  <w:bottom w:w="60.0" w:type="dxa"/>
                  <w:right w:w="120.0" w:type="dxa"/>
                </w:tcMar>
                <w:vAlign w:val="center"/>
              </w:tcPr>
              <w:p w:rsidR="00000000" w:rsidDel="00000000" w:rsidP="00000000" w:rsidRDefault="00000000" w:rsidRPr="00000000" w14:paraId="000001EB">
                <w:pPr>
                  <w:widowControl w:val="1"/>
                  <w:spacing w:after="0" w:before="0" w:line="480" w:lineRule="auto"/>
                  <w:jc w:val="center"/>
                  <w:rPr>
                    <w:rFonts w:ascii="Times New Roman" w:cs="Times New Roman" w:eastAsia="Times New Roman" w:hAnsi="Times New Roman"/>
                    <w:b w:val="1"/>
                    <w:bCs w:val="1"/>
                    <w:color w:val="333333"/>
                    <w:sz w:val="24"/>
                    <w:szCs w:val="24"/>
                  </w:rPr>
                </w:pPr>
                <w:r w:rsidDel="00000000" w:rsidR="00000000" w:rsidRPr="00000000">
                  <w:rPr>
                    <w:rFonts w:ascii="Times New Roman" w:cs="Times New Roman" w:eastAsia="Times New Roman" w:hAnsi="Times New Roman"/>
                    <w:b w:val="1"/>
                    <w:bCs w:val="1"/>
                    <w:color w:val="333333"/>
                    <w:sz w:val="24"/>
                    <w:szCs w:val="24"/>
                    <w:rtl w:val="0"/>
                  </w:rPr>
                  <w:t xml:space="preserve">R²</w:t>
                </w:r>
              </w:p>
            </w:tc>
            <w:tc>
              <w:tcPr>
                <w:tcBorders>
                  <w:top w:color="000000" w:space="0" w:sz="4" w:val="single"/>
                  <w:left w:color="000000" w:space="0" w:sz="0" w:val="nil"/>
                  <w:bottom w:color="333333" w:space="0" w:sz="4" w:val="single"/>
                  <w:right w:color="000000" w:space="0" w:sz="0" w:val="nil"/>
                </w:tcBorders>
                <w:shd w:fill="auto" w:val="clear"/>
                <w:tcMar>
                  <w:top w:w="60.0" w:type="dxa"/>
                  <w:left w:w="120.0" w:type="dxa"/>
                  <w:bottom w:w="60.0" w:type="dxa"/>
                  <w:right w:w="120.0" w:type="dxa"/>
                </w:tcMar>
                <w:vAlign w:val="center"/>
              </w:tcPr>
              <w:p w:rsidR="00000000" w:rsidDel="00000000" w:rsidP="00000000" w:rsidRDefault="00000000" w:rsidRPr="00000000" w14:paraId="000001EC">
                <w:pPr>
                  <w:widowControl w:val="1"/>
                  <w:spacing w:after="0" w:before="0" w:line="480" w:lineRule="auto"/>
                  <w:jc w:val="center"/>
                  <w:rPr>
                    <w:rFonts w:ascii="Times New Roman" w:cs="Times New Roman" w:eastAsia="Times New Roman" w:hAnsi="Times New Roman"/>
                    <w:b w:val="1"/>
                    <w:bCs w:val="1"/>
                    <w:color w:val="333333"/>
                    <w:sz w:val="24"/>
                    <w:szCs w:val="24"/>
                  </w:rPr>
                </w:pPr>
                <w:r w:rsidDel="00000000" w:rsidR="00000000" w:rsidRPr="00000000">
                  <w:rPr>
                    <w:rFonts w:ascii="Times New Roman" w:cs="Times New Roman" w:eastAsia="Times New Roman" w:hAnsi="Times New Roman"/>
                    <w:b w:val="1"/>
                    <w:bCs w:val="1"/>
                    <w:color w:val="333333"/>
                    <w:sz w:val="24"/>
                    <w:szCs w:val="24"/>
                    <w:rtl w:val="0"/>
                  </w:rPr>
                  <w:t xml:space="preserve">Adjusted R²</w:t>
                </w:r>
              </w:p>
            </w:tc>
          </w:tr>
          <w:tr>
            <w:trPr>
              <w:cantSplit w:val="0"/>
              <w:trHeight w:val="510" w:hRule="atLeast"/>
              <w:tblHeader w:val="0"/>
            </w:trPr>
            <w:tc>
              <w:tcPr>
                <w:tcBorders>
                  <w:top w:color="000000" w:space="0" w:sz="0" w:val="nil"/>
                  <w:left w:color="000000" w:space="0" w:sz="0" w:val="nil"/>
                  <w:bottom w:color="333333" w:space="0" w:sz="12" w:val="single"/>
                  <w:right w:color="000000" w:space="0" w:sz="0" w:val="nil"/>
                </w:tcBorders>
                <w:shd w:fill="auto" w:val="clear"/>
                <w:tcMar>
                  <w:top w:w="120.0" w:type="dxa"/>
                  <w:left w:w="120.0" w:type="dxa"/>
                  <w:bottom w:w="120.0" w:type="dxa"/>
                  <w:right w:w="120.0" w:type="dxa"/>
                </w:tcMar>
                <w:vAlign w:val="top"/>
              </w:tcPr>
              <w:p w:rsidR="00000000" w:rsidDel="00000000" w:rsidP="00000000" w:rsidRDefault="00000000" w:rsidRPr="00000000" w14:paraId="000001ED">
                <w:pPr>
                  <w:widowControl w:val="1"/>
                  <w:spacing w:after="0" w:before="0" w:line="480" w:lineRule="auto"/>
                  <w:rPr>
                    <w:rFonts w:ascii="Times New Roman" w:cs="Times New Roman" w:eastAsia="Times New Roman" w:hAnsi="Times New Roman"/>
                    <w:b w:val="1"/>
                    <w:bCs w:val="1"/>
                    <w:color w:val="333333"/>
                    <w:sz w:val="24"/>
                    <w:szCs w:val="24"/>
                  </w:rPr>
                </w:pPr>
                <w:r w:rsidDel="00000000" w:rsidR="00000000" w:rsidRPr="00000000">
                  <w:rPr>
                    <w:rFonts w:ascii="Times New Roman" w:cs="Times New Roman" w:eastAsia="Times New Roman" w:hAnsi="Times New Roman"/>
                    <w:b w:val="1"/>
                    <w:bCs w:val="1"/>
                    <w:color w:val="333333"/>
                    <w:sz w:val="24"/>
                    <w:szCs w:val="24"/>
                    <w:rtl w:val="0"/>
                  </w:rPr>
                  <w:t xml:space="preserve">1</w:t>
                </w:r>
              </w:p>
            </w:tc>
            <w:tc>
              <w:tcPr>
                <w:tcBorders>
                  <w:top w:color="000000" w:space="0" w:sz="0" w:val="nil"/>
                  <w:left w:color="000000" w:space="0" w:sz="0" w:val="nil"/>
                  <w:bottom w:color="333333" w:space="0" w:sz="12" w:val="single"/>
                  <w:right w:color="000000" w:space="0" w:sz="0" w:val="nil"/>
                </w:tcBorders>
                <w:shd w:fill="auto" w:val="clear"/>
                <w:tcMar>
                  <w:top w:w="120.0" w:type="dxa"/>
                  <w:left w:w="120.0" w:type="dxa"/>
                  <w:bottom w:w="120.0" w:type="dxa"/>
                  <w:right w:w="300.0" w:type="dxa"/>
                </w:tcMar>
                <w:vAlign w:val="top"/>
              </w:tcPr>
              <w:p w:rsidR="00000000" w:rsidDel="00000000" w:rsidP="00000000" w:rsidRDefault="00000000" w:rsidRPr="00000000" w14:paraId="000001EE">
                <w:pPr>
                  <w:widowControl w:val="1"/>
                  <w:spacing w:after="0" w:before="0" w:line="480" w:lineRule="auto"/>
                  <w:jc w:val="righ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0.0468</w:t>
                </w:r>
              </w:p>
            </w:tc>
            <w:tc>
              <w:tcPr>
                <w:tcBorders>
                  <w:top w:color="000000" w:space="0" w:sz="0" w:val="nil"/>
                  <w:left w:color="000000" w:space="0" w:sz="0" w:val="nil"/>
                  <w:bottom w:color="333333" w:space="0" w:sz="12" w:val="single"/>
                  <w:right w:color="000000" w:space="0" w:sz="0" w:val="nil"/>
                </w:tcBorders>
                <w:shd w:fill="auto" w:val="clear"/>
                <w:tcMar>
                  <w:top w:w="120.0" w:type="dxa"/>
                  <w:left w:w="120.0" w:type="dxa"/>
                  <w:bottom w:w="120.0" w:type="dxa"/>
                  <w:right w:w="300.0" w:type="dxa"/>
                </w:tcMar>
                <w:vAlign w:val="top"/>
              </w:tcPr>
              <w:p w:rsidR="00000000" w:rsidDel="00000000" w:rsidP="00000000" w:rsidRDefault="00000000" w:rsidRPr="00000000" w14:paraId="000001EF">
                <w:pPr>
                  <w:widowControl w:val="1"/>
                  <w:spacing w:after="0" w:before="0" w:line="480" w:lineRule="auto"/>
                  <w:jc w:val="righ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0.00219</w:t>
                </w:r>
              </w:p>
            </w:tc>
            <w:tc>
              <w:tcPr>
                <w:tcBorders>
                  <w:top w:color="000000" w:space="0" w:sz="0" w:val="nil"/>
                  <w:left w:color="000000" w:space="0" w:sz="0" w:val="nil"/>
                  <w:bottom w:color="333333" w:space="0" w:sz="12" w:val="single"/>
                  <w:right w:color="000000" w:space="0" w:sz="0" w:val="nil"/>
                </w:tcBorders>
                <w:shd w:fill="auto" w:val="clear"/>
                <w:tcMar>
                  <w:top w:w="120.0" w:type="dxa"/>
                  <w:left w:w="120.0" w:type="dxa"/>
                  <w:bottom w:w="120.0" w:type="dxa"/>
                  <w:right w:w="300.0" w:type="dxa"/>
                </w:tcMar>
                <w:vAlign w:val="top"/>
              </w:tcPr>
              <w:p w:rsidR="00000000" w:rsidDel="00000000" w:rsidP="00000000" w:rsidRDefault="00000000" w:rsidRPr="00000000" w14:paraId="000001F0">
                <w:pPr>
                  <w:widowControl w:val="1"/>
                  <w:spacing w:after="0" w:before="0" w:line="480" w:lineRule="auto"/>
                  <w:jc w:val="righ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-0.00627</w:t>
                </w:r>
              </w:p>
            </w:tc>
          </w:tr>
          <w:tr>
            <w:trPr>
              <w:cantSplit w:val="0"/>
              <w:trHeight w:val="360"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100.0" w:type="dxa"/>
                  <w:left w:w="120.0" w:type="dxa"/>
                  <w:bottom w:w="40.0" w:type="dxa"/>
                  <w:right w:w="120.0" w:type="dxa"/>
                </w:tcMar>
                <w:vAlign w:val="center"/>
              </w:tcPr>
              <w:p w:rsidR="00000000" w:rsidDel="00000000" w:rsidP="00000000" w:rsidRDefault="00000000" w:rsidRPr="00000000" w14:paraId="000001F1">
                <w:pPr>
                  <w:widowControl w:val="1"/>
                  <w:spacing w:after="0" w:before="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sz w:val="24"/>
                    <w:szCs w:val="24"/>
                    <w:rtl w:val="0"/>
                  </w:rPr>
                  <w:t xml:space="preserve">Note.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rtl w:val="0"/>
                  </w:rPr>
                  <w:t xml:space="preserve">Models estimated using sample size of N=120</w:t>
                </w:r>
              </w:p>
            </w:tc>
          </w:tr>
        </w:tbl>
      </w:sdtContent>
    </w:sdt>
    <w:p w:rsidR="00000000" w:rsidDel="00000000" w:rsidP="00000000" w:rsidRDefault="00000000" w:rsidRPr="00000000" w14:paraId="000001F5">
      <w:pPr>
        <w:widowControl w:val="1"/>
        <w:spacing w:after="0" w:before="18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Only 0.2% of the variance in psychological resilience was explained by music-based mood regulation, according to the regression model's R value of.047 and R² value of.002. The predictor variable did not significantly increase the explanatory power of the model, as indicated by the negative adjusted R2 value of -.006.</w:t>
      </w:r>
    </w:p>
    <w:p w:rsidR="00000000" w:rsidDel="00000000" w:rsidP="00000000" w:rsidRDefault="00000000" w:rsidRPr="00000000" w14:paraId="000001F6">
      <w:pPr>
        <w:widowControl w:val="1"/>
        <w:spacing w:after="0" w:before="18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results suggest that psychological resilience was not significantly predicted by music-based mood regulation.</w:t>
      </w:r>
    </w:p>
    <w:p w:rsidR="00000000" w:rsidDel="00000000" w:rsidP="00000000" w:rsidRDefault="00000000" w:rsidRPr="00000000" w14:paraId="000001F7">
      <w:pPr>
        <w:widowControl w:val="1"/>
        <w:spacing w:after="0" w:before="180" w:line="480" w:lineRule="auto"/>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F8">
      <w:pPr>
        <w:widowControl w:val="1"/>
        <w:spacing w:after="0" w:before="180" w:line="480" w:lineRule="auto"/>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Table 4</w:t>
      </w:r>
    </w:p>
    <w:tbl>
      <w:tblPr>
        <w:tblStyle w:val="Table5"/>
        <w:tblW w:w="64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65"/>
        <w:gridCol w:w="1305"/>
        <w:gridCol w:w="870"/>
        <w:gridCol w:w="1065"/>
        <w:gridCol w:w="960"/>
        <w:gridCol w:w="915"/>
        <w:tblGridChange w:id="0">
          <w:tblGrid>
            <w:gridCol w:w="1365"/>
            <w:gridCol w:w="1305"/>
            <w:gridCol w:w="870"/>
            <w:gridCol w:w="1065"/>
            <w:gridCol w:w="960"/>
            <w:gridCol w:w="915"/>
          </w:tblGrid>
        </w:tblGridChange>
      </w:tblGrid>
      <w:tr>
        <w:trPr>
          <w:cantSplit w:val="0"/>
          <w:trHeight w:val="375" w:hRule="atLeast"/>
          <w:tblHeader w:val="1"/>
        </w:trPr>
        <w:tc>
          <w:tcPr>
            <w:gridSpan w:val="6"/>
            <w:tcBorders>
              <w:top w:color="000000" w:space="0" w:sz="0" w:val="nil"/>
              <w:left w:color="000000" w:space="0" w:sz="0" w:val="nil"/>
              <w:bottom w:color="333333" w:space="0" w:sz="4" w:val="single"/>
              <w:right w:color="000000" w:space="0" w:sz="0" w:val="nil"/>
            </w:tcBorders>
            <w:tcMar>
              <w:top w:w="60.0" w:type="dxa"/>
              <w:left w:w="0.0" w:type="dxa"/>
              <w:bottom w:w="60.0" w:type="dxa"/>
              <w:right w:w="120.0" w:type="dxa"/>
            </w:tcMar>
            <w:vAlign w:val="center"/>
          </w:tcPr>
          <w:p w:rsidR="00000000" w:rsidDel="00000000" w:rsidP="00000000" w:rsidRDefault="00000000" w:rsidRPr="00000000" w14:paraId="000001F9">
            <w:pPr>
              <w:widowControl w:val="1"/>
              <w:spacing w:after="0" w:before="0" w:line="276"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ANOVA Summary for Regression Model</w:t>
            </w:r>
          </w:p>
        </w:tc>
      </w:tr>
      <w:tr>
        <w:trPr>
          <w:cantSplit w:val="0"/>
          <w:trHeight w:val="375" w:hRule="atLeast"/>
          <w:tblHeader w:val="1"/>
        </w:trPr>
        <w:tc>
          <w:tcPr>
            <w:tcBorders>
              <w:top w:color="000000" w:space="0" w:sz="0" w:val="nil"/>
              <w:left w:color="000000" w:space="0" w:sz="0" w:val="nil"/>
              <w:bottom w:color="333333" w:space="0" w:sz="4" w:val="single"/>
              <w:right w:color="000000" w:space="0" w:sz="0" w:val="nil"/>
            </w:tcBorders>
            <w:shd w:fill="auto" w:val="clear"/>
            <w:tcMar>
              <w:top w:w="60.0" w:type="dxa"/>
              <w:left w:w="120.0" w:type="dxa"/>
              <w:bottom w:w="60.0" w:type="dxa"/>
              <w:right w:w="120.0" w:type="dxa"/>
            </w:tcMar>
            <w:vAlign w:val="center"/>
          </w:tcPr>
          <w:p w:rsidR="00000000" w:rsidDel="00000000" w:rsidP="00000000" w:rsidRDefault="00000000" w:rsidRPr="00000000" w14:paraId="000001FF">
            <w:pPr>
              <w:widowControl w:val="1"/>
              <w:spacing w:after="0" w:before="0" w:line="276" w:lineRule="auto"/>
              <w:jc w:val="center"/>
              <w:rPr>
                <w:rFonts w:ascii="Times New Roman" w:cs="Times New Roman" w:eastAsia="Times New Roman" w:hAnsi="Times New Roman"/>
                <w:b w:val="1"/>
                <w:bCs w:val="1"/>
                <w:color w:val="333333"/>
                <w:sz w:val="24"/>
                <w:szCs w:val="24"/>
              </w:rPr>
            </w:pPr>
            <w:r w:rsidDel="00000000" w:rsidR="00000000" w:rsidRPr="00000000">
              <w:rPr>
                <w:rFonts w:ascii="Times New Roman" w:cs="Times New Roman" w:eastAsia="Times New Roman" w:hAnsi="Times New Roman"/>
                <w:b w:val="1"/>
                <w:bCs w:val="1"/>
                <w:color w:val="333333"/>
                <w:sz w:val="24"/>
                <w:szCs w:val="24"/>
                <w:rtl w:val="0"/>
              </w:rPr>
              <w:t xml:space="preserve"> </w:t>
            </w:r>
          </w:p>
        </w:tc>
        <w:tc>
          <w:tcPr>
            <w:tcBorders>
              <w:top w:color="000000" w:space="0" w:sz="0" w:val="nil"/>
              <w:left w:color="000000" w:space="0" w:sz="0" w:val="nil"/>
              <w:bottom w:color="333333" w:space="0" w:sz="4" w:val="single"/>
              <w:right w:color="000000" w:space="0" w:sz="0" w:val="nil"/>
            </w:tcBorders>
            <w:shd w:fill="auto" w:val="clear"/>
            <w:tcMar>
              <w:top w:w="60.0" w:type="dxa"/>
              <w:left w:w="120.0" w:type="dxa"/>
              <w:bottom w:w="60.0" w:type="dxa"/>
              <w:right w:w="120.0" w:type="dxa"/>
            </w:tcMar>
            <w:vAlign w:val="center"/>
          </w:tcPr>
          <w:p w:rsidR="00000000" w:rsidDel="00000000" w:rsidP="00000000" w:rsidRDefault="00000000" w:rsidRPr="00000000" w14:paraId="00000200">
            <w:pPr>
              <w:widowControl w:val="1"/>
              <w:spacing w:after="0" w:before="0" w:line="276" w:lineRule="auto"/>
              <w:jc w:val="center"/>
              <w:rPr>
                <w:rFonts w:ascii="Times New Roman" w:cs="Times New Roman" w:eastAsia="Times New Roman" w:hAnsi="Times New Roman"/>
                <w:b w:val="1"/>
                <w:bCs w:val="1"/>
                <w:color w:val="333333"/>
                <w:sz w:val="24"/>
                <w:szCs w:val="24"/>
              </w:rPr>
            </w:pPr>
            <w:r w:rsidDel="00000000" w:rsidR="00000000" w:rsidRPr="00000000">
              <w:rPr>
                <w:rFonts w:ascii="Times New Roman" w:cs="Times New Roman" w:eastAsia="Times New Roman" w:hAnsi="Times New Roman"/>
                <w:b w:val="1"/>
                <w:bCs w:val="1"/>
                <w:color w:val="333333"/>
                <w:sz w:val="24"/>
                <w:szCs w:val="24"/>
                <w:rtl w:val="0"/>
              </w:rPr>
              <w:t xml:space="preserve">Sum of Squares</w:t>
            </w:r>
          </w:p>
        </w:tc>
        <w:tc>
          <w:tcPr>
            <w:tcBorders>
              <w:top w:color="000000" w:space="0" w:sz="0" w:val="nil"/>
              <w:left w:color="000000" w:space="0" w:sz="0" w:val="nil"/>
              <w:bottom w:color="333333" w:space="0" w:sz="4" w:val="single"/>
              <w:right w:color="000000" w:space="0" w:sz="0" w:val="nil"/>
            </w:tcBorders>
            <w:shd w:fill="auto" w:val="clear"/>
            <w:tcMar>
              <w:top w:w="60.0" w:type="dxa"/>
              <w:left w:w="120.0" w:type="dxa"/>
              <w:bottom w:w="60.0" w:type="dxa"/>
              <w:right w:w="120.0" w:type="dxa"/>
            </w:tcMar>
            <w:vAlign w:val="center"/>
          </w:tcPr>
          <w:p w:rsidR="00000000" w:rsidDel="00000000" w:rsidP="00000000" w:rsidRDefault="00000000" w:rsidRPr="00000000" w14:paraId="00000201">
            <w:pPr>
              <w:widowControl w:val="1"/>
              <w:spacing w:after="0" w:before="0" w:line="276" w:lineRule="auto"/>
              <w:jc w:val="center"/>
              <w:rPr>
                <w:rFonts w:ascii="Times New Roman" w:cs="Times New Roman" w:eastAsia="Times New Roman" w:hAnsi="Times New Roman"/>
                <w:b w:val="1"/>
                <w:bCs w:val="1"/>
                <w:color w:val="333333"/>
                <w:sz w:val="24"/>
                <w:szCs w:val="24"/>
              </w:rPr>
            </w:pPr>
            <w:r w:rsidDel="00000000" w:rsidR="00000000" w:rsidRPr="00000000">
              <w:rPr>
                <w:rFonts w:ascii="Times New Roman" w:cs="Times New Roman" w:eastAsia="Times New Roman" w:hAnsi="Times New Roman"/>
                <w:b w:val="1"/>
                <w:bCs w:val="1"/>
                <w:color w:val="333333"/>
                <w:sz w:val="24"/>
                <w:szCs w:val="24"/>
                <w:rtl w:val="0"/>
              </w:rPr>
              <w:t xml:space="preserve">df</w:t>
            </w:r>
          </w:p>
        </w:tc>
        <w:tc>
          <w:tcPr>
            <w:tcBorders>
              <w:top w:color="000000" w:space="0" w:sz="0" w:val="nil"/>
              <w:left w:color="000000" w:space="0" w:sz="0" w:val="nil"/>
              <w:bottom w:color="333333" w:space="0" w:sz="4" w:val="single"/>
              <w:right w:color="000000" w:space="0" w:sz="0" w:val="nil"/>
            </w:tcBorders>
            <w:shd w:fill="auto" w:val="clear"/>
            <w:tcMar>
              <w:top w:w="60.0" w:type="dxa"/>
              <w:left w:w="120.0" w:type="dxa"/>
              <w:bottom w:w="60.0" w:type="dxa"/>
              <w:right w:w="120.0" w:type="dxa"/>
            </w:tcMar>
            <w:vAlign w:val="center"/>
          </w:tcPr>
          <w:p w:rsidR="00000000" w:rsidDel="00000000" w:rsidP="00000000" w:rsidRDefault="00000000" w:rsidRPr="00000000" w14:paraId="00000202">
            <w:pPr>
              <w:widowControl w:val="1"/>
              <w:spacing w:after="0" w:before="0" w:line="276" w:lineRule="auto"/>
              <w:jc w:val="center"/>
              <w:rPr>
                <w:rFonts w:ascii="Times New Roman" w:cs="Times New Roman" w:eastAsia="Times New Roman" w:hAnsi="Times New Roman"/>
                <w:b w:val="1"/>
                <w:bCs w:val="1"/>
                <w:color w:val="333333"/>
                <w:sz w:val="24"/>
                <w:szCs w:val="24"/>
              </w:rPr>
            </w:pPr>
            <w:r w:rsidDel="00000000" w:rsidR="00000000" w:rsidRPr="00000000">
              <w:rPr>
                <w:rFonts w:ascii="Times New Roman" w:cs="Times New Roman" w:eastAsia="Times New Roman" w:hAnsi="Times New Roman"/>
                <w:b w:val="1"/>
                <w:bCs w:val="1"/>
                <w:color w:val="333333"/>
                <w:sz w:val="24"/>
                <w:szCs w:val="24"/>
                <w:rtl w:val="0"/>
              </w:rPr>
              <w:t xml:space="preserve">Mean Square</w:t>
            </w:r>
          </w:p>
        </w:tc>
        <w:tc>
          <w:tcPr>
            <w:tcBorders>
              <w:top w:color="000000" w:space="0" w:sz="0" w:val="nil"/>
              <w:left w:color="000000" w:space="0" w:sz="0" w:val="nil"/>
              <w:bottom w:color="333333" w:space="0" w:sz="4" w:val="single"/>
              <w:right w:color="000000" w:space="0" w:sz="0" w:val="nil"/>
            </w:tcBorders>
            <w:shd w:fill="auto" w:val="clear"/>
            <w:tcMar>
              <w:top w:w="60.0" w:type="dxa"/>
              <w:left w:w="120.0" w:type="dxa"/>
              <w:bottom w:w="60.0" w:type="dxa"/>
              <w:right w:w="120.0" w:type="dxa"/>
            </w:tcMar>
            <w:vAlign w:val="center"/>
          </w:tcPr>
          <w:p w:rsidR="00000000" w:rsidDel="00000000" w:rsidP="00000000" w:rsidRDefault="00000000" w:rsidRPr="00000000" w14:paraId="00000203">
            <w:pPr>
              <w:widowControl w:val="1"/>
              <w:spacing w:after="0" w:before="0" w:line="276" w:lineRule="auto"/>
              <w:jc w:val="center"/>
              <w:rPr>
                <w:rFonts w:ascii="Times New Roman" w:cs="Times New Roman" w:eastAsia="Times New Roman" w:hAnsi="Times New Roman"/>
                <w:b w:val="1"/>
                <w:bCs w:val="1"/>
                <w:color w:val="333333"/>
                <w:sz w:val="24"/>
                <w:szCs w:val="24"/>
              </w:rPr>
            </w:pPr>
            <w:r w:rsidDel="00000000" w:rsidR="00000000" w:rsidRPr="00000000">
              <w:rPr>
                <w:rFonts w:ascii="Times New Roman" w:cs="Times New Roman" w:eastAsia="Times New Roman" w:hAnsi="Times New Roman"/>
                <w:b w:val="1"/>
                <w:bCs w:val="1"/>
                <w:color w:val="333333"/>
                <w:sz w:val="24"/>
                <w:szCs w:val="24"/>
                <w:rtl w:val="0"/>
              </w:rPr>
              <w:t xml:space="preserve">F</w:t>
            </w:r>
          </w:p>
        </w:tc>
        <w:tc>
          <w:tcPr>
            <w:tcBorders>
              <w:top w:color="000000" w:space="0" w:sz="0" w:val="nil"/>
              <w:left w:color="000000" w:space="0" w:sz="0" w:val="nil"/>
              <w:bottom w:color="333333" w:space="0" w:sz="4" w:val="single"/>
              <w:right w:color="000000" w:space="0" w:sz="0" w:val="nil"/>
            </w:tcBorders>
            <w:shd w:fill="auto" w:val="clear"/>
            <w:tcMar>
              <w:top w:w="60.0" w:type="dxa"/>
              <w:left w:w="120.0" w:type="dxa"/>
              <w:bottom w:w="60.0" w:type="dxa"/>
              <w:right w:w="120.0" w:type="dxa"/>
            </w:tcMar>
            <w:vAlign w:val="center"/>
          </w:tcPr>
          <w:p w:rsidR="00000000" w:rsidDel="00000000" w:rsidP="00000000" w:rsidRDefault="00000000" w:rsidRPr="00000000" w14:paraId="00000204">
            <w:pPr>
              <w:widowControl w:val="1"/>
              <w:spacing w:after="0" w:before="0" w:line="276" w:lineRule="auto"/>
              <w:jc w:val="center"/>
              <w:rPr>
                <w:rFonts w:ascii="Times New Roman" w:cs="Times New Roman" w:eastAsia="Times New Roman" w:hAnsi="Times New Roman"/>
                <w:b w:val="1"/>
                <w:bCs w:val="1"/>
                <w:color w:val="333333"/>
                <w:sz w:val="24"/>
                <w:szCs w:val="24"/>
              </w:rPr>
            </w:pPr>
            <w:r w:rsidDel="00000000" w:rsidR="00000000" w:rsidRPr="00000000">
              <w:rPr>
                <w:rFonts w:ascii="Times New Roman" w:cs="Times New Roman" w:eastAsia="Times New Roman" w:hAnsi="Times New Roman"/>
                <w:b w:val="1"/>
                <w:bCs w:val="1"/>
                <w:color w:val="333333"/>
                <w:sz w:val="24"/>
                <w:szCs w:val="24"/>
                <w:rtl w:val="0"/>
              </w:rPr>
              <w:t xml:space="preserve">p</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20.0" w:type="dxa"/>
              <w:left w:w="120.0" w:type="dxa"/>
              <w:bottom w:w="60.0" w:type="dxa"/>
              <w:right w:w="120.0" w:type="dxa"/>
            </w:tcMar>
            <w:vAlign w:val="top"/>
          </w:tcPr>
          <w:p w:rsidR="00000000" w:rsidDel="00000000" w:rsidP="00000000" w:rsidRDefault="00000000" w:rsidRPr="00000000" w14:paraId="00000205">
            <w:pPr>
              <w:widowControl w:val="1"/>
              <w:spacing w:after="0" w:before="0" w:line="480" w:lineRule="auto"/>
              <w:rPr>
                <w:rFonts w:ascii="Times New Roman" w:cs="Times New Roman" w:eastAsia="Times New Roman" w:hAnsi="Times New Roman"/>
                <w:b w:val="1"/>
                <w:bCs w:val="1"/>
                <w:color w:val="333333"/>
                <w:sz w:val="24"/>
                <w:szCs w:val="24"/>
              </w:rPr>
            </w:pPr>
            <w:r w:rsidDel="00000000" w:rsidR="00000000" w:rsidRPr="00000000">
              <w:rPr>
                <w:rFonts w:ascii="Times New Roman" w:cs="Times New Roman" w:eastAsia="Times New Roman" w:hAnsi="Times New Roman"/>
                <w:b w:val="1"/>
                <w:bCs w:val="1"/>
                <w:color w:val="333333"/>
                <w:sz w:val="24"/>
                <w:szCs w:val="24"/>
                <w:rtl w:val="0"/>
              </w:rPr>
              <w:t xml:space="preserve">Regression </w:t>
            </w:r>
          </w:p>
        </w:tc>
        <w:tc>
          <w:tcPr>
            <w:tcBorders>
              <w:top w:color="000000" w:space="0" w:sz="0" w:val="nil"/>
              <w:left w:color="000000" w:space="0" w:sz="0" w:val="nil"/>
              <w:bottom w:color="000000" w:space="0" w:sz="0" w:val="nil"/>
              <w:right w:color="000000" w:space="0" w:sz="0" w:val="nil"/>
            </w:tcBorders>
            <w:shd w:fill="auto" w:val="clear"/>
            <w:tcMar>
              <w:top w:w="120.0" w:type="dxa"/>
              <w:left w:w="120.0" w:type="dxa"/>
              <w:bottom w:w="60.0" w:type="dxa"/>
              <w:right w:w="300.0" w:type="dxa"/>
            </w:tcMar>
            <w:vAlign w:val="top"/>
          </w:tcPr>
          <w:p w:rsidR="00000000" w:rsidDel="00000000" w:rsidP="00000000" w:rsidRDefault="00000000" w:rsidRPr="00000000" w14:paraId="00000206">
            <w:pPr>
              <w:widowControl w:val="1"/>
              <w:spacing w:after="0" w:before="0" w:line="480" w:lineRule="auto"/>
              <w:jc w:val="righ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4.82</w:t>
            </w:r>
          </w:p>
        </w:tc>
        <w:tc>
          <w:tcPr>
            <w:tcBorders>
              <w:top w:color="000000" w:space="0" w:sz="0" w:val="nil"/>
              <w:left w:color="000000" w:space="0" w:sz="0" w:val="nil"/>
              <w:bottom w:color="000000" w:space="0" w:sz="0" w:val="nil"/>
              <w:right w:color="000000" w:space="0" w:sz="0" w:val="nil"/>
            </w:tcBorders>
            <w:shd w:fill="auto" w:val="clear"/>
            <w:tcMar>
              <w:top w:w="120.0" w:type="dxa"/>
              <w:left w:w="120.0" w:type="dxa"/>
              <w:bottom w:w="60.0" w:type="dxa"/>
              <w:right w:w="300.0" w:type="dxa"/>
            </w:tcMar>
            <w:vAlign w:val="top"/>
          </w:tcPr>
          <w:p w:rsidR="00000000" w:rsidDel="00000000" w:rsidP="00000000" w:rsidRDefault="00000000" w:rsidRPr="00000000" w14:paraId="00000207">
            <w:pPr>
              <w:widowControl w:val="1"/>
              <w:spacing w:after="0" w:before="0" w:line="480" w:lineRule="auto"/>
              <w:jc w:val="righ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120.0" w:type="dxa"/>
              <w:left w:w="120.0" w:type="dxa"/>
              <w:bottom w:w="60.0" w:type="dxa"/>
              <w:right w:w="300.0" w:type="dxa"/>
            </w:tcMar>
            <w:vAlign w:val="top"/>
          </w:tcPr>
          <w:p w:rsidR="00000000" w:rsidDel="00000000" w:rsidP="00000000" w:rsidRDefault="00000000" w:rsidRPr="00000000" w14:paraId="00000208">
            <w:pPr>
              <w:widowControl w:val="1"/>
              <w:spacing w:after="0" w:before="0" w:line="480" w:lineRule="auto"/>
              <w:jc w:val="righ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4.82</w:t>
            </w:r>
          </w:p>
        </w:tc>
        <w:tc>
          <w:tcPr>
            <w:tcBorders>
              <w:top w:color="000000" w:space="0" w:sz="0" w:val="nil"/>
              <w:left w:color="000000" w:space="0" w:sz="0" w:val="nil"/>
              <w:bottom w:color="000000" w:space="0" w:sz="0" w:val="nil"/>
              <w:right w:color="000000" w:space="0" w:sz="0" w:val="nil"/>
            </w:tcBorders>
            <w:shd w:fill="auto" w:val="clear"/>
            <w:tcMar>
              <w:top w:w="120.0" w:type="dxa"/>
              <w:left w:w="120.0" w:type="dxa"/>
              <w:bottom w:w="60.0" w:type="dxa"/>
              <w:right w:w="300.0" w:type="dxa"/>
            </w:tcMar>
            <w:vAlign w:val="top"/>
          </w:tcPr>
          <w:p w:rsidR="00000000" w:rsidDel="00000000" w:rsidP="00000000" w:rsidRDefault="00000000" w:rsidRPr="00000000" w14:paraId="00000209">
            <w:pPr>
              <w:widowControl w:val="1"/>
              <w:spacing w:after="0" w:before="0" w:line="480" w:lineRule="auto"/>
              <w:jc w:val="righ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0.259</w:t>
            </w:r>
          </w:p>
        </w:tc>
        <w:tc>
          <w:tcPr>
            <w:tcBorders>
              <w:top w:color="000000" w:space="0" w:sz="0" w:val="nil"/>
              <w:left w:color="000000" w:space="0" w:sz="0" w:val="nil"/>
              <w:bottom w:color="000000" w:space="0" w:sz="0" w:val="nil"/>
              <w:right w:color="000000" w:space="0" w:sz="0" w:val="nil"/>
            </w:tcBorders>
            <w:shd w:fill="auto" w:val="clear"/>
            <w:tcMar>
              <w:top w:w="120.0" w:type="dxa"/>
              <w:left w:w="120.0" w:type="dxa"/>
              <w:bottom w:w="60.0" w:type="dxa"/>
              <w:right w:w="300.0" w:type="dxa"/>
            </w:tcMar>
            <w:vAlign w:val="top"/>
          </w:tcPr>
          <w:p w:rsidR="00000000" w:rsidDel="00000000" w:rsidP="00000000" w:rsidRDefault="00000000" w:rsidRPr="00000000" w14:paraId="0000020A">
            <w:pPr>
              <w:widowControl w:val="1"/>
              <w:spacing w:after="0" w:before="0" w:line="480" w:lineRule="auto"/>
              <w:jc w:val="righ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.612</w:t>
            </w:r>
          </w:p>
        </w:tc>
      </w:tr>
      <w:tr>
        <w:trPr>
          <w:cantSplit w:val="0"/>
          <w:trHeight w:val="510" w:hRule="atLeast"/>
          <w:tblHeader w:val="0"/>
        </w:trPr>
        <w:tc>
          <w:tcPr>
            <w:tcBorders>
              <w:top w:color="000000" w:space="0" w:sz="0" w:val="nil"/>
              <w:left w:color="000000" w:space="0" w:sz="0" w:val="nil"/>
              <w:bottom w:color="333333" w:space="0" w:sz="12" w:val="single"/>
              <w:right w:color="000000" w:space="0" w:sz="0" w:val="nil"/>
            </w:tcBorders>
            <w:shd w:fill="auto" w:val="clear"/>
            <w:tcMar>
              <w:top w:w="120.0" w:type="dxa"/>
              <w:left w:w="120.0" w:type="dxa"/>
              <w:bottom w:w="120.0" w:type="dxa"/>
              <w:right w:w="120.0" w:type="dxa"/>
            </w:tcMar>
            <w:vAlign w:val="top"/>
          </w:tcPr>
          <w:p w:rsidR="00000000" w:rsidDel="00000000" w:rsidP="00000000" w:rsidRDefault="00000000" w:rsidRPr="00000000" w14:paraId="0000020B">
            <w:pPr>
              <w:widowControl w:val="1"/>
              <w:spacing w:after="0" w:before="0" w:line="480" w:lineRule="auto"/>
              <w:rPr>
                <w:rFonts w:ascii="Times New Roman" w:cs="Times New Roman" w:eastAsia="Times New Roman" w:hAnsi="Times New Roman"/>
                <w:b w:val="1"/>
                <w:bCs w:val="1"/>
                <w:color w:val="333333"/>
                <w:sz w:val="24"/>
                <w:szCs w:val="24"/>
              </w:rPr>
            </w:pPr>
            <w:r w:rsidDel="00000000" w:rsidR="00000000" w:rsidRPr="00000000">
              <w:rPr>
                <w:rFonts w:ascii="Times New Roman" w:cs="Times New Roman" w:eastAsia="Times New Roman" w:hAnsi="Times New Roman"/>
                <w:b w:val="1"/>
                <w:bCs w:val="1"/>
                <w:color w:val="333333"/>
                <w:sz w:val="24"/>
                <w:szCs w:val="24"/>
                <w:rtl w:val="0"/>
              </w:rPr>
              <w:t xml:space="preserve">Residuals</w:t>
            </w:r>
          </w:p>
        </w:tc>
        <w:tc>
          <w:tcPr>
            <w:tcBorders>
              <w:top w:color="000000" w:space="0" w:sz="0" w:val="nil"/>
              <w:left w:color="000000" w:space="0" w:sz="0" w:val="nil"/>
              <w:bottom w:color="333333" w:space="0" w:sz="12" w:val="single"/>
              <w:right w:color="000000" w:space="0" w:sz="0" w:val="nil"/>
            </w:tcBorders>
            <w:shd w:fill="auto" w:val="clear"/>
            <w:tcMar>
              <w:top w:w="120.0" w:type="dxa"/>
              <w:left w:w="120.0" w:type="dxa"/>
              <w:bottom w:w="120.0" w:type="dxa"/>
              <w:right w:w="300.0" w:type="dxa"/>
            </w:tcMar>
            <w:vAlign w:val="top"/>
          </w:tcPr>
          <w:p w:rsidR="00000000" w:rsidDel="00000000" w:rsidP="00000000" w:rsidRDefault="00000000" w:rsidRPr="00000000" w14:paraId="0000020C">
            <w:pPr>
              <w:widowControl w:val="1"/>
              <w:spacing w:after="0" w:before="0" w:line="480" w:lineRule="auto"/>
              <w:jc w:val="righ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2198.65</w:t>
            </w:r>
          </w:p>
        </w:tc>
        <w:tc>
          <w:tcPr>
            <w:tcBorders>
              <w:top w:color="000000" w:space="0" w:sz="0" w:val="nil"/>
              <w:left w:color="000000" w:space="0" w:sz="0" w:val="nil"/>
              <w:bottom w:color="333333" w:space="0" w:sz="12" w:val="single"/>
              <w:right w:color="000000" w:space="0" w:sz="0" w:val="nil"/>
            </w:tcBorders>
            <w:shd w:fill="auto" w:val="clear"/>
            <w:tcMar>
              <w:top w:w="120.0" w:type="dxa"/>
              <w:left w:w="120.0" w:type="dxa"/>
              <w:bottom w:w="120.0" w:type="dxa"/>
              <w:right w:w="300.0" w:type="dxa"/>
            </w:tcMar>
            <w:vAlign w:val="top"/>
          </w:tcPr>
          <w:p w:rsidR="00000000" w:rsidDel="00000000" w:rsidP="00000000" w:rsidRDefault="00000000" w:rsidRPr="00000000" w14:paraId="0000020D">
            <w:pPr>
              <w:widowControl w:val="1"/>
              <w:spacing w:after="0" w:before="0" w:line="480" w:lineRule="auto"/>
              <w:jc w:val="righ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118</w:t>
            </w:r>
          </w:p>
        </w:tc>
        <w:tc>
          <w:tcPr>
            <w:tcBorders>
              <w:top w:color="000000" w:space="0" w:sz="0" w:val="nil"/>
              <w:left w:color="000000" w:space="0" w:sz="0" w:val="nil"/>
              <w:bottom w:color="333333" w:space="0" w:sz="12" w:val="single"/>
              <w:right w:color="000000" w:space="0" w:sz="0" w:val="nil"/>
            </w:tcBorders>
            <w:shd w:fill="auto" w:val="clear"/>
            <w:tcMar>
              <w:top w:w="120.0" w:type="dxa"/>
              <w:left w:w="120.0" w:type="dxa"/>
              <w:bottom w:w="120.0" w:type="dxa"/>
              <w:right w:w="300.0" w:type="dxa"/>
            </w:tcMar>
            <w:vAlign w:val="top"/>
          </w:tcPr>
          <w:p w:rsidR="00000000" w:rsidDel="00000000" w:rsidP="00000000" w:rsidRDefault="00000000" w:rsidRPr="00000000" w14:paraId="0000020E">
            <w:pPr>
              <w:widowControl w:val="1"/>
              <w:spacing w:after="0" w:before="0" w:line="480" w:lineRule="auto"/>
              <w:jc w:val="righ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18.63</w:t>
            </w:r>
          </w:p>
        </w:tc>
        <w:tc>
          <w:tcPr>
            <w:tcBorders>
              <w:top w:color="000000" w:space="0" w:sz="0" w:val="nil"/>
              <w:left w:color="000000" w:space="0" w:sz="0" w:val="nil"/>
              <w:bottom w:color="333333" w:space="0" w:sz="12" w:val="single"/>
              <w:right w:color="000000" w:space="0" w:sz="0" w:val="nil"/>
            </w:tcBorders>
            <w:shd w:fill="auto" w:val="clear"/>
            <w:tcMar>
              <w:top w:w="120.0" w:type="dxa"/>
              <w:left w:w="120.0" w:type="dxa"/>
              <w:bottom w:w="120.0" w:type="dxa"/>
              <w:right w:w="300.0" w:type="dxa"/>
            </w:tcMar>
            <w:vAlign w:val="top"/>
          </w:tcPr>
          <w:p w:rsidR="00000000" w:rsidDel="00000000" w:rsidP="00000000" w:rsidRDefault="00000000" w:rsidRPr="00000000" w14:paraId="0000020F">
            <w:pPr>
              <w:widowControl w:val="1"/>
              <w:spacing w:after="0" w:before="0" w:line="480" w:lineRule="auto"/>
              <w:jc w:val="righ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w:t>
            </w:r>
          </w:p>
        </w:tc>
        <w:tc>
          <w:tcPr>
            <w:tcBorders>
              <w:top w:color="000000" w:space="0" w:sz="0" w:val="nil"/>
              <w:left w:color="000000" w:space="0" w:sz="0" w:val="nil"/>
              <w:bottom w:color="333333" w:space="0" w:sz="12" w:val="single"/>
              <w:right w:color="000000" w:space="0" w:sz="0" w:val="nil"/>
            </w:tcBorders>
            <w:shd w:fill="auto" w:val="clear"/>
            <w:tcMar>
              <w:top w:w="120.0" w:type="dxa"/>
              <w:left w:w="120.0" w:type="dxa"/>
              <w:bottom w:w="120.0" w:type="dxa"/>
              <w:right w:w="300.0" w:type="dxa"/>
            </w:tcMar>
            <w:vAlign w:val="top"/>
          </w:tcPr>
          <w:p w:rsidR="00000000" w:rsidDel="00000000" w:rsidP="00000000" w:rsidRDefault="00000000" w:rsidRPr="00000000" w14:paraId="00000210">
            <w:pPr>
              <w:widowControl w:val="1"/>
              <w:spacing w:after="0" w:before="0" w:line="480" w:lineRule="auto"/>
              <w:jc w:val="righ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w:t>
            </w:r>
          </w:p>
        </w:tc>
      </w:tr>
      <w:tr>
        <w:trPr>
          <w:cantSplit w:val="0"/>
          <w:trHeight w:val="607.91015625" w:hRule="atLeast"/>
          <w:tblHeader w:val="0"/>
        </w:trPr>
        <w:tc>
          <w:tcPr>
            <w:gridSpan w:val="6"/>
            <w:tcBorders>
              <w:top w:color="000000" w:space="0" w:sz="0" w:val="nil"/>
              <w:left w:color="000000" w:space="0" w:sz="0" w:val="nil"/>
              <w:bottom w:color="000000" w:space="0" w:sz="0" w:val="nil"/>
              <w:right w:color="000000" w:space="0" w:sz="0" w:val="nil"/>
            </w:tcBorders>
            <w:shd w:fill="auto" w:val="clear"/>
            <w:tcMar>
              <w:top w:w="100.0" w:type="dxa"/>
              <w:left w:w="120.0" w:type="dxa"/>
              <w:bottom w:w="40.0" w:type="dxa"/>
              <w:right w:w="120.0" w:type="dxa"/>
            </w:tcMar>
            <w:vAlign w:val="center"/>
          </w:tcPr>
          <w:p w:rsidR="00000000" w:rsidDel="00000000" w:rsidP="00000000" w:rsidRDefault="00000000" w:rsidRPr="00000000" w14:paraId="00000211">
            <w:pPr>
              <w:keepLines w:val="1"/>
              <w:widowControl w:val="1"/>
              <w:spacing w:after="0" w:before="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iCs w:val="1"/>
                <w:sz w:val="24"/>
                <w:szCs w:val="24"/>
                <w:rtl w:val="0"/>
              </w:rPr>
              <w:t xml:space="preserve">Note. </w:t>
            </w:r>
            <w:r w:rsidDel="00000000" w:rsidR="00000000" w:rsidRPr="00000000">
              <w:rPr>
                <w:rFonts w:ascii="Times New Roman" w:cs="Times New Roman" w:eastAsia="Times New Roman" w:hAnsi="Times New Roman"/>
                <w:rtl w:val="0"/>
              </w:rPr>
              <w:t xml:space="preserve"> Type III Sum of Squares was used.</w:t>
            </w:r>
          </w:p>
        </w:tc>
      </w:tr>
    </w:tbl>
    <w:p w:rsidR="00000000" w:rsidDel="00000000" w:rsidP="00000000" w:rsidRDefault="00000000" w:rsidRPr="00000000" w14:paraId="00000217">
      <w:pPr>
        <w:widowControl w:val="1"/>
        <w:spacing w:after="180" w:before="180" w:line="480" w:lineRule="auto"/>
        <w:ind w:left="0" w:firstLine="720"/>
        <w:rPr>
          <w:rFonts w:ascii="Roboto" w:cs="Roboto" w:eastAsia="Roboto" w:hAnsi="Roboto"/>
          <w:color w:val="333333"/>
          <w:sz w:val="18"/>
          <w:szCs w:val="18"/>
        </w:rPr>
      </w:pPr>
      <w:r w:rsidDel="00000000" w:rsidR="00000000" w:rsidRPr="00000000">
        <w:rPr>
          <w:rFonts w:ascii="Times New Roman" w:cs="Times New Roman" w:eastAsia="Times New Roman" w:hAnsi="Times New Roman"/>
          <w:sz w:val="24"/>
          <w:szCs w:val="24"/>
          <w:rtl w:val="0"/>
        </w:rPr>
        <w:t xml:space="preserve">The regression model was not statistically significant, according to the ANOVA results (F(1, 118) = 0.259, p =.612). This suggests that in the current study, psychological resilience was not significantly predicted by music-based mood regulation.</w:t>
      </w:r>
      <w:r w:rsidDel="00000000" w:rsidR="00000000" w:rsidRPr="00000000">
        <w:rPr>
          <w:rtl w:val="0"/>
        </w:rPr>
      </w:r>
    </w:p>
    <w:sdt>
      <w:sdtPr>
        <w:lock w:val="contentLocked"/>
        <w:id w:val="-865040580"/>
        <w:tag w:val="goog_rdk_3"/>
      </w:sdtPr>
      <w:sdtContent>
        <w:tbl>
          <w:tblPr>
            <w:tblStyle w:val="Table6"/>
            <w:tblW w:w="85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515"/>
            <w:gridCol w:w="1395"/>
            <w:gridCol w:w="1155"/>
            <w:gridCol w:w="1095"/>
            <w:gridCol w:w="2085"/>
            <w:tblGridChange w:id="0">
              <w:tblGrid>
                <w:gridCol w:w="1290"/>
                <w:gridCol w:w="1515"/>
                <w:gridCol w:w="1395"/>
                <w:gridCol w:w="1155"/>
                <w:gridCol w:w="1095"/>
                <w:gridCol w:w="2085"/>
              </w:tblGrid>
            </w:tblGridChange>
          </w:tblGrid>
          <w:tr>
            <w:trPr>
              <w:cantSplit w:val="0"/>
              <w:trHeight w:val="375" w:hRule="atLeast"/>
              <w:tblHeader w:val="0"/>
            </w:trPr>
            <w:tc>
              <w:tcPr>
                <w:gridSpan w:val="5"/>
                <w:tcBorders>
                  <w:top w:color="000000" w:space="0" w:sz="0" w:val="nil"/>
                  <w:left w:color="000000" w:space="0" w:sz="0" w:val="nil"/>
                  <w:bottom w:color="333333" w:space="0" w:sz="4" w:val="single"/>
                  <w:right w:color="000000" w:space="0" w:sz="0" w:val="nil"/>
                </w:tcBorders>
                <w:tcMar>
                  <w:top w:w="60.0" w:type="dxa"/>
                  <w:left w:w="0.0" w:type="dxa"/>
                  <w:bottom w:w="60.0" w:type="dxa"/>
                  <w:right w:w="120.0" w:type="dxa"/>
                </w:tcMar>
                <w:vAlign w:val="center"/>
              </w:tcPr>
              <w:p w:rsidR="00000000" w:rsidDel="00000000" w:rsidP="00000000" w:rsidRDefault="00000000" w:rsidRPr="00000000" w14:paraId="00000218">
                <w:pPr>
                  <w:widowControl w:val="1"/>
                  <w:spacing w:after="200" w:before="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Table 5</w:t>
                </w:r>
              </w:p>
              <w:p w:rsidR="00000000" w:rsidDel="00000000" w:rsidP="00000000" w:rsidRDefault="00000000" w:rsidRPr="00000000" w14:paraId="00000219">
                <w:pPr>
                  <w:widowControl w:val="1"/>
                  <w:spacing w:after="200" w:before="0" w:line="276"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Regression Coefficients Predicting Psychological Resilience</w:t>
                </w:r>
              </w:p>
            </w:tc>
            <w:tc>
              <w:tcPr>
                <w:tcBorders>
                  <w:top w:color="000000" w:space="0" w:sz="0" w:val="nil"/>
                  <w:left w:color="000000" w:space="0" w:sz="0" w:val="nil"/>
                  <w:bottom w:color="33333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1"/>
                  <w:spacing w:after="180" w:before="180" w:line="276" w:lineRule="auto"/>
                  <w:rPr>
                    <w:rFonts w:ascii="Roboto" w:cs="Roboto" w:eastAsia="Roboto" w:hAnsi="Roboto"/>
                    <w:color w:val="333333"/>
                    <w:sz w:val="18"/>
                    <w:szCs w:val="18"/>
                  </w:rPr>
                </w:pPr>
                <w:r w:rsidDel="00000000" w:rsidR="00000000" w:rsidRPr="00000000">
                  <w:rPr>
                    <w:rtl w:val="0"/>
                  </w:rPr>
                </w:r>
              </w:p>
            </w:tc>
          </w:tr>
          <w:tr>
            <w:trPr>
              <w:cantSplit w:val="0"/>
              <w:trHeight w:val="375" w:hRule="atLeast"/>
              <w:tblHeader w:val="0"/>
            </w:trPr>
            <w:tc>
              <w:tcPr>
                <w:tcBorders>
                  <w:top w:color="000000" w:space="0" w:sz="0" w:val="nil"/>
                  <w:left w:color="000000" w:space="0" w:sz="0" w:val="nil"/>
                  <w:bottom w:color="333333" w:space="0" w:sz="4" w:val="single"/>
                  <w:right w:color="000000" w:space="0" w:sz="0" w:val="nil"/>
                </w:tcBorders>
                <w:shd w:fill="auto" w:val="clear"/>
                <w:tcMar>
                  <w:top w:w="60.0" w:type="dxa"/>
                  <w:left w:w="120.0" w:type="dxa"/>
                  <w:bottom w:w="60.0" w:type="dxa"/>
                  <w:right w:w="120.0" w:type="dxa"/>
                </w:tcMar>
                <w:vAlign w:val="center"/>
              </w:tcPr>
              <w:p w:rsidR="00000000" w:rsidDel="00000000" w:rsidP="00000000" w:rsidRDefault="00000000" w:rsidRPr="00000000" w14:paraId="0000021F">
                <w:pPr>
                  <w:widowControl w:val="1"/>
                  <w:spacing w:after="0" w:before="0" w:line="480" w:lineRule="auto"/>
                  <w:jc w:val="left"/>
                  <w:rPr>
                    <w:rFonts w:ascii="Times New Roman" w:cs="Times New Roman" w:eastAsia="Times New Roman" w:hAnsi="Times New Roman"/>
                    <w:b w:val="1"/>
                    <w:bCs w:val="1"/>
                    <w:color w:val="333333"/>
                    <w:sz w:val="24"/>
                    <w:szCs w:val="24"/>
                  </w:rPr>
                </w:pPr>
                <w:r w:rsidDel="00000000" w:rsidR="00000000" w:rsidRPr="00000000">
                  <w:rPr>
                    <w:rFonts w:ascii="Times New Roman" w:cs="Times New Roman" w:eastAsia="Times New Roman" w:hAnsi="Times New Roman"/>
                    <w:b w:val="1"/>
                    <w:bCs w:val="1"/>
                    <w:color w:val="333333"/>
                    <w:sz w:val="24"/>
                    <w:szCs w:val="24"/>
                    <w:rtl w:val="0"/>
                  </w:rPr>
                  <w:t xml:space="preserve">Predictor</w:t>
                </w:r>
              </w:p>
            </w:tc>
            <w:tc>
              <w:tcPr>
                <w:tcBorders>
                  <w:top w:color="000000" w:space="0" w:sz="0" w:val="nil"/>
                  <w:left w:color="000000" w:space="0" w:sz="0" w:val="nil"/>
                  <w:bottom w:color="333333" w:space="0" w:sz="4" w:val="single"/>
                  <w:right w:color="000000" w:space="0" w:sz="0" w:val="nil"/>
                </w:tcBorders>
                <w:shd w:fill="auto" w:val="clear"/>
                <w:tcMar>
                  <w:top w:w="60.0" w:type="dxa"/>
                  <w:left w:w="120.0" w:type="dxa"/>
                  <w:bottom w:w="60.0" w:type="dxa"/>
                  <w:right w:w="120.0" w:type="dxa"/>
                </w:tcMar>
                <w:vAlign w:val="center"/>
              </w:tcPr>
              <w:p w:rsidR="00000000" w:rsidDel="00000000" w:rsidP="00000000" w:rsidRDefault="00000000" w:rsidRPr="00000000" w14:paraId="00000220">
                <w:pPr>
                  <w:widowControl w:val="1"/>
                  <w:spacing w:after="0" w:before="0" w:line="480" w:lineRule="auto"/>
                  <w:jc w:val="center"/>
                  <w:rPr>
                    <w:rFonts w:ascii="Times New Roman" w:cs="Times New Roman" w:eastAsia="Times New Roman" w:hAnsi="Times New Roman"/>
                    <w:b w:val="1"/>
                    <w:bCs w:val="1"/>
                    <w:color w:val="333333"/>
                    <w:sz w:val="24"/>
                    <w:szCs w:val="24"/>
                  </w:rPr>
                </w:pPr>
                <w:r w:rsidDel="00000000" w:rsidR="00000000" w:rsidRPr="00000000">
                  <w:rPr>
                    <w:rFonts w:ascii="Times New Roman" w:cs="Times New Roman" w:eastAsia="Times New Roman" w:hAnsi="Times New Roman"/>
                    <w:b w:val="1"/>
                    <w:bCs w:val="1"/>
                    <w:color w:val="333333"/>
                    <w:sz w:val="24"/>
                    <w:szCs w:val="24"/>
                    <w:rtl w:val="0"/>
                  </w:rPr>
                  <w:t xml:space="preserve">B</w:t>
                </w:r>
              </w:p>
            </w:tc>
            <w:tc>
              <w:tcPr>
                <w:tcBorders>
                  <w:top w:color="000000" w:space="0" w:sz="0" w:val="nil"/>
                  <w:left w:color="000000" w:space="0" w:sz="0" w:val="nil"/>
                  <w:bottom w:color="333333" w:space="0" w:sz="4" w:val="single"/>
                  <w:right w:color="000000" w:space="0" w:sz="0" w:val="nil"/>
                </w:tcBorders>
                <w:shd w:fill="auto" w:val="clear"/>
                <w:tcMar>
                  <w:top w:w="60.0" w:type="dxa"/>
                  <w:left w:w="120.0" w:type="dxa"/>
                  <w:bottom w:w="60.0" w:type="dxa"/>
                  <w:right w:w="120.0" w:type="dxa"/>
                </w:tcMar>
                <w:vAlign w:val="center"/>
              </w:tcPr>
              <w:p w:rsidR="00000000" w:rsidDel="00000000" w:rsidP="00000000" w:rsidRDefault="00000000" w:rsidRPr="00000000" w14:paraId="00000221">
                <w:pPr>
                  <w:widowControl w:val="1"/>
                  <w:spacing w:after="0" w:before="0" w:line="480" w:lineRule="auto"/>
                  <w:jc w:val="center"/>
                  <w:rPr>
                    <w:rFonts w:ascii="Times New Roman" w:cs="Times New Roman" w:eastAsia="Times New Roman" w:hAnsi="Times New Roman"/>
                    <w:b w:val="1"/>
                    <w:bCs w:val="1"/>
                    <w:color w:val="333333"/>
                    <w:sz w:val="24"/>
                    <w:szCs w:val="24"/>
                  </w:rPr>
                </w:pPr>
                <w:r w:rsidDel="00000000" w:rsidR="00000000" w:rsidRPr="00000000">
                  <w:rPr>
                    <w:rFonts w:ascii="Times New Roman" w:cs="Times New Roman" w:eastAsia="Times New Roman" w:hAnsi="Times New Roman"/>
                    <w:b w:val="1"/>
                    <w:bCs w:val="1"/>
                    <w:color w:val="333333"/>
                    <w:sz w:val="24"/>
                    <w:szCs w:val="24"/>
                    <w:rtl w:val="0"/>
                  </w:rPr>
                  <w:t xml:space="preserve">SE</w:t>
                </w:r>
              </w:p>
            </w:tc>
            <w:tc>
              <w:tcPr>
                <w:tcBorders>
                  <w:top w:color="000000" w:space="0" w:sz="0" w:val="nil"/>
                  <w:left w:color="000000" w:space="0" w:sz="0" w:val="nil"/>
                  <w:bottom w:color="333333" w:space="0" w:sz="4" w:val="single"/>
                  <w:right w:color="000000" w:space="0" w:sz="0" w:val="nil"/>
                </w:tcBorders>
                <w:shd w:fill="auto" w:val="clear"/>
                <w:tcMar>
                  <w:top w:w="60.0" w:type="dxa"/>
                  <w:left w:w="120.0" w:type="dxa"/>
                  <w:bottom w:w="60.0" w:type="dxa"/>
                  <w:right w:w="120.0" w:type="dxa"/>
                </w:tcMar>
                <w:vAlign w:val="center"/>
              </w:tcPr>
              <w:p w:rsidR="00000000" w:rsidDel="00000000" w:rsidP="00000000" w:rsidRDefault="00000000" w:rsidRPr="00000000" w14:paraId="00000222">
                <w:pPr>
                  <w:widowControl w:val="1"/>
                  <w:spacing w:after="0" w:before="0" w:line="480" w:lineRule="auto"/>
                  <w:jc w:val="center"/>
                  <w:rPr>
                    <w:rFonts w:ascii="Times New Roman" w:cs="Times New Roman" w:eastAsia="Times New Roman" w:hAnsi="Times New Roman"/>
                    <w:b w:val="1"/>
                    <w:bCs w:val="1"/>
                    <w:color w:val="333333"/>
                    <w:sz w:val="24"/>
                    <w:szCs w:val="24"/>
                  </w:rPr>
                </w:pPr>
                <w:r w:rsidDel="00000000" w:rsidR="00000000" w:rsidRPr="00000000">
                  <w:rPr>
                    <w:rFonts w:ascii="Times New Roman" w:cs="Times New Roman" w:eastAsia="Times New Roman" w:hAnsi="Times New Roman"/>
                    <w:b w:val="1"/>
                    <w:bCs w:val="1"/>
                    <w:color w:val="333333"/>
                    <w:sz w:val="24"/>
                    <w:szCs w:val="24"/>
                    <w:rtl w:val="0"/>
                  </w:rPr>
                  <w:t xml:space="preserve">t</w:t>
                </w:r>
              </w:p>
            </w:tc>
            <w:tc>
              <w:tcPr>
                <w:tcBorders>
                  <w:top w:color="000000" w:space="0" w:sz="0" w:val="nil"/>
                  <w:left w:color="000000" w:space="0" w:sz="0" w:val="nil"/>
                  <w:bottom w:color="333333" w:space="0" w:sz="4" w:val="single"/>
                  <w:right w:color="000000" w:space="0" w:sz="0" w:val="nil"/>
                </w:tcBorders>
                <w:shd w:fill="auto" w:val="clear"/>
                <w:tcMar>
                  <w:top w:w="60.0" w:type="dxa"/>
                  <w:left w:w="120.0" w:type="dxa"/>
                  <w:bottom w:w="60.0" w:type="dxa"/>
                  <w:right w:w="120.0" w:type="dxa"/>
                </w:tcMar>
                <w:vAlign w:val="center"/>
              </w:tcPr>
              <w:p w:rsidR="00000000" w:rsidDel="00000000" w:rsidP="00000000" w:rsidRDefault="00000000" w:rsidRPr="00000000" w14:paraId="00000223">
                <w:pPr>
                  <w:widowControl w:val="1"/>
                  <w:spacing w:after="0" w:before="0" w:line="480" w:lineRule="auto"/>
                  <w:jc w:val="center"/>
                  <w:rPr>
                    <w:rFonts w:ascii="Times New Roman" w:cs="Times New Roman" w:eastAsia="Times New Roman" w:hAnsi="Times New Roman"/>
                    <w:b w:val="1"/>
                    <w:bCs w:val="1"/>
                    <w:color w:val="333333"/>
                    <w:sz w:val="24"/>
                    <w:szCs w:val="24"/>
                  </w:rPr>
                </w:pPr>
                <w:r w:rsidDel="00000000" w:rsidR="00000000" w:rsidRPr="00000000">
                  <w:rPr>
                    <w:rFonts w:ascii="Times New Roman" w:cs="Times New Roman" w:eastAsia="Times New Roman" w:hAnsi="Times New Roman"/>
                    <w:b w:val="1"/>
                    <w:bCs w:val="1"/>
                    <w:color w:val="333333"/>
                    <w:sz w:val="24"/>
                    <w:szCs w:val="24"/>
                    <w:rtl w:val="0"/>
                  </w:rPr>
                  <w:t xml:space="preserve">p</w:t>
                </w:r>
              </w:p>
            </w:tc>
            <w:tc>
              <w:tcPr>
                <w:tcBorders>
                  <w:top w:color="000000" w:space="0" w:sz="0" w:val="nil"/>
                  <w:left w:color="000000" w:space="0" w:sz="0" w:val="nil"/>
                  <w:bottom w:color="333333" w:space="0" w:sz="4" w:val="single"/>
                  <w:right w:color="000000" w:space="0" w:sz="0" w:val="nil"/>
                </w:tcBorders>
                <w:shd w:fill="auto" w:val="clear"/>
                <w:tcMar>
                  <w:top w:w="60.0" w:type="dxa"/>
                  <w:left w:w="120.0" w:type="dxa"/>
                  <w:bottom w:w="60.0" w:type="dxa"/>
                  <w:right w:w="120.0" w:type="dxa"/>
                </w:tcMar>
                <w:vAlign w:val="center"/>
              </w:tcPr>
              <w:p w:rsidR="00000000" w:rsidDel="00000000" w:rsidP="00000000" w:rsidRDefault="00000000" w:rsidRPr="00000000" w14:paraId="00000224">
                <w:pPr>
                  <w:widowControl w:val="1"/>
                  <w:spacing w:after="0" w:before="0" w:line="480" w:lineRule="auto"/>
                  <w:jc w:val="center"/>
                  <w:rPr>
                    <w:rFonts w:ascii="Times New Roman" w:cs="Times New Roman" w:eastAsia="Times New Roman" w:hAnsi="Times New Roman"/>
                    <w:b w:val="1"/>
                    <w:bCs w:val="1"/>
                    <w:color w:val="333333"/>
                    <w:sz w:val="24"/>
                    <w:szCs w:val="24"/>
                  </w:rPr>
                </w:pPr>
                <w:r w:rsidDel="00000000" w:rsidR="00000000" w:rsidRPr="00000000">
                  <w:rPr>
                    <w:rFonts w:ascii="Times New Roman" w:cs="Times New Roman" w:eastAsia="Times New Roman" w:hAnsi="Times New Roman"/>
                    <w:b w:val="1"/>
                    <w:bCs w:val="1"/>
                    <w:color w:val="333333"/>
                    <w:sz w:val="24"/>
                    <w:szCs w:val="24"/>
                    <w:rtl w:val="0"/>
                  </w:rPr>
                  <w:t xml:space="preserve">Standardized β</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20.0" w:type="dxa"/>
                  <w:left w:w="120.0" w:type="dxa"/>
                  <w:bottom w:w="60.0" w:type="dxa"/>
                  <w:right w:w="120.0" w:type="dxa"/>
                </w:tcMar>
                <w:vAlign w:val="top"/>
              </w:tcPr>
              <w:p w:rsidR="00000000" w:rsidDel="00000000" w:rsidP="00000000" w:rsidRDefault="00000000" w:rsidRPr="00000000" w14:paraId="00000225">
                <w:pPr>
                  <w:widowControl w:val="1"/>
                  <w:spacing w:after="0" w:before="0" w:line="480" w:lineRule="auto"/>
                  <w:rPr>
                    <w:rFonts w:ascii="Times New Roman" w:cs="Times New Roman" w:eastAsia="Times New Roman" w:hAnsi="Times New Roman"/>
                    <w:b w:val="1"/>
                    <w:bCs w:val="1"/>
                    <w:color w:val="333333"/>
                    <w:sz w:val="24"/>
                    <w:szCs w:val="24"/>
                  </w:rPr>
                </w:pPr>
                <w:r w:rsidDel="00000000" w:rsidR="00000000" w:rsidRPr="00000000">
                  <w:rPr>
                    <w:rFonts w:ascii="Times New Roman" w:cs="Times New Roman" w:eastAsia="Times New Roman" w:hAnsi="Times New Roman"/>
                    <w:b w:val="1"/>
                    <w:bCs w:val="1"/>
                    <w:color w:val="333333"/>
                    <w:sz w:val="24"/>
                    <w:szCs w:val="24"/>
                    <w:rtl w:val="0"/>
                  </w:rPr>
                  <w:t xml:space="preserve">Constant </w:t>
                </w:r>
              </w:p>
            </w:tc>
            <w:tc>
              <w:tcPr>
                <w:tcBorders>
                  <w:top w:color="000000" w:space="0" w:sz="0" w:val="nil"/>
                  <w:left w:color="000000" w:space="0" w:sz="0" w:val="nil"/>
                  <w:bottom w:color="000000" w:space="0" w:sz="0" w:val="nil"/>
                  <w:right w:color="000000" w:space="0" w:sz="0" w:val="nil"/>
                </w:tcBorders>
                <w:shd w:fill="auto" w:val="clear"/>
                <w:tcMar>
                  <w:top w:w="120.0" w:type="dxa"/>
                  <w:left w:w="120.0" w:type="dxa"/>
                  <w:bottom w:w="60.0" w:type="dxa"/>
                  <w:right w:w="300.0" w:type="dxa"/>
                </w:tcMar>
                <w:vAlign w:val="top"/>
              </w:tcPr>
              <w:p w:rsidR="00000000" w:rsidDel="00000000" w:rsidP="00000000" w:rsidRDefault="00000000" w:rsidRPr="00000000" w14:paraId="00000226">
                <w:pPr>
                  <w:widowControl w:val="1"/>
                  <w:spacing w:after="0" w:before="0" w:line="480" w:lineRule="auto"/>
                  <w:jc w:val="righ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17.39730</w:t>
                </w:r>
              </w:p>
            </w:tc>
            <w:tc>
              <w:tcPr>
                <w:tcBorders>
                  <w:top w:color="000000" w:space="0" w:sz="0" w:val="nil"/>
                  <w:left w:color="000000" w:space="0" w:sz="0" w:val="nil"/>
                  <w:bottom w:color="000000" w:space="0" w:sz="0" w:val="nil"/>
                  <w:right w:color="000000" w:space="0" w:sz="0" w:val="nil"/>
                </w:tcBorders>
                <w:shd w:fill="auto" w:val="clear"/>
                <w:tcMar>
                  <w:top w:w="120.0" w:type="dxa"/>
                  <w:left w:w="120.0" w:type="dxa"/>
                  <w:bottom w:w="60.0" w:type="dxa"/>
                  <w:right w:w="300.0" w:type="dxa"/>
                </w:tcMar>
                <w:vAlign w:val="top"/>
              </w:tcPr>
              <w:p w:rsidR="00000000" w:rsidDel="00000000" w:rsidP="00000000" w:rsidRDefault="00000000" w:rsidRPr="00000000" w14:paraId="00000227">
                <w:pPr>
                  <w:widowControl w:val="1"/>
                  <w:spacing w:after="0" w:before="0" w:line="480" w:lineRule="auto"/>
                  <w:jc w:val="righ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2.3329</w:t>
                </w:r>
              </w:p>
            </w:tc>
            <w:tc>
              <w:tcPr>
                <w:tcBorders>
                  <w:top w:color="000000" w:space="0" w:sz="0" w:val="nil"/>
                  <w:left w:color="000000" w:space="0" w:sz="0" w:val="nil"/>
                  <w:bottom w:color="000000" w:space="0" w:sz="0" w:val="nil"/>
                  <w:right w:color="000000" w:space="0" w:sz="0" w:val="nil"/>
                </w:tcBorders>
                <w:shd w:fill="auto" w:val="clear"/>
                <w:tcMar>
                  <w:top w:w="120.0" w:type="dxa"/>
                  <w:left w:w="120.0" w:type="dxa"/>
                  <w:bottom w:w="60.0" w:type="dxa"/>
                  <w:right w:w="300.0" w:type="dxa"/>
                </w:tcMar>
                <w:vAlign w:val="top"/>
              </w:tcPr>
              <w:p w:rsidR="00000000" w:rsidDel="00000000" w:rsidP="00000000" w:rsidRDefault="00000000" w:rsidRPr="00000000" w14:paraId="00000228">
                <w:pPr>
                  <w:widowControl w:val="1"/>
                  <w:spacing w:after="0" w:before="0" w:line="480" w:lineRule="auto"/>
                  <w:jc w:val="righ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7.457</w:t>
                </w:r>
              </w:p>
            </w:tc>
            <w:tc>
              <w:tcPr>
                <w:tcBorders>
                  <w:top w:color="000000" w:space="0" w:sz="0" w:val="nil"/>
                  <w:left w:color="000000" w:space="0" w:sz="0" w:val="nil"/>
                  <w:bottom w:color="000000" w:space="0" w:sz="0" w:val="nil"/>
                  <w:right w:color="000000" w:space="0" w:sz="0" w:val="nil"/>
                </w:tcBorders>
                <w:shd w:fill="auto" w:val="clear"/>
                <w:tcMar>
                  <w:top w:w="120.0" w:type="dxa"/>
                  <w:left w:w="120.0" w:type="dxa"/>
                  <w:bottom w:w="60.0" w:type="dxa"/>
                  <w:right w:w="300.0" w:type="dxa"/>
                </w:tcMar>
                <w:vAlign w:val="top"/>
              </w:tcPr>
              <w:p w:rsidR="00000000" w:rsidDel="00000000" w:rsidP="00000000" w:rsidRDefault="00000000" w:rsidRPr="00000000" w14:paraId="00000229">
                <w:pPr>
                  <w:widowControl w:val="1"/>
                  <w:spacing w:after="0" w:before="0" w:line="480" w:lineRule="auto"/>
                  <w:jc w:val="righ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&lt;.001</w:t>
                </w:r>
              </w:p>
            </w:tc>
            <w:tc>
              <w:tcPr>
                <w:tcBorders>
                  <w:top w:color="000000" w:space="0" w:sz="0" w:val="nil"/>
                  <w:left w:color="000000" w:space="0" w:sz="0" w:val="nil"/>
                  <w:bottom w:color="000000" w:space="0" w:sz="0" w:val="nil"/>
                  <w:right w:color="000000" w:space="0" w:sz="0" w:val="nil"/>
                </w:tcBorders>
                <w:shd w:fill="auto" w:val="clear"/>
                <w:tcMar>
                  <w:top w:w="120.0" w:type="dxa"/>
                  <w:left w:w="120.0" w:type="dxa"/>
                  <w:bottom w:w="60.0" w:type="dxa"/>
                  <w:right w:w="300.0" w:type="dxa"/>
                </w:tcMar>
                <w:vAlign w:val="top"/>
              </w:tcPr>
              <w:p w:rsidR="00000000" w:rsidDel="00000000" w:rsidP="00000000" w:rsidRDefault="00000000" w:rsidRPr="00000000" w14:paraId="0000022A">
                <w:pPr>
                  <w:widowControl w:val="1"/>
                  <w:spacing w:after="0" w:before="0" w:line="48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w:t>
                </w:r>
              </w:p>
            </w:tc>
          </w:tr>
          <w:tr>
            <w:trPr>
              <w:cantSplit w:val="0"/>
              <w:trHeight w:val="450" w:hRule="atLeast"/>
              <w:tblHeader w:val="0"/>
            </w:trPr>
            <w:tc>
              <w:tcPr>
                <w:tcBorders>
                  <w:top w:color="000000" w:space="0" w:sz="0" w:val="nil"/>
                  <w:left w:color="000000" w:space="0" w:sz="0" w:val="nil"/>
                  <w:bottom w:color="333333" w:space="0" w:sz="12" w:val="single"/>
                  <w:right w:color="000000" w:space="0" w:sz="0" w:val="nil"/>
                </w:tcBorders>
                <w:shd w:fill="auto" w:val="clear"/>
                <w:tcMar>
                  <w:top w:w="60.0" w:type="dxa"/>
                  <w:left w:w="120.0" w:type="dxa"/>
                  <w:bottom w:w="120.0" w:type="dxa"/>
                  <w:right w:w="120.0" w:type="dxa"/>
                </w:tcMar>
                <w:vAlign w:val="top"/>
              </w:tcPr>
              <w:p w:rsidR="00000000" w:rsidDel="00000000" w:rsidP="00000000" w:rsidRDefault="00000000" w:rsidRPr="00000000" w14:paraId="0000022B">
                <w:pPr>
                  <w:widowControl w:val="1"/>
                  <w:spacing w:after="0" w:before="0" w:line="480" w:lineRule="auto"/>
                  <w:rPr>
                    <w:rFonts w:ascii="Times New Roman" w:cs="Times New Roman" w:eastAsia="Times New Roman" w:hAnsi="Times New Roman"/>
                    <w:b w:val="1"/>
                    <w:bCs w:val="1"/>
                    <w:color w:val="333333"/>
                    <w:sz w:val="24"/>
                    <w:szCs w:val="24"/>
                  </w:rPr>
                </w:pPr>
                <w:r w:rsidDel="00000000" w:rsidR="00000000" w:rsidRPr="00000000">
                  <w:rPr>
                    <w:rFonts w:ascii="Times New Roman" w:cs="Times New Roman" w:eastAsia="Times New Roman" w:hAnsi="Times New Roman"/>
                    <w:b w:val="1"/>
                    <w:bCs w:val="1"/>
                    <w:color w:val="333333"/>
                    <w:sz w:val="24"/>
                    <w:szCs w:val="24"/>
                    <w:rtl w:val="0"/>
                  </w:rPr>
                  <w:t xml:space="preserve">MMR</w:t>
                </w:r>
              </w:p>
            </w:tc>
            <w:tc>
              <w:tcPr>
                <w:tcBorders>
                  <w:top w:color="000000" w:space="0" w:sz="0" w:val="nil"/>
                  <w:left w:color="000000" w:space="0" w:sz="0" w:val="nil"/>
                  <w:bottom w:color="333333" w:space="0" w:sz="12" w:val="single"/>
                  <w:right w:color="000000" w:space="0" w:sz="0" w:val="nil"/>
                </w:tcBorders>
                <w:shd w:fill="auto" w:val="clear"/>
                <w:tcMar>
                  <w:top w:w="60.0" w:type="dxa"/>
                  <w:left w:w="120.0" w:type="dxa"/>
                  <w:bottom w:w="120.0" w:type="dxa"/>
                  <w:right w:w="300.0" w:type="dxa"/>
                </w:tcMar>
                <w:vAlign w:val="top"/>
              </w:tcPr>
              <w:p w:rsidR="00000000" w:rsidDel="00000000" w:rsidP="00000000" w:rsidRDefault="00000000" w:rsidRPr="00000000" w14:paraId="0000022C">
                <w:pPr>
                  <w:widowControl w:val="1"/>
                  <w:spacing w:after="0" w:before="0" w:line="480" w:lineRule="auto"/>
                  <w:jc w:val="righ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0.00794</w:t>
                </w:r>
              </w:p>
            </w:tc>
            <w:tc>
              <w:tcPr>
                <w:tcBorders>
                  <w:top w:color="000000" w:space="0" w:sz="0" w:val="nil"/>
                  <w:left w:color="000000" w:space="0" w:sz="0" w:val="nil"/>
                  <w:bottom w:color="333333" w:space="0" w:sz="12" w:val="single"/>
                  <w:right w:color="000000" w:space="0" w:sz="0" w:val="nil"/>
                </w:tcBorders>
                <w:shd w:fill="auto" w:val="clear"/>
                <w:tcMar>
                  <w:top w:w="60.0" w:type="dxa"/>
                  <w:left w:w="120.0" w:type="dxa"/>
                  <w:bottom w:w="120.0" w:type="dxa"/>
                  <w:right w:w="300.0" w:type="dxa"/>
                </w:tcMar>
                <w:vAlign w:val="top"/>
              </w:tcPr>
              <w:p w:rsidR="00000000" w:rsidDel="00000000" w:rsidP="00000000" w:rsidRDefault="00000000" w:rsidRPr="00000000" w14:paraId="0000022D">
                <w:pPr>
                  <w:widowControl w:val="1"/>
                  <w:spacing w:after="0" w:before="0" w:line="480" w:lineRule="auto"/>
                  <w:jc w:val="righ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0.0156</w:t>
                </w:r>
              </w:p>
            </w:tc>
            <w:tc>
              <w:tcPr>
                <w:tcBorders>
                  <w:top w:color="000000" w:space="0" w:sz="0" w:val="nil"/>
                  <w:left w:color="000000" w:space="0" w:sz="0" w:val="nil"/>
                  <w:bottom w:color="333333" w:space="0" w:sz="12" w:val="single"/>
                  <w:right w:color="000000" w:space="0" w:sz="0" w:val="nil"/>
                </w:tcBorders>
                <w:shd w:fill="auto" w:val="clear"/>
                <w:tcMar>
                  <w:top w:w="60.0" w:type="dxa"/>
                  <w:left w:w="120.0" w:type="dxa"/>
                  <w:bottom w:w="120.0" w:type="dxa"/>
                  <w:right w:w="300.0" w:type="dxa"/>
                </w:tcMar>
                <w:vAlign w:val="top"/>
              </w:tcPr>
              <w:p w:rsidR="00000000" w:rsidDel="00000000" w:rsidP="00000000" w:rsidRDefault="00000000" w:rsidRPr="00000000" w14:paraId="0000022E">
                <w:pPr>
                  <w:widowControl w:val="1"/>
                  <w:spacing w:after="0" w:before="0" w:line="480" w:lineRule="auto"/>
                  <w:jc w:val="righ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0.509</w:t>
                </w:r>
              </w:p>
            </w:tc>
            <w:tc>
              <w:tcPr>
                <w:tcBorders>
                  <w:top w:color="000000" w:space="0" w:sz="0" w:val="nil"/>
                  <w:left w:color="000000" w:space="0" w:sz="0" w:val="nil"/>
                  <w:bottom w:color="333333" w:space="0" w:sz="12" w:val="single"/>
                  <w:right w:color="000000" w:space="0" w:sz="0" w:val="nil"/>
                </w:tcBorders>
                <w:shd w:fill="auto" w:val="clear"/>
                <w:tcMar>
                  <w:top w:w="60.0" w:type="dxa"/>
                  <w:left w:w="120.0" w:type="dxa"/>
                  <w:bottom w:w="120.0" w:type="dxa"/>
                  <w:right w:w="300.0" w:type="dxa"/>
                </w:tcMar>
                <w:vAlign w:val="top"/>
              </w:tcPr>
              <w:p w:rsidR="00000000" w:rsidDel="00000000" w:rsidP="00000000" w:rsidRDefault="00000000" w:rsidRPr="00000000" w14:paraId="0000022F">
                <w:pPr>
                  <w:widowControl w:val="1"/>
                  <w:spacing w:after="0" w:before="0" w:line="480" w:lineRule="auto"/>
                  <w:jc w:val="righ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.612</w:t>
                </w:r>
              </w:p>
            </w:tc>
            <w:tc>
              <w:tcPr>
                <w:tcBorders>
                  <w:top w:color="000000" w:space="0" w:sz="0" w:val="nil"/>
                  <w:left w:color="000000" w:space="0" w:sz="0" w:val="nil"/>
                  <w:bottom w:color="333333" w:space="0" w:sz="12" w:val="single"/>
                  <w:right w:color="000000" w:space="0" w:sz="0" w:val="nil"/>
                </w:tcBorders>
                <w:shd w:fill="auto" w:val="clear"/>
                <w:tcMar>
                  <w:top w:w="60.0" w:type="dxa"/>
                  <w:left w:w="120.0" w:type="dxa"/>
                  <w:bottom w:w="120.0" w:type="dxa"/>
                  <w:right w:w="300.0" w:type="dxa"/>
                </w:tcMar>
                <w:vAlign w:val="top"/>
              </w:tcPr>
              <w:p w:rsidR="00000000" w:rsidDel="00000000" w:rsidP="00000000" w:rsidRDefault="00000000" w:rsidRPr="00000000" w14:paraId="00000230">
                <w:pPr>
                  <w:widowControl w:val="1"/>
                  <w:spacing w:after="0" w:before="0" w:line="48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.047</w:t>
                </w:r>
              </w:p>
            </w:tc>
          </w:tr>
        </w:tbl>
      </w:sdtContent>
    </w:sdt>
    <w:p w:rsidR="00000000" w:rsidDel="00000000" w:rsidP="00000000" w:rsidRDefault="00000000" w:rsidRPr="00000000" w14:paraId="00000231">
      <w:pPr>
        <w:widowControl w:val="1"/>
        <w:spacing w:after="0" w:before="200"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i w:val="1"/>
          <w:iCs w:val="1"/>
          <w:rtl w:val="0"/>
        </w:rPr>
        <w:t xml:space="preserve">Note</w:t>
      </w:r>
      <w:r w:rsidDel="00000000" w:rsidR="00000000" w:rsidRPr="00000000">
        <w:rPr>
          <w:rFonts w:ascii="Times New Roman" w:cs="Times New Roman" w:eastAsia="Times New Roman" w:hAnsi="Times New Roman"/>
          <w:rtl w:val="0"/>
        </w:rPr>
        <w:t xml:space="preserve">. Estimate values represent unstandardized regression coefficients (B). </w:t>
      </w:r>
      <w:r w:rsidDel="00000000" w:rsidR="00000000" w:rsidRPr="00000000">
        <w:rPr>
          <w:rFonts w:ascii="Times New Roman" w:cs="Times New Roman" w:eastAsia="Times New Roman" w:hAnsi="Times New Roman"/>
          <w:i w:val="1"/>
          <w:iCs w:val="1"/>
          <w:rtl w:val="0"/>
        </w:rPr>
        <w:t xml:space="preserve">t</w:t>
      </w:r>
      <w:r w:rsidDel="00000000" w:rsidR="00000000" w:rsidRPr="00000000">
        <w:rPr>
          <w:rFonts w:ascii="Times New Roman" w:cs="Times New Roman" w:eastAsia="Times New Roman" w:hAnsi="Times New Roman"/>
          <w:rtl w:val="0"/>
        </w:rPr>
        <w:t xml:space="preserve"> values test the significance of each predictor. </w:t>
      </w:r>
      <w:r w:rsidDel="00000000" w:rsidR="00000000" w:rsidRPr="00000000">
        <w:rPr>
          <w:rFonts w:ascii="Times New Roman" w:cs="Times New Roman" w:eastAsia="Times New Roman" w:hAnsi="Times New Roman"/>
          <w:i w:val="1"/>
          <w:iCs w:val="1"/>
          <w:rtl w:val="0"/>
        </w:rPr>
        <w:t xml:space="preserve">p</w:t>
      </w:r>
      <w:r w:rsidDel="00000000" w:rsidR="00000000" w:rsidRPr="00000000">
        <w:rPr>
          <w:rFonts w:ascii="Times New Roman" w:cs="Times New Roman" w:eastAsia="Times New Roman" w:hAnsi="Times New Roman"/>
          <w:rtl w:val="0"/>
        </w:rPr>
        <w:t xml:space="preserve"> &lt; .05 indicates statistical significance.</w:t>
      </w:r>
      <w:r w:rsidDel="00000000" w:rsidR="00000000" w:rsidRPr="00000000">
        <w:rPr>
          <w:rtl w:val="0"/>
        </w:rPr>
      </w:r>
    </w:p>
    <w:p w:rsidR="00000000" w:rsidDel="00000000" w:rsidP="00000000" w:rsidRDefault="00000000" w:rsidRPr="00000000" w14:paraId="00000232">
      <w:pPr>
        <w:widowControl w:val="1"/>
        <w:spacing w:after="200" w:before="200" w:line="48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Regression coefficient analysis showed that psychological resilience was not significantly predicted by music-based mood regulation (B = 0.008, SE = 0.016, β =.047, t = 0.509, p =.612). A very weak predictive relationship between the variables is indicated by the standardised beta value.</w:t>
      </w:r>
    </w:p>
    <w:p w:rsidR="00000000" w:rsidDel="00000000" w:rsidP="00000000" w:rsidRDefault="00000000" w:rsidRPr="00000000" w14:paraId="00000233">
      <w:pPr>
        <w:widowControl w:val="1"/>
        <w:spacing w:after="200" w:before="0" w:line="48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Therefore, among young adults in this sample, music-based mood regulation was not found to be a significant predictor of psychological resilience.</w:t>
      </w:r>
    </w:p>
    <w:p w:rsidR="00000000" w:rsidDel="00000000" w:rsidP="00000000" w:rsidRDefault="00000000" w:rsidRPr="00000000" w14:paraId="00000234">
      <w:pPr>
        <w:widowControl w:val="1"/>
        <w:spacing w:after="200" w:line="480" w:lineRule="auto"/>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35">
      <w:pPr>
        <w:widowControl w:val="1"/>
        <w:spacing w:after="200" w:line="480" w:lineRule="auto"/>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36">
      <w:pPr>
        <w:widowControl w:val="1"/>
        <w:spacing w:after="200" w:line="480" w:lineRule="auto"/>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37">
      <w:pPr>
        <w:widowControl w:val="1"/>
        <w:spacing w:after="200" w:line="480" w:lineRule="auto"/>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38">
      <w:pPr>
        <w:widowControl w:val="1"/>
        <w:spacing w:after="200" w:line="480" w:lineRule="auto"/>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39">
      <w:pPr>
        <w:widowControl w:val="1"/>
        <w:spacing w:after="200" w:line="480" w:lineRule="auto"/>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3A">
      <w:pPr>
        <w:widowControl w:val="1"/>
        <w:spacing w:after="200" w:line="480" w:lineRule="auto"/>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3B">
      <w:pPr>
        <w:pStyle w:val="Heading2"/>
        <w:widowControl w:val="1"/>
        <w:spacing w:after="200" w:line="480" w:lineRule="auto"/>
        <w:rPr/>
      </w:pPr>
      <w:bookmarkStart w:colFirst="0" w:colLast="0" w:name="_heading=h.kb490tn37mt4" w:id="77"/>
      <w:bookmarkEnd w:id="77"/>
      <w:r w:rsidDel="00000000" w:rsidR="00000000" w:rsidRPr="00000000">
        <w:rPr>
          <w:rtl w:val="0"/>
        </w:rPr>
        <w:t xml:space="preserve">Discussion</w:t>
      </w:r>
    </w:p>
    <w:p w:rsidR="00000000" w:rsidDel="00000000" w:rsidP="00000000" w:rsidRDefault="00000000" w:rsidRPr="00000000" w14:paraId="0000023C">
      <w:pPr>
        <w:widowControl w:val="1"/>
        <w:spacing w:after="200" w:line="48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seeks to find if there is a significant relationship between music-based mood regulation and resilience amongst young adults. According to theoretical models that view emotional regulation as foundational to the construct of resilience; it was hypothesized that (1) music-based mood regulation would have a positive correlation with psychological resilience, and (2) music-based mood regulation would be a significant predictor of resilience.</w:t>
      </w:r>
    </w:p>
    <w:p w:rsidR="00000000" w:rsidDel="00000000" w:rsidP="00000000" w:rsidRDefault="00000000" w:rsidRPr="00000000" w14:paraId="0000023D">
      <w:pPr>
        <w:widowControl w:val="1"/>
        <w:spacing w:after="200" w:line="48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Surprisingly, results showed that the relationship between music-based mood regulation and psychological resilience was weak statistical significance. The results of regression, indicate also that music-based mood regulation is not a significant predictor of resilience, accounting for only 0.20% of the variance in the resilience scores. Thus, these results indicate that the anticipated direct connection through the use of music-based emotional regulation strategies to trait level resilience is likely to be more complicated and contextually bounded than has been theorized/or described in past literature.</w:t>
      </w:r>
    </w:p>
    <w:p w:rsidR="00000000" w:rsidDel="00000000" w:rsidP="00000000" w:rsidRDefault="00000000" w:rsidRPr="00000000" w14:paraId="0000023E">
      <w:pPr>
        <w:pStyle w:val="Heading3"/>
        <w:widowControl w:val="1"/>
        <w:spacing w:after="200" w:line="480" w:lineRule="auto"/>
        <w:rPr/>
      </w:pPr>
      <w:bookmarkStart w:colFirst="0" w:colLast="0" w:name="_heading=h.mi98r26c204n" w:id="78"/>
      <w:bookmarkEnd w:id="78"/>
      <w:r w:rsidDel="00000000" w:rsidR="00000000" w:rsidRPr="00000000">
        <w:rPr>
          <w:rtl w:val="0"/>
        </w:rPr>
        <w:t xml:space="preserve">Hypothesis Testing and results</w:t>
      </w:r>
    </w:p>
    <w:p w:rsidR="00000000" w:rsidDel="00000000" w:rsidP="00000000" w:rsidRDefault="00000000" w:rsidRPr="00000000" w14:paraId="0000023F">
      <w:pPr>
        <w:widowControl w:val="1"/>
        <w:spacing w:after="0"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Hypothesis 1:</w:t>
      </w:r>
      <w:r w:rsidDel="00000000" w:rsidR="00000000" w:rsidRPr="00000000">
        <w:rPr>
          <w:rFonts w:ascii="Times New Roman" w:cs="Times New Roman" w:eastAsia="Times New Roman" w:hAnsi="Times New Roman"/>
          <w:sz w:val="24"/>
          <w:szCs w:val="24"/>
          <w:rtl w:val="0"/>
        </w:rPr>
        <w:t xml:space="preserve"> There will be a significant positive relationship between the use of music-based mood regulation strategies and psychological resilience among young adults.</w:t>
      </w:r>
    </w:p>
    <w:p w:rsidR="00000000" w:rsidDel="00000000" w:rsidP="00000000" w:rsidRDefault="00000000" w:rsidRPr="00000000" w14:paraId="00000240">
      <w:pPr>
        <w:widowControl w:val="1"/>
        <w:spacing w:after="200"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Pearson correlation analysis revealed a weak positive relationship between music-based mood regulation and psychological resilience, r(118) = .047, p = .612. The relationship was not statistically significant, indicating that higher use of music-based mood regulation strategies was not associated with higher psychological resilience in the current sample. Therefore, Hypothesis 1 was not supported.</w:t>
      </w:r>
    </w:p>
    <w:p w:rsidR="00000000" w:rsidDel="00000000" w:rsidP="00000000" w:rsidRDefault="00000000" w:rsidRPr="00000000" w14:paraId="00000241">
      <w:pPr>
        <w:widowControl w:val="1"/>
        <w:spacing w:after="0" w:before="200"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Hypothesis 2:</w:t>
      </w:r>
      <w:r w:rsidDel="00000000" w:rsidR="00000000" w:rsidRPr="00000000">
        <w:rPr>
          <w:rFonts w:ascii="Times New Roman" w:cs="Times New Roman" w:eastAsia="Times New Roman" w:hAnsi="Times New Roman"/>
          <w:sz w:val="24"/>
          <w:szCs w:val="24"/>
          <w:rtl w:val="0"/>
        </w:rPr>
        <w:t xml:space="preserve"> Music-based mood regulation will significantly predict psychological resilience among young adults. </w:t>
      </w:r>
    </w:p>
    <w:p w:rsidR="00000000" w:rsidDel="00000000" w:rsidP="00000000" w:rsidRDefault="00000000" w:rsidRPr="00000000" w14:paraId="00000242">
      <w:pPr>
        <w:widowControl w:val="1"/>
        <w:spacing w:after="0"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simple linear regression analysis was conducted to determine whether music-based mood regulation could predict psychological resilience. The regression model was not significant, F(1, 118) = 0.259, p = .612, with R² = .002. Music-based mood regulation did not significantly predict resilience (B = 0.008, SE = 0.016, β = .047, p = .612). Therefore, Hypothesis 2 was not supported.</w:t>
      </w:r>
    </w:p>
    <w:p w:rsidR="00000000" w:rsidDel="00000000" w:rsidP="00000000" w:rsidRDefault="00000000" w:rsidRPr="00000000" w14:paraId="00000243">
      <w:pPr>
        <w:pStyle w:val="Heading3"/>
        <w:widowControl w:val="1"/>
        <w:spacing w:before="200" w:line="480" w:lineRule="auto"/>
        <w:rPr/>
      </w:pPr>
      <w:bookmarkStart w:colFirst="0" w:colLast="0" w:name="_heading=h.ty6z6nmr16bg" w:id="79"/>
      <w:bookmarkEnd w:id="79"/>
      <w:r w:rsidDel="00000000" w:rsidR="00000000" w:rsidRPr="00000000">
        <w:rPr>
          <w:rtl w:val="0"/>
        </w:rPr>
        <w:t xml:space="preserve">Interpretation of Findings</w:t>
      </w:r>
    </w:p>
    <w:p w:rsidR="00000000" w:rsidDel="00000000" w:rsidP="00000000" w:rsidRDefault="00000000" w:rsidRPr="00000000" w14:paraId="00000244">
      <w:pPr>
        <w:widowControl w:val="1"/>
        <w:spacing w:after="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of our study indicate that participants do use music to regulate their current emotional state; however, the findings do not show that use of music affects a participant's overall level of resilience. Therefore, it appears that the benefit of music is primarily that it provides state-based coping and allows for short-term change in mood rather than long-term growth in resilience.</w:t>
      </w:r>
    </w:p>
    <w:p w:rsidR="00000000" w:rsidDel="00000000" w:rsidP="00000000" w:rsidRDefault="00000000" w:rsidRPr="00000000" w14:paraId="00000245">
      <w:pPr>
        <w:widowControl w:val="1"/>
        <w:spacing w:after="24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the very low predictive value calculated using regression analysis further supports the theory that resilience is also influenced by many different variables besides using music as a form of emotional regulation, such as cognitive flexibility, social support, personality, and coping strategies.</w:t>
      </w:r>
    </w:p>
    <w:p w:rsidR="00000000" w:rsidDel="00000000" w:rsidP="00000000" w:rsidRDefault="00000000" w:rsidRPr="00000000" w14:paraId="00000246">
      <w:pPr>
        <w:pStyle w:val="Heading3"/>
        <w:widowControl w:val="1"/>
        <w:spacing w:before="240" w:line="480" w:lineRule="auto"/>
        <w:rPr/>
      </w:pPr>
      <w:bookmarkStart w:colFirst="0" w:colLast="0" w:name="_heading=h.pgrrduehr7nx" w:id="80"/>
      <w:bookmarkEnd w:id="80"/>
      <w:r w:rsidDel="00000000" w:rsidR="00000000" w:rsidRPr="00000000">
        <w:rPr>
          <w:rtl w:val="0"/>
        </w:rPr>
        <w:t xml:space="preserve">Comparison with Previous Research</w:t>
      </w:r>
    </w:p>
    <w:p w:rsidR="00000000" w:rsidDel="00000000" w:rsidP="00000000" w:rsidRDefault="00000000" w:rsidRPr="00000000" w14:paraId="00000247">
      <w:pPr>
        <w:widowControl w:val="1"/>
        <w:spacing w:after="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of the current research partly align with the previous research.</w:t>
      </w:r>
    </w:p>
    <w:p w:rsidR="00000000" w:rsidDel="00000000" w:rsidP="00000000" w:rsidRDefault="00000000" w:rsidRPr="00000000" w14:paraId="00000248">
      <w:pPr>
        <w:widowControl w:val="1"/>
        <w:spacing w:after="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Koehler et al. (2023) found, resilience and improved stress recovery had a positive relationship with active music-making. However, there was no consistency in the relationship between passive mood regulation by music and resilience. This finding is consistent with the present research, which was based on mood regulation by music as opposed to organised musical performance.</w:t>
      </w:r>
    </w:p>
    <w:p w:rsidR="00000000" w:rsidDel="00000000" w:rsidP="00000000" w:rsidRDefault="00000000" w:rsidRPr="00000000" w14:paraId="00000249">
      <w:pPr>
        <w:widowControl w:val="1"/>
        <w:spacing w:after="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same way, Heck et al. (2025) observed that musical sophistication and active engagement were more related to resilience as compared to general music listening behaviors. The lack of measures connected with active involvement in the current research could be the reason to explain the poor correlation that was observed.</w:t>
      </w:r>
    </w:p>
    <w:p w:rsidR="00000000" w:rsidDel="00000000" w:rsidP="00000000" w:rsidRDefault="00000000" w:rsidRPr="00000000" w14:paraId="0000024A">
      <w:pPr>
        <w:widowControl w:val="1"/>
        <w:spacing w:after="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Chong et al. (2024) emphasized that music emotion regulation (MER) is a multidimensional process, as various legislative approaches to regulating emotion (e.g., distraction, solace, rumination) can produce a dissimilar psychological impact. The inability to identify the differentiation between adaptive and maladaptive music use strategies was likely to weaken the association.</w:t>
      </w:r>
    </w:p>
    <w:p w:rsidR="00000000" w:rsidDel="00000000" w:rsidP="00000000" w:rsidRDefault="00000000" w:rsidRPr="00000000" w14:paraId="0000024B">
      <w:pPr>
        <w:widowControl w:val="1"/>
        <w:spacing w:after="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Uysal et al. (2025) established that music-based interventions made a strong contribution to anxiety and emotional well-being but failed to bring a strong change in resilience scores. This result is quite similar to the current research, and it can be proposed that music can produce short-term emotional changes more effectively than long-term resilience characteristics.</w:t>
      </w:r>
    </w:p>
    <w:p w:rsidR="00000000" w:rsidDel="00000000" w:rsidP="00000000" w:rsidRDefault="00000000" w:rsidRPr="00000000" w14:paraId="0000024C">
      <w:pPr>
        <w:widowControl w:val="1"/>
        <w:spacing w:after="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Conversely, alternative viewpoints like the ones presented by Ostapchuk (2024) focus on the capacity to support resilience with the help of music, based on neurobiological and emotional control systems. Nevertheless, these propositions are quite theoretical and might not be reduced to quantifiable trait-level resilience without structured or repeated intervention.</w:t>
      </w:r>
    </w:p>
    <w:p w:rsidR="00000000" w:rsidDel="00000000" w:rsidP="00000000" w:rsidRDefault="00000000" w:rsidRPr="00000000" w14:paraId="0000024D">
      <w:pPr>
        <w:widowControl w:val="1"/>
        <w:spacing w:after="24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way the current results are added to the accumulating data that the effects of music are more situational and affective than structural and dispositional.</w:t>
      </w:r>
    </w:p>
    <w:p w:rsidR="00000000" w:rsidDel="00000000" w:rsidP="00000000" w:rsidRDefault="00000000" w:rsidRPr="00000000" w14:paraId="0000024E">
      <w:pPr>
        <w:pStyle w:val="Heading3"/>
        <w:widowControl w:val="1"/>
        <w:spacing w:before="240" w:line="480" w:lineRule="auto"/>
        <w:rPr/>
      </w:pPr>
      <w:bookmarkStart w:colFirst="0" w:colLast="0" w:name="_heading=h.m8pv88es6l5b" w:id="81"/>
      <w:bookmarkEnd w:id="81"/>
      <w:r w:rsidDel="00000000" w:rsidR="00000000" w:rsidRPr="00000000">
        <w:rPr>
          <w:rtl w:val="0"/>
        </w:rPr>
        <w:t xml:space="preserve">Possible Explanations for the Findings</w:t>
      </w:r>
    </w:p>
    <w:p w:rsidR="00000000" w:rsidDel="00000000" w:rsidP="00000000" w:rsidRDefault="00000000" w:rsidRPr="00000000" w14:paraId="0000024F">
      <w:pPr>
        <w:widowControl w:val="1"/>
        <w:spacing w:after="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possible theories explain why there was not a statistically significant relationship in this study: </w:t>
      </w:r>
    </w:p>
    <w:p w:rsidR="00000000" w:rsidDel="00000000" w:rsidP="00000000" w:rsidRDefault="00000000" w:rsidRPr="00000000" w14:paraId="00000250">
      <w:pPr>
        <w:widowControl w:val="1"/>
        <w:numPr>
          <w:ilvl w:val="0"/>
          <w:numId w:val="11"/>
        </w:numPr>
        <w:spacing w:after="24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Nature of Measurement</w:t>
      </w:r>
      <w:r w:rsidDel="00000000" w:rsidR="00000000" w:rsidRPr="00000000">
        <w:rPr>
          <w:rFonts w:ascii="Times New Roman" w:cs="Times New Roman" w:eastAsia="Times New Roman" w:hAnsi="Times New Roman"/>
          <w:sz w:val="24"/>
          <w:szCs w:val="24"/>
          <w:rtl w:val="0"/>
        </w:rPr>
        <w:t xml:space="preserve">. Self-reported music based affective regulation (based on using music to manage emotions) were measured only, and specific strategies that may have been used for maladaptive/complementary strategies were not assessed. Some forms of maladaptive behaviours may not be significantly associated with positive resilience (e.g., rumination through music) and may actually be maintained by distress instead of increasing or supporting resilience. </w:t>
      </w:r>
    </w:p>
    <w:p w:rsidR="00000000" w:rsidDel="00000000" w:rsidP="00000000" w:rsidRDefault="00000000" w:rsidRPr="00000000" w14:paraId="00000251">
      <w:pPr>
        <w:widowControl w:val="1"/>
        <w:numPr>
          <w:ilvl w:val="0"/>
          <w:numId w:val="11"/>
        </w:numPr>
        <w:spacing w:after="0" w:afterAutospacing="0" w:before="24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Passive Versus Active Engagement. </w:t>
      </w:r>
      <w:r w:rsidDel="00000000" w:rsidR="00000000" w:rsidRPr="00000000">
        <w:rPr>
          <w:rFonts w:ascii="Times New Roman" w:cs="Times New Roman" w:eastAsia="Times New Roman" w:hAnsi="Times New Roman"/>
          <w:sz w:val="24"/>
          <w:szCs w:val="24"/>
          <w:rtl w:val="0"/>
        </w:rPr>
        <w:t xml:space="preserve">According to several studies, musicianship (e.g., playing instruments, singing) has been found to provide stronger psychological benefits than listening without any other form of engagement (i.e., passive only). Therefore, individuals that played music interactively could have the association that will be measured in future studies.</w:t>
      </w:r>
    </w:p>
    <w:p w:rsidR="00000000" w:rsidDel="00000000" w:rsidP="00000000" w:rsidRDefault="00000000" w:rsidRPr="00000000" w14:paraId="00000252">
      <w:pPr>
        <w:widowControl w:val="1"/>
        <w:numPr>
          <w:ilvl w:val="0"/>
          <w:numId w:val="11"/>
        </w:numPr>
        <w:spacing w:after="0" w:afterAutospacing="0" w:before="0" w:beforeAutospacing="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Multidimensional Determinants of Resilience. </w:t>
      </w:r>
      <w:r w:rsidDel="00000000" w:rsidR="00000000" w:rsidRPr="00000000">
        <w:rPr>
          <w:rFonts w:ascii="Times New Roman" w:cs="Times New Roman" w:eastAsia="Times New Roman" w:hAnsi="Times New Roman"/>
          <w:sz w:val="24"/>
          <w:szCs w:val="24"/>
          <w:rtl w:val="0"/>
        </w:rPr>
        <w:t xml:space="preserve">There are multiple protective factors associated with building and maintaining resilience including social support, coping strategies, personality characteristics, mindfulness and life experience. Music-based affective regulation may simply represent a small component of the many layers of protective factors associated with resilience.</w:t>
      </w:r>
    </w:p>
    <w:p w:rsidR="00000000" w:rsidDel="00000000" w:rsidP="00000000" w:rsidRDefault="00000000" w:rsidRPr="00000000" w14:paraId="00000253">
      <w:pPr>
        <w:widowControl w:val="1"/>
        <w:numPr>
          <w:ilvl w:val="0"/>
          <w:numId w:val="11"/>
        </w:numPr>
        <w:spacing w:after="240" w:before="0" w:beforeAutospacing="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Cross-Sectional Design. </w:t>
      </w:r>
      <w:r w:rsidDel="00000000" w:rsidR="00000000" w:rsidRPr="00000000">
        <w:rPr>
          <w:rFonts w:ascii="Times New Roman" w:cs="Times New Roman" w:eastAsia="Times New Roman" w:hAnsi="Times New Roman"/>
          <w:sz w:val="24"/>
          <w:szCs w:val="24"/>
          <w:rtl w:val="0"/>
        </w:rPr>
        <w:t xml:space="preserve">The current study design does not allow for the ability to examine how variability in long-term changes and/or cumulative effects develop over time. Therefore, the development of resilience will be considered over a period of time in order to be able to provide future comparisons.</w:t>
      </w:r>
    </w:p>
    <w:p w:rsidR="00000000" w:rsidDel="00000000" w:rsidP="00000000" w:rsidRDefault="00000000" w:rsidRPr="00000000" w14:paraId="00000254">
      <w:pPr>
        <w:pStyle w:val="Heading3"/>
        <w:spacing w:before="240" w:line="480" w:lineRule="auto"/>
        <w:rPr/>
      </w:pPr>
      <w:bookmarkStart w:colFirst="0" w:colLast="0" w:name="_heading=h.5grme0grgyqw" w:id="82"/>
      <w:bookmarkEnd w:id="82"/>
      <w:r w:rsidDel="00000000" w:rsidR="00000000" w:rsidRPr="00000000">
        <w:rPr>
          <w:rtl w:val="0"/>
        </w:rPr>
        <w:t xml:space="preserve">Theoretical Implications</w:t>
      </w:r>
    </w:p>
    <w:p w:rsidR="00000000" w:rsidDel="00000000" w:rsidP="00000000" w:rsidRDefault="00000000" w:rsidRPr="00000000" w14:paraId="00000255">
      <w:pPr>
        <w:spacing w:after="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shows that immediate emotion regulation and long-term resilience capacity are different from each other. Music can help you to manage your feelings; however being resilient means you are able to adapt over a long period of time and recover after experiencing trauma or difficulty. The study highlights the importance of distinguishing between:</w:t>
      </w:r>
    </w:p>
    <w:p w:rsidR="00000000" w:rsidDel="00000000" w:rsidP="00000000" w:rsidRDefault="00000000" w:rsidRPr="00000000" w14:paraId="00000256">
      <w:pPr>
        <w:numPr>
          <w:ilvl w:val="0"/>
          <w:numId w:val="1"/>
        </w:numPr>
        <w:spacing w:after="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Temporary mood enhancement</w:t>
      </w:r>
    </w:p>
    <w:p w:rsidR="00000000" w:rsidDel="00000000" w:rsidP="00000000" w:rsidRDefault="00000000" w:rsidRPr="00000000" w14:paraId="00000257">
      <w:pPr>
        <w:numPr>
          <w:ilvl w:val="0"/>
          <w:numId w:val="1"/>
        </w:numPr>
        <w:spacing w:after="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Long-term psychological adaptation</w:t>
      </w:r>
    </w:p>
    <w:p w:rsidR="00000000" w:rsidDel="00000000" w:rsidP="00000000" w:rsidRDefault="00000000" w:rsidRPr="00000000" w14:paraId="00000258">
      <w:pPr>
        <w:spacing w:after="240" w:before="240" w:line="480" w:lineRule="auto"/>
        <w:ind w:left="0" w:firstLine="0"/>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sz w:val="24"/>
          <w:szCs w:val="24"/>
          <w:rtl w:val="0"/>
        </w:rPr>
        <w:t xml:space="preserve">This differentiation allows researchers to refine their models that connect music use with mental health outcomes.</w:t>
      </w:r>
      <w:r w:rsidDel="00000000" w:rsidR="00000000" w:rsidRPr="00000000">
        <w:rPr>
          <w:rtl w:val="0"/>
        </w:rPr>
      </w:r>
    </w:p>
    <w:p w:rsidR="00000000" w:rsidDel="00000000" w:rsidP="00000000" w:rsidRDefault="00000000" w:rsidRPr="00000000" w14:paraId="00000259">
      <w:pPr>
        <w:pStyle w:val="Heading3"/>
        <w:spacing w:before="240" w:line="480" w:lineRule="auto"/>
        <w:rPr/>
      </w:pPr>
      <w:bookmarkStart w:colFirst="0" w:colLast="0" w:name="_heading=h.6xjtzroq15ka" w:id="83"/>
      <w:bookmarkEnd w:id="83"/>
      <w:r w:rsidDel="00000000" w:rsidR="00000000" w:rsidRPr="00000000">
        <w:rPr>
          <w:rtl w:val="0"/>
        </w:rPr>
        <w:t xml:space="preserve">Practical Implications</w:t>
      </w:r>
    </w:p>
    <w:p w:rsidR="00000000" w:rsidDel="00000000" w:rsidP="00000000" w:rsidRDefault="00000000" w:rsidRPr="00000000" w14:paraId="0000025A">
      <w:pPr>
        <w:spacing w:after="0" w:before="0" w:line="480" w:lineRule="auto"/>
        <w:ind w:left="0" w:firstLine="0"/>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sz w:val="24"/>
          <w:szCs w:val="24"/>
          <w:rtl w:val="0"/>
        </w:rPr>
        <w:t xml:space="preserve">While music-related methods for altering one's mood are not considerably linked to resilience, young adults can still use music as an inexpensive and beneficial way of coping.</w:t>
      </w:r>
      <w:r w:rsidDel="00000000" w:rsidR="00000000" w:rsidRPr="00000000">
        <w:rPr>
          <w:rtl w:val="0"/>
        </w:rPr>
      </w:r>
    </w:p>
    <w:p w:rsidR="00000000" w:rsidDel="00000000" w:rsidP="00000000" w:rsidRDefault="00000000" w:rsidRPr="00000000" w14:paraId="0000025B">
      <w:pPr>
        <w:spacing w:after="0" w:before="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Resilience-building treatments may incorporate the use of music along with:</w:t>
      </w:r>
    </w:p>
    <w:p w:rsidR="00000000" w:rsidDel="00000000" w:rsidP="00000000" w:rsidRDefault="00000000" w:rsidRPr="00000000" w14:paraId="0000025C">
      <w:pPr>
        <w:numPr>
          <w:ilvl w:val="0"/>
          <w:numId w:val="2"/>
        </w:numPr>
        <w:spacing w:after="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Cognitive behavioral therapies (CBT)</w:t>
      </w:r>
    </w:p>
    <w:p w:rsidR="00000000" w:rsidDel="00000000" w:rsidP="00000000" w:rsidRDefault="00000000" w:rsidRPr="00000000" w14:paraId="0000025D">
      <w:pPr>
        <w:numPr>
          <w:ilvl w:val="0"/>
          <w:numId w:val="2"/>
        </w:numPr>
        <w:spacing w:after="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Mindfulness practices</w:t>
      </w:r>
    </w:p>
    <w:p w:rsidR="00000000" w:rsidDel="00000000" w:rsidP="00000000" w:rsidRDefault="00000000" w:rsidRPr="00000000" w14:paraId="0000025E">
      <w:pPr>
        <w:numPr>
          <w:ilvl w:val="0"/>
          <w:numId w:val="2"/>
        </w:numPr>
        <w:spacing w:after="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Social connection/collaboration techniques</w:t>
      </w:r>
    </w:p>
    <w:p w:rsidR="00000000" w:rsidDel="00000000" w:rsidP="00000000" w:rsidRDefault="00000000" w:rsidRPr="00000000" w14:paraId="0000025F">
      <w:pPr>
        <w:numPr>
          <w:ilvl w:val="0"/>
          <w:numId w:val="2"/>
        </w:numPr>
        <w:spacing w:after="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Structured therapeutic music programs</w:t>
      </w:r>
    </w:p>
    <w:p w:rsidR="00000000" w:rsidDel="00000000" w:rsidP="00000000" w:rsidRDefault="00000000" w:rsidRPr="00000000" w14:paraId="00000260">
      <w:pPr>
        <w:spacing w:after="0" w:before="0" w:line="480" w:lineRule="auto"/>
        <w:ind w:left="0" w:firstLine="0"/>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sz w:val="24"/>
          <w:szCs w:val="24"/>
          <w:rtl w:val="0"/>
        </w:rPr>
        <w:t xml:space="preserve">Using more than one way to manage emotions is likely to increase resilience better than utilizing only one method of regulating emotion.</w:t>
      </w:r>
      <w:r w:rsidDel="00000000" w:rsidR="00000000" w:rsidRPr="00000000">
        <w:rPr>
          <w:rtl w:val="0"/>
        </w:rPr>
      </w:r>
    </w:p>
    <w:p w:rsidR="00000000" w:rsidDel="00000000" w:rsidP="00000000" w:rsidRDefault="00000000" w:rsidRPr="00000000" w14:paraId="00000261">
      <w:pPr>
        <w:pStyle w:val="Heading3"/>
        <w:spacing w:after="240" w:before="240" w:line="480" w:lineRule="auto"/>
        <w:rPr/>
      </w:pPr>
      <w:bookmarkStart w:colFirst="0" w:colLast="0" w:name="_heading=h.qmnmczrzr2m9" w:id="84"/>
      <w:bookmarkEnd w:id="84"/>
      <w:r w:rsidDel="00000000" w:rsidR="00000000" w:rsidRPr="00000000">
        <w:rPr>
          <w:rtl w:val="0"/>
        </w:rPr>
        <w:t xml:space="preserve">Limitations</w:t>
      </w:r>
    </w:p>
    <w:p w:rsidR="00000000" w:rsidDel="00000000" w:rsidP="00000000" w:rsidRDefault="00000000" w:rsidRPr="00000000" w14:paraId="00000262">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current study has a number of methodological and conceptual limitations that are worth considering even though it has made its contributions.</w:t>
      </w:r>
    </w:p>
    <w:p w:rsidR="00000000" w:rsidDel="00000000" w:rsidP="00000000" w:rsidRDefault="00000000" w:rsidRPr="00000000" w14:paraId="00000263">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begin with, the research was based only on self-report measures such as the Music in Mood Regulation Scale and Brief Resilience Scale. Despite the fact that these tools have well established psychometric characteristics, self-reported data are still susceptible to the influence of the social desirability effect, response style, and subjective interpretation of the items. It follows that the perceptions of participants in terms of their resilience or their involvement in music might not well represent their real behavioral or physiological coping mechanisms.</w:t>
      </w:r>
    </w:p>
    <w:p w:rsidR="00000000" w:rsidDel="00000000" w:rsidP="00000000" w:rsidRDefault="00000000" w:rsidRPr="00000000" w14:paraId="00000264">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 it is limited by the cross-sectional design that limits the possibility of causal inferences. Although the study found correlations between music-based mood control and psychological stability, it cannot establish whether music activity can increase resilience in the long-term, whether the resilient people are pre-disposed to music adaptively, or there is a two-way relationship between the two. Since resilience is generally defined as a dynamic developmental process, longitudinal designs would be more suited to define its changes.</w:t>
      </w:r>
    </w:p>
    <w:p w:rsidR="00000000" w:rsidDel="00000000" w:rsidP="00000000" w:rsidRDefault="00000000" w:rsidRPr="00000000" w14:paraId="00000265">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Third, the sample used was only of the young adult population with ages between 18 and 30 years. Even though this period of development is especially relevant to the research of identity formation, emotional regulation, and coping mechanisms, the results cannot be extrapolated to adolescents, middle-aged adults, or older adults. The mechanisms of association may produce different patterns according to age differences in the strategies of emotional regulation and the processes of resilience.</w:t>
      </w:r>
    </w:p>
    <w:p w:rsidR="00000000" w:rsidDel="00000000" w:rsidP="00000000" w:rsidRDefault="00000000" w:rsidRPr="00000000" w14:paraId="00000266">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Fourth, the research assessed music-based mood regulation in general and did not make a distinction between active music-based mood regulation (e.g., singing, playing an instrument) and passive listening. With the development of literature, there is an indication that active involvement might have stronger psychological reward benefits compared to passive consumption. Such a lack of a distinction might have reduced relationships that can be observed.</w:t>
      </w:r>
    </w:p>
    <w:p w:rsidR="00000000" w:rsidDel="00000000" w:rsidP="00000000" w:rsidRDefault="00000000" w:rsidRPr="00000000" w14:paraId="00000267">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Lastly, the use of music under cultural and contextual influences was not done systematically. Music is incorporated in the sociocultural structures and its functions of control could change depending on the cultural standards, individual identity and the stressor in the environment. The culturally sensitive models should be included in future research that can help better explain differences in music-based emotional regulation.</w:t>
      </w:r>
    </w:p>
    <w:p w:rsidR="00000000" w:rsidDel="00000000" w:rsidP="00000000" w:rsidRDefault="00000000" w:rsidRPr="00000000" w14:paraId="00000268">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Combinations of these limitations invalidate the findings; however, they hint to the fact that links between music-based mood regulation and resilience are more complex than first assumed.</w:t>
      </w:r>
    </w:p>
    <w:p w:rsidR="00000000" w:rsidDel="00000000" w:rsidP="00000000" w:rsidRDefault="00000000" w:rsidRPr="00000000" w14:paraId="00000269">
      <w:pPr>
        <w:spacing w:after="240" w:before="240" w:line="480" w:lineRule="auto"/>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26A">
      <w:pPr>
        <w:pStyle w:val="Heading3"/>
        <w:spacing w:after="240" w:before="240" w:line="480" w:lineRule="auto"/>
        <w:rPr/>
      </w:pPr>
      <w:bookmarkStart w:colFirst="0" w:colLast="0" w:name="_heading=h.kka3g09lfcoh" w:id="85"/>
      <w:bookmarkEnd w:id="85"/>
      <w:r w:rsidDel="00000000" w:rsidR="00000000" w:rsidRPr="00000000">
        <w:rPr>
          <w:rtl w:val="0"/>
        </w:rPr>
        <w:t xml:space="preserve">Future recommendations.</w:t>
      </w:r>
    </w:p>
    <w:p w:rsidR="00000000" w:rsidDel="00000000" w:rsidP="00000000" w:rsidRDefault="00000000" w:rsidRPr="00000000" w14:paraId="0000026B">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of the current research put forward various possibilities of future research. First, longitudinal research studies should be suggested to investigate whether the long-term adherence to music-based mood regulation strategies will lead to the development of resilience. These designs would enable researchers to investigate cumulative effects and time dynamic as opposed to using cross-sectional associations.</w:t>
      </w:r>
    </w:p>
    <w:p w:rsidR="00000000" w:rsidDel="00000000" w:rsidP="00000000" w:rsidRDefault="00000000" w:rsidRPr="00000000" w14:paraId="0000026C">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 the experimental and quasi experimental research comparing active music making, structured music interventions and passive listening can give more insight into the differences in psychological outcomes. This would help to find out the extent of association between specific types of music engagement and the processes of resilience building.</w:t>
      </w:r>
    </w:p>
    <w:p w:rsidR="00000000" w:rsidDel="00000000" w:rsidP="00000000" w:rsidRDefault="00000000" w:rsidRPr="00000000" w14:paraId="0000026D">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Third, the possibility of mediating and moderating variables should be subject to research in the future. The relationship between music use and resilience could be affected by constructs like coping style, emotional intelligence, mindfulness, personality characteristics (e.g., neuroticism or openness), and perceived social support. The mediation and moderation models would be tested and potentially bring a more detailed picture of the underlying processes.</w:t>
      </w:r>
    </w:p>
    <w:p w:rsidR="00000000" w:rsidDel="00000000" w:rsidP="00000000" w:rsidRDefault="00000000" w:rsidRPr="00000000" w14:paraId="0000026E">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Fourth, more specific results might be obtained by differentiating between adaptive and maladaptive music regulation strategies. To use a particular example, music that is used as a distraction or as a form of emotional processing might have an entirely different effect compared to the music used to maintain rumination or avoidance. An analytical method that is multidimensional would help explain these tendencies.</w:t>
      </w:r>
    </w:p>
    <w:p w:rsidR="00000000" w:rsidDel="00000000" w:rsidP="00000000" w:rsidRDefault="00000000" w:rsidRPr="00000000" w14:paraId="0000026F">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Lastly, cross-cultural studies are required to explain whether sociocultural norms influence the resilience building capacity of music. The comparative research with different cultural settings can be used to determine whether there are any universal or culture-specific processes of music-based emotional regulation.</w:t>
      </w:r>
    </w:p>
    <w:p w:rsidR="00000000" w:rsidDel="00000000" w:rsidP="00000000" w:rsidRDefault="00000000" w:rsidRPr="00000000" w14:paraId="00000270">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extensions would help to add to a more polished and theoretically based concept of the role of music in systems of resilience.</w:t>
      </w:r>
    </w:p>
    <w:p w:rsidR="00000000" w:rsidDel="00000000" w:rsidP="00000000" w:rsidRDefault="00000000" w:rsidRPr="00000000" w14:paraId="00000271">
      <w:pPr>
        <w:pStyle w:val="Heading3"/>
        <w:spacing w:after="240" w:before="240" w:line="480" w:lineRule="auto"/>
        <w:rPr/>
      </w:pPr>
      <w:bookmarkStart w:colFirst="0" w:colLast="0" w:name="_heading=h.l6mym2w2b28e" w:id="86"/>
      <w:bookmarkEnd w:id="86"/>
      <w:r w:rsidDel="00000000" w:rsidR="00000000" w:rsidRPr="00000000">
        <w:rPr>
          <w:rtl w:val="0"/>
        </w:rPr>
        <w:t xml:space="preserve">Implications</w:t>
      </w:r>
    </w:p>
    <w:p w:rsidR="00000000" w:rsidDel="00000000" w:rsidP="00000000" w:rsidRDefault="00000000" w:rsidRPr="00000000" w14:paraId="00000272">
      <w:pPr>
        <w:spacing w:after="240" w:before="240" w:line="480" w:lineRule="auto"/>
        <w:ind w:firstLine="72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Although the study did not produce significant results, it offers significant insights by emphasizing the role of music as a supportive supplemental strategy in building resilience through various resilience-building models. For mental health professionals and university well-being initiatives, the study indicates that music can be used as a personalized strategy in counseling interventions aiming at short-term stress relief. Overall, the study makes a significant contribution to the field of positive psychology by emphasizing that resilience stems from a multi-layered psychological system and not from one coping strategy such as music engagement.</w:t>
      </w:r>
      <w:r w:rsidDel="00000000" w:rsidR="00000000" w:rsidRPr="00000000">
        <w:rPr>
          <w:rtl w:val="0"/>
        </w:rPr>
      </w:r>
    </w:p>
    <w:p w:rsidR="00000000" w:rsidDel="00000000" w:rsidP="00000000" w:rsidRDefault="00000000" w:rsidRPr="00000000" w14:paraId="00000273">
      <w:pPr>
        <w:pStyle w:val="Heading1"/>
        <w:widowControl w:val="1"/>
        <w:spacing w:after="240" w:before="240" w:line="480" w:lineRule="auto"/>
        <w:ind w:firstLine="512"/>
        <w:jc w:val="center"/>
        <w:rPr>
          <w:strike w:val="1"/>
          <w:highlight w:val="yellow"/>
        </w:rPr>
      </w:pPr>
      <w:bookmarkStart w:colFirst="0" w:colLast="0" w:name="_heading=h.3zmry38rxwea" w:id="87"/>
      <w:bookmarkEnd w:id="87"/>
      <w:r w:rsidDel="00000000" w:rsidR="00000000" w:rsidRPr="00000000">
        <w:rPr>
          <w:rtl w:val="0"/>
        </w:rPr>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pStyle w:val="Heading1"/>
        <w:widowControl w:val="1"/>
        <w:spacing w:after="240" w:before="240" w:line="480" w:lineRule="auto"/>
        <w:ind w:firstLine="512"/>
        <w:jc w:val="center"/>
        <w:rPr/>
      </w:pPr>
      <w:bookmarkStart w:colFirst="0" w:colLast="0" w:name="_heading=h.er2pianexpxw" w:id="88"/>
      <w:bookmarkEnd w:id="88"/>
      <w:r w:rsidDel="00000000" w:rsidR="00000000" w:rsidRPr="00000000">
        <w:rPr>
          <w:rtl w:val="0"/>
        </w:rPr>
        <w:t xml:space="preserve">Chapter-6</w:t>
      </w:r>
    </w:p>
    <w:p w:rsidR="00000000" w:rsidDel="00000000" w:rsidP="00000000" w:rsidRDefault="00000000" w:rsidRPr="00000000" w14:paraId="0000028A">
      <w:pPr>
        <w:pStyle w:val="Heading1"/>
        <w:widowControl w:val="1"/>
        <w:spacing w:after="240" w:before="240" w:line="480" w:lineRule="auto"/>
        <w:ind w:firstLine="512"/>
        <w:jc w:val="center"/>
        <w:rPr/>
      </w:pPr>
      <w:bookmarkStart w:colFirst="0" w:colLast="0" w:name="_heading=h.axnllr90ksyg" w:id="89"/>
      <w:bookmarkEnd w:id="89"/>
      <w:r w:rsidDel="00000000" w:rsidR="00000000" w:rsidRPr="00000000">
        <w:rPr>
          <w:rtl w:val="0"/>
        </w:rPr>
        <w:t xml:space="preserve">Conclusion</w:t>
      </w:r>
    </w:p>
    <w:p w:rsidR="00000000" w:rsidDel="00000000" w:rsidP="00000000" w:rsidRDefault="00000000" w:rsidRPr="00000000" w14:paraId="0000028B">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paper has discussed the possible connection and predictive ability of music-based mood regulation on psychological resilience among a group of young adults. The findings, however, did not support the hypotheses as there was no statistically significant connection between these variables, and the music-based mood regulation was not found to be an influential predictor of resiliency.</w:t>
      </w:r>
    </w:p>
    <w:p w:rsidR="00000000" w:rsidDel="00000000" w:rsidP="00000000" w:rsidRDefault="00000000" w:rsidRPr="00000000" w14:paraId="0000028C">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results suggest that, despite music potentially being an effective method of emotional regulation in real-world scenarios, it is not a sufficient factor to describe trait-level differences in psychological resilience in young adults who are not in clinical settings. The results highlight the complexity of resilience that is predetermined by a complex of cognitive, behavioral, social, and contextual factors.</w:t>
      </w:r>
    </w:p>
    <w:p w:rsidR="00000000" w:rsidDel="00000000" w:rsidP="00000000" w:rsidRDefault="00000000" w:rsidRPr="00000000" w14:paraId="0000028D">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Notably, the absence of any meaningful results does not reduce the usefulness of music psychologically. Rather, it narrows our conceptualization of its role, which implies that music is a supportive affect-regulatory resource and not a mechanism of resilience enhancement. This break adds theoretical accuracy to the field of resilience scholarship, as well as facilitating integrative frameworks in which music is integrated into broader systems of adaptation.</w:t>
      </w:r>
    </w:p>
    <w:p w:rsidR="00000000" w:rsidDel="00000000" w:rsidP="00000000" w:rsidRDefault="00000000" w:rsidRPr="00000000" w14:paraId="0000028E">
      <w:pPr>
        <w:spacing w:after="240" w:before="240" w:line="480" w:lineRule="auto"/>
        <w:ind w:firstLine="720"/>
        <w:rPr>
          <w:highlight w:val="yellow"/>
        </w:rPr>
      </w:pPr>
      <w:r w:rsidDel="00000000" w:rsidR="00000000" w:rsidRPr="00000000">
        <w:rPr>
          <w:rFonts w:ascii="Times New Roman" w:cs="Times New Roman" w:eastAsia="Times New Roman" w:hAnsi="Times New Roman"/>
          <w:sz w:val="24"/>
          <w:szCs w:val="24"/>
          <w:rtl w:val="0"/>
        </w:rPr>
        <w:t xml:space="preserve">In general, the current investigation would be relevant to the empirical body of research at the intersection of music psychology and resilience studies by critically questioning an assumption that is often theorized but rarely tested. Future research based on longitudinal, experimental and multidimensional research designs can further reveal the conditions in which music participation can promote adaptive functioning.</w:t>
      </w:r>
      <w:r w:rsidDel="00000000" w:rsidR="00000000" w:rsidRPr="00000000">
        <w:rPr>
          <w:rtl w:val="0"/>
        </w:rPr>
      </w:r>
    </w:p>
    <w:p w:rsidR="00000000" w:rsidDel="00000000" w:rsidP="00000000" w:rsidRDefault="00000000" w:rsidRPr="00000000" w14:paraId="0000028F">
      <w:pPr>
        <w:pStyle w:val="Heading1"/>
        <w:widowControl w:val="1"/>
        <w:spacing w:line="480" w:lineRule="auto"/>
        <w:ind w:firstLine="512"/>
        <w:jc w:val="center"/>
        <w:rPr/>
      </w:pPr>
      <w:bookmarkStart w:colFirst="0" w:colLast="0" w:name="_heading=h.1vdcka68udd0" w:id="90"/>
      <w:bookmarkEnd w:id="90"/>
      <w:r w:rsidDel="00000000" w:rsidR="00000000" w:rsidRPr="00000000">
        <w:rPr>
          <w:rtl w:val="0"/>
        </w:rPr>
      </w:r>
    </w:p>
    <w:p w:rsidR="00000000" w:rsidDel="00000000" w:rsidP="00000000" w:rsidRDefault="00000000" w:rsidRPr="00000000" w14:paraId="00000290">
      <w:pPr>
        <w:pStyle w:val="Heading1"/>
        <w:spacing w:line="480" w:lineRule="auto"/>
        <w:rPr/>
      </w:pPr>
      <w:bookmarkStart w:colFirst="0" w:colLast="0" w:name="_heading=h.gr953soen9gs" w:id="91"/>
      <w:bookmarkEnd w:id="91"/>
      <w:r w:rsidDel="00000000" w:rsidR="00000000" w:rsidRPr="00000000">
        <w:rPr>
          <w:rtl w:val="0"/>
        </w:rPr>
        <w:t xml:space="preserve">Chapter-7</w:t>
      </w:r>
    </w:p>
    <w:p w:rsidR="00000000" w:rsidDel="00000000" w:rsidP="00000000" w:rsidRDefault="00000000" w:rsidRPr="00000000" w14:paraId="00000291">
      <w:pPr>
        <w:pStyle w:val="Heading1"/>
        <w:spacing w:line="480" w:lineRule="auto"/>
        <w:rPr/>
      </w:pPr>
      <w:bookmarkStart w:colFirst="0" w:colLast="0" w:name="_heading=h.lk00rjb621wg" w:id="92"/>
      <w:bookmarkEnd w:id="92"/>
      <w:r w:rsidDel="00000000" w:rsidR="00000000" w:rsidRPr="00000000">
        <w:rPr>
          <w:rtl w:val="0"/>
        </w:rPr>
        <w:t xml:space="preserve">References</w:t>
      </w:r>
    </w:p>
    <w:p w:rsidR="00000000" w:rsidDel="00000000" w:rsidP="00000000" w:rsidRDefault="00000000" w:rsidRPr="00000000" w14:paraId="00000292">
      <w:pPr>
        <w:widowControl w:val="1"/>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Bachman, N., Palgi, Y., &amp; Bodner, E. (2022). Emotion regulation through music and mindfulness are associated with positive solitude differently at the second half of life.</w:t>
      </w:r>
      <w:r w:rsidDel="00000000" w:rsidR="00000000" w:rsidRPr="00000000">
        <w:rPr>
          <w:rFonts w:ascii="Times New Roman" w:cs="Times New Roman" w:eastAsia="Times New Roman" w:hAnsi="Times New Roman"/>
          <w:i w:val="1"/>
          <w:iCs w:val="1"/>
          <w:sz w:val="24"/>
          <w:szCs w:val="24"/>
          <w:rtl w:val="0"/>
        </w:rPr>
        <w:t xml:space="preserve"> International Journal of Behavioral Development, 46</w:t>
      </w:r>
      <w:r w:rsidDel="00000000" w:rsidR="00000000" w:rsidRPr="00000000">
        <w:rPr>
          <w:rFonts w:ascii="Times New Roman" w:cs="Times New Roman" w:eastAsia="Times New Roman" w:hAnsi="Times New Roman"/>
          <w:sz w:val="24"/>
          <w:szCs w:val="24"/>
          <w:rtl w:val="0"/>
        </w:rPr>
        <w:t xml:space="preserve">(6), 520-527.</w:t>
      </w:r>
    </w:p>
    <w:p w:rsidR="00000000" w:rsidDel="00000000" w:rsidP="00000000" w:rsidRDefault="00000000" w:rsidRPr="00000000" w14:paraId="00000293">
      <w:pPr>
        <w:widowControl w:val="1"/>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Baltazar, M., &amp; Saarikallio, S. (2019). Strategies and mechanisms in musical affect self-regulation: A new model. </w:t>
      </w:r>
      <w:r w:rsidDel="00000000" w:rsidR="00000000" w:rsidRPr="00000000">
        <w:rPr>
          <w:rFonts w:ascii="Times New Roman" w:cs="Times New Roman" w:eastAsia="Times New Roman" w:hAnsi="Times New Roman"/>
          <w:i w:val="1"/>
          <w:iCs w:val="1"/>
          <w:sz w:val="24"/>
          <w:szCs w:val="24"/>
          <w:rtl w:val="0"/>
        </w:rPr>
        <w:t xml:space="preserve">Musicae Scientiae, 23</w:t>
      </w:r>
      <w:r w:rsidDel="00000000" w:rsidR="00000000" w:rsidRPr="00000000">
        <w:rPr>
          <w:rFonts w:ascii="Times New Roman" w:cs="Times New Roman" w:eastAsia="Times New Roman" w:hAnsi="Times New Roman"/>
          <w:sz w:val="24"/>
          <w:szCs w:val="24"/>
          <w:rtl w:val="0"/>
        </w:rPr>
        <w:t xml:space="preserve">(2), 177-195.</w:t>
      </w:r>
    </w:p>
    <w:p w:rsidR="00000000" w:rsidDel="00000000" w:rsidP="00000000" w:rsidRDefault="00000000" w:rsidRPr="00000000" w14:paraId="00000294">
      <w:pPr>
        <w:widowControl w:val="1"/>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Chong, H. J., Kim, H. J., &amp; Kim, B. (2024). Scoping review on the use of music for emotion regulation. </w:t>
      </w:r>
      <w:r w:rsidDel="00000000" w:rsidR="00000000" w:rsidRPr="00000000">
        <w:rPr>
          <w:rFonts w:ascii="Times New Roman" w:cs="Times New Roman" w:eastAsia="Times New Roman" w:hAnsi="Times New Roman"/>
          <w:i w:val="1"/>
          <w:iCs w:val="1"/>
          <w:sz w:val="24"/>
          <w:szCs w:val="24"/>
          <w:rtl w:val="0"/>
        </w:rPr>
        <w:t xml:space="preserve">Behavioral Sciences, 14</w:t>
      </w:r>
      <w:r w:rsidDel="00000000" w:rsidR="00000000" w:rsidRPr="00000000">
        <w:rPr>
          <w:rFonts w:ascii="Times New Roman" w:cs="Times New Roman" w:eastAsia="Times New Roman" w:hAnsi="Times New Roman"/>
          <w:sz w:val="24"/>
          <w:szCs w:val="24"/>
          <w:rtl w:val="0"/>
        </w:rPr>
        <w:t xml:space="preserve">(9), 793.</w:t>
      </w:r>
    </w:p>
    <w:p w:rsidR="00000000" w:rsidDel="00000000" w:rsidP="00000000" w:rsidRDefault="00000000" w:rsidRPr="00000000" w14:paraId="00000295">
      <w:pPr>
        <w:widowControl w:val="1"/>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Čvirik, M. (2024). The importance of music as a mood regulator: Adaptation of Music in Mood Regulation Scale in the conditions of Slovakia.</w:t>
      </w:r>
      <w:r w:rsidDel="00000000" w:rsidR="00000000" w:rsidRPr="00000000">
        <w:rPr>
          <w:rFonts w:ascii="Times New Roman" w:cs="Times New Roman" w:eastAsia="Times New Roman" w:hAnsi="Times New Roman"/>
          <w:i w:val="1"/>
          <w:iCs w:val="1"/>
          <w:sz w:val="24"/>
          <w:szCs w:val="24"/>
          <w:rtl w:val="0"/>
        </w:rPr>
        <w:t xml:space="preserve"> Československá psychologie, 68</w:t>
      </w:r>
      <w:r w:rsidDel="00000000" w:rsidR="00000000" w:rsidRPr="00000000">
        <w:rPr>
          <w:rFonts w:ascii="Times New Roman" w:cs="Times New Roman" w:eastAsia="Times New Roman" w:hAnsi="Times New Roman"/>
          <w:sz w:val="24"/>
          <w:szCs w:val="24"/>
          <w:rtl w:val="0"/>
        </w:rPr>
        <w:t xml:space="preserve">(3), 255-272.</w:t>
      </w:r>
    </w:p>
    <w:p w:rsidR="00000000" w:rsidDel="00000000" w:rsidP="00000000" w:rsidRDefault="00000000" w:rsidRPr="00000000" w14:paraId="00000296">
      <w:pPr>
        <w:widowControl w:val="1"/>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Dingle, G. A., &amp; Fay, C. (2017). Tuned In: The effectiveness for young adults of a group emotion regulation program using music listening. </w:t>
      </w:r>
      <w:r w:rsidDel="00000000" w:rsidR="00000000" w:rsidRPr="00000000">
        <w:rPr>
          <w:rFonts w:ascii="Times New Roman" w:cs="Times New Roman" w:eastAsia="Times New Roman" w:hAnsi="Times New Roman"/>
          <w:i w:val="1"/>
          <w:iCs w:val="1"/>
          <w:sz w:val="24"/>
          <w:szCs w:val="24"/>
          <w:rtl w:val="0"/>
        </w:rPr>
        <w:t xml:space="preserve">Psychology of Music, 45</w:t>
      </w:r>
      <w:r w:rsidDel="00000000" w:rsidR="00000000" w:rsidRPr="00000000">
        <w:rPr>
          <w:rFonts w:ascii="Times New Roman" w:cs="Times New Roman" w:eastAsia="Times New Roman" w:hAnsi="Times New Roman"/>
          <w:sz w:val="24"/>
          <w:szCs w:val="24"/>
          <w:rtl w:val="0"/>
        </w:rPr>
        <w:t xml:space="preserve">(4), 513-529.</w:t>
      </w:r>
    </w:p>
    <w:p w:rsidR="00000000" w:rsidDel="00000000" w:rsidP="00000000" w:rsidRDefault="00000000" w:rsidRPr="00000000" w14:paraId="00000297">
      <w:pPr>
        <w:widowControl w:val="1"/>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Garrido, S., Du Toit, M., &amp; Meade, T. (2022). Music listening and emotion regulation: Young people’s perspectives on strategies, outcomes, and intervening factors. </w:t>
      </w:r>
      <w:r w:rsidDel="00000000" w:rsidR="00000000" w:rsidRPr="00000000">
        <w:rPr>
          <w:rFonts w:ascii="Times New Roman" w:cs="Times New Roman" w:eastAsia="Times New Roman" w:hAnsi="Times New Roman"/>
          <w:i w:val="1"/>
          <w:iCs w:val="1"/>
          <w:sz w:val="24"/>
          <w:szCs w:val="24"/>
          <w:rtl w:val="0"/>
        </w:rPr>
        <w:t xml:space="preserve">Psychomusicology: Music, Mind, and Brain, 32</w:t>
      </w:r>
      <w:r w:rsidDel="00000000" w:rsidR="00000000" w:rsidRPr="00000000">
        <w:rPr>
          <w:rFonts w:ascii="Times New Roman" w:cs="Times New Roman" w:eastAsia="Times New Roman" w:hAnsi="Times New Roman"/>
          <w:sz w:val="24"/>
          <w:szCs w:val="24"/>
          <w:rtl w:val="0"/>
        </w:rPr>
        <w:t xml:space="preserve">(1-2), 7.</w:t>
      </w:r>
    </w:p>
    <w:p w:rsidR="00000000" w:rsidDel="00000000" w:rsidP="00000000" w:rsidRDefault="00000000" w:rsidRPr="00000000" w14:paraId="00000298">
      <w:pPr>
        <w:widowControl w:val="1"/>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Groarke, J. M., &amp; Hogan, M. J. (2016). Enhancing wellbeing: An emerging model of the adaptive functions of music listening.</w:t>
      </w:r>
      <w:r w:rsidDel="00000000" w:rsidR="00000000" w:rsidRPr="00000000">
        <w:rPr>
          <w:rFonts w:ascii="Times New Roman" w:cs="Times New Roman" w:eastAsia="Times New Roman" w:hAnsi="Times New Roman"/>
          <w:i w:val="1"/>
          <w:iCs w:val="1"/>
          <w:sz w:val="24"/>
          <w:szCs w:val="24"/>
          <w:rtl w:val="0"/>
        </w:rPr>
        <w:t xml:space="preserve"> Psychology of Music, 44</w:t>
      </w:r>
      <w:r w:rsidDel="00000000" w:rsidR="00000000" w:rsidRPr="00000000">
        <w:rPr>
          <w:rFonts w:ascii="Times New Roman" w:cs="Times New Roman" w:eastAsia="Times New Roman" w:hAnsi="Times New Roman"/>
          <w:sz w:val="24"/>
          <w:szCs w:val="24"/>
          <w:rtl w:val="0"/>
        </w:rPr>
        <w:t xml:space="preserve">(4), 769-791.</w:t>
      </w:r>
    </w:p>
    <w:p w:rsidR="00000000" w:rsidDel="00000000" w:rsidP="00000000" w:rsidRDefault="00000000" w:rsidRPr="00000000" w14:paraId="00000299">
      <w:pPr>
        <w:widowControl w:val="1"/>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Hanser, W. E., ter Bogt, T. F., Van den Tol, A. J., Mark, R. E., &amp; Vingerhoets, A. J. (2016). Consolation through music: A survey study. </w:t>
      </w:r>
      <w:r w:rsidDel="00000000" w:rsidR="00000000" w:rsidRPr="00000000">
        <w:rPr>
          <w:rFonts w:ascii="Times New Roman" w:cs="Times New Roman" w:eastAsia="Times New Roman" w:hAnsi="Times New Roman"/>
          <w:i w:val="1"/>
          <w:iCs w:val="1"/>
          <w:sz w:val="24"/>
          <w:szCs w:val="24"/>
          <w:rtl w:val="0"/>
        </w:rPr>
        <w:t xml:space="preserve">Musicae Scientiae, 20</w:t>
      </w:r>
      <w:r w:rsidDel="00000000" w:rsidR="00000000" w:rsidRPr="00000000">
        <w:rPr>
          <w:rFonts w:ascii="Times New Roman" w:cs="Times New Roman" w:eastAsia="Times New Roman" w:hAnsi="Times New Roman"/>
          <w:sz w:val="24"/>
          <w:szCs w:val="24"/>
          <w:rtl w:val="0"/>
        </w:rPr>
        <w:t xml:space="preserve">(1), 122-137.</w:t>
      </w:r>
    </w:p>
    <w:p w:rsidR="00000000" w:rsidDel="00000000" w:rsidP="00000000" w:rsidRDefault="00000000" w:rsidRPr="00000000" w14:paraId="0000029A">
      <w:pPr>
        <w:widowControl w:val="1"/>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Hartson, K. R., Hall, L. A., &amp; Choate, S. A. (2023). Stressors and resilience are associated with well-being in young adult college students. </w:t>
      </w:r>
      <w:r w:rsidDel="00000000" w:rsidR="00000000" w:rsidRPr="00000000">
        <w:rPr>
          <w:rFonts w:ascii="Times New Roman" w:cs="Times New Roman" w:eastAsia="Times New Roman" w:hAnsi="Times New Roman"/>
          <w:i w:val="1"/>
          <w:iCs w:val="1"/>
          <w:sz w:val="24"/>
          <w:szCs w:val="24"/>
          <w:rtl w:val="0"/>
        </w:rPr>
        <w:t xml:space="preserve">Journal of American College Health, 71</w:t>
      </w:r>
      <w:r w:rsidDel="00000000" w:rsidR="00000000" w:rsidRPr="00000000">
        <w:rPr>
          <w:rFonts w:ascii="Times New Roman" w:cs="Times New Roman" w:eastAsia="Times New Roman" w:hAnsi="Times New Roman"/>
          <w:sz w:val="24"/>
          <w:szCs w:val="24"/>
          <w:rtl w:val="0"/>
        </w:rPr>
        <w:t xml:space="preserve">(3), 821-829.</w:t>
      </w:r>
    </w:p>
    <w:p w:rsidR="00000000" w:rsidDel="00000000" w:rsidP="00000000" w:rsidRDefault="00000000" w:rsidRPr="00000000" w14:paraId="0000029B">
      <w:pPr>
        <w:widowControl w:val="1"/>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Heck, P. S., Reinhardt, W., Bischoff, A., &amp; Koelsch, S. (2025). The role of active music making in fostering resilience. </w:t>
      </w:r>
      <w:r w:rsidDel="00000000" w:rsidR="00000000" w:rsidRPr="00000000">
        <w:rPr>
          <w:rFonts w:ascii="Times New Roman" w:cs="Times New Roman" w:eastAsia="Times New Roman" w:hAnsi="Times New Roman"/>
          <w:i w:val="1"/>
          <w:iCs w:val="1"/>
          <w:sz w:val="24"/>
          <w:szCs w:val="24"/>
          <w:rtl w:val="0"/>
        </w:rPr>
        <w:t xml:space="preserve">Frontiers in Neuroscience, 19</w:t>
      </w:r>
      <w:r w:rsidDel="00000000" w:rsidR="00000000" w:rsidRPr="00000000">
        <w:rPr>
          <w:rFonts w:ascii="Times New Roman" w:cs="Times New Roman" w:eastAsia="Times New Roman" w:hAnsi="Times New Roman"/>
          <w:sz w:val="24"/>
          <w:szCs w:val="24"/>
          <w:rtl w:val="0"/>
        </w:rPr>
        <w:t xml:space="preserve">, 1629500.</w:t>
      </w:r>
    </w:p>
    <w:p w:rsidR="00000000" w:rsidDel="00000000" w:rsidP="00000000" w:rsidRDefault="00000000" w:rsidRPr="00000000" w14:paraId="0000029C">
      <w:pPr>
        <w:widowControl w:val="1"/>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Hennessy, S., Sachs, M., Kaplan, J., &amp; Habibi, A. (2021). Music and mood regulation during the early stages of the COVID-19 pandemic. </w:t>
      </w:r>
      <w:r w:rsidDel="00000000" w:rsidR="00000000" w:rsidRPr="00000000">
        <w:rPr>
          <w:rFonts w:ascii="Times New Roman" w:cs="Times New Roman" w:eastAsia="Times New Roman" w:hAnsi="Times New Roman"/>
          <w:i w:val="1"/>
          <w:iCs w:val="1"/>
          <w:sz w:val="24"/>
          <w:szCs w:val="24"/>
          <w:rtl w:val="0"/>
        </w:rPr>
        <w:t xml:space="preserve">PloS one, 16</w:t>
      </w:r>
      <w:r w:rsidDel="00000000" w:rsidR="00000000" w:rsidRPr="00000000">
        <w:rPr>
          <w:rFonts w:ascii="Times New Roman" w:cs="Times New Roman" w:eastAsia="Times New Roman" w:hAnsi="Times New Roman"/>
          <w:sz w:val="24"/>
          <w:szCs w:val="24"/>
          <w:rtl w:val="0"/>
        </w:rPr>
        <w:t xml:space="preserve">(10), e0258027.</w:t>
      </w:r>
    </w:p>
    <w:p w:rsidR="00000000" w:rsidDel="00000000" w:rsidP="00000000" w:rsidRDefault="00000000" w:rsidRPr="00000000" w14:paraId="0000029D">
      <w:pPr>
        <w:widowControl w:val="1"/>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Henry, N., Kayser, D., &amp; Egermann, H. (2021). Music in mood regulation and coping orientations in response to COVID-19 lockdown measures within the United Kingdom. </w:t>
      </w:r>
      <w:r w:rsidDel="00000000" w:rsidR="00000000" w:rsidRPr="00000000">
        <w:rPr>
          <w:rFonts w:ascii="Times New Roman" w:cs="Times New Roman" w:eastAsia="Times New Roman" w:hAnsi="Times New Roman"/>
          <w:i w:val="1"/>
          <w:iCs w:val="1"/>
          <w:sz w:val="24"/>
          <w:szCs w:val="24"/>
          <w:rtl w:val="0"/>
        </w:rPr>
        <w:t xml:space="preserve">Frontiers in psychology, 12</w:t>
      </w:r>
      <w:r w:rsidDel="00000000" w:rsidR="00000000" w:rsidRPr="00000000">
        <w:rPr>
          <w:rFonts w:ascii="Times New Roman" w:cs="Times New Roman" w:eastAsia="Times New Roman" w:hAnsi="Times New Roman"/>
          <w:sz w:val="24"/>
          <w:szCs w:val="24"/>
          <w:rtl w:val="0"/>
        </w:rPr>
        <w:t xml:space="preserve">, 647879.</w:t>
      </w:r>
    </w:p>
    <w:p w:rsidR="00000000" w:rsidDel="00000000" w:rsidP="00000000" w:rsidRDefault="00000000" w:rsidRPr="00000000" w14:paraId="0000029E">
      <w:pPr>
        <w:widowControl w:val="1"/>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Jakupčević, K. K., Ercegovac, I. R., &amp; Dobrota, S. (2021). Music as a tool for mood regulation: the role of absorption vs. Mindfulness.</w:t>
      </w:r>
      <w:r w:rsidDel="00000000" w:rsidR="00000000" w:rsidRPr="00000000">
        <w:rPr>
          <w:rFonts w:ascii="Times New Roman" w:cs="Times New Roman" w:eastAsia="Times New Roman" w:hAnsi="Times New Roman"/>
          <w:i w:val="1"/>
          <w:iCs w:val="1"/>
          <w:sz w:val="24"/>
          <w:szCs w:val="24"/>
          <w:rtl w:val="0"/>
        </w:rPr>
        <w:t xml:space="preserve"> Primenjena psihologija, 14</w:t>
      </w:r>
      <w:r w:rsidDel="00000000" w:rsidR="00000000" w:rsidRPr="00000000">
        <w:rPr>
          <w:rFonts w:ascii="Times New Roman" w:cs="Times New Roman" w:eastAsia="Times New Roman" w:hAnsi="Times New Roman"/>
          <w:sz w:val="24"/>
          <w:szCs w:val="24"/>
          <w:rtl w:val="0"/>
        </w:rPr>
        <w:t xml:space="preserve">(2), 229-248.</w:t>
      </w:r>
    </w:p>
    <w:p w:rsidR="00000000" w:rsidDel="00000000" w:rsidP="00000000" w:rsidRDefault="00000000" w:rsidRPr="00000000" w14:paraId="0000029F">
      <w:pPr>
        <w:widowControl w:val="1"/>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Karreman, A., Laceulle, O. M., Hanser, W. E., &amp; Vingerhoets, A. J. (2017). Effects of emotion regulation strategies on music-elicited emotions: An experimental study explaining individual differences. </w:t>
      </w:r>
      <w:r w:rsidDel="00000000" w:rsidR="00000000" w:rsidRPr="00000000">
        <w:rPr>
          <w:rFonts w:ascii="Times New Roman" w:cs="Times New Roman" w:eastAsia="Times New Roman" w:hAnsi="Times New Roman"/>
          <w:i w:val="1"/>
          <w:iCs w:val="1"/>
          <w:sz w:val="24"/>
          <w:szCs w:val="24"/>
          <w:rtl w:val="0"/>
        </w:rPr>
        <w:t xml:space="preserve">Personality and Individual Differences, 114</w:t>
      </w:r>
      <w:r w:rsidDel="00000000" w:rsidR="00000000" w:rsidRPr="00000000">
        <w:rPr>
          <w:rFonts w:ascii="Times New Roman" w:cs="Times New Roman" w:eastAsia="Times New Roman" w:hAnsi="Times New Roman"/>
          <w:sz w:val="24"/>
          <w:szCs w:val="24"/>
          <w:rtl w:val="0"/>
        </w:rPr>
        <w:t xml:space="preserve">, 36-41.</w:t>
      </w:r>
    </w:p>
    <w:p w:rsidR="00000000" w:rsidDel="00000000" w:rsidP="00000000" w:rsidRDefault="00000000" w:rsidRPr="00000000" w14:paraId="000002A0">
      <w:pPr>
        <w:widowControl w:val="1"/>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Keng, S. L., Tan, E. L. Y., Eisenlohr-Moul, T. A., &amp; Smoski, M. J. (2017). Effects of mindfulness, reappraisal, and suppression on sad mood and cognitive resources. </w:t>
      </w:r>
      <w:r w:rsidDel="00000000" w:rsidR="00000000" w:rsidRPr="00000000">
        <w:rPr>
          <w:rFonts w:ascii="Times New Roman" w:cs="Times New Roman" w:eastAsia="Times New Roman" w:hAnsi="Times New Roman"/>
          <w:i w:val="1"/>
          <w:iCs w:val="1"/>
          <w:sz w:val="24"/>
          <w:szCs w:val="24"/>
          <w:rtl w:val="0"/>
        </w:rPr>
        <w:t xml:space="preserve">Behaviour research and therapy, 91</w:t>
      </w:r>
      <w:r w:rsidDel="00000000" w:rsidR="00000000" w:rsidRPr="00000000">
        <w:rPr>
          <w:rFonts w:ascii="Times New Roman" w:cs="Times New Roman" w:eastAsia="Times New Roman" w:hAnsi="Times New Roman"/>
          <w:sz w:val="24"/>
          <w:szCs w:val="24"/>
          <w:rtl w:val="0"/>
        </w:rPr>
        <w:t xml:space="preserve">, 33-42.</w:t>
      </w:r>
    </w:p>
    <w:p w:rsidR="00000000" w:rsidDel="00000000" w:rsidP="00000000" w:rsidRDefault="00000000" w:rsidRPr="00000000" w14:paraId="000002A1">
      <w:pPr>
        <w:widowControl w:val="1"/>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2">
      <w:pPr>
        <w:widowControl w:val="1"/>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Koehler, F., Schäfer, S. K., Lieb, K., &amp; Wessa, M. (2023). Differential associations of leisure music engagement with resilience: A network analysis.</w:t>
      </w:r>
      <w:r w:rsidDel="00000000" w:rsidR="00000000" w:rsidRPr="00000000">
        <w:rPr>
          <w:rFonts w:ascii="Times New Roman" w:cs="Times New Roman" w:eastAsia="Times New Roman" w:hAnsi="Times New Roman"/>
          <w:i w:val="1"/>
          <w:iCs w:val="1"/>
          <w:sz w:val="24"/>
          <w:szCs w:val="24"/>
          <w:rtl w:val="0"/>
        </w:rPr>
        <w:t xml:space="preserve"> International journal of clinical and health psychology, 23</w:t>
      </w:r>
      <w:r w:rsidDel="00000000" w:rsidR="00000000" w:rsidRPr="00000000">
        <w:rPr>
          <w:rFonts w:ascii="Times New Roman" w:cs="Times New Roman" w:eastAsia="Times New Roman" w:hAnsi="Times New Roman"/>
          <w:sz w:val="24"/>
          <w:szCs w:val="24"/>
          <w:rtl w:val="0"/>
        </w:rPr>
        <w:t xml:space="preserve">(3), 100377.</w:t>
      </w:r>
    </w:p>
    <w:p w:rsidR="00000000" w:rsidDel="00000000" w:rsidP="00000000" w:rsidRDefault="00000000" w:rsidRPr="00000000" w14:paraId="000002A3">
      <w:pPr>
        <w:widowControl w:val="1"/>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 W., Manoharan, P., Cui, X., &amp; Liu, F. (2023). The development and validation of a metacognitive questionnaire for music learning. </w:t>
      </w:r>
      <w:r w:rsidDel="00000000" w:rsidR="00000000" w:rsidRPr="00000000">
        <w:rPr>
          <w:rFonts w:ascii="Times New Roman" w:cs="Times New Roman" w:eastAsia="Times New Roman" w:hAnsi="Times New Roman"/>
          <w:i w:val="1"/>
          <w:iCs w:val="1"/>
          <w:sz w:val="24"/>
          <w:szCs w:val="24"/>
          <w:rtl w:val="0"/>
        </w:rPr>
        <w:t xml:space="preserve">TEM Journal, 12</w:t>
      </w: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2A4">
      <w:pPr>
        <w:widowControl w:val="1"/>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 M. Y., McFerran, K. S., Viega, M., Carroll-Scott, A., McGhee Hassrick, E., &amp; Bradt, J. (2023). Exploring the lived experiences of young autistic adults in Nordoff-Robbins music therapy: An interpretative phenomenological analysis. </w:t>
      </w:r>
      <w:r w:rsidDel="00000000" w:rsidR="00000000" w:rsidRPr="00000000">
        <w:rPr>
          <w:rFonts w:ascii="Times New Roman" w:cs="Times New Roman" w:eastAsia="Times New Roman" w:hAnsi="Times New Roman"/>
          <w:i w:val="1"/>
          <w:iCs w:val="1"/>
          <w:sz w:val="24"/>
          <w:szCs w:val="24"/>
          <w:rtl w:val="0"/>
        </w:rPr>
        <w:t xml:space="preserve">Nordic journal of music therapy, 32</w:t>
      </w:r>
      <w:r w:rsidDel="00000000" w:rsidR="00000000" w:rsidRPr="00000000">
        <w:rPr>
          <w:rFonts w:ascii="Times New Roman" w:cs="Times New Roman" w:eastAsia="Times New Roman" w:hAnsi="Times New Roman"/>
          <w:sz w:val="24"/>
          <w:szCs w:val="24"/>
          <w:rtl w:val="0"/>
        </w:rPr>
        <w:t xml:space="preserve">(4), 341-364.</w:t>
      </w:r>
    </w:p>
    <w:p w:rsidR="00000000" w:rsidDel="00000000" w:rsidP="00000000" w:rsidRDefault="00000000" w:rsidRPr="00000000" w14:paraId="000002A5">
      <w:pPr>
        <w:widowControl w:val="1"/>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Naz, S., Khan, M. J., Kazmi, F., &amp; Bibi, H. (2019). Music as mood regulatory strategy among adults and adolescents.</w:t>
      </w:r>
      <w:r w:rsidDel="00000000" w:rsidR="00000000" w:rsidRPr="00000000">
        <w:rPr>
          <w:rFonts w:ascii="Times New Roman" w:cs="Times New Roman" w:eastAsia="Times New Roman" w:hAnsi="Times New Roman"/>
          <w:i w:val="1"/>
          <w:iCs w:val="1"/>
          <w:sz w:val="24"/>
          <w:szCs w:val="24"/>
          <w:rtl w:val="0"/>
        </w:rPr>
        <w:t xml:space="preserve"> Bahria Journal of Professional Psychology, 18</w:t>
      </w:r>
      <w:r w:rsidDel="00000000" w:rsidR="00000000" w:rsidRPr="00000000">
        <w:rPr>
          <w:rFonts w:ascii="Times New Roman" w:cs="Times New Roman" w:eastAsia="Times New Roman" w:hAnsi="Times New Roman"/>
          <w:sz w:val="24"/>
          <w:szCs w:val="24"/>
          <w:rtl w:val="0"/>
        </w:rPr>
        <w:t xml:space="preserve">(2), 1.</w:t>
      </w:r>
    </w:p>
    <w:p w:rsidR="00000000" w:rsidDel="00000000" w:rsidP="00000000" w:rsidRDefault="00000000" w:rsidRPr="00000000" w14:paraId="000002A6">
      <w:pPr>
        <w:widowControl w:val="1"/>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Ostapchuk, A. (2024). THE IMPACT OF MUSIC ON THE PSYCHOLOGICAL WELL-BEING OF MODERN YOUTH IN CONDITIONS OF UNCERTAINTY. </w:t>
      </w:r>
      <w:r w:rsidDel="00000000" w:rsidR="00000000" w:rsidRPr="00000000">
        <w:rPr>
          <w:rFonts w:ascii="Times New Roman" w:cs="Times New Roman" w:eastAsia="Times New Roman" w:hAnsi="Times New Roman"/>
          <w:i w:val="1"/>
          <w:iCs w:val="1"/>
          <w:sz w:val="24"/>
          <w:szCs w:val="24"/>
          <w:rtl w:val="0"/>
        </w:rPr>
        <w:t xml:space="preserve">Personality and environmental issues, 3</w:t>
      </w:r>
      <w:r w:rsidDel="00000000" w:rsidR="00000000" w:rsidRPr="00000000">
        <w:rPr>
          <w:rFonts w:ascii="Times New Roman" w:cs="Times New Roman" w:eastAsia="Times New Roman" w:hAnsi="Times New Roman"/>
          <w:sz w:val="24"/>
          <w:szCs w:val="24"/>
          <w:rtl w:val="0"/>
        </w:rPr>
        <w:t xml:space="preserve">(3), 51-58.</w:t>
      </w:r>
    </w:p>
    <w:p w:rsidR="00000000" w:rsidDel="00000000" w:rsidP="00000000" w:rsidRDefault="00000000" w:rsidRPr="00000000" w14:paraId="000002A7">
      <w:pPr>
        <w:widowControl w:val="1"/>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Phillips, C. S., Bockhoff, J., Berry, D. L., Buchbinder, E., Frazier, A. L., LaCasce, A., ... &amp; Knoerl, R. (2023). Exploring young adults' perspectives of participation in a mindfulness-based music therapy intervention before and during the COVID-19 pandemic.</w:t>
      </w:r>
      <w:r w:rsidDel="00000000" w:rsidR="00000000" w:rsidRPr="00000000">
        <w:rPr>
          <w:rFonts w:ascii="Times New Roman" w:cs="Times New Roman" w:eastAsia="Times New Roman" w:hAnsi="Times New Roman"/>
          <w:i w:val="1"/>
          <w:iCs w:val="1"/>
          <w:sz w:val="24"/>
          <w:szCs w:val="24"/>
          <w:rtl w:val="0"/>
        </w:rPr>
        <w:t xml:space="preserve"> Journal of Adolescent and Young Adult Oncology, 12</w:t>
      </w:r>
      <w:r w:rsidDel="00000000" w:rsidR="00000000" w:rsidRPr="00000000">
        <w:rPr>
          <w:rFonts w:ascii="Times New Roman" w:cs="Times New Roman" w:eastAsia="Times New Roman" w:hAnsi="Times New Roman"/>
          <w:sz w:val="24"/>
          <w:szCs w:val="24"/>
          <w:rtl w:val="0"/>
        </w:rPr>
        <w:t xml:space="preserve">(4), 569-576.</w:t>
      </w:r>
    </w:p>
    <w:p w:rsidR="00000000" w:rsidDel="00000000" w:rsidP="00000000" w:rsidRDefault="00000000" w:rsidRPr="00000000" w14:paraId="000002A8">
      <w:pPr>
        <w:widowControl w:val="1"/>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Randall, W. M., &amp; Rickard, N. S. (2017). Personal music listening: A model of emotional outcomes developed through mobile experience sampling. </w:t>
      </w:r>
      <w:r w:rsidDel="00000000" w:rsidR="00000000" w:rsidRPr="00000000">
        <w:rPr>
          <w:rFonts w:ascii="Times New Roman" w:cs="Times New Roman" w:eastAsia="Times New Roman" w:hAnsi="Times New Roman"/>
          <w:i w:val="1"/>
          <w:iCs w:val="1"/>
          <w:sz w:val="24"/>
          <w:szCs w:val="24"/>
          <w:rtl w:val="0"/>
        </w:rPr>
        <w:t xml:space="preserve">Music Perception: An Interdisciplinary Journal, 34</w:t>
      </w:r>
      <w:r w:rsidDel="00000000" w:rsidR="00000000" w:rsidRPr="00000000">
        <w:rPr>
          <w:rFonts w:ascii="Times New Roman" w:cs="Times New Roman" w:eastAsia="Times New Roman" w:hAnsi="Times New Roman"/>
          <w:sz w:val="24"/>
          <w:szCs w:val="24"/>
          <w:rtl w:val="0"/>
        </w:rPr>
        <w:t xml:space="preserve">(5), 501-514.</w:t>
      </w:r>
    </w:p>
    <w:p w:rsidR="00000000" w:rsidDel="00000000" w:rsidP="00000000" w:rsidRDefault="00000000" w:rsidRPr="00000000" w14:paraId="000002A9">
      <w:pPr>
        <w:widowControl w:val="1"/>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Randall, W. M., &amp; Rickard, N. S. (2017). Reasons for personal music listening: A mobile experience sampling study of emotional outcomes. </w:t>
      </w:r>
      <w:r w:rsidDel="00000000" w:rsidR="00000000" w:rsidRPr="00000000">
        <w:rPr>
          <w:rFonts w:ascii="Times New Roman" w:cs="Times New Roman" w:eastAsia="Times New Roman" w:hAnsi="Times New Roman"/>
          <w:i w:val="1"/>
          <w:iCs w:val="1"/>
          <w:sz w:val="24"/>
          <w:szCs w:val="24"/>
          <w:rtl w:val="0"/>
        </w:rPr>
        <w:t xml:space="preserve">Psychology of Music, 45</w:t>
      </w:r>
      <w:r w:rsidDel="00000000" w:rsidR="00000000" w:rsidRPr="00000000">
        <w:rPr>
          <w:rFonts w:ascii="Times New Roman" w:cs="Times New Roman" w:eastAsia="Times New Roman" w:hAnsi="Times New Roman"/>
          <w:sz w:val="24"/>
          <w:szCs w:val="24"/>
          <w:rtl w:val="0"/>
        </w:rPr>
        <w:t xml:space="preserve">(4), 479-495.</w:t>
      </w:r>
    </w:p>
    <w:p w:rsidR="00000000" w:rsidDel="00000000" w:rsidP="00000000" w:rsidRDefault="00000000" w:rsidRPr="00000000" w14:paraId="000002AA">
      <w:pPr>
        <w:widowControl w:val="1"/>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Saarikallio, S. H. (2008). Music in mood regulation: Initial scale development. </w:t>
      </w:r>
      <w:r w:rsidDel="00000000" w:rsidR="00000000" w:rsidRPr="00000000">
        <w:rPr>
          <w:rFonts w:ascii="Times New Roman" w:cs="Times New Roman" w:eastAsia="Times New Roman" w:hAnsi="Times New Roman"/>
          <w:i w:val="1"/>
          <w:iCs w:val="1"/>
          <w:sz w:val="24"/>
          <w:szCs w:val="24"/>
          <w:rtl w:val="0"/>
        </w:rPr>
        <w:t xml:space="preserve">Musicae scientiae, 12</w:t>
      </w:r>
      <w:r w:rsidDel="00000000" w:rsidR="00000000" w:rsidRPr="00000000">
        <w:rPr>
          <w:rFonts w:ascii="Times New Roman" w:cs="Times New Roman" w:eastAsia="Times New Roman" w:hAnsi="Times New Roman"/>
          <w:sz w:val="24"/>
          <w:szCs w:val="24"/>
          <w:rtl w:val="0"/>
        </w:rPr>
        <w:t xml:space="preserve">(2), 291-309.</w:t>
      </w:r>
    </w:p>
    <w:p w:rsidR="00000000" w:rsidDel="00000000" w:rsidP="00000000" w:rsidRDefault="00000000" w:rsidRPr="00000000" w14:paraId="000002AB">
      <w:pPr>
        <w:widowControl w:val="1"/>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Saarikallio, S., Baltazar, M., &amp; Västfjäll, D. (2017). Adolescents’ musical relaxation: Understanding related affective processing.</w:t>
      </w:r>
      <w:r w:rsidDel="00000000" w:rsidR="00000000" w:rsidRPr="00000000">
        <w:rPr>
          <w:rFonts w:ascii="Times New Roman" w:cs="Times New Roman" w:eastAsia="Times New Roman" w:hAnsi="Times New Roman"/>
          <w:i w:val="1"/>
          <w:iCs w:val="1"/>
          <w:sz w:val="24"/>
          <w:szCs w:val="24"/>
          <w:rtl w:val="0"/>
        </w:rPr>
        <w:t xml:space="preserve"> Nordic journal of music therapy, 26</w:t>
      </w:r>
      <w:r w:rsidDel="00000000" w:rsidR="00000000" w:rsidRPr="00000000">
        <w:rPr>
          <w:rFonts w:ascii="Times New Roman" w:cs="Times New Roman" w:eastAsia="Times New Roman" w:hAnsi="Times New Roman"/>
          <w:sz w:val="24"/>
          <w:szCs w:val="24"/>
          <w:rtl w:val="0"/>
        </w:rPr>
        <w:t xml:space="preserve">(4), 376-389.</w:t>
      </w:r>
    </w:p>
    <w:p w:rsidR="00000000" w:rsidDel="00000000" w:rsidP="00000000" w:rsidRDefault="00000000" w:rsidRPr="00000000" w14:paraId="000002AC">
      <w:pPr>
        <w:widowControl w:val="1"/>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Saarikallio, S., Alluri, V., Maksimainen, J., &amp; Toiviainen, P. (2021). Emotions of music listening in Finland and in India: Comparison of an individualistic and a collectivistic culture. </w:t>
      </w:r>
      <w:r w:rsidDel="00000000" w:rsidR="00000000" w:rsidRPr="00000000">
        <w:rPr>
          <w:rFonts w:ascii="Times New Roman" w:cs="Times New Roman" w:eastAsia="Times New Roman" w:hAnsi="Times New Roman"/>
          <w:i w:val="1"/>
          <w:iCs w:val="1"/>
          <w:sz w:val="24"/>
          <w:szCs w:val="24"/>
          <w:rtl w:val="0"/>
        </w:rPr>
        <w:t xml:space="preserve">Psychology of Music, 49</w:t>
      </w:r>
      <w:r w:rsidDel="00000000" w:rsidR="00000000" w:rsidRPr="00000000">
        <w:rPr>
          <w:rFonts w:ascii="Times New Roman" w:cs="Times New Roman" w:eastAsia="Times New Roman" w:hAnsi="Times New Roman"/>
          <w:sz w:val="24"/>
          <w:szCs w:val="24"/>
          <w:rtl w:val="0"/>
        </w:rPr>
        <w:t xml:space="preserve">(4), 989-1005.</w:t>
      </w:r>
    </w:p>
    <w:p w:rsidR="00000000" w:rsidDel="00000000" w:rsidP="00000000" w:rsidRDefault="00000000" w:rsidRPr="00000000" w14:paraId="000002AD">
      <w:pPr>
        <w:widowControl w:val="1"/>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Silverman, M. J. (2020). Music-based affect regulation and unhealthy music use explain coping strategies in adults with mental health conditions. </w:t>
      </w:r>
      <w:r w:rsidDel="00000000" w:rsidR="00000000" w:rsidRPr="00000000">
        <w:rPr>
          <w:rFonts w:ascii="Times New Roman" w:cs="Times New Roman" w:eastAsia="Times New Roman" w:hAnsi="Times New Roman"/>
          <w:i w:val="1"/>
          <w:iCs w:val="1"/>
          <w:sz w:val="24"/>
          <w:szCs w:val="24"/>
          <w:rtl w:val="0"/>
        </w:rPr>
        <w:t xml:space="preserve">Community mental health journal, 56</w:t>
      </w:r>
      <w:r w:rsidDel="00000000" w:rsidR="00000000" w:rsidRPr="00000000">
        <w:rPr>
          <w:rFonts w:ascii="Times New Roman" w:cs="Times New Roman" w:eastAsia="Times New Roman" w:hAnsi="Times New Roman"/>
          <w:sz w:val="24"/>
          <w:szCs w:val="24"/>
          <w:rtl w:val="0"/>
        </w:rPr>
        <w:t xml:space="preserve">(5), 939-946.</w:t>
      </w:r>
    </w:p>
    <w:p w:rsidR="00000000" w:rsidDel="00000000" w:rsidP="00000000" w:rsidRDefault="00000000" w:rsidRPr="00000000" w14:paraId="000002AE">
      <w:pPr>
        <w:widowControl w:val="1"/>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Smith, B. W., Dalen, J., Wiggins, K., Tooley, E., Christopher, P., &amp; Bernard, J. (2008). The brief resilience scale: Assessing the ability to bounce back.</w:t>
      </w:r>
      <w:r w:rsidDel="00000000" w:rsidR="00000000" w:rsidRPr="00000000">
        <w:rPr>
          <w:rFonts w:ascii="Times New Roman" w:cs="Times New Roman" w:eastAsia="Times New Roman" w:hAnsi="Times New Roman"/>
          <w:i w:val="1"/>
          <w:iCs w:val="1"/>
          <w:sz w:val="24"/>
          <w:szCs w:val="24"/>
          <w:rtl w:val="0"/>
        </w:rPr>
        <w:t xml:space="preserve"> International Journal of Behavioral Medicine, 15</w:t>
      </w:r>
      <w:r w:rsidDel="00000000" w:rsidR="00000000" w:rsidRPr="00000000">
        <w:rPr>
          <w:rFonts w:ascii="Times New Roman" w:cs="Times New Roman" w:eastAsia="Times New Roman" w:hAnsi="Times New Roman"/>
          <w:sz w:val="24"/>
          <w:szCs w:val="24"/>
          <w:rtl w:val="0"/>
        </w:rPr>
        <w:t xml:space="preserve">(3), 194–200.</w:t>
      </w:r>
    </w:p>
    <w:p w:rsidR="00000000" w:rsidDel="00000000" w:rsidP="00000000" w:rsidRDefault="00000000" w:rsidRPr="00000000" w14:paraId="000002AF">
      <w:pPr>
        <w:widowControl w:val="1"/>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Tewari, A. (2024). The Impact of Music on Mood Regulation. </w:t>
      </w:r>
      <w:r w:rsidDel="00000000" w:rsidR="00000000" w:rsidRPr="00000000">
        <w:rPr>
          <w:rFonts w:ascii="Times New Roman" w:cs="Times New Roman" w:eastAsia="Times New Roman" w:hAnsi="Times New Roman"/>
          <w:i w:val="1"/>
          <w:iCs w:val="1"/>
          <w:sz w:val="24"/>
          <w:szCs w:val="24"/>
          <w:rtl w:val="0"/>
        </w:rPr>
        <w:t xml:space="preserve">International Journal of Indian Psychȯlogy, 12</w:t>
      </w: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2B0">
      <w:pPr>
        <w:widowControl w:val="1"/>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Uysal, N., Ünal Toprak, F., &amp; Şahingöz Alparğan, M. (2025). The effect of music and affirmation listening on symptom management, psychological resilience, and anxiety levels in women with breast cancer.</w:t>
      </w:r>
      <w:r w:rsidDel="00000000" w:rsidR="00000000" w:rsidRPr="00000000">
        <w:rPr>
          <w:rFonts w:ascii="Times New Roman" w:cs="Times New Roman" w:eastAsia="Times New Roman" w:hAnsi="Times New Roman"/>
          <w:i w:val="1"/>
          <w:iCs w:val="1"/>
          <w:sz w:val="24"/>
          <w:szCs w:val="24"/>
          <w:rtl w:val="0"/>
        </w:rPr>
        <w:t xml:space="preserve"> Supportive Care in Cancer, 33</w:t>
      </w:r>
      <w:r w:rsidDel="00000000" w:rsidR="00000000" w:rsidRPr="00000000">
        <w:rPr>
          <w:rFonts w:ascii="Times New Roman" w:cs="Times New Roman" w:eastAsia="Times New Roman" w:hAnsi="Times New Roman"/>
          <w:sz w:val="24"/>
          <w:szCs w:val="24"/>
          <w:rtl w:val="0"/>
        </w:rPr>
        <w:t xml:space="preserve">(11), 1-10.</w:t>
      </w:r>
    </w:p>
    <w:p w:rsidR="00000000" w:rsidDel="00000000" w:rsidP="00000000" w:rsidRDefault="00000000" w:rsidRPr="00000000" w14:paraId="000002B1">
      <w:pPr>
        <w:widowControl w:val="1"/>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Zhang, M., Ding, Y., Zhang, J., Jiang, X., Xu, N., Zhang, L., &amp; Yu, W. (2022). Effect of group impromptu music therapy on emotional regulation and depressive symptoms of college students: a randomized controlled study.</w:t>
      </w:r>
      <w:r w:rsidDel="00000000" w:rsidR="00000000" w:rsidRPr="00000000">
        <w:rPr>
          <w:rFonts w:ascii="Times New Roman" w:cs="Times New Roman" w:eastAsia="Times New Roman" w:hAnsi="Times New Roman"/>
          <w:i w:val="1"/>
          <w:iCs w:val="1"/>
          <w:sz w:val="24"/>
          <w:szCs w:val="24"/>
          <w:rtl w:val="0"/>
        </w:rPr>
        <w:t xml:space="preserve"> Frontiers in Psychology, 13</w:t>
      </w:r>
      <w:r w:rsidDel="00000000" w:rsidR="00000000" w:rsidRPr="00000000">
        <w:rPr>
          <w:rFonts w:ascii="Times New Roman" w:cs="Times New Roman" w:eastAsia="Times New Roman" w:hAnsi="Times New Roman"/>
          <w:sz w:val="24"/>
          <w:szCs w:val="24"/>
          <w:rtl w:val="0"/>
        </w:rPr>
        <w:t xml:space="preserve">, 851526. </w:t>
      </w:r>
    </w:p>
    <w:p w:rsidR="00000000" w:rsidDel="00000000" w:rsidP="00000000" w:rsidRDefault="00000000" w:rsidRPr="00000000" w14:paraId="000002B2">
      <w:pPr>
        <w:widowControl w:val="1"/>
        <w:spacing w:after="240" w:before="240" w:line="480" w:lineRule="auto"/>
        <w:ind w:left="720" w:hanging="720"/>
        <w:rPr/>
      </w:pPr>
      <w:r w:rsidDel="00000000" w:rsidR="00000000" w:rsidRPr="00000000">
        <w:rPr>
          <w:rFonts w:ascii="Times New Roman" w:cs="Times New Roman" w:eastAsia="Times New Roman" w:hAnsi="Times New Roman"/>
          <w:sz w:val="24"/>
          <w:szCs w:val="24"/>
          <w:rtl w:val="0"/>
        </w:rPr>
        <w:t xml:space="preserve">Ziv, N., &amp; Hollander-Shabtai, R. (2022). Music and COVID-19: Changes in uses and emotional reaction to music under stay-at-home restrictions. </w:t>
      </w:r>
      <w:r w:rsidDel="00000000" w:rsidR="00000000" w:rsidRPr="00000000">
        <w:rPr>
          <w:rFonts w:ascii="Times New Roman" w:cs="Times New Roman" w:eastAsia="Times New Roman" w:hAnsi="Times New Roman"/>
          <w:i w:val="1"/>
          <w:iCs w:val="1"/>
          <w:sz w:val="24"/>
          <w:szCs w:val="24"/>
          <w:rtl w:val="0"/>
        </w:rPr>
        <w:t xml:space="preserve">Psychology of Music, 50</w:t>
      </w:r>
      <w:r w:rsidDel="00000000" w:rsidR="00000000" w:rsidRPr="00000000">
        <w:rPr>
          <w:rFonts w:ascii="Times New Roman" w:cs="Times New Roman" w:eastAsia="Times New Roman" w:hAnsi="Times New Roman"/>
          <w:sz w:val="24"/>
          <w:szCs w:val="24"/>
          <w:rtl w:val="0"/>
        </w:rPr>
        <w:t xml:space="preserve">(2), 475-491.</w:t>
      </w:r>
      <w:r w:rsidDel="00000000" w:rsidR="00000000" w:rsidRPr="00000000">
        <w:rPr>
          <w:rtl w:val="0"/>
        </w:rPr>
      </w:r>
    </w:p>
    <w:p w:rsidR="00000000" w:rsidDel="00000000" w:rsidP="00000000" w:rsidRDefault="00000000" w:rsidRPr="00000000" w14:paraId="000002B3">
      <w:pPr>
        <w:pStyle w:val="Heading1"/>
        <w:widowControl w:val="1"/>
        <w:spacing w:after="240" w:before="240" w:line="480" w:lineRule="auto"/>
        <w:ind w:left="720"/>
        <w:jc w:val="center"/>
        <w:rPr/>
      </w:pPr>
      <w:bookmarkStart w:colFirst="0" w:colLast="0" w:name="_heading=h.sq1js6wxhe6w" w:id="93"/>
      <w:bookmarkEnd w:id="93"/>
      <w:r w:rsidDel="00000000" w:rsidR="00000000" w:rsidRPr="00000000">
        <w:rPr>
          <w:rtl w:val="0"/>
        </w:rPr>
        <w:t xml:space="preserve">Appendix</w:t>
      </w:r>
    </w:p>
    <w:p w:rsidR="00000000" w:rsidDel="00000000" w:rsidP="00000000" w:rsidRDefault="00000000" w:rsidRPr="00000000" w14:paraId="000002B4">
      <w:pPr>
        <w:pStyle w:val="Heading2"/>
        <w:widowControl w:val="1"/>
        <w:spacing w:after="240" w:before="240" w:line="480" w:lineRule="auto"/>
        <w:ind w:left="720"/>
        <w:jc w:val="center"/>
        <w:rPr>
          <w:sz w:val="20"/>
          <w:szCs w:val="20"/>
        </w:rPr>
      </w:pPr>
      <w:bookmarkStart w:colFirst="0" w:colLast="0" w:name="_heading=h.7vtk53fn05je" w:id="94"/>
      <w:bookmarkEnd w:id="94"/>
      <w:r w:rsidDel="00000000" w:rsidR="00000000" w:rsidRPr="00000000">
        <w:rPr>
          <w:rtl w:val="0"/>
        </w:rPr>
        <w:t xml:space="preserve">Appendix </w:t>
      </w:r>
      <w:r w:rsidDel="00000000" w:rsidR="00000000" w:rsidRPr="00000000">
        <w:rPr>
          <w:sz w:val="24"/>
          <w:szCs w:val="24"/>
          <w:rtl w:val="0"/>
        </w:rPr>
        <w:t xml:space="preserve">A: </w:t>
      </w:r>
      <w:r w:rsidDel="00000000" w:rsidR="00000000" w:rsidRPr="00000000">
        <w:rPr>
          <w:rtl w:val="0"/>
        </w:rPr>
        <w:t xml:space="preserve">Consent Information Statement</w:t>
      </w:r>
      <w:r w:rsidDel="00000000" w:rsidR="00000000" w:rsidRPr="00000000">
        <w:rPr>
          <w:rtl w:val="0"/>
        </w:rPr>
      </w:r>
    </w:p>
    <w:p w:rsidR="00000000" w:rsidDel="00000000" w:rsidP="00000000" w:rsidRDefault="00000000" w:rsidRPr="00000000" w14:paraId="000002B5">
      <w:pPr>
        <w:spacing w:before="0" w:line="360" w:lineRule="auto"/>
        <w:ind w:left="0" w:right="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 Title: Exploring the Role of Music in Mood Regulation and Building Psychological Resilience among Young Adults</w:t>
      </w:r>
    </w:p>
    <w:p w:rsidR="00000000" w:rsidDel="00000000" w:rsidP="00000000" w:rsidRDefault="00000000" w:rsidRPr="00000000" w14:paraId="000002B6">
      <w:pPr>
        <w:spacing w:before="0" w:line="360" w:lineRule="auto"/>
        <w:ind w:left="-36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7">
      <w:pPr>
        <w:spacing w:before="0" w:line="360" w:lineRule="auto"/>
        <w:ind w:left="0" w:right="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Principal Investigator: Sanskriti Dhyani</w:t>
      </w:r>
    </w:p>
    <w:p w:rsidR="00000000" w:rsidDel="00000000" w:rsidP="00000000" w:rsidRDefault="00000000" w:rsidRPr="00000000" w14:paraId="000002B8">
      <w:pPr>
        <w:spacing w:before="0" w:line="360" w:lineRule="auto"/>
        <w:ind w:left="0" w:right="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 (Hons.) with Research in Applied Psychology (Final Year)</w:t>
      </w:r>
    </w:p>
    <w:p w:rsidR="00000000" w:rsidDel="00000000" w:rsidP="00000000" w:rsidRDefault="00000000" w:rsidRPr="00000000" w14:paraId="000002B9">
      <w:pPr>
        <w:spacing w:before="0" w:line="360" w:lineRule="auto"/>
        <w:ind w:left="0" w:right="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Amity University</w:t>
      </w:r>
    </w:p>
    <w:p w:rsidR="00000000" w:rsidDel="00000000" w:rsidP="00000000" w:rsidRDefault="00000000" w:rsidRPr="00000000" w14:paraId="000002BA">
      <w:pPr>
        <w:spacing w:before="0" w:line="360" w:lineRule="auto"/>
        <w:ind w:left="-36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B">
      <w:pPr>
        <w:spacing w:after="240" w:before="240" w:line="360" w:lineRule="auto"/>
        <w:ind w:left="0" w:right="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Participant,</w:t>
      </w:r>
    </w:p>
    <w:p w:rsidR="00000000" w:rsidDel="00000000" w:rsidP="00000000" w:rsidRDefault="00000000" w:rsidRPr="00000000" w14:paraId="000002BC">
      <w:pPr>
        <w:spacing w:after="240" w:before="240" w:line="360" w:lineRule="auto"/>
        <w:ind w:left="0" w:right="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are invited to participate in a research study examining the role of music in mood regulation and its relationship with psychological resilience among young adults. This study is being conducted as part of academic requirements in Applied Psychology.</w:t>
      </w:r>
    </w:p>
    <w:p w:rsidR="00000000" w:rsidDel="00000000" w:rsidP="00000000" w:rsidRDefault="00000000" w:rsidRPr="00000000" w14:paraId="000002BD">
      <w:pPr>
        <w:spacing w:after="240" w:before="240" w:line="360" w:lineRule="auto"/>
        <w:ind w:left="0" w:right="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Participation is open to individuals aged 18–30 years. If you choose to participate, you will complete a questionnaire that will take approximately 10–12 minutes. The questions relate to your experiences with music and emotional well-being, and there are no right or wrong answers.</w:t>
      </w:r>
    </w:p>
    <w:p w:rsidR="00000000" w:rsidDel="00000000" w:rsidP="00000000" w:rsidRDefault="00000000" w:rsidRPr="00000000" w14:paraId="000002BE">
      <w:pPr>
        <w:spacing w:after="240" w:before="240" w:line="360" w:lineRule="auto"/>
        <w:ind w:left="0" w:right="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participation is completely voluntary, and you may withdraw at any time without any consequences. All responses will remain confidential and anonymous, and no identifying information will be collected. The data will be used solely for academic and research purposes, and findings may be published without identifying any participant.</w:t>
      </w:r>
    </w:p>
    <w:p w:rsidR="00000000" w:rsidDel="00000000" w:rsidP="00000000" w:rsidRDefault="00000000" w:rsidRPr="00000000" w14:paraId="000002BF">
      <w:pPr>
        <w:spacing w:after="240" w:before="240" w:line="360" w:lineRule="auto"/>
        <w:ind w:left="0" w:right="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questions may involve personal reflection; however, you may discontinue at any point if you feel uncomfortable.</w:t>
      </w:r>
    </w:p>
    <w:p w:rsidR="00000000" w:rsidDel="00000000" w:rsidP="00000000" w:rsidRDefault="00000000" w:rsidRPr="00000000" w14:paraId="000002C0">
      <w:pPr>
        <w:spacing w:after="240" w:before="240" w:line="360" w:lineRule="auto"/>
        <w:ind w:left="0" w:right="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proceeding with the questionnaire, you indicate that you have read and understood this information and consent to participate in the study.</w:t>
      </w:r>
    </w:p>
    <w:p w:rsidR="00000000" w:rsidDel="00000000" w:rsidP="00000000" w:rsidRDefault="00000000" w:rsidRPr="00000000" w14:paraId="000002C1">
      <w:pPr>
        <w:spacing w:after="240" w:before="240" w:line="360" w:lineRule="auto"/>
        <w:ind w:left="0" w:right="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any further queries, please contact:</w:t>
        <w:br w:type="textWrapping"/>
        <w:t xml:space="preserve">Email: dhyanisanskriti21@gmail.com</w:t>
      </w:r>
    </w:p>
    <w:p w:rsidR="00000000" w:rsidDel="00000000" w:rsidP="00000000" w:rsidRDefault="00000000" w:rsidRPr="00000000" w14:paraId="000002C2">
      <w:pPr>
        <w:spacing w:after="240" w:before="240" w:line="360" w:lineRule="auto"/>
        <w:ind w:left="0" w:right="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 for your time and participation.</w:t>
      </w:r>
    </w:p>
    <w:p w:rsidR="00000000" w:rsidDel="00000000" w:rsidP="00000000" w:rsidRDefault="00000000" w:rsidRPr="00000000" w14:paraId="000002C3">
      <w:pPr>
        <w:pStyle w:val="Heading2"/>
        <w:widowControl w:val="1"/>
        <w:spacing w:after="240" w:before="240" w:line="480" w:lineRule="auto"/>
        <w:ind w:left="720"/>
        <w:jc w:val="center"/>
        <w:rPr/>
      </w:pPr>
      <w:bookmarkStart w:colFirst="0" w:colLast="0" w:name="_heading=h.zdzumwl96blq" w:id="95"/>
      <w:bookmarkEnd w:id="95"/>
      <w:r w:rsidDel="00000000" w:rsidR="00000000" w:rsidRPr="00000000">
        <w:rPr>
          <w:rtl w:val="0"/>
        </w:rPr>
        <w:t xml:space="preserve">Appendix B</w:t>
      </w:r>
    </w:p>
    <w:p w:rsidR="00000000" w:rsidDel="00000000" w:rsidP="00000000" w:rsidRDefault="00000000" w:rsidRPr="00000000" w14:paraId="000002C4">
      <w:pPr>
        <w:pStyle w:val="Heading1"/>
        <w:spacing w:before="0" w:lineRule="auto"/>
        <w:ind w:left="-360" w:right="0" w:firstLine="0"/>
        <w:jc w:val="left"/>
        <w:rPr/>
      </w:pPr>
      <w:bookmarkStart w:colFirst="0" w:colLast="0" w:name="_heading=h.yw2zus9m8d9o" w:id="96"/>
      <w:bookmarkEnd w:id="96"/>
      <w:r w:rsidDel="00000000" w:rsidR="00000000" w:rsidRPr="00000000">
        <w:rPr>
          <w:rtl w:val="0"/>
        </w:rPr>
        <w:t xml:space="preserve">Music in Mood Regulation Scale (Saarikallio, 2008)</w:t>
      </w:r>
      <w:r w:rsidDel="00000000" w:rsidR="00000000" w:rsidRPr="00000000">
        <w:rPr>
          <w:vertAlign w:val="superscript"/>
          <w:rtl w:val="0"/>
        </w:rPr>
        <w:t xml:space="preserve">13</w:t>
      </w:r>
      <w:r w:rsidDel="00000000" w:rsidR="00000000" w:rsidRPr="00000000">
        <w:rPr>
          <w:rtl w:val="0"/>
        </w:rPr>
        <w:t xml:space="preserve">.</w:t>
      </w:r>
    </w:p>
    <w:p w:rsidR="00000000" w:rsidDel="00000000" w:rsidP="00000000" w:rsidRDefault="00000000" w:rsidRPr="00000000" w14:paraId="000002C5">
      <w:pPr>
        <w:spacing w:before="271" w:lineRule="auto"/>
        <w:ind w:left="-36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i w:val="1"/>
          <w:iCs w:val="1"/>
          <w:sz w:val="24"/>
          <w:szCs w:val="24"/>
          <w:rtl w:val="0"/>
        </w:rPr>
        <w:t xml:space="preserve">Now we would like you to tell us about how you </w:t>
      </w:r>
      <w:r w:rsidDel="00000000" w:rsidR="00000000" w:rsidRPr="00000000">
        <w:rPr>
          <w:rFonts w:ascii="Times New Roman" w:cs="Times New Roman" w:eastAsia="Times New Roman" w:hAnsi="Times New Roman"/>
          <w:b w:val="1"/>
          <w:bCs w:val="1"/>
          <w:i w:val="1"/>
          <w:iCs w:val="1"/>
          <w:sz w:val="24"/>
          <w:szCs w:val="24"/>
          <w:rtl w:val="0"/>
        </w:rPr>
        <w:t xml:space="preserve">use </w:t>
      </w:r>
      <w:r w:rsidDel="00000000" w:rsidR="00000000" w:rsidRPr="00000000">
        <w:rPr>
          <w:rFonts w:ascii="Times New Roman" w:cs="Times New Roman" w:eastAsia="Times New Roman" w:hAnsi="Times New Roman"/>
          <w:i w:val="1"/>
          <w:iCs w:val="1"/>
          <w:sz w:val="24"/>
          <w:szCs w:val="24"/>
          <w:rtl w:val="0"/>
        </w:rPr>
        <w:t xml:space="preserve">music. Please read each of the following statements about music listening and decide </w:t>
      </w:r>
      <w:r w:rsidDel="00000000" w:rsidR="00000000" w:rsidRPr="00000000">
        <w:rPr>
          <w:rFonts w:ascii="Times New Roman" w:cs="Times New Roman" w:eastAsia="Times New Roman" w:hAnsi="Times New Roman"/>
          <w:b w:val="1"/>
          <w:bCs w:val="1"/>
          <w:i w:val="1"/>
          <w:iCs w:val="1"/>
          <w:sz w:val="24"/>
          <w:szCs w:val="24"/>
          <w:rtl w:val="0"/>
        </w:rPr>
        <w:t xml:space="preserve">whether you agree with it</w:t>
      </w:r>
      <w:r w:rsidDel="00000000" w:rsidR="00000000" w:rsidRPr="00000000">
        <w:rPr>
          <w:rFonts w:ascii="Times New Roman" w:cs="Times New Roman" w:eastAsia="Times New Roman" w:hAnsi="Times New Roman"/>
          <w:i w:val="1"/>
          <w:iCs w:val="1"/>
          <w:sz w:val="24"/>
          <w:szCs w:val="24"/>
          <w:rtl w:val="0"/>
        </w:rPr>
        <w:t xml:space="preserve">.</w:t>
      </w:r>
      <w:r w:rsidDel="00000000" w:rsidR="00000000" w:rsidRPr="00000000">
        <w:rPr>
          <w:rtl w:val="0"/>
        </w:rPr>
      </w:r>
    </w:p>
    <w:p w:rsidR="00000000" w:rsidDel="00000000" w:rsidP="00000000" w:rsidRDefault="00000000" w:rsidRPr="00000000" w14:paraId="000002C6">
      <w:pPr>
        <w:spacing w:before="54" w:lineRule="auto"/>
        <w:rPr>
          <w:rFonts w:ascii="Times New Roman" w:cs="Times New Roman" w:eastAsia="Times New Roman" w:hAnsi="Times New Roman"/>
          <w:i w:val="1"/>
          <w:iCs w:val="1"/>
          <w:sz w:val="20"/>
          <w:szCs w:val="20"/>
        </w:rPr>
      </w:pPr>
      <w:r w:rsidDel="00000000" w:rsidR="00000000" w:rsidRPr="00000000">
        <w:rPr>
          <w:rtl w:val="0"/>
        </w:rPr>
      </w:r>
    </w:p>
    <w:tbl>
      <w:tblPr>
        <w:tblStyle w:val="Table7"/>
        <w:tblW w:w="10155.0" w:type="dxa"/>
        <w:jc w:val="left"/>
        <w:tblInd w:w="-34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6105"/>
        <w:gridCol w:w="840"/>
        <w:gridCol w:w="765"/>
        <w:gridCol w:w="735"/>
        <w:gridCol w:w="705"/>
        <w:gridCol w:w="1005"/>
        <w:tblGridChange w:id="0">
          <w:tblGrid>
            <w:gridCol w:w="6105"/>
            <w:gridCol w:w="840"/>
            <w:gridCol w:w="765"/>
            <w:gridCol w:w="735"/>
            <w:gridCol w:w="705"/>
            <w:gridCol w:w="1005"/>
          </w:tblGrid>
        </w:tblGridChange>
      </w:tblGrid>
      <w:tr>
        <w:trPr>
          <w:cantSplit w:val="0"/>
          <w:trHeight w:val="983" w:hRule="atLeast"/>
          <w:tblHeader w:val="0"/>
        </w:trPr>
        <w:tc>
          <w:tcPr>
            <w:tcBorders>
              <w:top w:color="000000" w:space="0" w:sz="0" w:val="nil"/>
              <w:left w:color="000000" w:space="0" w:sz="0" w:val="nil"/>
            </w:tcBorders>
            <w:shd w:fill="cccccc" w:val="clear"/>
          </w:tcPr>
          <w:p w:rsidR="00000000" w:rsidDel="00000000" w:rsidP="00000000" w:rsidRDefault="00000000" w:rsidRPr="00000000" w14:paraId="000002C7">
            <w:pPr>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tcBorders>
            <w:shd w:fill="cccccc" w:val="clear"/>
          </w:tcPr>
          <w:p w:rsidR="00000000" w:rsidDel="00000000" w:rsidP="00000000" w:rsidRDefault="00000000" w:rsidRPr="00000000" w14:paraId="000002C8">
            <w:pPr>
              <w:spacing w:before="49" w:lineRule="auto"/>
              <w:ind w:left="135" w:firstLine="4.0000000000000036"/>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Strongly Disagree</w:t>
            </w:r>
          </w:p>
        </w:tc>
        <w:tc>
          <w:tcPr>
            <w:tcBorders>
              <w:top w:color="000000" w:space="0" w:sz="0" w:val="nil"/>
            </w:tcBorders>
            <w:shd w:fill="cccccc" w:val="clear"/>
          </w:tcPr>
          <w:p w:rsidR="00000000" w:rsidDel="00000000" w:rsidP="00000000" w:rsidRDefault="00000000" w:rsidRPr="00000000" w14:paraId="000002C9">
            <w:pPr>
              <w:spacing w:before="85" w:lineRule="auto"/>
              <w:ind w:left="150"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Disagree</w:t>
            </w:r>
          </w:p>
        </w:tc>
        <w:tc>
          <w:tcPr>
            <w:tcBorders>
              <w:top w:color="000000" w:space="0" w:sz="0" w:val="nil"/>
              <w:right w:color="000000" w:space="0" w:sz="0" w:val="nil"/>
            </w:tcBorders>
            <w:shd w:fill="cccccc" w:val="clear"/>
          </w:tcPr>
          <w:p w:rsidR="00000000" w:rsidDel="00000000" w:rsidP="00000000" w:rsidRDefault="00000000" w:rsidRPr="00000000" w14:paraId="000002CA">
            <w:pPr>
              <w:spacing w:before="86" w:lineRule="auto"/>
              <w:ind w:left="171" w:firstLine="0"/>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Neutral</w:t>
            </w:r>
          </w:p>
        </w:tc>
        <w:tc>
          <w:tcPr>
            <w:tcBorders>
              <w:top w:color="000000" w:space="0" w:sz="0" w:val="nil"/>
              <w:left w:color="000000" w:space="0" w:sz="0" w:val="nil"/>
              <w:right w:color="000000" w:space="0" w:sz="0" w:val="nil"/>
            </w:tcBorders>
            <w:shd w:fill="cccccc" w:val="clear"/>
          </w:tcPr>
          <w:p w:rsidR="00000000" w:rsidDel="00000000" w:rsidP="00000000" w:rsidRDefault="00000000" w:rsidRPr="00000000" w14:paraId="000002CB">
            <w:pPr>
              <w:spacing w:before="86" w:lineRule="auto"/>
              <w:ind w:left="239"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Agree</w:t>
            </w:r>
          </w:p>
        </w:tc>
        <w:tc>
          <w:tcPr>
            <w:tcBorders>
              <w:top w:color="000000" w:space="0" w:sz="0" w:val="nil"/>
              <w:left w:color="000000" w:space="0" w:sz="0" w:val="nil"/>
              <w:right w:color="000000" w:space="0" w:sz="0" w:val="nil"/>
            </w:tcBorders>
            <w:shd w:fill="cccccc" w:val="clear"/>
          </w:tcPr>
          <w:p w:rsidR="00000000" w:rsidDel="00000000" w:rsidP="00000000" w:rsidRDefault="00000000" w:rsidRPr="00000000" w14:paraId="000002CC">
            <w:pPr>
              <w:spacing w:before="50" w:lineRule="auto"/>
              <w:ind w:left="229" w:right="252" w:hanging="89"/>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Strongly Agree</w:t>
            </w:r>
          </w:p>
        </w:tc>
      </w:tr>
      <w:tr>
        <w:trPr>
          <w:cantSplit w:val="0"/>
          <w:trHeight w:val="482" w:hRule="atLeast"/>
          <w:tblHeader w:val="0"/>
        </w:trPr>
        <w:tc>
          <w:tcPr>
            <w:tcBorders>
              <w:left w:color="000000" w:space="0" w:sz="0" w:val="nil"/>
            </w:tcBorders>
            <w:shd w:fill="f1f1f1" w:val="clear"/>
          </w:tcPr>
          <w:p w:rsidR="00000000" w:rsidDel="00000000" w:rsidP="00000000" w:rsidRDefault="00000000" w:rsidRPr="00000000" w14:paraId="000002CD">
            <w:pPr>
              <w:spacing w:line="234" w:lineRule="auto"/>
              <w:ind w:left="108"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When I’m busy around the house and no one else is around, I like to</w:t>
            </w:r>
          </w:p>
          <w:p w:rsidR="00000000" w:rsidDel="00000000" w:rsidP="00000000" w:rsidRDefault="00000000" w:rsidRPr="00000000" w14:paraId="000002CE">
            <w:pPr>
              <w:spacing w:before="1" w:line="228" w:lineRule="auto"/>
              <w:ind w:left="108"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have some music on the background. (E)</w:t>
            </w:r>
          </w:p>
        </w:tc>
        <w:tc>
          <w:tcPr>
            <w:shd w:fill="f1f1f1" w:val="clear"/>
          </w:tcPr>
          <w:p w:rsidR="00000000" w:rsidDel="00000000" w:rsidP="00000000" w:rsidRDefault="00000000" w:rsidRPr="00000000" w14:paraId="000002CF">
            <w:pPr>
              <w:spacing w:line="234"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f1f1f1" w:val="clear"/>
          </w:tcPr>
          <w:p w:rsidR="00000000" w:rsidDel="00000000" w:rsidP="00000000" w:rsidRDefault="00000000" w:rsidRPr="00000000" w14:paraId="000002D0">
            <w:pPr>
              <w:spacing w:line="234"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tcBorders>
              <w:right w:color="000000" w:space="0" w:sz="0" w:val="nil"/>
            </w:tcBorders>
            <w:shd w:fill="f1f1f1" w:val="clear"/>
          </w:tcPr>
          <w:p w:rsidR="00000000" w:rsidDel="00000000" w:rsidP="00000000" w:rsidRDefault="00000000" w:rsidRPr="00000000" w14:paraId="000002D1">
            <w:pPr>
              <w:spacing w:line="234"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tcBorders>
              <w:left w:color="000000" w:space="0" w:sz="0" w:val="nil"/>
              <w:right w:color="000000" w:space="0" w:sz="0" w:val="nil"/>
            </w:tcBorders>
            <w:shd w:fill="f1f1f1" w:val="clear"/>
          </w:tcPr>
          <w:p w:rsidR="00000000" w:rsidDel="00000000" w:rsidP="00000000" w:rsidRDefault="00000000" w:rsidRPr="00000000" w14:paraId="000002D2">
            <w:pPr>
              <w:spacing w:line="234"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left w:color="000000" w:space="0" w:sz="0" w:val="nil"/>
              <w:right w:color="000000" w:space="0" w:sz="0" w:val="nil"/>
            </w:tcBorders>
            <w:shd w:fill="f1f1f1" w:val="clear"/>
          </w:tcPr>
          <w:p w:rsidR="00000000" w:rsidDel="00000000" w:rsidP="00000000" w:rsidRDefault="00000000" w:rsidRPr="00000000" w14:paraId="000002D3">
            <w:pPr>
              <w:spacing w:line="234" w:lineRule="auto"/>
              <w:ind w:right="17"/>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240" w:hRule="atLeast"/>
          <w:tblHeader w:val="0"/>
        </w:trPr>
        <w:tc>
          <w:tcPr>
            <w:tcBorders>
              <w:left w:color="000000" w:space="0" w:sz="0" w:val="nil"/>
            </w:tcBorders>
            <w:shd w:fill="cccccc" w:val="clear"/>
          </w:tcPr>
          <w:p w:rsidR="00000000" w:rsidDel="00000000" w:rsidP="00000000" w:rsidRDefault="00000000" w:rsidRPr="00000000" w14:paraId="000002D4">
            <w:pPr>
              <w:spacing w:line="221" w:lineRule="auto"/>
              <w:ind w:left="108"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When I’m tired out, I rest by listening to music. (R)</w:t>
            </w:r>
          </w:p>
        </w:tc>
        <w:tc>
          <w:tcPr>
            <w:shd w:fill="cccccc" w:val="clear"/>
          </w:tcPr>
          <w:p w:rsidR="00000000" w:rsidDel="00000000" w:rsidP="00000000" w:rsidRDefault="00000000" w:rsidRPr="00000000" w14:paraId="000002D5">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cccccc" w:val="clear"/>
          </w:tcPr>
          <w:p w:rsidR="00000000" w:rsidDel="00000000" w:rsidP="00000000" w:rsidRDefault="00000000" w:rsidRPr="00000000" w14:paraId="000002D6">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tcBorders>
              <w:right w:color="000000" w:space="0" w:sz="0" w:val="nil"/>
            </w:tcBorders>
            <w:shd w:fill="cccccc" w:val="clear"/>
          </w:tcPr>
          <w:p w:rsidR="00000000" w:rsidDel="00000000" w:rsidP="00000000" w:rsidRDefault="00000000" w:rsidRPr="00000000" w14:paraId="000002D7">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tcBorders>
              <w:left w:color="000000" w:space="0" w:sz="0" w:val="nil"/>
              <w:right w:color="000000" w:space="0" w:sz="0" w:val="nil"/>
            </w:tcBorders>
            <w:shd w:fill="cccccc" w:val="clear"/>
          </w:tcPr>
          <w:p w:rsidR="00000000" w:rsidDel="00000000" w:rsidP="00000000" w:rsidRDefault="00000000" w:rsidRPr="00000000" w14:paraId="000002D8">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left w:color="000000" w:space="0" w:sz="0" w:val="nil"/>
              <w:right w:color="000000" w:space="0" w:sz="0" w:val="nil"/>
            </w:tcBorders>
            <w:shd w:fill="cccccc" w:val="clear"/>
          </w:tcPr>
          <w:p w:rsidR="00000000" w:rsidDel="00000000" w:rsidP="00000000" w:rsidRDefault="00000000" w:rsidRPr="00000000" w14:paraId="000002D9">
            <w:pPr>
              <w:spacing w:line="221" w:lineRule="auto"/>
              <w:ind w:right="17"/>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240" w:hRule="atLeast"/>
          <w:tblHeader w:val="0"/>
        </w:trPr>
        <w:tc>
          <w:tcPr>
            <w:tcBorders>
              <w:left w:color="000000" w:space="0" w:sz="0" w:val="nil"/>
            </w:tcBorders>
            <w:shd w:fill="f1f1f1" w:val="clear"/>
          </w:tcPr>
          <w:p w:rsidR="00000000" w:rsidDel="00000000" w:rsidP="00000000" w:rsidRDefault="00000000" w:rsidRPr="00000000" w14:paraId="000002DA">
            <w:pPr>
              <w:spacing w:line="221" w:lineRule="auto"/>
              <w:ind w:left="108"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 feel fantastic putting my soul fully into the music. (SS)</w:t>
            </w:r>
          </w:p>
        </w:tc>
        <w:tc>
          <w:tcPr>
            <w:shd w:fill="f1f1f1" w:val="clear"/>
          </w:tcPr>
          <w:p w:rsidR="00000000" w:rsidDel="00000000" w:rsidP="00000000" w:rsidRDefault="00000000" w:rsidRPr="00000000" w14:paraId="000002DB">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f1f1f1" w:val="clear"/>
          </w:tcPr>
          <w:p w:rsidR="00000000" w:rsidDel="00000000" w:rsidP="00000000" w:rsidRDefault="00000000" w:rsidRPr="00000000" w14:paraId="000002DC">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tcBorders>
              <w:right w:color="000000" w:space="0" w:sz="0" w:val="nil"/>
            </w:tcBorders>
            <w:shd w:fill="f1f1f1" w:val="clear"/>
          </w:tcPr>
          <w:p w:rsidR="00000000" w:rsidDel="00000000" w:rsidP="00000000" w:rsidRDefault="00000000" w:rsidRPr="00000000" w14:paraId="000002DD">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tcBorders>
              <w:left w:color="000000" w:space="0" w:sz="0" w:val="nil"/>
              <w:right w:color="000000" w:space="0" w:sz="0" w:val="nil"/>
            </w:tcBorders>
            <w:shd w:fill="f1f1f1" w:val="clear"/>
          </w:tcPr>
          <w:p w:rsidR="00000000" w:rsidDel="00000000" w:rsidP="00000000" w:rsidRDefault="00000000" w:rsidRPr="00000000" w14:paraId="000002DE">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left w:color="000000" w:space="0" w:sz="0" w:val="nil"/>
              <w:right w:color="000000" w:space="0" w:sz="0" w:val="nil"/>
            </w:tcBorders>
            <w:shd w:fill="f1f1f1" w:val="clear"/>
          </w:tcPr>
          <w:p w:rsidR="00000000" w:rsidDel="00000000" w:rsidP="00000000" w:rsidRDefault="00000000" w:rsidRPr="00000000" w14:paraId="000002DF">
            <w:pPr>
              <w:spacing w:line="221" w:lineRule="auto"/>
              <w:ind w:right="17"/>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482" w:hRule="atLeast"/>
          <w:tblHeader w:val="0"/>
        </w:trPr>
        <w:tc>
          <w:tcPr>
            <w:tcBorders>
              <w:left w:color="000000" w:space="0" w:sz="0" w:val="nil"/>
            </w:tcBorders>
            <w:shd w:fill="cccccc" w:val="clear"/>
          </w:tcPr>
          <w:p w:rsidR="00000000" w:rsidDel="00000000" w:rsidP="00000000" w:rsidRDefault="00000000" w:rsidRPr="00000000" w14:paraId="000002E0">
            <w:pPr>
              <w:spacing w:line="237" w:lineRule="auto"/>
              <w:ind w:left="108"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When stressful thoughts keep going round and round in my head, I</w:t>
            </w:r>
          </w:p>
          <w:p w:rsidR="00000000" w:rsidDel="00000000" w:rsidP="00000000" w:rsidRDefault="00000000" w:rsidRPr="00000000" w14:paraId="000002E1">
            <w:pPr>
              <w:spacing w:before="1" w:line="226" w:lineRule="auto"/>
              <w:ind w:left="108"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start to listen to music to get them off my mind. (Div)</w:t>
            </w:r>
          </w:p>
        </w:tc>
        <w:tc>
          <w:tcPr>
            <w:shd w:fill="cccccc" w:val="clear"/>
          </w:tcPr>
          <w:p w:rsidR="00000000" w:rsidDel="00000000" w:rsidP="00000000" w:rsidRDefault="00000000" w:rsidRPr="00000000" w14:paraId="000002E2">
            <w:pPr>
              <w:spacing w:line="237"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cccccc" w:val="clear"/>
          </w:tcPr>
          <w:p w:rsidR="00000000" w:rsidDel="00000000" w:rsidP="00000000" w:rsidRDefault="00000000" w:rsidRPr="00000000" w14:paraId="000002E3">
            <w:pPr>
              <w:spacing w:line="237"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tcBorders>
              <w:right w:color="000000" w:space="0" w:sz="0" w:val="nil"/>
            </w:tcBorders>
            <w:shd w:fill="cccccc" w:val="clear"/>
          </w:tcPr>
          <w:p w:rsidR="00000000" w:rsidDel="00000000" w:rsidP="00000000" w:rsidRDefault="00000000" w:rsidRPr="00000000" w14:paraId="000002E4">
            <w:pPr>
              <w:spacing w:line="237"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tcBorders>
              <w:left w:color="000000" w:space="0" w:sz="0" w:val="nil"/>
              <w:right w:color="000000" w:space="0" w:sz="0" w:val="nil"/>
            </w:tcBorders>
            <w:shd w:fill="cccccc" w:val="clear"/>
          </w:tcPr>
          <w:p w:rsidR="00000000" w:rsidDel="00000000" w:rsidP="00000000" w:rsidRDefault="00000000" w:rsidRPr="00000000" w14:paraId="000002E5">
            <w:pPr>
              <w:spacing w:line="237"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left w:color="000000" w:space="0" w:sz="0" w:val="nil"/>
              <w:right w:color="000000" w:space="0" w:sz="0" w:val="nil"/>
            </w:tcBorders>
            <w:shd w:fill="cccccc" w:val="clear"/>
          </w:tcPr>
          <w:p w:rsidR="00000000" w:rsidDel="00000000" w:rsidP="00000000" w:rsidRDefault="00000000" w:rsidRPr="00000000" w14:paraId="000002E6">
            <w:pPr>
              <w:spacing w:line="237" w:lineRule="auto"/>
              <w:ind w:right="17"/>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482" w:hRule="atLeast"/>
          <w:tblHeader w:val="0"/>
        </w:trPr>
        <w:tc>
          <w:tcPr>
            <w:tcBorders>
              <w:left w:color="000000" w:space="0" w:sz="0" w:val="nil"/>
            </w:tcBorders>
            <w:shd w:fill="f1f1f1" w:val="clear"/>
          </w:tcPr>
          <w:p w:rsidR="00000000" w:rsidDel="00000000" w:rsidP="00000000" w:rsidRDefault="00000000" w:rsidRPr="00000000" w14:paraId="000002E7">
            <w:pPr>
              <w:spacing w:line="237" w:lineRule="auto"/>
              <w:ind w:left="108"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When I get angry, I give vent to my anger by listening to music that</w:t>
            </w:r>
          </w:p>
          <w:p w:rsidR="00000000" w:rsidDel="00000000" w:rsidP="00000000" w:rsidRDefault="00000000" w:rsidRPr="00000000" w14:paraId="000002E8">
            <w:pPr>
              <w:spacing w:before="1" w:line="226" w:lineRule="auto"/>
              <w:ind w:left="108"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expresses my anger. (Dis)</w:t>
            </w:r>
          </w:p>
        </w:tc>
        <w:tc>
          <w:tcPr>
            <w:shd w:fill="f1f1f1" w:val="clear"/>
          </w:tcPr>
          <w:p w:rsidR="00000000" w:rsidDel="00000000" w:rsidP="00000000" w:rsidRDefault="00000000" w:rsidRPr="00000000" w14:paraId="000002E9">
            <w:pPr>
              <w:spacing w:line="237"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f1f1f1" w:val="clear"/>
          </w:tcPr>
          <w:p w:rsidR="00000000" w:rsidDel="00000000" w:rsidP="00000000" w:rsidRDefault="00000000" w:rsidRPr="00000000" w14:paraId="000002EA">
            <w:pPr>
              <w:spacing w:line="237"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tcBorders>
              <w:right w:color="000000" w:space="0" w:sz="0" w:val="nil"/>
            </w:tcBorders>
            <w:shd w:fill="f1f1f1" w:val="clear"/>
          </w:tcPr>
          <w:p w:rsidR="00000000" w:rsidDel="00000000" w:rsidP="00000000" w:rsidRDefault="00000000" w:rsidRPr="00000000" w14:paraId="000002EB">
            <w:pPr>
              <w:spacing w:line="237"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tcBorders>
              <w:left w:color="000000" w:space="0" w:sz="0" w:val="nil"/>
              <w:right w:color="000000" w:space="0" w:sz="0" w:val="nil"/>
            </w:tcBorders>
            <w:shd w:fill="f1f1f1" w:val="clear"/>
          </w:tcPr>
          <w:p w:rsidR="00000000" w:rsidDel="00000000" w:rsidP="00000000" w:rsidRDefault="00000000" w:rsidRPr="00000000" w14:paraId="000002EC">
            <w:pPr>
              <w:spacing w:line="237"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left w:color="000000" w:space="0" w:sz="0" w:val="nil"/>
              <w:right w:color="000000" w:space="0" w:sz="0" w:val="nil"/>
            </w:tcBorders>
            <w:shd w:fill="f1f1f1" w:val="clear"/>
          </w:tcPr>
          <w:p w:rsidR="00000000" w:rsidDel="00000000" w:rsidP="00000000" w:rsidRDefault="00000000" w:rsidRPr="00000000" w14:paraId="000002ED">
            <w:pPr>
              <w:spacing w:line="237" w:lineRule="auto"/>
              <w:ind w:right="17"/>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242" w:hRule="atLeast"/>
          <w:tblHeader w:val="0"/>
        </w:trPr>
        <w:tc>
          <w:tcPr>
            <w:tcBorders>
              <w:left w:color="000000" w:space="0" w:sz="0" w:val="nil"/>
            </w:tcBorders>
            <w:shd w:fill="cccccc" w:val="clear"/>
          </w:tcPr>
          <w:p w:rsidR="00000000" w:rsidDel="00000000" w:rsidP="00000000" w:rsidRDefault="00000000" w:rsidRPr="00000000" w14:paraId="000002EE">
            <w:pPr>
              <w:spacing w:line="223" w:lineRule="auto"/>
              <w:ind w:left="108"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Music has helped me to work through hard experiences. (MW)</w:t>
            </w:r>
          </w:p>
        </w:tc>
        <w:tc>
          <w:tcPr>
            <w:shd w:fill="cccccc" w:val="clear"/>
          </w:tcPr>
          <w:p w:rsidR="00000000" w:rsidDel="00000000" w:rsidP="00000000" w:rsidRDefault="00000000" w:rsidRPr="00000000" w14:paraId="000002EF">
            <w:pPr>
              <w:spacing w:line="223"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cccccc" w:val="clear"/>
          </w:tcPr>
          <w:p w:rsidR="00000000" w:rsidDel="00000000" w:rsidP="00000000" w:rsidRDefault="00000000" w:rsidRPr="00000000" w14:paraId="000002F0">
            <w:pPr>
              <w:spacing w:line="223"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tcBorders>
              <w:right w:color="000000" w:space="0" w:sz="0" w:val="nil"/>
            </w:tcBorders>
            <w:shd w:fill="cccccc" w:val="clear"/>
          </w:tcPr>
          <w:p w:rsidR="00000000" w:rsidDel="00000000" w:rsidP="00000000" w:rsidRDefault="00000000" w:rsidRPr="00000000" w14:paraId="000002F1">
            <w:pPr>
              <w:spacing w:line="223"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tcBorders>
              <w:left w:color="000000" w:space="0" w:sz="0" w:val="nil"/>
              <w:right w:color="000000" w:space="0" w:sz="0" w:val="nil"/>
            </w:tcBorders>
            <w:shd w:fill="cccccc" w:val="clear"/>
          </w:tcPr>
          <w:p w:rsidR="00000000" w:rsidDel="00000000" w:rsidP="00000000" w:rsidRDefault="00000000" w:rsidRPr="00000000" w14:paraId="000002F2">
            <w:pPr>
              <w:spacing w:line="223"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left w:color="000000" w:space="0" w:sz="0" w:val="nil"/>
              <w:right w:color="000000" w:space="0" w:sz="0" w:val="nil"/>
            </w:tcBorders>
            <w:shd w:fill="cccccc" w:val="clear"/>
          </w:tcPr>
          <w:p w:rsidR="00000000" w:rsidDel="00000000" w:rsidP="00000000" w:rsidRDefault="00000000" w:rsidRPr="00000000" w14:paraId="000002F3">
            <w:pPr>
              <w:spacing w:line="223" w:lineRule="auto"/>
              <w:ind w:right="17"/>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240" w:hRule="atLeast"/>
          <w:tblHeader w:val="0"/>
        </w:trPr>
        <w:tc>
          <w:tcPr>
            <w:tcBorders>
              <w:left w:color="000000" w:space="0" w:sz="0" w:val="nil"/>
            </w:tcBorders>
            <w:shd w:fill="f1f1f1" w:val="clear"/>
          </w:tcPr>
          <w:p w:rsidR="00000000" w:rsidDel="00000000" w:rsidP="00000000" w:rsidRDefault="00000000" w:rsidRPr="00000000" w14:paraId="000002F4">
            <w:pPr>
              <w:spacing w:line="221" w:lineRule="auto"/>
              <w:ind w:left="108"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When something is troubling me, I find solace in music. (S)</w:t>
            </w:r>
          </w:p>
        </w:tc>
        <w:tc>
          <w:tcPr>
            <w:shd w:fill="f1f1f1" w:val="clear"/>
          </w:tcPr>
          <w:p w:rsidR="00000000" w:rsidDel="00000000" w:rsidP="00000000" w:rsidRDefault="00000000" w:rsidRPr="00000000" w14:paraId="000002F5">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f1f1f1" w:val="clear"/>
          </w:tcPr>
          <w:p w:rsidR="00000000" w:rsidDel="00000000" w:rsidP="00000000" w:rsidRDefault="00000000" w:rsidRPr="00000000" w14:paraId="000002F6">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tcBorders>
              <w:right w:color="000000" w:space="0" w:sz="0" w:val="nil"/>
            </w:tcBorders>
            <w:shd w:fill="f1f1f1" w:val="clear"/>
          </w:tcPr>
          <w:p w:rsidR="00000000" w:rsidDel="00000000" w:rsidP="00000000" w:rsidRDefault="00000000" w:rsidRPr="00000000" w14:paraId="000002F7">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tcBorders>
              <w:left w:color="000000" w:space="0" w:sz="0" w:val="nil"/>
              <w:right w:color="000000" w:space="0" w:sz="0" w:val="nil"/>
            </w:tcBorders>
            <w:shd w:fill="f1f1f1" w:val="clear"/>
          </w:tcPr>
          <w:p w:rsidR="00000000" w:rsidDel="00000000" w:rsidP="00000000" w:rsidRDefault="00000000" w:rsidRPr="00000000" w14:paraId="000002F8">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left w:color="000000" w:space="0" w:sz="0" w:val="nil"/>
              <w:right w:color="000000" w:space="0" w:sz="0" w:val="nil"/>
            </w:tcBorders>
            <w:shd w:fill="f1f1f1" w:val="clear"/>
          </w:tcPr>
          <w:p w:rsidR="00000000" w:rsidDel="00000000" w:rsidP="00000000" w:rsidRDefault="00000000" w:rsidRPr="00000000" w14:paraId="000002F9">
            <w:pPr>
              <w:spacing w:line="221" w:lineRule="auto"/>
              <w:ind w:right="17"/>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482" w:hRule="atLeast"/>
          <w:tblHeader w:val="0"/>
        </w:trPr>
        <w:tc>
          <w:tcPr>
            <w:tcBorders>
              <w:left w:color="000000" w:space="0" w:sz="0" w:val="nil"/>
            </w:tcBorders>
            <w:shd w:fill="cccccc" w:val="clear"/>
          </w:tcPr>
          <w:p w:rsidR="00000000" w:rsidDel="00000000" w:rsidP="00000000" w:rsidRDefault="00000000" w:rsidRPr="00000000" w14:paraId="000002FA">
            <w:pPr>
              <w:spacing w:line="236" w:lineRule="auto"/>
              <w:ind w:left="108"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When I’m going out, (for example, school, hobbies, or a party) I listen</w:t>
            </w:r>
          </w:p>
          <w:p w:rsidR="00000000" w:rsidDel="00000000" w:rsidP="00000000" w:rsidRDefault="00000000" w:rsidRPr="00000000" w14:paraId="000002FB">
            <w:pPr>
              <w:spacing w:line="227" w:lineRule="auto"/>
              <w:ind w:left="108"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to music to get myself in the right mood. (E)</w:t>
            </w:r>
          </w:p>
        </w:tc>
        <w:tc>
          <w:tcPr>
            <w:shd w:fill="cccccc" w:val="clear"/>
          </w:tcPr>
          <w:p w:rsidR="00000000" w:rsidDel="00000000" w:rsidP="00000000" w:rsidRDefault="00000000" w:rsidRPr="00000000" w14:paraId="000002FC">
            <w:pPr>
              <w:spacing w:line="237"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cccccc" w:val="clear"/>
          </w:tcPr>
          <w:p w:rsidR="00000000" w:rsidDel="00000000" w:rsidP="00000000" w:rsidRDefault="00000000" w:rsidRPr="00000000" w14:paraId="000002FD">
            <w:pPr>
              <w:spacing w:line="237"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tcBorders>
              <w:right w:color="000000" w:space="0" w:sz="0" w:val="nil"/>
            </w:tcBorders>
            <w:shd w:fill="cccccc" w:val="clear"/>
          </w:tcPr>
          <w:p w:rsidR="00000000" w:rsidDel="00000000" w:rsidP="00000000" w:rsidRDefault="00000000" w:rsidRPr="00000000" w14:paraId="000002FE">
            <w:pPr>
              <w:spacing w:line="237"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tcBorders>
              <w:left w:color="000000" w:space="0" w:sz="0" w:val="nil"/>
              <w:right w:color="000000" w:space="0" w:sz="0" w:val="nil"/>
            </w:tcBorders>
            <w:shd w:fill="cccccc" w:val="clear"/>
          </w:tcPr>
          <w:p w:rsidR="00000000" w:rsidDel="00000000" w:rsidP="00000000" w:rsidRDefault="00000000" w:rsidRPr="00000000" w14:paraId="000002FF">
            <w:pPr>
              <w:spacing w:line="237"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left w:color="000000" w:space="0" w:sz="0" w:val="nil"/>
              <w:right w:color="000000" w:space="0" w:sz="0" w:val="nil"/>
            </w:tcBorders>
            <w:shd w:fill="cccccc" w:val="clear"/>
          </w:tcPr>
          <w:p w:rsidR="00000000" w:rsidDel="00000000" w:rsidP="00000000" w:rsidRDefault="00000000" w:rsidRPr="00000000" w14:paraId="00000300">
            <w:pPr>
              <w:spacing w:line="237" w:lineRule="auto"/>
              <w:ind w:right="17"/>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240" w:hRule="atLeast"/>
          <w:tblHeader w:val="0"/>
        </w:trPr>
        <w:tc>
          <w:tcPr>
            <w:tcBorders>
              <w:left w:color="000000" w:space="0" w:sz="0" w:val="nil"/>
            </w:tcBorders>
            <w:shd w:fill="f1f1f1" w:val="clear"/>
          </w:tcPr>
          <w:p w:rsidR="00000000" w:rsidDel="00000000" w:rsidP="00000000" w:rsidRDefault="00000000" w:rsidRPr="00000000" w14:paraId="00000301">
            <w:pPr>
              <w:spacing w:line="221" w:lineRule="auto"/>
              <w:ind w:left="108"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Listening to music doesn’t help me to relax. (R) (r)</w:t>
            </w:r>
          </w:p>
        </w:tc>
        <w:tc>
          <w:tcPr>
            <w:shd w:fill="f1f1f1" w:val="clear"/>
          </w:tcPr>
          <w:p w:rsidR="00000000" w:rsidDel="00000000" w:rsidP="00000000" w:rsidRDefault="00000000" w:rsidRPr="00000000" w14:paraId="00000302">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f1f1f1" w:val="clear"/>
          </w:tcPr>
          <w:p w:rsidR="00000000" w:rsidDel="00000000" w:rsidP="00000000" w:rsidRDefault="00000000" w:rsidRPr="00000000" w14:paraId="00000303">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tcBorders>
              <w:right w:color="000000" w:space="0" w:sz="0" w:val="nil"/>
            </w:tcBorders>
            <w:shd w:fill="f1f1f1" w:val="clear"/>
          </w:tcPr>
          <w:p w:rsidR="00000000" w:rsidDel="00000000" w:rsidP="00000000" w:rsidRDefault="00000000" w:rsidRPr="00000000" w14:paraId="00000304">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tcBorders>
              <w:left w:color="000000" w:space="0" w:sz="0" w:val="nil"/>
              <w:right w:color="000000" w:space="0" w:sz="0" w:val="nil"/>
            </w:tcBorders>
            <w:shd w:fill="f1f1f1" w:val="clear"/>
          </w:tcPr>
          <w:p w:rsidR="00000000" w:rsidDel="00000000" w:rsidP="00000000" w:rsidRDefault="00000000" w:rsidRPr="00000000" w14:paraId="00000305">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left w:color="000000" w:space="0" w:sz="0" w:val="nil"/>
              <w:right w:color="000000" w:space="0" w:sz="0" w:val="nil"/>
            </w:tcBorders>
            <w:shd w:fill="f1f1f1" w:val="clear"/>
          </w:tcPr>
          <w:p w:rsidR="00000000" w:rsidDel="00000000" w:rsidP="00000000" w:rsidRDefault="00000000" w:rsidRPr="00000000" w14:paraId="00000306">
            <w:pPr>
              <w:spacing w:line="221" w:lineRule="auto"/>
              <w:ind w:right="17"/>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242" w:hRule="atLeast"/>
          <w:tblHeader w:val="0"/>
        </w:trPr>
        <w:tc>
          <w:tcPr>
            <w:tcBorders>
              <w:left w:color="000000" w:space="0" w:sz="0" w:val="nil"/>
            </w:tcBorders>
            <w:shd w:fill="cccccc" w:val="clear"/>
          </w:tcPr>
          <w:p w:rsidR="00000000" w:rsidDel="00000000" w:rsidP="00000000" w:rsidRDefault="00000000" w:rsidRPr="00000000" w14:paraId="00000307">
            <w:pPr>
              <w:spacing w:line="223" w:lineRule="auto"/>
              <w:ind w:left="108"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Music has offered me magnificent experiences. (SS)</w:t>
            </w:r>
          </w:p>
        </w:tc>
        <w:tc>
          <w:tcPr>
            <w:shd w:fill="cccccc" w:val="clear"/>
          </w:tcPr>
          <w:p w:rsidR="00000000" w:rsidDel="00000000" w:rsidP="00000000" w:rsidRDefault="00000000" w:rsidRPr="00000000" w14:paraId="00000308">
            <w:pPr>
              <w:spacing w:line="223"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cccccc" w:val="clear"/>
          </w:tcPr>
          <w:p w:rsidR="00000000" w:rsidDel="00000000" w:rsidP="00000000" w:rsidRDefault="00000000" w:rsidRPr="00000000" w14:paraId="00000309">
            <w:pPr>
              <w:spacing w:line="223"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tcBorders>
              <w:right w:color="000000" w:space="0" w:sz="0" w:val="nil"/>
            </w:tcBorders>
            <w:shd w:fill="cccccc" w:val="clear"/>
          </w:tcPr>
          <w:p w:rsidR="00000000" w:rsidDel="00000000" w:rsidP="00000000" w:rsidRDefault="00000000" w:rsidRPr="00000000" w14:paraId="0000030A">
            <w:pPr>
              <w:spacing w:line="223"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tcBorders>
              <w:left w:color="000000" w:space="0" w:sz="0" w:val="nil"/>
              <w:right w:color="000000" w:space="0" w:sz="0" w:val="nil"/>
            </w:tcBorders>
            <w:shd w:fill="cccccc" w:val="clear"/>
          </w:tcPr>
          <w:p w:rsidR="00000000" w:rsidDel="00000000" w:rsidP="00000000" w:rsidRDefault="00000000" w:rsidRPr="00000000" w14:paraId="0000030B">
            <w:pPr>
              <w:spacing w:line="223"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left w:color="000000" w:space="0" w:sz="0" w:val="nil"/>
              <w:right w:color="000000" w:space="0" w:sz="0" w:val="nil"/>
            </w:tcBorders>
            <w:shd w:fill="cccccc" w:val="clear"/>
          </w:tcPr>
          <w:p w:rsidR="00000000" w:rsidDel="00000000" w:rsidP="00000000" w:rsidRDefault="00000000" w:rsidRPr="00000000" w14:paraId="0000030C">
            <w:pPr>
              <w:spacing w:line="223" w:lineRule="auto"/>
              <w:ind w:right="17"/>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240" w:hRule="atLeast"/>
          <w:tblHeader w:val="0"/>
        </w:trPr>
        <w:tc>
          <w:tcPr>
            <w:tcBorders>
              <w:left w:color="000000" w:space="0" w:sz="0" w:val="nil"/>
            </w:tcBorders>
            <w:shd w:fill="f1f1f1" w:val="clear"/>
          </w:tcPr>
          <w:p w:rsidR="00000000" w:rsidDel="00000000" w:rsidP="00000000" w:rsidRDefault="00000000" w:rsidRPr="00000000" w14:paraId="0000030D">
            <w:pPr>
              <w:spacing w:line="221" w:lineRule="auto"/>
              <w:ind w:left="108"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For me, music is a way to forget about my worries. (Div)</w:t>
            </w:r>
          </w:p>
        </w:tc>
        <w:tc>
          <w:tcPr>
            <w:shd w:fill="f1f1f1" w:val="clear"/>
          </w:tcPr>
          <w:p w:rsidR="00000000" w:rsidDel="00000000" w:rsidP="00000000" w:rsidRDefault="00000000" w:rsidRPr="00000000" w14:paraId="0000030E">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f1f1f1" w:val="clear"/>
          </w:tcPr>
          <w:p w:rsidR="00000000" w:rsidDel="00000000" w:rsidP="00000000" w:rsidRDefault="00000000" w:rsidRPr="00000000" w14:paraId="0000030F">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tcBorders>
              <w:right w:color="000000" w:space="0" w:sz="0" w:val="nil"/>
            </w:tcBorders>
            <w:shd w:fill="f1f1f1" w:val="clear"/>
          </w:tcPr>
          <w:p w:rsidR="00000000" w:rsidDel="00000000" w:rsidP="00000000" w:rsidRDefault="00000000" w:rsidRPr="00000000" w14:paraId="00000310">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tcBorders>
              <w:left w:color="000000" w:space="0" w:sz="0" w:val="nil"/>
              <w:right w:color="000000" w:space="0" w:sz="0" w:val="nil"/>
            </w:tcBorders>
            <w:shd w:fill="f1f1f1" w:val="clear"/>
          </w:tcPr>
          <w:p w:rsidR="00000000" w:rsidDel="00000000" w:rsidP="00000000" w:rsidRDefault="00000000" w:rsidRPr="00000000" w14:paraId="00000311">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left w:color="000000" w:space="0" w:sz="0" w:val="nil"/>
              <w:right w:color="000000" w:space="0" w:sz="0" w:val="nil"/>
            </w:tcBorders>
            <w:shd w:fill="f1f1f1" w:val="clear"/>
          </w:tcPr>
          <w:p w:rsidR="00000000" w:rsidDel="00000000" w:rsidP="00000000" w:rsidRDefault="00000000" w:rsidRPr="00000000" w14:paraId="00000312">
            <w:pPr>
              <w:spacing w:line="221" w:lineRule="auto"/>
              <w:ind w:right="17"/>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482" w:hRule="atLeast"/>
          <w:tblHeader w:val="0"/>
        </w:trPr>
        <w:tc>
          <w:tcPr>
            <w:tcBorders>
              <w:left w:color="000000" w:space="0" w:sz="0" w:val="nil"/>
            </w:tcBorders>
            <w:shd w:fill="cccccc" w:val="clear"/>
          </w:tcPr>
          <w:p w:rsidR="00000000" w:rsidDel="00000000" w:rsidP="00000000" w:rsidRDefault="00000000" w:rsidRPr="00000000" w14:paraId="00000313">
            <w:pPr>
              <w:spacing w:line="236" w:lineRule="auto"/>
              <w:ind w:left="108"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When everything feels miserable, I start to listen to music that</w:t>
            </w:r>
          </w:p>
          <w:p w:rsidR="00000000" w:rsidDel="00000000" w:rsidP="00000000" w:rsidRDefault="00000000" w:rsidRPr="00000000" w14:paraId="00000314">
            <w:pPr>
              <w:spacing w:line="227" w:lineRule="auto"/>
              <w:ind w:left="108"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expresses these feelings. (Dis)</w:t>
            </w:r>
          </w:p>
        </w:tc>
        <w:tc>
          <w:tcPr>
            <w:shd w:fill="cccccc" w:val="clear"/>
          </w:tcPr>
          <w:p w:rsidR="00000000" w:rsidDel="00000000" w:rsidP="00000000" w:rsidRDefault="00000000" w:rsidRPr="00000000" w14:paraId="00000315">
            <w:pPr>
              <w:spacing w:line="237"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cccccc" w:val="clear"/>
          </w:tcPr>
          <w:p w:rsidR="00000000" w:rsidDel="00000000" w:rsidP="00000000" w:rsidRDefault="00000000" w:rsidRPr="00000000" w14:paraId="00000316">
            <w:pPr>
              <w:spacing w:line="237"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tcBorders>
              <w:right w:color="000000" w:space="0" w:sz="0" w:val="nil"/>
            </w:tcBorders>
            <w:shd w:fill="cccccc" w:val="clear"/>
          </w:tcPr>
          <w:p w:rsidR="00000000" w:rsidDel="00000000" w:rsidP="00000000" w:rsidRDefault="00000000" w:rsidRPr="00000000" w14:paraId="00000317">
            <w:pPr>
              <w:spacing w:line="237"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tcBorders>
              <w:left w:color="000000" w:space="0" w:sz="0" w:val="nil"/>
              <w:right w:color="000000" w:space="0" w:sz="0" w:val="nil"/>
            </w:tcBorders>
            <w:shd w:fill="cccccc" w:val="clear"/>
          </w:tcPr>
          <w:p w:rsidR="00000000" w:rsidDel="00000000" w:rsidP="00000000" w:rsidRDefault="00000000" w:rsidRPr="00000000" w14:paraId="00000318">
            <w:pPr>
              <w:spacing w:line="237"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left w:color="000000" w:space="0" w:sz="0" w:val="nil"/>
              <w:right w:color="000000" w:space="0" w:sz="0" w:val="nil"/>
            </w:tcBorders>
            <w:shd w:fill="cccccc" w:val="clear"/>
          </w:tcPr>
          <w:p w:rsidR="00000000" w:rsidDel="00000000" w:rsidP="00000000" w:rsidRDefault="00000000" w:rsidRPr="00000000" w14:paraId="00000319">
            <w:pPr>
              <w:spacing w:line="237" w:lineRule="auto"/>
              <w:ind w:right="17"/>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240" w:hRule="atLeast"/>
          <w:tblHeader w:val="0"/>
        </w:trPr>
        <w:tc>
          <w:tcPr>
            <w:tcBorders>
              <w:left w:color="000000" w:space="0" w:sz="0" w:val="nil"/>
            </w:tcBorders>
            <w:shd w:fill="f1f1f1" w:val="clear"/>
          </w:tcPr>
          <w:p w:rsidR="00000000" w:rsidDel="00000000" w:rsidP="00000000" w:rsidRDefault="00000000" w:rsidRPr="00000000" w14:paraId="0000031A">
            <w:pPr>
              <w:spacing w:line="221" w:lineRule="auto"/>
              <w:ind w:left="108"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Music helps me to understand different feelings in myself. (MW)</w:t>
            </w:r>
          </w:p>
        </w:tc>
        <w:tc>
          <w:tcPr>
            <w:shd w:fill="f1f1f1" w:val="clear"/>
          </w:tcPr>
          <w:p w:rsidR="00000000" w:rsidDel="00000000" w:rsidP="00000000" w:rsidRDefault="00000000" w:rsidRPr="00000000" w14:paraId="0000031B">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f1f1f1" w:val="clear"/>
          </w:tcPr>
          <w:p w:rsidR="00000000" w:rsidDel="00000000" w:rsidP="00000000" w:rsidRDefault="00000000" w:rsidRPr="00000000" w14:paraId="0000031C">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tcBorders>
              <w:right w:color="000000" w:space="0" w:sz="0" w:val="nil"/>
            </w:tcBorders>
            <w:shd w:fill="f1f1f1" w:val="clear"/>
          </w:tcPr>
          <w:p w:rsidR="00000000" w:rsidDel="00000000" w:rsidP="00000000" w:rsidRDefault="00000000" w:rsidRPr="00000000" w14:paraId="0000031D">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tcBorders>
              <w:left w:color="000000" w:space="0" w:sz="0" w:val="nil"/>
              <w:right w:color="000000" w:space="0" w:sz="0" w:val="nil"/>
            </w:tcBorders>
            <w:shd w:fill="f1f1f1" w:val="clear"/>
          </w:tcPr>
          <w:p w:rsidR="00000000" w:rsidDel="00000000" w:rsidP="00000000" w:rsidRDefault="00000000" w:rsidRPr="00000000" w14:paraId="0000031E">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left w:color="000000" w:space="0" w:sz="0" w:val="nil"/>
              <w:right w:color="000000" w:space="0" w:sz="0" w:val="nil"/>
            </w:tcBorders>
            <w:shd w:fill="f1f1f1" w:val="clear"/>
          </w:tcPr>
          <w:p w:rsidR="00000000" w:rsidDel="00000000" w:rsidP="00000000" w:rsidRDefault="00000000" w:rsidRPr="00000000" w14:paraId="0000031F">
            <w:pPr>
              <w:spacing w:line="221" w:lineRule="auto"/>
              <w:ind w:right="17"/>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243" w:hRule="atLeast"/>
          <w:tblHeader w:val="0"/>
        </w:trPr>
        <w:tc>
          <w:tcPr>
            <w:tcBorders>
              <w:left w:color="000000" w:space="0" w:sz="0" w:val="nil"/>
              <w:bottom w:color="000000" w:space="0" w:sz="0" w:val="nil"/>
            </w:tcBorders>
            <w:shd w:fill="cccccc" w:val="clear"/>
          </w:tcPr>
          <w:p w:rsidR="00000000" w:rsidDel="00000000" w:rsidP="00000000" w:rsidRDefault="00000000" w:rsidRPr="00000000" w14:paraId="00000320">
            <w:pPr>
              <w:spacing w:line="224" w:lineRule="auto"/>
              <w:ind w:left="108"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 listen to music to find solace when worries overwhelm me. (S)</w:t>
            </w:r>
          </w:p>
        </w:tc>
        <w:tc>
          <w:tcPr>
            <w:tcBorders>
              <w:bottom w:color="000000" w:space="0" w:sz="0" w:val="nil"/>
            </w:tcBorders>
            <w:shd w:fill="cccccc" w:val="clear"/>
          </w:tcPr>
          <w:p w:rsidR="00000000" w:rsidDel="00000000" w:rsidP="00000000" w:rsidRDefault="00000000" w:rsidRPr="00000000" w14:paraId="00000321">
            <w:pPr>
              <w:spacing w:line="224"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tcBorders>
              <w:bottom w:color="000000" w:space="0" w:sz="0" w:val="nil"/>
            </w:tcBorders>
            <w:shd w:fill="cccccc" w:val="clear"/>
          </w:tcPr>
          <w:p w:rsidR="00000000" w:rsidDel="00000000" w:rsidP="00000000" w:rsidRDefault="00000000" w:rsidRPr="00000000" w14:paraId="00000322">
            <w:pPr>
              <w:spacing w:line="224"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tcBorders>
              <w:bottom w:color="000000" w:space="0" w:sz="0" w:val="nil"/>
              <w:right w:color="000000" w:space="0" w:sz="0" w:val="nil"/>
            </w:tcBorders>
            <w:shd w:fill="cccccc" w:val="clear"/>
          </w:tcPr>
          <w:p w:rsidR="00000000" w:rsidDel="00000000" w:rsidP="00000000" w:rsidRDefault="00000000" w:rsidRPr="00000000" w14:paraId="00000323">
            <w:pPr>
              <w:spacing w:line="224"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tcBorders>
              <w:left w:color="000000" w:space="0" w:sz="0" w:val="nil"/>
              <w:bottom w:color="000000" w:space="0" w:sz="0" w:val="nil"/>
              <w:right w:color="000000" w:space="0" w:sz="0" w:val="nil"/>
            </w:tcBorders>
            <w:shd w:fill="cccccc" w:val="clear"/>
          </w:tcPr>
          <w:p w:rsidR="00000000" w:rsidDel="00000000" w:rsidP="00000000" w:rsidRDefault="00000000" w:rsidRPr="00000000" w14:paraId="00000324">
            <w:pPr>
              <w:spacing w:line="224"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left w:color="000000" w:space="0" w:sz="0" w:val="nil"/>
              <w:bottom w:color="000000" w:space="0" w:sz="0" w:val="nil"/>
              <w:right w:color="000000" w:space="0" w:sz="0" w:val="nil"/>
            </w:tcBorders>
            <w:shd w:fill="cccccc" w:val="clear"/>
          </w:tcPr>
          <w:p w:rsidR="00000000" w:rsidDel="00000000" w:rsidP="00000000" w:rsidRDefault="00000000" w:rsidRPr="00000000" w14:paraId="00000325">
            <w:pPr>
              <w:spacing w:line="224" w:lineRule="auto"/>
              <w:ind w:right="17"/>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bl>
    <w:p w:rsidR="00000000" w:rsidDel="00000000" w:rsidP="00000000" w:rsidRDefault="00000000" w:rsidRPr="00000000" w14:paraId="00000326">
      <w:pPr>
        <w:spacing w:before="9" w:lineRule="auto"/>
        <w:rPr>
          <w:rFonts w:ascii="Times New Roman" w:cs="Times New Roman" w:eastAsia="Times New Roman" w:hAnsi="Times New Roman"/>
          <w:sz w:val="13"/>
          <w:szCs w:val="13"/>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1267459</wp:posOffset>
                </wp:positionH>
                <wp:positionV relativeFrom="paragraph">
                  <wp:posOffset>148849</wp:posOffset>
                </wp:positionV>
                <wp:extent cx="1828800" cy="12700"/>
                <wp:effectExtent b="0" l="0" r="0" t="0"/>
                <wp:wrapTopAndBottom distB="0" distT="0"/>
                <wp:docPr id="6" name=""/>
                <a:graphic>
                  <a:graphicData uri="http://schemas.microsoft.com/office/word/2010/wordprocessingShape">
                    <wps:wsp>
                      <wps:cNvSpPr/>
                      <wps:cNvPr id="20" name="Shape 20"/>
                      <wps:spPr>
                        <a:xfrm>
                          <a:off x="4431600" y="3776190"/>
                          <a:ext cx="1828800" cy="7620"/>
                        </a:xfrm>
                        <a:custGeom>
                          <a:rect b="b" l="l" r="r" t="t"/>
                          <a:pathLst>
                            <a:path extrusionOk="0" h="7620" w="1828800">
                              <a:moveTo>
                                <a:pt x="1828799" y="0"/>
                              </a:moveTo>
                              <a:lnTo>
                                <a:pt x="0" y="0"/>
                              </a:lnTo>
                              <a:lnTo>
                                <a:pt x="0" y="7613"/>
                              </a:lnTo>
                              <a:lnTo>
                                <a:pt x="1828799" y="7613"/>
                              </a:lnTo>
                              <a:lnTo>
                                <a:pt x="1828799"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1267459</wp:posOffset>
                </wp:positionH>
                <wp:positionV relativeFrom="paragraph">
                  <wp:posOffset>148849</wp:posOffset>
                </wp:positionV>
                <wp:extent cx="1828800" cy="12700"/>
                <wp:effectExtent b="0" l="0" r="0" t="0"/>
                <wp:wrapTopAndBottom distB="0" distT="0"/>
                <wp:docPr id="6"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1828800" cy="12700"/>
                        </a:xfrm>
                        <a:prstGeom prst="rect"/>
                        <a:ln/>
                      </pic:spPr>
                    </pic:pic>
                  </a:graphicData>
                </a:graphic>
              </wp:anchor>
            </w:drawing>
          </mc:Fallback>
        </mc:AlternateContent>
      </w:r>
    </w:p>
    <w:sdt>
      <w:sdtPr>
        <w:lock w:val="contentLocked"/>
        <w:id w:val="-890464292"/>
        <w:tag w:val="goog_rdk_4"/>
      </w:sdtPr>
      <w:sdtContent>
        <w:tbl>
          <w:tblPr>
            <w:tblStyle w:val="Table8"/>
            <w:tblW w:w="10170.0" w:type="dxa"/>
            <w:jc w:val="left"/>
            <w:tblInd w:w="-34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6075"/>
            <w:gridCol w:w="885"/>
            <w:gridCol w:w="750"/>
            <w:gridCol w:w="735"/>
            <w:gridCol w:w="705"/>
            <w:gridCol w:w="1020"/>
            <w:tblGridChange w:id="0">
              <w:tblGrid>
                <w:gridCol w:w="6075"/>
                <w:gridCol w:w="885"/>
                <w:gridCol w:w="750"/>
                <w:gridCol w:w="735"/>
                <w:gridCol w:w="705"/>
                <w:gridCol w:w="1020"/>
              </w:tblGrid>
            </w:tblGridChange>
          </w:tblGrid>
          <w:tr>
            <w:trPr>
              <w:cantSplit w:val="0"/>
              <w:trHeight w:val="483" w:hRule="atLeast"/>
              <w:tblHeader w:val="0"/>
            </w:trPr>
            <w:tc>
              <w:tcPr>
                <w:tcBorders>
                  <w:top w:color="000000" w:space="0" w:sz="0" w:val="nil"/>
                  <w:left w:color="000000" w:space="0" w:sz="0" w:val="nil"/>
                </w:tcBorders>
                <w:shd w:fill="f1f1f1" w:val="clear"/>
              </w:tcPr>
              <w:p w:rsidR="00000000" w:rsidDel="00000000" w:rsidP="00000000" w:rsidRDefault="00000000" w:rsidRPr="00000000" w14:paraId="00000327">
                <w:pPr>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 listen to music to make cleaning and doing other housework more pleasant. (E)</w:t>
                </w:r>
              </w:p>
            </w:tc>
            <w:tc>
              <w:tcPr>
                <w:tcBorders>
                  <w:top w:color="000000" w:space="0" w:sz="0" w:val="nil"/>
                </w:tcBorders>
                <w:shd w:fill="f1f1f1" w:val="clear"/>
              </w:tcPr>
              <w:p w:rsidR="00000000" w:rsidDel="00000000" w:rsidP="00000000" w:rsidRDefault="00000000" w:rsidRPr="00000000" w14:paraId="00000328">
                <w:pPr>
                  <w:spacing w:line="237" w:lineRule="auto"/>
                  <w:ind w:left="3"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tcBorders>
                  <w:top w:color="000000" w:space="0" w:sz="0" w:val="nil"/>
                </w:tcBorders>
                <w:shd w:fill="f1f1f1" w:val="clear"/>
              </w:tcPr>
              <w:p w:rsidR="00000000" w:rsidDel="00000000" w:rsidP="00000000" w:rsidRDefault="00000000" w:rsidRPr="00000000" w14:paraId="00000329">
                <w:pPr>
                  <w:spacing w:line="237"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tcBorders>
                  <w:top w:color="000000" w:space="0" w:sz="0" w:val="nil"/>
                </w:tcBorders>
                <w:shd w:fill="f1f1f1" w:val="clear"/>
              </w:tcPr>
              <w:p w:rsidR="00000000" w:rsidDel="00000000" w:rsidP="00000000" w:rsidRDefault="00000000" w:rsidRPr="00000000" w14:paraId="0000032A">
                <w:pPr>
                  <w:spacing w:line="237"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tcBorders>
                  <w:top w:color="000000" w:space="0" w:sz="0" w:val="nil"/>
                </w:tcBorders>
                <w:shd w:fill="f1f1f1" w:val="clear"/>
              </w:tcPr>
              <w:p w:rsidR="00000000" w:rsidDel="00000000" w:rsidP="00000000" w:rsidRDefault="00000000" w:rsidRPr="00000000" w14:paraId="0000032B">
                <w:pPr>
                  <w:spacing w:line="237"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top w:color="000000" w:space="0" w:sz="0" w:val="nil"/>
                  <w:right w:color="000000" w:space="0" w:sz="0" w:val="nil"/>
                </w:tcBorders>
                <w:shd w:fill="f1f1f1" w:val="clear"/>
              </w:tcPr>
              <w:p w:rsidR="00000000" w:rsidDel="00000000" w:rsidP="00000000" w:rsidRDefault="00000000" w:rsidRPr="00000000" w14:paraId="0000032C">
                <w:pPr>
                  <w:spacing w:line="237" w:lineRule="auto"/>
                  <w:ind w:right="2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240" w:hRule="atLeast"/>
              <w:tblHeader w:val="0"/>
            </w:trPr>
            <w:tc>
              <w:tcPr>
                <w:tcBorders>
                  <w:left w:color="000000" w:space="0" w:sz="0" w:val="nil"/>
                </w:tcBorders>
                <w:shd w:fill="cccccc" w:val="clear"/>
              </w:tcPr>
              <w:p w:rsidR="00000000" w:rsidDel="00000000" w:rsidP="00000000" w:rsidRDefault="00000000" w:rsidRPr="00000000" w14:paraId="0000032D">
                <w:pPr>
                  <w:spacing w:line="221"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 listen to music to perk up after a rough day. (R)</w:t>
                </w:r>
              </w:p>
            </w:tc>
            <w:tc>
              <w:tcPr>
                <w:shd w:fill="cccccc" w:val="clear"/>
              </w:tcPr>
              <w:p w:rsidR="00000000" w:rsidDel="00000000" w:rsidP="00000000" w:rsidRDefault="00000000" w:rsidRPr="00000000" w14:paraId="0000032E">
                <w:pPr>
                  <w:spacing w:line="221" w:lineRule="auto"/>
                  <w:ind w:left="3"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cccccc" w:val="clear"/>
              </w:tcPr>
              <w:p w:rsidR="00000000" w:rsidDel="00000000" w:rsidP="00000000" w:rsidRDefault="00000000" w:rsidRPr="00000000" w14:paraId="0000032F">
                <w:pPr>
                  <w:spacing w:line="221"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shd w:fill="cccccc" w:val="clear"/>
              </w:tcPr>
              <w:p w:rsidR="00000000" w:rsidDel="00000000" w:rsidP="00000000" w:rsidRDefault="00000000" w:rsidRPr="00000000" w14:paraId="00000330">
                <w:pPr>
                  <w:spacing w:line="221"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shd w:fill="cccccc" w:val="clear"/>
              </w:tcPr>
              <w:p w:rsidR="00000000" w:rsidDel="00000000" w:rsidP="00000000" w:rsidRDefault="00000000" w:rsidRPr="00000000" w14:paraId="00000331">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right w:color="000000" w:space="0" w:sz="0" w:val="nil"/>
                </w:tcBorders>
                <w:shd w:fill="cccccc" w:val="clear"/>
              </w:tcPr>
              <w:p w:rsidR="00000000" w:rsidDel="00000000" w:rsidP="00000000" w:rsidRDefault="00000000" w:rsidRPr="00000000" w14:paraId="00000332">
                <w:pPr>
                  <w:spacing w:line="221" w:lineRule="auto"/>
                  <w:ind w:right="2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240" w:hRule="atLeast"/>
              <w:tblHeader w:val="0"/>
            </w:trPr>
            <w:tc>
              <w:tcPr>
                <w:tcBorders>
                  <w:left w:color="000000" w:space="0" w:sz="0" w:val="nil"/>
                </w:tcBorders>
                <w:shd w:fill="f1f1f1" w:val="clear"/>
              </w:tcPr>
              <w:p w:rsidR="00000000" w:rsidDel="00000000" w:rsidP="00000000" w:rsidRDefault="00000000" w:rsidRPr="00000000" w14:paraId="00000333">
                <w:pPr>
                  <w:spacing w:line="221"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Music offers me unforgettable moments. (SS)</w:t>
                </w:r>
              </w:p>
            </w:tc>
            <w:tc>
              <w:tcPr>
                <w:shd w:fill="f1f1f1" w:val="clear"/>
              </w:tcPr>
              <w:p w:rsidR="00000000" w:rsidDel="00000000" w:rsidP="00000000" w:rsidRDefault="00000000" w:rsidRPr="00000000" w14:paraId="00000334">
                <w:pPr>
                  <w:spacing w:line="221" w:lineRule="auto"/>
                  <w:ind w:left="3"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f1f1f1" w:val="clear"/>
              </w:tcPr>
              <w:p w:rsidR="00000000" w:rsidDel="00000000" w:rsidP="00000000" w:rsidRDefault="00000000" w:rsidRPr="00000000" w14:paraId="00000335">
                <w:pPr>
                  <w:spacing w:line="221"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shd w:fill="f1f1f1" w:val="clear"/>
              </w:tcPr>
              <w:p w:rsidR="00000000" w:rsidDel="00000000" w:rsidP="00000000" w:rsidRDefault="00000000" w:rsidRPr="00000000" w14:paraId="00000336">
                <w:pPr>
                  <w:spacing w:line="221"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shd w:fill="f1f1f1" w:val="clear"/>
              </w:tcPr>
              <w:p w:rsidR="00000000" w:rsidDel="00000000" w:rsidP="00000000" w:rsidRDefault="00000000" w:rsidRPr="00000000" w14:paraId="00000337">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right w:color="000000" w:space="0" w:sz="0" w:val="nil"/>
                </w:tcBorders>
                <w:shd w:fill="f1f1f1" w:val="clear"/>
              </w:tcPr>
              <w:p w:rsidR="00000000" w:rsidDel="00000000" w:rsidP="00000000" w:rsidRDefault="00000000" w:rsidRPr="00000000" w14:paraId="00000338">
                <w:pPr>
                  <w:spacing w:line="221" w:lineRule="auto"/>
                  <w:ind w:right="2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482" w:hRule="atLeast"/>
              <w:tblHeader w:val="0"/>
            </w:trPr>
            <w:tc>
              <w:tcPr>
                <w:tcBorders>
                  <w:left w:color="000000" w:space="0" w:sz="0" w:val="nil"/>
                </w:tcBorders>
                <w:shd w:fill="cccccc" w:val="clear"/>
              </w:tcPr>
              <w:p w:rsidR="00000000" w:rsidDel="00000000" w:rsidP="00000000" w:rsidRDefault="00000000" w:rsidRPr="00000000" w14:paraId="00000339">
                <w:pPr>
                  <w:spacing w:line="237"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Listening to music helps to block out disturbing factors from my mind.</w:t>
                </w:r>
              </w:p>
              <w:p w:rsidR="00000000" w:rsidDel="00000000" w:rsidP="00000000" w:rsidRDefault="00000000" w:rsidRPr="00000000" w14:paraId="0000033A">
                <w:pPr>
                  <w:spacing w:before="1" w:line="226"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(Div)</w:t>
                </w:r>
              </w:p>
            </w:tc>
            <w:tc>
              <w:tcPr>
                <w:shd w:fill="cccccc" w:val="clear"/>
              </w:tcPr>
              <w:p w:rsidR="00000000" w:rsidDel="00000000" w:rsidP="00000000" w:rsidRDefault="00000000" w:rsidRPr="00000000" w14:paraId="0000033B">
                <w:pPr>
                  <w:spacing w:line="237" w:lineRule="auto"/>
                  <w:ind w:left="3"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cccccc" w:val="clear"/>
              </w:tcPr>
              <w:p w:rsidR="00000000" w:rsidDel="00000000" w:rsidP="00000000" w:rsidRDefault="00000000" w:rsidRPr="00000000" w14:paraId="0000033C">
                <w:pPr>
                  <w:spacing w:line="237"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shd w:fill="cccccc" w:val="clear"/>
              </w:tcPr>
              <w:p w:rsidR="00000000" w:rsidDel="00000000" w:rsidP="00000000" w:rsidRDefault="00000000" w:rsidRPr="00000000" w14:paraId="0000033D">
                <w:pPr>
                  <w:spacing w:line="237"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shd w:fill="cccccc" w:val="clear"/>
              </w:tcPr>
              <w:p w:rsidR="00000000" w:rsidDel="00000000" w:rsidP="00000000" w:rsidRDefault="00000000" w:rsidRPr="00000000" w14:paraId="0000033E">
                <w:pPr>
                  <w:spacing w:line="237"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right w:color="000000" w:space="0" w:sz="0" w:val="nil"/>
                </w:tcBorders>
                <w:shd w:fill="cccccc" w:val="clear"/>
              </w:tcPr>
              <w:p w:rsidR="00000000" w:rsidDel="00000000" w:rsidP="00000000" w:rsidRDefault="00000000" w:rsidRPr="00000000" w14:paraId="0000033F">
                <w:pPr>
                  <w:spacing w:line="237" w:lineRule="auto"/>
                  <w:ind w:right="2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482" w:hRule="atLeast"/>
              <w:tblHeader w:val="0"/>
            </w:trPr>
            <w:tc>
              <w:tcPr>
                <w:tcBorders>
                  <w:left w:color="000000" w:space="0" w:sz="0" w:val="nil"/>
                </w:tcBorders>
                <w:shd w:fill="f1f1f1" w:val="clear"/>
              </w:tcPr>
              <w:p w:rsidR="00000000" w:rsidDel="00000000" w:rsidP="00000000" w:rsidRDefault="00000000" w:rsidRPr="00000000" w14:paraId="00000340">
                <w:pPr>
                  <w:spacing w:line="237"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When I’m angry with someone, I listen to music that expresses my</w:t>
                </w:r>
              </w:p>
              <w:p w:rsidR="00000000" w:rsidDel="00000000" w:rsidP="00000000" w:rsidRDefault="00000000" w:rsidRPr="00000000" w14:paraId="00000341">
                <w:pPr>
                  <w:spacing w:before="1" w:line="226"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anger. (Dis)</w:t>
                </w:r>
              </w:p>
            </w:tc>
            <w:tc>
              <w:tcPr>
                <w:shd w:fill="f1f1f1" w:val="clear"/>
              </w:tcPr>
              <w:p w:rsidR="00000000" w:rsidDel="00000000" w:rsidP="00000000" w:rsidRDefault="00000000" w:rsidRPr="00000000" w14:paraId="00000342">
                <w:pPr>
                  <w:spacing w:line="237" w:lineRule="auto"/>
                  <w:ind w:left="3"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f1f1f1" w:val="clear"/>
              </w:tcPr>
              <w:p w:rsidR="00000000" w:rsidDel="00000000" w:rsidP="00000000" w:rsidRDefault="00000000" w:rsidRPr="00000000" w14:paraId="00000343">
                <w:pPr>
                  <w:spacing w:line="237"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shd w:fill="f1f1f1" w:val="clear"/>
              </w:tcPr>
              <w:p w:rsidR="00000000" w:rsidDel="00000000" w:rsidP="00000000" w:rsidRDefault="00000000" w:rsidRPr="00000000" w14:paraId="00000344">
                <w:pPr>
                  <w:spacing w:line="237"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shd w:fill="f1f1f1" w:val="clear"/>
              </w:tcPr>
              <w:p w:rsidR="00000000" w:rsidDel="00000000" w:rsidP="00000000" w:rsidRDefault="00000000" w:rsidRPr="00000000" w14:paraId="00000345">
                <w:pPr>
                  <w:spacing w:line="237"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right w:color="000000" w:space="0" w:sz="0" w:val="nil"/>
                </w:tcBorders>
                <w:shd w:fill="f1f1f1" w:val="clear"/>
              </w:tcPr>
              <w:p w:rsidR="00000000" w:rsidDel="00000000" w:rsidP="00000000" w:rsidRDefault="00000000" w:rsidRPr="00000000" w14:paraId="00000346">
                <w:pPr>
                  <w:spacing w:line="237" w:lineRule="auto"/>
                  <w:ind w:right="2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482" w:hRule="atLeast"/>
              <w:tblHeader w:val="0"/>
            </w:trPr>
            <w:tc>
              <w:tcPr>
                <w:tcBorders>
                  <w:left w:color="000000" w:space="0" w:sz="0" w:val="nil"/>
                </w:tcBorders>
                <w:shd w:fill="cccccc" w:val="clear"/>
              </w:tcPr>
              <w:p w:rsidR="00000000" w:rsidDel="00000000" w:rsidP="00000000" w:rsidRDefault="00000000" w:rsidRPr="00000000" w14:paraId="00000347">
                <w:pPr>
                  <w:spacing w:line="237"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Listening to music takes me back and gets me thinking about different</w:t>
                </w:r>
              </w:p>
              <w:p w:rsidR="00000000" w:rsidDel="00000000" w:rsidP="00000000" w:rsidRDefault="00000000" w:rsidRPr="00000000" w14:paraId="00000348">
                <w:pPr>
                  <w:spacing w:before="1" w:line="226"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things that have happened to me. (MW)</w:t>
                </w:r>
              </w:p>
            </w:tc>
            <w:tc>
              <w:tcPr>
                <w:shd w:fill="cccccc" w:val="clear"/>
              </w:tcPr>
              <w:p w:rsidR="00000000" w:rsidDel="00000000" w:rsidP="00000000" w:rsidRDefault="00000000" w:rsidRPr="00000000" w14:paraId="00000349">
                <w:pPr>
                  <w:spacing w:line="237" w:lineRule="auto"/>
                  <w:ind w:left="3"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cccccc" w:val="clear"/>
              </w:tcPr>
              <w:p w:rsidR="00000000" w:rsidDel="00000000" w:rsidP="00000000" w:rsidRDefault="00000000" w:rsidRPr="00000000" w14:paraId="0000034A">
                <w:pPr>
                  <w:spacing w:line="237"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shd w:fill="cccccc" w:val="clear"/>
              </w:tcPr>
              <w:p w:rsidR="00000000" w:rsidDel="00000000" w:rsidP="00000000" w:rsidRDefault="00000000" w:rsidRPr="00000000" w14:paraId="0000034B">
                <w:pPr>
                  <w:spacing w:line="237"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shd w:fill="cccccc" w:val="clear"/>
              </w:tcPr>
              <w:p w:rsidR="00000000" w:rsidDel="00000000" w:rsidP="00000000" w:rsidRDefault="00000000" w:rsidRPr="00000000" w14:paraId="0000034C">
                <w:pPr>
                  <w:spacing w:line="237"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right w:color="000000" w:space="0" w:sz="0" w:val="nil"/>
                </w:tcBorders>
                <w:shd w:fill="cccccc" w:val="clear"/>
              </w:tcPr>
              <w:p w:rsidR="00000000" w:rsidDel="00000000" w:rsidP="00000000" w:rsidRDefault="00000000" w:rsidRPr="00000000" w14:paraId="0000034D">
                <w:pPr>
                  <w:spacing w:line="237" w:lineRule="auto"/>
                  <w:ind w:right="2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242" w:hRule="atLeast"/>
              <w:tblHeader w:val="0"/>
            </w:trPr>
            <w:tc>
              <w:tcPr>
                <w:tcBorders>
                  <w:left w:color="000000" w:space="0" w:sz="0" w:val="nil"/>
                </w:tcBorders>
                <w:shd w:fill="f1f1f1" w:val="clear"/>
              </w:tcPr>
              <w:p w:rsidR="00000000" w:rsidDel="00000000" w:rsidP="00000000" w:rsidRDefault="00000000" w:rsidRPr="00000000" w14:paraId="0000034E">
                <w:pPr>
                  <w:spacing w:line="223"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Listening to music doesn’t comfort me in my sorrows. (S) (r)</w:t>
                </w:r>
              </w:p>
            </w:tc>
            <w:tc>
              <w:tcPr>
                <w:shd w:fill="f1f1f1" w:val="clear"/>
              </w:tcPr>
              <w:p w:rsidR="00000000" w:rsidDel="00000000" w:rsidP="00000000" w:rsidRDefault="00000000" w:rsidRPr="00000000" w14:paraId="0000034F">
                <w:pPr>
                  <w:spacing w:line="223" w:lineRule="auto"/>
                  <w:ind w:left="3"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f1f1f1" w:val="clear"/>
              </w:tcPr>
              <w:p w:rsidR="00000000" w:rsidDel="00000000" w:rsidP="00000000" w:rsidRDefault="00000000" w:rsidRPr="00000000" w14:paraId="00000350">
                <w:pPr>
                  <w:spacing w:line="223"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shd w:fill="f1f1f1" w:val="clear"/>
              </w:tcPr>
              <w:p w:rsidR="00000000" w:rsidDel="00000000" w:rsidP="00000000" w:rsidRDefault="00000000" w:rsidRPr="00000000" w14:paraId="00000351">
                <w:pPr>
                  <w:spacing w:line="223"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shd w:fill="f1f1f1" w:val="clear"/>
              </w:tcPr>
              <w:p w:rsidR="00000000" w:rsidDel="00000000" w:rsidP="00000000" w:rsidRDefault="00000000" w:rsidRPr="00000000" w14:paraId="00000352">
                <w:pPr>
                  <w:spacing w:line="223"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right w:color="000000" w:space="0" w:sz="0" w:val="nil"/>
                </w:tcBorders>
                <w:shd w:fill="f1f1f1" w:val="clear"/>
              </w:tcPr>
              <w:p w:rsidR="00000000" w:rsidDel="00000000" w:rsidP="00000000" w:rsidRDefault="00000000" w:rsidRPr="00000000" w14:paraId="00000353">
                <w:pPr>
                  <w:spacing w:line="223" w:lineRule="auto"/>
                  <w:ind w:right="2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482" w:hRule="atLeast"/>
              <w:tblHeader w:val="0"/>
            </w:trPr>
            <w:tc>
              <w:tcPr>
                <w:tcBorders>
                  <w:left w:color="000000" w:space="0" w:sz="0" w:val="nil"/>
                </w:tcBorders>
                <w:shd w:fill="cccccc" w:val="clear"/>
              </w:tcPr>
              <w:p w:rsidR="00000000" w:rsidDel="00000000" w:rsidP="00000000" w:rsidRDefault="00000000" w:rsidRPr="00000000" w14:paraId="00000354">
                <w:pPr>
                  <w:spacing w:line="236"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 usually put background music on to make the atmosphere more</w:t>
                </w:r>
              </w:p>
              <w:p w:rsidR="00000000" w:rsidDel="00000000" w:rsidP="00000000" w:rsidRDefault="00000000" w:rsidRPr="00000000" w14:paraId="00000355">
                <w:pPr>
                  <w:spacing w:line="227"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pleasant. (E)</w:t>
                </w:r>
              </w:p>
            </w:tc>
            <w:tc>
              <w:tcPr>
                <w:shd w:fill="cccccc" w:val="clear"/>
              </w:tcPr>
              <w:p w:rsidR="00000000" w:rsidDel="00000000" w:rsidP="00000000" w:rsidRDefault="00000000" w:rsidRPr="00000000" w14:paraId="00000356">
                <w:pPr>
                  <w:spacing w:line="237" w:lineRule="auto"/>
                  <w:ind w:left="3"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cccccc" w:val="clear"/>
              </w:tcPr>
              <w:p w:rsidR="00000000" w:rsidDel="00000000" w:rsidP="00000000" w:rsidRDefault="00000000" w:rsidRPr="00000000" w14:paraId="00000357">
                <w:pPr>
                  <w:spacing w:line="237"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shd w:fill="cccccc" w:val="clear"/>
              </w:tcPr>
              <w:p w:rsidR="00000000" w:rsidDel="00000000" w:rsidP="00000000" w:rsidRDefault="00000000" w:rsidRPr="00000000" w14:paraId="00000358">
                <w:pPr>
                  <w:spacing w:line="237"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shd w:fill="cccccc" w:val="clear"/>
              </w:tcPr>
              <w:p w:rsidR="00000000" w:rsidDel="00000000" w:rsidP="00000000" w:rsidRDefault="00000000" w:rsidRPr="00000000" w14:paraId="00000359">
                <w:pPr>
                  <w:spacing w:line="237"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right w:color="000000" w:space="0" w:sz="0" w:val="nil"/>
                </w:tcBorders>
                <w:shd w:fill="cccccc" w:val="clear"/>
              </w:tcPr>
              <w:p w:rsidR="00000000" w:rsidDel="00000000" w:rsidP="00000000" w:rsidRDefault="00000000" w:rsidRPr="00000000" w14:paraId="0000035A">
                <w:pPr>
                  <w:spacing w:line="237" w:lineRule="auto"/>
                  <w:ind w:right="2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240" w:hRule="atLeast"/>
              <w:tblHeader w:val="0"/>
            </w:trPr>
            <w:tc>
              <w:tcPr>
                <w:tcBorders>
                  <w:left w:color="000000" w:space="0" w:sz="0" w:val="nil"/>
                </w:tcBorders>
                <w:shd w:fill="f1f1f1" w:val="clear"/>
              </w:tcPr>
              <w:p w:rsidR="00000000" w:rsidDel="00000000" w:rsidP="00000000" w:rsidRDefault="00000000" w:rsidRPr="00000000" w14:paraId="0000035B">
                <w:pPr>
                  <w:spacing w:line="221"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When I’m exhausted, I listen to music to perk up. (R)</w:t>
                </w:r>
              </w:p>
            </w:tc>
            <w:tc>
              <w:tcPr>
                <w:shd w:fill="f1f1f1" w:val="clear"/>
              </w:tcPr>
              <w:p w:rsidR="00000000" w:rsidDel="00000000" w:rsidP="00000000" w:rsidRDefault="00000000" w:rsidRPr="00000000" w14:paraId="0000035C">
                <w:pPr>
                  <w:spacing w:line="221" w:lineRule="auto"/>
                  <w:ind w:left="3"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f1f1f1" w:val="clear"/>
              </w:tcPr>
              <w:p w:rsidR="00000000" w:rsidDel="00000000" w:rsidP="00000000" w:rsidRDefault="00000000" w:rsidRPr="00000000" w14:paraId="0000035D">
                <w:pPr>
                  <w:spacing w:line="221"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shd w:fill="f1f1f1" w:val="clear"/>
              </w:tcPr>
              <w:p w:rsidR="00000000" w:rsidDel="00000000" w:rsidP="00000000" w:rsidRDefault="00000000" w:rsidRPr="00000000" w14:paraId="0000035E">
                <w:pPr>
                  <w:spacing w:line="221"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shd w:fill="f1f1f1" w:val="clear"/>
              </w:tcPr>
              <w:p w:rsidR="00000000" w:rsidDel="00000000" w:rsidP="00000000" w:rsidRDefault="00000000" w:rsidRPr="00000000" w14:paraId="0000035F">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right w:color="000000" w:space="0" w:sz="0" w:val="nil"/>
                </w:tcBorders>
                <w:shd w:fill="f1f1f1" w:val="clear"/>
              </w:tcPr>
              <w:p w:rsidR="00000000" w:rsidDel="00000000" w:rsidP="00000000" w:rsidRDefault="00000000" w:rsidRPr="00000000" w14:paraId="00000360">
                <w:pPr>
                  <w:spacing w:line="221" w:lineRule="auto"/>
                  <w:ind w:right="2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240" w:hRule="atLeast"/>
              <w:tblHeader w:val="0"/>
            </w:trPr>
            <w:tc>
              <w:tcPr>
                <w:tcBorders>
                  <w:left w:color="000000" w:space="0" w:sz="0" w:val="nil"/>
                </w:tcBorders>
                <w:shd w:fill="cccccc" w:val="clear"/>
              </w:tcPr>
              <w:p w:rsidR="00000000" w:rsidDel="00000000" w:rsidP="00000000" w:rsidRDefault="00000000" w:rsidRPr="00000000" w14:paraId="00000361">
                <w:pPr>
                  <w:spacing w:line="221"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Music does not evoke strong emotional experiences in me. (SS) (r)</w:t>
                </w:r>
              </w:p>
            </w:tc>
            <w:tc>
              <w:tcPr>
                <w:shd w:fill="cccccc" w:val="clear"/>
              </w:tcPr>
              <w:p w:rsidR="00000000" w:rsidDel="00000000" w:rsidP="00000000" w:rsidRDefault="00000000" w:rsidRPr="00000000" w14:paraId="00000362">
                <w:pPr>
                  <w:spacing w:line="221" w:lineRule="auto"/>
                  <w:ind w:left="3"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cccccc" w:val="clear"/>
              </w:tcPr>
              <w:p w:rsidR="00000000" w:rsidDel="00000000" w:rsidP="00000000" w:rsidRDefault="00000000" w:rsidRPr="00000000" w14:paraId="00000363">
                <w:pPr>
                  <w:spacing w:line="221"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shd w:fill="cccccc" w:val="clear"/>
              </w:tcPr>
              <w:p w:rsidR="00000000" w:rsidDel="00000000" w:rsidP="00000000" w:rsidRDefault="00000000" w:rsidRPr="00000000" w14:paraId="00000364">
                <w:pPr>
                  <w:spacing w:line="221"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shd w:fill="cccccc" w:val="clear"/>
              </w:tcPr>
              <w:p w:rsidR="00000000" w:rsidDel="00000000" w:rsidP="00000000" w:rsidRDefault="00000000" w:rsidRPr="00000000" w14:paraId="00000365">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right w:color="000000" w:space="0" w:sz="0" w:val="nil"/>
                </w:tcBorders>
                <w:shd w:fill="cccccc" w:val="clear"/>
              </w:tcPr>
              <w:p w:rsidR="00000000" w:rsidDel="00000000" w:rsidP="00000000" w:rsidRDefault="00000000" w:rsidRPr="00000000" w14:paraId="00000366">
                <w:pPr>
                  <w:spacing w:line="221" w:lineRule="auto"/>
                  <w:ind w:right="2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482" w:hRule="atLeast"/>
              <w:tblHeader w:val="0"/>
            </w:trPr>
            <w:tc>
              <w:tcPr>
                <w:tcBorders>
                  <w:left w:color="000000" w:space="0" w:sz="0" w:val="nil"/>
                </w:tcBorders>
                <w:shd w:fill="f1f1f1" w:val="clear"/>
              </w:tcPr>
              <w:p w:rsidR="00000000" w:rsidDel="00000000" w:rsidP="00000000" w:rsidRDefault="00000000" w:rsidRPr="00000000" w14:paraId="00000367">
                <w:pPr>
                  <w:spacing w:line="237"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When I feel bad, I try to get myself in a better mood by engaging in a</w:t>
                </w:r>
              </w:p>
              <w:p w:rsidR="00000000" w:rsidDel="00000000" w:rsidP="00000000" w:rsidRDefault="00000000" w:rsidRPr="00000000" w14:paraId="00000368">
                <w:pPr>
                  <w:spacing w:before="1" w:line="226"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nice, music-related activity. (Div)</w:t>
                </w:r>
              </w:p>
            </w:tc>
            <w:tc>
              <w:tcPr>
                <w:shd w:fill="f1f1f1" w:val="clear"/>
              </w:tcPr>
              <w:p w:rsidR="00000000" w:rsidDel="00000000" w:rsidP="00000000" w:rsidRDefault="00000000" w:rsidRPr="00000000" w14:paraId="00000369">
                <w:pPr>
                  <w:spacing w:line="237" w:lineRule="auto"/>
                  <w:ind w:left="3"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f1f1f1" w:val="clear"/>
              </w:tcPr>
              <w:p w:rsidR="00000000" w:rsidDel="00000000" w:rsidP="00000000" w:rsidRDefault="00000000" w:rsidRPr="00000000" w14:paraId="0000036A">
                <w:pPr>
                  <w:spacing w:line="237"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shd w:fill="f1f1f1" w:val="clear"/>
              </w:tcPr>
              <w:p w:rsidR="00000000" w:rsidDel="00000000" w:rsidP="00000000" w:rsidRDefault="00000000" w:rsidRPr="00000000" w14:paraId="0000036B">
                <w:pPr>
                  <w:spacing w:line="237"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shd w:fill="f1f1f1" w:val="clear"/>
              </w:tcPr>
              <w:p w:rsidR="00000000" w:rsidDel="00000000" w:rsidP="00000000" w:rsidRDefault="00000000" w:rsidRPr="00000000" w14:paraId="0000036C">
                <w:pPr>
                  <w:spacing w:line="237"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right w:color="000000" w:space="0" w:sz="0" w:val="nil"/>
                </w:tcBorders>
                <w:shd w:fill="f1f1f1" w:val="clear"/>
              </w:tcPr>
              <w:p w:rsidR="00000000" w:rsidDel="00000000" w:rsidP="00000000" w:rsidRDefault="00000000" w:rsidRPr="00000000" w14:paraId="0000036D">
                <w:pPr>
                  <w:spacing w:line="237" w:lineRule="auto"/>
                  <w:ind w:right="2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242" w:hRule="atLeast"/>
              <w:tblHeader w:val="0"/>
            </w:trPr>
            <w:tc>
              <w:tcPr>
                <w:tcBorders>
                  <w:left w:color="000000" w:space="0" w:sz="0" w:val="nil"/>
                </w:tcBorders>
                <w:shd w:fill="cccccc" w:val="clear"/>
              </w:tcPr>
              <w:p w:rsidR="00000000" w:rsidDel="00000000" w:rsidP="00000000" w:rsidRDefault="00000000" w:rsidRPr="00000000" w14:paraId="0000036E">
                <w:pPr>
                  <w:spacing w:line="223"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When I’m really angry, I feel like listening to some angry music. (Dis)</w:t>
                </w:r>
              </w:p>
            </w:tc>
            <w:tc>
              <w:tcPr>
                <w:shd w:fill="cccccc" w:val="clear"/>
              </w:tcPr>
              <w:p w:rsidR="00000000" w:rsidDel="00000000" w:rsidP="00000000" w:rsidRDefault="00000000" w:rsidRPr="00000000" w14:paraId="0000036F">
                <w:pPr>
                  <w:spacing w:line="223" w:lineRule="auto"/>
                  <w:ind w:left="3"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cccccc" w:val="clear"/>
              </w:tcPr>
              <w:p w:rsidR="00000000" w:rsidDel="00000000" w:rsidP="00000000" w:rsidRDefault="00000000" w:rsidRPr="00000000" w14:paraId="00000370">
                <w:pPr>
                  <w:spacing w:line="223"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shd w:fill="cccccc" w:val="clear"/>
              </w:tcPr>
              <w:p w:rsidR="00000000" w:rsidDel="00000000" w:rsidP="00000000" w:rsidRDefault="00000000" w:rsidRPr="00000000" w14:paraId="00000371">
                <w:pPr>
                  <w:spacing w:line="223"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shd w:fill="cccccc" w:val="clear"/>
              </w:tcPr>
              <w:p w:rsidR="00000000" w:rsidDel="00000000" w:rsidP="00000000" w:rsidRDefault="00000000" w:rsidRPr="00000000" w14:paraId="00000372">
                <w:pPr>
                  <w:spacing w:line="223"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right w:color="000000" w:space="0" w:sz="0" w:val="nil"/>
                </w:tcBorders>
                <w:shd w:fill="cccccc" w:val="clear"/>
              </w:tcPr>
              <w:p w:rsidR="00000000" w:rsidDel="00000000" w:rsidP="00000000" w:rsidRDefault="00000000" w:rsidRPr="00000000" w14:paraId="00000373">
                <w:pPr>
                  <w:spacing w:line="223" w:lineRule="auto"/>
                  <w:ind w:right="2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240" w:hRule="atLeast"/>
              <w:tblHeader w:val="0"/>
            </w:trPr>
            <w:tc>
              <w:tcPr>
                <w:tcBorders>
                  <w:left w:color="000000" w:space="0" w:sz="0" w:val="nil"/>
                </w:tcBorders>
                <w:shd w:fill="f1f1f1" w:val="clear"/>
              </w:tcPr>
              <w:p w:rsidR="00000000" w:rsidDel="00000000" w:rsidP="00000000" w:rsidRDefault="00000000" w:rsidRPr="00000000" w14:paraId="00000374">
                <w:pPr>
                  <w:spacing w:line="221"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Music inspires me to think about important issues. (MW)</w:t>
                </w:r>
              </w:p>
            </w:tc>
            <w:tc>
              <w:tcPr>
                <w:shd w:fill="f1f1f1" w:val="clear"/>
              </w:tcPr>
              <w:p w:rsidR="00000000" w:rsidDel="00000000" w:rsidP="00000000" w:rsidRDefault="00000000" w:rsidRPr="00000000" w14:paraId="00000375">
                <w:pPr>
                  <w:spacing w:line="221" w:lineRule="auto"/>
                  <w:ind w:left="3"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f1f1f1" w:val="clear"/>
              </w:tcPr>
              <w:p w:rsidR="00000000" w:rsidDel="00000000" w:rsidP="00000000" w:rsidRDefault="00000000" w:rsidRPr="00000000" w14:paraId="00000376">
                <w:pPr>
                  <w:spacing w:line="221"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shd w:fill="f1f1f1" w:val="clear"/>
              </w:tcPr>
              <w:p w:rsidR="00000000" w:rsidDel="00000000" w:rsidP="00000000" w:rsidRDefault="00000000" w:rsidRPr="00000000" w14:paraId="00000377">
                <w:pPr>
                  <w:spacing w:line="221"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shd w:fill="f1f1f1" w:val="clear"/>
              </w:tcPr>
              <w:p w:rsidR="00000000" w:rsidDel="00000000" w:rsidP="00000000" w:rsidRDefault="00000000" w:rsidRPr="00000000" w14:paraId="00000378">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right w:color="000000" w:space="0" w:sz="0" w:val="nil"/>
                </w:tcBorders>
                <w:shd w:fill="f1f1f1" w:val="clear"/>
              </w:tcPr>
              <w:p w:rsidR="00000000" w:rsidDel="00000000" w:rsidP="00000000" w:rsidRDefault="00000000" w:rsidRPr="00000000" w14:paraId="00000379">
                <w:pPr>
                  <w:spacing w:line="221" w:lineRule="auto"/>
                  <w:ind w:right="2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242" w:hRule="atLeast"/>
              <w:tblHeader w:val="0"/>
            </w:trPr>
            <w:tc>
              <w:tcPr>
                <w:tcBorders>
                  <w:left w:color="000000" w:space="0" w:sz="0" w:val="nil"/>
                </w:tcBorders>
                <w:shd w:fill="cccccc" w:val="clear"/>
              </w:tcPr>
              <w:p w:rsidR="00000000" w:rsidDel="00000000" w:rsidP="00000000" w:rsidRDefault="00000000" w:rsidRPr="00000000" w14:paraId="0000037A">
                <w:pPr>
                  <w:spacing w:line="223"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When everything feels bad, music understands and comforts me. (S)</w:t>
                </w:r>
              </w:p>
            </w:tc>
            <w:tc>
              <w:tcPr>
                <w:shd w:fill="cccccc" w:val="clear"/>
              </w:tcPr>
              <w:p w:rsidR="00000000" w:rsidDel="00000000" w:rsidP="00000000" w:rsidRDefault="00000000" w:rsidRPr="00000000" w14:paraId="0000037B">
                <w:pPr>
                  <w:spacing w:line="223" w:lineRule="auto"/>
                  <w:ind w:left="3"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cccccc" w:val="clear"/>
              </w:tcPr>
              <w:p w:rsidR="00000000" w:rsidDel="00000000" w:rsidP="00000000" w:rsidRDefault="00000000" w:rsidRPr="00000000" w14:paraId="0000037C">
                <w:pPr>
                  <w:spacing w:line="223"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shd w:fill="cccccc" w:val="clear"/>
              </w:tcPr>
              <w:p w:rsidR="00000000" w:rsidDel="00000000" w:rsidP="00000000" w:rsidRDefault="00000000" w:rsidRPr="00000000" w14:paraId="0000037D">
                <w:pPr>
                  <w:spacing w:line="223"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shd w:fill="cccccc" w:val="clear"/>
              </w:tcPr>
              <w:p w:rsidR="00000000" w:rsidDel="00000000" w:rsidP="00000000" w:rsidRDefault="00000000" w:rsidRPr="00000000" w14:paraId="0000037E">
                <w:pPr>
                  <w:spacing w:line="223"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right w:color="000000" w:space="0" w:sz="0" w:val="nil"/>
                </w:tcBorders>
                <w:shd w:fill="cccccc" w:val="clear"/>
              </w:tcPr>
              <w:p w:rsidR="00000000" w:rsidDel="00000000" w:rsidP="00000000" w:rsidRDefault="00000000" w:rsidRPr="00000000" w14:paraId="0000037F">
                <w:pPr>
                  <w:spacing w:line="223" w:lineRule="auto"/>
                  <w:ind w:right="2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240" w:hRule="atLeast"/>
              <w:tblHeader w:val="0"/>
            </w:trPr>
            <w:tc>
              <w:tcPr>
                <w:tcBorders>
                  <w:left w:color="000000" w:space="0" w:sz="0" w:val="nil"/>
                </w:tcBorders>
                <w:shd w:fill="f1f1f1" w:val="clear"/>
              </w:tcPr>
              <w:p w:rsidR="00000000" w:rsidDel="00000000" w:rsidP="00000000" w:rsidRDefault="00000000" w:rsidRPr="00000000" w14:paraId="00000380">
                <w:pPr>
                  <w:spacing w:line="221"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When I’m exhausted, I get new energy from music. (R)</w:t>
                </w:r>
              </w:p>
            </w:tc>
            <w:tc>
              <w:tcPr>
                <w:shd w:fill="f1f1f1" w:val="clear"/>
              </w:tcPr>
              <w:p w:rsidR="00000000" w:rsidDel="00000000" w:rsidP="00000000" w:rsidRDefault="00000000" w:rsidRPr="00000000" w14:paraId="00000381">
                <w:pPr>
                  <w:spacing w:line="221" w:lineRule="auto"/>
                  <w:ind w:left="3"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f1f1f1" w:val="clear"/>
              </w:tcPr>
              <w:p w:rsidR="00000000" w:rsidDel="00000000" w:rsidP="00000000" w:rsidRDefault="00000000" w:rsidRPr="00000000" w14:paraId="00000382">
                <w:pPr>
                  <w:spacing w:line="221"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shd w:fill="f1f1f1" w:val="clear"/>
              </w:tcPr>
              <w:p w:rsidR="00000000" w:rsidDel="00000000" w:rsidP="00000000" w:rsidRDefault="00000000" w:rsidRPr="00000000" w14:paraId="00000383">
                <w:pPr>
                  <w:spacing w:line="221"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shd w:fill="f1f1f1" w:val="clear"/>
              </w:tcPr>
              <w:p w:rsidR="00000000" w:rsidDel="00000000" w:rsidP="00000000" w:rsidRDefault="00000000" w:rsidRPr="00000000" w14:paraId="00000384">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right w:color="000000" w:space="0" w:sz="0" w:val="nil"/>
                </w:tcBorders>
                <w:shd w:fill="f1f1f1" w:val="clear"/>
              </w:tcPr>
              <w:p w:rsidR="00000000" w:rsidDel="00000000" w:rsidP="00000000" w:rsidRDefault="00000000" w:rsidRPr="00000000" w14:paraId="00000385">
                <w:pPr>
                  <w:spacing w:line="221" w:lineRule="auto"/>
                  <w:ind w:right="2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240" w:hRule="atLeast"/>
              <w:tblHeader w:val="0"/>
            </w:trPr>
            <w:tc>
              <w:tcPr>
                <w:tcBorders>
                  <w:left w:color="000000" w:space="0" w:sz="0" w:val="nil"/>
                </w:tcBorders>
                <w:shd w:fill="cccccc" w:val="clear"/>
              </w:tcPr>
              <w:p w:rsidR="00000000" w:rsidDel="00000000" w:rsidP="00000000" w:rsidRDefault="00000000" w:rsidRPr="00000000" w14:paraId="00000386">
                <w:pPr>
                  <w:spacing w:line="221"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 want to listen to music that evokes feelings in me. (SS)</w:t>
                </w:r>
              </w:p>
            </w:tc>
            <w:tc>
              <w:tcPr>
                <w:shd w:fill="cccccc" w:val="clear"/>
              </w:tcPr>
              <w:p w:rsidR="00000000" w:rsidDel="00000000" w:rsidP="00000000" w:rsidRDefault="00000000" w:rsidRPr="00000000" w14:paraId="00000387">
                <w:pPr>
                  <w:spacing w:line="221" w:lineRule="auto"/>
                  <w:ind w:left="3"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cccccc" w:val="clear"/>
              </w:tcPr>
              <w:p w:rsidR="00000000" w:rsidDel="00000000" w:rsidP="00000000" w:rsidRDefault="00000000" w:rsidRPr="00000000" w14:paraId="00000388">
                <w:pPr>
                  <w:spacing w:line="221"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shd w:fill="cccccc" w:val="clear"/>
              </w:tcPr>
              <w:p w:rsidR="00000000" w:rsidDel="00000000" w:rsidP="00000000" w:rsidRDefault="00000000" w:rsidRPr="00000000" w14:paraId="00000389">
                <w:pPr>
                  <w:spacing w:line="221"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shd w:fill="cccccc" w:val="clear"/>
              </w:tcPr>
              <w:p w:rsidR="00000000" w:rsidDel="00000000" w:rsidP="00000000" w:rsidRDefault="00000000" w:rsidRPr="00000000" w14:paraId="0000038A">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right w:color="000000" w:space="0" w:sz="0" w:val="nil"/>
                </w:tcBorders>
                <w:shd w:fill="cccccc" w:val="clear"/>
              </w:tcPr>
              <w:p w:rsidR="00000000" w:rsidDel="00000000" w:rsidP="00000000" w:rsidRDefault="00000000" w:rsidRPr="00000000" w14:paraId="0000038B">
                <w:pPr>
                  <w:spacing w:line="221" w:lineRule="auto"/>
                  <w:ind w:right="2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242" w:hRule="atLeast"/>
              <w:tblHeader w:val="0"/>
            </w:trPr>
            <w:tc>
              <w:tcPr>
                <w:tcBorders>
                  <w:left w:color="000000" w:space="0" w:sz="0" w:val="nil"/>
                </w:tcBorders>
                <w:shd w:fill="f1f1f1" w:val="clear"/>
              </w:tcPr>
              <w:p w:rsidR="00000000" w:rsidDel="00000000" w:rsidP="00000000" w:rsidRDefault="00000000" w:rsidRPr="00000000" w14:paraId="0000038C">
                <w:pPr>
                  <w:spacing w:line="223"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 can’t push my worries aside with the help of music. (Div) (r)</w:t>
                </w:r>
              </w:p>
            </w:tc>
            <w:tc>
              <w:tcPr>
                <w:shd w:fill="f1f1f1" w:val="clear"/>
              </w:tcPr>
              <w:p w:rsidR="00000000" w:rsidDel="00000000" w:rsidP="00000000" w:rsidRDefault="00000000" w:rsidRPr="00000000" w14:paraId="0000038D">
                <w:pPr>
                  <w:spacing w:line="223" w:lineRule="auto"/>
                  <w:ind w:left="3"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f1f1f1" w:val="clear"/>
              </w:tcPr>
              <w:p w:rsidR="00000000" w:rsidDel="00000000" w:rsidP="00000000" w:rsidRDefault="00000000" w:rsidRPr="00000000" w14:paraId="0000038E">
                <w:pPr>
                  <w:spacing w:line="223"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shd w:fill="f1f1f1" w:val="clear"/>
              </w:tcPr>
              <w:p w:rsidR="00000000" w:rsidDel="00000000" w:rsidP="00000000" w:rsidRDefault="00000000" w:rsidRPr="00000000" w14:paraId="0000038F">
                <w:pPr>
                  <w:spacing w:line="223"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shd w:fill="f1f1f1" w:val="clear"/>
              </w:tcPr>
              <w:p w:rsidR="00000000" w:rsidDel="00000000" w:rsidP="00000000" w:rsidRDefault="00000000" w:rsidRPr="00000000" w14:paraId="00000390">
                <w:pPr>
                  <w:spacing w:line="223"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right w:color="000000" w:space="0" w:sz="0" w:val="nil"/>
                </w:tcBorders>
                <w:shd w:fill="f1f1f1" w:val="clear"/>
              </w:tcPr>
              <w:p w:rsidR="00000000" w:rsidDel="00000000" w:rsidP="00000000" w:rsidRDefault="00000000" w:rsidRPr="00000000" w14:paraId="00000391">
                <w:pPr>
                  <w:spacing w:line="223" w:lineRule="auto"/>
                  <w:ind w:right="2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240" w:hRule="atLeast"/>
              <w:tblHeader w:val="0"/>
            </w:trPr>
            <w:tc>
              <w:tcPr>
                <w:tcBorders>
                  <w:left w:color="000000" w:space="0" w:sz="0" w:val="nil"/>
                </w:tcBorders>
                <w:shd w:fill="cccccc" w:val="clear"/>
              </w:tcPr>
              <w:p w:rsidR="00000000" w:rsidDel="00000000" w:rsidP="00000000" w:rsidRDefault="00000000" w:rsidRPr="00000000" w14:paraId="00000392">
                <w:pPr>
                  <w:spacing w:line="221"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When I’m angry, I almost never listen to angry music. (Dis) (r)</w:t>
                </w:r>
              </w:p>
            </w:tc>
            <w:tc>
              <w:tcPr>
                <w:shd w:fill="cccccc" w:val="clear"/>
              </w:tcPr>
              <w:p w:rsidR="00000000" w:rsidDel="00000000" w:rsidP="00000000" w:rsidRDefault="00000000" w:rsidRPr="00000000" w14:paraId="00000393">
                <w:pPr>
                  <w:spacing w:line="221" w:lineRule="auto"/>
                  <w:ind w:left="3"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cccccc" w:val="clear"/>
              </w:tcPr>
              <w:p w:rsidR="00000000" w:rsidDel="00000000" w:rsidP="00000000" w:rsidRDefault="00000000" w:rsidRPr="00000000" w14:paraId="00000394">
                <w:pPr>
                  <w:spacing w:line="221"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shd w:fill="cccccc" w:val="clear"/>
              </w:tcPr>
              <w:p w:rsidR="00000000" w:rsidDel="00000000" w:rsidP="00000000" w:rsidRDefault="00000000" w:rsidRPr="00000000" w14:paraId="00000395">
                <w:pPr>
                  <w:spacing w:line="221"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shd w:fill="cccccc" w:val="clear"/>
              </w:tcPr>
              <w:p w:rsidR="00000000" w:rsidDel="00000000" w:rsidP="00000000" w:rsidRDefault="00000000" w:rsidRPr="00000000" w14:paraId="00000396">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right w:color="000000" w:space="0" w:sz="0" w:val="nil"/>
                </w:tcBorders>
                <w:shd w:fill="cccccc" w:val="clear"/>
              </w:tcPr>
              <w:p w:rsidR="00000000" w:rsidDel="00000000" w:rsidP="00000000" w:rsidRDefault="00000000" w:rsidRPr="00000000" w14:paraId="00000397">
                <w:pPr>
                  <w:spacing w:line="221" w:lineRule="auto"/>
                  <w:ind w:right="2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482" w:hRule="atLeast"/>
              <w:tblHeader w:val="0"/>
            </w:trPr>
            <w:tc>
              <w:tcPr>
                <w:tcBorders>
                  <w:left w:color="000000" w:space="0" w:sz="0" w:val="nil"/>
                </w:tcBorders>
                <w:shd w:fill="f1f1f1" w:val="clear"/>
              </w:tcPr>
              <w:p w:rsidR="00000000" w:rsidDel="00000000" w:rsidP="00000000" w:rsidRDefault="00000000" w:rsidRPr="00000000" w14:paraId="00000398">
                <w:pPr>
                  <w:spacing w:line="236"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When I’m distressed by something, music helps me to clarify my</w:t>
                </w:r>
              </w:p>
              <w:p w:rsidR="00000000" w:rsidDel="00000000" w:rsidP="00000000" w:rsidRDefault="00000000" w:rsidRPr="00000000" w14:paraId="00000399">
                <w:pPr>
                  <w:spacing w:line="227"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feelings. (MW)</w:t>
                </w:r>
              </w:p>
            </w:tc>
            <w:tc>
              <w:tcPr>
                <w:shd w:fill="f1f1f1" w:val="clear"/>
              </w:tcPr>
              <w:p w:rsidR="00000000" w:rsidDel="00000000" w:rsidP="00000000" w:rsidRDefault="00000000" w:rsidRPr="00000000" w14:paraId="0000039A">
                <w:pPr>
                  <w:spacing w:line="237" w:lineRule="auto"/>
                  <w:ind w:left="3"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f1f1f1" w:val="clear"/>
              </w:tcPr>
              <w:p w:rsidR="00000000" w:rsidDel="00000000" w:rsidP="00000000" w:rsidRDefault="00000000" w:rsidRPr="00000000" w14:paraId="0000039B">
                <w:pPr>
                  <w:spacing w:line="237"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shd w:fill="f1f1f1" w:val="clear"/>
              </w:tcPr>
              <w:p w:rsidR="00000000" w:rsidDel="00000000" w:rsidP="00000000" w:rsidRDefault="00000000" w:rsidRPr="00000000" w14:paraId="0000039C">
                <w:pPr>
                  <w:spacing w:line="237"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shd w:fill="f1f1f1" w:val="clear"/>
              </w:tcPr>
              <w:p w:rsidR="00000000" w:rsidDel="00000000" w:rsidP="00000000" w:rsidRDefault="00000000" w:rsidRPr="00000000" w14:paraId="0000039D">
                <w:pPr>
                  <w:spacing w:line="237"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right w:color="000000" w:space="0" w:sz="0" w:val="nil"/>
                </w:tcBorders>
                <w:shd w:fill="f1f1f1" w:val="clear"/>
              </w:tcPr>
              <w:p w:rsidR="00000000" w:rsidDel="00000000" w:rsidP="00000000" w:rsidRDefault="00000000" w:rsidRPr="00000000" w14:paraId="0000039E">
                <w:pPr>
                  <w:spacing w:line="237" w:lineRule="auto"/>
                  <w:ind w:right="2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240" w:hRule="atLeast"/>
              <w:tblHeader w:val="0"/>
            </w:trPr>
            <w:tc>
              <w:tcPr>
                <w:tcBorders>
                  <w:left w:color="000000" w:space="0" w:sz="0" w:val="nil"/>
                </w:tcBorders>
                <w:shd w:fill="cccccc" w:val="clear"/>
              </w:tcPr>
              <w:p w:rsidR="00000000" w:rsidDel="00000000" w:rsidP="00000000" w:rsidRDefault="00000000" w:rsidRPr="00000000" w14:paraId="0000039F">
                <w:pPr>
                  <w:spacing w:line="221"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Music is like a friend who understands my worries. (S)</w:t>
                </w:r>
              </w:p>
            </w:tc>
            <w:tc>
              <w:tcPr>
                <w:shd w:fill="cccccc" w:val="clear"/>
              </w:tcPr>
              <w:p w:rsidR="00000000" w:rsidDel="00000000" w:rsidP="00000000" w:rsidRDefault="00000000" w:rsidRPr="00000000" w14:paraId="000003A0">
                <w:pPr>
                  <w:spacing w:line="221" w:lineRule="auto"/>
                  <w:ind w:left="3"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cccccc" w:val="clear"/>
              </w:tcPr>
              <w:p w:rsidR="00000000" w:rsidDel="00000000" w:rsidP="00000000" w:rsidRDefault="00000000" w:rsidRPr="00000000" w14:paraId="000003A1">
                <w:pPr>
                  <w:spacing w:line="221"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shd w:fill="cccccc" w:val="clear"/>
              </w:tcPr>
              <w:p w:rsidR="00000000" w:rsidDel="00000000" w:rsidP="00000000" w:rsidRDefault="00000000" w:rsidRPr="00000000" w14:paraId="000003A2">
                <w:pPr>
                  <w:spacing w:line="221"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shd w:fill="cccccc" w:val="clear"/>
              </w:tcPr>
              <w:p w:rsidR="00000000" w:rsidDel="00000000" w:rsidP="00000000" w:rsidRDefault="00000000" w:rsidRPr="00000000" w14:paraId="000003A3">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right w:color="000000" w:space="0" w:sz="0" w:val="nil"/>
                </w:tcBorders>
                <w:shd w:fill="cccccc" w:val="clear"/>
              </w:tcPr>
              <w:p w:rsidR="00000000" w:rsidDel="00000000" w:rsidP="00000000" w:rsidRDefault="00000000" w:rsidRPr="00000000" w14:paraId="000003A4">
                <w:pPr>
                  <w:spacing w:line="221" w:lineRule="auto"/>
                  <w:ind w:right="2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482" w:hRule="atLeast"/>
              <w:tblHeader w:val="0"/>
            </w:trPr>
            <w:tc>
              <w:tcPr>
                <w:tcBorders>
                  <w:left w:color="000000" w:space="0" w:sz="0" w:val="nil"/>
                </w:tcBorders>
                <w:shd w:fill="f1f1f1" w:val="clear"/>
              </w:tcPr>
              <w:p w:rsidR="00000000" w:rsidDel="00000000" w:rsidP="00000000" w:rsidRDefault="00000000" w:rsidRPr="00000000" w14:paraId="000003A5">
                <w:pPr>
                  <w:spacing w:line="237"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 listen to music to get a breathing space in the middle of a busy day.</w:t>
                </w:r>
              </w:p>
              <w:p w:rsidR="00000000" w:rsidDel="00000000" w:rsidP="00000000" w:rsidRDefault="00000000" w:rsidRPr="00000000" w14:paraId="000003A6">
                <w:pPr>
                  <w:spacing w:before="1" w:line="226"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(R)</w:t>
                </w:r>
              </w:p>
            </w:tc>
            <w:tc>
              <w:tcPr>
                <w:shd w:fill="f1f1f1" w:val="clear"/>
              </w:tcPr>
              <w:p w:rsidR="00000000" w:rsidDel="00000000" w:rsidP="00000000" w:rsidRDefault="00000000" w:rsidRPr="00000000" w14:paraId="000003A7">
                <w:pPr>
                  <w:spacing w:line="237" w:lineRule="auto"/>
                  <w:ind w:left="3"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f1f1f1" w:val="clear"/>
              </w:tcPr>
              <w:p w:rsidR="00000000" w:rsidDel="00000000" w:rsidP="00000000" w:rsidRDefault="00000000" w:rsidRPr="00000000" w14:paraId="000003A8">
                <w:pPr>
                  <w:spacing w:line="237"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shd w:fill="f1f1f1" w:val="clear"/>
              </w:tcPr>
              <w:p w:rsidR="00000000" w:rsidDel="00000000" w:rsidP="00000000" w:rsidRDefault="00000000" w:rsidRPr="00000000" w14:paraId="000003A9">
                <w:pPr>
                  <w:spacing w:line="237"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shd w:fill="f1f1f1" w:val="clear"/>
              </w:tcPr>
              <w:p w:rsidR="00000000" w:rsidDel="00000000" w:rsidP="00000000" w:rsidRDefault="00000000" w:rsidRPr="00000000" w14:paraId="000003AA">
                <w:pPr>
                  <w:spacing w:line="237"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right w:color="000000" w:space="0" w:sz="0" w:val="nil"/>
                </w:tcBorders>
                <w:shd w:fill="f1f1f1" w:val="clear"/>
              </w:tcPr>
              <w:p w:rsidR="00000000" w:rsidDel="00000000" w:rsidP="00000000" w:rsidRDefault="00000000" w:rsidRPr="00000000" w14:paraId="000003AB">
                <w:pPr>
                  <w:spacing w:line="237" w:lineRule="auto"/>
                  <w:ind w:right="2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242" w:hRule="atLeast"/>
              <w:tblHeader w:val="0"/>
            </w:trPr>
            <w:tc>
              <w:tcPr>
                <w:tcBorders>
                  <w:left w:color="000000" w:space="0" w:sz="0" w:val="nil"/>
                </w:tcBorders>
                <w:shd w:fill="cccccc" w:val="clear"/>
              </w:tcPr>
              <w:p w:rsidR="00000000" w:rsidDel="00000000" w:rsidP="00000000" w:rsidRDefault="00000000" w:rsidRPr="00000000" w14:paraId="000003AC">
                <w:pPr>
                  <w:spacing w:line="223"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 want to feel the music in my whole body. (SS)</w:t>
                </w:r>
              </w:p>
            </w:tc>
            <w:tc>
              <w:tcPr>
                <w:shd w:fill="cccccc" w:val="clear"/>
              </w:tcPr>
              <w:p w:rsidR="00000000" w:rsidDel="00000000" w:rsidP="00000000" w:rsidRDefault="00000000" w:rsidRPr="00000000" w14:paraId="000003AD">
                <w:pPr>
                  <w:spacing w:line="223" w:lineRule="auto"/>
                  <w:ind w:left="3"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cccccc" w:val="clear"/>
              </w:tcPr>
              <w:p w:rsidR="00000000" w:rsidDel="00000000" w:rsidP="00000000" w:rsidRDefault="00000000" w:rsidRPr="00000000" w14:paraId="000003AE">
                <w:pPr>
                  <w:spacing w:line="223"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shd w:fill="cccccc" w:val="clear"/>
              </w:tcPr>
              <w:p w:rsidR="00000000" w:rsidDel="00000000" w:rsidP="00000000" w:rsidRDefault="00000000" w:rsidRPr="00000000" w14:paraId="000003AF">
                <w:pPr>
                  <w:spacing w:line="223"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shd w:fill="cccccc" w:val="clear"/>
              </w:tcPr>
              <w:p w:rsidR="00000000" w:rsidDel="00000000" w:rsidP="00000000" w:rsidRDefault="00000000" w:rsidRPr="00000000" w14:paraId="000003B0">
                <w:pPr>
                  <w:spacing w:line="223"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right w:color="000000" w:space="0" w:sz="0" w:val="nil"/>
                </w:tcBorders>
                <w:shd w:fill="cccccc" w:val="clear"/>
              </w:tcPr>
              <w:p w:rsidR="00000000" w:rsidDel="00000000" w:rsidP="00000000" w:rsidRDefault="00000000" w:rsidRPr="00000000" w14:paraId="000003B1">
                <w:pPr>
                  <w:spacing w:line="223" w:lineRule="auto"/>
                  <w:ind w:right="2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482" w:hRule="atLeast"/>
              <w:tblHeader w:val="0"/>
            </w:trPr>
            <w:tc>
              <w:tcPr>
                <w:tcBorders>
                  <w:left w:color="000000" w:space="0" w:sz="0" w:val="nil"/>
                </w:tcBorders>
                <w:shd w:fill="f1f1f1" w:val="clear"/>
              </w:tcPr>
              <w:p w:rsidR="00000000" w:rsidDel="00000000" w:rsidP="00000000" w:rsidRDefault="00000000" w:rsidRPr="00000000" w14:paraId="000003B2">
                <w:pPr>
                  <w:spacing w:line="234"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When everything feels bad, it helps me to listen to music that</w:t>
                </w:r>
              </w:p>
              <w:p w:rsidR="00000000" w:rsidDel="00000000" w:rsidP="00000000" w:rsidRDefault="00000000" w:rsidRPr="00000000" w14:paraId="000003B3">
                <w:pPr>
                  <w:spacing w:before="1" w:line="228"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expresses my bad feelings. (Dis)</w:t>
                </w:r>
              </w:p>
            </w:tc>
            <w:tc>
              <w:tcPr>
                <w:shd w:fill="f1f1f1" w:val="clear"/>
              </w:tcPr>
              <w:p w:rsidR="00000000" w:rsidDel="00000000" w:rsidP="00000000" w:rsidRDefault="00000000" w:rsidRPr="00000000" w14:paraId="000003B4">
                <w:pPr>
                  <w:spacing w:line="234" w:lineRule="auto"/>
                  <w:ind w:left="3"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f1f1f1" w:val="clear"/>
              </w:tcPr>
              <w:p w:rsidR="00000000" w:rsidDel="00000000" w:rsidP="00000000" w:rsidRDefault="00000000" w:rsidRPr="00000000" w14:paraId="000003B5">
                <w:pPr>
                  <w:spacing w:line="234"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shd w:fill="f1f1f1" w:val="clear"/>
              </w:tcPr>
              <w:p w:rsidR="00000000" w:rsidDel="00000000" w:rsidP="00000000" w:rsidRDefault="00000000" w:rsidRPr="00000000" w14:paraId="000003B6">
                <w:pPr>
                  <w:spacing w:line="234"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shd w:fill="f1f1f1" w:val="clear"/>
              </w:tcPr>
              <w:p w:rsidR="00000000" w:rsidDel="00000000" w:rsidP="00000000" w:rsidRDefault="00000000" w:rsidRPr="00000000" w14:paraId="000003B7">
                <w:pPr>
                  <w:spacing w:line="234"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right w:color="000000" w:space="0" w:sz="0" w:val="nil"/>
                </w:tcBorders>
                <w:shd w:fill="f1f1f1" w:val="clear"/>
              </w:tcPr>
              <w:p w:rsidR="00000000" w:rsidDel="00000000" w:rsidP="00000000" w:rsidRDefault="00000000" w:rsidRPr="00000000" w14:paraId="000003B8">
                <w:pPr>
                  <w:spacing w:line="234" w:lineRule="auto"/>
                  <w:ind w:right="2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240" w:hRule="atLeast"/>
              <w:tblHeader w:val="0"/>
            </w:trPr>
            <w:tc>
              <w:tcPr>
                <w:tcBorders>
                  <w:left w:color="000000" w:space="0" w:sz="0" w:val="nil"/>
                </w:tcBorders>
                <w:shd w:fill="cccccc" w:val="clear"/>
              </w:tcPr>
              <w:p w:rsidR="00000000" w:rsidDel="00000000" w:rsidP="00000000" w:rsidRDefault="00000000" w:rsidRPr="00000000" w14:paraId="000003B9">
                <w:pPr>
                  <w:spacing w:line="221"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For this item only, please select “disagree”</w:t>
                </w:r>
              </w:p>
            </w:tc>
            <w:tc>
              <w:tcPr>
                <w:shd w:fill="cccccc" w:val="clear"/>
              </w:tcPr>
              <w:p w:rsidR="00000000" w:rsidDel="00000000" w:rsidP="00000000" w:rsidRDefault="00000000" w:rsidRPr="00000000" w14:paraId="000003BA">
                <w:pPr>
                  <w:rPr>
                    <w:rFonts w:ascii="Times New Roman" w:cs="Times New Roman" w:eastAsia="Times New Roman" w:hAnsi="Times New Roman"/>
                    <w:sz w:val="16"/>
                    <w:szCs w:val="16"/>
                  </w:rPr>
                </w:pPr>
                <w:r w:rsidDel="00000000" w:rsidR="00000000" w:rsidRPr="00000000">
                  <w:rPr>
                    <w:rtl w:val="0"/>
                  </w:rPr>
                </w:r>
              </w:p>
            </w:tc>
            <w:tc>
              <w:tcPr>
                <w:shd w:fill="cccccc" w:val="clear"/>
              </w:tcPr>
              <w:p w:rsidR="00000000" w:rsidDel="00000000" w:rsidP="00000000" w:rsidRDefault="00000000" w:rsidRPr="00000000" w14:paraId="000003BB">
                <w:pPr>
                  <w:rPr>
                    <w:rFonts w:ascii="Times New Roman" w:cs="Times New Roman" w:eastAsia="Times New Roman" w:hAnsi="Times New Roman"/>
                    <w:sz w:val="16"/>
                    <w:szCs w:val="16"/>
                  </w:rPr>
                </w:pPr>
                <w:r w:rsidDel="00000000" w:rsidR="00000000" w:rsidRPr="00000000">
                  <w:rPr>
                    <w:rtl w:val="0"/>
                  </w:rPr>
                </w:r>
              </w:p>
            </w:tc>
            <w:tc>
              <w:tcPr>
                <w:shd w:fill="cccccc" w:val="clear"/>
              </w:tcPr>
              <w:p w:rsidR="00000000" w:rsidDel="00000000" w:rsidP="00000000" w:rsidRDefault="00000000" w:rsidRPr="00000000" w14:paraId="000003BC">
                <w:pPr>
                  <w:rPr>
                    <w:rFonts w:ascii="Times New Roman" w:cs="Times New Roman" w:eastAsia="Times New Roman" w:hAnsi="Times New Roman"/>
                    <w:sz w:val="16"/>
                    <w:szCs w:val="16"/>
                  </w:rPr>
                </w:pPr>
                <w:r w:rsidDel="00000000" w:rsidR="00000000" w:rsidRPr="00000000">
                  <w:rPr>
                    <w:rtl w:val="0"/>
                  </w:rPr>
                </w:r>
              </w:p>
            </w:tc>
            <w:tc>
              <w:tcPr>
                <w:shd w:fill="cccccc" w:val="clear"/>
              </w:tcPr>
              <w:p w:rsidR="00000000" w:rsidDel="00000000" w:rsidP="00000000" w:rsidRDefault="00000000" w:rsidRPr="00000000" w14:paraId="000003BD">
                <w:pPr>
                  <w:rPr>
                    <w:rFonts w:ascii="Times New Roman" w:cs="Times New Roman" w:eastAsia="Times New Roman" w:hAnsi="Times New Roman"/>
                    <w:sz w:val="16"/>
                    <w:szCs w:val="16"/>
                  </w:rPr>
                </w:pPr>
                <w:r w:rsidDel="00000000" w:rsidR="00000000" w:rsidRPr="00000000">
                  <w:rPr>
                    <w:rtl w:val="0"/>
                  </w:rPr>
                </w:r>
              </w:p>
            </w:tc>
            <w:tc>
              <w:tcPr>
                <w:tcBorders>
                  <w:right w:color="000000" w:space="0" w:sz="0" w:val="nil"/>
                </w:tcBorders>
                <w:shd w:fill="cccccc" w:val="clear"/>
              </w:tcPr>
              <w:p w:rsidR="00000000" w:rsidDel="00000000" w:rsidP="00000000" w:rsidRDefault="00000000" w:rsidRPr="00000000" w14:paraId="000003BE">
                <w:pPr>
                  <w:rPr>
                    <w:rFonts w:ascii="Times New Roman" w:cs="Times New Roman" w:eastAsia="Times New Roman" w:hAnsi="Times New Roman"/>
                    <w:sz w:val="16"/>
                    <w:szCs w:val="16"/>
                  </w:rPr>
                </w:pPr>
                <w:r w:rsidDel="00000000" w:rsidR="00000000" w:rsidRPr="00000000">
                  <w:rPr>
                    <w:rtl w:val="0"/>
                  </w:rPr>
                </w:r>
              </w:p>
            </w:tc>
          </w:tr>
          <w:tr>
            <w:trPr>
              <w:cantSplit w:val="0"/>
              <w:trHeight w:val="240" w:hRule="atLeast"/>
              <w:tblHeader w:val="0"/>
            </w:trPr>
            <w:tc>
              <w:tcPr>
                <w:tcBorders>
                  <w:left w:color="000000" w:space="0" w:sz="0" w:val="nil"/>
                </w:tcBorders>
                <w:shd w:fill="f1f1f1" w:val="clear"/>
              </w:tcPr>
              <w:p w:rsidR="00000000" w:rsidDel="00000000" w:rsidP="00000000" w:rsidRDefault="00000000" w:rsidRPr="00000000" w14:paraId="000003BF">
                <w:pPr>
                  <w:spacing w:line="221"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When I’m feeling sad, listening to music comforts me. (S)</w:t>
                </w:r>
              </w:p>
            </w:tc>
            <w:tc>
              <w:tcPr>
                <w:shd w:fill="f1f1f1" w:val="clear"/>
              </w:tcPr>
              <w:p w:rsidR="00000000" w:rsidDel="00000000" w:rsidP="00000000" w:rsidRDefault="00000000" w:rsidRPr="00000000" w14:paraId="000003C0">
                <w:pPr>
                  <w:spacing w:line="221" w:lineRule="auto"/>
                  <w:ind w:left="3"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f1f1f1" w:val="clear"/>
              </w:tcPr>
              <w:p w:rsidR="00000000" w:rsidDel="00000000" w:rsidP="00000000" w:rsidRDefault="00000000" w:rsidRPr="00000000" w14:paraId="000003C1">
                <w:pPr>
                  <w:spacing w:line="221"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shd w:fill="f1f1f1" w:val="clear"/>
              </w:tcPr>
              <w:p w:rsidR="00000000" w:rsidDel="00000000" w:rsidP="00000000" w:rsidRDefault="00000000" w:rsidRPr="00000000" w14:paraId="000003C2">
                <w:pPr>
                  <w:spacing w:line="221"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shd w:fill="f1f1f1" w:val="clear"/>
              </w:tcPr>
              <w:p w:rsidR="00000000" w:rsidDel="00000000" w:rsidP="00000000" w:rsidRDefault="00000000" w:rsidRPr="00000000" w14:paraId="000003C3">
                <w:pPr>
                  <w:spacing w:line="221"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right w:color="000000" w:space="0" w:sz="0" w:val="nil"/>
                </w:tcBorders>
                <w:shd w:fill="f1f1f1" w:val="clear"/>
              </w:tcPr>
              <w:p w:rsidR="00000000" w:rsidDel="00000000" w:rsidP="00000000" w:rsidRDefault="00000000" w:rsidRPr="00000000" w14:paraId="000003C4">
                <w:pPr>
                  <w:spacing w:line="221" w:lineRule="auto"/>
                  <w:ind w:right="2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242" w:hRule="atLeast"/>
              <w:tblHeader w:val="0"/>
            </w:trPr>
            <w:tc>
              <w:tcPr>
                <w:tcBorders>
                  <w:left w:color="000000" w:space="0" w:sz="0" w:val="nil"/>
                </w:tcBorders>
                <w:shd w:fill="bfbfbf" w:val="clear"/>
              </w:tcPr>
              <w:p w:rsidR="00000000" w:rsidDel="00000000" w:rsidP="00000000" w:rsidRDefault="00000000" w:rsidRPr="00000000" w14:paraId="000003C5">
                <w:pPr>
                  <w:spacing w:line="223"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Listening to music helps me to relax. (R)</w:t>
                </w:r>
              </w:p>
            </w:tc>
            <w:tc>
              <w:tcPr>
                <w:shd w:fill="bfbfbf" w:val="clear"/>
              </w:tcPr>
              <w:p w:rsidR="00000000" w:rsidDel="00000000" w:rsidP="00000000" w:rsidRDefault="00000000" w:rsidRPr="00000000" w14:paraId="000003C6">
                <w:pPr>
                  <w:spacing w:line="223" w:lineRule="auto"/>
                  <w:ind w:left="3"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shd w:fill="bfbfbf" w:val="clear"/>
              </w:tcPr>
              <w:p w:rsidR="00000000" w:rsidDel="00000000" w:rsidP="00000000" w:rsidRDefault="00000000" w:rsidRPr="00000000" w14:paraId="000003C7">
                <w:pPr>
                  <w:spacing w:line="223"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shd w:fill="bfbfbf" w:val="clear"/>
              </w:tcPr>
              <w:p w:rsidR="00000000" w:rsidDel="00000000" w:rsidP="00000000" w:rsidRDefault="00000000" w:rsidRPr="00000000" w14:paraId="000003C8">
                <w:pPr>
                  <w:spacing w:line="223"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shd w:fill="bfbfbf" w:val="clear"/>
              </w:tcPr>
              <w:p w:rsidR="00000000" w:rsidDel="00000000" w:rsidP="00000000" w:rsidRDefault="00000000" w:rsidRPr="00000000" w14:paraId="000003C9">
                <w:pPr>
                  <w:spacing w:line="223"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right w:color="000000" w:space="0" w:sz="0" w:val="nil"/>
                </w:tcBorders>
                <w:shd w:fill="bfbfbf" w:val="clear"/>
              </w:tcPr>
              <w:p w:rsidR="00000000" w:rsidDel="00000000" w:rsidP="00000000" w:rsidRDefault="00000000" w:rsidRPr="00000000" w14:paraId="000003CA">
                <w:pPr>
                  <w:spacing w:line="223" w:lineRule="auto"/>
                  <w:ind w:right="2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r>
            <w:trPr>
              <w:cantSplit w:val="0"/>
              <w:trHeight w:val="483" w:hRule="atLeast"/>
              <w:tblHeader w:val="0"/>
            </w:trPr>
            <w:tc>
              <w:tcPr>
                <w:tcBorders>
                  <w:left w:color="000000" w:space="0" w:sz="0" w:val="nil"/>
                  <w:bottom w:color="000000" w:space="0" w:sz="0" w:val="nil"/>
                </w:tcBorders>
                <w:shd w:fill="f1f1f1" w:val="clear"/>
              </w:tcPr>
              <w:p w:rsidR="00000000" w:rsidDel="00000000" w:rsidP="00000000" w:rsidRDefault="00000000" w:rsidRPr="00000000" w14:paraId="000003CB">
                <w:pPr>
                  <w:spacing w:line="236"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Sometimes music feels so great that I get goose bumps (in a positive</w:t>
                </w:r>
              </w:p>
              <w:p w:rsidR="00000000" w:rsidDel="00000000" w:rsidP="00000000" w:rsidRDefault="00000000" w:rsidRPr="00000000" w14:paraId="000003CC">
                <w:pPr>
                  <w:spacing w:line="228" w:lineRule="auto"/>
                  <w:ind w:left="107" w:firstLine="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sense). (SS)</w:t>
                </w:r>
              </w:p>
            </w:tc>
            <w:tc>
              <w:tcPr>
                <w:tcBorders>
                  <w:bottom w:color="000000" w:space="0" w:sz="0" w:val="nil"/>
                </w:tcBorders>
                <w:shd w:fill="f1f1f1" w:val="clear"/>
              </w:tcPr>
              <w:p w:rsidR="00000000" w:rsidDel="00000000" w:rsidP="00000000" w:rsidRDefault="00000000" w:rsidRPr="00000000" w14:paraId="000003CD">
                <w:pPr>
                  <w:spacing w:line="237" w:lineRule="auto"/>
                  <w:ind w:left="3"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w:t>
                </w:r>
              </w:p>
            </w:tc>
            <w:tc>
              <w:tcPr>
                <w:tcBorders>
                  <w:bottom w:color="000000" w:space="0" w:sz="0" w:val="nil"/>
                </w:tcBorders>
                <w:shd w:fill="f1f1f1" w:val="clear"/>
              </w:tcPr>
              <w:p w:rsidR="00000000" w:rsidDel="00000000" w:rsidP="00000000" w:rsidRDefault="00000000" w:rsidRPr="00000000" w14:paraId="000003CE">
                <w:pPr>
                  <w:spacing w:line="237"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w:t>
                </w:r>
              </w:p>
            </w:tc>
            <w:tc>
              <w:tcPr>
                <w:tcBorders>
                  <w:bottom w:color="000000" w:space="0" w:sz="0" w:val="nil"/>
                </w:tcBorders>
                <w:shd w:fill="f1f1f1" w:val="clear"/>
              </w:tcPr>
              <w:p w:rsidR="00000000" w:rsidDel="00000000" w:rsidP="00000000" w:rsidRDefault="00000000" w:rsidRPr="00000000" w14:paraId="000003CF">
                <w:pPr>
                  <w:spacing w:line="237" w:lineRule="auto"/>
                  <w:ind w:right="1"/>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tcBorders>
                  <w:bottom w:color="000000" w:space="0" w:sz="0" w:val="nil"/>
                </w:tcBorders>
                <w:shd w:fill="f1f1f1" w:val="clear"/>
              </w:tcPr>
              <w:p w:rsidR="00000000" w:rsidDel="00000000" w:rsidP="00000000" w:rsidRDefault="00000000" w:rsidRPr="00000000" w14:paraId="000003D0">
                <w:pPr>
                  <w:spacing w:line="237"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w:t>
                </w:r>
              </w:p>
            </w:tc>
            <w:tc>
              <w:tcPr>
                <w:tcBorders>
                  <w:bottom w:color="000000" w:space="0" w:sz="0" w:val="nil"/>
                  <w:right w:color="000000" w:space="0" w:sz="0" w:val="nil"/>
                </w:tcBorders>
                <w:shd w:fill="f1f1f1" w:val="clear"/>
              </w:tcPr>
              <w:p w:rsidR="00000000" w:rsidDel="00000000" w:rsidP="00000000" w:rsidRDefault="00000000" w:rsidRPr="00000000" w14:paraId="000003D1">
                <w:pPr>
                  <w:spacing w:line="237" w:lineRule="auto"/>
                  <w:ind w:right="2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w:t>
                </w:r>
              </w:p>
            </w:tc>
          </w:tr>
        </w:tbl>
      </w:sdtContent>
    </w:sdt>
    <w:p w:rsidR="00000000" w:rsidDel="00000000" w:rsidP="00000000" w:rsidRDefault="00000000" w:rsidRPr="00000000" w14:paraId="000003D2">
      <w:pPr>
        <w:spacing w:before="103" w:lineRule="auto"/>
        <w:ind w:left="-360" w:right="-780" w:firstLine="0"/>
        <w:rPr>
          <w:rFonts w:ascii="Times New Roman" w:cs="Times New Roman" w:eastAsia="Times New Roman" w:hAnsi="Times New Roman"/>
          <w:i w:val="1"/>
          <w:iCs w:val="1"/>
          <w:sz w:val="19"/>
          <w:szCs w:val="1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3">
      <w:pPr>
        <w:spacing w:before="103" w:lineRule="auto"/>
        <w:ind w:left="-360" w:right="-7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13</w:t>
      </w:r>
      <w:r w:rsidDel="00000000" w:rsidR="00000000" w:rsidRPr="00000000">
        <w:rPr>
          <w:rFonts w:ascii="Times New Roman" w:cs="Times New Roman" w:eastAsia="Times New Roman" w:hAnsi="Times New Roman"/>
          <w:sz w:val="20"/>
          <w:szCs w:val="20"/>
          <w:rtl w:val="0"/>
        </w:rPr>
        <w:t xml:space="preserve"> Div = Diversion, Dis = Discharge, MW = Mental-Work, S = Solace, R = Revival. Note that E (Entertainment) and SS (Strong Sensation) were not used in the current project as they relate to positive mood regulation.</w:t>
      </w:r>
    </w:p>
    <w:p w:rsidR="00000000" w:rsidDel="00000000" w:rsidP="00000000" w:rsidRDefault="00000000" w:rsidRPr="00000000" w14:paraId="000003D4">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D5">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D6">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D7">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D8">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D9">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DA">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DB">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DC">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DD">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DE">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DF">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E0">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E1">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E2">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E3">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E4">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E5">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E6">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E7">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E8">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E9">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EA">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EB">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EC">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ED">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EE">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EF">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F0">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F1">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F2">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F3">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F4">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F5">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F6">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F7">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F8">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F9">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FA">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FB">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FC">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FD">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FE">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3FF">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400">
      <w:pPr>
        <w:pStyle w:val="Heading2"/>
        <w:widowControl w:val="1"/>
        <w:spacing w:after="240" w:before="240" w:line="480" w:lineRule="auto"/>
        <w:ind w:left="720"/>
        <w:jc w:val="center"/>
        <w:rPr/>
      </w:pPr>
      <w:bookmarkStart w:colFirst="0" w:colLast="0" w:name="_heading=h.20uo1a4gld57" w:id="97"/>
      <w:bookmarkEnd w:id="97"/>
      <w:r w:rsidDel="00000000" w:rsidR="00000000" w:rsidRPr="00000000">
        <w:rPr>
          <w:rtl w:val="0"/>
        </w:rPr>
        <w:t xml:space="preserve">Appendix</w:t>
      </w:r>
      <w:r w:rsidDel="00000000" w:rsidR="00000000" w:rsidRPr="00000000">
        <w:rPr>
          <w:rtl w:val="0"/>
        </w:rPr>
        <w:t xml:space="preserve"> C</w:t>
      </w:r>
    </w:p>
    <w:p w:rsidR="00000000" w:rsidDel="00000000" w:rsidP="00000000" w:rsidRDefault="00000000" w:rsidRPr="00000000" w14:paraId="00000401">
      <w:pPr>
        <w:spacing w:before="1" w:lineRule="auto"/>
        <w:ind w:left="-360" w:firstLine="0"/>
        <w:rPr>
          <w:rFonts w:ascii="Times New Roman" w:cs="Times New Roman" w:eastAsia="Times New Roman" w:hAnsi="Times New Roman"/>
          <w:i w:val="1"/>
          <w:iCs w:val="1"/>
          <w:sz w:val="19"/>
          <w:szCs w:val="19"/>
        </w:rPr>
      </w:pPr>
      <w:r w:rsidDel="00000000" w:rsidR="00000000" w:rsidRPr="00000000">
        <w:rPr>
          <w:rFonts w:ascii="Times New Roman" w:cs="Times New Roman" w:eastAsia="Times New Roman" w:hAnsi="Times New Roman"/>
          <w:b w:val="1"/>
          <w:bCs w:val="1"/>
          <w:sz w:val="24"/>
          <w:szCs w:val="24"/>
          <w:rtl w:val="0"/>
        </w:rPr>
        <w:t xml:space="preserve">Brief Resilience Scale (BRS)</w:t>
      </w:r>
      <w:r w:rsidDel="00000000" w:rsidR="00000000" w:rsidRPr="00000000">
        <w:rPr>
          <w:rtl w:val="0"/>
        </w:rPr>
      </w:r>
    </w:p>
    <w:p w:rsidR="00000000" w:rsidDel="00000000" w:rsidP="00000000" w:rsidRDefault="00000000" w:rsidRPr="00000000" w14:paraId="00000402">
      <w:pPr>
        <w:spacing w:after="1" w:before="7" w:lineRule="auto"/>
        <w:rPr>
          <w:rFonts w:ascii="Arial" w:cs="Arial" w:eastAsia="Arial" w:hAnsi="Arial"/>
          <w:sz w:val="20"/>
          <w:szCs w:val="20"/>
        </w:rPr>
      </w:pPr>
      <w:r w:rsidDel="00000000" w:rsidR="00000000" w:rsidRPr="00000000">
        <w:rPr>
          <w:rtl w:val="0"/>
        </w:rPr>
      </w:r>
    </w:p>
    <w:sdt>
      <w:sdtPr>
        <w:lock w:val="contentLocked"/>
        <w:id w:val="899214314"/>
        <w:tag w:val="goog_rdk_5"/>
      </w:sdtPr>
      <w:sdtContent>
        <w:tbl>
          <w:tblPr>
            <w:tblStyle w:val="Table9"/>
            <w:tblW w:w="10185.0" w:type="dxa"/>
            <w:jc w:val="left"/>
            <w:tblInd w:w="-37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5"/>
            <w:gridCol w:w="3510"/>
            <w:gridCol w:w="1080"/>
            <w:gridCol w:w="1080"/>
            <w:gridCol w:w="1080"/>
            <w:gridCol w:w="810"/>
            <w:gridCol w:w="1530"/>
            <w:tblGridChange w:id="0">
              <w:tblGrid>
                <w:gridCol w:w="1095"/>
                <w:gridCol w:w="3510"/>
                <w:gridCol w:w="1080"/>
                <w:gridCol w:w="1080"/>
                <w:gridCol w:w="1080"/>
                <w:gridCol w:w="810"/>
                <w:gridCol w:w="1530"/>
              </w:tblGrid>
            </w:tblGridChange>
          </w:tblGrid>
          <w:tr>
            <w:trPr>
              <w:cantSplit w:val="0"/>
              <w:trHeight w:val="580" w:hRule="atLeast"/>
              <w:tblHeader w:val="0"/>
            </w:trPr>
            <w:tc>
              <w:tcPr>
                <w:gridSpan w:val="2"/>
              </w:tcPr>
              <w:p w:rsidR="00000000" w:rsidDel="00000000" w:rsidP="00000000" w:rsidRDefault="00000000" w:rsidRPr="00000000" w14:paraId="00000403">
                <w:pPr>
                  <w:spacing w:before="56" w:line="235" w:lineRule="auto"/>
                  <w:ind w:left="839" w:right="507" w:hanging="308"/>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Please respond to each item by marking </w:t>
                </w:r>
                <w:r w:rsidDel="00000000" w:rsidR="00000000" w:rsidRPr="00000000">
                  <w:rPr>
                    <w:rFonts w:ascii="Times New Roman" w:cs="Times New Roman" w:eastAsia="Times New Roman" w:hAnsi="Times New Roman"/>
                    <w:b w:val="1"/>
                    <w:bCs w:val="1"/>
                    <w:u w:val="single"/>
                    <w:rtl w:val="0"/>
                  </w:rPr>
                  <w:t xml:space="preserve">one box per row</w:t>
                </w:r>
                <w:r w:rsidDel="00000000" w:rsidR="00000000" w:rsidRPr="00000000">
                  <w:rPr>
                    <w:rtl w:val="0"/>
                  </w:rPr>
                </w:r>
              </w:p>
            </w:tc>
            <w:tc>
              <w:tcPr/>
              <w:p w:rsidR="00000000" w:rsidDel="00000000" w:rsidP="00000000" w:rsidRDefault="00000000" w:rsidRPr="00000000" w14:paraId="00000405">
                <w:pPr>
                  <w:spacing w:before="56" w:line="235" w:lineRule="auto"/>
                  <w:ind w:left="121" w:right="99" w:firstLine="14.000000000000004"/>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Strongly Disagree</w:t>
                </w:r>
              </w:p>
            </w:tc>
            <w:tc>
              <w:tcPr/>
              <w:p w:rsidR="00000000" w:rsidDel="00000000" w:rsidP="00000000" w:rsidRDefault="00000000" w:rsidRPr="00000000" w14:paraId="00000406">
                <w:pPr>
                  <w:spacing w:before="167" w:lineRule="auto"/>
                  <w:ind w:left="2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Disagree</w:t>
                </w:r>
              </w:p>
            </w:tc>
            <w:tc>
              <w:tcPr/>
              <w:p w:rsidR="00000000" w:rsidDel="00000000" w:rsidP="00000000" w:rsidRDefault="00000000" w:rsidRPr="00000000" w14:paraId="00000407">
                <w:pPr>
                  <w:spacing w:before="167" w:lineRule="auto"/>
                  <w:ind w:left="20" w:right="2"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Neutral</w:t>
                </w:r>
              </w:p>
            </w:tc>
            <w:tc>
              <w:tcPr/>
              <w:p w:rsidR="00000000" w:rsidDel="00000000" w:rsidP="00000000" w:rsidRDefault="00000000" w:rsidRPr="00000000" w14:paraId="00000408">
                <w:pPr>
                  <w:spacing w:before="167" w:lineRule="auto"/>
                  <w:ind w:left="20" w:right="1"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Agree</w:t>
                </w:r>
              </w:p>
            </w:tc>
            <w:tc>
              <w:tcPr/>
              <w:p w:rsidR="00000000" w:rsidDel="00000000" w:rsidP="00000000" w:rsidRDefault="00000000" w:rsidRPr="00000000" w14:paraId="00000409">
                <w:pPr>
                  <w:spacing w:before="56" w:line="235" w:lineRule="auto"/>
                  <w:ind w:left="485" w:hanging="125"/>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Strongly Agree</w:t>
                </w:r>
              </w:p>
            </w:tc>
          </w:tr>
          <w:tr>
            <w:trPr>
              <w:cantSplit w:val="0"/>
              <w:trHeight w:val="484" w:hRule="atLeast"/>
              <w:tblHeader w:val="0"/>
            </w:trPr>
            <w:tc>
              <w:tcPr>
                <w:shd w:fill="f2f2f2" w:val="clear"/>
              </w:tcPr>
              <w:p w:rsidR="00000000" w:rsidDel="00000000" w:rsidP="00000000" w:rsidRDefault="00000000" w:rsidRPr="00000000" w14:paraId="0000040A">
                <w:pPr>
                  <w:spacing w:before="89" w:lineRule="auto"/>
                  <w:ind w:left="235" w:right="98" w:hanging="106"/>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BRS 1</w:t>
                </w:r>
              </w:p>
            </w:tc>
            <w:tc>
              <w:tcPr>
                <w:shd w:fill="f2f2f2" w:val="clear"/>
              </w:tcPr>
              <w:p w:rsidR="00000000" w:rsidDel="00000000" w:rsidP="00000000" w:rsidRDefault="00000000" w:rsidRPr="00000000" w14:paraId="0000040B">
                <w:pPr>
                  <w:spacing w:before="4" w:lineRule="auto"/>
                  <w:ind w:left="105" w:right="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tend to bounce back quickly after hard times</w:t>
                </w:r>
              </w:p>
            </w:tc>
            <w:tc>
              <w:tcPr/>
              <w:p w:rsidR="00000000" w:rsidDel="00000000" w:rsidP="00000000" w:rsidRDefault="00000000" w:rsidRPr="00000000" w14:paraId="0000040C">
                <w:pPr>
                  <w:spacing w:before="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D">
                <w:pPr>
                  <w:spacing w:line="225" w:lineRule="auto"/>
                  <w:ind w:left="20" w:right="6"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3046</wp:posOffset>
                          </wp:positionH>
                          <wp:positionV relativeFrom="paragraph">
                            <wp:posOffset>-143002</wp:posOffset>
                          </wp:positionV>
                          <wp:extent cx="3538854" cy="443865"/>
                          <wp:effectExtent b="0" l="0" r="0" t="0"/>
                          <wp:wrapNone/>
                          <wp:docPr id="8" name=""/>
                          <a:graphic>
                            <a:graphicData uri="http://schemas.microsoft.com/office/word/2010/wordprocessingGroup">
                              <wpg:wgp>
                                <wpg:cNvGrpSpPr/>
                                <wpg:grpSpPr>
                                  <a:xfrm>
                                    <a:off x="3576550" y="3558050"/>
                                    <a:ext cx="3538854" cy="443865"/>
                                    <a:chOff x="3576550" y="3558050"/>
                                    <a:chExt cx="3538875" cy="443875"/>
                                  </a:xfrm>
                                </wpg:grpSpPr>
                                <wpg:grpSp>
                                  <wpg:cNvGrpSpPr/>
                                  <wpg:grpSpPr>
                                    <a:xfrm>
                                      <a:off x="3576573" y="3558068"/>
                                      <a:ext cx="3539236" cy="443850"/>
                                      <a:chOff x="0" y="0"/>
                                      <a:chExt cx="3539236" cy="443850"/>
                                    </a:xfrm>
                                  </wpg:grpSpPr>
                                  <wps:wsp>
                                    <wps:cNvSpPr/>
                                    <wps:cNvPr id="3" name="Shape 3"/>
                                    <wps:spPr>
                                      <a:xfrm>
                                        <a:off x="0" y="0"/>
                                        <a:ext cx="3538850" cy="4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0" y="0"/>
                                        <a:ext cx="680085" cy="292735"/>
                                      </a:xfrm>
                                      <a:custGeom>
                                        <a:rect b="b" l="l" r="r" t="t"/>
                                        <a:pathLst>
                                          <a:path extrusionOk="0" h="292735" w="680085">
                                            <a:moveTo>
                                              <a:pt x="615683" y="0"/>
                                            </a:moveTo>
                                            <a:lnTo>
                                              <a:pt x="67056" y="0"/>
                                            </a:lnTo>
                                            <a:lnTo>
                                              <a:pt x="0" y="0"/>
                                            </a:lnTo>
                                            <a:lnTo>
                                              <a:pt x="0" y="292608"/>
                                            </a:lnTo>
                                            <a:lnTo>
                                              <a:pt x="67056" y="292608"/>
                                            </a:lnTo>
                                            <a:lnTo>
                                              <a:pt x="67056" y="146304"/>
                                            </a:lnTo>
                                            <a:lnTo>
                                              <a:pt x="615683" y="146304"/>
                                            </a:lnTo>
                                            <a:lnTo>
                                              <a:pt x="615683" y="0"/>
                                            </a:lnTo>
                                            <a:close/>
                                          </a:path>
                                          <a:path extrusionOk="0" h="292735" w="680085">
                                            <a:moveTo>
                                              <a:pt x="679704" y="0"/>
                                            </a:moveTo>
                                            <a:lnTo>
                                              <a:pt x="615696" y="0"/>
                                            </a:lnTo>
                                            <a:lnTo>
                                              <a:pt x="615696" y="292608"/>
                                            </a:lnTo>
                                            <a:lnTo>
                                              <a:pt x="679704" y="292608"/>
                                            </a:lnTo>
                                            <a:lnTo>
                                              <a:pt x="679704" y="0"/>
                                            </a:lnTo>
                                            <a:close/>
                                          </a:path>
                                        </a:pathLst>
                                      </a:custGeom>
                                      <a:solidFill>
                                        <a:srgbClr val="F2F2F2"/>
                                      </a:solidFill>
                                      <a:ln>
                                        <a:noFill/>
                                      </a:ln>
                                    </wps:spPr>
                                    <wps:bodyPr anchorCtr="0" anchor="ctr" bIns="91425" lIns="91425" spcFirstLastPara="1" rIns="91425" wrap="square" tIns="91425">
                                      <a:noAutofit/>
                                    </wps:bodyPr>
                                  </wps:wsp>
                                  <wps:wsp>
                                    <wps:cNvSpPr/>
                                    <wps:cNvPr id="40" name="Shape 40"/>
                                    <wps:spPr>
                                      <a:xfrm>
                                        <a:off x="280415" y="9144"/>
                                        <a:ext cx="116205" cy="116205"/>
                                      </a:xfrm>
                                      <a:custGeom>
                                        <a:rect b="b" l="l" r="r" t="t"/>
                                        <a:pathLst>
                                          <a:path extrusionOk="0" h="116205" w="116205">
                                            <a:moveTo>
                                              <a:pt x="0" y="0"/>
                                            </a:moveTo>
                                            <a:lnTo>
                                              <a:pt x="115823" y="0"/>
                                            </a:lnTo>
                                            <a:lnTo>
                                              <a:pt x="115823" y="115823"/>
                                            </a:lnTo>
                                            <a:lnTo>
                                              <a:pt x="0" y="115823"/>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1" name="Shape 41"/>
                                    <wps:spPr>
                                      <a:xfrm>
                                        <a:off x="67056" y="0"/>
                                        <a:ext cx="1298575" cy="292735"/>
                                      </a:xfrm>
                                      <a:custGeom>
                                        <a:rect b="b" l="l" r="r" t="t"/>
                                        <a:pathLst>
                                          <a:path extrusionOk="0" h="292735" w="1298575">
                                            <a:moveTo>
                                              <a:pt x="548627" y="146304"/>
                                            </a:moveTo>
                                            <a:lnTo>
                                              <a:pt x="0" y="146304"/>
                                            </a:lnTo>
                                            <a:lnTo>
                                              <a:pt x="0" y="292608"/>
                                            </a:lnTo>
                                            <a:lnTo>
                                              <a:pt x="548627" y="292608"/>
                                            </a:lnTo>
                                            <a:lnTo>
                                              <a:pt x="548627" y="146304"/>
                                            </a:lnTo>
                                            <a:close/>
                                          </a:path>
                                          <a:path extrusionOk="0" h="292735" w="1298575">
                                            <a:moveTo>
                                              <a:pt x="1234427" y="0"/>
                                            </a:moveTo>
                                            <a:lnTo>
                                              <a:pt x="685800" y="0"/>
                                            </a:lnTo>
                                            <a:lnTo>
                                              <a:pt x="618744" y="0"/>
                                            </a:lnTo>
                                            <a:lnTo>
                                              <a:pt x="618744" y="292608"/>
                                            </a:lnTo>
                                            <a:lnTo>
                                              <a:pt x="685800" y="292608"/>
                                            </a:lnTo>
                                            <a:lnTo>
                                              <a:pt x="685800" y="146304"/>
                                            </a:lnTo>
                                            <a:lnTo>
                                              <a:pt x="1234427" y="146304"/>
                                            </a:lnTo>
                                            <a:lnTo>
                                              <a:pt x="1234427" y="0"/>
                                            </a:lnTo>
                                            <a:close/>
                                          </a:path>
                                          <a:path extrusionOk="0" h="292735" w="1298575">
                                            <a:moveTo>
                                              <a:pt x="1298448" y="0"/>
                                            </a:moveTo>
                                            <a:lnTo>
                                              <a:pt x="1234440" y="0"/>
                                            </a:lnTo>
                                            <a:lnTo>
                                              <a:pt x="1234440" y="292608"/>
                                            </a:lnTo>
                                            <a:lnTo>
                                              <a:pt x="1298448" y="292608"/>
                                            </a:lnTo>
                                            <a:lnTo>
                                              <a:pt x="1298448" y="0"/>
                                            </a:lnTo>
                                            <a:close/>
                                          </a:path>
                                        </a:pathLst>
                                      </a:custGeom>
                                      <a:solidFill>
                                        <a:srgbClr val="F2F2F2"/>
                                      </a:solidFill>
                                      <a:ln>
                                        <a:noFill/>
                                      </a:ln>
                                    </wps:spPr>
                                    <wps:bodyPr anchorCtr="0" anchor="ctr" bIns="91425" lIns="91425" spcFirstLastPara="1" rIns="91425" wrap="square" tIns="91425">
                                      <a:noAutofit/>
                                    </wps:bodyPr>
                                  </wps:wsp>
                                  <wps:wsp>
                                    <wps:cNvSpPr/>
                                    <wps:cNvPr id="42" name="Shape 42"/>
                                    <wps:spPr>
                                      <a:xfrm>
                                        <a:off x="966216" y="9144"/>
                                        <a:ext cx="116205" cy="116205"/>
                                      </a:xfrm>
                                      <a:custGeom>
                                        <a:rect b="b" l="l" r="r" t="t"/>
                                        <a:pathLst>
                                          <a:path extrusionOk="0" h="116205" w="116205">
                                            <a:moveTo>
                                              <a:pt x="0" y="0"/>
                                            </a:moveTo>
                                            <a:lnTo>
                                              <a:pt x="115823" y="0"/>
                                            </a:lnTo>
                                            <a:lnTo>
                                              <a:pt x="115823" y="115823"/>
                                            </a:lnTo>
                                            <a:lnTo>
                                              <a:pt x="0" y="115823"/>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3" name="Shape 43"/>
                                    <wps:spPr>
                                      <a:xfrm>
                                        <a:off x="752856" y="0"/>
                                        <a:ext cx="1298575" cy="292735"/>
                                      </a:xfrm>
                                      <a:custGeom>
                                        <a:rect b="b" l="l" r="r" t="t"/>
                                        <a:pathLst>
                                          <a:path extrusionOk="0" h="292735" w="1298575">
                                            <a:moveTo>
                                              <a:pt x="548627" y="146304"/>
                                            </a:moveTo>
                                            <a:lnTo>
                                              <a:pt x="0" y="146304"/>
                                            </a:lnTo>
                                            <a:lnTo>
                                              <a:pt x="0" y="292608"/>
                                            </a:lnTo>
                                            <a:lnTo>
                                              <a:pt x="548627" y="292608"/>
                                            </a:lnTo>
                                            <a:lnTo>
                                              <a:pt x="548627" y="146304"/>
                                            </a:lnTo>
                                            <a:close/>
                                          </a:path>
                                          <a:path extrusionOk="0" h="292735" w="1298575">
                                            <a:moveTo>
                                              <a:pt x="1234427" y="0"/>
                                            </a:moveTo>
                                            <a:lnTo>
                                              <a:pt x="685800" y="0"/>
                                            </a:lnTo>
                                            <a:lnTo>
                                              <a:pt x="618744" y="0"/>
                                            </a:lnTo>
                                            <a:lnTo>
                                              <a:pt x="618744" y="292608"/>
                                            </a:lnTo>
                                            <a:lnTo>
                                              <a:pt x="685800" y="292608"/>
                                            </a:lnTo>
                                            <a:lnTo>
                                              <a:pt x="685800" y="146304"/>
                                            </a:lnTo>
                                            <a:lnTo>
                                              <a:pt x="1234427" y="146304"/>
                                            </a:lnTo>
                                            <a:lnTo>
                                              <a:pt x="1234427" y="0"/>
                                            </a:lnTo>
                                            <a:close/>
                                          </a:path>
                                          <a:path extrusionOk="0" h="292735" w="1298575">
                                            <a:moveTo>
                                              <a:pt x="1298448" y="0"/>
                                            </a:moveTo>
                                            <a:lnTo>
                                              <a:pt x="1234440" y="0"/>
                                            </a:lnTo>
                                            <a:lnTo>
                                              <a:pt x="1234440" y="292608"/>
                                            </a:lnTo>
                                            <a:lnTo>
                                              <a:pt x="1298448" y="292608"/>
                                            </a:lnTo>
                                            <a:lnTo>
                                              <a:pt x="1298448" y="0"/>
                                            </a:lnTo>
                                            <a:close/>
                                          </a:path>
                                        </a:pathLst>
                                      </a:custGeom>
                                      <a:solidFill>
                                        <a:srgbClr val="F2F2F2"/>
                                      </a:solidFill>
                                      <a:ln>
                                        <a:noFill/>
                                      </a:ln>
                                    </wps:spPr>
                                    <wps:bodyPr anchorCtr="0" anchor="ctr" bIns="91425" lIns="91425" spcFirstLastPara="1" rIns="91425" wrap="square" tIns="91425">
                                      <a:noAutofit/>
                                    </wps:bodyPr>
                                  </wps:wsp>
                                  <wps:wsp>
                                    <wps:cNvSpPr/>
                                    <wps:cNvPr id="44" name="Shape 44"/>
                                    <wps:spPr>
                                      <a:xfrm>
                                        <a:off x="1652016" y="9144"/>
                                        <a:ext cx="116205" cy="116205"/>
                                      </a:xfrm>
                                      <a:custGeom>
                                        <a:rect b="b" l="l" r="r" t="t"/>
                                        <a:pathLst>
                                          <a:path extrusionOk="0" h="116205" w="116205">
                                            <a:moveTo>
                                              <a:pt x="0" y="0"/>
                                            </a:moveTo>
                                            <a:lnTo>
                                              <a:pt x="115823" y="0"/>
                                            </a:lnTo>
                                            <a:lnTo>
                                              <a:pt x="115823" y="115823"/>
                                            </a:lnTo>
                                            <a:lnTo>
                                              <a:pt x="0" y="115823"/>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5" name="Shape 45"/>
                                    <wps:spPr>
                                      <a:xfrm>
                                        <a:off x="1438656" y="0"/>
                                        <a:ext cx="1127760" cy="292735"/>
                                      </a:xfrm>
                                      <a:custGeom>
                                        <a:rect b="b" l="l" r="r" t="t"/>
                                        <a:pathLst>
                                          <a:path extrusionOk="0" h="292735" w="1127760">
                                            <a:moveTo>
                                              <a:pt x="548627" y="146304"/>
                                            </a:moveTo>
                                            <a:lnTo>
                                              <a:pt x="0" y="146304"/>
                                            </a:lnTo>
                                            <a:lnTo>
                                              <a:pt x="0" y="292608"/>
                                            </a:lnTo>
                                            <a:lnTo>
                                              <a:pt x="548627" y="292608"/>
                                            </a:lnTo>
                                            <a:lnTo>
                                              <a:pt x="548627" y="146304"/>
                                            </a:lnTo>
                                            <a:close/>
                                          </a:path>
                                          <a:path extrusionOk="0" h="292735" w="1127760">
                                            <a:moveTo>
                                              <a:pt x="1060691" y="0"/>
                                            </a:moveTo>
                                            <a:lnTo>
                                              <a:pt x="685800" y="0"/>
                                            </a:lnTo>
                                            <a:lnTo>
                                              <a:pt x="618744" y="0"/>
                                            </a:lnTo>
                                            <a:lnTo>
                                              <a:pt x="618744" y="292608"/>
                                            </a:lnTo>
                                            <a:lnTo>
                                              <a:pt x="685800" y="292608"/>
                                            </a:lnTo>
                                            <a:lnTo>
                                              <a:pt x="685800" y="146304"/>
                                            </a:lnTo>
                                            <a:lnTo>
                                              <a:pt x="1060691" y="146304"/>
                                            </a:lnTo>
                                            <a:lnTo>
                                              <a:pt x="1060691" y="0"/>
                                            </a:lnTo>
                                            <a:close/>
                                          </a:path>
                                          <a:path extrusionOk="0" h="292735" w="1127760">
                                            <a:moveTo>
                                              <a:pt x="1127760" y="0"/>
                                            </a:moveTo>
                                            <a:lnTo>
                                              <a:pt x="1060704" y="0"/>
                                            </a:lnTo>
                                            <a:lnTo>
                                              <a:pt x="1060704" y="292608"/>
                                            </a:lnTo>
                                            <a:lnTo>
                                              <a:pt x="1127760" y="292608"/>
                                            </a:lnTo>
                                            <a:lnTo>
                                              <a:pt x="1127760" y="0"/>
                                            </a:lnTo>
                                            <a:close/>
                                          </a:path>
                                        </a:pathLst>
                                      </a:custGeom>
                                      <a:solidFill>
                                        <a:srgbClr val="F2F2F2"/>
                                      </a:solidFill>
                                      <a:ln>
                                        <a:noFill/>
                                      </a:ln>
                                    </wps:spPr>
                                    <wps:bodyPr anchorCtr="0" anchor="ctr" bIns="91425" lIns="91425" spcFirstLastPara="1" rIns="91425" wrap="square" tIns="91425">
                                      <a:noAutofit/>
                                    </wps:bodyPr>
                                  </wps:wsp>
                                  <wps:wsp>
                                    <wps:cNvSpPr/>
                                    <wps:cNvPr id="46" name="Shape 46"/>
                                    <wps:spPr>
                                      <a:xfrm>
                                        <a:off x="2252472" y="9144"/>
                                        <a:ext cx="116205" cy="116205"/>
                                      </a:xfrm>
                                      <a:custGeom>
                                        <a:rect b="b" l="l" r="r" t="t"/>
                                        <a:pathLst>
                                          <a:path extrusionOk="0" h="116205" w="116205">
                                            <a:moveTo>
                                              <a:pt x="0" y="0"/>
                                            </a:moveTo>
                                            <a:lnTo>
                                              <a:pt x="115823" y="0"/>
                                            </a:lnTo>
                                            <a:lnTo>
                                              <a:pt x="115823" y="115823"/>
                                            </a:lnTo>
                                            <a:lnTo>
                                              <a:pt x="0" y="115823"/>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7" name="Shape 47"/>
                                    <wps:spPr>
                                      <a:xfrm>
                                        <a:off x="2124456" y="0"/>
                                        <a:ext cx="1414780" cy="292735"/>
                                      </a:xfrm>
                                      <a:custGeom>
                                        <a:rect b="b" l="l" r="r" t="t"/>
                                        <a:pathLst>
                                          <a:path extrusionOk="0" h="292735" w="1414780">
                                            <a:moveTo>
                                              <a:pt x="374891" y="146304"/>
                                            </a:moveTo>
                                            <a:lnTo>
                                              <a:pt x="0" y="146304"/>
                                            </a:lnTo>
                                            <a:lnTo>
                                              <a:pt x="0" y="292608"/>
                                            </a:lnTo>
                                            <a:lnTo>
                                              <a:pt x="374891" y="292608"/>
                                            </a:lnTo>
                                            <a:lnTo>
                                              <a:pt x="374891" y="146304"/>
                                            </a:lnTo>
                                            <a:close/>
                                          </a:path>
                                          <a:path extrusionOk="0" h="292735" w="1414780">
                                            <a:moveTo>
                                              <a:pt x="1414259" y="0"/>
                                            </a:moveTo>
                                            <a:lnTo>
                                              <a:pt x="1347216" y="0"/>
                                            </a:lnTo>
                                            <a:lnTo>
                                              <a:pt x="512064" y="0"/>
                                            </a:lnTo>
                                            <a:lnTo>
                                              <a:pt x="448056" y="0"/>
                                            </a:lnTo>
                                            <a:lnTo>
                                              <a:pt x="448056" y="292608"/>
                                            </a:lnTo>
                                            <a:lnTo>
                                              <a:pt x="512064" y="292608"/>
                                            </a:lnTo>
                                            <a:lnTo>
                                              <a:pt x="512064" y="146304"/>
                                            </a:lnTo>
                                            <a:lnTo>
                                              <a:pt x="1347216" y="146304"/>
                                            </a:lnTo>
                                            <a:lnTo>
                                              <a:pt x="1347216" y="292608"/>
                                            </a:lnTo>
                                            <a:lnTo>
                                              <a:pt x="1414259" y="292608"/>
                                            </a:lnTo>
                                            <a:lnTo>
                                              <a:pt x="1414259" y="0"/>
                                            </a:lnTo>
                                            <a:close/>
                                          </a:path>
                                        </a:pathLst>
                                      </a:custGeom>
                                      <a:solidFill>
                                        <a:srgbClr val="F2F2F2"/>
                                      </a:solidFill>
                                      <a:ln>
                                        <a:noFill/>
                                      </a:ln>
                                    </wps:spPr>
                                    <wps:bodyPr anchorCtr="0" anchor="ctr" bIns="91425" lIns="91425" spcFirstLastPara="1" rIns="91425" wrap="square" tIns="91425">
                                      <a:noAutofit/>
                                    </wps:bodyPr>
                                  </wps:wsp>
                                  <wps:wsp>
                                    <wps:cNvSpPr/>
                                    <wps:cNvPr id="48" name="Shape 48"/>
                                    <wps:spPr>
                                      <a:xfrm>
                                        <a:off x="2993135" y="9144"/>
                                        <a:ext cx="116205" cy="116205"/>
                                      </a:xfrm>
                                      <a:custGeom>
                                        <a:rect b="b" l="l" r="r" t="t"/>
                                        <a:pathLst>
                                          <a:path extrusionOk="0" h="116205" w="116205">
                                            <a:moveTo>
                                              <a:pt x="0" y="0"/>
                                            </a:moveTo>
                                            <a:lnTo>
                                              <a:pt x="115823" y="0"/>
                                            </a:lnTo>
                                            <a:lnTo>
                                              <a:pt x="115823" y="115823"/>
                                            </a:lnTo>
                                            <a:lnTo>
                                              <a:pt x="0" y="115823"/>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9" name="Shape 49"/>
                                    <wps:spPr>
                                      <a:xfrm>
                                        <a:off x="2636520" y="146304"/>
                                        <a:ext cx="835660" cy="146685"/>
                                      </a:xfrm>
                                      <a:custGeom>
                                        <a:rect b="b" l="l" r="r" t="t"/>
                                        <a:pathLst>
                                          <a:path extrusionOk="0" h="146685" w="835660">
                                            <a:moveTo>
                                              <a:pt x="835139" y="0"/>
                                            </a:moveTo>
                                            <a:lnTo>
                                              <a:pt x="0" y="0"/>
                                            </a:lnTo>
                                            <a:lnTo>
                                              <a:pt x="0" y="146303"/>
                                            </a:lnTo>
                                            <a:lnTo>
                                              <a:pt x="835139" y="146303"/>
                                            </a:lnTo>
                                            <a:lnTo>
                                              <a:pt x="835139" y="0"/>
                                            </a:lnTo>
                                            <a:close/>
                                          </a:path>
                                        </a:pathLst>
                                      </a:custGeom>
                                      <a:solidFill>
                                        <a:srgbClr val="F2F2F2"/>
                                      </a:solidFill>
                                      <a:ln>
                                        <a:noFill/>
                                      </a:ln>
                                    </wps:spPr>
                                    <wps:bodyPr anchorCtr="0" anchor="ctr" bIns="91425" lIns="91425" spcFirstLastPara="1" rIns="91425" wrap="square" tIns="91425">
                                      <a:noAutofit/>
                                    </wps:bodyPr>
                                  </wps:wsp>
                                  <wps:wsp>
                                    <wps:cNvSpPr/>
                                    <wps:cNvPr id="50" name="Shape 50"/>
                                    <wps:spPr>
                                      <a:xfrm>
                                        <a:off x="280415" y="323088"/>
                                        <a:ext cx="116205" cy="116205"/>
                                      </a:xfrm>
                                      <a:custGeom>
                                        <a:rect b="b" l="l" r="r" t="t"/>
                                        <a:pathLst>
                                          <a:path extrusionOk="0" h="116205" w="116205">
                                            <a:moveTo>
                                              <a:pt x="0" y="0"/>
                                            </a:moveTo>
                                            <a:lnTo>
                                              <a:pt x="115823" y="0"/>
                                            </a:lnTo>
                                            <a:lnTo>
                                              <a:pt x="115823" y="115823"/>
                                            </a:lnTo>
                                            <a:lnTo>
                                              <a:pt x="0" y="115823"/>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1" name="Shape 51"/>
                                    <wps:spPr>
                                      <a:xfrm>
                                        <a:off x="966216" y="323088"/>
                                        <a:ext cx="116205" cy="116205"/>
                                      </a:xfrm>
                                      <a:custGeom>
                                        <a:rect b="b" l="l" r="r" t="t"/>
                                        <a:pathLst>
                                          <a:path extrusionOk="0" h="116205" w="116205">
                                            <a:moveTo>
                                              <a:pt x="0" y="0"/>
                                            </a:moveTo>
                                            <a:lnTo>
                                              <a:pt x="115823" y="0"/>
                                            </a:lnTo>
                                            <a:lnTo>
                                              <a:pt x="115823" y="115823"/>
                                            </a:lnTo>
                                            <a:lnTo>
                                              <a:pt x="0" y="115823"/>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2" name="Shape 52"/>
                                    <wps:spPr>
                                      <a:xfrm>
                                        <a:off x="1652016" y="323088"/>
                                        <a:ext cx="116205" cy="116205"/>
                                      </a:xfrm>
                                      <a:custGeom>
                                        <a:rect b="b" l="l" r="r" t="t"/>
                                        <a:pathLst>
                                          <a:path extrusionOk="0" h="116205" w="116205">
                                            <a:moveTo>
                                              <a:pt x="0" y="0"/>
                                            </a:moveTo>
                                            <a:lnTo>
                                              <a:pt x="115823" y="0"/>
                                            </a:lnTo>
                                            <a:lnTo>
                                              <a:pt x="115823" y="115823"/>
                                            </a:lnTo>
                                            <a:lnTo>
                                              <a:pt x="0" y="115823"/>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3" name="Shape 53"/>
                                    <wps:spPr>
                                      <a:xfrm>
                                        <a:off x="2252472" y="323088"/>
                                        <a:ext cx="116205" cy="116205"/>
                                      </a:xfrm>
                                      <a:custGeom>
                                        <a:rect b="b" l="l" r="r" t="t"/>
                                        <a:pathLst>
                                          <a:path extrusionOk="0" h="116205" w="116205">
                                            <a:moveTo>
                                              <a:pt x="0" y="0"/>
                                            </a:moveTo>
                                            <a:lnTo>
                                              <a:pt x="115823" y="0"/>
                                            </a:lnTo>
                                            <a:lnTo>
                                              <a:pt x="115823" y="115823"/>
                                            </a:lnTo>
                                            <a:lnTo>
                                              <a:pt x="0" y="115823"/>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4" name="Shape 54"/>
                                    <wps:spPr>
                                      <a:xfrm>
                                        <a:off x="2993135" y="323088"/>
                                        <a:ext cx="116205" cy="116205"/>
                                      </a:xfrm>
                                      <a:custGeom>
                                        <a:rect b="b" l="l" r="r" t="t"/>
                                        <a:pathLst>
                                          <a:path extrusionOk="0" h="116205" w="116205">
                                            <a:moveTo>
                                              <a:pt x="0" y="0"/>
                                            </a:moveTo>
                                            <a:lnTo>
                                              <a:pt x="115823" y="0"/>
                                            </a:lnTo>
                                            <a:lnTo>
                                              <a:pt x="115823" y="115823"/>
                                            </a:lnTo>
                                            <a:lnTo>
                                              <a:pt x="0" y="115823"/>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3046</wp:posOffset>
                          </wp:positionH>
                          <wp:positionV relativeFrom="paragraph">
                            <wp:posOffset>-143002</wp:posOffset>
                          </wp:positionV>
                          <wp:extent cx="3538854" cy="443865"/>
                          <wp:effectExtent b="0" l="0" r="0" t="0"/>
                          <wp:wrapNone/>
                          <wp:docPr id="8"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3538854" cy="443865"/>
                                  </a:xfrm>
                                  <a:prstGeom prst="rect"/>
                                  <a:ln/>
                                </pic:spPr>
                              </pic:pic>
                            </a:graphicData>
                          </a:graphic>
                        </wp:anchor>
                      </w:drawing>
                    </mc:Fallback>
                  </mc:AlternateContent>
                </w:r>
              </w:p>
            </w:tc>
            <w:tc>
              <w:tcPr/>
              <w:p w:rsidR="00000000" w:rsidDel="00000000" w:rsidP="00000000" w:rsidRDefault="00000000" w:rsidRPr="00000000" w14:paraId="0000040E">
                <w:pPr>
                  <w:spacing w:before="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F">
                <w:pPr>
                  <w:spacing w:line="225" w:lineRule="auto"/>
                  <w:ind w:left="20" w:right="4"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410">
                <w:pPr>
                  <w:spacing w:before="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1">
                <w:pPr>
                  <w:spacing w:line="225" w:lineRule="auto"/>
                  <w:ind w:left="20" w:right="2"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412">
                <w:pPr>
                  <w:spacing w:before="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3">
                <w:pPr>
                  <w:spacing w:line="225" w:lineRule="auto"/>
                  <w:ind w:left="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414">
                <w:pPr>
                  <w:spacing w:before="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5">
                <w:pPr>
                  <w:spacing w:line="225" w:lineRule="auto"/>
                  <w:ind w:left="13"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r>
          <w:tr>
            <w:trPr>
              <w:cantSplit w:val="0"/>
              <w:trHeight w:val="484" w:hRule="atLeast"/>
              <w:tblHeader w:val="0"/>
            </w:trPr>
            <w:tc>
              <w:tcPr/>
              <w:p w:rsidR="00000000" w:rsidDel="00000000" w:rsidP="00000000" w:rsidRDefault="00000000" w:rsidRPr="00000000" w14:paraId="00000416">
                <w:pPr>
                  <w:spacing w:before="89" w:lineRule="auto"/>
                  <w:ind w:left="235" w:right="115" w:hanging="101"/>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BRS 2</w:t>
                </w:r>
              </w:p>
            </w:tc>
            <w:tc>
              <w:tcPr/>
              <w:p w:rsidR="00000000" w:rsidDel="00000000" w:rsidP="00000000" w:rsidRDefault="00000000" w:rsidRPr="00000000" w14:paraId="00000417">
                <w:pPr>
                  <w:spacing w:before="4" w:lineRule="auto"/>
                  <w:ind w:left="105" w:right="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have a hard time making it through stressful events.</w:t>
                </w:r>
              </w:p>
            </w:tc>
            <w:tc>
              <w:tcPr/>
              <w:p w:rsidR="00000000" w:rsidDel="00000000" w:rsidP="00000000" w:rsidRDefault="00000000" w:rsidRPr="00000000" w14:paraId="00000418">
                <w:pPr>
                  <w:spacing w:before="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9">
                <w:pPr>
                  <w:spacing w:line="225" w:lineRule="auto"/>
                  <w:ind w:left="20" w:right="6"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41A">
                <w:pPr>
                  <w:spacing w:before="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B">
                <w:pPr>
                  <w:spacing w:line="225" w:lineRule="auto"/>
                  <w:ind w:left="20" w:right="4"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41C">
                <w:pPr>
                  <w:spacing w:before="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D">
                <w:pPr>
                  <w:spacing w:line="225" w:lineRule="auto"/>
                  <w:ind w:left="20" w:right="2"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41E">
                <w:pPr>
                  <w:spacing w:before="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F">
                <w:pPr>
                  <w:spacing w:line="225" w:lineRule="auto"/>
                  <w:ind w:left="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420">
                <w:pPr>
                  <w:spacing w:before="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1">
                <w:pPr>
                  <w:spacing w:line="225" w:lineRule="auto"/>
                  <w:ind w:left="13"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r>
          <w:tr>
            <w:trPr>
              <w:cantSplit w:val="0"/>
              <w:trHeight w:val="484" w:hRule="atLeast"/>
              <w:tblHeader w:val="0"/>
            </w:trPr>
            <w:tc>
              <w:tcPr>
                <w:shd w:fill="f2f2f2" w:val="clear"/>
              </w:tcPr>
              <w:p w:rsidR="00000000" w:rsidDel="00000000" w:rsidP="00000000" w:rsidRDefault="00000000" w:rsidRPr="00000000" w14:paraId="00000422">
                <w:pPr>
                  <w:spacing w:before="89" w:lineRule="auto"/>
                  <w:ind w:left="235" w:right="115" w:hanging="101"/>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BRS 3</w:t>
                </w:r>
              </w:p>
            </w:tc>
            <w:tc>
              <w:tcPr>
                <w:shd w:fill="f2f2f2" w:val="clear"/>
              </w:tcPr>
              <w:p w:rsidR="00000000" w:rsidDel="00000000" w:rsidP="00000000" w:rsidRDefault="00000000" w:rsidRPr="00000000" w14:paraId="00000423">
                <w:pPr>
                  <w:spacing w:before="4" w:lineRule="auto"/>
                  <w:ind w:left="105" w:right="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does not take me long to recover from a stressful event.</w:t>
                </w:r>
              </w:p>
            </w:tc>
            <w:tc>
              <w:tcPr/>
              <w:p w:rsidR="00000000" w:rsidDel="00000000" w:rsidP="00000000" w:rsidRDefault="00000000" w:rsidRPr="00000000" w14:paraId="00000424">
                <w:pPr>
                  <w:spacing w:before="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5">
                <w:pPr>
                  <w:spacing w:line="225" w:lineRule="auto"/>
                  <w:ind w:left="20" w:right="6"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3046</wp:posOffset>
                          </wp:positionH>
                          <wp:positionV relativeFrom="paragraph">
                            <wp:posOffset>-143002</wp:posOffset>
                          </wp:positionV>
                          <wp:extent cx="3538854" cy="443865"/>
                          <wp:effectExtent b="0" l="0" r="0" t="0"/>
                          <wp:wrapNone/>
                          <wp:docPr id="7" name=""/>
                          <a:graphic>
                            <a:graphicData uri="http://schemas.microsoft.com/office/word/2010/wordprocessingGroup">
                              <wpg:wgp>
                                <wpg:cNvGrpSpPr/>
                                <wpg:grpSpPr>
                                  <a:xfrm>
                                    <a:off x="3576550" y="3558050"/>
                                    <a:ext cx="3538854" cy="443865"/>
                                    <a:chOff x="3576550" y="3558050"/>
                                    <a:chExt cx="3538875" cy="443875"/>
                                  </a:xfrm>
                                </wpg:grpSpPr>
                                <wpg:grpSp>
                                  <wpg:cNvGrpSpPr/>
                                  <wpg:grpSpPr>
                                    <a:xfrm>
                                      <a:off x="3576573" y="3558068"/>
                                      <a:ext cx="3539236" cy="443850"/>
                                      <a:chOff x="0" y="0"/>
                                      <a:chExt cx="3539236" cy="443850"/>
                                    </a:xfrm>
                                  </wpg:grpSpPr>
                                  <wps:wsp>
                                    <wps:cNvSpPr/>
                                    <wps:cNvPr id="3" name="Shape 3"/>
                                    <wps:spPr>
                                      <a:xfrm>
                                        <a:off x="0" y="0"/>
                                        <a:ext cx="3538850" cy="44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0" y="12"/>
                                        <a:ext cx="680085" cy="292735"/>
                                      </a:xfrm>
                                      <a:custGeom>
                                        <a:rect b="b" l="l" r="r" t="t"/>
                                        <a:pathLst>
                                          <a:path extrusionOk="0" h="292735" w="680085">
                                            <a:moveTo>
                                              <a:pt x="615683" y="0"/>
                                            </a:moveTo>
                                            <a:lnTo>
                                              <a:pt x="67056" y="0"/>
                                            </a:lnTo>
                                            <a:lnTo>
                                              <a:pt x="0" y="0"/>
                                            </a:lnTo>
                                            <a:lnTo>
                                              <a:pt x="0" y="292595"/>
                                            </a:lnTo>
                                            <a:lnTo>
                                              <a:pt x="67056" y="292595"/>
                                            </a:lnTo>
                                            <a:lnTo>
                                              <a:pt x="67056" y="146291"/>
                                            </a:lnTo>
                                            <a:lnTo>
                                              <a:pt x="615683" y="146291"/>
                                            </a:lnTo>
                                            <a:lnTo>
                                              <a:pt x="615683" y="0"/>
                                            </a:lnTo>
                                            <a:close/>
                                          </a:path>
                                          <a:path extrusionOk="0" h="292735" w="680085">
                                            <a:moveTo>
                                              <a:pt x="679704" y="0"/>
                                            </a:moveTo>
                                            <a:lnTo>
                                              <a:pt x="615696" y="0"/>
                                            </a:lnTo>
                                            <a:lnTo>
                                              <a:pt x="615696" y="292595"/>
                                            </a:lnTo>
                                            <a:lnTo>
                                              <a:pt x="679704" y="292595"/>
                                            </a:lnTo>
                                            <a:lnTo>
                                              <a:pt x="679704" y="0"/>
                                            </a:lnTo>
                                            <a:close/>
                                          </a:path>
                                        </a:pathLst>
                                      </a:custGeom>
                                      <a:solidFill>
                                        <a:srgbClr val="F2F2F2"/>
                                      </a:solidFill>
                                      <a:ln>
                                        <a:noFill/>
                                      </a:ln>
                                    </wps:spPr>
                                    <wps:bodyPr anchorCtr="0" anchor="ctr" bIns="91425" lIns="91425" spcFirstLastPara="1" rIns="91425" wrap="square" tIns="91425">
                                      <a:noAutofit/>
                                    </wps:bodyPr>
                                  </wps:wsp>
                                  <wps:wsp>
                                    <wps:cNvSpPr/>
                                    <wps:cNvPr id="23" name="Shape 23"/>
                                    <wps:spPr>
                                      <a:xfrm>
                                        <a:off x="280415" y="9144"/>
                                        <a:ext cx="116205" cy="116205"/>
                                      </a:xfrm>
                                      <a:custGeom>
                                        <a:rect b="b" l="l" r="r" t="t"/>
                                        <a:pathLst>
                                          <a:path extrusionOk="0" h="116205" w="116205">
                                            <a:moveTo>
                                              <a:pt x="0" y="0"/>
                                            </a:moveTo>
                                            <a:lnTo>
                                              <a:pt x="115823" y="0"/>
                                            </a:lnTo>
                                            <a:lnTo>
                                              <a:pt x="115823" y="115823"/>
                                            </a:lnTo>
                                            <a:lnTo>
                                              <a:pt x="0" y="115823"/>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4" name="Shape 24"/>
                                    <wps:spPr>
                                      <a:xfrm>
                                        <a:off x="67056" y="12"/>
                                        <a:ext cx="1298575" cy="292735"/>
                                      </a:xfrm>
                                      <a:custGeom>
                                        <a:rect b="b" l="l" r="r" t="t"/>
                                        <a:pathLst>
                                          <a:path extrusionOk="0" h="292735" w="1298575">
                                            <a:moveTo>
                                              <a:pt x="548627" y="146291"/>
                                            </a:moveTo>
                                            <a:lnTo>
                                              <a:pt x="0" y="146291"/>
                                            </a:lnTo>
                                            <a:lnTo>
                                              <a:pt x="0" y="292595"/>
                                            </a:lnTo>
                                            <a:lnTo>
                                              <a:pt x="548627" y="292595"/>
                                            </a:lnTo>
                                            <a:lnTo>
                                              <a:pt x="548627" y="146291"/>
                                            </a:lnTo>
                                            <a:close/>
                                          </a:path>
                                          <a:path extrusionOk="0" h="292735" w="1298575">
                                            <a:moveTo>
                                              <a:pt x="1234427" y="0"/>
                                            </a:moveTo>
                                            <a:lnTo>
                                              <a:pt x="685800" y="0"/>
                                            </a:lnTo>
                                            <a:lnTo>
                                              <a:pt x="618744" y="0"/>
                                            </a:lnTo>
                                            <a:lnTo>
                                              <a:pt x="618744" y="292595"/>
                                            </a:lnTo>
                                            <a:lnTo>
                                              <a:pt x="685800" y="292595"/>
                                            </a:lnTo>
                                            <a:lnTo>
                                              <a:pt x="685800" y="146291"/>
                                            </a:lnTo>
                                            <a:lnTo>
                                              <a:pt x="1234427" y="146291"/>
                                            </a:lnTo>
                                            <a:lnTo>
                                              <a:pt x="1234427" y="0"/>
                                            </a:lnTo>
                                            <a:close/>
                                          </a:path>
                                          <a:path extrusionOk="0" h="292735" w="1298575">
                                            <a:moveTo>
                                              <a:pt x="1298448" y="0"/>
                                            </a:moveTo>
                                            <a:lnTo>
                                              <a:pt x="1234440" y="0"/>
                                            </a:lnTo>
                                            <a:lnTo>
                                              <a:pt x="1234440" y="292595"/>
                                            </a:lnTo>
                                            <a:lnTo>
                                              <a:pt x="1298448" y="292595"/>
                                            </a:lnTo>
                                            <a:lnTo>
                                              <a:pt x="1298448" y="0"/>
                                            </a:lnTo>
                                            <a:close/>
                                          </a:path>
                                        </a:pathLst>
                                      </a:custGeom>
                                      <a:solidFill>
                                        <a:srgbClr val="F2F2F2"/>
                                      </a:solidFill>
                                      <a:ln>
                                        <a:noFill/>
                                      </a:ln>
                                    </wps:spPr>
                                    <wps:bodyPr anchorCtr="0" anchor="ctr" bIns="91425" lIns="91425" spcFirstLastPara="1" rIns="91425" wrap="square" tIns="91425">
                                      <a:noAutofit/>
                                    </wps:bodyPr>
                                  </wps:wsp>
                                  <wps:wsp>
                                    <wps:cNvSpPr/>
                                    <wps:cNvPr id="25" name="Shape 25"/>
                                    <wps:spPr>
                                      <a:xfrm>
                                        <a:off x="966216" y="9144"/>
                                        <a:ext cx="116205" cy="116205"/>
                                      </a:xfrm>
                                      <a:custGeom>
                                        <a:rect b="b" l="l" r="r" t="t"/>
                                        <a:pathLst>
                                          <a:path extrusionOk="0" h="116205" w="116205">
                                            <a:moveTo>
                                              <a:pt x="0" y="0"/>
                                            </a:moveTo>
                                            <a:lnTo>
                                              <a:pt x="115823" y="0"/>
                                            </a:lnTo>
                                            <a:lnTo>
                                              <a:pt x="115823" y="115823"/>
                                            </a:lnTo>
                                            <a:lnTo>
                                              <a:pt x="0" y="115823"/>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6" name="Shape 26"/>
                                    <wps:spPr>
                                      <a:xfrm>
                                        <a:off x="752856" y="12"/>
                                        <a:ext cx="1298575" cy="292735"/>
                                      </a:xfrm>
                                      <a:custGeom>
                                        <a:rect b="b" l="l" r="r" t="t"/>
                                        <a:pathLst>
                                          <a:path extrusionOk="0" h="292735" w="1298575">
                                            <a:moveTo>
                                              <a:pt x="548627" y="146291"/>
                                            </a:moveTo>
                                            <a:lnTo>
                                              <a:pt x="0" y="146291"/>
                                            </a:lnTo>
                                            <a:lnTo>
                                              <a:pt x="0" y="292595"/>
                                            </a:lnTo>
                                            <a:lnTo>
                                              <a:pt x="548627" y="292595"/>
                                            </a:lnTo>
                                            <a:lnTo>
                                              <a:pt x="548627" y="146291"/>
                                            </a:lnTo>
                                            <a:close/>
                                          </a:path>
                                          <a:path extrusionOk="0" h="292735" w="1298575">
                                            <a:moveTo>
                                              <a:pt x="1234427" y="0"/>
                                            </a:moveTo>
                                            <a:lnTo>
                                              <a:pt x="685800" y="0"/>
                                            </a:lnTo>
                                            <a:lnTo>
                                              <a:pt x="618744" y="0"/>
                                            </a:lnTo>
                                            <a:lnTo>
                                              <a:pt x="618744" y="292595"/>
                                            </a:lnTo>
                                            <a:lnTo>
                                              <a:pt x="685800" y="292595"/>
                                            </a:lnTo>
                                            <a:lnTo>
                                              <a:pt x="685800" y="146291"/>
                                            </a:lnTo>
                                            <a:lnTo>
                                              <a:pt x="1234427" y="146291"/>
                                            </a:lnTo>
                                            <a:lnTo>
                                              <a:pt x="1234427" y="0"/>
                                            </a:lnTo>
                                            <a:close/>
                                          </a:path>
                                          <a:path extrusionOk="0" h="292735" w="1298575">
                                            <a:moveTo>
                                              <a:pt x="1298448" y="0"/>
                                            </a:moveTo>
                                            <a:lnTo>
                                              <a:pt x="1234440" y="0"/>
                                            </a:lnTo>
                                            <a:lnTo>
                                              <a:pt x="1234440" y="292595"/>
                                            </a:lnTo>
                                            <a:lnTo>
                                              <a:pt x="1298448" y="292595"/>
                                            </a:lnTo>
                                            <a:lnTo>
                                              <a:pt x="1298448" y="0"/>
                                            </a:lnTo>
                                            <a:close/>
                                          </a:path>
                                        </a:pathLst>
                                      </a:custGeom>
                                      <a:solidFill>
                                        <a:srgbClr val="F2F2F2"/>
                                      </a:solidFill>
                                      <a:ln>
                                        <a:noFill/>
                                      </a:ln>
                                    </wps:spPr>
                                    <wps:bodyPr anchorCtr="0" anchor="ctr" bIns="91425" lIns="91425" spcFirstLastPara="1" rIns="91425" wrap="square" tIns="91425">
                                      <a:noAutofit/>
                                    </wps:bodyPr>
                                  </wps:wsp>
                                  <wps:wsp>
                                    <wps:cNvSpPr/>
                                    <wps:cNvPr id="27" name="Shape 27"/>
                                    <wps:spPr>
                                      <a:xfrm>
                                        <a:off x="1652016" y="9144"/>
                                        <a:ext cx="116205" cy="116205"/>
                                      </a:xfrm>
                                      <a:custGeom>
                                        <a:rect b="b" l="l" r="r" t="t"/>
                                        <a:pathLst>
                                          <a:path extrusionOk="0" h="116205" w="116205">
                                            <a:moveTo>
                                              <a:pt x="0" y="0"/>
                                            </a:moveTo>
                                            <a:lnTo>
                                              <a:pt x="115823" y="0"/>
                                            </a:lnTo>
                                            <a:lnTo>
                                              <a:pt x="115823" y="115823"/>
                                            </a:lnTo>
                                            <a:lnTo>
                                              <a:pt x="0" y="115823"/>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8" name="Shape 28"/>
                                    <wps:spPr>
                                      <a:xfrm>
                                        <a:off x="1438656" y="12"/>
                                        <a:ext cx="1127760" cy="292735"/>
                                      </a:xfrm>
                                      <a:custGeom>
                                        <a:rect b="b" l="l" r="r" t="t"/>
                                        <a:pathLst>
                                          <a:path extrusionOk="0" h="292735" w="1127760">
                                            <a:moveTo>
                                              <a:pt x="548627" y="146291"/>
                                            </a:moveTo>
                                            <a:lnTo>
                                              <a:pt x="0" y="146291"/>
                                            </a:lnTo>
                                            <a:lnTo>
                                              <a:pt x="0" y="292595"/>
                                            </a:lnTo>
                                            <a:lnTo>
                                              <a:pt x="548627" y="292595"/>
                                            </a:lnTo>
                                            <a:lnTo>
                                              <a:pt x="548627" y="146291"/>
                                            </a:lnTo>
                                            <a:close/>
                                          </a:path>
                                          <a:path extrusionOk="0" h="292735" w="1127760">
                                            <a:moveTo>
                                              <a:pt x="1060691" y="0"/>
                                            </a:moveTo>
                                            <a:lnTo>
                                              <a:pt x="685800" y="0"/>
                                            </a:lnTo>
                                            <a:lnTo>
                                              <a:pt x="618744" y="0"/>
                                            </a:lnTo>
                                            <a:lnTo>
                                              <a:pt x="618744" y="292595"/>
                                            </a:lnTo>
                                            <a:lnTo>
                                              <a:pt x="685800" y="292595"/>
                                            </a:lnTo>
                                            <a:lnTo>
                                              <a:pt x="685800" y="146291"/>
                                            </a:lnTo>
                                            <a:lnTo>
                                              <a:pt x="1060691" y="146291"/>
                                            </a:lnTo>
                                            <a:lnTo>
                                              <a:pt x="1060691" y="0"/>
                                            </a:lnTo>
                                            <a:close/>
                                          </a:path>
                                          <a:path extrusionOk="0" h="292735" w="1127760">
                                            <a:moveTo>
                                              <a:pt x="1127760" y="0"/>
                                            </a:moveTo>
                                            <a:lnTo>
                                              <a:pt x="1060704" y="0"/>
                                            </a:lnTo>
                                            <a:lnTo>
                                              <a:pt x="1060704" y="292595"/>
                                            </a:lnTo>
                                            <a:lnTo>
                                              <a:pt x="1127760" y="292595"/>
                                            </a:lnTo>
                                            <a:lnTo>
                                              <a:pt x="1127760" y="0"/>
                                            </a:lnTo>
                                            <a:close/>
                                          </a:path>
                                        </a:pathLst>
                                      </a:custGeom>
                                      <a:solidFill>
                                        <a:srgbClr val="F2F2F2"/>
                                      </a:solidFill>
                                      <a:ln>
                                        <a:noFill/>
                                      </a:ln>
                                    </wps:spPr>
                                    <wps:bodyPr anchorCtr="0" anchor="ctr" bIns="91425" lIns="91425" spcFirstLastPara="1" rIns="91425" wrap="square" tIns="91425">
                                      <a:noAutofit/>
                                    </wps:bodyPr>
                                  </wps:wsp>
                                  <wps:wsp>
                                    <wps:cNvSpPr/>
                                    <wps:cNvPr id="29" name="Shape 29"/>
                                    <wps:spPr>
                                      <a:xfrm>
                                        <a:off x="2252472" y="9144"/>
                                        <a:ext cx="116205" cy="116205"/>
                                      </a:xfrm>
                                      <a:custGeom>
                                        <a:rect b="b" l="l" r="r" t="t"/>
                                        <a:pathLst>
                                          <a:path extrusionOk="0" h="116205" w="116205">
                                            <a:moveTo>
                                              <a:pt x="0" y="0"/>
                                            </a:moveTo>
                                            <a:lnTo>
                                              <a:pt x="115823" y="0"/>
                                            </a:lnTo>
                                            <a:lnTo>
                                              <a:pt x="115823" y="115823"/>
                                            </a:lnTo>
                                            <a:lnTo>
                                              <a:pt x="0" y="115823"/>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0" name="Shape 30"/>
                                    <wps:spPr>
                                      <a:xfrm>
                                        <a:off x="2124456" y="12"/>
                                        <a:ext cx="1414780" cy="292735"/>
                                      </a:xfrm>
                                      <a:custGeom>
                                        <a:rect b="b" l="l" r="r" t="t"/>
                                        <a:pathLst>
                                          <a:path extrusionOk="0" h="292735" w="1414780">
                                            <a:moveTo>
                                              <a:pt x="374891" y="146291"/>
                                            </a:moveTo>
                                            <a:lnTo>
                                              <a:pt x="0" y="146291"/>
                                            </a:lnTo>
                                            <a:lnTo>
                                              <a:pt x="0" y="292595"/>
                                            </a:lnTo>
                                            <a:lnTo>
                                              <a:pt x="374891" y="292595"/>
                                            </a:lnTo>
                                            <a:lnTo>
                                              <a:pt x="374891" y="146291"/>
                                            </a:lnTo>
                                            <a:close/>
                                          </a:path>
                                          <a:path extrusionOk="0" h="292735" w="1414780">
                                            <a:moveTo>
                                              <a:pt x="1414259" y="0"/>
                                            </a:moveTo>
                                            <a:lnTo>
                                              <a:pt x="1347216" y="0"/>
                                            </a:lnTo>
                                            <a:lnTo>
                                              <a:pt x="512064" y="0"/>
                                            </a:lnTo>
                                            <a:lnTo>
                                              <a:pt x="448056" y="0"/>
                                            </a:lnTo>
                                            <a:lnTo>
                                              <a:pt x="448056" y="292595"/>
                                            </a:lnTo>
                                            <a:lnTo>
                                              <a:pt x="512064" y="292595"/>
                                            </a:lnTo>
                                            <a:lnTo>
                                              <a:pt x="512064" y="146291"/>
                                            </a:lnTo>
                                            <a:lnTo>
                                              <a:pt x="1347216" y="146291"/>
                                            </a:lnTo>
                                            <a:lnTo>
                                              <a:pt x="1347216" y="292595"/>
                                            </a:lnTo>
                                            <a:lnTo>
                                              <a:pt x="1414259" y="292595"/>
                                            </a:lnTo>
                                            <a:lnTo>
                                              <a:pt x="1414259" y="0"/>
                                            </a:lnTo>
                                            <a:close/>
                                          </a:path>
                                        </a:pathLst>
                                      </a:custGeom>
                                      <a:solidFill>
                                        <a:srgbClr val="F2F2F2"/>
                                      </a:solidFill>
                                      <a:ln>
                                        <a:noFill/>
                                      </a:ln>
                                    </wps:spPr>
                                    <wps:bodyPr anchorCtr="0" anchor="ctr" bIns="91425" lIns="91425" spcFirstLastPara="1" rIns="91425" wrap="square" tIns="91425">
                                      <a:noAutofit/>
                                    </wps:bodyPr>
                                  </wps:wsp>
                                  <wps:wsp>
                                    <wps:cNvSpPr/>
                                    <wps:cNvPr id="31" name="Shape 31"/>
                                    <wps:spPr>
                                      <a:xfrm>
                                        <a:off x="2993135" y="9144"/>
                                        <a:ext cx="116205" cy="116205"/>
                                      </a:xfrm>
                                      <a:custGeom>
                                        <a:rect b="b" l="l" r="r" t="t"/>
                                        <a:pathLst>
                                          <a:path extrusionOk="0" h="116205" w="116205">
                                            <a:moveTo>
                                              <a:pt x="0" y="0"/>
                                            </a:moveTo>
                                            <a:lnTo>
                                              <a:pt x="115823" y="0"/>
                                            </a:lnTo>
                                            <a:lnTo>
                                              <a:pt x="115823" y="115823"/>
                                            </a:lnTo>
                                            <a:lnTo>
                                              <a:pt x="0" y="115823"/>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2" name="Shape 32"/>
                                    <wps:spPr>
                                      <a:xfrm>
                                        <a:off x="2636520" y="146304"/>
                                        <a:ext cx="835660" cy="146685"/>
                                      </a:xfrm>
                                      <a:custGeom>
                                        <a:rect b="b" l="l" r="r" t="t"/>
                                        <a:pathLst>
                                          <a:path extrusionOk="0" h="146685" w="835660">
                                            <a:moveTo>
                                              <a:pt x="835151" y="0"/>
                                            </a:moveTo>
                                            <a:lnTo>
                                              <a:pt x="0" y="0"/>
                                            </a:lnTo>
                                            <a:lnTo>
                                              <a:pt x="0" y="146303"/>
                                            </a:lnTo>
                                            <a:lnTo>
                                              <a:pt x="835151" y="146303"/>
                                            </a:lnTo>
                                            <a:lnTo>
                                              <a:pt x="835151" y="0"/>
                                            </a:lnTo>
                                            <a:close/>
                                          </a:path>
                                        </a:pathLst>
                                      </a:custGeom>
                                      <a:solidFill>
                                        <a:srgbClr val="F2F2F2"/>
                                      </a:solidFill>
                                      <a:ln>
                                        <a:noFill/>
                                      </a:ln>
                                    </wps:spPr>
                                    <wps:bodyPr anchorCtr="0" anchor="ctr" bIns="91425" lIns="91425" spcFirstLastPara="1" rIns="91425" wrap="square" tIns="91425">
                                      <a:noAutofit/>
                                    </wps:bodyPr>
                                  </wps:wsp>
                                  <wps:wsp>
                                    <wps:cNvSpPr/>
                                    <wps:cNvPr id="33" name="Shape 33"/>
                                    <wps:spPr>
                                      <a:xfrm>
                                        <a:off x="280415" y="323088"/>
                                        <a:ext cx="116205" cy="116205"/>
                                      </a:xfrm>
                                      <a:custGeom>
                                        <a:rect b="b" l="l" r="r" t="t"/>
                                        <a:pathLst>
                                          <a:path extrusionOk="0" h="116205" w="116205">
                                            <a:moveTo>
                                              <a:pt x="0" y="0"/>
                                            </a:moveTo>
                                            <a:lnTo>
                                              <a:pt x="115823" y="0"/>
                                            </a:lnTo>
                                            <a:lnTo>
                                              <a:pt x="115823" y="115823"/>
                                            </a:lnTo>
                                            <a:lnTo>
                                              <a:pt x="0" y="115823"/>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4" name="Shape 34"/>
                                    <wps:spPr>
                                      <a:xfrm>
                                        <a:off x="966216" y="323088"/>
                                        <a:ext cx="116205" cy="116205"/>
                                      </a:xfrm>
                                      <a:custGeom>
                                        <a:rect b="b" l="l" r="r" t="t"/>
                                        <a:pathLst>
                                          <a:path extrusionOk="0" h="116205" w="116205">
                                            <a:moveTo>
                                              <a:pt x="0" y="0"/>
                                            </a:moveTo>
                                            <a:lnTo>
                                              <a:pt x="115823" y="0"/>
                                            </a:lnTo>
                                            <a:lnTo>
                                              <a:pt x="115823" y="115823"/>
                                            </a:lnTo>
                                            <a:lnTo>
                                              <a:pt x="0" y="115823"/>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5" name="Shape 35"/>
                                    <wps:spPr>
                                      <a:xfrm>
                                        <a:off x="1652016" y="323088"/>
                                        <a:ext cx="116205" cy="116205"/>
                                      </a:xfrm>
                                      <a:custGeom>
                                        <a:rect b="b" l="l" r="r" t="t"/>
                                        <a:pathLst>
                                          <a:path extrusionOk="0" h="116205" w="116205">
                                            <a:moveTo>
                                              <a:pt x="0" y="0"/>
                                            </a:moveTo>
                                            <a:lnTo>
                                              <a:pt x="115823" y="0"/>
                                            </a:lnTo>
                                            <a:lnTo>
                                              <a:pt x="115823" y="115823"/>
                                            </a:lnTo>
                                            <a:lnTo>
                                              <a:pt x="0" y="115823"/>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6" name="Shape 36"/>
                                    <wps:spPr>
                                      <a:xfrm>
                                        <a:off x="2252472" y="323088"/>
                                        <a:ext cx="116205" cy="116205"/>
                                      </a:xfrm>
                                      <a:custGeom>
                                        <a:rect b="b" l="l" r="r" t="t"/>
                                        <a:pathLst>
                                          <a:path extrusionOk="0" h="116205" w="116205">
                                            <a:moveTo>
                                              <a:pt x="0" y="0"/>
                                            </a:moveTo>
                                            <a:lnTo>
                                              <a:pt x="115823" y="0"/>
                                            </a:lnTo>
                                            <a:lnTo>
                                              <a:pt x="115823" y="115823"/>
                                            </a:lnTo>
                                            <a:lnTo>
                                              <a:pt x="0" y="115823"/>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7" name="Shape 37"/>
                                    <wps:spPr>
                                      <a:xfrm>
                                        <a:off x="2993135" y="323088"/>
                                        <a:ext cx="116205" cy="116205"/>
                                      </a:xfrm>
                                      <a:custGeom>
                                        <a:rect b="b" l="l" r="r" t="t"/>
                                        <a:pathLst>
                                          <a:path extrusionOk="0" h="116205" w="116205">
                                            <a:moveTo>
                                              <a:pt x="0" y="0"/>
                                            </a:moveTo>
                                            <a:lnTo>
                                              <a:pt x="115823" y="0"/>
                                            </a:lnTo>
                                            <a:lnTo>
                                              <a:pt x="115823" y="115823"/>
                                            </a:lnTo>
                                            <a:lnTo>
                                              <a:pt x="0" y="115823"/>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3046</wp:posOffset>
                          </wp:positionH>
                          <wp:positionV relativeFrom="paragraph">
                            <wp:posOffset>-143002</wp:posOffset>
                          </wp:positionV>
                          <wp:extent cx="3538854" cy="443865"/>
                          <wp:effectExtent b="0" l="0" r="0" t="0"/>
                          <wp:wrapNone/>
                          <wp:docPr id="7"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3538854" cy="443865"/>
                                  </a:xfrm>
                                  <a:prstGeom prst="rect"/>
                                  <a:ln/>
                                </pic:spPr>
                              </pic:pic>
                            </a:graphicData>
                          </a:graphic>
                        </wp:anchor>
                      </w:drawing>
                    </mc:Fallback>
                  </mc:AlternateContent>
                </w:r>
              </w:p>
            </w:tc>
            <w:tc>
              <w:tcPr/>
              <w:p w:rsidR="00000000" w:rsidDel="00000000" w:rsidP="00000000" w:rsidRDefault="00000000" w:rsidRPr="00000000" w14:paraId="00000426">
                <w:pPr>
                  <w:spacing w:before="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7">
                <w:pPr>
                  <w:spacing w:line="225" w:lineRule="auto"/>
                  <w:ind w:left="20" w:right="4"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428">
                <w:pPr>
                  <w:spacing w:before="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9">
                <w:pPr>
                  <w:spacing w:line="225" w:lineRule="auto"/>
                  <w:ind w:left="20" w:right="2"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42A">
                <w:pPr>
                  <w:spacing w:before="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B">
                <w:pPr>
                  <w:spacing w:line="225" w:lineRule="auto"/>
                  <w:ind w:left="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42C">
                <w:pPr>
                  <w:spacing w:before="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D">
                <w:pPr>
                  <w:spacing w:line="225" w:lineRule="auto"/>
                  <w:ind w:left="13"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r>
          <w:tr>
            <w:trPr>
              <w:cantSplit w:val="0"/>
              <w:trHeight w:val="484" w:hRule="atLeast"/>
              <w:tblHeader w:val="0"/>
            </w:trPr>
            <w:tc>
              <w:tcPr/>
              <w:p w:rsidR="00000000" w:rsidDel="00000000" w:rsidP="00000000" w:rsidRDefault="00000000" w:rsidRPr="00000000" w14:paraId="0000042E">
                <w:pPr>
                  <w:spacing w:before="84" w:line="246.99999999999994" w:lineRule="auto"/>
                  <w:ind w:left="235" w:right="115" w:hanging="101"/>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BRS 4</w:t>
                </w:r>
              </w:p>
            </w:tc>
            <w:tc>
              <w:tcPr/>
              <w:p w:rsidR="00000000" w:rsidDel="00000000" w:rsidP="00000000" w:rsidRDefault="00000000" w:rsidRPr="00000000" w14:paraId="0000042F">
                <w:pPr>
                  <w:spacing w:before="4" w:lineRule="auto"/>
                  <w:ind w:left="105" w:right="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hard for me to snap back when something bad happens.</w:t>
                </w:r>
              </w:p>
            </w:tc>
            <w:tc>
              <w:tcPr/>
              <w:p w:rsidR="00000000" w:rsidDel="00000000" w:rsidP="00000000" w:rsidRDefault="00000000" w:rsidRPr="00000000" w14:paraId="00000430">
                <w:pPr>
                  <w:spacing w:before="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1">
                <w:pPr>
                  <w:spacing w:line="225" w:lineRule="auto"/>
                  <w:ind w:left="20" w:right="6"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432">
                <w:pPr>
                  <w:spacing w:before="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3">
                <w:pPr>
                  <w:spacing w:line="225" w:lineRule="auto"/>
                  <w:ind w:left="20" w:right="4"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434">
                <w:pPr>
                  <w:spacing w:before="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5">
                <w:pPr>
                  <w:spacing w:line="225" w:lineRule="auto"/>
                  <w:ind w:left="20" w:right="2"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436">
                <w:pPr>
                  <w:spacing w:before="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7">
                <w:pPr>
                  <w:spacing w:line="225" w:lineRule="auto"/>
                  <w:ind w:left="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438">
                <w:pPr>
                  <w:spacing w:before="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9">
                <w:pPr>
                  <w:spacing w:line="225" w:lineRule="auto"/>
                  <w:ind w:left="13"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r>
          <w:tr>
            <w:trPr>
              <w:cantSplit w:val="0"/>
              <w:trHeight w:val="469" w:hRule="atLeast"/>
              <w:tblHeader w:val="0"/>
            </w:trPr>
            <w:tc>
              <w:tcPr>
                <w:shd w:fill="f2f2f2" w:val="clear"/>
              </w:tcPr>
              <w:p w:rsidR="00000000" w:rsidDel="00000000" w:rsidP="00000000" w:rsidRDefault="00000000" w:rsidRPr="00000000" w14:paraId="0000043A">
                <w:pPr>
                  <w:spacing w:before="79" w:lineRule="auto"/>
                  <w:ind w:left="235" w:right="115" w:hanging="101"/>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BRS 5</w:t>
                </w:r>
              </w:p>
            </w:tc>
            <w:tc>
              <w:tcPr>
                <w:shd w:fill="f2f2f2" w:val="clear"/>
              </w:tcPr>
              <w:p w:rsidR="00000000" w:rsidDel="00000000" w:rsidP="00000000" w:rsidRDefault="00000000" w:rsidRPr="00000000" w14:paraId="0000043B">
                <w:pPr>
                  <w:spacing w:line="230" w:lineRule="auto"/>
                  <w:ind w:left="105" w:right="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usually come through difficult times with little trouble.</w:t>
                </w:r>
              </w:p>
            </w:tc>
            <w:tc>
              <w:tcPr/>
              <w:p w:rsidR="00000000" w:rsidDel="00000000" w:rsidP="00000000" w:rsidRDefault="00000000" w:rsidRPr="00000000" w14:paraId="0000043C">
                <w:pPr>
                  <w:spacing w:before="230" w:line="220" w:lineRule="auto"/>
                  <w:ind w:left="20" w:right="6"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3046</wp:posOffset>
                          </wp:positionH>
                          <wp:positionV relativeFrom="paragraph">
                            <wp:posOffset>3045</wp:posOffset>
                          </wp:positionV>
                          <wp:extent cx="3538854" cy="440690"/>
                          <wp:effectExtent b="0" l="0" r="0" t="0"/>
                          <wp:wrapNone/>
                          <wp:docPr id="5" name=""/>
                          <a:graphic>
                            <a:graphicData uri="http://schemas.microsoft.com/office/word/2010/wordprocessingGroup">
                              <wpg:wgp>
                                <wpg:cNvGrpSpPr/>
                                <wpg:grpSpPr>
                                  <a:xfrm>
                                    <a:off x="3576550" y="3559650"/>
                                    <a:ext cx="3538854" cy="440690"/>
                                    <a:chOff x="3576550" y="3559650"/>
                                    <a:chExt cx="3538875" cy="440700"/>
                                  </a:xfrm>
                                </wpg:grpSpPr>
                                <wpg:grpSp>
                                  <wpg:cNvGrpSpPr/>
                                  <wpg:grpSpPr>
                                    <a:xfrm>
                                      <a:off x="3576573" y="3559655"/>
                                      <a:ext cx="3539236" cy="440675"/>
                                      <a:chOff x="0" y="0"/>
                                      <a:chExt cx="3539236" cy="440675"/>
                                    </a:xfrm>
                                  </wpg:grpSpPr>
                                  <wps:wsp>
                                    <wps:cNvSpPr/>
                                    <wps:cNvPr id="3" name="Shape 3"/>
                                    <wps:spPr>
                                      <a:xfrm>
                                        <a:off x="0" y="0"/>
                                        <a:ext cx="3538850" cy="440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680085" cy="292735"/>
                                      </a:xfrm>
                                      <a:custGeom>
                                        <a:rect b="b" l="l" r="r" t="t"/>
                                        <a:pathLst>
                                          <a:path extrusionOk="0" h="292735" w="680085">
                                            <a:moveTo>
                                              <a:pt x="615683" y="0"/>
                                            </a:moveTo>
                                            <a:lnTo>
                                              <a:pt x="67056" y="0"/>
                                            </a:lnTo>
                                            <a:lnTo>
                                              <a:pt x="0" y="0"/>
                                            </a:lnTo>
                                            <a:lnTo>
                                              <a:pt x="0" y="292608"/>
                                            </a:lnTo>
                                            <a:lnTo>
                                              <a:pt x="67056" y="292608"/>
                                            </a:lnTo>
                                            <a:lnTo>
                                              <a:pt x="67056" y="146304"/>
                                            </a:lnTo>
                                            <a:lnTo>
                                              <a:pt x="615683" y="146304"/>
                                            </a:lnTo>
                                            <a:lnTo>
                                              <a:pt x="615683" y="0"/>
                                            </a:lnTo>
                                            <a:close/>
                                          </a:path>
                                          <a:path extrusionOk="0" h="292735" w="680085">
                                            <a:moveTo>
                                              <a:pt x="679704" y="0"/>
                                            </a:moveTo>
                                            <a:lnTo>
                                              <a:pt x="615696" y="0"/>
                                            </a:lnTo>
                                            <a:lnTo>
                                              <a:pt x="615696" y="292608"/>
                                            </a:lnTo>
                                            <a:lnTo>
                                              <a:pt x="679704" y="292608"/>
                                            </a:lnTo>
                                            <a:lnTo>
                                              <a:pt x="679704" y="0"/>
                                            </a:lnTo>
                                            <a:close/>
                                          </a:path>
                                        </a:pathLst>
                                      </a:custGeom>
                                      <a:solidFill>
                                        <a:srgbClr val="F2F2F2"/>
                                      </a:solidFill>
                                      <a:ln>
                                        <a:noFill/>
                                      </a:ln>
                                    </wps:spPr>
                                    <wps:bodyPr anchorCtr="0" anchor="ctr" bIns="91425" lIns="91425" spcFirstLastPara="1" rIns="91425" wrap="square" tIns="91425">
                                      <a:noAutofit/>
                                    </wps:bodyPr>
                                  </wps:wsp>
                                  <wps:wsp>
                                    <wps:cNvSpPr/>
                                    <wps:cNvPr id="5" name="Shape 5"/>
                                    <wps:spPr>
                                      <a:xfrm>
                                        <a:off x="280415" y="9144"/>
                                        <a:ext cx="116205" cy="116205"/>
                                      </a:xfrm>
                                      <a:custGeom>
                                        <a:rect b="b" l="l" r="r" t="t"/>
                                        <a:pathLst>
                                          <a:path extrusionOk="0" h="116205" w="116205">
                                            <a:moveTo>
                                              <a:pt x="0" y="0"/>
                                            </a:moveTo>
                                            <a:lnTo>
                                              <a:pt x="115823" y="0"/>
                                            </a:lnTo>
                                            <a:lnTo>
                                              <a:pt x="115823" y="115823"/>
                                            </a:lnTo>
                                            <a:lnTo>
                                              <a:pt x="0" y="115823"/>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6" name="Shape 6"/>
                                    <wps:spPr>
                                      <a:xfrm>
                                        <a:off x="67056" y="0"/>
                                        <a:ext cx="1298575" cy="292735"/>
                                      </a:xfrm>
                                      <a:custGeom>
                                        <a:rect b="b" l="l" r="r" t="t"/>
                                        <a:pathLst>
                                          <a:path extrusionOk="0" h="292735" w="1298575">
                                            <a:moveTo>
                                              <a:pt x="548627" y="146304"/>
                                            </a:moveTo>
                                            <a:lnTo>
                                              <a:pt x="0" y="146304"/>
                                            </a:lnTo>
                                            <a:lnTo>
                                              <a:pt x="0" y="292608"/>
                                            </a:lnTo>
                                            <a:lnTo>
                                              <a:pt x="548627" y="292608"/>
                                            </a:lnTo>
                                            <a:lnTo>
                                              <a:pt x="548627" y="146304"/>
                                            </a:lnTo>
                                            <a:close/>
                                          </a:path>
                                          <a:path extrusionOk="0" h="292735" w="1298575">
                                            <a:moveTo>
                                              <a:pt x="1234427" y="0"/>
                                            </a:moveTo>
                                            <a:lnTo>
                                              <a:pt x="685800" y="0"/>
                                            </a:lnTo>
                                            <a:lnTo>
                                              <a:pt x="618744" y="0"/>
                                            </a:lnTo>
                                            <a:lnTo>
                                              <a:pt x="618744" y="292608"/>
                                            </a:lnTo>
                                            <a:lnTo>
                                              <a:pt x="685800" y="292608"/>
                                            </a:lnTo>
                                            <a:lnTo>
                                              <a:pt x="685800" y="146304"/>
                                            </a:lnTo>
                                            <a:lnTo>
                                              <a:pt x="1234427" y="146304"/>
                                            </a:lnTo>
                                            <a:lnTo>
                                              <a:pt x="1234427" y="0"/>
                                            </a:lnTo>
                                            <a:close/>
                                          </a:path>
                                          <a:path extrusionOk="0" h="292735" w="1298575">
                                            <a:moveTo>
                                              <a:pt x="1298448" y="0"/>
                                            </a:moveTo>
                                            <a:lnTo>
                                              <a:pt x="1234440" y="0"/>
                                            </a:lnTo>
                                            <a:lnTo>
                                              <a:pt x="1234440" y="292608"/>
                                            </a:lnTo>
                                            <a:lnTo>
                                              <a:pt x="1298448" y="292608"/>
                                            </a:lnTo>
                                            <a:lnTo>
                                              <a:pt x="1298448" y="0"/>
                                            </a:lnTo>
                                            <a:close/>
                                          </a:path>
                                        </a:pathLst>
                                      </a:custGeom>
                                      <a:solidFill>
                                        <a:srgbClr val="F2F2F2"/>
                                      </a:solidFill>
                                      <a:ln>
                                        <a:noFill/>
                                      </a:ln>
                                    </wps:spPr>
                                    <wps:bodyPr anchorCtr="0" anchor="ctr" bIns="91425" lIns="91425" spcFirstLastPara="1" rIns="91425" wrap="square" tIns="91425">
                                      <a:noAutofit/>
                                    </wps:bodyPr>
                                  </wps:wsp>
                                  <wps:wsp>
                                    <wps:cNvSpPr/>
                                    <wps:cNvPr id="7" name="Shape 7"/>
                                    <wps:spPr>
                                      <a:xfrm>
                                        <a:off x="966216" y="9144"/>
                                        <a:ext cx="116205" cy="116205"/>
                                      </a:xfrm>
                                      <a:custGeom>
                                        <a:rect b="b" l="l" r="r" t="t"/>
                                        <a:pathLst>
                                          <a:path extrusionOk="0" h="116205" w="116205">
                                            <a:moveTo>
                                              <a:pt x="0" y="0"/>
                                            </a:moveTo>
                                            <a:lnTo>
                                              <a:pt x="115823" y="0"/>
                                            </a:lnTo>
                                            <a:lnTo>
                                              <a:pt x="115823" y="115823"/>
                                            </a:lnTo>
                                            <a:lnTo>
                                              <a:pt x="0" y="115823"/>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8" name="Shape 8"/>
                                    <wps:spPr>
                                      <a:xfrm>
                                        <a:off x="752856" y="0"/>
                                        <a:ext cx="1298575" cy="292735"/>
                                      </a:xfrm>
                                      <a:custGeom>
                                        <a:rect b="b" l="l" r="r" t="t"/>
                                        <a:pathLst>
                                          <a:path extrusionOk="0" h="292735" w="1298575">
                                            <a:moveTo>
                                              <a:pt x="548627" y="146304"/>
                                            </a:moveTo>
                                            <a:lnTo>
                                              <a:pt x="0" y="146304"/>
                                            </a:lnTo>
                                            <a:lnTo>
                                              <a:pt x="0" y="292608"/>
                                            </a:lnTo>
                                            <a:lnTo>
                                              <a:pt x="548627" y="292608"/>
                                            </a:lnTo>
                                            <a:lnTo>
                                              <a:pt x="548627" y="146304"/>
                                            </a:lnTo>
                                            <a:close/>
                                          </a:path>
                                          <a:path extrusionOk="0" h="292735" w="1298575">
                                            <a:moveTo>
                                              <a:pt x="1234427" y="0"/>
                                            </a:moveTo>
                                            <a:lnTo>
                                              <a:pt x="685800" y="0"/>
                                            </a:lnTo>
                                            <a:lnTo>
                                              <a:pt x="618744" y="0"/>
                                            </a:lnTo>
                                            <a:lnTo>
                                              <a:pt x="618744" y="292608"/>
                                            </a:lnTo>
                                            <a:lnTo>
                                              <a:pt x="685800" y="292608"/>
                                            </a:lnTo>
                                            <a:lnTo>
                                              <a:pt x="685800" y="146304"/>
                                            </a:lnTo>
                                            <a:lnTo>
                                              <a:pt x="1234427" y="146304"/>
                                            </a:lnTo>
                                            <a:lnTo>
                                              <a:pt x="1234427" y="0"/>
                                            </a:lnTo>
                                            <a:close/>
                                          </a:path>
                                          <a:path extrusionOk="0" h="292735" w="1298575">
                                            <a:moveTo>
                                              <a:pt x="1298448" y="0"/>
                                            </a:moveTo>
                                            <a:lnTo>
                                              <a:pt x="1234440" y="0"/>
                                            </a:lnTo>
                                            <a:lnTo>
                                              <a:pt x="1234440" y="292608"/>
                                            </a:lnTo>
                                            <a:lnTo>
                                              <a:pt x="1298448" y="292608"/>
                                            </a:lnTo>
                                            <a:lnTo>
                                              <a:pt x="1298448" y="0"/>
                                            </a:lnTo>
                                            <a:close/>
                                          </a:path>
                                        </a:pathLst>
                                      </a:custGeom>
                                      <a:solidFill>
                                        <a:srgbClr val="F2F2F2"/>
                                      </a:solidFill>
                                      <a:ln>
                                        <a:noFill/>
                                      </a:ln>
                                    </wps:spPr>
                                    <wps:bodyPr anchorCtr="0" anchor="ctr" bIns="91425" lIns="91425" spcFirstLastPara="1" rIns="91425" wrap="square" tIns="91425">
                                      <a:noAutofit/>
                                    </wps:bodyPr>
                                  </wps:wsp>
                                  <wps:wsp>
                                    <wps:cNvSpPr/>
                                    <wps:cNvPr id="9" name="Shape 9"/>
                                    <wps:spPr>
                                      <a:xfrm>
                                        <a:off x="1652016" y="9144"/>
                                        <a:ext cx="116205" cy="116205"/>
                                      </a:xfrm>
                                      <a:custGeom>
                                        <a:rect b="b" l="l" r="r" t="t"/>
                                        <a:pathLst>
                                          <a:path extrusionOk="0" h="116205" w="116205">
                                            <a:moveTo>
                                              <a:pt x="0" y="0"/>
                                            </a:moveTo>
                                            <a:lnTo>
                                              <a:pt x="115823" y="0"/>
                                            </a:lnTo>
                                            <a:lnTo>
                                              <a:pt x="115823" y="115823"/>
                                            </a:lnTo>
                                            <a:lnTo>
                                              <a:pt x="0" y="115823"/>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0" name="Shape 10"/>
                                    <wps:spPr>
                                      <a:xfrm>
                                        <a:off x="1438656" y="0"/>
                                        <a:ext cx="1127760" cy="292735"/>
                                      </a:xfrm>
                                      <a:custGeom>
                                        <a:rect b="b" l="l" r="r" t="t"/>
                                        <a:pathLst>
                                          <a:path extrusionOk="0" h="292735" w="1127760">
                                            <a:moveTo>
                                              <a:pt x="548627" y="146304"/>
                                            </a:moveTo>
                                            <a:lnTo>
                                              <a:pt x="0" y="146304"/>
                                            </a:lnTo>
                                            <a:lnTo>
                                              <a:pt x="0" y="292608"/>
                                            </a:lnTo>
                                            <a:lnTo>
                                              <a:pt x="548627" y="292608"/>
                                            </a:lnTo>
                                            <a:lnTo>
                                              <a:pt x="548627" y="146304"/>
                                            </a:lnTo>
                                            <a:close/>
                                          </a:path>
                                          <a:path extrusionOk="0" h="292735" w="1127760">
                                            <a:moveTo>
                                              <a:pt x="1060691" y="0"/>
                                            </a:moveTo>
                                            <a:lnTo>
                                              <a:pt x="685800" y="0"/>
                                            </a:lnTo>
                                            <a:lnTo>
                                              <a:pt x="618744" y="0"/>
                                            </a:lnTo>
                                            <a:lnTo>
                                              <a:pt x="618744" y="292608"/>
                                            </a:lnTo>
                                            <a:lnTo>
                                              <a:pt x="685800" y="292608"/>
                                            </a:lnTo>
                                            <a:lnTo>
                                              <a:pt x="685800" y="146304"/>
                                            </a:lnTo>
                                            <a:lnTo>
                                              <a:pt x="1060691" y="146304"/>
                                            </a:lnTo>
                                            <a:lnTo>
                                              <a:pt x="1060691" y="0"/>
                                            </a:lnTo>
                                            <a:close/>
                                          </a:path>
                                          <a:path extrusionOk="0" h="292735" w="1127760">
                                            <a:moveTo>
                                              <a:pt x="1127760" y="0"/>
                                            </a:moveTo>
                                            <a:lnTo>
                                              <a:pt x="1060704" y="0"/>
                                            </a:lnTo>
                                            <a:lnTo>
                                              <a:pt x="1060704" y="292608"/>
                                            </a:lnTo>
                                            <a:lnTo>
                                              <a:pt x="1127760" y="292608"/>
                                            </a:lnTo>
                                            <a:lnTo>
                                              <a:pt x="1127760" y="0"/>
                                            </a:lnTo>
                                            <a:close/>
                                          </a:path>
                                        </a:pathLst>
                                      </a:custGeom>
                                      <a:solidFill>
                                        <a:srgbClr val="F2F2F2"/>
                                      </a:solidFill>
                                      <a:ln>
                                        <a:noFill/>
                                      </a:ln>
                                    </wps:spPr>
                                    <wps:bodyPr anchorCtr="0" anchor="ctr" bIns="91425" lIns="91425" spcFirstLastPara="1" rIns="91425" wrap="square" tIns="91425">
                                      <a:noAutofit/>
                                    </wps:bodyPr>
                                  </wps:wsp>
                                  <wps:wsp>
                                    <wps:cNvSpPr/>
                                    <wps:cNvPr id="11" name="Shape 11"/>
                                    <wps:spPr>
                                      <a:xfrm>
                                        <a:off x="2252472" y="9144"/>
                                        <a:ext cx="116205" cy="116205"/>
                                      </a:xfrm>
                                      <a:custGeom>
                                        <a:rect b="b" l="l" r="r" t="t"/>
                                        <a:pathLst>
                                          <a:path extrusionOk="0" h="116205" w="116205">
                                            <a:moveTo>
                                              <a:pt x="0" y="0"/>
                                            </a:moveTo>
                                            <a:lnTo>
                                              <a:pt x="115823" y="0"/>
                                            </a:lnTo>
                                            <a:lnTo>
                                              <a:pt x="115823" y="115823"/>
                                            </a:lnTo>
                                            <a:lnTo>
                                              <a:pt x="0" y="115823"/>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2" name="Shape 12"/>
                                    <wps:spPr>
                                      <a:xfrm>
                                        <a:off x="2124456" y="0"/>
                                        <a:ext cx="1414780" cy="292735"/>
                                      </a:xfrm>
                                      <a:custGeom>
                                        <a:rect b="b" l="l" r="r" t="t"/>
                                        <a:pathLst>
                                          <a:path extrusionOk="0" h="292735" w="1414780">
                                            <a:moveTo>
                                              <a:pt x="374891" y="146304"/>
                                            </a:moveTo>
                                            <a:lnTo>
                                              <a:pt x="0" y="146304"/>
                                            </a:lnTo>
                                            <a:lnTo>
                                              <a:pt x="0" y="292608"/>
                                            </a:lnTo>
                                            <a:lnTo>
                                              <a:pt x="374891" y="292608"/>
                                            </a:lnTo>
                                            <a:lnTo>
                                              <a:pt x="374891" y="146304"/>
                                            </a:lnTo>
                                            <a:close/>
                                          </a:path>
                                          <a:path extrusionOk="0" h="292735" w="1414780">
                                            <a:moveTo>
                                              <a:pt x="1347203" y="0"/>
                                            </a:moveTo>
                                            <a:lnTo>
                                              <a:pt x="512064" y="0"/>
                                            </a:lnTo>
                                            <a:lnTo>
                                              <a:pt x="448056" y="0"/>
                                            </a:lnTo>
                                            <a:lnTo>
                                              <a:pt x="448056" y="292608"/>
                                            </a:lnTo>
                                            <a:lnTo>
                                              <a:pt x="512064" y="292608"/>
                                            </a:lnTo>
                                            <a:lnTo>
                                              <a:pt x="512064" y="146304"/>
                                            </a:lnTo>
                                            <a:lnTo>
                                              <a:pt x="1347203" y="146304"/>
                                            </a:lnTo>
                                            <a:lnTo>
                                              <a:pt x="1347203" y="0"/>
                                            </a:lnTo>
                                            <a:close/>
                                          </a:path>
                                          <a:path extrusionOk="0" h="292735" w="1414780">
                                            <a:moveTo>
                                              <a:pt x="1414259" y="0"/>
                                            </a:moveTo>
                                            <a:lnTo>
                                              <a:pt x="1347216" y="0"/>
                                            </a:lnTo>
                                            <a:lnTo>
                                              <a:pt x="1347216" y="292608"/>
                                            </a:lnTo>
                                            <a:lnTo>
                                              <a:pt x="1414259" y="292608"/>
                                            </a:lnTo>
                                            <a:lnTo>
                                              <a:pt x="1414259" y="0"/>
                                            </a:lnTo>
                                            <a:close/>
                                          </a:path>
                                        </a:pathLst>
                                      </a:custGeom>
                                      <a:solidFill>
                                        <a:srgbClr val="F2F2F2"/>
                                      </a:solidFill>
                                      <a:ln>
                                        <a:noFill/>
                                      </a:ln>
                                    </wps:spPr>
                                    <wps:bodyPr anchorCtr="0" anchor="ctr" bIns="91425" lIns="91425" spcFirstLastPara="1" rIns="91425" wrap="square" tIns="91425">
                                      <a:noAutofit/>
                                    </wps:bodyPr>
                                  </wps:wsp>
                                  <wps:wsp>
                                    <wps:cNvSpPr/>
                                    <wps:cNvPr id="13" name="Shape 13"/>
                                    <wps:spPr>
                                      <a:xfrm>
                                        <a:off x="2993135" y="9144"/>
                                        <a:ext cx="116205" cy="116205"/>
                                      </a:xfrm>
                                      <a:custGeom>
                                        <a:rect b="b" l="l" r="r" t="t"/>
                                        <a:pathLst>
                                          <a:path extrusionOk="0" h="116205" w="116205">
                                            <a:moveTo>
                                              <a:pt x="0" y="0"/>
                                            </a:moveTo>
                                            <a:lnTo>
                                              <a:pt x="115823" y="0"/>
                                            </a:lnTo>
                                            <a:lnTo>
                                              <a:pt x="115823" y="115823"/>
                                            </a:lnTo>
                                            <a:lnTo>
                                              <a:pt x="0" y="115823"/>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4" name="Shape 14"/>
                                    <wps:spPr>
                                      <a:xfrm>
                                        <a:off x="2636520" y="146304"/>
                                        <a:ext cx="835660" cy="146685"/>
                                      </a:xfrm>
                                      <a:custGeom>
                                        <a:rect b="b" l="l" r="r" t="t"/>
                                        <a:pathLst>
                                          <a:path extrusionOk="0" h="146685" w="835660">
                                            <a:moveTo>
                                              <a:pt x="835139" y="0"/>
                                            </a:moveTo>
                                            <a:lnTo>
                                              <a:pt x="0" y="0"/>
                                            </a:lnTo>
                                            <a:lnTo>
                                              <a:pt x="0" y="146303"/>
                                            </a:lnTo>
                                            <a:lnTo>
                                              <a:pt x="835139" y="146303"/>
                                            </a:lnTo>
                                            <a:lnTo>
                                              <a:pt x="835139" y="0"/>
                                            </a:lnTo>
                                            <a:close/>
                                          </a:path>
                                        </a:pathLst>
                                      </a:custGeom>
                                      <a:solidFill>
                                        <a:srgbClr val="F2F2F2"/>
                                      </a:solidFill>
                                      <a:ln>
                                        <a:noFill/>
                                      </a:ln>
                                    </wps:spPr>
                                    <wps:bodyPr anchorCtr="0" anchor="ctr" bIns="91425" lIns="91425" spcFirstLastPara="1" rIns="91425" wrap="square" tIns="91425">
                                      <a:noAutofit/>
                                    </wps:bodyPr>
                                  </wps:wsp>
                                  <wps:wsp>
                                    <wps:cNvSpPr/>
                                    <wps:cNvPr id="15" name="Shape 15"/>
                                    <wps:spPr>
                                      <a:xfrm>
                                        <a:off x="280415" y="320040"/>
                                        <a:ext cx="116205" cy="116205"/>
                                      </a:xfrm>
                                      <a:custGeom>
                                        <a:rect b="b" l="l" r="r" t="t"/>
                                        <a:pathLst>
                                          <a:path extrusionOk="0" h="116205" w="116205">
                                            <a:moveTo>
                                              <a:pt x="0" y="0"/>
                                            </a:moveTo>
                                            <a:lnTo>
                                              <a:pt x="115823" y="0"/>
                                            </a:lnTo>
                                            <a:lnTo>
                                              <a:pt x="115823" y="115823"/>
                                            </a:lnTo>
                                            <a:lnTo>
                                              <a:pt x="0" y="115823"/>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6" name="Shape 16"/>
                                    <wps:spPr>
                                      <a:xfrm>
                                        <a:off x="966216" y="320040"/>
                                        <a:ext cx="116205" cy="116205"/>
                                      </a:xfrm>
                                      <a:custGeom>
                                        <a:rect b="b" l="l" r="r" t="t"/>
                                        <a:pathLst>
                                          <a:path extrusionOk="0" h="116205" w="116205">
                                            <a:moveTo>
                                              <a:pt x="0" y="0"/>
                                            </a:moveTo>
                                            <a:lnTo>
                                              <a:pt x="115823" y="0"/>
                                            </a:lnTo>
                                            <a:lnTo>
                                              <a:pt x="115823" y="115823"/>
                                            </a:lnTo>
                                            <a:lnTo>
                                              <a:pt x="0" y="115823"/>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7" name="Shape 17"/>
                                    <wps:spPr>
                                      <a:xfrm>
                                        <a:off x="1652016" y="320040"/>
                                        <a:ext cx="116205" cy="116205"/>
                                      </a:xfrm>
                                      <a:custGeom>
                                        <a:rect b="b" l="l" r="r" t="t"/>
                                        <a:pathLst>
                                          <a:path extrusionOk="0" h="116205" w="116205">
                                            <a:moveTo>
                                              <a:pt x="0" y="0"/>
                                            </a:moveTo>
                                            <a:lnTo>
                                              <a:pt x="115823" y="0"/>
                                            </a:lnTo>
                                            <a:lnTo>
                                              <a:pt x="115823" y="115823"/>
                                            </a:lnTo>
                                            <a:lnTo>
                                              <a:pt x="0" y="115823"/>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8" name="Shape 18"/>
                                    <wps:spPr>
                                      <a:xfrm>
                                        <a:off x="2252472" y="320040"/>
                                        <a:ext cx="116205" cy="116205"/>
                                      </a:xfrm>
                                      <a:custGeom>
                                        <a:rect b="b" l="l" r="r" t="t"/>
                                        <a:pathLst>
                                          <a:path extrusionOk="0" h="116205" w="116205">
                                            <a:moveTo>
                                              <a:pt x="0" y="0"/>
                                            </a:moveTo>
                                            <a:lnTo>
                                              <a:pt x="115823" y="0"/>
                                            </a:lnTo>
                                            <a:lnTo>
                                              <a:pt x="115823" y="115823"/>
                                            </a:lnTo>
                                            <a:lnTo>
                                              <a:pt x="0" y="115823"/>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9" name="Shape 19"/>
                                    <wps:spPr>
                                      <a:xfrm>
                                        <a:off x="2993135" y="320040"/>
                                        <a:ext cx="116205" cy="116205"/>
                                      </a:xfrm>
                                      <a:custGeom>
                                        <a:rect b="b" l="l" r="r" t="t"/>
                                        <a:pathLst>
                                          <a:path extrusionOk="0" h="116205" w="116205">
                                            <a:moveTo>
                                              <a:pt x="0" y="0"/>
                                            </a:moveTo>
                                            <a:lnTo>
                                              <a:pt x="115823" y="0"/>
                                            </a:lnTo>
                                            <a:lnTo>
                                              <a:pt x="115823" y="115823"/>
                                            </a:lnTo>
                                            <a:lnTo>
                                              <a:pt x="0" y="115823"/>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3046</wp:posOffset>
                          </wp:positionH>
                          <wp:positionV relativeFrom="paragraph">
                            <wp:posOffset>3045</wp:posOffset>
                          </wp:positionV>
                          <wp:extent cx="3538854" cy="440690"/>
                          <wp:effectExtent b="0" l="0" r="0" t="0"/>
                          <wp:wrapNone/>
                          <wp:docPr id="5"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3538854" cy="440690"/>
                                  </a:xfrm>
                                  <a:prstGeom prst="rect"/>
                                  <a:ln/>
                                </pic:spPr>
                              </pic:pic>
                            </a:graphicData>
                          </a:graphic>
                        </wp:anchor>
                      </w:drawing>
                    </mc:Fallback>
                  </mc:AlternateContent>
                </w:r>
              </w:p>
            </w:tc>
            <w:tc>
              <w:tcPr/>
              <w:p w:rsidR="00000000" w:rsidDel="00000000" w:rsidP="00000000" w:rsidRDefault="00000000" w:rsidRPr="00000000" w14:paraId="0000043D">
                <w:pPr>
                  <w:spacing w:before="230" w:line="220" w:lineRule="auto"/>
                  <w:ind w:left="20" w:right="4"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43E">
                <w:pPr>
                  <w:spacing w:before="230" w:line="220" w:lineRule="auto"/>
                  <w:ind w:left="20" w:right="2"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43F">
                <w:pPr>
                  <w:spacing w:before="230" w:line="220" w:lineRule="auto"/>
                  <w:ind w:left="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440">
                <w:pPr>
                  <w:spacing w:before="230" w:line="220" w:lineRule="auto"/>
                  <w:ind w:left="13"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r>
          <w:tr>
            <w:trPr>
              <w:cantSplit w:val="0"/>
              <w:trHeight w:val="484" w:hRule="atLeast"/>
              <w:tblHeader w:val="0"/>
            </w:trPr>
            <w:tc>
              <w:tcPr/>
              <w:p w:rsidR="00000000" w:rsidDel="00000000" w:rsidP="00000000" w:rsidRDefault="00000000" w:rsidRPr="00000000" w14:paraId="00000441">
                <w:pPr>
                  <w:spacing w:before="89" w:lineRule="auto"/>
                  <w:ind w:left="235" w:right="98" w:hanging="101"/>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BRS 6</w:t>
                </w:r>
              </w:p>
            </w:tc>
            <w:tc>
              <w:tcPr/>
              <w:p w:rsidR="00000000" w:rsidDel="00000000" w:rsidP="00000000" w:rsidRDefault="00000000" w:rsidRPr="00000000" w14:paraId="00000442">
                <w:pPr>
                  <w:spacing w:before="4" w:lineRule="auto"/>
                  <w:ind w:left="105" w:right="19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tend to take a long time to get over set-backs in my life.</w:t>
                </w:r>
              </w:p>
            </w:tc>
            <w:tc>
              <w:tcPr/>
              <w:p w:rsidR="00000000" w:rsidDel="00000000" w:rsidP="00000000" w:rsidRDefault="00000000" w:rsidRPr="00000000" w14:paraId="00000443">
                <w:pPr>
                  <w:spacing w:before="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4">
                <w:pPr>
                  <w:spacing w:line="225" w:lineRule="auto"/>
                  <w:ind w:left="20" w:right="6"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445">
                <w:pPr>
                  <w:spacing w:before="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6">
                <w:pPr>
                  <w:spacing w:line="225" w:lineRule="auto"/>
                  <w:ind w:left="20" w:right="4"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447">
                <w:pPr>
                  <w:spacing w:before="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8">
                <w:pPr>
                  <w:spacing w:line="225" w:lineRule="auto"/>
                  <w:ind w:left="20" w:right="2"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449">
                <w:pPr>
                  <w:spacing w:before="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A">
                <w:pPr>
                  <w:spacing w:line="225" w:lineRule="auto"/>
                  <w:ind w:left="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44B">
                <w:pPr>
                  <w:spacing w:before="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C">
                <w:pPr>
                  <w:spacing w:line="225" w:lineRule="auto"/>
                  <w:ind w:left="13"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r>
        </w:tbl>
      </w:sdtContent>
    </w:sdt>
    <w:p w:rsidR="00000000" w:rsidDel="00000000" w:rsidP="00000000" w:rsidRDefault="00000000" w:rsidRPr="00000000" w14:paraId="0000044D">
      <w:pPr>
        <w:spacing w:before="223" w:line="244" w:lineRule="auto"/>
        <w:ind w:left="0" w:right="348"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i w:val="1"/>
          <w:iCs w:val="1"/>
          <w:rtl w:val="0"/>
        </w:rPr>
        <w:t xml:space="preserve">Scoring: </w:t>
      </w:r>
      <w:r w:rsidDel="00000000" w:rsidR="00000000" w:rsidRPr="00000000">
        <w:rPr>
          <w:rFonts w:ascii="Times New Roman" w:cs="Times New Roman" w:eastAsia="Times New Roman" w:hAnsi="Times New Roman"/>
          <w:rtl w:val="0"/>
        </w:rPr>
        <w:t xml:space="preserve">Add the responses varying from 1-5 for all six items giving a range from 6-30. Divide the total sum by the total number of questions answered.</w:t>
      </w:r>
    </w:p>
    <w:p w:rsidR="00000000" w:rsidDel="00000000" w:rsidP="00000000" w:rsidRDefault="00000000" w:rsidRPr="00000000" w14:paraId="0000044E">
      <w:pPr>
        <w:tabs>
          <w:tab w:val="left" w:leader="none" w:pos="2007"/>
        </w:tabs>
        <w:spacing w:before="222"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My score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ab/>
      </w:r>
      <w:r w:rsidDel="00000000" w:rsidR="00000000" w:rsidRPr="00000000">
        <w:rPr>
          <w:rFonts w:ascii="Times New Roman" w:cs="Times New Roman" w:eastAsia="Times New Roman" w:hAnsi="Times New Roman"/>
          <w:rtl w:val="0"/>
        </w:rPr>
        <w:t xml:space="preserve"> item average / 6</w:t>
      </w:r>
    </w:p>
    <w:p w:rsidR="00000000" w:rsidDel="00000000" w:rsidP="00000000" w:rsidRDefault="00000000" w:rsidRPr="00000000" w14:paraId="0000044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4">
      <w:pPr>
        <w:spacing w:before="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5">
      <w:pPr>
        <w:spacing w:before="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6">
      <w:pPr>
        <w:spacing w:line="271" w:lineRule="auto"/>
        <w:ind w:left="0" w:firstLine="0"/>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color w:val="1c1c1c"/>
          <w:rtl w:val="0"/>
        </w:rPr>
        <w:t xml:space="preserve">Smith, B. W., Dalen, J., Wiggins, K., Tooley, E., Christopher, P., &amp; Bernard, J. (2008). The brief resilience scale: assessing the ability to bounce back. </w:t>
      </w:r>
      <w:r w:rsidDel="00000000" w:rsidR="00000000" w:rsidRPr="00000000">
        <w:rPr>
          <w:rFonts w:ascii="Times New Roman" w:cs="Times New Roman" w:eastAsia="Times New Roman" w:hAnsi="Times New Roman"/>
          <w:i w:val="1"/>
          <w:iCs w:val="1"/>
          <w:color w:val="1c1c1c"/>
          <w:rtl w:val="0"/>
        </w:rPr>
        <w:t xml:space="preserve">International journal of behavioral medicine</w:t>
      </w:r>
      <w:r w:rsidDel="00000000" w:rsidR="00000000" w:rsidRPr="00000000">
        <w:rPr>
          <w:rFonts w:ascii="Times New Roman" w:cs="Times New Roman" w:eastAsia="Times New Roman" w:hAnsi="Times New Roman"/>
          <w:color w:val="1c1c1c"/>
          <w:rtl w:val="0"/>
        </w:rPr>
        <w:t xml:space="preserve">, </w:t>
      </w:r>
      <w:r w:rsidDel="00000000" w:rsidR="00000000" w:rsidRPr="00000000">
        <w:rPr>
          <w:rFonts w:ascii="Times New Roman" w:cs="Times New Roman" w:eastAsia="Times New Roman" w:hAnsi="Times New Roman"/>
          <w:i w:val="1"/>
          <w:iCs w:val="1"/>
          <w:color w:val="1c1c1c"/>
          <w:rtl w:val="0"/>
        </w:rPr>
        <w:t xml:space="preserve">15</w:t>
      </w:r>
      <w:r w:rsidDel="00000000" w:rsidR="00000000" w:rsidRPr="00000000">
        <w:rPr>
          <w:rFonts w:ascii="Times New Roman" w:cs="Times New Roman" w:eastAsia="Times New Roman" w:hAnsi="Times New Roman"/>
          <w:color w:val="1c1c1c"/>
          <w:rtl w:val="0"/>
        </w:rPr>
        <w:t xml:space="preserve">(3), 194-200.</w:t>
      </w:r>
      <w:r w:rsidDel="00000000" w:rsidR="00000000" w:rsidRPr="00000000">
        <w:rPr>
          <w:rtl w:val="0"/>
        </w:rPr>
      </w:r>
    </w:p>
    <w:p w:rsidR="00000000" w:rsidDel="00000000" w:rsidP="00000000" w:rsidRDefault="00000000" w:rsidRPr="00000000" w14:paraId="00000457">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458">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459">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45A">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45B">
      <w:pPr>
        <w:spacing w:before="1" w:lineRule="auto"/>
        <w:rPr>
          <w:rFonts w:ascii="Times New Roman" w:cs="Times New Roman" w:eastAsia="Times New Roman" w:hAnsi="Times New Roman"/>
          <w:i w:val="1"/>
          <w:iCs w:val="1"/>
          <w:sz w:val="19"/>
          <w:szCs w:val="19"/>
        </w:rPr>
      </w:pPr>
      <w:r w:rsidDel="00000000" w:rsidR="00000000" w:rsidRPr="00000000">
        <w:rPr>
          <w:rtl w:val="0"/>
        </w:rPr>
      </w:r>
    </w:p>
    <w:p w:rsidR="00000000" w:rsidDel="00000000" w:rsidP="00000000" w:rsidRDefault="00000000" w:rsidRPr="00000000" w14:paraId="0000045C">
      <w:pPr>
        <w:spacing w:before="103" w:lineRule="auto"/>
        <w:ind w:left="-360" w:right="327"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5D">
      <w:pPr>
        <w:widowControl w:val="1"/>
        <w:spacing w:after="240" w:before="240" w:line="480" w:lineRule="auto"/>
        <w:ind w:left="720" w:hanging="720"/>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45E">
      <w:pPr>
        <w:widowControl w:val="1"/>
        <w:spacing w:after="240" w:before="240" w:line="480" w:lineRule="auto"/>
        <w:ind w:left="720" w:hanging="720"/>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45F">
      <w:pPr>
        <w:widowControl w:val="1"/>
        <w:spacing w:after="240" w:before="240" w:line="480" w:lineRule="auto"/>
        <w:ind w:left="0" w:firstLine="0"/>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460">
      <w:pPr>
        <w:widowControl w:val="1"/>
        <w:spacing w:after="240" w:before="240" w:line="480" w:lineRule="auto"/>
        <w:ind w:left="0" w:firstLine="0"/>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461">
      <w:pPr>
        <w:widowControl w:val="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2">
      <w:pPr>
        <w:widowControl w:val="1"/>
        <w:jc w:val="center"/>
        <w:rPr>
          <w:rFonts w:ascii="Times New Roman" w:cs="Times New Roman" w:eastAsia="Times New Roman" w:hAnsi="Times New Roman"/>
          <w:b w:val="1"/>
          <w:bCs w:val="1"/>
          <w:sz w:val="28"/>
          <w:szCs w:val="28"/>
          <w:u w:val="single"/>
        </w:rPr>
      </w:pPr>
      <w:r w:rsidDel="00000000" w:rsidR="00000000" w:rsidRPr="00000000">
        <w:rPr>
          <w:rFonts w:ascii="Times New Roman" w:cs="Times New Roman" w:eastAsia="Times New Roman" w:hAnsi="Times New Roman"/>
          <w:sz w:val="24"/>
          <w:szCs w:val="24"/>
        </w:rPr>
        <w:drawing>
          <wp:inline distB="0" distT="0" distL="114300" distR="114300">
            <wp:extent cx="5959800" cy="812800"/>
            <wp:effectExtent b="0" l="0" r="0" t="0"/>
            <wp:docPr id="10"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959800" cy="812800"/>
                    </a:xfrm>
                    <a:prstGeom prst="rect"/>
                    <a:ln/>
                  </pic:spPr>
                </pic:pic>
              </a:graphicData>
            </a:graphic>
          </wp:inline>
        </w:drawing>
      </w:r>
      <w:r w:rsidDel="00000000" w:rsidR="00000000" w:rsidRPr="00000000">
        <w:rPr>
          <w:rFonts w:ascii="Times New Roman" w:cs="Times New Roman" w:eastAsia="Times New Roman" w:hAnsi="Times New Roman"/>
          <w:b w:val="1"/>
          <w:bCs w:val="1"/>
          <w:sz w:val="28"/>
          <w:szCs w:val="28"/>
          <w:rtl w:val="0"/>
        </w:rPr>
        <w:t xml:space="preserve">NOIDA</w:t>
      </w:r>
      <w:r w:rsidDel="00000000" w:rsidR="00000000" w:rsidRPr="00000000">
        <w:rPr>
          <w:rtl w:val="0"/>
        </w:rPr>
      </w:r>
    </w:p>
    <w:p w:rsidR="00000000" w:rsidDel="00000000" w:rsidP="00000000" w:rsidRDefault="00000000" w:rsidRPr="00000000" w14:paraId="00000463">
      <w:pPr>
        <w:pStyle w:val="Heading2"/>
        <w:widowControl w:val="1"/>
        <w:spacing w:after="0" w:before="240" w:lineRule="auto"/>
        <w:ind w:left="720"/>
        <w:jc w:val="center"/>
        <w:rPr>
          <w:rFonts w:ascii="Times New Roman" w:cs="Times New Roman" w:eastAsia="Times New Roman" w:hAnsi="Times New Roman"/>
          <w:b w:val="1"/>
          <w:bCs w:val="1"/>
          <w:sz w:val="28"/>
          <w:szCs w:val="28"/>
          <w:u w:val="single"/>
        </w:rPr>
      </w:pPr>
      <w:bookmarkStart w:colFirst="0" w:colLast="0" w:name="_heading=h.8resjg1fmew5" w:id="98"/>
      <w:bookmarkEnd w:id="98"/>
      <w:r w:rsidDel="00000000" w:rsidR="00000000" w:rsidRPr="00000000">
        <w:rPr>
          <w:rtl w:val="0"/>
        </w:rPr>
        <w:t xml:space="preserve">Appendix D</w:t>
      </w:r>
      <w:r w:rsidDel="00000000" w:rsidR="00000000" w:rsidRPr="00000000">
        <w:rPr>
          <w:rtl w:val="0"/>
        </w:rPr>
      </w:r>
    </w:p>
    <w:p w:rsidR="00000000" w:rsidDel="00000000" w:rsidP="00000000" w:rsidRDefault="00000000" w:rsidRPr="00000000" w14:paraId="00000464">
      <w:pPr>
        <w:widowControl w:val="1"/>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bCs w:val="1"/>
          <w:sz w:val="28"/>
          <w:szCs w:val="28"/>
          <w:u w:val="single"/>
          <w:rtl w:val="0"/>
        </w:rPr>
        <w:t xml:space="preserve">Weekly Progress Report </w:t>
      </w:r>
      <w:r w:rsidDel="00000000" w:rsidR="00000000" w:rsidRPr="00000000">
        <w:rPr>
          <w:rtl w:val="0"/>
        </w:rPr>
      </w:r>
    </w:p>
    <w:p w:rsidR="00000000" w:rsidDel="00000000" w:rsidP="00000000" w:rsidRDefault="00000000" w:rsidRPr="00000000" w14:paraId="00000465">
      <w:pPr>
        <w:widowControl w:val="1"/>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66">
      <w:pPr>
        <w:widowControl w:val="1"/>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Name of the Student: </w:t>
      </w:r>
      <w:r w:rsidDel="00000000" w:rsidR="00000000" w:rsidRPr="00000000">
        <w:rPr>
          <w:rFonts w:ascii="Times New Roman" w:cs="Times New Roman" w:eastAsia="Times New Roman" w:hAnsi="Times New Roman"/>
          <w:sz w:val="28"/>
          <w:szCs w:val="28"/>
          <w:rtl w:val="0"/>
        </w:rPr>
        <w:t xml:space="preserve">Sanskriti Dhyani</w:t>
      </w:r>
    </w:p>
    <w:p w:rsidR="00000000" w:rsidDel="00000000" w:rsidP="00000000" w:rsidRDefault="00000000" w:rsidRPr="00000000" w14:paraId="00000467">
      <w:pPr>
        <w:widowControl w:val="1"/>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Programme: </w:t>
      </w:r>
      <w:r w:rsidDel="00000000" w:rsidR="00000000" w:rsidRPr="00000000">
        <w:rPr>
          <w:rFonts w:ascii="Times New Roman" w:cs="Times New Roman" w:eastAsia="Times New Roman" w:hAnsi="Times New Roman"/>
          <w:sz w:val="28"/>
          <w:szCs w:val="28"/>
          <w:rtl w:val="0"/>
        </w:rPr>
        <w:t xml:space="preserve">B.A. (Applied Psychology) (Honours with Research)</w:t>
      </w:r>
    </w:p>
    <w:p w:rsidR="00000000" w:rsidDel="00000000" w:rsidP="00000000" w:rsidRDefault="00000000" w:rsidRPr="00000000" w14:paraId="00000468">
      <w:pPr>
        <w:widowControl w:val="1"/>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Semester and Batch: </w:t>
      </w:r>
      <w:r w:rsidDel="00000000" w:rsidR="00000000" w:rsidRPr="00000000">
        <w:rPr>
          <w:rFonts w:ascii="Times New Roman" w:cs="Times New Roman" w:eastAsia="Times New Roman" w:hAnsi="Times New Roman"/>
          <w:sz w:val="28"/>
          <w:szCs w:val="28"/>
          <w:rtl w:val="0"/>
        </w:rPr>
        <w:t xml:space="preserve">Semester-8, 2022-2026</w:t>
      </w:r>
    </w:p>
    <w:p w:rsidR="00000000" w:rsidDel="00000000" w:rsidP="00000000" w:rsidRDefault="00000000" w:rsidRPr="00000000" w14:paraId="00000469">
      <w:pPr>
        <w:widowControl w:val="1"/>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Project Title :</w:t>
      </w:r>
      <w:r w:rsidDel="00000000" w:rsidR="00000000" w:rsidRPr="00000000">
        <w:rPr>
          <w:rFonts w:ascii="Times New Roman" w:cs="Times New Roman" w:eastAsia="Times New Roman" w:hAnsi="Times New Roman"/>
          <w:sz w:val="28"/>
          <w:szCs w:val="28"/>
          <w:rtl w:val="0"/>
        </w:rPr>
        <w:t xml:space="preserve"> Dissertation  </w:t>
      </w:r>
    </w:p>
    <w:p w:rsidR="00000000" w:rsidDel="00000000" w:rsidP="00000000" w:rsidRDefault="00000000" w:rsidRPr="00000000" w14:paraId="0000046A">
      <w:pPr>
        <w:widowControl w:val="1"/>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Name of the Guide: </w:t>
      </w:r>
      <w:r w:rsidDel="00000000" w:rsidR="00000000" w:rsidRPr="00000000">
        <w:rPr>
          <w:rFonts w:ascii="Times New Roman" w:cs="Times New Roman" w:eastAsia="Times New Roman" w:hAnsi="Times New Roman"/>
          <w:sz w:val="28"/>
          <w:szCs w:val="28"/>
          <w:highlight w:val="white"/>
          <w:rtl w:val="0"/>
        </w:rPr>
        <w:t xml:space="preserve">Dr. Rakesh Kumar Mishra</w:t>
      </w:r>
      <w:r w:rsidDel="00000000" w:rsidR="00000000" w:rsidRPr="00000000">
        <w:rPr>
          <w:rtl w:val="0"/>
        </w:rPr>
      </w:r>
    </w:p>
    <w:p w:rsidR="00000000" w:rsidDel="00000000" w:rsidP="00000000" w:rsidRDefault="00000000" w:rsidRPr="00000000" w14:paraId="0000046B">
      <w:pPr>
        <w:widowControl w:val="1"/>
        <w:rPr>
          <w:rFonts w:ascii="Times New Roman" w:cs="Times New Roman" w:eastAsia="Times New Roman" w:hAnsi="Times New Roman"/>
          <w:b w:val="1"/>
          <w:bCs w:val="1"/>
          <w:sz w:val="28"/>
          <w:szCs w:val="28"/>
        </w:rPr>
      </w:pPr>
      <w:r w:rsidDel="00000000" w:rsidR="00000000" w:rsidRPr="00000000">
        <w:rPr>
          <w:rtl w:val="0"/>
        </w:rPr>
      </w:r>
    </w:p>
    <w:tbl>
      <w:tblPr>
        <w:tblStyle w:val="Table10"/>
        <w:tblW w:w="98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0"/>
        <w:gridCol w:w="1605"/>
        <w:gridCol w:w="4260"/>
        <w:gridCol w:w="1515"/>
        <w:gridCol w:w="1665"/>
        <w:tblGridChange w:id="0">
          <w:tblGrid>
            <w:gridCol w:w="810"/>
            <w:gridCol w:w="1605"/>
            <w:gridCol w:w="4260"/>
            <w:gridCol w:w="1515"/>
            <w:gridCol w:w="1665"/>
          </w:tblGrid>
        </w:tblGridChange>
      </w:tblGrid>
      <w:tr>
        <w:trPr>
          <w:cantSplit w:val="0"/>
          <w:trHeight w:val="480" w:hRule="atLeast"/>
          <w:tblHeader w:val="0"/>
        </w:trPr>
        <w:tc>
          <w:tcPr/>
          <w:p w:rsidR="00000000" w:rsidDel="00000000" w:rsidP="00000000" w:rsidRDefault="00000000" w:rsidRPr="00000000" w14:paraId="0000046C">
            <w:pPr>
              <w:widowControl w:val="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S.no</w:t>
            </w:r>
            <w:r w:rsidDel="00000000" w:rsidR="00000000" w:rsidRPr="00000000">
              <w:rPr>
                <w:rtl w:val="0"/>
              </w:rPr>
            </w:r>
          </w:p>
        </w:tc>
        <w:tc>
          <w:tcPr/>
          <w:p w:rsidR="00000000" w:rsidDel="00000000" w:rsidP="00000000" w:rsidRDefault="00000000" w:rsidRPr="00000000" w14:paraId="0000046D">
            <w:pPr>
              <w:widowControl w:val="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Date (Week)</w:t>
            </w:r>
            <w:r w:rsidDel="00000000" w:rsidR="00000000" w:rsidRPr="00000000">
              <w:rPr>
                <w:rtl w:val="0"/>
              </w:rPr>
            </w:r>
          </w:p>
        </w:tc>
        <w:tc>
          <w:tcPr/>
          <w:p w:rsidR="00000000" w:rsidDel="00000000" w:rsidP="00000000" w:rsidRDefault="00000000" w:rsidRPr="00000000" w14:paraId="0000046E">
            <w:pPr>
              <w:widowControl w:val="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Work Undertaken during the Week</w:t>
            </w:r>
            <w:r w:rsidDel="00000000" w:rsidR="00000000" w:rsidRPr="00000000">
              <w:rPr>
                <w:rtl w:val="0"/>
              </w:rPr>
            </w:r>
          </w:p>
        </w:tc>
        <w:tc>
          <w:tcPr/>
          <w:p w:rsidR="00000000" w:rsidDel="00000000" w:rsidP="00000000" w:rsidRDefault="00000000" w:rsidRPr="00000000" w14:paraId="0000046F">
            <w:pPr>
              <w:widowControl w:val="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Remarks</w:t>
            </w:r>
            <w:r w:rsidDel="00000000" w:rsidR="00000000" w:rsidRPr="00000000">
              <w:rPr>
                <w:rtl w:val="0"/>
              </w:rPr>
            </w:r>
          </w:p>
        </w:tc>
        <w:tc>
          <w:tcPr/>
          <w:p w:rsidR="00000000" w:rsidDel="00000000" w:rsidP="00000000" w:rsidRDefault="00000000" w:rsidRPr="00000000" w14:paraId="00000470">
            <w:pPr>
              <w:widowControl w:val="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Sign of the Guide</w:t>
            </w:r>
            <w:r w:rsidDel="00000000" w:rsidR="00000000" w:rsidRPr="00000000">
              <w:rPr>
                <w:rtl w:val="0"/>
              </w:rPr>
            </w:r>
          </w:p>
        </w:tc>
      </w:tr>
      <w:tr>
        <w:trPr>
          <w:cantSplit w:val="0"/>
          <w:trHeight w:val="1571" w:hRule="atLeast"/>
          <w:tblHeader w:val="0"/>
        </w:trPr>
        <w:tc>
          <w:tcPr>
            <w:tcBorders>
              <w:bottom w:color="000000" w:space="0" w:sz="0" w:val="nil"/>
            </w:tcBorders>
          </w:tcPr>
          <w:p w:rsidR="00000000" w:rsidDel="00000000" w:rsidP="00000000" w:rsidRDefault="00000000" w:rsidRPr="00000000" w14:paraId="00000471">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0" w:val="nil"/>
            </w:tcBorders>
          </w:tcPr>
          <w:p w:rsidR="00000000" w:rsidDel="00000000" w:rsidP="00000000" w:rsidRDefault="00000000" w:rsidRPr="00000000" w14:paraId="00000472">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08/12/2025-</w:t>
            </w:r>
          </w:p>
          <w:p w:rsidR="00000000" w:rsidDel="00000000" w:rsidP="00000000" w:rsidRDefault="00000000" w:rsidRPr="00000000" w14:paraId="00000473">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14/12/2025</w:t>
            </w:r>
          </w:p>
          <w:p w:rsidR="00000000" w:rsidDel="00000000" w:rsidP="00000000" w:rsidRDefault="00000000" w:rsidRPr="00000000" w14:paraId="00000474">
            <w:pPr>
              <w:widowControl w:val="1"/>
              <w:rPr>
                <w:rFonts w:ascii="Times New Roman" w:cs="Times New Roman" w:eastAsia="Times New Roman" w:hAnsi="Times New Roman"/>
                <w:sz w:val="24"/>
                <w:szCs w:val="24"/>
              </w:rPr>
            </w:pPr>
            <w:r w:rsidDel="00000000" w:rsidR="00000000" w:rsidRPr="00000000">
              <w:rPr>
                <w:rtl w:val="0"/>
              </w:rPr>
            </w:r>
          </w:p>
        </w:tc>
        <w:tc>
          <w:tcPr>
            <w:tcBorders>
              <w:bottom w:color="000000" w:space="0" w:sz="0" w:val="nil"/>
            </w:tcBorders>
          </w:tcPr>
          <w:p w:rsidR="00000000" w:rsidDel="00000000" w:rsidP="00000000" w:rsidRDefault="00000000" w:rsidRPr="00000000" w14:paraId="00000475">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Target For The Week</w:t>
            </w:r>
            <w:r w:rsidDel="00000000" w:rsidR="00000000" w:rsidRPr="00000000">
              <w:rPr>
                <w:rFonts w:ascii="Times New Roman" w:cs="Times New Roman" w:eastAsia="Times New Roman" w:hAnsi="Times New Roman"/>
                <w:sz w:val="24"/>
                <w:szCs w:val="24"/>
                <w:rtl w:val="0"/>
              </w:rPr>
              <w:t xml:space="preserve">-Approval of the topic and  Discussion with the guide. </w:t>
            </w:r>
          </w:p>
          <w:p w:rsidR="00000000" w:rsidDel="00000000" w:rsidP="00000000" w:rsidRDefault="00000000" w:rsidRPr="00000000" w14:paraId="00000476">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Achievements- </w:t>
            </w:r>
            <w:r w:rsidDel="00000000" w:rsidR="00000000" w:rsidRPr="00000000">
              <w:rPr>
                <w:rFonts w:ascii="Times New Roman" w:cs="Times New Roman" w:eastAsia="Times New Roman" w:hAnsi="Times New Roman"/>
                <w:sz w:val="24"/>
                <w:szCs w:val="24"/>
                <w:rtl w:val="0"/>
              </w:rPr>
              <w:t xml:space="preserve">Approval of the topic and discussion done with the guide</w:t>
            </w:r>
          </w:p>
          <w:p w:rsidR="00000000" w:rsidDel="00000000" w:rsidP="00000000" w:rsidRDefault="00000000" w:rsidRPr="00000000" w14:paraId="00000477">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Future Work Plans</w:t>
            </w:r>
            <w:r w:rsidDel="00000000" w:rsidR="00000000" w:rsidRPr="00000000">
              <w:rPr>
                <w:rFonts w:ascii="Times New Roman" w:cs="Times New Roman" w:eastAsia="Times New Roman" w:hAnsi="Times New Roman"/>
                <w:sz w:val="24"/>
                <w:szCs w:val="24"/>
                <w:rtl w:val="0"/>
              </w:rPr>
              <w:t xml:space="preserve">- Collect more information regarding the topic and plan how the research will be conducted</w:t>
            </w:r>
          </w:p>
          <w:p w:rsidR="00000000" w:rsidDel="00000000" w:rsidP="00000000" w:rsidRDefault="00000000" w:rsidRPr="00000000" w14:paraId="00000478">
            <w:pPr>
              <w:widowControl w:val="1"/>
              <w:rPr>
                <w:rFonts w:ascii="Arial" w:cs="Arial" w:eastAsia="Arial" w:hAnsi="Arial"/>
                <w:b w:val="1"/>
                <w:bCs w:val="1"/>
                <w:color w:val="393939"/>
                <w:sz w:val="24"/>
                <w:szCs w:val="24"/>
              </w:rPr>
            </w:pPr>
            <w:r w:rsidDel="00000000" w:rsidR="00000000" w:rsidRPr="00000000">
              <w:rPr>
                <w:rtl w:val="0"/>
              </w:rPr>
            </w:r>
          </w:p>
        </w:tc>
        <w:tc>
          <w:tcPr>
            <w:tcBorders>
              <w:bottom w:color="000000" w:space="0" w:sz="0" w:val="nil"/>
            </w:tcBorders>
          </w:tcPr>
          <w:p w:rsidR="00000000" w:rsidDel="00000000" w:rsidP="00000000" w:rsidRDefault="00000000" w:rsidRPr="00000000" w14:paraId="00000479">
            <w:pPr>
              <w:widowControl w:val="1"/>
              <w:rPr>
                <w:rFonts w:ascii="Times New Roman" w:cs="Times New Roman" w:eastAsia="Times New Roman" w:hAnsi="Times New Roman"/>
                <w:sz w:val="28"/>
                <w:szCs w:val="28"/>
              </w:rPr>
            </w:pPr>
            <w:r w:rsidDel="00000000" w:rsidR="00000000" w:rsidRPr="00000000">
              <w:rPr>
                <w:rtl w:val="0"/>
              </w:rPr>
            </w:r>
          </w:p>
        </w:tc>
        <w:tc>
          <w:tcPr>
            <w:tcBorders>
              <w:bottom w:color="000000" w:space="0" w:sz="0" w:val="nil"/>
            </w:tcBorders>
          </w:tcPr>
          <w:p w:rsidR="00000000" w:rsidDel="00000000" w:rsidP="00000000" w:rsidRDefault="00000000" w:rsidRPr="00000000" w14:paraId="0000047A">
            <w:pPr>
              <w:widowControl w:val="1"/>
              <w:rPr>
                <w:rFonts w:ascii="Times New Roman" w:cs="Times New Roman" w:eastAsia="Times New Roman" w:hAnsi="Times New Roman"/>
                <w:sz w:val="28"/>
                <w:szCs w:val="28"/>
              </w:rPr>
            </w:pPr>
            <w:r w:rsidDel="00000000" w:rsidR="00000000" w:rsidRPr="00000000">
              <w:rPr>
                <w:rtl w:val="0"/>
              </w:rPr>
            </w:r>
          </w:p>
        </w:tc>
      </w:tr>
      <w:tr>
        <w:trPr>
          <w:cantSplit w:val="0"/>
          <w:trHeight w:val="1678" w:hRule="atLeast"/>
          <w:tblHeader w:val="0"/>
        </w:trPr>
        <w:tc>
          <w:tcPr>
            <w:tcBorders>
              <w:top w:color="000000" w:space="0" w:sz="4" w:val="single"/>
            </w:tcBorders>
          </w:tcPr>
          <w:p w:rsidR="00000000" w:rsidDel="00000000" w:rsidP="00000000" w:rsidRDefault="00000000" w:rsidRPr="00000000" w14:paraId="0000047B">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p>
        </w:tc>
        <w:tc>
          <w:tcPr>
            <w:tcBorders>
              <w:top w:color="000000" w:space="0" w:sz="4" w:val="single"/>
            </w:tcBorders>
          </w:tcPr>
          <w:p w:rsidR="00000000" w:rsidDel="00000000" w:rsidP="00000000" w:rsidRDefault="00000000" w:rsidRPr="00000000" w14:paraId="0000047C">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15/12/2025-</w:t>
            </w:r>
          </w:p>
          <w:p w:rsidR="00000000" w:rsidDel="00000000" w:rsidP="00000000" w:rsidRDefault="00000000" w:rsidRPr="00000000" w14:paraId="0000047D">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21/12/2025</w:t>
            </w:r>
          </w:p>
        </w:tc>
        <w:tc>
          <w:tcPr>
            <w:tcBorders>
              <w:top w:color="000000" w:space="0" w:sz="4" w:val="single"/>
            </w:tcBorders>
          </w:tcPr>
          <w:p w:rsidR="00000000" w:rsidDel="00000000" w:rsidP="00000000" w:rsidRDefault="00000000" w:rsidRPr="00000000" w14:paraId="0000047E">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Target For The Week</w:t>
            </w:r>
            <w:r w:rsidDel="00000000" w:rsidR="00000000" w:rsidRPr="00000000">
              <w:rPr>
                <w:rFonts w:ascii="Times New Roman" w:cs="Times New Roman" w:eastAsia="Times New Roman" w:hAnsi="Times New Roman"/>
                <w:sz w:val="24"/>
                <w:szCs w:val="24"/>
                <w:rtl w:val="0"/>
              </w:rPr>
              <w:t xml:space="preserve">- Collect more information regarding the topic and plan how the research will be conducted </w:t>
            </w:r>
          </w:p>
          <w:p w:rsidR="00000000" w:rsidDel="00000000" w:rsidP="00000000" w:rsidRDefault="00000000" w:rsidRPr="00000000" w14:paraId="0000047F">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Achievements- </w:t>
            </w:r>
            <w:r w:rsidDel="00000000" w:rsidR="00000000" w:rsidRPr="00000000">
              <w:rPr>
                <w:rFonts w:ascii="Times New Roman" w:cs="Times New Roman" w:eastAsia="Times New Roman" w:hAnsi="Times New Roman"/>
                <w:sz w:val="24"/>
                <w:szCs w:val="24"/>
                <w:rtl w:val="0"/>
              </w:rPr>
              <w:t xml:space="preserve">Collected more information and got the relevant scales approved. Made the google form and shared it.</w:t>
            </w:r>
          </w:p>
          <w:p w:rsidR="00000000" w:rsidDel="00000000" w:rsidP="00000000" w:rsidRDefault="00000000" w:rsidRPr="00000000" w14:paraId="00000480">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Future Work Plans</w:t>
            </w:r>
            <w:r w:rsidDel="00000000" w:rsidR="00000000" w:rsidRPr="00000000">
              <w:rPr>
                <w:rFonts w:ascii="Times New Roman" w:cs="Times New Roman" w:eastAsia="Times New Roman" w:hAnsi="Times New Roman"/>
                <w:sz w:val="24"/>
                <w:szCs w:val="24"/>
                <w:rtl w:val="0"/>
              </w:rPr>
              <w:t xml:space="preserve">- Read existing research papers and start writing the dissertation. </w:t>
            </w:r>
          </w:p>
        </w:tc>
        <w:tc>
          <w:tcPr>
            <w:tcBorders>
              <w:top w:color="000000" w:space="0" w:sz="4" w:val="single"/>
            </w:tcBorders>
          </w:tcPr>
          <w:p w:rsidR="00000000" w:rsidDel="00000000" w:rsidP="00000000" w:rsidRDefault="00000000" w:rsidRPr="00000000" w14:paraId="00000481">
            <w:pPr>
              <w:widowControl w:val="1"/>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tcBorders>
          </w:tcPr>
          <w:p w:rsidR="00000000" w:rsidDel="00000000" w:rsidP="00000000" w:rsidRDefault="00000000" w:rsidRPr="00000000" w14:paraId="00000482">
            <w:pPr>
              <w:widowControl w:val="1"/>
              <w:rPr>
                <w:rFonts w:ascii="Times New Roman" w:cs="Times New Roman" w:eastAsia="Times New Roman" w:hAnsi="Times New Roman"/>
                <w:sz w:val="28"/>
                <w:szCs w:val="28"/>
              </w:rPr>
            </w:pPr>
            <w:r w:rsidDel="00000000" w:rsidR="00000000" w:rsidRPr="00000000">
              <w:rPr>
                <w:rtl w:val="0"/>
              </w:rPr>
            </w:r>
          </w:p>
        </w:tc>
      </w:tr>
      <w:tr>
        <w:trPr>
          <w:cantSplit w:val="0"/>
          <w:trHeight w:val="1678" w:hRule="atLeast"/>
          <w:tblHeader w:val="0"/>
        </w:trPr>
        <w:tc>
          <w:tcPr>
            <w:tcBorders>
              <w:top w:color="000000" w:space="0" w:sz="4" w:val="single"/>
            </w:tcBorders>
          </w:tcPr>
          <w:p w:rsidR="00000000" w:rsidDel="00000000" w:rsidP="00000000" w:rsidRDefault="00000000" w:rsidRPr="00000000" w14:paraId="00000483">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p>
        </w:tc>
        <w:tc>
          <w:tcPr>
            <w:tcBorders>
              <w:top w:color="000000" w:space="0" w:sz="4" w:val="single"/>
            </w:tcBorders>
          </w:tcPr>
          <w:p w:rsidR="00000000" w:rsidDel="00000000" w:rsidP="00000000" w:rsidRDefault="00000000" w:rsidRPr="00000000" w14:paraId="00000484">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22/12/2025-</w:t>
            </w:r>
          </w:p>
          <w:p w:rsidR="00000000" w:rsidDel="00000000" w:rsidP="00000000" w:rsidRDefault="00000000" w:rsidRPr="00000000" w14:paraId="00000485">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28/12/2025</w:t>
            </w:r>
          </w:p>
        </w:tc>
        <w:tc>
          <w:tcPr>
            <w:tcBorders>
              <w:top w:color="000000" w:space="0" w:sz="4" w:val="single"/>
            </w:tcBorders>
          </w:tcPr>
          <w:p w:rsidR="00000000" w:rsidDel="00000000" w:rsidP="00000000" w:rsidRDefault="00000000" w:rsidRPr="00000000" w14:paraId="00000486">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Target For The Week</w:t>
            </w:r>
            <w:r w:rsidDel="00000000" w:rsidR="00000000" w:rsidRPr="00000000">
              <w:rPr>
                <w:rFonts w:ascii="Times New Roman" w:cs="Times New Roman" w:eastAsia="Times New Roman" w:hAnsi="Times New Roman"/>
                <w:sz w:val="24"/>
                <w:szCs w:val="24"/>
                <w:rtl w:val="0"/>
              </w:rPr>
              <w:t xml:space="preserve">- Read existing research papers and start writing the dissertation. </w:t>
            </w:r>
          </w:p>
          <w:p w:rsidR="00000000" w:rsidDel="00000000" w:rsidP="00000000" w:rsidRDefault="00000000" w:rsidRPr="00000000" w14:paraId="00000487">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Achievements- </w:t>
            </w:r>
            <w:r w:rsidDel="00000000" w:rsidR="00000000" w:rsidRPr="00000000">
              <w:rPr>
                <w:rFonts w:ascii="Times New Roman" w:cs="Times New Roman" w:eastAsia="Times New Roman" w:hAnsi="Times New Roman"/>
                <w:sz w:val="24"/>
                <w:szCs w:val="24"/>
                <w:rtl w:val="0"/>
              </w:rPr>
              <w:t xml:space="preserve">Collected more information and read existing research. </w:t>
            </w:r>
            <w:r w:rsidDel="00000000" w:rsidR="00000000" w:rsidRPr="00000000">
              <w:rPr>
                <w:rFonts w:ascii="Times New Roman" w:cs="Times New Roman" w:eastAsia="Times New Roman" w:hAnsi="Times New Roman"/>
                <w:sz w:val="24"/>
                <w:szCs w:val="24"/>
                <w:rtl w:val="0"/>
              </w:rPr>
              <w:t xml:space="preserve">Also</w:t>
            </w:r>
            <w:r w:rsidDel="00000000" w:rsidR="00000000" w:rsidRPr="00000000">
              <w:rPr>
                <w:rFonts w:ascii="Times New Roman" w:cs="Times New Roman" w:eastAsia="Times New Roman" w:hAnsi="Times New Roman"/>
                <w:sz w:val="24"/>
                <w:szCs w:val="24"/>
                <w:rtl w:val="0"/>
              </w:rPr>
              <w:t xml:space="preserve"> started writing the paper.</w:t>
            </w:r>
          </w:p>
          <w:p w:rsidR="00000000" w:rsidDel="00000000" w:rsidP="00000000" w:rsidRDefault="00000000" w:rsidRPr="00000000" w14:paraId="00000488">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Future Work Plans</w:t>
            </w:r>
            <w:r w:rsidDel="00000000" w:rsidR="00000000" w:rsidRPr="00000000">
              <w:rPr>
                <w:rFonts w:ascii="Times New Roman" w:cs="Times New Roman" w:eastAsia="Times New Roman" w:hAnsi="Times New Roman"/>
                <w:sz w:val="24"/>
                <w:szCs w:val="24"/>
                <w:rtl w:val="0"/>
              </w:rPr>
              <w:t xml:space="preserve">- Read more research papers and get responses on the google form. </w:t>
            </w:r>
          </w:p>
        </w:tc>
        <w:tc>
          <w:tcPr>
            <w:tcBorders>
              <w:top w:color="000000" w:space="0" w:sz="4" w:val="single"/>
            </w:tcBorders>
          </w:tcPr>
          <w:p w:rsidR="00000000" w:rsidDel="00000000" w:rsidP="00000000" w:rsidRDefault="00000000" w:rsidRPr="00000000" w14:paraId="00000489">
            <w:pPr>
              <w:widowControl w:val="1"/>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tcBorders>
          </w:tcPr>
          <w:p w:rsidR="00000000" w:rsidDel="00000000" w:rsidP="00000000" w:rsidRDefault="00000000" w:rsidRPr="00000000" w14:paraId="0000048A">
            <w:pPr>
              <w:widowControl w:val="1"/>
              <w:rPr>
                <w:rFonts w:ascii="Times New Roman" w:cs="Times New Roman" w:eastAsia="Times New Roman" w:hAnsi="Times New Roman"/>
                <w:sz w:val="28"/>
                <w:szCs w:val="28"/>
              </w:rPr>
            </w:pPr>
            <w:r w:rsidDel="00000000" w:rsidR="00000000" w:rsidRPr="00000000">
              <w:rPr>
                <w:rtl w:val="0"/>
              </w:rPr>
            </w:r>
          </w:p>
        </w:tc>
      </w:tr>
      <w:tr>
        <w:trPr>
          <w:cantSplit w:val="0"/>
          <w:trHeight w:val="1678" w:hRule="atLeast"/>
          <w:tblHeader w:val="0"/>
        </w:trPr>
        <w:tc>
          <w:tcPr>
            <w:tcBorders>
              <w:top w:color="000000" w:space="0" w:sz="4" w:val="single"/>
            </w:tcBorders>
          </w:tcPr>
          <w:p w:rsidR="00000000" w:rsidDel="00000000" w:rsidP="00000000" w:rsidRDefault="00000000" w:rsidRPr="00000000" w14:paraId="0000048B">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p>
        </w:tc>
        <w:tc>
          <w:tcPr>
            <w:tcBorders>
              <w:top w:color="000000" w:space="0" w:sz="4" w:val="single"/>
            </w:tcBorders>
          </w:tcPr>
          <w:p w:rsidR="00000000" w:rsidDel="00000000" w:rsidP="00000000" w:rsidRDefault="00000000" w:rsidRPr="00000000" w14:paraId="0000048C">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29/12/2025-</w:t>
            </w:r>
          </w:p>
          <w:p w:rsidR="00000000" w:rsidDel="00000000" w:rsidP="00000000" w:rsidRDefault="00000000" w:rsidRPr="00000000" w14:paraId="0000048D">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04/01/2026</w:t>
            </w:r>
          </w:p>
        </w:tc>
        <w:tc>
          <w:tcPr>
            <w:tcBorders>
              <w:top w:color="000000" w:space="0" w:sz="4" w:val="single"/>
            </w:tcBorders>
          </w:tcPr>
          <w:p w:rsidR="00000000" w:rsidDel="00000000" w:rsidP="00000000" w:rsidRDefault="00000000" w:rsidRPr="00000000" w14:paraId="0000048E">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Target For The Week</w:t>
            </w:r>
            <w:r w:rsidDel="00000000" w:rsidR="00000000" w:rsidRPr="00000000">
              <w:rPr>
                <w:rFonts w:ascii="Times New Roman" w:cs="Times New Roman" w:eastAsia="Times New Roman" w:hAnsi="Times New Roman"/>
                <w:sz w:val="24"/>
                <w:szCs w:val="24"/>
                <w:rtl w:val="0"/>
              </w:rPr>
              <w:t xml:space="preserve">- Read more research papers and get responses on the google form.</w:t>
            </w:r>
          </w:p>
          <w:p w:rsidR="00000000" w:rsidDel="00000000" w:rsidP="00000000" w:rsidRDefault="00000000" w:rsidRPr="00000000" w14:paraId="0000048F">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Achievements- </w:t>
            </w:r>
            <w:r w:rsidDel="00000000" w:rsidR="00000000" w:rsidRPr="00000000">
              <w:rPr>
                <w:rFonts w:ascii="Times New Roman" w:cs="Times New Roman" w:eastAsia="Times New Roman" w:hAnsi="Times New Roman"/>
                <w:sz w:val="24"/>
                <w:szCs w:val="24"/>
                <w:rtl w:val="0"/>
              </w:rPr>
              <w:t xml:space="preserve">Wrote review of literature and got responses on the google form.</w:t>
            </w:r>
          </w:p>
          <w:p w:rsidR="00000000" w:rsidDel="00000000" w:rsidP="00000000" w:rsidRDefault="00000000" w:rsidRPr="00000000" w14:paraId="00000490">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Future Work Plans</w:t>
            </w:r>
            <w:r w:rsidDel="00000000" w:rsidR="00000000" w:rsidRPr="00000000">
              <w:rPr>
                <w:rFonts w:ascii="Times New Roman" w:cs="Times New Roman" w:eastAsia="Times New Roman" w:hAnsi="Times New Roman"/>
                <w:sz w:val="24"/>
                <w:szCs w:val="24"/>
                <w:rtl w:val="0"/>
              </w:rPr>
              <w:t xml:space="preserve">- Read more research papers and get more responses on the google form.</w:t>
            </w:r>
          </w:p>
        </w:tc>
        <w:tc>
          <w:tcPr>
            <w:tcBorders>
              <w:top w:color="000000" w:space="0" w:sz="4" w:val="single"/>
            </w:tcBorders>
          </w:tcPr>
          <w:p w:rsidR="00000000" w:rsidDel="00000000" w:rsidP="00000000" w:rsidRDefault="00000000" w:rsidRPr="00000000" w14:paraId="00000491">
            <w:pPr>
              <w:widowControl w:val="1"/>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tcBorders>
          </w:tcPr>
          <w:p w:rsidR="00000000" w:rsidDel="00000000" w:rsidP="00000000" w:rsidRDefault="00000000" w:rsidRPr="00000000" w14:paraId="00000492">
            <w:pPr>
              <w:widowControl w:val="1"/>
              <w:rPr>
                <w:rFonts w:ascii="Times New Roman" w:cs="Times New Roman" w:eastAsia="Times New Roman" w:hAnsi="Times New Roman"/>
                <w:sz w:val="28"/>
                <w:szCs w:val="28"/>
              </w:rPr>
            </w:pPr>
            <w:r w:rsidDel="00000000" w:rsidR="00000000" w:rsidRPr="00000000">
              <w:rPr>
                <w:rtl w:val="0"/>
              </w:rPr>
            </w:r>
          </w:p>
        </w:tc>
      </w:tr>
      <w:tr>
        <w:trPr>
          <w:cantSplit w:val="0"/>
          <w:trHeight w:val="1678" w:hRule="atLeast"/>
          <w:tblHeader w:val="0"/>
        </w:trPr>
        <w:tc>
          <w:tcPr>
            <w:tcBorders>
              <w:top w:color="000000" w:space="0" w:sz="4" w:val="single"/>
            </w:tcBorders>
          </w:tcPr>
          <w:p w:rsidR="00000000" w:rsidDel="00000000" w:rsidP="00000000" w:rsidRDefault="00000000" w:rsidRPr="00000000" w14:paraId="00000493">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p>
        </w:tc>
        <w:tc>
          <w:tcPr>
            <w:tcBorders>
              <w:top w:color="000000" w:space="0" w:sz="4" w:val="single"/>
            </w:tcBorders>
          </w:tcPr>
          <w:p w:rsidR="00000000" w:rsidDel="00000000" w:rsidP="00000000" w:rsidRDefault="00000000" w:rsidRPr="00000000" w14:paraId="00000494">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05/01/2026-</w:t>
            </w:r>
          </w:p>
          <w:p w:rsidR="00000000" w:rsidDel="00000000" w:rsidP="00000000" w:rsidRDefault="00000000" w:rsidRPr="00000000" w14:paraId="00000495">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11/01/2026</w:t>
            </w:r>
          </w:p>
        </w:tc>
        <w:tc>
          <w:tcPr>
            <w:tcBorders>
              <w:top w:color="000000" w:space="0" w:sz="4" w:val="single"/>
            </w:tcBorders>
          </w:tcPr>
          <w:p w:rsidR="00000000" w:rsidDel="00000000" w:rsidP="00000000" w:rsidRDefault="00000000" w:rsidRPr="00000000" w14:paraId="00000496">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Target For The Week</w:t>
            </w:r>
            <w:r w:rsidDel="00000000" w:rsidR="00000000" w:rsidRPr="00000000">
              <w:rPr>
                <w:rFonts w:ascii="Times New Roman" w:cs="Times New Roman" w:eastAsia="Times New Roman" w:hAnsi="Times New Roman"/>
                <w:sz w:val="24"/>
                <w:szCs w:val="24"/>
                <w:rtl w:val="0"/>
              </w:rPr>
              <w:t xml:space="preserve">- Read more research papers and get responses on the google form.</w:t>
            </w:r>
          </w:p>
          <w:p w:rsidR="00000000" w:rsidDel="00000000" w:rsidP="00000000" w:rsidRDefault="00000000" w:rsidRPr="00000000" w14:paraId="00000497">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Achievements</w:t>
            </w:r>
            <w:r w:rsidDel="00000000" w:rsidR="00000000" w:rsidRPr="00000000">
              <w:rPr>
                <w:rFonts w:ascii="Times New Roman" w:cs="Times New Roman" w:eastAsia="Times New Roman" w:hAnsi="Times New Roman"/>
                <w:sz w:val="24"/>
                <w:szCs w:val="24"/>
                <w:rtl w:val="0"/>
              </w:rPr>
              <w:t xml:space="preserve">- Wrote review of literature , started writing the introduction and got responses on the google form.</w:t>
            </w:r>
          </w:p>
          <w:p w:rsidR="00000000" w:rsidDel="00000000" w:rsidP="00000000" w:rsidRDefault="00000000" w:rsidRPr="00000000" w14:paraId="00000498">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Future Work Plans</w:t>
            </w:r>
            <w:r w:rsidDel="00000000" w:rsidR="00000000" w:rsidRPr="00000000">
              <w:rPr>
                <w:rFonts w:ascii="Times New Roman" w:cs="Times New Roman" w:eastAsia="Times New Roman" w:hAnsi="Times New Roman"/>
                <w:sz w:val="24"/>
                <w:szCs w:val="24"/>
                <w:rtl w:val="0"/>
              </w:rPr>
              <w:t xml:space="preserve">- Write an introduction and get more responses on the google form.</w:t>
            </w:r>
          </w:p>
        </w:tc>
        <w:tc>
          <w:tcPr>
            <w:tcBorders>
              <w:top w:color="000000" w:space="0" w:sz="4" w:val="single"/>
            </w:tcBorders>
          </w:tcPr>
          <w:p w:rsidR="00000000" w:rsidDel="00000000" w:rsidP="00000000" w:rsidRDefault="00000000" w:rsidRPr="00000000" w14:paraId="00000499">
            <w:pPr>
              <w:widowControl w:val="1"/>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tcBorders>
          </w:tcPr>
          <w:p w:rsidR="00000000" w:rsidDel="00000000" w:rsidP="00000000" w:rsidRDefault="00000000" w:rsidRPr="00000000" w14:paraId="0000049A">
            <w:pPr>
              <w:widowControl w:val="1"/>
              <w:rPr>
                <w:rFonts w:ascii="Times New Roman" w:cs="Times New Roman" w:eastAsia="Times New Roman" w:hAnsi="Times New Roman"/>
                <w:sz w:val="28"/>
                <w:szCs w:val="28"/>
              </w:rPr>
            </w:pPr>
            <w:r w:rsidDel="00000000" w:rsidR="00000000" w:rsidRPr="00000000">
              <w:rPr>
                <w:rtl w:val="0"/>
              </w:rPr>
            </w:r>
          </w:p>
        </w:tc>
      </w:tr>
      <w:tr>
        <w:trPr>
          <w:cantSplit w:val="0"/>
          <w:trHeight w:val="1678" w:hRule="atLeast"/>
          <w:tblHeader w:val="0"/>
        </w:trPr>
        <w:tc>
          <w:tcPr>
            <w:tcBorders>
              <w:top w:color="000000" w:space="0" w:sz="4" w:val="single"/>
            </w:tcBorders>
          </w:tcPr>
          <w:p w:rsidR="00000000" w:rsidDel="00000000" w:rsidP="00000000" w:rsidRDefault="00000000" w:rsidRPr="00000000" w14:paraId="0000049B">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w:t>
            </w:r>
          </w:p>
        </w:tc>
        <w:tc>
          <w:tcPr>
            <w:tcBorders>
              <w:top w:color="000000" w:space="0" w:sz="4" w:val="single"/>
            </w:tcBorders>
          </w:tcPr>
          <w:p w:rsidR="00000000" w:rsidDel="00000000" w:rsidP="00000000" w:rsidRDefault="00000000" w:rsidRPr="00000000" w14:paraId="0000049C">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12/01/2026-</w:t>
            </w:r>
          </w:p>
          <w:p w:rsidR="00000000" w:rsidDel="00000000" w:rsidP="00000000" w:rsidRDefault="00000000" w:rsidRPr="00000000" w14:paraId="0000049D">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18/01/2026</w:t>
            </w:r>
          </w:p>
        </w:tc>
        <w:tc>
          <w:tcPr>
            <w:tcBorders>
              <w:top w:color="000000" w:space="0" w:sz="4" w:val="single"/>
            </w:tcBorders>
          </w:tcPr>
          <w:p w:rsidR="00000000" w:rsidDel="00000000" w:rsidP="00000000" w:rsidRDefault="00000000" w:rsidRPr="00000000" w14:paraId="0000049E">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Target For The Week</w:t>
            </w:r>
            <w:r w:rsidDel="00000000" w:rsidR="00000000" w:rsidRPr="00000000">
              <w:rPr>
                <w:rFonts w:ascii="Times New Roman" w:cs="Times New Roman" w:eastAsia="Times New Roman" w:hAnsi="Times New Roman"/>
                <w:sz w:val="24"/>
                <w:szCs w:val="24"/>
                <w:rtl w:val="0"/>
              </w:rPr>
              <w:t xml:space="preserve">- Write an introduction and get more responses on the google form.</w:t>
            </w:r>
          </w:p>
          <w:p w:rsidR="00000000" w:rsidDel="00000000" w:rsidP="00000000" w:rsidRDefault="00000000" w:rsidRPr="00000000" w14:paraId="0000049F">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Achievements</w:t>
            </w:r>
            <w:r w:rsidDel="00000000" w:rsidR="00000000" w:rsidRPr="00000000">
              <w:rPr>
                <w:rFonts w:ascii="Times New Roman" w:cs="Times New Roman" w:eastAsia="Times New Roman" w:hAnsi="Times New Roman"/>
                <w:sz w:val="24"/>
                <w:szCs w:val="24"/>
                <w:rtl w:val="0"/>
              </w:rPr>
              <w:t xml:space="preserve">- Writing the introduction and got over 90 responses on the form. </w:t>
            </w:r>
          </w:p>
          <w:p w:rsidR="00000000" w:rsidDel="00000000" w:rsidP="00000000" w:rsidRDefault="00000000" w:rsidRPr="00000000" w14:paraId="000004A0">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Future Work Plans</w:t>
            </w:r>
            <w:r w:rsidDel="00000000" w:rsidR="00000000" w:rsidRPr="00000000">
              <w:rPr>
                <w:rFonts w:ascii="Times New Roman" w:cs="Times New Roman" w:eastAsia="Times New Roman" w:hAnsi="Times New Roman"/>
                <w:sz w:val="24"/>
                <w:szCs w:val="24"/>
                <w:rtl w:val="0"/>
              </w:rPr>
              <w:t xml:space="preserve">- Complete the introduction and get more responses on the google form.</w:t>
            </w:r>
          </w:p>
        </w:tc>
        <w:tc>
          <w:tcPr>
            <w:tcBorders>
              <w:top w:color="000000" w:space="0" w:sz="4" w:val="single"/>
            </w:tcBorders>
          </w:tcPr>
          <w:p w:rsidR="00000000" w:rsidDel="00000000" w:rsidP="00000000" w:rsidRDefault="00000000" w:rsidRPr="00000000" w14:paraId="000004A1">
            <w:pPr>
              <w:widowControl w:val="1"/>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tcBorders>
          </w:tcPr>
          <w:p w:rsidR="00000000" w:rsidDel="00000000" w:rsidP="00000000" w:rsidRDefault="00000000" w:rsidRPr="00000000" w14:paraId="000004A2">
            <w:pPr>
              <w:widowControl w:val="1"/>
              <w:rPr>
                <w:rFonts w:ascii="Times New Roman" w:cs="Times New Roman" w:eastAsia="Times New Roman" w:hAnsi="Times New Roman"/>
                <w:sz w:val="28"/>
                <w:szCs w:val="28"/>
              </w:rPr>
            </w:pPr>
            <w:r w:rsidDel="00000000" w:rsidR="00000000" w:rsidRPr="00000000">
              <w:rPr>
                <w:rtl w:val="0"/>
              </w:rPr>
            </w:r>
          </w:p>
        </w:tc>
      </w:tr>
      <w:tr>
        <w:trPr>
          <w:cantSplit w:val="0"/>
          <w:trHeight w:val="1678" w:hRule="atLeast"/>
          <w:tblHeader w:val="0"/>
        </w:trPr>
        <w:tc>
          <w:tcPr>
            <w:tcBorders>
              <w:top w:color="000000" w:space="0" w:sz="4" w:val="single"/>
            </w:tcBorders>
          </w:tcPr>
          <w:p w:rsidR="00000000" w:rsidDel="00000000" w:rsidP="00000000" w:rsidRDefault="00000000" w:rsidRPr="00000000" w14:paraId="000004A3">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w:t>
            </w:r>
          </w:p>
        </w:tc>
        <w:tc>
          <w:tcPr>
            <w:tcBorders>
              <w:top w:color="000000" w:space="0" w:sz="4" w:val="single"/>
            </w:tcBorders>
          </w:tcPr>
          <w:p w:rsidR="00000000" w:rsidDel="00000000" w:rsidP="00000000" w:rsidRDefault="00000000" w:rsidRPr="00000000" w14:paraId="000004A4">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19/01/2026-</w:t>
            </w:r>
          </w:p>
          <w:p w:rsidR="00000000" w:rsidDel="00000000" w:rsidP="00000000" w:rsidRDefault="00000000" w:rsidRPr="00000000" w14:paraId="000004A5">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25/01/2026</w:t>
            </w:r>
          </w:p>
        </w:tc>
        <w:tc>
          <w:tcPr>
            <w:tcBorders>
              <w:top w:color="000000" w:space="0" w:sz="4" w:val="single"/>
            </w:tcBorders>
          </w:tcPr>
          <w:p w:rsidR="00000000" w:rsidDel="00000000" w:rsidP="00000000" w:rsidRDefault="00000000" w:rsidRPr="00000000" w14:paraId="000004A6">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Target For The Week</w:t>
            </w:r>
            <w:r w:rsidDel="00000000" w:rsidR="00000000" w:rsidRPr="00000000">
              <w:rPr>
                <w:rFonts w:ascii="Times New Roman" w:cs="Times New Roman" w:eastAsia="Times New Roman" w:hAnsi="Times New Roman"/>
                <w:sz w:val="24"/>
                <w:szCs w:val="24"/>
                <w:rtl w:val="0"/>
              </w:rPr>
              <w:t xml:space="preserve">- Complete the introduction and get more responses on the google form.</w:t>
            </w:r>
          </w:p>
          <w:p w:rsidR="00000000" w:rsidDel="00000000" w:rsidP="00000000" w:rsidRDefault="00000000" w:rsidRPr="00000000" w14:paraId="000004A7">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Achievements</w:t>
            </w:r>
            <w:r w:rsidDel="00000000" w:rsidR="00000000" w:rsidRPr="00000000">
              <w:rPr>
                <w:rFonts w:ascii="Times New Roman" w:cs="Times New Roman" w:eastAsia="Times New Roman" w:hAnsi="Times New Roman"/>
                <w:sz w:val="24"/>
                <w:szCs w:val="24"/>
                <w:rtl w:val="0"/>
              </w:rPr>
              <w:t xml:space="preserve">- Almost completed the introduction and got around 100 responses on the form. </w:t>
            </w:r>
          </w:p>
          <w:p w:rsidR="00000000" w:rsidDel="00000000" w:rsidP="00000000" w:rsidRDefault="00000000" w:rsidRPr="00000000" w14:paraId="000004A8">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Future Work Plans</w:t>
            </w:r>
            <w:r w:rsidDel="00000000" w:rsidR="00000000" w:rsidRPr="00000000">
              <w:rPr>
                <w:rFonts w:ascii="Times New Roman" w:cs="Times New Roman" w:eastAsia="Times New Roman" w:hAnsi="Times New Roman"/>
                <w:sz w:val="24"/>
                <w:szCs w:val="24"/>
                <w:rtl w:val="0"/>
              </w:rPr>
              <w:t xml:space="preserve">- Complete the introduction and get more responses on the google form.</w:t>
            </w:r>
          </w:p>
        </w:tc>
        <w:tc>
          <w:tcPr>
            <w:tcBorders>
              <w:top w:color="000000" w:space="0" w:sz="4" w:val="single"/>
            </w:tcBorders>
          </w:tcPr>
          <w:p w:rsidR="00000000" w:rsidDel="00000000" w:rsidP="00000000" w:rsidRDefault="00000000" w:rsidRPr="00000000" w14:paraId="000004A9">
            <w:pPr>
              <w:widowControl w:val="1"/>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tcBorders>
          </w:tcPr>
          <w:p w:rsidR="00000000" w:rsidDel="00000000" w:rsidP="00000000" w:rsidRDefault="00000000" w:rsidRPr="00000000" w14:paraId="000004AA">
            <w:pPr>
              <w:widowControl w:val="1"/>
              <w:rPr>
                <w:rFonts w:ascii="Times New Roman" w:cs="Times New Roman" w:eastAsia="Times New Roman" w:hAnsi="Times New Roman"/>
                <w:sz w:val="28"/>
                <w:szCs w:val="28"/>
              </w:rPr>
            </w:pPr>
            <w:r w:rsidDel="00000000" w:rsidR="00000000" w:rsidRPr="00000000">
              <w:rPr>
                <w:rtl w:val="0"/>
              </w:rPr>
            </w:r>
          </w:p>
        </w:tc>
      </w:tr>
      <w:tr>
        <w:trPr>
          <w:cantSplit w:val="0"/>
          <w:trHeight w:val="1678" w:hRule="atLeast"/>
          <w:tblHeader w:val="0"/>
        </w:trPr>
        <w:tc>
          <w:tcPr>
            <w:tcBorders>
              <w:top w:color="000000" w:space="0" w:sz="4" w:val="single"/>
            </w:tcBorders>
          </w:tcPr>
          <w:p w:rsidR="00000000" w:rsidDel="00000000" w:rsidP="00000000" w:rsidRDefault="00000000" w:rsidRPr="00000000" w14:paraId="000004AB">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w:t>
            </w:r>
          </w:p>
          <w:p w:rsidR="00000000" w:rsidDel="00000000" w:rsidP="00000000" w:rsidRDefault="00000000" w:rsidRPr="00000000" w14:paraId="000004AC">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D">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E">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F">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0">
            <w:pPr>
              <w:widowControl w:val="1"/>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4B1">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26/01/2026-</w:t>
            </w:r>
          </w:p>
          <w:p w:rsidR="00000000" w:rsidDel="00000000" w:rsidP="00000000" w:rsidRDefault="00000000" w:rsidRPr="00000000" w14:paraId="000004B2">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01/02/2026</w:t>
            </w:r>
          </w:p>
        </w:tc>
        <w:tc>
          <w:tcPr>
            <w:tcBorders>
              <w:top w:color="000000" w:space="0" w:sz="4" w:val="single"/>
            </w:tcBorders>
          </w:tcPr>
          <w:p w:rsidR="00000000" w:rsidDel="00000000" w:rsidP="00000000" w:rsidRDefault="00000000" w:rsidRPr="00000000" w14:paraId="000004B3">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Target For The Week</w:t>
            </w:r>
            <w:r w:rsidDel="00000000" w:rsidR="00000000" w:rsidRPr="00000000">
              <w:rPr>
                <w:rFonts w:ascii="Times New Roman" w:cs="Times New Roman" w:eastAsia="Times New Roman" w:hAnsi="Times New Roman"/>
                <w:sz w:val="24"/>
                <w:szCs w:val="24"/>
                <w:rtl w:val="0"/>
              </w:rPr>
              <w:t xml:space="preserve">- Complete the introduction and get more responses on the google form.</w:t>
            </w:r>
          </w:p>
          <w:p w:rsidR="00000000" w:rsidDel="00000000" w:rsidP="00000000" w:rsidRDefault="00000000" w:rsidRPr="00000000" w14:paraId="000004B4">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Achievements</w:t>
            </w:r>
            <w:r w:rsidDel="00000000" w:rsidR="00000000" w:rsidRPr="00000000">
              <w:rPr>
                <w:rFonts w:ascii="Times New Roman" w:cs="Times New Roman" w:eastAsia="Times New Roman" w:hAnsi="Times New Roman"/>
                <w:sz w:val="24"/>
                <w:szCs w:val="24"/>
                <w:rtl w:val="0"/>
              </w:rPr>
              <w:t xml:space="preserve">- Completed writing the introduction and started working on the methodology. </w:t>
            </w:r>
          </w:p>
          <w:p w:rsidR="00000000" w:rsidDel="00000000" w:rsidP="00000000" w:rsidRDefault="00000000" w:rsidRPr="00000000" w14:paraId="000004B5">
            <w:pPr>
              <w:widowControl w:val="1"/>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Future Work Plans</w:t>
            </w:r>
            <w:r w:rsidDel="00000000" w:rsidR="00000000" w:rsidRPr="00000000">
              <w:rPr>
                <w:rFonts w:ascii="Times New Roman" w:cs="Times New Roman" w:eastAsia="Times New Roman" w:hAnsi="Times New Roman"/>
                <w:sz w:val="24"/>
                <w:szCs w:val="24"/>
                <w:rtl w:val="0"/>
              </w:rPr>
              <w:t xml:space="preserve">- Get more responses on the google form and write the methodology. </w:t>
            </w:r>
            <w:r w:rsidDel="00000000" w:rsidR="00000000" w:rsidRPr="00000000">
              <w:rPr>
                <w:rtl w:val="0"/>
              </w:rPr>
            </w:r>
          </w:p>
        </w:tc>
        <w:tc>
          <w:tcPr>
            <w:tcBorders>
              <w:top w:color="000000" w:space="0" w:sz="4" w:val="single"/>
            </w:tcBorders>
          </w:tcPr>
          <w:p w:rsidR="00000000" w:rsidDel="00000000" w:rsidP="00000000" w:rsidRDefault="00000000" w:rsidRPr="00000000" w14:paraId="000004B6">
            <w:pPr>
              <w:widowControl w:val="1"/>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tcBorders>
          </w:tcPr>
          <w:p w:rsidR="00000000" w:rsidDel="00000000" w:rsidP="00000000" w:rsidRDefault="00000000" w:rsidRPr="00000000" w14:paraId="000004B7">
            <w:pPr>
              <w:widowControl w:val="1"/>
              <w:rPr>
                <w:rFonts w:ascii="Times New Roman" w:cs="Times New Roman" w:eastAsia="Times New Roman" w:hAnsi="Times New Roman"/>
                <w:sz w:val="28"/>
                <w:szCs w:val="28"/>
              </w:rPr>
            </w:pPr>
            <w:r w:rsidDel="00000000" w:rsidR="00000000" w:rsidRPr="00000000">
              <w:rPr>
                <w:rtl w:val="0"/>
              </w:rPr>
            </w:r>
          </w:p>
        </w:tc>
      </w:tr>
      <w:tr>
        <w:trPr>
          <w:cantSplit w:val="0"/>
          <w:trHeight w:val="1678" w:hRule="atLeast"/>
          <w:tblHeader w:val="0"/>
        </w:trPr>
        <w:tc>
          <w:tcPr>
            <w:tcBorders>
              <w:top w:color="000000" w:space="0" w:sz="4" w:val="single"/>
            </w:tcBorders>
          </w:tcPr>
          <w:p w:rsidR="00000000" w:rsidDel="00000000" w:rsidP="00000000" w:rsidRDefault="00000000" w:rsidRPr="00000000" w14:paraId="000004B8">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w:t>
            </w:r>
          </w:p>
        </w:tc>
        <w:tc>
          <w:tcPr>
            <w:tcBorders>
              <w:top w:color="000000" w:space="0" w:sz="4" w:val="single"/>
            </w:tcBorders>
          </w:tcPr>
          <w:p w:rsidR="00000000" w:rsidDel="00000000" w:rsidP="00000000" w:rsidRDefault="00000000" w:rsidRPr="00000000" w14:paraId="000004B9">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02/02/2026-</w:t>
            </w:r>
          </w:p>
          <w:p w:rsidR="00000000" w:rsidDel="00000000" w:rsidP="00000000" w:rsidRDefault="00000000" w:rsidRPr="00000000" w14:paraId="000004BA">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08/02/2026</w:t>
            </w:r>
          </w:p>
        </w:tc>
        <w:tc>
          <w:tcPr>
            <w:tcBorders>
              <w:top w:color="000000" w:space="0" w:sz="4" w:val="single"/>
            </w:tcBorders>
          </w:tcPr>
          <w:p w:rsidR="00000000" w:rsidDel="00000000" w:rsidP="00000000" w:rsidRDefault="00000000" w:rsidRPr="00000000" w14:paraId="000004BB">
            <w:pPr>
              <w:widowControl w:val="1"/>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Target For The Week- </w:t>
            </w:r>
            <w:r w:rsidDel="00000000" w:rsidR="00000000" w:rsidRPr="00000000">
              <w:rPr>
                <w:rFonts w:ascii="Times New Roman" w:cs="Times New Roman" w:eastAsia="Times New Roman" w:hAnsi="Times New Roman"/>
                <w:sz w:val="24"/>
                <w:szCs w:val="24"/>
                <w:rtl w:val="0"/>
              </w:rPr>
              <w:t xml:space="preserve">Get more responses on the google form and write the methodology. </w:t>
            </w:r>
            <w:r w:rsidDel="00000000" w:rsidR="00000000" w:rsidRPr="00000000">
              <w:rPr>
                <w:rtl w:val="0"/>
              </w:rPr>
            </w:r>
          </w:p>
          <w:p w:rsidR="00000000" w:rsidDel="00000000" w:rsidP="00000000" w:rsidRDefault="00000000" w:rsidRPr="00000000" w14:paraId="000004BC">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Achievements- </w:t>
            </w:r>
            <w:r w:rsidDel="00000000" w:rsidR="00000000" w:rsidRPr="00000000">
              <w:rPr>
                <w:rFonts w:ascii="Times New Roman" w:cs="Times New Roman" w:eastAsia="Times New Roman" w:hAnsi="Times New Roman"/>
                <w:sz w:val="24"/>
                <w:szCs w:val="24"/>
                <w:rtl w:val="0"/>
              </w:rPr>
              <w:t xml:space="preserve">Working on the methodology and data analysis </w:t>
            </w:r>
          </w:p>
          <w:p w:rsidR="00000000" w:rsidDel="00000000" w:rsidP="00000000" w:rsidRDefault="00000000" w:rsidRPr="00000000" w14:paraId="000004BD">
            <w:pPr>
              <w:widowControl w:val="1"/>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Future Work Plans- </w:t>
            </w:r>
            <w:r w:rsidDel="00000000" w:rsidR="00000000" w:rsidRPr="00000000">
              <w:rPr>
                <w:rFonts w:ascii="Times New Roman" w:cs="Times New Roman" w:eastAsia="Times New Roman" w:hAnsi="Times New Roman"/>
                <w:sz w:val="24"/>
                <w:szCs w:val="24"/>
                <w:rtl w:val="0"/>
              </w:rPr>
              <w:t xml:space="preserve">Finish writing the methodology and start with the data analysis</w:t>
            </w:r>
            <w:r w:rsidDel="00000000" w:rsidR="00000000" w:rsidRPr="00000000">
              <w:rPr>
                <w:rFonts w:ascii="Times New Roman" w:cs="Times New Roman" w:eastAsia="Times New Roman" w:hAnsi="Times New Roman"/>
                <w:b w:val="1"/>
                <w:bCs w:val="1"/>
                <w:sz w:val="24"/>
                <w:szCs w:val="24"/>
                <w:rtl w:val="0"/>
              </w:rPr>
              <w:t xml:space="preserve"> </w:t>
            </w:r>
          </w:p>
        </w:tc>
        <w:tc>
          <w:tcPr>
            <w:tcBorders>
              <w:top w:color="000000" w:space="0" w:sz="4" w:val="single"/>
            </w:tcBorders>
          </w:tcPr>
          <w:p w:rsidR="00000000" w:rsidDel="00000000" w:rsidP="00000000" w:rsidRDefault="00000000" w:rsidRPr="00000000" w14:paraId="000004BE">
            <w:pPr>
              <w:widowControl w:val="1"/>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4BF">
            <w:pPr>
              <w:widowControl w:val="1"/>
              <w:rPr>
                <w:rFonts w:ascii="Times New Roman" w:cs="Times New Roman" w:eastAsia="Times New Roman" w:hAnsi="Times New Roman"/>
                <w:sz w:val="28"/>
                <w:szCs w:val="28"/>
              </w:rPr>
            </w:pPr>
            <w:r w:rsidDel="00000000" w:rsidR="00000000" w:rsidRPr="00000000">
              <w:rPr>
                <w:rtl w:val="0"/>
              </w:rPr>
            </w:r>
          </w:p>
        </w:tc>
      </w:tr>
      <w:tr>
        <w:trPr>
          <w:cantSplit w:val="0"/>
          <w:trHeight w:val="1678" w:hRule="atLeast"/>
          <w:tblHeader w:val="0"/>
        </w:trPr>
        <w:tc>
          <w:tcPr>
            <w:tcBorders>
              <w:top w:color="000000" w:space="0" w:sz="4" w:val="single"/>
            </w:tcBorders>
          </w:tcPr>
          <w:p w:rsidR="00000000" w:rsidDel="00000000" w:rsidP="00000000" w:rsidRDefault="00000000" w:rsidRPr="00000000" w14:paraId="000004C0">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w:t>
            </w:r>
          </w:p>
        </w:tc>
        <w:tc>
          <w:tcPr>
            <w:tcBorders>
              <w:top w:color="000000" w:space="0" w:sz="4" w:val="single"/>
            </w:tcBorders>
          </w:tcPr>
          <w:p w:rsidR="00000000" w:rsidDel="00000000" w:rsidP="00000000" w:rsidRDefault="00000000" w:rsidRPr="00000000" w14:paraId="000004C1">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09/02/2026-</w:t>
            </w:r>
          </w:p>
          <w:p w:rsidR="00000000" w:rsidDel="00000000" w:rsidP="00000000" w:rsidRDefault="00000000" w:rsidRPr="00000000" w14:paraId="000004C2">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15/02/2026</w:t>
            </w:r>
          </w:p>
        </w:tc>
        <w:tc>
          <w:tcPr>
            <w:tcBorders>
              <w:top w:color="000000" w:space="0" w:sz="4" w:val="single"/>
            </w:tcBorders>
          </w:tcPr>
          <w:p w:rsidR="00000000" w:rsidDel="00000000" w:rsidP="00000000" w:rsidRDefault="00000000" w:rsidRPr="00000000" w14:paraId="000004C3">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Target For The Week- </w:t>
            </w:r>
            <w:r w:rsidDel="00000000" w:rsidR="00000000" w:rsidRPr="00000000">
              <w:rPr>
                <w:rFonts w:ascii="Times New Roman" w:cs="Times New Roman" w:eastAsia="Times New Roman" w:hAnsi="Times New Roman"/>
                <w:sz w:val="24"/>
                <w:szCs w:val="24"/>
                <w:rtl w:val="0"/>
              </w:rPr>
              <w:t xml:space="preserve">Finish writing the methodology and start with the data analysis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tl w:val="0"/>
              </w:rPr>
            </w:r>
          </w:p>
          <w:p w:rsidR="00000000" w:rsidDel="00000000" w:rsidP="00000000" w:rsidRDefault="00000000" w:rsidRPr="00000000" w14:paraId="000004C4">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Achievements- </w:t>
            </w:r>
            <w:r w:rsidDel="00000000" w:rsidR="00000000" w:rsidRPr="00000000">
              <w:rPr>
                <w:rFonts w:ascii="Times New Roman" w:cs="Times New Roman" w:eastAsia="Times New Roman" w:hAnsi="Times New Roman"/>
                <w:sz w:val="24"/>
                <w:szCs w:val="24"/>
                <w:rtl w:val="0"/>
              </w:rPr>
              <w:t xml:space="preserve">Finished writing the methodology and start with the data analysis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tl w:val="0"/>
              </w:rPr>
            </w:r>
          </w:p>
          <w:p w:rsidR="00000000" w:rsidDel="00000000" w:rsidP="00000000" w:rsidRDefault="00000000" w:rsidRPr="00000000" w14:paraId="000004C5">
            <w:pPr>
              <w:widowControl w:val="1"/>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Future Work Plans- </w:t>
            </w:r>
            <w:r w:rsidDel="00000000" w:rsidR="00000000" w:rsidRPr="00000000">
              <w:rPr>
                <w:rFonts w:ascii="Times New Roman" w:cs="Times New Roman" w:eastAsia="Times New Roman" w:hAnsi="Times New Roman"/>
                <w:sz w:val="24"/>
                <w:szCs w:val="24"/>
                <w:rtl w:val="0"/>
              </w:rPr>
              <w:t xml:space="preserve">Finish working on the data analysis</w:t>
            </w:r>
            <w:r w:rsidDel="00000000" w:rsidR="00000000" w:rsidRPr="00000000">
              <w:rPr>
                <w:rtl w:val="0"/>
              </w:rPr>
            </w:r>
          </w:p>
        </w:tc>
        <w:tc>
          <w:tcPr>
            <w:tcBorders>
              <w:top w:color="000000" w:space="0" w:sz="4" w:val="single"/>
            </w:tcBorders>
          </w:tcPr>
          <w:p w:rsidR="00000000" w:rsidDel="00000000" w:rsidP="00000000" w:rsidRDefault="00000000" w:rsidRPr="00000000" w14:paraId="000004C6">
            <w:pPr>
              <w:widowControl w:val="1"/>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4C7">
            <w:pPr>
              <w:widowControl w:val="1"/>
              <w:rPr>
                <w:rFonts w:ascii="Times New Roman" w:cs="Times New Roman" w:eastAsia="Times New Roman" w:hAnsi="Times New Roman"/>
                <w:sz w:val="28"/>
                <w:szCs w:val="28"/>
              </w:rPr>
            </w:pPr>
            <w:r w:rsidDel="00000000" w:rsidR="00000000" w:rsidRPr="00000000">
              <w:rPr>
                <w:rtl w:val="0"/>
              </w:rPr>
            </w:r>
          </w:p>
        </w:tc>
      </w:tr>
      <w:tr>
        <w:trPr>
          <w:cantSplit w:val="0"/>
          <w:trHeight w:val="1678" w:hRule="atLeast"/>
          <w:tblHeader w:val="0"/>
        </w:trPr>
        <w:tc>
          <w:tcPr>
            <w:tcBorders>
              <w:top w:color="000000" w:space="0" w:sz="4" w:val="single"/>
            </w:tcBorders>
          </w:tcPr>
          <w:p w:rsidR="00000000" w:rsidDel="00000000" w:rsidP="00000000" w:rsidRDefault="00000000" w:rsidRPr="00000000" w14:paraId="000004C8">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4" w:val="single"/>
            </w:tcBorders>
          </w:tcPr>
          <w:p w:rsidR="00000000" w:rsidDel="00000000" w:rsidP="00000000" w:rsidRDefault="00000000" w:rsidRPr="00000000" w14:paraId="000004C9">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16/02/2026-</w:t>
            </w:r>
          </w:p>
          <w:p w:rsidR="00000000" w:rsidDel="00000000" w:rsidP="00000000" w:rsidRDefault="00000000" w:rsidRPr="00000000" w14:paraId="000004CA">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22/02/2026</w:t>
            </w:r>
          </w:p>
        </w:tc>
        <w:tc>
          <w:tcPr>
            <w:tcBorders>
              <w:top w:color="000000" w:space="0" w:sz="4" w:val="single"/>
            </w:tcBorders>
          </w:tcPr>
          <w:p w:rsidR="00000000" w:rsidDel="00000000" w:rsidP="00000000" w:rsidRDefault="00000000" w:rsidRPr="00000000" w14:paraId="000004CB">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Target For The Week- </w:t>
            </w:r>
            <w:r w:rsidDel="00000000" w:rsidR="00000000" w:rsidRPr="00000000">
              <w:rPr>
                <w:rFonts w:ascii="Times New Roman" w:cs="Times New Roman" w:eastAsia="Times New Roman" w:hAnsi="Times New Roman"/>
                <w:sz w:val="24"/>
                <w:szCs w:val="24"/>
                <w:rtl w:val="0"/>
              </w:rPr>
              <w:t xml:space="preserve">Finish working on the data analysis</w:t>
            </w:r>
          </w:p>
          <w:p w:rsidR="00000000" w:rsidDel="00000000" w:rsidP="00000000" w:rsidRDefault="00000000" w:rsidRPr="00000000" w14:paraId="000004CC">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Achievements- </w:t>
            </w:r>
            <w:r w:rsidDel="00000000" w:rsidR="00000000" w:rsidRPr="00000000">
              <w:rPr>
                <w:rFonts w:ascii="Times New Roman" w:cs="Times New Roman" w:eastAsia="Times New Roman" w:hAnsi="Times New Roman"/>
                <w:sz w:val="24"/>
                <w:szCs w:val="24"/>
                <w:rtl w:val="0"/>
              </w:rPr>
              <w:t xml:space="preserve">Almost finished working on the data analysis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tl w:val="0"/>
              </w:rPr>
            </w:r>
          </w:p>
          <w:p w:rsidR="00000000" w:rsidDel="00000000" w:rsidP="00000000" w:rsidRDefault="00000000" w:rsidRPr="00000000" w14:paraId="000004CD">
            <w:pPr>
              <w:widowControl w:val="1"/>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Future Work Plans- </w:t>
            </w:r>
            <w:r w:rsidDel="00000000" w:rsidR="00000000" w:rsidRPr="00000000">
              <w:rPr>
                <w:rFonts w:ascii="Times New Roman" w:cs="Times New Roman" w:eastAsia="Times New Roman" w:hAnsi="Times New Roman"/>
                <w:sz w:val="24"/>
                <w:szCs w:val="24"/>
                <w:rtl w:val="0"/>
              </w:rPr>
              <w:t xml:space="preserve">Finish the data analysis and do the formatting</w:t>
            </w:r>
            <w:r w:rsidDel="00000000" w:rsidR="00000000" w:rsidRPr="00000000">
              <w:rPr>
                <w:rtl w:val="0"/>
              </w:rPr>
            </w:r>
          </w:p>
        </w:tc>
        <w:tc>
          <w:tcPr>
            <w:tcBorders>
              <w:top w:color="000000" w:space="0" w:sz="4" w:val="single"/>
            </w:tcBorders>
          </w:tcPr>
          <w:p w:rsidR="00000000" w:rsidDel="00000000" w:rsidP="00000000" w:rsidRDefault="00000000" w:rsidRPr="00000000" w14:paraId="000004CE">
            <w:pPr>
              <w:widowControl w:val="1"/>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4CF">
            <w:pPr>
              <w:widowControl w:val="1"/>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4D0">
      <w:pPr>
        <w:widowControl w:val="1"/>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Times New Roman" w:cs="Times New Roman" w:eastAsia="Times New Roman" w:hAnsi="Times New Roman"/>
          <w:sz w:val="24"/>
          <w:szCs w:val="24"/>
          <w:highlight w:val="yellow"/>
        </w:rPr>
      </w:pPr>
      <w:r w:rsidDel="00000000" w:rsidR="00000000" w:rsidRPr="00000000">
        <w:rPr>
          <w:rtl w:val="0"/>
        </w:rPr>
      </w:r>
    </w:p>
    <w:sectPr>
      <w:headerReference r:id="rId17" w:type="default"/>
      <w:type w:val="nextPage"/>
      <w:pgSz w:h="16840" w:w="11910" w:orient="portrait"/>
      <w:pgMar w:bottom="1440" w:top="1440" w:left="1080" w:right="1440" w:header="705.6" w:footer="705.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 w:name="Cardo">
    <w:embedRegular w:fontKey="{00000000-0000-0000-0000-000000000000}" r:id="rId1" w:subsetted="0"/>
    <w:embedBold w:fontKey="{00000000-0000-0000-0000-000000000000}" r:id="rId2" w:subsetted="0"/>
    <w:embedItalic w:fontKey="{00000000-0000-0000-0000-000000000000}" r:id="rId3" w:subsetted="0"/>
  </w:font>
  <w:font w:name="Robo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Palatino Linotyp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Carlito">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4">
    <w:pPr>
      <w:rPr>
        <w:rFonts w:ascii="Arial" w:cs="Arial" w:eastAsia="Arial" w:hAnsi="Arial"/>
        <w:sz w:val="24"/>
        <w:szCs w:val="2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5">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1">
    <w:pPr>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2">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3">
    <w:pPr>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7">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60" w:lineRule="auto"/>
      <w:ind w:left="512" w:right="476"/>
      <w:jc w:val="center"/>
    </w:pPr>
    <w:rPr>
      <w:rFonts w:ascii="Times New Roman" w:cs="Times New Roman" w:eastAsia="Times New Roman" w:hAnsi="Times New Roman"/>
      <w:b w:val="1"/>
      <w:bCs w:val="1"/>
      <w:sz w:val="24"/>
      <w:szCs w:val="24"/>
    </w:rPr>
  </w:style>
  <w:style w:type="paragraph" w:styleId="Heading2">
    <w:name w:val="heading 2"/>
    <w:basedOn w:val="Normal"/>
    <w:next w:val="Normal"/>
    <w:pPr>
      <w:keepNext w:val="1"/>
      <w:keepLines w:val="1"/>
      <w:spacing w:before="156" w:line="480" w:lineRule="auto"/>
    </w:pPr>
    <w:rPr>
      <w:rFonts w:ascii="Times New Roman" w:cs="Times New Roman" w:eastAsia="Times New Roman" w:hAnsi="Times New Roman"/>
      <w:b w:val="1"/>
      <w:bCs w:val="1"/>
      <w:sz w:val="24"/>
      <w:szCs w:val="24"/>
    </w:rPr>
  </w:style>
  <w:style w:type="paragraph" w:styleId="Heading3">
    <w:name w:val="heading 3"/>
    <w:basedOn w:val="Normal"/>
    <w:next w:val="Normal"/>
    <w:pPr>
      <w:keepNext w:val="1"/>
      <w:keepLines w:val="1"/>
      <w:spacing w:after="80" w:before="280" w:line="480" w:lineRule="auto"/>
    </w:pPr>
    <w:rPr>
      <w:rFonts w:ascii="Times New Roman" w:cs="Times New Roman" w:eastAsia="Times New Roman" w:hAnsi="Times New Roman"/>
      <w:b w:val="1"/>
      <w:bCs w:val="1"/>
      <w:i w:val="1"/>
      <w:iCs w:val="1"/>
      <w:sz w:val="24"/>
      <w:szCs w:val="24"/>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pPr/>
    <w:rPr>
      <w:rFonts w:ascii="Carlito" w:cs="Carlito" w:eastAsia="Carlito" w:hAnsi="Carlito"/>
      <w:sz w:val="22"/>
      <w:szCs w:val="22"/>
      <w:lang w:bidi="ar-SA" w:eastAsia="en-US" w:val="en-US"/>
    </w:rPr>
  </w:style>
  <w:style w:type="paragraph" w:styleId="ListParagraph">
    <w:name w:val="List Paragraph"/>
    <w:basedOn w:val="Normal"/>
    <w:uiPriority w:val="1"/>
    <w:qFormat w:val="1"/>
    <w:pPr>
      <w:spacing w:before="180"/>
      <w:ind w:left="1560" w:hanging="720"/>
    </w:pPr>
    <w:rPr>
      <w:rFonts w:ascii="Carlito" w:cs="Carlito" w:eastAsia="Carlito" w:hAnsi="Carlito"/>
      <w:lang w:bidi="ar-SA" w:eastAsia="en-US" w:val="en-US"/>
    </w:rPr>
  </w:style>
  <w:style w:type="paragraph" w:styleId="TableParagraph">
    <w:name w:val="Table Paragraph"/>
    <w:basedOn w:val="Normal"/>
    <w:uiPriority w:val="1"/>
    <w:qFormat w:val="1"/>
    <w:pPr/>
    <w:rPr>
      <w:rFonts w:ascii="Trebuchet MS" w:cs="Trebuchet MS" w:eastAsia="Trebuchet MS" w:hAnsi="Trebuchet MS"/>
      <w:lang w:bidi="ar-SA" w:eastAsia="en-US" w:val="en-US"/>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5" Type="http://schemas.openxmlformats.org/officeDocument/2006/relationships/image" Target="media/image5.png"/><Relationship Id="rId14" Type="http://schemas.openxmlformats.org/officeDocument/2006/relationships/image" Target="media/image2.jpg"/><Relationship Id="rId17" Type="http://schemas.openxmlformats.org/officeDocument/2006/relationships/header" Target="header4.xml"/><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PalatinoLinotype-boldItalic.ttf"/><Relationship Id="rId10" Type="http://schemas.openxmlformats.org/officeDocument/2006/relationships/font" Target="fonts/PalatinoLinotype-italic.ttf"/><Relationship Id="rId13" Type="http://schemas.openxmlformats.org/officeDocument/2006/relationships/font" Target="fonts/Carlito-bold.ttf"/><Relationship Id="rId12" Type="http://schemas.openxmlformats.org/officeDocument/2006/relationships/font" Target="fonts/Carlito-regular.ttf"/><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Roboto-regular.ttf"/><Relationship Id="rId9" Type="http://schemas.openxmlformats.org/officeDocument/2006/relationships/font" Target="fonts/PalatinoLinotype-bold.ttf"/><Relationship Id="rId15" Type="http://schemas.openxmlformats.org/officeDocument/2006/relationships/font" Target="fonts/Carlito-boldItalic.ttf"/><Relationship Id="rId14" Type="http://schemas.openxmlformats.org/officeDocument/2006/relationships/font" Target="fonts/Carlito-italic.ttf"/><Relationship Id="rId5" Type="http://schemas.openxmlformats.org/officeDocument/2006/relationships/font" Target="fonts/Roboto-bold.ttf"/><Relationship Id="rId6" Type="http://schemas.openxmlformats.org/officeDocument/2006/relationships/font" Target="fonts/Roboto-italic.ttf"/><Relationship Id="rId7" Type="http://schemas.openxmlformats.org/officeDocument/2006/relationships/font" Target="fonts/Roboto-boldItalic.ttf"/><Relationship Id="rId8" Type="http://schemas.openxmlformats.org/officeDocument/2006/relationships/font" Target="fonts/PalatinoLinotyp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QPK3RL5oC+FN4FINNSc7XuUr8g==">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2024-05-18T05:05:26Z</dcterms:created>
  <dc:creator>Dr. Kaushlendra Mani Tripathi</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2024-05-12T00:00:00Z</vt:filetime>
  </property>
  <property fmtid="{D5CDD505-2E9C-101B-9397-08002B2CF9AE}" pid="3" name="Creator">
    <vt:lpwstr>Microsoft® Word for Microsoft 365</vt:lpwstr>
  </property>
  <property fmtid="{D5CDD505-2E9C-101B-9397-08002B2CF9AE}" pid="4" name="LastSaved">
    <vt:filetime>2024-05-18T00:00:00Z</vt:filetime>
  </property>
  <property fmtid="{D5CDD505-2E9C-101B-9397-08002B2CF9AE}" pid="5" name="Producer">
    <vt:lpwstr>3-Heights(TM) PDF Security Shell 4.8.25.2 (http://www.pdf-tools.com)</vt:lpwstr>
  </property>
</Properties>
</file>