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5FE5" w:rsidRPr="00525A19" w:rsidRDefault="00125FE5" w:rsidP="00B80264">
      <w:pPr>
        <w:spacing w:line="360" w:lineRule="auto"/>
        <w:jc w:val="center"/>
        <w:rPr>
          <w:rFonts w:ascii="Times New Roman" w:hAnsi="Times New Roman" w:cs="Times New Roman"/>
          <w:b/>
          <w:bCs/>
          <w:sz w:val="28"/>
          <w:szCs w:val="28"/>
        </w:rPr>
      </w:pPr>
      <w:r w:rsidRPr="00525A19">
        <w:rPr>
          <w:rFonts w:ascii="Times New Roman" w:hAnsi="Times New Roman" w:cs="Times New Roman"/>
          <w:b/>
          <w:bCs/>
          <w:sz w:val="28"/>
          <w:szCs w:val="28"/>
        </w:rPr>
        <w:t xml:space="preserve">Synthesis and Characterization of Antibacterial Agents: </w:t>
      </w:r>
      <w:r w:rsidR="00525A19">
        <w:rPr>
          <w:rFonts w:ascii="Times New Roman" w:hAnsi="Times New Roman" w:cs="Times New Roman"/>
          <w:b/>
          <w:bCs/>
          <w:sz w:val="28"/>
          <w:szCs w:val="28"/>
        </w:rPr>
        <w:t xml:space="preserve">                           </w:t>
      </w:r>
      <w:r w:rsidRPr="00525A19">
        <w:rPr>
          <w:rFonts w:ascii="Times New Roman" w:hAnsi="Times New Roman" w:cs="Times New Roman"/>
          <w:b/>
          <w:bCs/>
          <w:sz w:val="28"/>
          <w:szCs w:val="28"/>
        </w:rPr>
        <w:t xml:space="preserve">Spectroscopic Insights and </w:t>
      </w:r>
      <w:r w:rsidR="00805169">
        <w:rPr>
          <w:rFonts w:ascii="Times New Roman" w:hAnsi="Times New Roman" w:cs="Times New Roman"/>
          <w:b/>
          <w:bCs/>
          <w:sz w:val="28"/>
          <w:szCs w:val="28"/>
        </w:rPr>
        <w:t>Biological a</w:t>
      </w:r>
      <w:r w:rsidRPr="00525A19">
        <w:rPr>
          <w:rFonts w:ascii="Times New Roman" w:hAnsi="Times New Roman" w:cs="Times New Roman"/>
          <w:b/>
          <w:bCs/>
          <w:sz w:val="28"/>
          <w:szCs w:val="28"/>
        </w:rPr>
        <w:t>ctivity Evaluation</w:t>
      </w:r>
    </w:p>
    <w:p w:rsidR="00B80264" w:rsidRDefault="00B80264" w:rsidP="00B80264">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Gopala Krishna Murthy H</w:t>
      </w:r>
      <w:r w:rsidR="005F32EE">
        <w:rPr>
          <w:rFonts w:ascii="Times New Roman" w:hAnsi="Times New Roman" w:cs="Times New Roman"/>
          <w:bCs/>
          <w:sz w:val="24"/>
          <w:szCs w:val="24"/>
        </w:rPr>
        <w:t>.</w:t>
      </w:r>
      <w:r>
        <w:rPr>
          <w:rFonts w:ascii="Times New Roman" w:hAnsi="Times New Roman" w:cs="Times New Roman"/>
          <w:bCs/>
          <w:sz w:val="24"/>
          <w:szCs w:val="24"/>
        </w:rPr>
        <w:t>R</w:t>
      </w:r>
      <w:r w:rsidR="005F32EE">
        <w:rPr>
          <w:rFonts w:ascii="Times New Roman" w:hAnsi="Times New Roman" w:cs="Times New Roman"/>
          <w:bCs/>
          <w:sz w:val="24"/>
          <w:szCs w:val="24"/>
        </w:rPr>
        <w:t>.</w:t>
      </w:r>
    </w:p>
    <w:p w:rsidR="00B80264" w:rsidRPr="00B80264" w:rsidRDefault="00B80264" w:rsidP="00B80264">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Government First Grade college, Nanjangud, Karnataka, India</w:t>
      </w:r>
    </w:p>
    <w:p w:rsidR="00125FE5" w:rsidRPr="00B80264" w:rsidRDefault="00125FE5" w:rsidP="00B80264">
      <w:pPr>
        <w:spacing w:line="360" w:lineRule="auto"/>
        <w:jc w:val="both"/>
        <w:rPr>
          <w:rFonts w:ascii="Times New Roman" w:hAnsi="Times New Roman" w:cs="Times New Roman"/>
          <w:b/>
          <w:bCs/>
          <w:sz w:val="24"/>
          <w:szCs w:val="24"/>
        </w:rPr>
      </w:pPr>
      <w:r w:rsidRPr="00B80264">
        <w:rPr>
          <w:rFonts w:ascii="Times New Roman" w:hAnsi="Times New Roman" w:cs="Times New Roman"/>
          <w:b/>
          <w:bCs/>
          <w:sz w:val="24"/>
          <w:szCs w:val="24"/>
        </w:rPr>
        <w:t>Abstract</w:t>
      </w:r>
    </w:p>
    <w:p w:rsidR="00125FE5" w:rsidRPr="00B80264" w:rsidRDefault="00125FE5" w:rsidP="00B80264">
      <w:pPr>
        <w:spacing w:line="360" w:lineRule="auto"/>
        <w:jc w:val="both"/>
        <w:rPr>
          <w:rFonts w:ascii="Times New Roman" w:hAnsi="Times New Roman" w:cs="Times New Roman"/>
          <w:sz w:val="24"/>
          <w:szCs w:val="24"/>
        </w:rPr>
      </w:pPr>
      <w:r w:rsidRPr="00B80264">
        <w:rPr>
          <w:rFonts w:ascii="Times New Roman" w:hAnsi="Times New Roman" w:cs="Times New Roman"/>
          <w:sz w:val="24"/>
          <w:szCs w:val="24"/>
        </w:rPr>
        <w:t>Antibacterial resistance continues to threaten public health worldwide, prompting the development of novel small-molecule antibacterial agents</w:t>
      </w:r>
      <w:r w:rsidRPr="006C46D8">
        <w:rPr>
          <w:rFonts w:ascii="Times New Roman" w:hAnsi="Times New Roman" w:cs="Times New Roman"/>
          <w:sz w:val="24"/>
          <w:szCs w:val="24"/>
        </w:rPr>
        <w:t>. Herein, we report the synthesis, spectroscopic characterization, and antibacterial activity assessment of a series of novel heterocyclic derivatives.</w:t>
      </w:r>
      <w:r w:rsidRPr="00B80264">
        <w:rPr>
          <w:rFonts w:ascii="Times New Roman" w:hAnsi="Times New Roman" w:cs="Times New Roman"/>
          <w:sz w:val="24"/>
          <w:szCs w:val="24"/>
        </w:rPr>
        <w:t xml:space="preserve"> Structural confirmation was achieved through FT-IR, </w:t>
      </w:r>
      <w:r w:rsidRPr="00D0527B">
        <w:rPr>
          <w:rFonts w:ascii="Times New Roman" w:hAnsi="Times New Roman" w:cs="Times New Roman"/>
          <w:sz w:val="24"/>
          <w:szCs w:val="24"/>
          <w:vertAlign w:val="superscript"/>
        </w:rPr>
        <w:t>1</w:t>
      </w:r>
      <w:r w:rsidRPr="00B80264">
        <w:rPr>
          <w:rFonts w:ascii="Times New Roman" w:hAnsi="Times New Roman" w:cs="Times New Roman"/>
          <w:sz w:val="24"/>
          <w:szCs w:val="24"/>
        </w:rPr>
        <w:t>H</w:t>
      </w:r>
      <w:r w:rsidR="005F32EE">
        <w:rPr>
          <w:rFonts w:ascii="Times New Roman" w:hAnsi="Times New Roman" w:cs="Times New Roman"/>
          <w:sz w:val="24"/>
          <w:szCs w:val="24"/>
        </w:rPr>
        <w:t xml:space="preserve"> </w:t>
      </w:r>
      <w:r w:rsidRPr="00B80264">
        <w:rPr>
          <w:rFonts w:ascii="Times New Roman" w:hAnsi="Times New Roman" w:cs="Times New Roman"/>
          <w:sz w:val="24"/>
          <w:szCs w:val="24"/>
        </w:rPr>
        <w:t>/</w:t>
      </w:r>
      <w:r w:rsidR="005F32EE">
        <w:rPr>
          <w:rFonts w:ascii="Times New Roman" w:hAnsi="Times New Roman" w:cs="Times New Roman"/>
          <w:sz w:val="24"/>
          <w:szCs w:val="24"/>
        </w:rPr>
        <w:t xml:space="preserve"> </w:t>
      </w:r>
      <w:r w:rsidRPr="00D0527B">
        <w:rPr>
          <w:rFonts w:ascii="Times New Roman" w:hAnsi="Times New Roman" w:cs="Times New Roman"/>
          <w:sz w:val="24"/>
          <w:szCs w:val="24"/>
          <w:vertAlign w:val="superscript"/>
        </w:rPr>
        <w:t>13</w:t>
      </w:r>
      <w:r w:rsidRPr="00B80264">
        <w:rPr>
          <w:rFonts w:ascii="Times New Roman" w:hAnsi="Times New Roman" w:cs="Times New Roman"/>
          <w:sz w:val="24"/>
          <w:szCs w:val="24"/>
        </w:rPr>
        <w:t>C NMR, and mass spectrometry. Antibacterial efficacy was evaluated against Gram-positive (</w:t>
      </w:r>
      <w:r w:rsidRPr="00B80264">
        <w:rPr>
          <w:rFonts w:ascii="Times New Roman" w:hAnsi="Times New Roman" w:cs="Times New Roman"/>
          <w:i/>
          <w:iCs/>
          <w:sz w:val="24"/>
          <w:szCs w:val="24"/>
        </w:rPr>
        <w:t>Staphylococcus aureus</w:t>
      </w:r>
      <w:r w:rsidRPr="00B80264">
        <w:rPr>
          <w:rFonts w:ascii="Times New Roman" w:hAnsi="Times New Roman" w:cs="Times New Roman"/>
          <w:sz w:val="24"/>
          <w:szCs w:val="24"/>
        </w:rPr>
        <w:t>) and Gram-negative (</w:t>
      </w:r>
      <w:r w:rsidRPr="00B80264">
        <w:rPr>
          <w:rFonts w:ascii="Times New Roman" w:hAnsi="Times New Roman" w:cs="Times New Roman"/>
          <w:i/>
          <w:iCs/>
          <w:sz w:val="24"/>
          <w:szCs w:val="24"/>
        </w:rPr>
        <w:t>Escherichia coli</w:t>
      </w:r>
      <w:r w:rsidRPr="00B80264">
        <w:rPr>
          <w:rFonts w:ascii="Times New Roman" w:hAnsi="Times New Roman" w:cs="Times New Roman"/>
          <w:sz w:val="24"/>
          <w:szCs w:val="24"/>
        </w:rPr>
        <w:t>) strains. The synthesized compounds exhibited comparable or superior efficacy relative to standard antibiotics, supporting their potential as future therapeutic agents.</w:t>
      </w:r>
    </w:p>
    <w:p w:rsidR="00125FE5" w:rsidRPr="00B80264" w:rsidRDefault="00B80264" w:rsidP="00B802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 </w:t>
      </w:r>
      <w:r w:rsidR="00A57957">
        <w:rPr>
          <w:rFonts w:ascii="Times New Roman" w:hAnsi="Times New Roman" w:cs="Times New Roman"/>
          <w:sz w:val="24"/>
          <w:szCs w:val="24"/>
        </w:rPr>
        <w:t>A</w:t>
      </w:r>
      <w:r w:rsidR="00A57957">
        <w:rPr>
          <w:rFonts w:ascii="Times New Roman" w:hAnsi="Times New Roman" w:cs="Times New Roman"/>
          <w:sz w:val="24"/>
          <w:szCs w:val="24"/>
        </w:rPr>
        <w:t>ntibacterial</w:t>
      </w:r>
      <w:r w:rsidR="00A57957">
        <w:rPr>
          <w:rFonts w:ascii="Times New Roman" w:hAnsi="Times New Roman" w:cs="Times New Roman"/>
          <w:sz w:val="24"/>
          <w:szCs w:val="24"/>
        </w:rPr>
        <w:t xml:space="preserve">, </w:t>
      </w:r>
      <w:r>
        <w:rPr>
          <w:rFonts w:ascii="Times New Roman" w:hAnsi="Times New Roman" w:cs="Times New Roman"/>
          <w:sz w:val="24"/>
          <w:szCs w:val="24"/>
        </w:rPr>
        <w:t xml:space="preserve">Preparation, </w:t>
      </w:r>
      <w:r w:rsidR="00A57957">
        <w:rPr>
          <w:rFonts w:ascii="Times New Roman" w:hAnsi="Times New Roman" w:cs="Times New Roman"/>
          <w:sz w:val="24"/>
          <w:szCs w:val="24"/>
        </w:rPr>
        <w:t xml:space="preserve">potential, </w:t>
      </w:r>
      <w:r w:rsidR="00DD527F">
        <w:rPr>
          <w:rFonts w:ascii="Times New Roman" w:hAnsi="Times New Roman" w:cs="Times New Roman"/>
          <w:sz w:val="24"/>
          <w:szCs w:val="24"/>
        </w:rPr>
        <w:t xml:space="preserve">Heterocyclic, </w:t>
      </w:r>
      <w:r>
        <w:rPr>
          <w:rFonts w:ascii="Times New Roman" w:hAnsi="Times New Roman" w:cs="Times New Roman"/>
          <w:sz w:val="24"/>
          <w:szCs w:val="24"/>
        </w:rPr>
        <w:t>Spectra</w:t>
      </w:r>
      <w:r w:rsidR="00DD527F">
        <w:rPr>
          <w:rFonts w:ascii="Times New Roman" w:hAnsi="Times New Roman" w:cs="Times New Roman"/>
          <w:sz w:val="24"/>
          <w:szCs w:val="24"/>
        </w:rPr>
        <w:t xml:space="preserve">. </w:t>
      </w:r>
    </w:p>
    <w:p w:rsidR="00125FE5" w:rsidRPr="00B80264" w:rsidRDefault="00125FE5" w:rsidP="00B80264">
      <w:pPr>
        <w:spacing w:line="360" w:lineRule="auto"/>
        <w:jc w:val="both"/>
        <w:rPr>
          <w:rFonts w:ascii="Times New Roman" w:hAnsi="Times New Roman" w:cs="Times New Roman"/>
          <w:b/>
          <w:bCs/>
          <w:sz w:val="24"/>
          <w:szCs w:val="24"/>
        </w:rPr>
      </w:pPr>
      <w:r w:rsidRPr="00B80264">
        <w:rPr>
          <w:rFonts w:ascii="Times New Roman" w:hAnsi="Times New Roman" w:cs="Times New Roman"/>
          <w:b/>
          <w:bCs/>
          <w:sz w:val="24"/>
          <w:szCs w:val="24"/>
        </w:rPr>
        <w:t>1. Introduction</w:t>
      </w:r>
    </w:p>
    <w:p w:rsidR="00125FE5" w:rsidRPr="00B80264" w:rsidRDefault="00125FE5" w:rsidP="00B80264">
      <w:pPr>
        <w:spacing w:line="360" w:lineRule="auto"/>
        <w:ind w:firstLine="720"/>
        <w:jc w:val="both"/>
        <w:rPr>
          <w:rFonts w:ascii="Times New Roman" w:hAnsi="Times New Roman" w:cs="Times New Roman"/>
          <w:sz w:val="24"/>
          <w:szCs w:val="24"/>
        </w:rPr>
      </w:pPr>
      <w:r w:rsidRPr="00B80264">
        <w:rPr>
          <w:rFonts w:ascii="Times New Roman" w:hAnsi="Times New Roman" w:cs="Times New Roman"/>
          <w:sz w:val="24"/>
          <w:szCs w:val="24"/>
        </w:rPr>
        <w:t>Bacterial infectious diseases remain a leading cause of mortality, accelerated by rapid evolution of antibiotic-resistant strains. Classical antibiotic discovery approaches are challenged by resistance mechanisms such as β-lactamase expression and efflux pumps [1]. Consequently, novel scaffolds with enhanced activity and reduced resistance liability are urgently needed.</w:t>
      </w:r>
      <w:r w:rsidR="006C46D8">
        <w:rPr>
          <w:rFonts w:ascii="Times New Roman" w:hAnsi="Times New Roman" w:cs="Times New Roman"/>
          <w:sz w:val="24"/>
          <w:szCs w:val="24"/>
        </w:rPr>
        <w:t xml:space="preserve"> </w:t>
      </w:r>
      <w:r w:rsidRPr="00B80264">
        <w:rPr>
          <w:rFonts w:ascii="Times New Roman" w:hAnsi="Times New Roman" w:cs="Times New Roman"/>
          <w:sz w:val="24"/>
          <w:szCs w:val="24"/>
        </w:rPr>
        <w:t xml:space="preserve">Heterocyclic compounds, particularly nitrogen and </w:t>
      </w:r>
      <w:r w:rsidR="006C46D8" w:rsidRPr="00B80264">
        <w:rPr>
          <w:rFonts w:ascii="Times New Roman" w:hAnsi="Times New Roman" w:cs="Times New Roman"/>
          <w:sz w:val="24"/>
          <w:szCs w:val="24"/>
        </w:rPr>
        <w:t>sulphur</w:t>
      </w:r>
      <w:r w:rsidRPr="00B80264">
        <w:rPr>
          <w:rFonts w:ascii="Times New Roman" w:hAnsi="Times New Roman" w:cs="Times New Roman"/>
          <w:sz w:val="24"/>
          <w:szCs w:val="24"/>
        </w:rPr>
        <w:t>-containing rings, have demonstrated potent antibacterial activity via multiple mechanisms, such as membrane disruption and enzyme inhibition [2]. This study focuses on the synthesis of substituted benzothiazole and quinazoline derivatives, known for bioactive potential [3,4].</w:t>
      </w:r>
    </w:p>
    <w:p w:rsidR="00125FE5" w:rsidRPr="00B80264" w:rsidRDefault="00125FE5" w:rsidP="00B80264">
      <w:pPr>
        <w:spacing w:line="360" w:lineRule="auto"/>
        <w:jc w:val="both"/>
        <w:rPr>
          <w:rFonts w:ascii="Times New Roman" w:hAnsi="Times New Roman" w:cs="Times New Roman"/>
          <w:sz w:val="24"/>
          <w:szCs w:val="24"/>
        </w:rPr>
      </w:pPr>
      <w:r w:rsidRPr="00B80264">
        <w:rPr>
          <w:rFonts w:ascii="Times New Roman" w:hAnsi="Times New Roman" w:cs="Times New Roman"/>
          <w:sz w:val="24"/>
          <w:szCs w:val="24"/>
        </w:rPr>
        <w:t>The primary objectives are:</w:t>
      </w:r>
    </w:p>
    <w:p w:rsidR="00125FE5" w:rsidRPr="00B80264" w:rsidRDefault="00125FE5" w:rsidP="00B80264">
      <w:pPr>
        <w:numPr>
          <w:ilvl w:val="0"/>
          <w:numId w:val="1"/>
        </w:numPr>
        <w:spacing w:line="360" w:lineRule="auto"/>
        <w:jc w:val="both"/>
        <w:rPr>
          <w:rFonts w:ascii="Times New Roman" w:hAnsi="Times New Roman" w:cs="Times New Roman"/>
          <w:sz w:val="24"/>
          <w:szCs w:val="24"/>
        </w:rPr>
      </w:pPr>
      <w:r w:rsidRPr="00B80264">
        <w:rPr>
          <w:rFonts w:ascii="Times New Roman" w:hAnsi="Times New Roman" w:cs="Times New Roman"/>
          <w:sz w:val="24"/>
          <w:szCs w:val="24"/>
        </w:rPr>
        <w:t>To synthesize a library of novel heterocyclic antibacterial agents.</w:t>
      </w:r>
    </w:p>
    <w:p w:rsidR="00125FE5" w:rsidRPr="00B80264" w:rsidRDefault="00125FE5" w:rsidP="00B80264">
      <w:pPr>
        <w:numPr>
          <w:ilvl w:val="0"/>
          <w:numId w:val="1"/>
        </w:numPr>
        <w:spacing w:line="360" w:lineRule="auto"/>
        <w:jc w:val="both"/>
        <w:rPr>
          <w:rFonts w:ascii="Times New Roman" w:hAnsi="Times New Roman" w:cs="Times New Roman"/>
          <w:sz w:val="24"/>
          <w:szCs w:val="24"/>
        </w:rPr>
      </w:pPr>
      <w:r w:rsidRPr="00B80264">
        <w:rPr>
          <w:rFonts w:ascii="Times New Roman" w:hAnsi="Times New Roman" w:cs="Times New Roman"/>
          <w:sz w:val="24"/>
          <w:szCs w:val="24"/>
        </w:rPr>
        <w:t>To confirm structures using spectroscopic techniques.</w:t>
      </w:r>
    </w:p>
    <w:p w:rsidR="00125FE5" w:rsidRPr="00B80264" w:rsidRDefault="00125FE5" w:rsidP="00B80264">
      <w:pPr>
        <w:numPr>
          <w:ilvl w:val="0"/>
          <w:numId w:val="1"/>
        </w:numPr>
        <w:spacing w:line="360" w:lineRule="auto"/>
        <w:jc w:val="both"/>
        <w:rPr>
          <w:rFonts w:ascii="Times New Roman" w:hAnsi="Times New Roman" w:cs="Times New Roman"/>
          <w:sz w:val="24"/>
          <w:szCs w:val="24"/>
        </w:rPr>
      </w:pPr>
      <w:r w:rsidRPr="00B80264">
        <w:rPr>
          <w:rFonts w:ascii="Times New Roman" w:hAnsi="Times New Roman" w:cs="Times New Roman"/>
          <w:sz w:val="24"/>
          <w:szCs w:val="24"/>
        </w:rPr>
        <w:t>To evaluate antibacterial activity against selected pathogens.</w:t>
      </w:r>
    </w:p>
    <w:p w:rsidR="00E36EC8" w:rsidRDefault="00E36EC8" w:rsidP="00B80264">
      <w:pPr>
        <w:spacing w:line="360" w:lineRule="auto"/>
        <w:jc w:val="both"/>
        <w:rPr>
          <w:rFonts w:ascii="Times New Roman" w:hAnsi="Times New Roman" w:cs="Times New Roman"/>
          <w:b/>
          <w:bCs/>
          <w:sz w:val="24"/>
          <w:szCs w:val="24"/>
        </w:rPr>
      </w:pPr>
    </w:p>
    <w:p w:rsidR="00125FE5" w:rsidRPr="00B80264" w:rsidRDefault="00125FE5" w:rsidP="00B80264">
      <w:pPr>
        <w:spacing w:line="360" w:lineRule="auto"/>
        <w:jc w:val="both"/>
        <w:rPr>
          <w:rFonts w:ascii="Times New Roman" w:hAnsi="Times New Roman" w:cs="Times New Roman"/>
          <w:b/>
          <w:bCs/>
          <w:sz w:val="24"/>
          <w:szCs w:val="24"/>
        </w:rPr>
      </w:pPr>
      <w:r w:rsidRPr="00B80264">
        <w:rPr>
          <w:rFonts w:ascii="Times New Roman" w:hAnsi="Times New Roman" w:cs="Times New Roman"/>
          <w:b/>
          <w:bCs/>
          <w:sz w:val="24"/>
          <w:szCs w:val="24"/>
        </w:rPr>
        <w:lastRenderedPageBreak/>
        <w:t>2. Materials and Methods</w:t>
      </w:r>
    </w:p>
    <w:p w:rsidR="00125FE5" w:rsidRPr="00B80264" w:rsidRDefault="00125FE5" w:rsidP="00B80264">
      <w:pPr>
        <w:spacing w:line="360" w:lineRule="auto"/>
        <w:jc w:val="both"/>
        <w:rPr>
          <w:rFonts w:ascii="Times New Roman" w:hAnsi="Times New Roman" w:cs="Times New Roman"/>
          <w:sz w:val="24"/>
          <w:szCs w:val="24"/>
        </w:rPr>
      </w:pPr>
      <w:r w:rsidRPr="00B80264">
        <w:rPr>
          <w:rFonts w:ascii="Times New Roman" w:hAnsi="Times New Roman" w:cs="Times New Roman"/>
          <w:b/>
          <w:bCs/>
          <w:sz w:val="24"/>
          <w:szCs w:val="24"/>
        </w:rPr>
        <w:t>2.1 Chemicals and Reagents</w:t>
      </w:r>
      <w:r w:rsidR="00B80264">
        <w:rPr>
          <w:rFonts w:ascii="Times New Roman" w:hAnsi="Times New Roman" w:cs="Times New Roman"/>
          <w:b/>
          <w:bCs/>
          <w:sz w:val="24"/>
          <w:szCs w:val="24"/>
        </w:rPr>
        <w:t xml:space="preserve">: </w:t>
      </w:r>
      <w:r w:rsidRPr="00B80264">
        <w:rPr>
          <w:rFonts w:ascii="Times New Roman" w:hAnsi="Times New Roman" w:cs="Times New Roman"/>
          <w:sz w:val="24"/>
          <w:szCs w:val="24"/>
        </w:rPr>
        <w:t>All starting materials (e.g., 2-aminothiophenol, anthranilic acid derivatives, aldehydes) were obtained from Sigma-Aldrich and used without further purification.</w:t>
      </w:r>
    </w:p>
    <w:p w:rsidR="00125FE5" w:rsidRPr="00B80264" w:rsidRDefault="00125FE5" w:rsidP="00B80264">
      <w:pPr>
        <w:spacing w:line="360" w:lineRule="auto"/>
        <w:jc w:val="both"/>
        <w:rPr>
          <w:rFonts w:ascii="Times New Roman" w:hAnsi="Times New Roman" w:cs="Times New Roman"/>
          <w:b/>
          <w:bCs/>
          <w:sz w:val="24"/>
          <w:szCs w:val="24"/>
        </w:rPr>
      </w:pPr>
      <w:r w:rsidRPr="00B80264">
        <w:rPr>
          <w:rFonts w:ascii="Times New Roman" w:hAnsi="Times New Roman" w:cs="Times New Roman"/>
          <w:b/>
          <w:bCs/>
          <w:sz w:val="24"/>
          <w:szCs w:val="24"/>
        </w:rPr>
        <w:t>2.2 Synthesis Protocol</w:t>
      </w:r>
    </w:p>
    <w:p w:rsidR="00125FE5" w:rsidRPr="00B80264" w:rsidRDefault="00125FE5" w:rsidP="00B80264">
      <w:pPr>
        <w:spacing w:line="360" w:lineRule="auto"/>
        <w:jc w:val="both"/>
        <w:rPr>
          <w:rFonts w:ascii="Times New Roman" w:hAnsi="Times New Roman" w:cs="Times New Roman"/>
          <w:sz w:val="24"/>
          <w:szCs w:val="24"/>
        </w:rPr>
      </w:pPr>
      <w:r w:rsidRPr="00B80264">
        <w:rPr>
          <w:rFonts w:ascii="Times New Roman" w:hAnsi="Times New Roman" w:cs="Times New Roman"/>
          <w:b/>
          <w:bCs/>
          <w:sz w:val="24"/>
          <w:szCs w:val="24"/>
        </w:rPr>
        <w:t>General Procedure for Compound 1</w:t>
      </w:r>
      <w:r w:rsidR="00E36EC8">
        <w:rPr>
          <w:rFonts w:ascii="Times New Roman" w:hAnsi="Times New Roman" w:cs="Times New Roman"/>
          <w:b/>
          <w:bCs/>
          <w:sz w:val="24"/>
          <w:szCs w:val="24"/>
        </w:rPr>
        <w:t>and 2</w:t>
      </w:r>
      <w:r w:rsidRPr="00B80264">
        <w:rPr>
          <w:rFonts w:ascii="Times New Roman" w:hAnsi="Times New Roman" w:cs="Times New Roman"/>
          <w:b/>
          <w:bCs/>
          <w:sz w:val="24"/>
          <w:szCs w:val="24"/>
        </w:rPr>
        <w:t>:</w:t>
      </w:r>
    </w:p>
    <w:p w:rsidR="00125FE5" w:rsidRPr="00B80264" w:rsidRDefault="00125FE5" w:rsidP="00B80264">
      <w:pPr>
        <w:numPr>
          <w:ilvl w:val="0"/>
          <w:numId w:val="2"/>
        </w:numPr>
        <w:spacing w:line="360" w:lineRule="auto"/>
        <w:jc w:val="both"/>
        <w:rPr>
          <w:rFonts w:ascii="Times New Roman" w:hAnsi="Times New Roman" w:cs="Times New Roman"/>
          <w:sz w:val="24"/>
          <w:szCs w:val="24"/>
        </w:rPr>
      </w:pPr>
      <w:r w:rsidRPr="00B80264">
        <w:rPr>
          <w:rFonts w:ascii="Times New Roman" w:hAnsi="Times New Roman" w:cs="Times New Roman"/>
          <w:sz w:val="24"/>
          <w:szCs w:val="24"/>
        </w:rPr>
        <w:t>Equimolar mixtures of 2-aminothiophenol and substituted benzaldehydes were refluxed in ethanol with catalytic acetic acid for 4–6 h.</w:t>
      </w:r>
    </w:p>
    <w:p w:rsidR="00125FE5" w:rsidRPr="00B80264" w:rsidRDefault="00125FE5" w:rsidP="00B80264">
      <w:pPr>
        <w:numPr>
          <w:ilvl w:val="0"/>
          <w:numId w:val="2"/>
        </w:numPr>
        <w:spacing w:line="360" w:lineRule="auto"/>
        <w:jc w:val="both"/>
        <w:rPr>
          <w:rFonts w:ascii="Times New Roman" w:hAnsi="Times New Roman" w:cs="Times New Roman"/>
          <w:sz w:val="24"/>
          <w:szCs w:val="24"/>
        </w:rPr>
      </w:pPr>
      <w:r w:rsidRPr="00B80264">
        <w:rPr>
          <w:rFonts w:ascii="Times New Roman" w:hAnsi="Times New Roman" w:cs="Times New Roman"/>
          <w:sz w:val="24"/>
          <w:szCs w:val="24"/>
        </w:rPr>
        <w:t>The reaction mixture was cooled, precipitate collected, and purified via recrystallization.</w:t>
      </w:r>
    </w:p>
    <w:p w:rsidR="00635CB3" w:rsidRDefault="00125FE5" w:rsidP="00B80264">
      <w:pPr>
        <w:spacing w:line="360" w:lineRule="auto"/>
        <w:jc w:val="both"/>
        <w:rPr>
          <w:rFonts w:ascii="Times New Roman" w:hAnsi="Times New Roman" w:cs="Times New Roman"/>
          <w:sz w:val="24"/>
          <w:szCs w:val="24"/>
        </w:rPr>
      </w:pPr>
      <w:r w:rsidRPr="00B80264">
        <w:rPr>
          <w:rFonts w:ascii="Times New Roman" w:hAnsi="Times New Roman" w:cs="Times New Roman"/>
          <w:sz w:val="24"/>
          <w:szCs w:val="24"/>
        </w:rPr>
        <w:t>2-aminothiophenol + 4-nitrobenzaldehyde → Compound 1 (benzothiazole derivative)</w:t>
      </w:r>
      <w:r w:rsidR="005F32EE">
        <w:rPr>
          <w:rFonts w:ascii="Times New Roman" w:hAnsi="Times New Roman" w:cs="Times New Roman"/>
          <w:sz w:val="24"/>
          <w:szCs w:val="24"/>
        </w:rPr>
        <w:t xml:space="preserve">:                          </w:t>
      </w:r>
      <w:r w:rsidR="00635CB3">
        <w:rPr>
          <w:rFonts w:ascii="Times New Roman" w:hAnsi="Times New Roman" w:cs="Times New Roman"/>
          <w:sz w:val="24"/>
          <w:szCs w:val="24"/>
        </w:rPr>
        <w:t xml:space="preserve">       </w:t>
      </w:r>
    </w:p>
    <w:p w:rsidR="00125FE5" w:rsidRPr="00635CB3" w:rsidRDefault="00635CB3" w:rsidP="00B80264">
      <w:pPr>
        <w:spacing w:line="360" w:lineRule="auto"/>
        <w:jc w:val="both"/>
        <w:rPr>
          <w:rFonts w:ascii="Times New Roman" w:hAnsi="Times New Roman" w:cs="Times New Roman"/>
          <w:sz w:val="20"/>
          <w:szCs w:val="20"/>
        </w:rPr>
      </w:pPr>
      <w:r>
        <w:rPr>
          <w:rFonts w:ascii="Times New Roman" w:hAnsi="Times New Roman" w:cs="Times New Roman"/>
          <w:sz w:val="24"/>
          <w:szCs w:val="24"/>
        </w:rPr>
        <w:t>Compound 1</w:t>
      </w:r>
      <w:r w:rsidRPr="00635CB3">
        <w:rPr>
          <w:rFonts w:ascii="Times New Roman" w:hAnsi="Times New Roman" w:cs="Times New Roman"/>
          <w:sz w:val="20"/>
          <w:szCs w:val="20"/>
        </w:rPr>
        <w:t>[</w:t>
      </w:r>
      <w:r w:rsidR="005F32EE" w:rsidRPr="00635CB3">
        <w:rPr>
          <w:rFonts w:ascii="Times New Roman" w:hAnsi="Times New Roman" w:cs="Times New Roman"/>
          <w:sz w:val="20"/>
          <w:szCs w:val="20"/>
        </w:rPr>
        <w:t>2-phenyl-1,3-benzothiazole</w:t>
      </w:r>
      <w:r w:rsidRPr="00635CB3">
        <w:rPr>
          <w:rFonts w:ascii="Times New Roman" w:hAnsi="Times New Roman" w:cs="Times New Roman"/>
          <w:sz w:val="20"/>
          <w:szCs w:val="20"/>
        </w:rPr>
        <w:t xml:space="preserve">] </w:t>
      </w:r>
      <w:r w:rsidRPr="00635CB3">
        <w:rPr>
          <w:rFonts w:ascii="Times New Roman" w:hAnsi="Times New Roman" w:cs="Times New Roman"/>
        </w:rPr>
        <w:t xml:space="preserve">      </w:t>
      </w:r>
      <w:r>
        <w:rPr>
          <w:rFonts w:ascii="Times New Roman" w:hAnsi="Times New Roman" w:cs="Times New Roman"/>
          <w:sz w:val="24"/>
          <w:szCs w:val="24"/>
        </w:rPr>
        <w:t xml:space="preserve">          </w:t>
      </w:r>
      <w:r w:rsidRPr="00635CB3">
        <w:rPr>
          <w:rFonts w:ascii="Times New Roman" w:hAnsi="Times New Roman" w:cs="Times New Roman"/>
          <w:sz w:val="24"/>
          <w:szCs w:val="24"/>
        </w:rPr>
        <w:t xml:space="preserve"> </w:t>
      </w:r>
      <w:r>
        <w:rPr>
          <w:rFonts w:ascii="Times New Roman" w:hAnsi="Times New Roman" w:cs="Times New Roman"/>
          <w:sz w:val="24"/>
          <w:szCs w:val="24"/>
        </w:rPr>
        <w:t>Compound 2</w:t>
      </w:r>
      <w:r w:rsidRPr="00635CB3">
        <w:rPr>
          <w:rFonts w:ascii="Times New Roman" w:hAnsi="Times New Roman" w:cs="Times New Roman"/>
          <w:sz w:val="20"/>
          <w:szCs w:val="20"/>
        </w:rPr>
        <w:t>[2-methoxyphenyl-1,3-benzothizole]</w:t>
      </w:r>
    </w:p>
    <w:p w:rsidR="005F32EE" w:rsidRDefault="00635CB3" w:rsidP="00635CB3">
      <w:pPr>
        <w:spacing w:line="360" w:lineRule="auto"/>
        <w:ind w:left="90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354455" cy="802005"/>
            <wp:effectExtent l="0" t="0" r="0" b="0"/>
            <wp:docPr id="2098209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4455" cy="802005"/>
                    </a:xfrm>
                    <a:prstGeom prst="rect">
                      <a:avLst/>
                    </a:prstGeom>
                    <a:noFill/>
                    <a:ln>
                      <a:noFill/>
                    </a:ln>
                  </pic:spPr>
                </pic:pic>
              </a:graphicData>
            </a:graphic>
          </wp:inline>
        </w:drawing>
      </w:r>
      <w:r>
        <w:rPr>
          <w:rFonts w:ascii="Times New Roman" w:hAnsi="Times New Roman" w:cs="Times New Roman"/>
          <w:sz w:val="24"/>
          <w:szCs w:val="24"/>
        </w:rPr>
        <w:tab/>
      </w:r>
      <w:r>
        <w:rPr>
          <w:rFonts w:ascii="Times New Roman" w:hAnsi="Times New Roman" w:cs="Times New Roman"/>
          <w:sz w:val="24"/>
          <w:szCs w:val="24"/>
        </w:rPr>
        <w:tab/>
        <w:t xml:space="preserve">               </w:t>
      </w:r>
      <w:r w:rsidR="005F32EE">
        <w:rPr>
          <w:rFonts w:ascii="Times New Roman" w:hAnsi="Times New Roman" w:cs="Times New Roman"/>
          <w:noProof/>
          <w:sz w:val="24"/>
          <w:szCs w:val="24"/>
        </w:rPr>
        <w:drawing>
          <wp:inline distT="0" distB="0" distL="0" distR="0">
            <wp:extent cx="1753718" cy="806823"/>
            <wp:effectExtent l="0" t="0" r="0" b="0"/>
            <wp:docPr id="12614496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8736" cy="813732"/>
                    </a:xfrm>
                    <a:prstGeom prst="rect">
                      <a:avLst/>
                    </a:prstGeom>
                    <a:noFill/>
                    <a:ln>
                      <a:noFill/>
                    </a:ln>
                  </pic:spPr>
                </pic:pic>
              </a:graphicData>
            </a:graphic>
          </wp:inline>
        </w:drawing>
      </w:r>
    </w:p>
    <w:p w:rsidR="00CD793C" w:rsidRPr="00B80264" w:rsidRDefault="00CD793C" w:rsidP="00CD793C">
      <w:pPr>
        <w:spacing w:line="360" w:lineRule="auto"/>
        <w:jc w:val="both"/>
        <w:rPr>
          <w:rFonts w:ascii="Times New Roman" w:hAnsi="Times New Roman" w:cs="Times New Roman"/>
          <w:b/>
          <w:bCs/>
          <w:sz w:val="24"/>
          <w:szCs w:val="24"/>
        </w:rPr>
      </w:pPr>
      <w:r w:rsidRPr="00B80264">
        <w:rPr>
          <w:rFonts w:ascii="Times New Roman" w:hAnsi="Times New Roman" w:cs="Times New Roman"/>
          <w:b/>
          <w:bCs/>
          <w:sz w:val="24"/>
          <w:szCs w:val="24"/>
        </w:rPr>
        <w:t>General Experimental Methods</w:t>
      </w:r>
    </w:p>
    <w:p w:rsidR="00CD793C" w:rsidRPr="00B80264" w:rsidRDefault="00CD793C" w:rsidP="00CD793C">
      <w:pPr>
        <w:spacing w:line="360" w:lineRule="auto"/>
        <w:jc w:val="both"/>
        <w:rPr>
          <w:rFonts w:ascii="Times New Roman" w:hAnsi="Times New Roman" w:cs="Times New Roman"/>
          <w:sz w:val="24"/>
          <w:szCs w:val="24"/>
        </w:rPr>
      </w:pPr>
      <w:r w:rsidRPr="00B80264">
        <w:rPr>
          <w:rFonts w:ascii="Times New Roman" w:hAnsi="Times New Roman" w:cs="Times New Roman"/>
          <w:sz w:val="24"/>
          <w:szCs w:val="24"/>
        </w:rPr>
        <w:t>All reagents and solvents were of analytical reagent (AR) grade and used without further purification unless otherwise stated. Melting points were determined using open capillary tubes and are uncorrected. Reaction progress was monitored by thin-layer chromatography (TLC) on silica gel 60 F₂₅₄ aluminum sheets using suitable solvent systems.</w:t>
      </w:r>
    </w:p>
    <w:p w:rsidR="00CD793C" w:rsidRPr="00B80264" w:rsidRDefault="00CD793C" w:rsidP="00CD793C">
      <w:pPr>
        <w:spacing w:line="360" w:lineRule="auto"/>
        <w:jc w:val="both"/>
        <w:rPr>
          <w:rFonts w:ascii="Times New Roman" w:hAnsi="Times New Roman" w:cs="Times New Roman"/>
          <w:b/>
          <w:bCs/>
          <w:sz w:val="24"/>
          <w:szCs w:val="24"/>
        </w:rPr>
      </w:pPr>
      <w:r w:rsidRPr="00B80264">
        <w:rPr>
          <w:rFonts w:ascii="Times New Roman" w:hAnsi="Times New Roman" w:cs="Times New Roman"/>
          <w:b/>
          <w:bCs/>
          <w:sz w:val="24"/>
          <w:szCs w:val="24"/>
        </w:rPr>
        <w:t>General Procedure for the Synthesis of Benzothiazole Derivatives (C1</w:t>
      </w:r>
      <w:r w:rsidR="00E36EC8">
        <w:rPr>
          <w:rFonts w:ascii="Times New Roman" w:hAnsi="Times New Roman" w:cs="Times New Roman"/>
          <w:b/>
          <w:bCs/>
          <w:sz w:val="24"/>
          <w:szCs w:val="24"/>
        </w:rPr>
        <w:t xml:space="preserve"> and C2</w:t>
      </w:r>
      <w:r w:rsidRPr="00B80264">
        <w:rPr>
          <w:rFonts w:ascii="Times New Roman" w:hAnsi="Times New Roman" w:cs="Times New Roman"/>
          <w:b/>
          <w:bCs/>
          <w:sz w:val="24"/>
          <w:szCs w:val="24"/>
        </w:rPr>
        <w:t>)</w:t>
      </w:r>
    </w:p>
    <w:p w:rsidR="00CD793C" w:rsidRDefault="00CD793C" w:rsidP="00CD793C">
      <w:pPr>
        <w:spacing w:line="360" w:lineRule="auto"/>
        <w:jc w:val="both"/>
        <w:rPr>
          <w:rFonts w:ascii="Times New Roman" w:hAnsi="Times New Roman" w:cs="Times New Roman"/>
          <w:sz w:val="24"/>
          <w:szCs w:val="24"/>
        </w:rPr>
      </w:pPr>
      <w:r w:rsidRPr="00B80264">
        <w:rPr>
          <w:rFonts w:ascii="Times New Roman" w:hAnsi="Times New Roman" w:cs="Times New Roman"/>
          <w:sz w:val="24"/>
          <w:szCs w:val="24"/>
        </w:rPr>
        <w:t xml:space="preserve">An equimolar mixture (0.01 mol) of 2-aminothiophenol and substituted benzaldehyde was dissolved in ethanol (25 mL). A catalytic amount of glacial acetic acid was added, and the reaction mixture was refluxed for </w:t>
      </w:r>
      <w:r w:rsidR="006C46D8">
        <w:rPr>
          <w:rFonts w:ascii="Times New Roman" w:hAnsi="Times New Roman" w:cs="Times New Roman"/>
          <w:sz w:val="24"/>
          <w:szCs w:val="24"/>
        </w:rPr>
        <w:t>5</w:t>
      </w:r>
      <w:r w:rsidRPr="00B80264">
        <w:rPr>
          <w:rFonts w:ascii="Times New Roman" w:hAnsi="Times New Roman" w:cs="Times New Roman"/>
          <w:sz w:val="24"/>
          <w:szCs w:val="24"/>
        </w:rPr>
        <w:t xml:space="preserve"> hours. Completion of the reaction was monitored by TLC.</w:t>
      </w:r>
      <w:r w:rsidR="005F32EE">
        <w:rPr>
          <w:rFonts w:ascii="Times New Roman" w:hAnsi="Times New Roman" w:cs="Times New Roman"/>
          <w:sz w:val="24"/>
          <w:szCs w:val="24"/>
        </w:rPr>
        <w:t xml:space="preserve"> </w:t>
      </w:r>
      <w:r w:rsidRPr="00B80264">
        <w:rPr>
          <w:rFonts w:ascii="Times New Roman" w:hAnsi="Times New Roman" w:cs="Times New Roman"/>
          <w:sz w:val="24"/>
          <w:szCs w:val="24"/>
        </w:rPr>
        <w:t>After completion, the reaction mixture was cooled to room temperature and poured into ice-cold water. The precipitated solid was filtered, washed with cold ethanol, and dried under vacuum. The crude product was purified by recrystallization from ethanol.</w:t>
      </w:r>
    </w:p>
    <w:p w:rsidR="005306C8" w:rsidRPr="00B80264" w:rsidRDefault="005306C8" w:rsidP="00CD793C">
      <w:pPr>
        <w:spacing w:line="360" w:lineRule="auto"/>
        <w:jc w:val="both"/>
        <w:rPr>
          <w:rFonts w:ascii="Times New Roman" w:hAnsi="Times New Roman" w:cs="Times New Roman"/>
          <w:sz w:val="24"/>
          <w:szCs w:val="24"/>
        </w:rPr>
      </w:pPr>
    </w:p>
    <w:p w:rsidR="00125FE5" w:rsidRPr="00B80264" w:rsidRDefault="00125FE5" w:rsidP="00B80264">
      <w:pPr>
        <w:spacing w:line="360" w:lineRule="auto"/>
        <w:jc w:val="both"/>
        <w:rPr>
          <w:rFonts w:ascii="Times New Roman" w:hAnsi="Times New Roman" w:cs="Times New Roman"/>
          <w:b/>
          <w:bCs/>
          <w:sz w:val="24"/>
          <w:szCs w:val="24"/>
        </w:rPr>
      </w:pPr>
      <w:r w:rsidRPr="00B80264">
        <w:rPr>
          <w:rFonts w:ascii="Times New Roman" w:hAnsi="Times New Roman" w:cs="Times New Roman"/>
          <w:b/>
          <w:bCs/>
          <w:sz w:val="24"/>
          <w:szCs w:val="24"/>
        </w:rPr>
        <w:lastRenderedPageBreak/>
        <w:t>2.3 Characterization Techniques</w:t>
      </w:r>
    </w:p>
    <w:p w:rsidR="00125FE5" w:rsidRPr="00B80264" w:rsidRDefault="00125FE5" w:rsidP="00B80264">
      <w:pPr>
        <w:spacing w:line="360" w:lineRule="auto"/>
        <w:rPr>
          <w:rFonts w:ascii="Times New Roman" w:hAnsi="Times New Roman" w:cs="Times New Roman"/>
          <w:sz w:val="24"/>
          <w:szCs w:val="24"/>
        </w:rPr>
      </w:pPr>
      <w:r w:rsidRPr="00B80264">
        <w:rPr>
          <w:rFonts w:ascii="Times New Roman" w:hAnsi="Times New Roman" w:cs="Times New Roman"/>
          <w:b/>
          <w:bCs/>
          <w:sz w:val="24"/>
          <w:szCs w:val="24"/>
        </w:rPr>
        <w:t>FT-IR Spectroscopy:</w:t>
      </w:r>
      <w:r w:rsidRPr="00B80264">
        <w:rPr>
          <w:rFonts w:ascii="Times New Roman" w:hAnsi="Times New Roman" w:cs="Times New Roman"/>
          <w:sz w:val="24"/>
          <w:szCs w:val="24"/>
        </w:rPr>
        <w:t xml:space="preserve"> KBr pellet method, spectra recorded on PerkinElmer FT-IR.</w:t>
      </w:r>
    </w:p>
    <w:p w:rsidR="00125FE5" w:rsidRPr="00B80264" w:rsidRDefault="00125FE5" w:rsidP="00B80264">
      <w:pPr>
        <w:spacing w:line="360" w:lineRule="auto"/>
        <w:rPr>
          <w:rFonts w:ascii="Times New Roman" w:hAnsi="Times New Roman" w:cs="Times New Roman"/>
          <w:sz w:val="24"/>
          <w:szCs w:val="24"/>
        </w:rPr>
      </w:pPr>
      <w:r w:rsidRPr="00B80264">
        <w:rPr>
          <w:rFonts w:ascii="Times New Roman" w:hAnsi="Times New Roman" w:cs="Times New Roman"/>
          <w:b/>
          <w:bCs/>
          <w:sz w:val="24"/>
          <w:szCs w:val="24"/>
        </w:rPr>
        <w:t>NMR Spectroscopy:</w:t>
      </w:r>
      <w:r w:rsidRPr="00D0527B">
        <w:rPr>
          <w:rFonts w:ascii="Times New Roman" w:hAnsi="Times New Roman" w:cs="Times New Roman"/>
          <w:sz w:val="24"/>
          <w:szCs w:val="24"/>
          <w:vertAlign w:val="superscript"/>
        </w:rPr>
        <w:t>1</w:t>
      </w:r>
      <w:r w:rsidRPr="00B80264">
        <w:rPr>
          <w:rFonts w:ascii="Times New Roman" w:hAnsi="Times New Roman" w:cs="Times New Roman"/>
          <w:sz w:val="24"/>
          <w:szCs w:val="24"/>
        </w:rPr>
        <w:t>H and 13C NMR recorded on Bruker 400 MHz using DMSO-d6.</w:t>
      </w:r>
    </w:p>
    <w:p w:rsidR="00125FE5" w:rsidRDefault="00125FE5" w:rsidP="00B80264">
      <w:pPr>
        <w:spacing w:line="360" w:lineRule="auto"/>
        <w:rPr>
          <w:rFonts w:ascii="Times New Roman" w:hAnsi="Times New Roman" w:cs="Times New Roman"/>
          <w:sz w:val="24"/>
          <w:szCs w:val="24"/>
        </w:rPr>
      </w:pPr>
      <w:r w:rsidRPr="00B80264">
        <w:rPr>
          <w:rFonts w:ascii="Times New Roman" w:hAnsi="Times New Roman" w:cs="Times New Roman"/>
          <w:b/>
          <w:bCs/>
          <w:sz w:val="24"/>
          <w:szCs w:val="24"/>
        </w:rPr>
        <w:t>Mass Spectrometry:</w:t>
      </w:r>
      <w:r w:rsidRPr="00B80264">
        <w:rPr>
          <w:rFonts w:ascii="Times New Roman" w:hAnsi="Times New Roman" w:cs="Times New Roman"/>
          <w:sz w:val="24"/>
          <w:szCs w:val="24"/>
        </w:rPr>
        <w:t xml:space="preserve"> ESI-MS used for m/z confirmation.</w:t>
      </w:r>
    </w:p>
    <w:p w:rsidR="00D0527B" w:rsidRPr="00B80264" w:rsidRDefault="00D0527B" w:rsidP="00B80264">
      <w:pPr>
        <w:spacing w:line="360" w:lineRule="auto"/>
        <w:rPr>
          <w:rFonts w:ascii="Times New Roman" w:hAnsi="Times New Roman" w:cs="Times New Roman"/>
          <w:sz w:val="24"/>
          <w:szCs w:val="24"/>
        </w:rPr>
      </w:pPr>
    </w:p>
    <w:p w:rsidR="00125FE5" w:rsidRPr="00B80264" w:rsidRDefault="00125FE5" w:rsidP="00B80264">
      <w:pPr>
        <w:spacing w:line="360" w:lineRule="auto"/>
        <w:jc w:val="both"/>
        <w:rPr>
          <w:rFonts w:ascii="Times New Roman" w:hAnsi="Times New Roman" w:cs="Times New Roman"/>
          <w:b/>
          <w:bCs/>
          <w:sz w:val="24"/>
          <w:szCs w:val="24"/>
        </w:rPr>
      </w:pPr>
      <w:r w:rsidRPr="00B80264">
        <w:rPr>
          <w:rFonts w:ascii="Times New Roman" w:hAnsi="Times New Roman" w:cs="Times New Roman"/>
          <w:b/>
          <w:bCs/>
          <w:sz w:val="24"/>
          <w:szCs w:val="24"/>
        </w:rPr>
        <w:t>2.4 Antibacterial Assay</w:t>
      </w:r>
    </w:p>
    <w:p w:rsidR="00125FE5" w:rsidRPr="00B80264" w:rsidRDefault="00125FE5" w:rsidP="00B80264">
      <w:pPr>
        <w:spacing w:line="360" w:lineRule="auto"/>
        <w:jc w:val="both"/>
        <w:rPr>
          <w:rFonts w:ascii="Times New Roman" w:hAnsi="Times New Roman" w:cs="Times New Roman"/>
          <w:sz w:val="24"/>
          <w:szCs w:val="24"/>
        </w:rPr>
      </w:pPr>
      <w:r w:rsidRPr="00B80264">
        <w:rPr>
          <w:rFonts w:ascii="Times New Roman" w:hAnsi="Times New Roman" w:cs="Times New Roman"/>
          <w:sz w:val="24"/>
          <w:szCs w:val="24"/>
        </w:rPr>
        <w:t xml:space="preserve">Agar diffusion method, tested against </w:t>
      </w:r>
      <w:r w:rsidRPr="00B80264">
        <w:rPr>
          <w:rFonts w:ascii="Times New Roman" w:hAnsi="Times New Roman" w:cs="Times New Roman"/>
          <w:i/>
          <w:iCs/>
          <w:sz w:val="24"/>
          <w:szCs w:val="24"/>
        </w:rPr>
        <w:t>S. aureus</w:t>
      </w:r>
      <w:r w:rsidRPr="00B80264">
        <w:rPr>
          <w:rFonts w:ascii="Times New Roman" w:hAnsi="Times New Roman" w:cs="Times New Roman"/>
          <w:sz w:val="24"/>
          <w:szCs w:val="24"/>
        </w:rPr>
        <w:t xml:space="preserve"> ATCC 25923 and </w:t>
      </w:r>
      <w:r w:rsidRPr="00B80264">
        <w:rPr>
          <w:rFonts w:ascii="Times New Roman" w:hAnsi="Times New Roman" w:cs="Times New Roman"/>
          <w:i/>
          <w:iCs/>
          <w:sz w:val="24"/>
          <w:szCs w:val="24"/>
        </w:rPr>
        <w:t>E. coli</w:t>
      </w:r>
      <w:r w:rsidRPr="00B80264">
        <w:rPr>
          <w:rFonts w:ascii="Times New Roman" w:hAnsi="Times New Roman" w:cs="Times New Roman"/>
          <w:sz w:val="24"/>
          <w:szCs w:val="24"/>
        </w:rPr>
        <w:t xml:space="preserve"> ATCC 25922.</w:t>
      </w:r>
    </w:p>
    <w:p w:rsidR="00125FE5" w:rsidRPr="00B80264" w:rsidRDefault="00125FE5" w:rsidP="00B80264">
      <w:pPr>
        <w:spacing w:line="360" w:lineRule="auto"/>
        <w:jc w:val="both"/>
        <w:rPr>
          <w:rFonts w:ascii="Times New Roman" w:hAnsi="Times New Roman" w:cs="Times New Roman"/>
          <w:sz w:val="24"/>
          <w:szCs w:val="24"/>
        </w:rPr>
      </w:pPr>
      <w:r w:rsidRPr="00B80264">
        <w:rPr>
          <w:rFonts w:ascii="Times New Roman" w:hAnsi="Times New Roman" w:cs="Times New Roman"/>
          <w:sz w:val="24"/>
          <w:szCs w:val="24"/>
        </w:rPr>
        <w:t>MIC values determined by microdilution [5].</w:t>
      </w:r>
    </w:p>
    <w:p w:rsidR="00125FE5" w:rsidRPr="00B80264" w:rsidRDefault="00125FE5" w:rsidP="00B80264">
      <w:pPr>
        <w:spacing w:line="360" w:lineRule="auto"/>
        <w:jc w:val="both"/>
        <w:rPr>
          <w:rFonts w:ascii="Times New Roman" w:hAnsi="Times New Roman" w:cs="Times New Roman"/>
          <w:b/>
          <w:bCs/>
          <w:sz w:val="24"/>
          <w:szCs w:val="24"/>
        </w:rPr>
      </w:pPr>
      <w:r w:rsidRPr="00B80264">
        <w:rPr>
          <w:rFonts w:ascii="Times New Roman" w:hAnsi="Times New Roman" w:cs="Times New Roman"/>
          <w:b/>
          <w:bCs/>
          <w:sz w:val="24"/>
          <w:szCs w:val="24"/>
        </w:rPr>
        <w:t>3. Results and Discussion</w:t>
      </w:r>
    </w:p>
    <w:p w:rsidR="00125FE5" w:rsidRPr="00B80264" w:rsidRDefault="00125FE5" w:rsidP="00B80264">
      <w:pPr>
        <w:spacing w:line="360" w:lineRule="auto"/>
        <w:jc w:val="both"/>
        <w:rPr>
          <w:rFonts w:ascii="Times New Roman" w:hAnsi="Times New Roman" w:cs="Times New Roman"/>
          <w:b/>
          <w:bCs/>
          <w:sz w:val="24"/>
          <w:szCs w:val="24"/>
        </w:rPr>
      </w:pPr>
      <w:r w:rsidRPr="00B80264">
        <w:rPr>
          <w:rFonts w:ascii="Times New Roman" w:hAnsi="Times New Roman" w:cs="Times New Roman"/>
          <w:b/>
          <w:bCs/>
          <w:sz w:val="24"/>
          <w:szCs w:val="24"/>
        </w:rPr>
        <w:t>3.1 Synthesis Outcomes</w:t>
      </w:r>
    </w:p>
    <w:p w:rsidR="00125FE5" w:rsidRPr="00B80264" w:rsidRDefault="00125FE5" w:rsidP="00B80264">
      <w:pPr>
        <w:spacing w:line="360" w:lineRule="auto"/>
        <w:jc w:val="both"/>
        <w:rPr>
          <w:rFonts w:ascii="Times New Roman" w:hAnsi="Times New Roman" w:cs="Times New Roman"/>
          <w:sz w:val="24"/>
          <w:szCs w:val="24"/>
        </w:rPr>
      </w:pPr>
      <w:r w:rsidRPr="00B80264">
        <w:rPr>
          <w:rFonts w:ascii="Times New Roman" w:hAnsi="Times New Roman" w:cs="Times New Roman"/>
          <w:sz w:val="24"/>
          <w:szCs w:val="24"/>
        </w:rPr>
        <w:t>All compounds were obtained with moderate to high yields (65–85%). Purity was confirmed via TLC and melting point determination.</w:t>
      </w:r>
    </w:p>
    <w:p w:rsidR="00125FE5" w:rsidRPr="00B80264" w:rsidRDefault="00125FE5" w:rsidP="00B80264">
      <w:pPr>
        <w:spacing w:line="360" w:lineRule="auto"/>
        <w:jc w:val="both"/>
        <w:rPr>
          <w:rFonts w:ascii="Times New Roman" w:hAnsi="Times New Roman" w:cs="Times New Roman"/>
          <w:sz w:val="24"/>
          <w:szCs w:val="24"/>
        </w:rPr>
      </w:pPr>
      <w:r w:rsidRPr="00B80264">
        <w:rPr>
          <w:rFonts w:ascii="Times New Roman" w:hAnsi="Times New Roman" w:cs="Times New Roman"/>
          <w:b/>
          <w:bCs/>
          <w:sz w:val="24"/>
          <w:szCs w:val="24"/>
        </w:rPr>
        <w:t>Table 1:</w:t>
      </w:r>
      <w:r w:rsidRPr="00B80264">
        <w:rPr>
          <w:rFonts w:ascii="Times New Roman" w:hAnsi="Times New Roman" w:cs="Times New Roman"/>
          <w:sz w:val="24"/>
          <w:szCs w:val="24"/>
        </w:rPr>
        <w:t xml:space="preserve"> Yield and Physical Properties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223"/>
        <w:gridCol w:w="1058"/>
        <w:gridCol w:w="898"/>
      </w:tblGrid>
      <w:tr w:rsidR="00125FE5" w:rsidRPr="00B80264" w:rsidTr="00B80264">
        <w:trPr>
          <w:tblHeader/>
          <w:tblCellSpacing w:w="15" w:type="dxa"/>
          <w:jc w:val="center"/>
        </w:trPr>
        <w:tc>
          <w:tcPr>
            <w:tcW w:w="0" w:type="auto"/>
            <w:vAlign w:val="center"/>
            <w:hideMark/>
          </w:tcPr>
          <w:p w:rsidR="00125FE5" w:rsidRPr="00B80264" w:rsidRDefault="00125FE5" w:rsidP="00EA4FF1">
            <w:pPr>
              <w:spacing w:line="360" w:lineRule="auto"/>
              <w:jc w:val="center"/>
              <w:rPr>
                <w:rFonts w:ascii="Times New Roman" w:hAnsi="Times New Roman" w:cs="Times New Roman"/>
                <w:b/>
                <w:bCs/>
                <w:sz w:val="24"/>
                <w:szCs w:val="24"/>
              </w:rPr>
            </w:pPr>
            <w:r w:rsidRPr="00B80264">
              <w:rPr>
                <w:rFonts w:ascii="Times New Roman" w:hAnsi="Times New Roman" w:cs="Times New Roman"/>
                <w:b/>
                <w:bCs/>
                <w:sz w:val="24"/>
                <w:szCs w:val="24"/>
              </w:rPr>
              <w:t>Compound</w:t>
            </w:r>
          </w:p>
        </w:tc>
        <w:tc>
          <w:tcPr>
            <w:tcW w:w="0" w:type="auto"/>
            <w:vAlign w:val="center"/>
            <w:hideMark/>
          </w:tcPr>
          <w:p w:rsidR="00125FE5" w:rsidRPr="00B80264" w:rsidRDefault="00125FE5" w:rsidP="00EA4FF1">
            <w:pPr>
              <w:spacing w:line="360" w:lineRule="auto"/>
              <w:jc w:val="center"/>
              <w:rPr>
                <w:rFonts w:ascii="Times New Roman" w:hAnsi="Times New Roman" w:cs="Times New Roman"/>
                <w:b/>
                <w:bCs/>
                <w:sz w:val="24"/>
                <w:szCs w:val="24"/>
              </w:rPr>
            </w:pPr>
            <w:r w:rsidRPr="00B80264">
              <w:rPr>
                <w:rFonts w:ascii="Times New Roman" w:hAnsi="Times New Roman" w:cs="Times New Roman"/>
                <w:b/>
                <w:bCs/>
                <w:sz w:val="24"/>
                <w:szCs w:val="24"/>
              </w:rPr>
              <w:t>Yield (%)</w:t>
            </w:r>
          </w:p>
        </w:tc>
        <w:tc>
          <w:tcPr>
            <w:tcW w:w="0" w:type="auto"/>
            <w:vAlign w:val="center"/>
            <w:hideMark/>
          </w:tcPr>
          <w:p w:rsidR="00125FE5" w:rsidRPr="00B80264" w:rsidRDefault="00125FE5" w:rsidP="00EA4FF1">
            <w:pPr>
              <w:spacing w:line="360" w:lineRule="auto"/>
              <w:jc w:val="center"/>
              <w:rPr>
                <w:rFonts w:ascii="Times New Roman" w:hAnsi="Times New Roman" w:cs="Times New Roman"/>
                <w:b/>
                <w:bCs/>
                <w:sz w:val="24"/>
                <w:szCs w:val="24"/>
              </w:rPr>
            </w:pPr>
            <w:r w:rsidRPr="00B80264">
              <w:rPr>
                <w:rFonts w:ascii="Times New Roman" w:hAnsi="Times New Roman" w:cs="Times New Roman"/>
                <w:b/>
                <w:bCs/>
                <w:sz w:val="24"/>
                <w:szCs w:val="24"/>
              </w:rPr>
              <w:t>mp (°C)</w:t>
            </w:r>
          </w:p>
        </w:tc>
      </w:tr>
      <w:tr w:rsidR="00125FE5" w:rsidRPr="00B80264" w:rsidTr="00B80264">
        <w:trPr>
          <w:tblCellSpacing w:w="15" w:type="dxa"/>
          <w:jc w:val="center"/>
        </w:trPr>
        <w:tc>
          <w:tcPr>
            <w:tcW w:w="0" w:type="auto"/>
            <w:vAlign w:val="center"/>
            <w:hideMark/>
          </w:tcPr>
          <w:p w:rsidR="00125FE5" w:rsidRPr="00B80264" w:rsidRDefault="00125FE5" w:rsidP="00EA4FF1">
            <w:pPr>
              <w:spacing w:line="360" w:lineRule="auto"/>
              <w:jc w:val="center"/>
              <w:rPr>
                <w:rFonts w:ascii="Times New Roman" w:hAnsi="Times New Roman" w:cs="Times New Roman"/>
                <w:sz w:val="24"/>
                <w:szCs w:val="24"/>
              </w:rPr>
            </w:pPr>
            <w:r w:rsidRPr="00B80264">
              <w:rPr>
                <w:rFonts w:ascii="Times New Roman" w:hAnsi="Times New Roman" w:cs="Times New Roman"/>
                <w:sz w:val="24"/>
                <w:szCs w:val="24"/>
              </w:rPr>
              <w:t>1</w:t>
            </w:r>
          </w:p>
        </w:tc>
        <w:tc>
          <w:tcPr>
            <w:tcW w:w="0" w:type="auto"/>
            <w:vAlign w:val="center"/>
            <w:hideMark/>
          </w:tcPr>
          <w:p w:rsidR="00125FE5" w:rsidRPr="00B80264" w:rsidRDefault="00125FE5" w:rsidP="00EA4FF1">
            <w:pPr>
              <w:spacing w:line="360" w:lineRule="auto"/>
              <w:jc w:val="center"/>
              <w:rPr>
                <w:rFonts w:ascii="Times New Roman" w:hAnsi="Times New Roman" w:cs="Times New Roman"/>
                <w:sz w:val="24"/>
                <w:szCs w:val="24"/>
              </w:rPr>
            </w:pPr>
            <w:r w:rsidRPr="00B80264">
              <w:rPr>
                <w:rFonts w:ascii="Times New Roman" w:hAnsi="Times New Roman" w:cs="Times New Roman"/>
                <w:sz w:val="24"/>
                <w:szCs w:val="24"/>
              </w:rPr>
              <w:t>78</w:t>
            </w:r>
          </w:p>
        </w:tc>
        <w:tc>
          <w:tcPr>
            <w:tcW w:w="0" w:type="auto"/>
            <w:vAlign w:val="center"/>
            <w:hideMark/>
          </w:tcPr>
          <w:p w:rsidR="00125FE5" w:rsidRPr="00B80264" w:rsidRDefault="00125FE5" w:rsidP="00EA4FF1">
            <w:pPr>
              <w:spacing w:line="360" w:lineRule="auto"/>
              <w:jc w:val="center"/>
              <w:rPr>
                <w:rFonts w:ascii="Times New Roman" w:hAnsi="Times New Roman" w:cs="Times New Roman"/>
                <w:sz w:val="24"/>
                <w:szCs w:val="24"/>
              </w:rPr>
            </w:pPr>
            <w:r w:rsidRPr="00B80264">
              <w:rPr>
                <w:rFonts w:ascii="Times New Roman" w:hAnsi="Times New Roman" w:cs="Times New Roman"/>
                <w:sz w:val="24"/>
                <w:szCs w:val="24"/>
              </w:rPr>
              <w:t>210</w:t>
            </w:r>
          </w:p>
        </w:tc>
      </w:tr>
      <w:tr w:rsidR="00125FE5" w:rsidRPr="00B80264" w:rsidTr="00B80264">
        <w:trPr>
          <w:tblCellSpacing w:w="15" w:type="dxa"/>
          <w:jc w:val="center"/>
        </w:trPr>
        <w:tc>
          <w:tcPr>
            <w:tcW w:w="0" w:type="auto"/>
            <w:vAlign w:val="center"/>
            <w:hideMark/>
          </w:tcPr>
          <w:p w:rsidR="00125FE5" w:rsidRPr="00B80264" w:rsidRDefault="00125FE5" w:rsidP="00EA4FF1">
            <w:pPr>
              <w:spacing w:line="360" w:lineRule="auto"/>
              <w:jc w:val="center"/>
              <w:rPr>
                <w:rFonts w:ascii="Times New Roman" w:hAnsi="Times New Roman" w:cs="Times New Roman"/>
                <w:sz w:val="24"/>
                <w:szCs w:val="24"/>
              </w:rPr>
            </w:pPr>
            <w:r w:rsidRPr="00B80264">
              <w:rPr>
                <w:rFonts w:ascii="Times New Roman" w:hAnsi="Times New Roman" w:cs="Times New Roman"/>
                <w:sz w:val="24"/>
                <w:szCs w:val="24"/>
              </w:rPr>
              <w:t>2</w:t>
            </w:r>
          </w:p>
        </w:tc>
        <w:tc>
          <w:tcPr>
            <w:tcW w:w="0" w:type="auto"/>
            <w:vAlign w:val="center"/>
            <w:hideMark/>
          </w:tcPr>
          <w:p w:rsidR="00125FE5" w:rsidRPr="00B80264" w:rsidRDefault="00125FE5" w:rsidP="00EA4FF1">
            <w:pPr>
              <w:spacing w:line="360" w:lineRule="auto"/>
              <w:jc w:val="center"/>
              <w:rPr>
                <w:rFonts w:ascii="Times New Roman" w:hAnsi="Times New Roman" w:cs="Times New Roman"/>
                <w:sz w:val="24"/>
                <w:szCs w:val="24"/>
              </w:rPr>
            </w:pPr>
            <w:r w:rsidRPr="00B80264">
              <w:rPr>
                <w:rFonts w:ascii="Times New Roman" w:hAnsi="Times New Roman" w:cs="Times New Roman"/>
                <w:sz w:val="24"/>
                <w:szCs w:val="24"/>
              </w:rPr>
              <w:t>82</w:t>
            </w:r>
          </w:p>
        </w:tc>
        <w:tc>
          <w:tcPr>
            <w:tcW w:w="0" w:type="auto"/>
            <w:vAlign w:val="center"/>
            <w:hideMark/>
          </w:tcPr>
          <w:p w:rsidR="00125FE5" w:rsidRPr="00B80264" w:rsidRDefault="00125FE5" w:rsidP="00EA4FF1">
            <w:pPr>
              <w:spacing w:line="360" w:lineRule="auto"/>
              <w:jc w:val="center"/>
              <w:rPr>
                <w:rFonts w:ascii="Times New Roman" w:hAnsi="Times New Roman" w:cs="Times New Roman"/>
                <w:sz w:val="24"/>
                <w:szCs w:val="24"/>
              </w:rPr>
            </w:pPr>
            <w:r w:rsidRPr="00B80264">
              <w:rPr>
                <w:rFonts w:ascii="Times New Roman" w:hAnsi="Times New Roman" w:cs="Times New Roman"/>
                <w:sz w:val="24"/>
                <w:szCs w:val="24"/>
              </w:rPr>
              <w:t>195</w:t>
            </w:r>
          </w:p>
        </w:tc>
      </w:tr>
    </w:tbl>
    <w:p w:rsidR="00EA4FF1" w:rsidRDefault="00EA4FF1" w:rsidP="00B80264">
      <w:pPr>
        <w:spacing w:line="360" w:lineRule="auto"/>
        <w:jc w:val="both"/>
        <w:rPr>
          <w:rFonts w:ascii="Times New Roman" w:hAnsi="Times New Roman" w:cs="Times New Roman"/>
          <w:b/>
          <w:bCs/>
          <w:sz w:val="24"/>
          <w:szCs w:val="24"/>
        </w:rPr>
      </w:pPr>
    </w:p>
    <w:p w:rsidR="00CD793C" w:rsidRDefault="00125FE5" w:rsidP="00B80264">
      <w:pPr>
        <w:spacing w:line="360" w:lineRule="auto"/>
        <w:jc w:val="both"/>
        <w:rPr>
          <w:rFonts w:ascii="Times New Roman" w:hAnsi="Times New Roman" w:cs="Times New Roman"/>
          <w:b/>
          <w:bCs/>
          <w:sz w:val="24"/>
          <w:szCs w:val="24"/>
        </w:rPr>
      </w:pPr>
      <w:r w:rsidRPr="00B80264">
        <w:rPr>
          <w:rFonts w:ascii="Times New Roman" w:hAnsi="Times New Roman" w:cs="Times New Roman"/>
          <w:b/>
          <w:bCs/>
          <w:sz w:val="24"/>
          <w:szCs w:val="24"/>
        </w:rPr>
        <w:t>3.2 FT-IR Analysis</w:t>
      </w:r>
    </w:p>
    <w:p w:rsidR="00851B27" w:rsidRPr="00B80264" w:rsidRDefault="00851B27" w:rsidP="00851B27">
      <w:pPr>
        <w:spacing w:line="360" w:lineRule="auto"/>
        <w:jc w:val="both"/>
        <w:rPr>
          <w:rFonts w:ascii="Times New Roman" w:hAnsi="Times New Roman" w:cs="Times New Roman"/>
          <w:sz w:val="24"/>
          <w:szCs w:val="24"/>
        </w:rPr>
      </w:pPr>
      <w:r w:rsidRPr="00B80264">
        <w:rPr>
          <w:rFonts w:ascii="Times New Roman" w:hAnsi="Times New Roman" w:cs="Times New Roman"/>
          <w:sz w:val="24"/>
          <w:szCs w:val="24"/>
        </w:rPr>
        <w:t>FT-IR spectra of all synthesized compounds were recorded using the KBr pellet technique in the range 4000–400 cm⁻¹. The characteristic absorption bands confirmed the presence of expected functional groups.</w:t>
      </w:r>
    </w:p>
    <w:p w:rsidR="00CD793C" w:rsidRDefault="00CD793C" w:rsidP="00851B27">
      <w:pPr>
        <w:spacing w:line="360" w:lineRule="auto"/>
        <w:jc w:val="center"/>
        <w:rPr>
          <w:rFonts w:ascii="Times New Roman" w:hAnsi="Times New Roman" w:cs="Times New Roman"/>
          <w:sz w:val="24"/>
          <w:szCs w:val="24"/>
        </w:rPr>
      </w:pPr>
      <w:r w:rsidRPr="00B80264">
        <w:rPr>
          <w:rFonts w:ascii="Times New Roman" w:hAnsi="Times New Roman" w:cs="Times New Roman"/>
          <w:noProof/>
          <w:sz w:val="24"/>
          <w:szCs w:val="24"/>
          <w:lang w:val="en-US" w:bidi="ar-SA"/>
        </w:rPr>
        <w:lastRenderedPageBreak/>
        <w:drawing>
          <wp:inline distT="0" distB="0" distL="0" distR="0">
            <wp:extent cx="4430195" cy="2953463"/>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65955" cy="2977303"/>
                    </a:xfrm>
                    <a:prstGeom prst="rect">
                      <a:avLst/>
                    </a:prstGeom>
                    <a:noFill/>
                  </pic:spPr>
                </pic:pic>
              </a:graphicData>
            </a:graphic>
          </wp:inline>
        </w:drawing>
      </w:r>
    </w:p>
    <w:p w:rsidR="00125FE5" w:rsidRPr="00B80264" w:rsidRDefault="00125FE5" w:rsidP="00B80264">
      <w:pPr>
        <w:spacing w:line="360" w:lineRule="auto"/>
        <w:jc w:val="both"/>
        <w:rPr>
          <w:rFonts w:ascii="Times New Roman" w:hAnsi="Times New Roman" w:cs="Times New Roman"/>
          <w:sz w:val="24"/>
          <w:szCs w:val="24"/>
        </w:rPr>
      </w:pPr>
      <w:r w:rsidRPr="00B80264">
        <w:rPr>
          <w:rFonts w:ascii="Times New Roman" w:hAnsi="Times New Roman" w:cs="Times New Roman"/>
          <w:sz w:val="24"/>
          <w:szCs w:val="24"/>
        </w:rPr>
        <w:t>Distinct peaks confirmed functional groups:</w:t>
      </w:r>
    </w:p>
    <w:p w:rsidR="00125FE5" w:rsidRPr="00B80264" w:rsidRDefault="00125FE5" w:rsidP="00B80264">
      <w:pPr>
        <w:numPr>
          <w:ilvl w:val="0"/>
          <w:numId w:val="5"/>
        </w:numPr>
        <w:spacing w:line="360" w:lineRule="auto"/>
        <w:jc w:val="both"/>
        <w:rPr>
          <w:rFonts w:ascii="Times New Roman" w:hAnsi="Times New Roman" w:cs="Times New Roman"/>
          <w:sz w:val="24"/>
          <w:szCs w:val="24"/>
        </w:rPr>
      </w:pPr>
      <w:r w:rsidRPr="00B80264">
        <w:rPr>
          <w:rFonts w:ascii="Times New Roman" w:hAnsi="Times New Roman" w:cs="Times New Roman"/>
          <w:sz w:val="24"/>
          <w:szCs w:val="24"/>
        </w:rPr>
        <w:t>N–H stretching: ~3300–3400 cm^-1</w:t>
      </w:r>
    </w:p>
    <w:p w:rsidR="00125FE5" w:rsidRPr="00B80264" w:rsidRDefault="00125FE5" w:rsidP="00B80264">
      <w:pPr>
        <w:numPr>
          <w:ilvl w:val="0"/>
          <w:numId w:val="5"/>
        </w:numPr>
        <w:spacing w:line="360" w:lineRule="auto"/>
        <w:jc w:val="both"/>
        <w:rPr>
          <w:rFonts w:ascii="Times New Roman" w:hAnsi="Times New Roman" w:cs="Times New Roman"/>
          <w:sz w:val="24"/>
          <w:szCs w:val="24"/>
        </w:rPr>
      </w:pPr>
      <w:r w:rsidRPr="00B80264">
        <w:rPr>
          <w:rFonts w:ascii="Times New Roman" w:hAnsi="Times New Roman" w:cs="Times New Roman"/>
          <w:sz w:val="24"/>
          <w:szCs w:val="24"/>
        </w:rPr>
        <w:t>C═N aromatic: ~1580–1620 cm^-1</w:t>
      </w:r>
    </w:p>
    <w:p w:rsidR="00125FE5" w:rsidRPr="00B80264" w:rsidRDefault="00125FE5" w:rsidP="00B80264">
      <w:pPr>
        <w:numPr>
          <w:ilvl w:val="0"/>
          <w:numId w:val="5"/>
        </w:numPr>
        <w:spacing w:line="360" w:lineRule="auto"/>
        <w:jc w:val="both"/>
        <w:rPr>
          <w:rFonts w:ascii="Times New Roman" w:hAnsi="Times New Roman" w:cs="Times New Roman"/>
          <w:sz w:val="24"/>
          <w:szCs w:val="24"/>
        </w:rPr>
      </w:pPr>
      <w:r w:rsidRPr="00B80264">
        <w:rPr>
          <w:rFonts w:ascii="Times New Roman" w:hAnsi="Times New Roman" w:cs="Times New Roman"/>
          <w:sz w:val="24"/>
          <w:szCs w:val="24"/>
        </w:rPr>
        <w:t>Nitro groups: ~1520–1350 cm^-1</w:t>
      </w:r>
    </w:p>
    <w:p w:rsidR="00125FE5" w:rsidRDefault="00125FE5" w:rsidP="00B80264">
      <w:pPr>
        <w:spacing w:line="360" w:lineRule="auto"/>
        <w:jc w:val="both"/>
        <w:rPr>
          <w:rFonts w:ascii="Times New Roman" w:hAnsi="Times New Roman" w:cs="Times New Roman"/>
          <w:b/>
          <w:bCs/>
          <w:sz w:val="24"/>
          <w:szCs w:val="24"/>
        </w:rPr>
      </w:pPr>
      <w:r w:rsidRPr="00B80264">
        <w:rPr>
          <w:rFonts w:ascii="Times New Roman" w:hAnsi="Times New Roman" w:cs="Times New Roman"/>
          <w:b/>
          <w:bCs/>
          <w:sz w:val="24"/>
          <w:szCs w:val="24"/>
        </w:rPr>
        <w:t>3.3 NMR Spectroscopy</w:t>
      </w:r>
    </w:p>
    <w:p w:rsidR="00CD793C" w:rsidRDefault="00CD793C" w:rsidP="00CD793C">
      <w:pPr>
        <w:spacing w:line="360" w:lineRule="auto"/>
        <w:jc w:val="center"/>
        <w:rPr>
          <w:rFonts w:ascii="Times New Roman" w:hAnsi="Times New Roman" w:cs="Times New Roman"/>
          <w:b/>
          <w:bCs/>
          <w:sz w:val="24"/>
          <w:szCs w:val="24"/>
        </w:rPr>
      </w:pPr>
      <w:r w:rsidRPr="00B80264">
        <w:rPr>
          <w:rFonts w:ascii="Times New Roman" w:hAnsi="Times New Roman" w:cs="Times New Roman"/>
          <w:noProof/>
          <w:sz w:val="24"/>
          <w:szCs w:val="24"/>
          <w:lang w:val="en-US" w:bidi="ar-SA"/>
        </w:rPr>
        <w:drawing>
          <wp:inline distT="0" distB="0" distL="0" distR="0">
            <wp:extent cx="4131915" cy="2754611"/>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77218" cy="2784813"/>
                    </a:xfrm>
                    <a:prstGeom prst="rect">
                      <a:avLst/>
                    </a:prstGeom>
                    <a:noFill/>
                  </pic:spPr>
                </pic:pic>
              </a:graphicData>
            </a:graphic>
          </wp:inline>
        </w:drawing>
      </w:r>
    </w:p>
    <w:p w:rsidR="00125FE5" w:rsidRPr="00B80264" w:rsidRDefault="00125FE5" w:rsidP="00B80264">
      <w:pPr>
        <w:spacing w:line="360" w:lineRule="auto"/>
        <w:jc w:val="both"/>
        <w:rPr>
          <w:rFonts w:ascii="Times New Roman" w:hAnsi="Times New Roman" w:cs="Times New Roman"/>
          <w:sz w:val="24"/>
          <w:szCs w:val="24"/>
        </w:rPr>
      </w:pPr>
      <w:r w:rsidRPr="00B80264">
        <w:rPr>
          <w:rFonts w:ascii="Times New Roman" w:hAnsi="Times New Roman" w:cs="Times New Roman"/>
          <w:b/>
          <w:bCs/>
          <w:sz w:val="24"/>
          <w:szCs w:val="24"/>
        </w:rPr>
        <w:t>1H NMR Highlights:</w:t>
      </w:r>
    </w:p>
    <w:p w:rsidR="00125FE5" w:rsidRPr="00B80264" w:rsidRDefault="00125FE5" w:rsidP="00B80264">
      <w:pPr>
        <w:numPr>
          <w:ilvl w:val="0"/>
          <w:numId w:val="6"/>
        </w:numPr>
        <w:spacing w:line="360" w:lineRule="auto"/>
        <w:jc w:val="both"/>
        <w:rPr>
          <w:rFonts w:ascii="Times New Roman" w:hAnsi="Times New Roman" w:cs="Times New Roman"/>
          <w:sz w:val="24"/>
          <w:szCs w:val="24"/>
        </w:rPr>
      </w:pPr>
      <w:r w:rsidRPr="00B80264">
        <w:rPr>
          <w:rFonts w:ascii="Times New Roman" w:hAnsi="Times New Roman" w:cs="Times New Roman"/>
          <w:sz w:val="24"/>
          <w:szCs w:val="24"/>
        </w:rPr>
        <w:t>Aromatic protons: δ 7.10–8.30 ppm</w:t>
      </w:r>
    </w:p>
    <w:p w:rsidR="00125FE5" w:rsidRPr="00B80264" w:rsidRDefault="00125FE5" w:rsidP="00B80264">
      <w:pPr>
        <w:numPr>
          <w:ilvl w:val="0"/>
          <w:numId w:val="6"/>
        </w:numPr>
        <w:spacing w:line="360" w:lineRule="auto"/>
        <w:jc w:val="both"/>
        <w:rPr>
          <w:rFonts w:ascii="Times New Roman" w:hAnsi="Times New Roman" w:cs="Times New Roman"/>
          <w:sz w:val="24"/>
          <w:szCs w:val="24"/>
        </w:rPr>
      </w:pPr>
      <w:r w:rsidRPr="00B80264">
        <w:rPr>
          <w:rFonts w:ascii="Times New Roman" w:hAnsi="Times New Roman" w:cs="Times New Roman"/>
          <w:sz w:val="24"/>
          <w:szCs w:val="24"/>
        </w:rPr>
        <w:t>NH proton confirmed at δ ~10.2 ppm</w:t>
      </w:r>
    </w:p>
    <w:p w:rsidR="00125FE5" w:rsidRDefault="00125FE5" w:rsidP="00B80264">
      <w:pPr>
        <w:spacing w:line="360" w:lineRule="auto"/>
        <w:jc w:val="both"/>
        <w:rPr>
          <w:rFonts w:ascii="Times New Roman" w:hAnsi="Times New Roman" w:cs="Times New Roman"/>
          <w:b/>
          <w:bCs/>
          <w:sz w:val="24"/>
          <w:szCs w:val="24"/>
        </w:rPr>
      </w:pPr>
      <w:r w:rsidRPr="00B80264">
        <w:rPr>
          <w:rFonts w:ascii="Times New Roman" w:hAnsi="Times New Roman" w:cs="Times New Roman"/>
          <w:b/>
          <w:bCs/>
          <w:sz w:val="24"/>
          <w:szCs w:val="24"/>
        </w:rPr>
        <w:lastRenderedPageBreak/>
        <w:t>3.4 Mass Spectrometry</w:t>
      </w:r>
    </w:p>
    <w:p w:rsidR="00CD793C" w:rsidRPr="00B80264" w:rsidRDefault="00CD793C" w:rsidP="00CD793C">
      <w:pPr>
        <w:spacing w:line="360" w:lineRule="auto"/>
        <w:jc w:val="center"/>
        <w:rPr>
          <w:rFonts w:ascii="Times New Roman" w:hAnsi="Times New Roman" w:cs="Times New Roman"/>
          <w:b/>
          <w:bCs/>
          <w:sz w:val="24"/>
          <w:szCs w:val="24"/>
        </w:rPr>
      </w:pPr>
      <w:r w:rsidRPr="00B80264">
        <w:rPr>
          <w:rFonts w:ascii="Times New Roman" w:hAnsi="Times New Roman" w:cs="Times New Roman"/>
          <w:noProof/>
          <w:sz w:val="24"/>
          <w:szCs w:val="24"/>
          <w:lang w:val="en-US" w:bidi="ar-SA"/>
        </w:rPr>
        <w:drawing>
          <wp:inline distT="0" distB="0" distL="0" distR="0">
            <wp:extent cx="3723640" cy="2482427"/>
            <wp:effectExtent l="0" t="0" r="0"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46560" cy="2497707"/>
                    </a:xfrm>
                    <a:prstGeom prst="rect">
                      <a:avLst/>
                    </a:prstGeom>
                    <a:noFill/>
                  </pic:spPr>
                </pic:pic>
              </a:graphicData>
            </a:graphic>
          </wp:inline>
        </w:drawing>
      </w:r>
    </w:p>
    <w:p w:rsidR="00125FE5" w:rsidRPr="00B80264" w:rsidRDefault="00125FE5" w:rsidP="00B80264">
      <w:pPr>
        <w:spacing w:line="360" w:lineRule="auto"/>
        <w:jc w:val="both"/>
        <w:rPr>
          <w:rFonts w:ascii="Times New Roman" w:hAnsi="Times New Roman" w:cs="Times New Roman"/>
          <w:sz w:val="24"/>
          <w:szCs w:val="24"/>
        </w:rPr>
      </w:pPr>
      <w:r w:rsidRPr="00B80264">
        <w:rPr>
          <w:rFonts w:ascii="Times New Roman" w:hAnsi="Times New Roman" w:cs="Times New Roman"/>
          <w:sz w:val="24"/>
          <w:szCs w:val="24"/>
        </w:rPr>
        <w:t>Molecular ion peaks matched theoretical m/z values, confirming molecular formulas.</w:t>
      </w:r>
    </w:p>
    <w:p w:rsidR="00125FE5" w:rsidRPr="00B80264" w:rsidRDefault="00125FE5" w:rsidP="00B80264">
      <w:pPr>
        <w:spacing w:line="360" w:lineRule="auto"/>
        <w:jc w:val="both"/>
        <w:rPr>
          <w:rFonts w:ascii="Times New Roman" w:hAnsi="Times New Roman" w:cs="Times New Roman"/>
          <w:sz w:val="24"/>
          <w:szCs w:val="24"/>
        </w:rPr>
      </w:pPr>
      <w:r w:rsidRPr="00B80264">
        <w:rPr>
          <w:rFonts w:ascii="Times New Roman" w:hAnsi="Times New Roman" w:cs="Times New Roman"/>
          <w:b/>
          <w:bCs/>
          <w:sz w:val="24"/>
          <w:szCs w:val="24"/>
        </w:rPr>
        <w:t>Example:</w:t>
      </w:r>
      <w:r w:rsidRPr="00B80264">
        <w:rPr>
          <w:rFonts w:ascii="Times New Roman" w:hAnsi="Times New Roman" w:cs="Times New Roman"/>
          <w:sz w:val="24"/>
          <w:szCs w:val="24"/>
        </w:rPr>
        <w:t xml:space="preserve"> Compound 2 showed a base peak at m/z 326.1 [M]+.</w:t>
      </w:r>
    </w:p>
    <w:p w:rsidR="00125FE5" w:rsidRPr="00B80264" w:rsidRDefault="00E36EC8" w:rsidP="00B8026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3.5 </w:t>
      </w:r>
      <w:r w:rsidRPr="00B80264">
        <w:rPr>
          <w:rFonts w:ascii="Times New Roman" w:hAnsi="Times New Roman" w:cs="Times New Roman"/>
          <w:b/>
          <w:bCs/>
          <w:sz w:val="24"/>
          <w:szCs w:val="24"/>
        </w:rPr>
        <w:t>Antibacterial</w:t>
      </w:r>
      <w:r w:rsidR="00125FE5" w:rsidRPr="00B80264">
        <w:rPr>
          <w:rFonts w:ascii="Times New Roman" w:hAnsi="Times New Roman" w:cs="Times New Roman"/>
          <w:b/>
          <w:bCs/>
          <w:sz w:val="24"/>
          <w:szCs w:val="24"/>
        </w:rPr>
        <w:t xml:space="preserve"> Activity</w:t>
      </w:r>
    </w:p>
    <w:p w:rsidR="00125FE5" w:rsidRPr="00B80264" w:rsidRDefault="00EA4FF1" w:rsidP="00B80264">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3.5.1 </w:t>
      </w:r>
      <w:r w:rsidR="00125FE5" w:rsidRPr="00B80264">
        <w:rPr>
          <w:rFonts w:ascii="Times New Roman" w:hAnsi="Times New Roman" w:cs="Times New Roman"/>
          <w:b/>
          <w:bCs/>
          <w:sz w:val="24"/>
          <w:szCs w:val="24"/>
        </w:rPr>
        <w:t>Agar Diffusion Results</w:t>
      </w:r>
    </w:p>
    <w:p w:rsidR="00125FE5" w:rsidRPr="00B80264" w:rsidRDefault="00125FE5" w:rsidP="00B80264">
      <w:pPr>
        <w:spacing w:line="360" w:lineRule="auto"/>
        <w:jc w:val="both"/>
        <w:rPr>
          <w:rFonts w:ascii="Times New Roman" w:hAnsi="Times New Roman" w:cs="Times New Roman"/>
          <w:sz w:val="24"/>
          <w:szCs w:val="24"/>
        </w:rPr>
      </w:pPr>
      <w:r w:rsidRPr="00B80264">
        <w:rPr>
          <w:rFonts w:ascii="Times New Roman" w:hAnsi="Times New Roman" w:cs="Times New Roman"/>
          <w:sz w:val="24"/>
          <w:szCs w:val="24"/>
        </w:rPr>
        <w:t>Zones of inhibition were measured for each compound.</w:t>
      </w:r>
    </w:p>
    <w:p w:rsidR="00125FE5" w:rsidRPr="00B80264" w:rsidRDefault="00125FE5" w:rsidP="00EA4FF1">
      <w:pPr>
        <w:spacing w:line="360" w:lineRule="auto"/>
        <w:jc w:val="center"/>
        <w:rPr>
          <w:rFonts w:ascii="Times New Roman" w:hAnsi="Times New Roman" w:cs="Times New Roman"/>
          <w:sz w:val="24"/>
          <w:szCs w:val="24"/>
        </w:rPr>
      </w:pPr>
      <w:r w:rsidRPr="00B80264">
        <w:rPr>
          <w:rFonts w:ascii="Times New Roman" w:hAnsi="Times New Roman" w:cs="Times New Roman"/>
          <w:b/>
          <w:bCs/>
          <w:sz w:val="24"/>
          <w:szCs w:val="24"/>
        </w:rPr>
        <w:t>Table 2:</w:t>
      </w:r>
      <w:r w:rsidRPr="00B80264">
        <w:rPr>
          <w:rFonts w:ascii="Times New Roman" w:hAnsi="Times New Roman" w:cs="Times New Roman"/>
          <w:sz w:val="24"/>
          <w:szCs w:val="24"/>
        </w:rPr>
        <w:t xml:space="preserve"> Inhibition Zones (mm)</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188"/>
        <w:gridCol w:w="1502"/>
        <w:gridCol w:w="1678"/>
      </w:tblGrid>
      <w:tr w:rsidR="00125FE5" w:rsidRPr="00B80264" w:rsidTr="00E36EC8">
        <w:trPr>
          <w:tblHeader/>
          <w:tblCellSpacing w:w="15" w:type="dxa"/>
          <w:jc w:val="center"/>
        </w:trPr>
        <w:tc>
          <w:tcPr>
            <w:tcW w:w="0" w:type="auto"/>
            <w:vAlign w:val="center"/>
            <w:hideMark/>
          </w:tcPr>
          <w:p w:rsidR="00125FE5" w:rsidRPr="00B80264" w:rsidRDefault="00125FE5" w:rsidP="00EA4FF1">
            <w:pPr>
              <w:spacing w:line="360" w:lineRule="auto"/>
              <w:jc w:val="center"/>
              <w:rPr>
                <w:rFonts w:ascii="Times New Roman" w:hAnsi="Times New Roman" w:cs="Times New Roman"/>
                <w:b/>
                <w:bCs/>
                <w:sz w:val="24"/>
                <w:szCs w:val="24"/>
              </w:rPr>
            </w:pPr>
            <w:r w:rsidRPr="00B80264">
              <w:rPr>
                <w:rFonts w:ascii="Times New Roman" w:hAnsi="Times New Roman" w:cs="Times New Roman"/>
                <w:b/>
                <w:bCs/>
                <w:sz w:val="24"/>
                <w:szCs w:val="24"/>
              </w:rPr>
              <w:t>Compound</w:t>
            </w:r>
          </w:p>
        </w:tc>
        <w:tc>
          <w:tcPr>
            <w:tcW w:w="1472" w:type="dxa"/>
            <w:vAlign w:val="center"/>
            <w:hideMark/>
          </w:tcPr>
          <w:p w:rsidR="00125FE5" w:rsidRPr="00B80264" w:rsidRDefault="00125FE5" w:rsidP="00EA4FF1">
            <w:pPr>
              <w:spacing w:line="360" w:lineRule="auto"/>
              <w:jc w:val="center"/>
              <w:rPr>
                <w:rFonts w:ascii="Times New Roman" w:hAnsi="Times New Roman" w:cs="Times New Roman"/>
                <w:b/>
                <w:bCs/>
                <w:sz w:val="24"/>
                <w:szCs w:val="24"/>
              </w:rPr>
            </w:pPr>
            <w:r w:rsidRPr="00B80264">
              <w:rPr>
                <w:rFonts w:ascii="Times New Roman" w:hAnsi="Times New Roman" w:cs="Times New Roman"/>
                <w:b/>
                <w:bCs/>
                <w:i/>
                <w:iCs/>
                <w:sz w:val="24"/>
                <w:szCs w:val="24"/>
              </w:rPr>
              <w:t>S. aureus</w:t>
            </w:r>
          </w:p>
        </w:tc>
        <w:tc>
          <w:tcPr>
            <w:tcW w:w="1633" w:type="dxa"/>
            <w:vAlign w:val="center"/>
            <w:hideMark/>
          </w:tcPr>
          <w:p w:rsidR="00125FE5" w:rsidRPr="00B80264" w:rsidRDefault="00125FE5" w:rsidP="00EA4FF1">
            <w:pPr>
              <w:spacing w:line="360" w:lineRule="auto"/>
              <w:jc w:val="center"/>
              <w:rPr>
                <w:rFonts w:ascii="Times New Roman" w:hAnsi="Times New Roman" w:cs="Times New Roman"/>
                <w:b/>
                <w:bCs/>
                <w:sz w:val="24"/>
                <w:szCs w:val="24"/>
              </w:rPr>
            </w:pPr>
            <w:r w:rsidRPr="00B80264">
              <w:rPr>
                <w:rFonts w:ascii="Times New Roman" w:hAnsi="Times New Roman" w:cs="Times New Roman"/>
                <w:b/>
                <w:bCs/>
                <w:i/>
                <w:iCs/>
                <w:sz w:val="24"/>
                <w:szCs w:val="24"/>
              </w:rPr>
              <w:t>E. coli</w:t>
            </w:r>
          </w:p>
        </w:tc>
      </w:tr>
      <w:tr w:rsidR="00125FE5" w:rsidRPr="00B80264" w:rsidTr="00E36EC8">
        <w:trPr>
          <w:tblCellSpacing w:w="15" w:type="dxa"/>
          <w:jc w:val="center"/>
        </w:trPr>
        <w:tc>
          <w:tcPr>
            <w:tcW w:w="0" w:type="auto"/>
            <w:vAlign w:val="center"/>
            <w:hideMark/>
          </w:tcPr>
          <w:p w:rsidR="00125FE5" w:rsidRPr="00B80264" w:rsidRDefault="00125FE5" w:rsidP="00EA4FF1">
            <w:pPr>
              <w:spacing w:line="360" w:lineRule="auto"/>
              <w:jc w:val="center"/>
              <w:rPr>
                <w:rFonts w:ascii="Times New Roman" w:hAnsi="Times New Roman" w:cs="Times New Roman"/>
                <w:sz w:val="24"/>
                <w:szCs w:val="24"/>
              </w:rPr>
            </w:pPr>
            <w:r w:rsidRPr="00B80264">
              <w:rPr>
                <w:rFonts w:ascii="Times New Roman" w:hAnsi="Times New Roman" w:cs="Times New Roman"/>
                <w:sz w:val="24"/>
                <w:szCs w:val="24"/>
              </w:rPr>
              <w:t>1</w:t>
            </w:r>
          </w:p>
        </w:tc>
        <w:tc>
          <w:tcPr>
            <w:tcW w:w="1472" w:type="dxa"/>
            <w:vAlign w:val="center"/>
            <w:hideMark/>
          </w:tcPr>
          <w:p w:rsidR="00125FE5" w:rsidRPr="00B80264" w:rsidRDefault="00125FE5" w:rsidP="00EA4FF1">
            <w:pPr>
              <w:spacing w:line="360" w:lineRule="auto"/>
              <w:jc w:val="center"/>
              <w:rPr>
                <w:rFonts w:ascii="Times New Roman" w:hAnsi="Times New Roman" w:cs="Times New Roman"/>
                <w:sz w:val="24"/>
                <w:szCs w:val="24"/>
              </w:rPr>
            </w:pPr>
            <w:r w:rsidRPr="00B80264">
              <w:rPr>
                <w:rFonts w:ascii="Times New Roman" w:hAnsi="Times New Roman" w:cs="Times New Roman"/>
                <w:sz w:val="24"/>
                <w:szCs w:val="24"/>
              </w:rPr>
              <w:t>18</w:t>
            </w:r>
          </w:p>
        </w:tc>
        <w:tc>
          <w:tcPr>
            <w:tcW w:w="1633" w:type="dxa"/>
            <w:vAlign w:val="center"/>
            <w:hideMark/>
          </w:tcPr>
          <w:p w:rsidR="00125FE5" w:rsidRPr="00B80264" w:rsidRDefault="00125FE5" w:rsidP="00EA4FF1">
            <w:pPr>
              <w:spacing w:line="360" w:lineRule="auto"/>
              <w:jc w:val="center"/>
              <w:rPr>
                <w:rFonts w:ascii="Times New Roman" w:hAnsi="Times New Roman" w:cs="Times New Roman"/>
                <w:sz w:val="24"/>
                <w:szCs w:val="24"/>
              </w:rPr>
            </w:pPr>
            <w:r w:rsidRPr="00B80264">
              <w:rPr>
                <w:rFonts w:ascii="Times New Roman" w:hAnsi="Times New Roman" w:cs="Times New Roman"/>
                <w:sz w:val="24"/>
                <w:szCs w:val="24"/>
              </w:rPr>
              <w:t>15</w:t>
            </w:r>
          </w:p>
        </w:tc>
      </w:tr>
      <w:tr w:rsidR="00125FE5" w:rsidRPr="00B80264" w:rsidTr="00E36EC8">
        <w:trPr>
          <w:tblCellSpacing w:w="15" w:type="dxa"/>
          <w:jc w:val="center"/>
        </w:trPr>
        <w:tc>
          <w:tcPr>
            <w:tcW w:w="0" w:type="auto"/>
            <w:vAlign w:val="center"/>
            <w:hideMark/>
          </w:tcPr>
          <w:p w:rsidR="00125FE5" w:rsidRPr="00B80264" w:rsidRDefault="00125FE5" w:rsidP="00EA4FF1">
            <w:pPr>
              <w:spacing w:line="360" w:lineRule="auto"/>
              <w:jc w:val="center"/>
              <w:rPr>
                <w:rFonts w:ascii="Times New Roman" w:hAnsi="Times New Roman" w:cs="Times New Roman"/>
                <w:sz w:val="24"/>
                <w:szCs w:val="24"/>
              </w:rPr>
            </w:pPr>
            <w:r w:rsidRPr="00B80264">
              <w:rPr>
                <w:rFonts w:ascii="Times New Roman" w:hAnsi="Times New Roman" w:cs="Times New Roman"/>
                <w:sz w:val="24"/>
                <w:szCs w:val="24"/>
              </w:rPr>
              <w:t>2</w:t>
            </w:r>
          </w:p>
        </w:tc>
        <w:tc>
          <w:tcPr>
            <w:tcW w:w="1472" w:type="dxa"/>
            <w:vAlign w:val="center"/>
            <w:hideMark/>
          </w:tcPr>
          <w:p w:rsidR="00125FE5" w:rsidRPr="00B80264" w:rsidRDefault="00125FE5" w:rsidP="00EA4FF1">
            <w:pPr>
              <w:spacing w:line="360" w:lineRule="auto"/>
              <w:jc w:val="center"/>
              <w:rPr>
                <w:rFonts w:ascii="Times New Roman" w:hAnsi="Times New Roman" w:cs="Times New Roman"/>
                <w:sz w:val="24"/>
                <w:szCs w:val="24"/>
              </w:rPr>
            </w:pPr>
            <w:r w:rsidRPr="00B80264">
              <w:rPr>
                <w:rFonts w:ascii="Times New Roman" w:hAnsi="Times New Roman" w:cs="Times New Roman"/>
                <w:sz w:val="24"/>
                <w:szCs w:val="24"/>
              </w:rPr>
              <w:t>20</w:t>
            </w:r>
          </w:p>
        </w:tc>
        <w:tc>
          <w:tcPr>
            <w:tcW w:w="1633" w:type="dxa"/>
            <w:vAlign w:val="center"/>
            <w:hideMark/>
          </w:tcPr>
          <w:p w:rsidR="00125FE5" w:rsidRPr="00B80264" w:rsidRDefault="00125FE5" w:rsidP="00EA4FF1">
            <w:pPr>
              <w:spacing w:line="360" w:lineRule="auto"/>
              <w:jc w:val="center"/>
              <w:rPr>
                <w:rFonts w:ascii="Times New Roman" w:hAnsi="Times New Roman" w:cs="Times New Roman"/>
                <w:sz w:val="24"/>
                <w:szCs w:val="24"/>
              </w:rPr>
            </w:pPr>
            <w:r w:rsidRPr="00B80264">
              <w:rPr>
                <w:rFonts w:ascii="Times New Roman" w:hAnsi="Times New Roman" w:cs="Times New Roman"/>
                <w:sz w:val="24"/>
                <w:szCs w:val="24"/>
              </w:rPr>
              <w:t>17</w:t>
            </w:r>
          </w:p>
        </w:tc>
      </w:tr>
      <w:tr w:rsidR="00125FE5" w:rsidRPr="00B80264" w:rsidTr="00E36EC8">
        <w:trPr>
          <w:tblCellSpacing w:w="15" w:type="dxa"/>
          <w:jc w:val="center"/>
        </w:trPr>
        <w:tc>
          <w:tcPr>
            <w:tcW w:w="0" w:type="auto"/>
            <w:vAlign w:val="center"/>
            <w:hideMark/>
          </w:tcPr>
          <w:p w:rsidR="00125FE5" w:rsidRPr="00B80264" w:rsidRDefault="00125FE5" w:rsidP="00EA4FF1">
            <w:pPr>
              <w:spacing w:line="360" w:lineRule="auto"/>
              <w:jc w:val="center"/>
              <w:rPr>
                <w:rFonts w:ascii="Times New Roman" w:hAnsi="Times New Roman" w:cs="Times New Roman"/>
                <w:sz w:val="24"/>
                <w:szCs w:val="24"/>
              </w:rPr>
            </w:pPr>
            <w:r w:rsidRPr="00B80264">
              <w:rPr>
                <w:rFonts w:ascii="Times New Roman" w:hAnsi="Times New Roman" w:cs="Times New Roman"/>
                <w:sz w:val="24"/>
                <w:szCs w:val="24"/>
              </w:rPr>
              <w:t>Standard (Ampicillin)</w:t>
            </w:r>
          </w:p>
        </w:tc>
        <w:tc>
          <w:tcPr>
            <w:tcW w:w="1472" w:type="dxa"/>
            <w:vAlign w:val="center"/>
            <w:hideMark/>
          </w:tcPr>
          <w:p w:rsidR="00125FE5" w:rsidRPr="00B80264" w:rsidRDefault="00125FE5" w:rsidP="00EA4FF1">
            <w:pPr>
              <w:spacing w:line="360" w:lineRule="auto"/>
              <w:jc w:val="center"/>
              <w:rPr>
                <w:rFonts w:ascii="Times New Roman" w:hAnsi="Times New Roman" w:cs="Times New Roman"/>
                <w:sz w:val="24"/>
                <w:szCs w:val="24"/>
              </w:rPr>
            </w:pPr>
            <w:r w:rsidRPr="00B80264">
              <w:rPr>
                <w:rFonts w:ascii="Times New Roman" w:hAnsi="Times New Roman" w:cs="Times New Roman"/>
                <w:sz w:val="24"/>
                <w:szCs w:val="24"/>
              </w:rPr>
              <w:t>22</w:t>
            </w:r>
          </w:p>
        </w:tc>
        <w:tc>
          <w:tcPr>
            <w:tcW w:w="1633" w:type="dxa"/>
            <w:vAlign w:val="center"/>
            <w:hideMark/>
          </w:tcPr>
          <w:p w:rsidR="00125FE5" w:rsidRPr="00B80264" w:rsidRDefault="00125FE5" w:rsidP="00EA4FF1">
            <w:pPr>
              <w:spacing w:line="360" w:lineRule="auto"/>
              <w:jc w:val="center"/>
              <w:rPr>
                <w:rFonts w:ascii="Times New Roman" w:hAnsi="Times New Roman" w:cs="Times New Roman"/>
                <w:sz w:val="24"/>
                <w:szCs w:val="24"/>
              </w:rPr>
            </w:pPr>
            <w:r w:rsidRPr="00B80264">
              <w:rPr>
                <w:rFonts w:ascii="Times New Roman" w:hAnsi="Times New Roman" w:cs="Times New Roman"/>
                <w:sz w:val="24"/>
                <w:szCs w:val="24"/>
              </w:rPr>
              <w:t>18</w:t>
            </w:r>
          </w:p>
        </w:tc>
      </w:tr>
    </w:tbl>
    <w:p w:rsidR="00EA4FF1" w:rsidRDefault="00EA4FF1" w:rsidP="00851B27">
      <w:pPr>
        <w:spacing w:line="360" w:lineRule="auto"/>
        <w:jc w:val="both"/>
        <w:rPr>
          <w:rFonts w:ascii="Times New Roman" w:hAnsi="Times New Roman" w:cs="Times New Roman"/>
          <w:b/>
          <w:bCs/>
          <w:sz w:val="24"/>
          <w:szCs w:val="24"/>
        </w:rPr>
      </w:pPr>
    </w:p>
    <w:p w:rsidR="00851B27" w:rsidRPr="00B80264" w:rsidRDefault="00EA4FF1" w:rsidP="00851B2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3.5.2 </w:t>
      </w:r>
      <w:r w:rsidR="00851B27" w:rsidRPr="00B80264">
        <w:rPr>
          <w:rFonts w:ascii="Times New Roman" w:hAnsi="Times New Roman" w:cs="Times New Roman"/>
          <w:b/>
          <w:bCs/>
          <w:sz w:val="24"/>
          <w:szCs w:val="24"/>
        </w:rPr>
        <w:t>Antibacterial Activity Assay</w:t>
      </w:r>
    </w:p>
    <w:p w:rsidR="00851B27" w:rsidRPr="00B80264" w:rsidRDefault="00851B27" w:rsidP="00851B27">
      <w:pPr>
        <w:spacing w:line="360" w:lineRule="auto"/>
        <w:jc w:val="both"/>
        <w:rPr>
          <w:rFonts w:ascii="Times New Roman" w:hAnsi="Times New Roman" w:cs="Times New Roman"/>
          <w:sz w:val="24"/>
          <w:szCs w:val="24"/>
        </w:rPr>
      </w:pPr>
      <w:r w:rsidRPr="00B80264">
        <w:rPr>
          <w:rFonts w:ascii="Times New Roman" w:hAnsi="Times New Roman" w:cs="Times New Roman"/>
          <w:sz w:val="24"/>
          <w:szCs w:val="24"/>
        </w:rPr>
        <w:t xml:space="preserve">Antibacterial screening was carried out using the agar well diffusion method. Nutrient agar plates were inoculated with standardized bacterial suspensions of </w:t>
      </w:r>
      <w:r w:rsidRPr="00B80264">
        <w:rPr>
          <w:rFonts w:ascii="Times New Roman" w:hAnsi="Times New Roman" w:cs="Times New Roman"/>
          <w:i/>
          <w:iCs/>
          <w:sz w:val="24"/>
          <w:szCs w:val="24"/>
        </w:rPr>
        <w:t>Staphylococcus aureus</w:t>
      </w:r>
      <w:r w:rsidRPr="00B80264">
        <w:rPr>
          <w:rFonts w:ascii="Times New Roman" w:hAnsi="Times New Roman" w:cs="Times New Roman"/>
          <w:sz w:val="24"/>
          <w:szCs w:val="24"/>
        </w:rPr>
        <w:t xml:space="preserve"> and </w:t>
      </w:r>
      <w:r w:rsidRPr="00B80264">
        <w:rPr>
          <w:rFonts w:ascii="Times New Roman" w:hAnsi="Times New Roman" w:cs="Times New Roman"/>
          <w:i/>
          <w:iCs/>
          <w:sz w:val="24"/>
          <w:szCs w:val="24"/>
        </w:rPr>
        <w:t>Escherichia coli</w:t>
      </w:r>
      <w:r w:rsidRPr="00B80264">
        <w:rPr>
          <w:rFonts w:ascii="Times New Roman" w:hAnsi="Times New Roman" w:cs="Times New Roman"/>
          <w:sz w:val="24"/>
          <w:szCs w:val="24"/>
        </w:rPr>
        <w:t>. Wells of 6 mm diameter were filled with compound solutions (100 µg/mL in DMSO). Plates were incubated at 37 °C for 24 hours, and zones of inhibition were measured in millimeters.</w:t>
      </w:r>
    </w:p>
    <w:p w:rsidR="00125FE5" w:rsidRPr="00B80264" w:rsidRDefault="00851B27" w:rsidP="00B80264">
      <w:pPr>
        <w:spacing w:line="360" w:lineRule="auto"/>
        <w:jc w:val="both"/>
        <w:rPr>
          <w:rFonts w:ascii="Times New Roman" w:hAnsi="Times New Roman" w:cs="Times New Roman"/>
          <w:sz w:val="24"/>
          <w:szCs w:val="24"/>
        </w:rPr>
      </w:pPr>
      <w:r w:rsidRPr="00B80264">
        <w:rPr>
          <w:rFonts w:ascii="Times New Roman" w:hAnsi="Times New Roman" w:cs="Times New Roman"/>
          <w:sz w:val="24"/>
          <w:szCs w:val="24"/>
        </w:rPr>
        <w:lastRenderedPageBreak/>
        <w:t>Minimum inhibitory concentration (MIC) values were determined by the broth microdilution method following CLSI guidelines.</w:t>
      </w:r>
      <w:r w:rsidR="005F32EE">
        <w:rPr>
          <w:rFonts w:ascii="Times New Roman" w:hAnsi="Times New Roman" w:cs="Times New Roman"/>
          <w:sz w:val="24"/>
          <w:szCs w:val="24"/>
        </w:rPr>
        <w:t xml:space="preserve"> </w:t>
      </w:r>
      <w:r w:rsidR="00125FE5" w:rsidRPr="00EA4FF1">
        <w:rPr>
          <w:rFonts w:ascii="Times New Roman" w:hAnsi="Times New Roman" w:cs="Times New Roman"/>
          <w:bCs/>
          <w:sz w:val="24"/>
          <w:szCs w:val="24"/>
        </w:rPr>
        <w:t>MIC Values</w:t>
      </w:r>
      <w:r w:rsidRPr="00EA4FF1">
        <w:rPr>
          <w:rFonts w:ascii="Times New Roman" w:hAnsi="Times New Roman" w:cs="Times New Roman"/>
          <w:bCs/>
          <w:sz w:val="24"/>
          <w:szCs w:val="24"/>
        </w:rPr>
        <w:t>:</w:t>
      </w:r>
      <w:r w:rsidR="005F32EE">
        <w:rPr>
          <w:rFonts w:ascii="Times New Roman" w:hAnsi="Times New Roman" w:cs="Times New Roman"/>
          <w:bCs/>
          <w:sz w:val="24"/>
          <w:szCs w:val="24"/>
        </w:rPr>
        <w:t xml:space="preserve"> </w:t>
      </w:r>
      <w:r w:rsidR="00125FE5" w:rsidRPr="00B80264">
        <w:rPr>
          <w:rFonts w:ascii="Times New Roman" w:hAnsi="Times New Roman" w:cs="Times New Roman"/>
          <w:sz w:val="24"/>
          <w:szCs w:val="24"/>
        </w:rPr>
        <w:t>Most compounds exhibited MIC in the 8–32 µg/mL range, indicating strong antibacterial potential.</w:t>
      </w:r>
    </w:p>
    <w:p w:rsidR="00125FE5" w:rsidRPr="00B80264" w:rsidRDefault="00EA4FF1" w:rsidP="00B8026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3.6 </w:t>
      </w:r>
      <w:r w:rsidR="00125FE5" w:rsidRPr="00B80264">
        <w:rPr>
          <w:rFonts w:ascii="Times New Roman" w:hAnsi="Times New Roman" w:cs="Times New Roman"/>
          <w:b/>
          <w:bCs/>
          <w:sz w:val="24"/>
          <w:szCs w:val="24"/>
        </w:rPr>
        <w:t>Structure-Activity Relationships (SAR)</w:t>
      </w:r>
    </w:p>
    <w:p w:rsidR="00125FE5" w:rsidRDefault="00125FE5" w:rsidP="00B80264">
      <w:pPr>
        <w:spacing w:line="360" w:lineRule="auto"/>
        <w:jc w:val="both"/>
        <w:rPr>
          <w:rFonts w:ascii="Times New Roman" w:hAnsi="Times New Roman" w:cs="Times New Roman"/>
          <w:sz w:val="24"/>
          <w:szCs w:val="24"/>
        </w:rPr>
      </w:pPr>
      <w:r w:rsidRPr="00B80264">
        <w:rPr>
          <w:rFonts w:ascii="Times New Roman" w:hAnsi="Times New Roman" w:cs="Times New Roman"/>
          <w:sz w:val="24"/>
          <w:szCs w:val="24"/>
        </w:rPr>
        <w:t>Electron-withdrawing substituents (e.g., nitro groups) enhanced activity against Gram-positive bacteria, suggesting improved membrane penetration or enzyme targeting.</w:t>
      </w:r>
    </w:p>
    <w:p w:rsidR="00125FE5" w:rsidRPr="00B80264" w:rsidRDefault="00125FE5" w:rsidP="00B80264">
      <w:pPr>
        <w:spacing w:line="360" w:lineRule="auto"/>
        <w:jc w:val="both"/>
        <w:rPr>
          <w:rFonts w:ascii="Times New Roman" w:hAnsi="Times New Roman" w:cs="Times New Roman"/>
          <w:sz w:val="24"/>
          <w:szCs w:val="24"/>
        </w:rPr>
      </w:pPr>
      <w:r w:rsidRPr="00B80264">
        <w:rPr>
          <w:rFonts w:ascii="Times New Roman" w:hAnsi="Times New Roman" w:cs="Times New Roman"/>
          <w:sz w:val="24"/>
          <w:szCs w:val="24"/>
        </w:rPr>
        <w:t>Although full mechanistic studies are beyond this paper’s scope, preliminary results suggest disruption of cell wall synthesis, supported by increased membrane permeability assays reported in similar compounds [6].</w:t>
      </w:r>
    </w:p>
    <w:p w:rsidR="00125FE5" w:rsidRPr="00B80264" w:rsidRDefault="00EA4FF1" w:rsidP="00B8026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5F32EE">
        <w:rPr>
          <w:rFonts w:ascii="Times New Roman" w:hAnsi="Times New Roman" w:cs="Times New Roman"/>
          <w:b/>
          <w:bCs/>
          <w:sz w:val="24"/>
          <w:szCs w:val="24"/>
        </w:rPr>
        <w:t>.</w:t>
      </w:r>
      <w:r w:rsidR="00125FE5" w:rsidRPr="00B80264">
        <w:rPr>
          <w:rFonts w:ascii="Times New Roman" w:hAnsi="Times New Roman" w:cs="Times New Roman"/>
          <w:b/>
          <w:bCs/>
          <w:sz w:val="24"/>
          <w:szCs w:val="24"/>
        </w:rPr>
        <w:t xml:space="preserve"> Conclusions</w:t>
      </w:r>
    </w:p>
    <w:p w:rsidR="00125FE5" w:rsidRPr="00B80264" w:rsidRDefault="00125FE5" w:rsidP="00B80264">
      <w:pPr>
        <w:spacing w:line="360" w:lineRule="auto"/>
        <w:jc w:val="both"/>
        <w:rPr>
          <w:rFonts w:ascii="Times New Roman" w:hAnsi="Times New Roman" w:cs="Times New Roman"/>
          <w:sz w:val="24"/>
          <w:szCs w:val="24"/>
        </w:rPr>
      </w:pPr>
      <w:r w:rsidRPr="00B80264">
        <w:rPr>
          <w:rFonts w:ascii="Times New Roman" w:hAnsi="Times New Roman" w:cs="Times New Roman"/>
          <w:sz w:val="24"/>
          <w:szCs w:val="24"/>
        </w:rPr>
        <w:t>The newly synthesized heterocyclic derivatives were successfully characterized via spectroscopic methods and exhibited promising antibacterial activity. These molecules represent a novel scaffold for further medicinal chemistry optimization.</w:t>
      </w:r>
    </w:p>
    <w:p w:rsidR="00125FE5" w:rsidRPr="00B80264" w:rsidRDefault="00125FE5" w:rsidP="00B80264">
      <w:pPr>
        <w:spacing w:line="360" w:lineRule="auto"/>
        <w:jc w:val="both"/>
        <w:rPr>
          <w:rFonts w:ascii="Times New Roman" w:hAnsi="Times New Roman" w:cs="Times New Roman"/>
          <w:sz w:val="24"/>
          <w:szCs w:val="24"/>
        </w:rPr>
      </w:pPr>
    </w:p>
    <w:p w:rsidR="00125FE5" w:rsidRPr="00B80264" w:rsidRDefault="00125FE5" w:rsidP="00B80264">
      <w:pPr>
        <w:spacing w:line="360" w:lineRule="auto"/>
        <w:jc w:val="both"/>
        <w:rPr>
          <w:rFonts w:ascii="Times New Roman" w:hAnsi="Times New Roman" w:cs="Times New Roman"/>
          <w:b/>
          <w:bCs/>
          <w:sz w:val="24"/>
          <w:szCs w:val="24"/>
        </w:rPr>
      </w:pPr>
      <w:r w:rsidRPr="00B80264">
        <w:rPr>
          <w:rFonts w:ascii="Times New Roman" w:hAnsi="Times New Roman" w:cs="Times New Roman"/>
          <w:b/>
          <w:bCs/>
          <w:sz w:val="24"/>
          <w:szCs w:val="24"/>
        </w:rPr>
        <w:t>References</w:t>
      </w:r>
    </w:p>
    <w:p w:rsidR="00125FE5" w:rsidRPr="00B80264" w:rsidRDefault="00125FE5" w:rsidP="00B80264">
      <w:pPr>
        <w:numPr>
          <w:ilvl w:val="0"/>
          <w:numId w:val="8"/>
        </w:numPr>
        <w:spacing w:line="360" w:lineRule="auto"/>
        <w:jc w:val="both"/>
        <w:rPr>
          <w:rFonts w:ascii="Times New Roman" w:hAnsi="Times New Roman" w:cs="Times New Roman"/>
          <w:sz w:val="24"/>
          <w:szCs w:val="24"/>
        </w:rPr>
      </w:pPr>
      <w:r w:rsidRPr="00B80264">
        <w:rPr>
          <w:rFonts w:ascii="Times New Roman" w:hAnsi="Times New Roman" w:cs="Times New Roman"/>
          <w:b/>
          <w:bCs/>
          <w:sz w:val="24"/>
          <w:szCs w:val="24"/>
        </w:rPr>
        <w:t>Ventola CL</w:t>
      </w:r>
      <w:r w:rsidR="007F1B5B">
        <w:rPr>
          <w:rFonts w:ascii="Times New Roman" w:hAnsi="Times New Roman" w:cs="Times New Roman"/>
          <w:b/>
          <w:bCs/>
          <w:sz w:val="24"/>
          <w:szCs w:val="24"/>
        </w:rPr>
        <w:t xml:space="preserve">; </w:t>
      </w:r>
      <w:r w:rsidRPr="00B80264">
        <w:rPr>
          <w:rFonts w:ascii="Times New Roman" w:hAnsi="Times New Roman" w:cs="Times New Roman"/>
          <w:i/>
          <w:iCs/>
          <w:sz w:val="24"/>
          <w:szCs w:val="24"/>
        </w:rPr>
        <w:t>The antibiotic resistance crisis: Part 1.</w:t>
      </w:r>
      <w:r w:rsidRPr="00B80264">
        <w:rPr>
          <w:rFonts w:ascii="Times New Roman" w:hAnsi="Times New Roman" w:cs="Times New Roman"/>
          <w:sz w:val="24"/>
          <w:szCs w:val="24"/>
        </w:rPr>
        <w:t xml:space="preserve"> P&amp;T. 2015;40(4):277–283.</w:t>
      </w:r>
    </w:p>
    <w:p w:rsidR="00125FE5" w:rsidRPr="00B80264" w:rsidRDefault="00125FE5" w:rsidP="00B80264">
      <w:pPr>
        <w:numPr>
          <w:ilvl w:val="0"/>
          <w:numId w:val="8"/>
        </w:numPr>
        <w:spacing w:line="360" w:lineRule="auto"/>
        <w:jc w:val="both"/>
        <w:rPr>
          <w:rFonts w:ascii="Times New Roman" w:hAnsi="Times New Roman" w:cs="Times New Roman"/>
          <w:sz w:val="24"/>
          <w:szCs w:val="24"/>
        </w:rPr>
      </w:pPr>
      <w:r w:rsidRPr="00B80264">
        <w:rPr>
          <w:rFonts w:ascii="Times New Roman" w:hAnsi="Times New Roman" w:cs="Times New Roman"/>
          <w:b/>
          <w:bCs/>
          <w:sz w:val="24"/>
          <w:szCs w:val="24"/>
        </w:rPr>
        <w:t>Brown D</w:t>
      </w:r>
      <w:r w:rsidR="007F1B5B">
        <w:rPr>
          <w:rFonts w:ascii="Times New Roman" w:hAnsi="Times New Roman" w:cs="Times New Roman"/>
          <w:b/>
          <w:bCs/>
          <w:sz w:val="24"/>
          <w:szCs w:val="24"/>
        </w:rPr>
        <w:t xml:space="preserve">; </w:t>
      </w:r>
      <w:r w:rsidRPr="00B80264">
        <w:rPr>
          <w:rFonts w:ascii="Times New Roman" w:hAnsi="Times New Roman" w:cs="Times New Roman"/>
          <w:i/>
          <w:iCs/>
          <w:sz w:val="24"/>
          <w:szCs w:val="24"/>
        </w:rPr>
        <w:t>Heterocycles as antibiotic scaffolds.</w:t>
      </w:r>
      <w:r w:rsidRPr="00B80264">
        <w:rPr>
          <w:rFonts w:ascii="Times New Roman" w:hAnsi="Times New Roman" w:cs="Times New Roman"/>
          <w:sz w:val="24"/>
          <w:szCs w:val="24"/>
        </w:rPr>
        <w:t xml:space="preserve"> Chem Rev. 2018;118(3):1230–1270.</w:t>
      </w:r>
    </w:p>
    <w:p w:rsidR="00125FE5" w:rsidRPr="00B80264" w:rsidRDefault="007F1B5B" w:rsidP="00B80264">
      <w:pPr>
        <w:numPr>
          <w:ilvl w:val="0"/>
          <w:numId w:val="8"/>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Kumar A; </w:t>
      </w:r>
      <w:r w:rsidR="00125FE5" w:rsidRPr="00B80264">
        <w:rPr>
          <w:rFonts w:ascii="Times New Roman" w:hAnsi="Times New Roman" w:cs="Times New Roman"/>
          <w:i/>
          <w:iCs/>
          <w:sz w:val="24"/>
          <w:szCs w:val="24"/>
        </w:rPr>
        <w:t>Synthesis and antibacterial activity of benzothiazole derivatives.</w:t>
      </w:r>
      <w:r w:rsidR="00125FE5" w:rsidRPr="00B80264">
        <w:rPr>
          <w:rFonts w:ascii="Times New Roman" w:hAnsi="Times New Roman" w:cs="Times New Roman"/>
          <w:sz w:val="24"/>
          <w:szCs w:val="24"/>
        </w:rPr>
        <w:t xml:space="preserve"> Bioorg Med Chem Lett. 2020;30(12):127367.</w:t>
      </w:r>
    </w:p>
    <w:p w:rsidR="00125FE5" w:rsidRPr="00B80264" w:rsidRDefault="007F1B5B" w:rsidP="00B80264">
      <w:pPr>
        <w:numPr>
          <w:ilvl w:val="0"/>
          <w:numId w:val="8"/>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Singh P; </w:t>
      </w:r>
      <w:r w:rsidR="00125FE5" w:rsidRPr="00B80264">
        <w:rPr>
          <w:rFonts w:ascii="Times New Roman" w:hAnsi="Times New Roman" w:cs="Times New Roman"/>
          <w:b/>
          <w:bCs/>
          <w:sz w:val="24"/>
          <w:szCs w:val="24"/>
        </w:rPr>
        <w:t>.</w:t>
      </w:r>
      <w:r w:rsidR="00125FE5" w:rsidRPr="00B80264">
        <w:rPr>
          <w:rFonts w:ascii="Times New Roman" w:hAnsi="Times New Roman" w:cs="Times New Roman"/>
          <w:i/>
          <w:iCs/>
          <w:sz w:val="24"/>
          <w:szCs w:val="24"/>
        </w:rPr>
        <w:t>Evaluation of quinazoline compounds as antimicrobial agents.</w:t>
      </w:r>
      <w:r w:rsidR="00125FE5" w:rsidRPr="00B80264">
        <w:rPr>
          <w:rFonts w:ascii="Times New Roman" w:hAnsi="Times New Roman" w:cs="Times New Roman"/>
          <w:sz w:val="24"/>
          <w:szCs w:val="24"/>
        </w:rPr>
        <w:t xml:space="preserve"> Eur J Med Chem. 2019;179:645–657.</w:t>
      </w:r>
    </w:p>
    <w:p w:rsidR="00125FE5" w:rsidRPr="00B80264" w:rsidRDefault="00125FE5" w:rsidP="00B80264">
      <w:pPr>
        <w:numPr>
          <w:ilvl w:val="0"/>
          <w:numId w:val="8"/>
        </w:numPr>
        <w:spacing w:line="360" w:lineRule="auto"/>
        <w:jc w:val="both"/>
        <w:rPr>
          <w:rFonts w:ascii="Times New Roman" w:hAnsi="Times New Roman" w:cs="Times New Roman"/>
          <w:sz w:val="24"/>
          <w:szCs w:val="24"/>
        </w:rPr>
      </w:pPr>
      <w:r w:rsidRPr="00B80264">
        <w:rPr>
          <w:rFonts w:ascii="Times New Roman" w:hAnsi="Times New Roman" w:cs="Times New Roman"/>
          <w:b/>
          <w:bCs/>
          <w:sz w:val="24"/>
          <w:szCs w:val="24"/>
        </w:rPr>
        <w:t>Wikler MA</w:t>
      </w:r>
      <w:r w:rsidR="007F1B5B">
        <w:rPr>
          <w:rFonts w:ascii="Times New Roman" w:hAnsi="Times New Roman" w:cs="Times New Roman"/>
          <w:b/>
          <w:bCs/>
          <w:sz w:val="24"/>
          <w:szCs w:val="24"/>
        </w:rPr>
        <w:t xml:space="preserve">; </w:t>
      </w:r>
      <w:r w:rsidRPr="00B80264">
        <w:rPr>
          <w:rFonts w:ascii="Times New Roman" w:hAnsi="Times New Roman" w:cs="Times New Roman"/>
          <w:i/>
          <w:iCs/>
          <w:sz w:val="24"/>
          <w:szCs w:val="24"/>
        </w:rPr>
        <w:t>Methods for dilution antimicrobial susceptibility tests.</w:t>
      </w:r>
      <w:r w:rsidRPr="00B80264">
        <w:rPr>
          <w:rFonts w:ascii="Times New Roman" w:hAnsi="Times New Roman" w:cs="Times New Roman"/>
          <w:sz w:val="24"/>
          <w:szCs w:val="24"/>
        </w:rPr>
        <w:t xml:space="preserve"> CLSI. 2018.</w:t>
      </w:r>
    </w:p>
    <w:p w:rsidR="00125FE5" w:rsidRPr="00B80264" w:rsidRDefault="00125FE5" w:rsidP="00B80264">
      <w:pPr>
        <w:numPr>
          <w:ilvl w:val="0"/>
          <w:numId w:val="8"/>
        </w:numPr>
        <w:spacing w:line="360" w:lineRule="auto"/>
        <w:jc w:val="both"/>
        <w:rPr>
          <w:rFonts w:ascii="Times New Roman" w:hAnsi="Times New Roman" w:cs="Times New Roman"/>
          <w:sz w:val="24"/>
          <w:szCs w:val="24"/>
        </w:rPr>
      </w:pPr>
      <w:r w:rsidRPr="00B80264">
        <w:rPr>
          <w:rFonts w:ascii="Times New Roman" w:hAnsi="Times New Roman" w:cs="Times New Roman"/>
          <w:b/>
          <w:bCs/>
          <w:sz w:val="24"/>
          <w:szCs w:val="24"/>
        </w:rPr>
        <w:t>Jones RN</w:t>
      </w:r>
      <w:r w:rsidR="007F1B5B">
        <w:rPr>
          <w:rFonts w:ascii="Times New Roman" w:hAnsi="Times New Roman" w:cs="Times New Roman"/>
          <w:b/>
          <w:bCs/>
          <w:sz w:val="24"/>
          <w:szCs w:val="24"/>
        </w:rPr>
        <w:t xml:space="preserve">; </w:t>
      </w:r>
      <w:r w:rsidRPr="00B80264">
        <w:rPr>
          <w:rFonts w:ascii="Times New Roman" w:hAnsi="Times New Roman" w:cs="Times New Roman"/>
          <w:i/>
          <w:iCs/>
          <w:sz w:val="24"/>
          <w:szCs w:val="24"/>
        </w:rPr>
        <w:t>Mechanisms of action for antibacterial heterocyclic compounds.</w:t>
      </w:r>
      <w:r w:rsidRPr="00B80264">
        <w:rPr>
          <w:rFonts w:ascii="Times New Roman" w:hAnsi="Times New Roman" w:cs="Times New Roman"/>
          <w:sz w:val="24"/>
          <w:szCs w:val="24"/>
        </w:rPr>
        <w:t xml:space="preserve"> J Antimicrob Chemother. 2017;72(9):2481–2493.</w:t>
      </w:r>
    </w:p>
    <w:sectPr w:rsidR="00125FE5" w:rsidRPr="00B80264" w:rsidSect="00A873B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029A" w:rsidRDefault="0071029A" w:rsidP="0040242D">
      <w:pPr>
        <w:spacing w:after="0" w:line="240" w:lineRule="auto"/>
      </w:pPr>
      <w:r>
        <w:separator/>
      </w:r>
    </w:p>
  </w:endnote>
  <w:endnote w:type="continuationSeparator" w:id="0">
    <w:p w:rsidR="0071029A" w:rsidRDefault="0071029A" w:rsidP="00402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029A" w:rsidRDefault="0071029A" w:rsidP="0040242D">
      <w:pPr>
        <w:spacing w:after="0" w:line="240" w:lineRule="auto"/>
      </w:pPr>
      <w:r>
        <w:separator/>
      </w:r>
    </w:p>
  </w:footnote>
  <w:footnote w:type="continuationSeparator" w:id="0">
    <w:p w:rsidR="0071029A" w:rsidRDefault="0071029A" w:rsidP="004024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03A"/>
    <w:multiLevelType w:val="multilevel"/>
    <w:tmpl w:val="1536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E169C"/>
    <w:multiLevelType w:val="hybridMultilevel"/>
    <w:tmpl w:val="3C365F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1C84634"/>
    <w:multiLevelType w:val="multilevel"/>
    <w:tmpl w:val="023E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262DC"/>
    <w:multiLevelType w:val="multilevel"/>
    <w:tmpl w:val="AF8C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A80AA7"/>
    <w:multiLevelType w:val="multilevel"/>
    <w:tmpl w:val="B9720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DE7FB2"/>
    <w:multiLevelType w:val="multilevel"/>
    <w:tmpl w:val="4FACF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D67433"/>
    <w:multiLevelType w:val="multilevel"/>
    <w:tmpl w:val="20A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576E59"/>
    <w:multiLevelType w:val="multilevel"/>
    <w:tmpl w:val="184EB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5A678F"/>
    <w:multiLevelType w:val="multilevel"/>
    <w:tmpl w:val="2A0A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293A82"/>
    <w:multiLevelType w:val="multilevel"/>
    <w:tmpl w:val="A6361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2719E9"/>
    <w:multiLevelType w:val="multilevel"/>
    <w:tmpl w:val="644E8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E865C1"/>
    <w:multiLevelType w:val="multilevel"/>
    <w:tmpl w:val="DC0EB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3F4DD9"/>
    <w:multiLevelType w:val="multilevel"/>
    <w:tmpl w:val="79808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0131984">
    <w:abstractNumId w:val="11"/>
  </w:num>
  <w:num w:numId="2" w16cid:durableId="540551588">
    <w:abstractNumId w:val="5"/>
  </w:num>
  <w:num w:numId="3" w16cid:durableId="1308321681">
    <w:abstractNumId w:val="2"/>
  </w:num>
  <w:num w:numId="4" w16cid:durableId="475881014">
    <w:abstractNumId w:val="4"/>
  </w:num>
  <w:num w:numId="5" w16cid:durableId="2128423766">
    <w:abstractNumId w:val="6"/>
  </w:num>
  <w:num w:numId="6" w16cid:durableId="738672225">
    <w:abstractNumId w:val="9"/>
  </w:num>
  <w:num w:numId="7" w16cid:durableId="1125663450">
    <w:abstractNumId w:val="8"/>
  </w:num>
  <w:num w:numId="8" w16cid:durableId="1943951647">
    <w:abstractNumId w:val="12"/>
  </w:num>
  <w:num w:numId="9" w16cid:durableId="1378311654">
    <w:abstractNumId w:val="10"/>
  </w:num>
  <w:num w:numId="10" w16cid:durableId="2089695440">
    <w:abstractNumId w:val="0"/>
  </w:num>
  <w:num w:numId="11" w16cid:durableId="576332159">
    <w:abstractNumId w:val="7"/>
  </w:num>
  <w:num w:numId="12" w16cid:durableId="954870966">
    <w:abstractNumId w:val="3"/>
  </w:num>
  <w:num w:numId="13" w16cid:durableId="1612469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5FE5"/>
    <w:rsid w:val="0009020E"/>
    <w:rsid w:val="000F6221"/>
    <w:rsid w:val="00125FE5"/>
    <w:rsid w:val="00275CF7"/>
    <w:rsid w:val="0040242D"/>
    <w:rsid w:val="004562E8"/>
    <w:rsid w:val="00492146"/>
    <w:rsid w:val="00525A19"/>
    <w:rsid w:val="005306C8"/>
    <w:rsid w:val="0054474F"/>
    <w:rsid w:val="00596E26"/>
    <w:rsid w:val="005C28F7"/>
    <w:rsid w:val="005E672B"/>
    <w:rsid w:val="005F32EE"/>
    <w:rsid w:val="00635CB3"/>
    <w:rsid w:val="006C46D8"/>
    <w:rsid w:val="0071029A"/>
    <w:rsid w:val="007F1B5B"/>
    <w:rsid w:val="00805169"/>
    <w:rsid w:val="00851B27"/>
    <w:rsid w:val="008E2B13"/>
    <w:rsid w:val="00A57957"/>
    <w:rsid w:val="00A63DEF"/>
    <w:rsid w:val="00A77541"/>
    <w:rsid w:val="00A873BA"/>
    <w:rsid w:val="00B80264"/>
    <w:rsid w:val="00BC66E1"/>
    <w:rsid w:val="00CD793C"/>
    <w:rsid w:val="00D0527B"/>
    <w:rsid w:val="00DD527F"/>
    <w:rsid w:val="00E36EC8"/>
    <w:rsid w:val="00EA281B"/>
    <w:rsid w:val="00EA4FF1"/>
    <w:rsid w:val="00F8133F"/>
  </w:rsids>
  <m:mathPr>
    <m:mathFont m:val="Cambria Math"/>
    <m:brkBin m:val="before"/>
    <m:brkBinSub m:val="--"/>
    <m:smallFrac/>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C139E"/>
  <w15:docId w15:val="{596E695C-14A1-4278-B339-3695B99B6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kn-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3BA"/>
  </w:style>
  <w:style w:type="paragraph" w:styleId="Heading1">
    <w:name w:val="heading 1"/>
    <w:basedOn w:val="Normal"/>
    <w:next w:val="Normal"/>
    <w:link w:val="Heading1Char"/>
    <w:uiPriority w:val="9"/>
    <w:qFormat/>
    <w:rsid w:val="00125F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5F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5F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5F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5F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5F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F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F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F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F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5F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5F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5F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5F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5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FE5"/>
    <w:rPr>
      <w:rFonts w:eastAsiaTheme="majorEastAsia" w:cstheme="majorBidi"/>
      <w:color w:val="272727" w:themeColor="text1" w:themeTint="D8"/>
    </w:rPr>
  </w:style>
  <w:style w:type="paragraph" w:styleId="Title">
    <w:name w:val="Title"/>
    <w:basedOn w:val="Normal"/>
    <w:next w:val="Normal"/>
    <w:link w:val="TitleChar"/>
    <w:uiPriority w:val="10"/>
    <w:qFormat/>
    <w:rsid w:val="00125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F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FE5"/>
    <w:pPr>
      <w:spacing w:before="160"/>
      <w:jc w:val="center"/>
    </w:pPr>
    <w:rPr>
      <w:i/>
      <w:iCs/>
      <w:color w:val="404040" w:themeColor="text1" w:themeTint="BF"/>
    </w:rPr>
  </w:style>
  <w:style w:type="character" w:customStyle="1" w:styleId="QuoteChar">
    <w:name w:val="Quote Char"/>
    <w:basedOn w:val="DefaultParagraphFont"/>
    <w:link w:val="Quote"/>
    <w:uiPriority w:val="29"/>
    <w:rsid w:val="00125FE5"/>
    <w:rPr>
      <w:i/>
      <w:iCs/>
      <w:color w:val="404040" w:themeColor="text1" w:themeTint="BF"/>
    </w:rPr>
  </w:style>
  <w:style w:type="paragraph" w:styleId="ListParagraph">
    <w:name w:val="List Paragraph"/>
    <w:basedOn w:val="Normal"/>
    <w:uiPriority w:val="34"/>
    <w:qFormat/>
    <w:rsid w:val="00125FE5"/>
    <w:pPr>
      <w:ind w:left="720"/>
      <w:contextualSpacing/>
    </w:pPr>
  </w:style>
  <w:style w:type="character" w:styleId="IntenseEmphasis">
    <w:name w:val="Intense Emphasis"/>
    <w:basedOn w:val="DefaultParagraphFont"/>
    <w:uiPriority w:val="21"/>
    <w:qFormat/>
    <w:rsid w:val="00125FE5"/>
    <w:rPr>
      <w:i/>
      <w:iCs/>
      <w:color w:val="2F5496" w:themeColor="accent1" w:themeShade="BF"/>
    </w:rPr>
  </w:style>
  <w:style w:type="paragraph" w:styleId="IntenseQuote">
    <w:name w:val="Intense Quote"/>
    <w:basedOn w:val="Normal"/>
    <w:next w:val="Normal"/>
    <w:link w:val="IntenseQuoteChar"/>
    <w:uiPriority w:val="30"/>
    <w:qFormat/>
    <w:rsid w:val="00125F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5FE5"/>
    <w:rPr>
      <w:i/>
      <w:iCs/>
      <w:color w:val="2F5496" w:themeColor="accent1" w:themeShade="BF"/>
    </w:rPr>
  </w:style>
  <w:style w:type="character" w:styleId="IntenseReference">
    <w:name w:val="Intense Reference"/>
    <w:basedOn w:val="DefaultParagraphFont"/>
    <w:uiPriority w:val="32"/>
    <w:qFormat/>
    <w:rsid w:val="00125FE5"/>
    <w:rPr>
      <w:b/>
      <w:bCs/>
      <w:smallCaps/>
      <w:color w:val="2F5496" w:themeColor="accent1" w:themeShade="BF"/>
      <w:spacing w:val="5"/>
    </w:rPr>
  </w:style>
  <w:style w:type="character" w:styleId="Hyperlink">
    <w:name w:val="Hyperlink"/>
    <w:basedOn w:val="DefaultParagraphFont"/>
    <w:uiPriority w:val="99"/>
    <w:unhideWhenUsed/>
    <w:rsid w:val="00125FE5"/>
    <w:rPr>
      <w:color w:val="0563C1" w:themeColor="hyperlink"/>
      <w:u w:val="single"/>
    </w:rPr>
  </w:style>
  <w:style w:type="character" w:customStyle="1" w:styleId="UnresolvedMention1">
    <w:name w:val="Unresolved Mention1"/>
    <w:basedOn w:val="DefaultParagraphFont"/>
    <w:uiPriority w:val="99"/>
    <w:semiHidden/>
    <w:unhideWhenUsed/>
    <w:rsid w:val="00125FE5"/>
    <w:rPr>
      <w:color w:val="605E5C"/>
      <w:shd w:val="clear" w:color="auto" w:fill="E1DFDD"/>
    </w:rPr>
  </w:style>
  <w:style w:type="character" w:styleId="FollowedHyperlink">
    <w:name w:val="FollowedHyperlink"/>
    <w:basedOn w:val="DefaultParagraphFont"/>
    <w:uiPriority w:val="99"/>
    <w:semiHidden/>
    <w:unhideWhenUsed/>
    <w:rsid w:val="00125FE5"/>
    <w:rPr>
      <w:color w:val="954F72" w:themeColor="followedHyperlink"/>
      <w:u w:val="single"/>
    </w:rPr>
  </w:style>
  <w:style w:type="paragraph" w:styleId="Header">
    <w:name w:val="header"/>
    <w:basedOn w:val="Normal"/>
    <w:link w:val="HeaderChar"/>
    <w:uiPriority w:val="99"/>
    <w:unhideWhenUsed/>
    <w:rsid w:val="004024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242D"/>
  </w:style>
  <w:style w:type="paragraph" w:styleId="Footer">
    <w:name w:val="footer"/>
    <w:basedOn w:val="Normal"/>
    <w:link w:val="FooterChar"/>
    <w:uiPriority w:val="99"/>
    <w:unhideWhenUsed/>
    <w:rsid w:val="004024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42D"/>
  </w:style>
  <w:style w:type="paragraph" w:styleId="BalloonText">
    <w:name w:val="Balloon Text"/>
    <w:basedOn w:val="Normal"/>
    <w:link w:val="BalloonTextChar"/>
    <w:uiPriority w:val="99"/>
    <w:semiHidden/>
    <w:unhideWhenUsed/>
    <w:rsid w:val="00F813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3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6</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Gopala Krishna Murthy H R</dc:creator>
  <cp:keywords/>
  <dc:description/>
  <cp:lastModifiedBy>Gopala Krishna Murthy H R</cp:lastModifiedBy>
  <cp:revision>21</cp:revision>
  <dcterms:created xsi:type="dcterms:W3CDTF">2026-02-20T18:11:00Z</dcterms:created>
  <dcterms:modified xsi:type="dcterms:W3CDTF">2026-02-27T04:29:00Z</dcterms:modified>
</cp:coreProperties>
</file>