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52168">
      <w:pPr>
        <w:tabs>
          <w:tab w:val="left" w:pos="1820"/>
        </w:tabs>
        <w:spacing w:after="0"/>
        <w:jc w:val="center"/>
        <w:rPr>
          <w:rFonts w:ascii="Times New Roman" w:hAnsi="Times New Roman" w:cs="Times New Roman"/>
          <w:b/>
          <w:sz w:val="22"/>
          <w:szCs w:val="22"/>
        </w:rPr>
      </w:pPr>
      <w:r>
        <w:rPr>
          <w:rFonts w:hint="default" w:ascii="Times New Roman" w:hAnsi="Times New Roman" w:cs="Times New Roman"/>
          <w:sz w:val="22"/>
          <w:szCs w:val="22"/>
          <w:lang w:val="en-US"/>
        </w:rPr>
        <w:t xml:space="preserve"> </w:t>
      </w:r>
      <w:r>
        <w:rPr>
          <w:rFonts w:ascii="Times New Roman" w:hAnsi="Times New Roman" w:cs="Times New Roman"/>
          <w:sz w:val="22"/>
          <w:szCs w:val="22"/>
        </w:rPr>
        <w:t xml:space="preserve"> PROCESS MANAGEMENT STRATEGIES ON ORGANIZATIONAL PERFORMANCE OF MANUFACTURING FIRMS IN ASABA, DELTA STATE</w:t>
      </w:r>
    </w:p>
    <w:p w14:paraId="520AD2AB">
      <w:pPr>
        <w:tabs>
          <w:tab w:val="left" w:pos="1820"/>
        </w:tabs>
        <w:spacing w:after="0"/>
        <w:jc w:val="center"/>
        <w:rPr>
          <w:rFonts w:ascii="Times New Roman" w:hAnsi="Times New Roman" w:cs="Times New Roman"/>
          <w:b/>
          <w:sz w:val="22"/>
          <w:szCs w:val="22"/>
        </w:rPr>
      </w:pPr>
    </w:p>
    <w:p w14:paraId="25B3CBDF">
      <w:pPr>
        <w:tabs>
          <w:tab w:val="left" w:pos="1820"/>
        </w:tabs>
        <w:spacing w:after="0"/>
        <w:jc w:val="center"/>
        <w:rPr>
          <w:rFonts w:ascii="Times New Roman" w:hAnsi="Times New Roman" w:cs="Times New Roman"/>
          <w:b/>
          <w:sz w:val="22"/>
          <w:szCs w:val="22"/>
        </w:rPr>
      </w:pPr>
    </w:p>
    <w:p w14:paraId="33F9D89F">
      <w:pPr>
        <w:spacing w:after="0" w:line="240" w:lineRule="auto"/>
        <w:jc w:val="center"/>
        <w:rPr>
          <w:rFonts w:hint="default" w:ascii="Times New Roman" w:hAnsi="Times New Roman" w:cs="Times New Roman"/>
          <w:b w:val="0"/>
          <w:bCs/>
          <w:sz w:val="22"/>
          <w:szCs w:val="22"/>
          <w:lang w:val="en-US"/>
        </w:rPr>
      </w:pPr>
      <w:r>
        <w:rPr>
          <w:rFonts w:hint="default" w:ascii="Times New Roman" w:hAnsi="Times New Roman" w:cs="Times New Roman"/>
          <w:b w:val="0"/>
          <w:bCs/>
          <w:sz w:val="22"/>
          <w:szCs w:val="22"/>
          <w:lang w:val="en-US"/>
        </w:rPr>
        <w:t/>
      </w:r>
    </w:p>
    <w:p w14:paraId="4C030F34">
      <w:pPr>
        <w:spacing w:after="0" w:line="240" w:lineRule="auto"/>
        <w:jc w:val="center"/>
        <w:rPr>
          <w:rFonts w:hint="default" w:ascii="Times New Roman" w:hAnsi="Times New Roman" w:cs="Times New Roman"/>
          <w:b/>
          <w:sz w:val="22"/>
          <w:szCs w:val="22"/>
          <w:lang w:val="en-US"/>
        </w:rPr>
      </w:pPr>
      <w:r>
        <w:rPr>
          <w:rFonts w:ascii="Times New Roman" w:hAnsi="Times New Roman"/>
          <w:bCs/>
        </w:rPr>
        <w:t/>
      </w:r>
      <w:r>
        <w:rPr>
          <w:rFonts w:hint="default" w:ascii="Times New Roman" w:hAnsi="Times New Roman"/>
          <w:bCs/>
          <w:lang w:val="en-US"/>
        </w:rPr>
        <w:t xml:space="preserve"/>
      </w:r>
      <w:r>
        <w:rPr>
          <w:rFonts w:ascii="Times New Roman" w:hAnsi="Times New Roman"/>
          <w:bCs/>
        </w:rPr>
        <w:t xml:space="preserve"/>
      </w:r>
      <w:r>
        <w:rPr>
          <w:rFonts w:hint="default" w:ascii="Times New Roman" w:hAnsi="Times New Roman"/>
          <w:bCs/>
          <w:lang w:val="en-US"/>
        </w:rPr>
        <w:t/>
      </w:r>
    </w:p>
    <w:p w14:paraId="3296E32B">
      <w:pPr>
        <w:tabs>
          <w:tab w:val="left" w:pos="1820"/>
        </w:tabs>
        <w:spacing w:after="0"/>
        <w:jc w:val="center"/>
        <w:rPr>
          <w:rFonts w:ascii="Times New Roman" w:hAnsi="Times New Roman" w:cs="Times New Roman"/>
          <w:b/>
          <w:sz w:val="22"/>
          <w:szCs w:val="22"/>
        </w:rPr>
      </w:pPr>
    </w:p>
    <w:p w14:paraId="2EAB67DB">
      <w:pPr>
        <w:spacing w:after="0" w:line="240" w:lineRule="auto"/>
        <w:jc w:val="center"/>
        <w:rPr>
          <w:rFonts w:hint="default" w:ascii="Times New Roman" w:hAnsi="Times New Roman"/>
          <w:bCs/>
          <w:lang w:val="en-US"/>
        </w:rPr>
      </w:pPr>
      <w:r>
        <w:rPr>
          <w:rFonts w:ascii="Times New Roman" w:hAnsi="Times New Roman"/>
          <w:bCs/>
        </w:rPr>
        <w:t/>
      </w:r>
      <w:r>
        <w:rPr>
          <w:rFonts w:hint="default" w:ascii="Times New Roman" w:hAnsi="Times New Roman"/>
          <w:bCs/>
          <w:lang w:val="en-US"/>
        </w:rPr>
        <w:t/>
      </w:r>
    </w:p>
    <w:p w14:paraId="1C43F8A8">
      <w:pPr>
        <w:spacing w:after="0" w:line="240" w:lineRule="auto"/>
        <w:jc w:val="center"/>
        <w:rPr>
          <w:rFonts w:hint="default" w:ascii="Times New Roman" w:hAnsi="Times New Roman" w:cs="Times New Roman"/>
          <w:b/>
          <w:sz w:val="22"/>
          <w:szCs w:val="22"/>
          <w:lang w:val="en-US"/>
        </w:rPr>
      </w:pPr>
      <w:r>
        <w:rPr>
          <w:rFonts w:ascii="Times New Roman" w:hAnsi="Times New Roman"/>
          <w:bCs/>
        </w:rPr>
        <w:t xml:space="preserve"/>
      </w:r>
      <w:r>
        <w:rPr>
          <w:rFonts w:hint="default" w:ascii="Times New Roman" w:hAnsi="Times New Roman"/>
          <w:bCs/>
          <w:lang w:val="en-US"/>
        </w:rPr>
        <w:t/>
      </w:r>
      <w:r>
        <w:rPr>
          <w:rFonts w:ascii="Times New Roman" w:hAnsi="Times New Roman"/>
          <w:bCs/>
        </w:rPr>
        <w:t/>
      </w:r>
      <w:r>
        <w:rPr>
          <w:rFonts w:hint="default" w:ascii="Times New Roman" w:hAnsi="Times New Roman" w:cs="Times New Roman"/>
          <w:b/>
          <w:sz w:val="22"/>
          <w:szCs w:val="22"/>
          <w:lang w:val="en-US"/>
        </w:rPr>
        <w:t xml:space="preserve"/>
      </w:r>
    </w:p>
    <w:p w14:paraId="2439E729">
      <w:pPr>
        <w:tabs>
          <w:tab w:val="left" w:pos="1820"/>
        </w:tabs>
        <w:spacing w:after="0"/>
        <w:jc w:val="center"/>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 xml:space="preserve"> </w:t>
      </w:r>
    </w:p>
    <w:p w14:paraId="0D7D09A0">
      <w:pPr>
        <w:tabs>
          <w:tab w:val="left" w:pos="1820"/>
        </w:tabs>
        <w:spacing w:after="0"/>
        <w:jc w:val="center"/>
        <w:rPr>
          <w:rFonts w:ascii="Times New Roman" w:hAnsi="Times New Roman" w:cs="Times New Roman"/>
          <w:b/>
          <w:sz w:val="22"/>
          <w:szCs w:val="22"/>
        </w:rPr>
      </w:pPr>
    </w:p>
    <w:p w14:paraId="781BD3B3">
      <w:pPr>
        <w:tabs>
          <w:tab w:val="left" w:pos="1820"/>
        </w:tabs>
        <w:spacing w:after="0"/>
        <w:jc w:val="both"/>
        <w:rPr>
          <w:rFonts w:ascii="Times New Roman" w:hAnsi="Times New Roman" w:cs="Times New Roman"/>
          <w:b/>
          <w:sz w:val="22"/>
          <w:szCs w:val="22"/>
        </w:rPr>
      </w:pPr>
      <w:r>
        <w:rPr>
          <w:rFonts w:ascii="Times New Roman" w:hAnsi="Times New Roman" w:cs="Times New Roman"/>
          <w:b/>
          <w:sz w:val="22"/>
          <w:szCs w:val="22"/>
        </w:rPr>
        <w:t>ABSTRACT</w:t>
      </w:r>
    </w:p>
    <w:p w14:paraId="7D0A6554">
      <w:pPr>
        <w:spacing w:after="0" w:line="240" w:lineRule="auto"/>
        <w:jc w:val="both"/>
        <w:rPr>
          <w:rFonts w:ascii="Times New Roman" w:hAnsi="Times New Roman" w:cs="Times New Roman" w:eastAsiaTheme="minorHAnsi"/>
          <w:i/>
          <w:iCs/>
          <w:sz w:val="22"/>
          <w:szCs w:val="22"/>
          <w:lang w:val="en-GB"/>
        </w:rPr>
      </w:pPr>
      <w:r>
        <w:rPr>
          <w:rFonts w:ascii="Times New Roman" w:hAnsi="Times New Roman" w:cs="Times New Roman"/>
          <w:i/>
          <w:iCs/>
          <w:sz w:val="22"/>
          <w:szCs w:val="22"/>
        </w:rPr>
        <w:t>Th</w:t>
      </w:r>
      <w:r>
        <w:rPr>
          <w:rFonts w:hint="default" w:ascii="Times New Roman" w:hAnsi="Times New Roman" w:cs="Times New Roman"/>
          <w:i/>
          <w:iCs/>
          <w:sz w:val="22"/>
          <w:szCs w:val="22"/>
          <w:lang w:val="en-US"/>
        </w:rPr>
        <w:t>e</w:t>
      </w:r>
      <w:r>
        <w:rPr>
          <w:rFonts w:ascii="Times New Roman" w:hAnsi="Times New Roman" w:cs="Times New Roman"/>
          <w:i/>
          <w:iCs/>
          <w:sz w:val="22"/>
          <w:szCs w:val="22"/>
        </w:rPr>
        <w:t xml:space="preserve"> study focused on Process Management Strategies and Organizational Performance of Manufacturing Firms in Asaba, Delta State, Nigeria. The specific objectives are to examine the effect of process goals on organizational performance of manufacturing firms; determine the effect of monitoring on organizational performance of manufacturing firms; and examine the effect of risk management on organizational performance of manufacturing </w:t>
      </w:r>
      <w:r>
        <w:rPr>
          <w:rFonts w:ascii="Times New Roman" w:hAnsi="Times New Roman" w:cs="Times New Roman"/>
          <w:i/>
          <w:iCs/>
          <w:sz w:val="22"/>
          <w:szCs w:val="22"/>
        </w:rPr>
        <w:tab/>
      </w:r>
      <w:r>
        <w:rPr>
          <w:rFonts w:ascii="Times New Roman" w:hAnsi="Times New Roman" w:cs="Times New Roman"/>
          <w:i/>
          <w:iCs/>
          <w:sz w:val="22"/>
          <w:szCs w:val="22"/>
        </w:rPr>
        <w:t xml:space="preserve">firms. The cross-sectional survey research design was employed in this study. </w:t>
      </w:r>
      <w:r>
        <w:rPr>
          <w:rFonts w:ascii="Times New Roman" w:hAnsi="Times New Roman" w:cs="Times New Roman"/>
          <w:bCs/>
          <w:i/>
          <w:iCs/>
          <w:spacing w:val="1"/>
          <w:sz w:val="22"/>
          <w:szCs w:val="22"/>
        </w:rPr>
        <w:t xml:space="preserve">The population of this study consists </w:t>
      </w:r>
      <w:r>
        <w:rPr>
          <w:rFonts w:ascii="Times New Roman" w:hAnsi="Times New Roman" w:cs="Times New Roman"/>
          <w:i/>
          <w:iCs/>
          <w:sz w:val="22"/>
          <w:szCs w:val="22"/>
        </w:rPr>
        <w:t xml:space="preserve">of the management and staff of the selected manufacturing firms, which include; Anudu Plastics, Asaba Delta State, Vicken Manufacturing Company, Delta State, Asaba Aluminium, Asaba Delta State, and Nation Builders Bakery, Asaba Delta State. </w:t>
      </w:r>
      <w:r>
        <w:rPr>
          <w:rFonts w:ascii="Times New Roman" w:hAnsi="Times New Roman" w:cs="Times New Roman"/>
          <w:bCs/>
          <w:i/>
          <w:iCs/>
          <w:color w:val="000000"/>
          <w:sz w:val="22"/>
          <w:szCs w:val="22"/>
        </w:rPr>
        <w:t xml:space="preserve">The sample size of </w:t>
      </w:r>
      <w:r>
        <w:rPr>
          <w:rFonts w:ascii="Times New Roman" w:hAnsi="Times New Roman" w:cs="Times New Roman"/>
          <w:i/>
          <w:iCs/>
          <w:sz w:val="22"/>
          <w:szCs w:val="22"/>
        </w:rPr>
        <w:t xml:space="preserve">two hundred and four (204) </w:t>
      </w:r>
      <w:r>
        <w:rPr>
          <w:rFonts w:ascii="Times New Roman" w:hAnsi="Times New Roman" w:cs="Times New Roman"/>
          <w:bCs/>
          <w:i/>
          <w:iCs/>
          <w:color w:val="000000"/>
          <w:sz w:val="22"/>
          <w:szCs w:val="22"/>
        </w:rPr>
        <w:t xml:space="preserve">was obtained </w:t>
      </w:r>
      <w:r>
        <w:rPr>
          <w:rFonts w:ascii="Times New Roman" w:hAnsi="Times New Roman" w:cs="Times New Roman"/>
          <w:i/>
          <w:iCs/>
          <w:color w:val="000000"/>
          <w:sz w:val="22"/>
          <w:szCs w:val="22"/>
        </w:rPr>
        <w:t xml:space="preserve">using </w:t>
      </w:r>
      <w:r>
        <w:rPr>
          <w:rFonts w:ascii="Times New Roman" w:hAnsi="Times New Roman" w:cs="Times New Roman"/>
          <w:i/>
          <w:iCs/>
          <w:sz w:val="22"/>
          <w:szCs w:val="22"/>
        </w:rPr>
        <w:t>Borg and Gall sample size formula</w:t>
      </w:r>
      <w:r>
        <w:rPr>
          <w:rFonts w:ascii="Times New Roman" w:hAnsi="Times New Roman" w:cs="Times New Roman"/>
          <w:bCs/>
          <w:i/>
          <w:iCs/>
          <w:color w:val="000000"/>
          <w:sz w:val="22"/>
          <w:szCs w:val="22"/>
        </w:rPr>
        <w:t xml:space="preserve">. A stratified sampling technique was used. The study was driven by primary. </w:t>
      </w:r>
      <w:r>
        <w:rPr>
          <w:rFonts w:ascii="Times New Roman" w:hAnsi="Times New Roman" w:cs="Times New Roman"/>
          <w:i/>
          <w:iCs/>
          <w:color w:val="000000"/>
          <w:sz w:val="22"/>
          <w:szCs w:val="22"/>
        </w:rPr>
        <w:t xml:space="preserve">The data were analyzed using correlation and regression analysis as analytical tools. </w:t>
      </w:r>
      <w:r>
        <w:rPr>
          <w:rFonts w:ascii="Times New Roman" w:hAnsi="Times New Roman" w:cs="Times New Roman"/>
          <w:bCs/>
          <w:i/>
          <w:iCs/>
          <w:color w:val="000000"/>
          <w:sz w:val="22"/>
          <w:szCs w:val="22"/>
        </w:rPr>
        <w:t xml:space="preserve">Findings revealed that </w:t>
      </w:r>
      <w:r>
        <w:rPr>
          <w:rFonts w:ascii="Times New Roman" w:hAnsi="Times New Roman" w:cs="Times New Roman"/>
          <w:i/>
          <w:iCs/>
          <w:color w:val="000000" w:themeColor="text1"/>
          <w:sz w:val="22"/>
          <w:szCs w:val="22"/>
          <w14:textFill>
            <w14:solidFill>
              <w14:schemeClr w14:val="tx1"/>
            </w14:solidFill>
          </w14:textFill>
        </w:rPr>
        <w:t>Process Goals</w:t>
      </w:r>
      <w:r>
        <w:rPr>
          <w:rFonts w:ascii="Times New Roman" w:hAnsi="Times New Roman" w:cs="Times New Roman"/>
          <w:i/>
          <w:iCs/>
          <w:sz w:val="22"/>
          <w:szCs w:val="22"/>
        </w:rPr>
        <w:t xml:space="preserve"> has significant effect on organizational performance with (β= .292, P =.000 &lt;.05), </w:t>
      </w:r>
      <w:r>
        <w:rPr>
          <w:rFonts w:ascii="Times New Roman" w:hAnsi="Times New Roman" w:cs="Times New Roman"/>
          <w:i/>
          <w:iCs/>
          <w:color w:val="000000" w:themeColor="text1"/>
          <w:sz w:val="22"/>
          <w:szCs w:val="22"/>
          <w14:textFill>
            <w14:solidFill>
              <w14:schemeClr w14:val="tx1"/>
            </w14:solidFill>
          </w14:textFill>
        </w:rPr>
        <w:t>Monitoring</w:t>
      </w:r>
      <w:r>
        <w:rPr>
          <w:rFonts w:ascii="Times New Roman" w:hAnsi="Times New Roman" w:cs="Times New Roman"/>
          <w:i/>
          <w:iCs/>
          <w:sz w:val="22"/>
          <w:szCs w:val="22"/>
        </w:rPr>
        <w:t xml:space="preserve"> has significant effect on organizational performance with (β= .277, P =.000 &lt;.05), and </w:t>
      </w:r>
      <w:r>
        <w:rPr>
          <w:rFonts w:ascii="Times New Roman" w:hAnsi="Times New Roman" w:cs="Times New Roman"/>
          <w:i/>
          <w:iCs/>
          <w:color w:val="000000" w:themeColor="text1"/>
          <w:sz w:val="22"/>
          <w:szCs w:val="22"/>
          <w14:textFill>
            <w14:solidFill>
              <w14:schemeClr w14:val="tx1"/>
            </w14:solidFill>
          </w14:textFill>
        </w:rPr>
        <w:t>Risk Management</w:t>
      </w:r>
      <w:r>
        <w:rPr>
          <w:rFonts w:ascii="Times New Roman" w:hAnsi="Times New Roman" w:cs="Times New Roman"/>
          <w:i/>
          <w:iCs/>
          <w:sz w:val="22"/>
          <w:szCs w:val="22"/>
        </w:rPr>
        <w:t xml:space="preserve"> has significant effect on organizational performance with (β= .257, P =.001 &lt;.05). The study concluded that Effective process optimization leads to faster response times, better risk management, and higher adaptability to market fluctuations. Companies that integrate technology, automation, and data-driven decision-making into their process management frameworks can achieve long-term sustainability. Furthermore, businesses that continuously improve and innovate their processes can differentiate themselves from competitors by offering superior products and services.</w:t>
      </w:r>
      <w:r>
        <w:rPr>
          <w:rFonts w:ascii="Times New Roman" w:hAnsi="Times New Roman" w:eastAsia="Times New Roman" w:cs="Times New Roman"/>
          <w:i/>
          <w:iCs/>
          <w:sz w:val="22"/>
          <w:szCs w:val="22"/>
        </w:rPr>
        <w:t xml:space="preserve"> </w:t>
      </w:r>
      <w:r>
        <w:rPr>
          <w:rFonts w:ascii="Times New Roman" w:hAnsi="Times New Roman" w:cs="Times New Roman"/>
          <w:i/>
          <w:iCs/>
          <w:sz w:val="22"/>
          <w:szCs w:val="22"/>
        </w:rPr>
        <w:t xml:space="preserve">The study recommends that </w:t>
      </w:r>
      <w:r>
        <w:rPr>
          <w:rFonts w:ascii="Times New Roman" w:hAnsi="Times New Roman" w:cs="Times New Roman" w:eastAsiaTheme="minorHAnsi"/>
          <w:i/>
          <w:iCs/>
          <w:sz w:val="22"/>
          <w:szCs w:val="22"/>
          <w:lang w:val="en-GB"/>
        </w:rPr>
        <w:t>Organizations should adopt a data-driven approach to process management by leveraging advanced analytics, performance metrics, and key performance indicators (KPIs). This will enable real-time monitoring of processes, identification of inefficiencies, and data-informed decision-making. Utilizing tools such as business intelligence software, machine learning, and automation will enhance accuracy, reduce errors, and improve overall performance.</w:t>
      </w:r>
    </w:p>
    <w:p w14:paraId="698D2864">
      <w:pPr>
        <w:spacing w:after="0" w:line="240" w:lineRule="auto"/>
        <w:jc w:val="both"/>
        <w:rPr>
          <w:rFonts w:hint="default" w:ascii="Times New Roman" w:hAnsi="Times New Roman" w:cs="Times New Roman" w:eastAsiaTheme="minorHAnsi"/>
          <w:sz w:val="22"/>
          <w:szCs w:val="22"/>
          <w:lang w:val="en-US"/>
        </w:rPr>
      </w:pPr>
      <w:r>
        <w:rPr>
          <w:rFonts w:hint="default" w:ascii="Times New Roman" w:hAnsi="Times New Roman" w:cs="Times New Roman" w:eastAsiaTheme="minorHAnsi"/>
          <w:i/>
          <w:iCs/>
          <w:sz w:val="22"/>
          <w:szCs w:val="22"/>
          <w:lang w:val="en-US"/>
        </w:rPr>
        <w:t xml:space="preserve">Keywords: </w:t>
      </w:r>
      <w:r>
        <w:rPr>
          <w:rFonts w:ascii="Times New Roman" w:hAnsi="Times New Roman" w:cs="Times New Roman"/>
          <w:i/>
          <w:iCs/>
          <w:sz w:val="22"/>
          <w:szCs w:val="22"/>
        </w:rPr>
        <w:t xml:space="preserve"> Process Management Strategies</w:t>
      </w:r>
      <w:r>
        <w:rPr>
          <w:rFonts w:hint="default" w:ascii="Times New Roman" w:hAnsi="Times New Roman" w:cs="Times New Roman"/>
          <w:i/>
          <w:iCs/>
          <w:sz w:val="22"/>
          <w:szCs w:val="22"/>
          <w:lang w:val="en-US"/>
        </w:rPr>
        <w:t>,</w:t>
      </w:r>
      <w:r>
        <w:rPr>
          <w:rFonts w:ascii="Times New Roman" w:hAnsi="Times New Roman" w:cs="Times New Roman"/>
          <w:i/>
          <w:iCs/>
          <w:sz w:val="22"/>
          <w:szCs w:val="22"/>
        </w:rPr>
        <w:t xml:space="preserve"> Organizational Performance</w:t>
      </w:r>
      <w:r>
        <w:rPr>
          <w:rFonts w:hint="default" w:ascii="Times New Roman" w:hAnsi="Times New Roman" w:cs="Times New Roman"/>
          <w:i/>
          <w:iCs/>
          <w:sz w:val="22"/>
          <w:szCs w:val="22"/>
          <w:lang w:val="en-US"/>
        </w:rPr>
        <w:t xml:space="preserve">, </w:t>
      </w:r>
      <w:r>
        <w:rPr>
          <w:rFonts w:ascii="Times New Roman" w:hAnsi="Times New Roman" w:cs="Times New Roman"/>
          <w:i/>
          <w:iCs/>
          <w:sz w:val="22"/>
          <w:szCs w:val="22"/>
        </w:rPr>
        <w:t xml:space="preserve"> Process Goals </w:t>
      </w:r>
      <w:r>
        <w:rPr>
          <w:rFonts w:hint="default" w:ascii="Times New Roman" w:hAnsi="Times New Roman" w:cs="Times New Roman"/>
          <w:i/>
          <w:iCs/>
          <w:sz w:val="22"/>
          <w:szCs w:val="22"/>
          <w:lang w:val="en-US"/>
        </w:rPr>
        <w:t>, Monitoring And Risk Management</w:t>
      </w:r>
      <w:r>
        <w:rPr>
          <w:rFonts w:ascii="Times New Roman" w:hAnsi="Times New Roman" w:cs="Times New Roman"/>
          <w:sz w:val="22"/>
          <w:szCs w:val="22"/>
        </w:rPr>
        <w:t xml:space="preserve"> </w:t>
      </w:r>
    </w:p>
    <w:p w14:paraId="2E35949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w:t>
      </w:r>
    </w:p>
    <w:p w14:paraId="0414F7FD">
      <w:pPr>
        <w:spacing w:after="0" w:line="480" w:lineRule="auto"/>
        <w:jc w:val="both"/>
        <w:rPr>
          <w:rFonts w:ascii="Times New Roman" w:hAnsi="Times New Roman" w:cs="Times New Roman"/>
          <w:b/>
          <w:bCs/>
          <w:sz w:val="22"/>
          <w:szCs w:val="22"/>
        </w:rPr>
      </w:pPr>
    </w:p>
    <w:p w14:paraId="2E53B7F0">
      <w:pPr>
        <w:spacing w:after="0" w:line="480" w:lineRule="auto"/>
        <w:jc w:val="both"/>
        <w:rPr>
          <w:rFonts w:ascii="Times New Roman" w:hAnsi="Times New Roman" w:cs="Times New Roman"/>
          <w:b/>
          <w:bCs/>
          <w:sz w:val="22"/>
          <w:szCs w:val="22"/>
        </w:rPr>
      </w:pPr>
    </w:p>
    <w:p w14:paraId="32EAC8F7">
      <w:pPr>
        <w:spacing w:after="0" w:line="480" w:lineRule="auto"/>
        <w:jc w:val="both"/>
        <w:rPr>
          <w:rFonts w:ascii="Times New Roman" w:hAnsi="Times New Roman" w:cs="Times New Roman"/>
          <w:b/>
          <w:bCs/>
          <w:sz w:val="22"/>
          <w:szCs w:val="22"/>
        </w:rPr>
      </w:pPr>
      <w:r>
        <w:rPr>
          <w:rFonts w:ascii="Times New Roman" w:hAnsi="Times New Roman" w:cs="Times New Roman"/>
          <w:b/>
          <w:bCs/>
          <w:sz w:val="22"/>
          <w:szCs w:val="22"/>
        </w:rPr>
        <w:t>INTRODUCTION</w:t>
      </w:r>
    </w:p>
    <w:p w14:paraId="043B2AB0">
      <w:pPr>
        <w:spacing w:after="0" w:line="480" w:lineRule="auto"/>
        <w:jc w:val="both"/>
        <w:rPr>
          <w:rFonts w:ascii="Times New Roman" w:hAnsi="Times New Roman" w:cs="Times New Roman"/>
          <w:sz w:val="22"/>
          <w:szCs w:val="22"/>
        </w:rPr>
      </w:pPr>
      <w:r>
        <w:rPr>
          <w:rFonts w:ascii="Times New Roman" w:hAnsi="Times New Roman" w:cs="Times New Roman"/>
          <w:sz w:val="22"/>
          <w:szCs w:val="22"/>
        </w:rPr>
        <w:t>In today’s highly competitive and dynamic business environment, manufacturing firms are constantly seeking ways to improve their operational efficiency, reduce costs, and enhance product quality. One of the critical approaches to achieving these objectives is through the implementation of effective process management strategies.   The increasing call for product varieties and modifications through customers and their continuous substitutions has pressured manufacturing firms to come up with strategies on how to improve performance (SchommerRichter &amp; Karna, 2019)</w:t>
      </w:r>
      <w:r>
        <w:rPr>
          <w:rFonts w:hint="default" w:ascii="Times New Roman" w:hAnsi="Times New Roman" w:cs="Times New Roman"/>
          <w:sz w:val="22"/>
          <w:szCs w:val="22"/>
          <w:lang w:val="en-US"/>
        </w:rPr>
        <w:t xml:space="preserve">. </w:t>
      </w:r>
      <w:r>
        <w:rPr>
          <w:rFonts w:ascii="Times New Roman" w:hAnsi="Times New Roman" w:cs="Times New Roman"/>
          <w:sz w:val="22"/>
          <w:szCs w:val="22"/>
        </w:rPr>
        <w:t>Businesses vary in the processes they use to formulate and direct their strategic management activities. (John Pearcell, Richard Robinson &amp; Amita Mital, 2019)</w:t>
      </w:r>
      <w:r>
        <w:rPr>
          <w:rFonts w:hint="default" w:ascii="Times New Roman" w:hAnsi="Times New Roman" w:cs="Times New Roman"/>
          <w:sz w:val="22"/>
          <w:szCs w:val="22"/>
          <w:lang w:val="en-US"/>
        </w:rPr>
        <w:t xml:space="preserve">. </w:t>
      </w:r>
      <w:r>
        <w:rPr>
          <w:rFonts w:ascii="Times New Roman" w:hAnsi="Times New Roman" w:cs="Times New Roman"/>
          <w:sz w:val="22"/>
          <w:szCs w:val="22"/>
        </w:rPr>
        <w:t>Big manufacturing firms such as Dangote, Procter and Gamble, IBM, have developed more detailed processes than firms of smaller size. Understandably, firms with multiple products, markets and technologies tend to use more complex strategic management process. A process is the flow of information through interrelated stages of analysis towards the achievement of an aim. The flow of information involves historical, current, and forecast data on the operations and environment of the business.</w:t>
      </w:r>
    </w:p>
    <w:p w14:paraId="31AD6E23">
      <w:pPr>
        <w:spacing w:after="0" w:line="480" w:lineRule="auto"/>
        <w:jc w:val="both"/>
        <w:rPr>
          <w:rFonts w:ascii="Times New Roman" w:hAnsi="Times New Roman" w:cs="Times New Roman"/>
          <w:sz w:val="22"/>
          <w:szCs w:val="22"/>
        </w:rPr>
      </w:pPr>
      <w:r>
        <w:rPr>
          <w:rFonts w:ascii="Times New Roman" w:hAnsi="Times New Roman" w:cs="Times New Roman"/>
          <w:sz w:val="22"/>
          <w:szCs w:val="22"/>
        </w:rPr>
        <w:t>Managers evaluate these data considering the values and priorities of influential individuals and groups often called stakeholders, that are vitally interested in the actions of the business.</w:t>
      </w:r>
      <w:r>
        <w:rPr>
          <w:rFonts w:hint="default" w:ascii="Times New Roman" w:hAnsi="Times New Roman" w:cs="Times New Roman"/>
          <w:sz w:val="22"/>
          <w:szCs w:val="22"/>
          <w:lang w:val="en-US"/>
        </w:rPr>
        <w:t xml:space="preserve"> </w:t>
      </w:r>
      <w:r>
        <w:rPr>
          <w:rFonts w:ascii="Times New Roman" w:hAnsi="Times New Roman" w:cs="Times New Roman"/>
          <w:sz w:val="22"/>
          <w:szCs w:val="22"/>
        </w:rPr>
        <w:t>Irrespective of opportunities in the business environment, manufacturing firms face threats that distort their performance, hence increase the difficulty of survival (Su &amp; Tsang, 2015)</w:t>
      </w:r>
      <w:r>
        <w:rPr>
          <w:rFonts w:hint="default" w:ascii="Times New Roman" w:hAnsi="Times New Roman" w:cs="Times New Roman"/>
          <w:sz w:val="22"/>
          <w:szCs w:val="22"/>
          <w:lang w:val="en-US"/>
        </w:rPr>
        <w:t xml:space="preserve">. </w:t>
      </w:r>
      <w:r>
        <w:rPr>
          <w:rFonts w:ascii="Times New Roman" w:hAnsi="Times New Roman" w:cs="Times New Roman"/>
          <w:sz w:val="22"/>
          <w:szCs w:val="22"/>
        </w:rPr>
        <w:t>Process management strategies have become increasingly critical in today’s competitive manufacturing environment, serving as key determinants of Organizational success and sustainability (Anderson et al, 2023)</w:t>
      </w:r>
      <w:r>
        <w:rPr>
          <w:rFonts w:hint="default" w:ascii="Times New Roman" w:hAnsi="Times New Roman" w:cs="Times New Roman"/>
          <w:sz w:val="22"/>
          <w:szCs w:val="22"/>
          <w:lang w:val="en-US"/>
        </w:rPr>
        <w:t xml:space="preserve">. </w:t>
      </w:r>
      <w:r>
        <w:rPr>
          <w:rFonts w:ascii="Times New Roman" w:hAnsi="Times New Roman" w:cs="Times New Roman"/>
          <w:sz w:val="22"/>
          <w:szCs w:val="22"/>
        </w:rPr>
        <w:t>In modern manufacturing firms, effective process management strategies encompassed systematic approaches to optimizing operations, enhancing productivity, and maintaining quality standards while ensuring cost efficiency. Manufacturing firms worldwide are confronted with unprecedented challenges in managing their process strategies effectively while maintaining competitive advantage. According to (Mitchell &amp; Roberts, 2023) approximately 65% of manufacturing firms struggle with process optimization and performance management. This challenge has become more pronounced with the advent of more industries and increasing global competition (Thompson et al, 2024)</w:t>
      </w:r>
      <w:r>
        <w:rPr>
          <w:rFonts w:hint="default" w:ascii="Times New Roman" w:hAnsi="Times New Roman" w:cs="Times New Roman"/>
          <w:sz w:val="22"/>
          <w:szCs w:val="22"/>
          <w:lang w:val="en-US"/>
        </w:rPr>
        <w:t xml:space="preserve">. </w:t>
      </w:r>
      <w:r>
        <w:rPr>
          <w:rFonts w:ascii="Times New Roman" w:hAnsi="Times New Roman" w:cs="Times New Roman"/>
          <w:sz w:val="22"/>
          <w:szCs w:val="22"/>
        </w:rPr>
        <w:t>Recent studies by (Harrison &amp; Wong, 2023) indicate that manufacturing firms implementing structured process management strategies experience 30% increase in operational efficiency compared to those without such process strategies.</w:t>
      </w:r>
    </w:p>
    <w:p w14:paraId="21D51EB0">
      <w:pPr>
        <w:spacing w:after="0" w:line="480" w:lineRule="auto"/>
        <w:jc w:val="both"/>
        <w:rPr>
          <w:rFonts w:ascii="Times New Roman" w:hAnsi="Times New Roman" w:cs="Times New Roman"/>
          <w:sz w:val="22"/>
          <w:szCs w:val="22"/>
        </w:rPr>
      </w:pPr>
      <w:r>
        <w:rPr>
          <w:rFonts w:ascii="Times New Roman" w:hAnsi="Times New Roman" w:cs="Times New Roman"/>
          <w:sz w:val="22"/>
          <w:szCs w:val="22"/>
        </w:rPr>
        <w:t>In recent times, the business environment has become highly competitive because of globalization, technological advancements, increased company legislations, government policies and the ever-changing needs of consumers.</w:t>
      </w:r>
      <w:r>
        <w:rPr>
          <w:rFonts w:hint="default" w:ascii="Times New Roman" w:hAnsi="Times New Roman" w:cs="Times New Roman"/>
          <w:sz w:val="22"/>
          <w:szCs w:val="22"/>
          <w:lang w:val="en-US"/>
        </w:rPr>
        <w:t xml:space="preserve"> </w:t>
      </w:r>
      <w:r>
        <w:rPr>
          <w:rFonts w:ascii="Times New Roman" w:hAnsi="Times New Roman" w:cs="Times New Roman"/>
          <w:sz w:val="22"/>
          <w:szCs w:val="22"/>
        </w:rPr>
        <w:t>Hence, the strategy or strategies employed by firms becomes the fundamental mechanism that can enable firms to gain competitive advantage, survive, enhance performance and compete significantly in the market environment (Hadi, Yanita, Hartano &amp; Sychanina, 2020)</w:t>
      </w:r>
    </w:p>
    <w:p w14:paraId="45E02150">
      <w:pPr>
        <w:spacing w:after="0" w:line="480" w:lineRule="auto"/>
        <w:jc w:val="both"/>
        <w:rPr>
          <w:rFonts w:ascii="Times New Roman" w:hAnsi="Times New Roman" w:cs="Times New Roman"/>
          <w:sz w:val="22"/>
          <w:szCs w:val="22"/>
        </w:rPr>
      </w:pPr>
      <w:r>
        <w:rPr>
          <w:rFonts w:ascii="Times New Roman" w:hAnsi="Times New Roman" w:cs="Times New Roman"/>
          <w:sz w:val="22"/>
          <w:szCs w:val="22"/>
        </w:rPr>
        <w:t>According to (Hamadamin &amp; Atan, 2019) the strategies used by Organizations distinguishes them from others. Thus, management must put available resources together in a manner that must enhance performance, and strive to achieve competitive edge over other competitors by putting efficient strategies management processes into practice (Kundu, Mor &amp; Gahlawat, 2021</w:t>
      </w:r>
      <w:r>
        <w:rPr>
          <w:rFonts w:hint="default" w:ascii="Times New Roman" w:hAnsi="Times New Roman" w:cs="Times New Roman"/>
          <w:sz w:val="22"/>
          <w:szCs w:val="22"/>
          <w:lang w:val="en-US"/>
        </w:rPr>
        <w:t xml:space="preserve">). </w:t>
      </w:r>
      <w:r>
        <w:rPr>
          <w:rFonts w:ascii="Times New Roman" w:hAnsi="Times New Roman" w:cs="Times New Roman"/>
          <w:sz w:val="22"/>
          <w:szCs w:val="22"/>
        </w:rPr>
        <w:t xml:space="preserve">The process management strategies to be employed by any firm depends largely on the size of the Organization and stakeholder’s objectives; therefore, an organization may employ a more structured process strategy model due to the size, needs and firm’s objectives (Mohamad &amp; Rokaya, 2020)   </w:t>
      </w:r>
    </w:p>
    <w:p w14:paraId="2BB84C0C">
      <w:pPr>
        <w:spacing w:after="0" w:line="480" w:lineRule="auto"/>
        <w:jc w:val="both"/>
        <w:rPr>
          <w:rFonts w:ascii="Times New Roman" w:hAnsi="Times New Roman" w:cs="Times New Roman"/>
          <w:sz w:val="22"/>
          <w:szCs w:val="22"/>
        </w:rPr>
      </w:pPr>
      <w:r>
        <w:rPr>
          <w:rFonts w:ascii="Times New Roman" w:hAnsi="Times New Roman" w:cs="Times New Roman"/>
          <w:sz w:val="22"/>
          <w:szCs w:val="22"/>
        </w:rPr>
        <w:t>Attaining competitive advantage position and enhancing Organizational performance relative to competitors are the predominant goals an organization strive to attain (Mhsen, Rabab &amp; Khariya, 2021)</w:t>
      </w:r>
      <w:r>
        <w:rPr>
          <w:rFonts w:hint="default" w:ascii="Times New Roman" w:hAnsi="Times New Roman" w:cs="Times New Roman"/>
          <w:sz w:val="22"/>
          <w:szCs w:val="22"/>
          <w:lang w:val="en-US"/>
        </w:rPr>
        <w:t xml:space="preserve">. </w:t>
      </w:r>
      <w:r>
        <w:rPr>
          <w:rFonts w:ascii="Times New Roman" w:hAnsi="Times New Roman" w:cs="Times New Roman"/>
          <w:sz w:val="22"/>
          <w:szCs w:val="22"/>
        </w:rPr>
        <w:t>For manufacturing firms, Process management is a holistic approach that encompasses the design, execution, monitoring and continuous improvement of business processes to deliver value to customers and stakeholders.</w:t>
      </w:r>
      <w:r>
        <w:rPr>
          <w:rFonts w:hint="default" w:ascii="Times New Roman" w:hAnsi="Times New Roman" w:cs="Times New Roman"/>
          <w:sz w:val="22"/>
          <w:szCs w:val="22"/>
          <w:lang w:val="en-US"/>
        </w:rPr>
        <w:t xml:space="preserve"> </w:t>
      </w:r>
      <w:r>
        <w:rPr>
          <w:rFonts w:ascii="Times New Roman" w:hAnsi="Times New Roman" w:cs="Times New Roman"/>
          <w:sz w:val="22"/>
          <w:szCs w:val="22"/>
        </w:rPr>
        <w:t>Process management strategy is a critical element of the strategic management of a firm, and it helps businesses understand their operations, make informed decisions, adapt to market changes, reduce inefficiencies, and enhance productivity.Process management strategies are essential for manufacturing firms to remain agile and responsive to market demands. It also focuses on optimizing recurring processes that firms carry out regularly. It examines each business process individually and as part of the whole extensive system to enhance overall efficiency. By analyzing workflows, it identifies bottlenecks and uncovers opportunities for improvement.</w:t>
      </w:r>
    </w:p>
    <w:p w14:paraId="12DEC0F5">
      <w:pPr>
        <w:spacing w:after="0" w:line="480" w:lineRule="auto"/>
        <w:jc w:val="both"/>
        <w:rPr>
          <w:rFonts w:ascii="Times New Roman" w:hAnsi="Times New Roman" w:cs="Times New Roman"/>
          <w:sz w:val="22"/>
          <w:szCs w:val="22"/>
        </w:rPr>
      </w:pPr>
      <w:r>
        <w:rPr>
          <w:rFonts w:ascii="Times New Roman" w:hAnsi="Times New Roman" w:cs="Times New Roman"/>
          <w:b/>
          <w:bCs/>
          <w:sz w:val="22"/>
          <w:szCs w:val="22"/>
        </w:rPr>
        <w:t>Statement of the Problem</w:t>
      </w:r>
    </w:p>
    <w:p w14:paraId="3E122186">
      <w:pPr>
        <w:spacing w:after="0" w:line="480" w:lineRule="auto"/>
        <w:jc w:val="both"/>
        <w:rPr>
          <w:rFonts w:ascii="Times New Roman" w:hAnsi="Times New Roman" w:cs="Times New Roman"/>
          <w:sz w:val="22"/>
          <w:szCs w:val="22"/>
        </w:rPr>
      </w:pPr>
      <w:r>
        <w:rPr>
          <w:rFonts w:ascii="Times New Roman" w:hAnsi="Times New Roman" w:cs="Times New Roman"/>
          <w:sz w:val="22"/>
          <w:szCs w:val="22"/>
        </w:rPr>
        <w:t>In today’s rapidly evolving industrial landscape, manufacturing firms are under increasing pressure to optimize operations, reduce waste, enhance product quality, and improve customer satisfaction. Central to achieving these objectives is the effective implementation of process management strategies. These strategies—encompassing process planning, monitoring, control, and continuous improvement—are designed to streamline production processes, enhance operational efficiency, and support strategic goals. A critical gap exists between the adoption of these process management strategies and the realization of tangible improvements in organizational performance. While some firms report positive outcomes, others experience marginal or even negative returns. This inconsistency raises questions about the contextual factors—such as managerial capability, employee involvement, technological infrastructure, and organizational culture—that may influence the effectiveness of these strategies.</w:t>
      </w:r>
      <w:r>
        <w:rPr>
          <w:rFonts w:hint="default" w:ascii="Times New Roman" w:hAnsi="Times New Roman" w:cs="Times New Roman"/>
          <w:sz w:val="22"/>
          <w:szCs w:val="22"/>
          <w:lang w:val="en-US"/>
        </w:rPr>
        <w:t xml:space="preserve"> </w:t>
      </w:r>
      <w:r>
        <w:rPr>
          <w:rFonts w:ascii="Times New Roman" w:hAnsi="Times New Roman" w:cs="Times New Roman"/>
          <w:sz w:val="22"/>
          <w:szCs w:val="22"/>
        </w:rPr>
        <w:t>Furthermore, limited empirical research has been conducted to clearly establish the linkage between specific process management strategies and key performance indicators such as operational efficiency, customer satisfaction, market share, and financial performance, particularly within the manufacturing sector in regions like Nigeria. The lack of clarity on which strategies yield the most significant impact, and under what conditions, creates a dilemma for decision-makers who aim to enhance their firm’s competitive advantage.</w:t>
      </w:r>
      <w:r>
        <w:rPr>
          <w:rFonts w:hint="default" w:ascii="Times New Roman" w:hAnsi="Times New Roman" w:cs="Times New Roman"/>
          <w:sz w:val="22"/>
          <w:szCs w:val="22"/>
          <w:lang w:val="en-US"/>
        </w:rPr>
        <w:t xml:space="preserve"> </w:t>
      </w:r>
      <w:r>
        <w:rPr>
          <w:rFonts w:ascii="Times New Roman" w:hAnsi="Times New Roman" w:cs="Times New Roman"/>
          <w:sz w:val="22"/>
          <w:szCs w:val="22"/>
        </w:rPr>
        <w:t>This study, therefore, seeks to address these issues by critically examining the extent to which process management strategies influence the organizational performance of manufacturing firms. It aims to bridge the gap between theory and practice, and provide actionable insights for managers, policymakers, and stakeholders in the manufacturing industry.   This study aims to investigate the effectiveness of various process management strategies and their combined Impact on the organizational performance of manufacturing firms.</w:t>
      </w:r>
    </w:p>
    <w:p w14:paraId="1FE071B0">
      <w:pPr>
        <w:spacing w:after="0" w:line="480" w:lineRule="auto"/>
        <w:jc w:val="both"/>
        <w:rPr>
          <w:rFonts w:ascii="Times New Roman" w:hAnsi="Times New Roman" w:cs="Times New Roman"/>
          <w:b/>
          <w:bCs/>
          <w:sz w:val="22"/>
          <w:szCs w:val="22"/>
        </w:rPr>
      </w:pPr>
      <w:r>
        <w:rPr>
          <w:rFonts w:ascii="Times New Roman" w:hAnsi="Times New Roman" w:cs="Times New Roman"/>
          <w:b/>
          <w:bCs/>
          <w:sz w:val="22"/>
          <w:szCs w:val="22"/>
        </w:rPr>
        <w:t>Objectives of the Study</w:t>
      </w:r>
    </w:p>
    <w:p w14:paraId="1B46C18E">
      <w:pPr>
        <w:spacing w:after="0" w:line="480" w:lineRule="auto"/>
        <w:jc w:val="both"/>
        <w:rPr>
          <w:rFonts w:ascii="Times New Roman" w:hAnsi="Times New Roman" w:cs="Times New Roman"/>
          <w:sz w:val="22"/>
          <w:szCs w:val="22"/>
        </w:rPr>
      </w:pPr>
      <w:r>
        <w:rPr>
          <w:rFonts w:ascii="Times New Roman" w:hAnsi="Times New Roman" w:cs="Times New Roman"/>
          <w:sz w:val="22"/>
          <w:szCs w:val="22"/>
        </w:rPr>
        <w:t xml:space="preserve">  The objectives</w:t>
      </w:r>
      <w:r>
        <w:rPr>
          <w:rFonts w:hint="default" w:ascii="Times New Roman" w:hAnsi="Times New Roman" w:cs="Times New Roman"/>
          <w:sz w:val="22"/>
          <w:szCs w:val="22"/>
          <w:lang w:val="en-US"/>
        </w:rPr>
        <w:t xml:space="preserve"> </w:t>
      </w:r>
      <w:r>
        <w:rPr>
          <w:rFonts w:ascii="Times New Roman" w:hAnsi="Times New Roman" w:cs="Times New Roman"/>
          <w:sz w:val="22"/>
          <w:szCs w:val="22"/>
        </w:rPr>
        <w:t>of the study are to:</w:t>
      </w:r>
    </w:p>
    <w:p w14:paraId="3ADC57C7">
      <w:pPr>
        <w:spacing w:after="0" w:line="480" w:lineRule="auto"/>
        <w:jc w:val="both"/>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Pr>
          <w:rFonts w:ascii="Times New Roman" w:hAnsi="Times New Roman" w:cs="Times New Roman"/>
          <w:sz w:val="22"/>
          <w:szCs w:val="22"/>
        </w:rPr>
        <w:t>examine the effect of process goals on organizational performance of manufacturing firms</w:t>
      </w:r>
    </w:p>
    <w:p w14:paraId="7D8DEE6D">
      <w:pPr>
        <w:spacing w:after="0" w:line="480" w:lineRule="auto"/>
        <w:jc w:val="both"/>
        <w:rPr>
          <w:rFonts w:ascii="Times New Roman" w:hAnsi="Times New Roman" w:cs="Times New Roman"/>
          <w:sz w:val="22"/>
          <w:szCs w:val="22"/>
        </w:rPr>
      </w:pPr>
      <w:r>
        <w:rPr>
          <w:rFonts w:ascii="Times New Roman" w:hAnsi="Times New Roman" w:cs="Times New Roman"/>
          <w:sz w:val="22"/>
          <w:szCs w:val="22"/>
        </w:rPr>
        <w:t xml:space="preserve">ii. </w:t>
      </w:r>
      <w:r>
        <w:rPr>
          <w:rFonts w:ascii="Times New Roman" w:hAnsi="Times New Roman" w:cs="Times New Roman"/>
          <w:sz w:val="22"/>
          <w:szCs w:val="22"/>
        </w:rPr>
        <w:tab/>
      </w:r>
      <w:r>
        <w:rPr>
          <w:rFonts w:ascii="Times New Roman" w:hAnsi="Times New Roman" w:cs="Times New Roman"/>
          <w:sz w:val="22"/>
          <w:szCs w:val="22"/>
        </w:rPr>
        <w:t>determine the effect of monitoring on organizational performance of manufacturing firms</w:t>
      </w:r>
    </w:p>
    <w:p w14:paraId="2ADD146D">
      <w:pPr>
        <w:spacing w:after="0" w:line="480" w:lineRule="auto"/>
        <w:jc w:val="both"/>
        <w:rPr>
          <w:rFonts w:ascii="Times New Roman" w:hAnsi="Times New Roman" w:cs="Times New Roman"/>
          <w:sz w:val="22"/>
          <w:szCs w:val="22"/>
        </w:rPr>
      </w:pPr>
      <w:r>
        <w:rPr>
          <w:rFonts w:ascii="Times New Roman" w:hAnsi="Times New Roman" w:cs="Times New Roman"/>
          <w:sz w:val="22"/>
          <w:szCs w:val="22"/>
        </w:rPr>
        <w:t xml:space="preserve">iii. </w:t>
      </w:r>
      <w:r>
        <w:rPr>
          <w:rFonts w:ascii="Times New Roman" w:hAnsi="Times New Roman" w:cs="Times New Roman"/>
          <w:sz w:val="22"/>
          <w:szCs w:val="22"/>
        </w:rPr>
        <w:tab/>
      </w:r>
      <w:r>
        <w:rPr>
          <w:rFonts w:ascii="Times New Roman" w:hAnsi="Times New Roman" w:cs="Times New Roman"/>
          <w:sz w:val="22"/>
          <w:szCs w:val="22"/>
        </w:rPr>
        <w:t xml:space="preserve">examine the effect of risk management on organizational performance of manufacturing </w:t>
      </w:r>
      <w:r>
        <w:rPr>
          <w:rFonts w:ascii="Times New Roman" w:hAnsi="Times New Roman" w:cs="Times New Roman"/>
          <w:sz w:val="22"/>
          <w:szCs w:val="22"/>
        </w:rPr>
        <w:tab/>
      </w:r>
      <w:r>
        <w:rPr>
          <w:rFonts w:ascii="Times New Roman" w:hAnsi="Times New Roman" w:cs="Times New Roman"/>
          <w:sz w:val="22"/>
          <w:szCs w:val="22"/>
        </w:rPr>
        <w:t>firms</w:t>
      </w:r>
    </w:p>
    <w:p w14:paraId="219D6563">
      <w:pPr>
        <w:spacing w:after="0" w:line="480" w:lineRule="auto"/>
        <w:jc w:val="both"/>
        <w:rPr>
          <w:rFonts w:hint="default" w:ascii="Times New Roman" w:hAnsi="Times New Roman" w:cs="Times New Roman"/>
          <w:b/>
          <w:bCs/>
          <w:sz w:val="22"/>
          <w:szCs w:val="22"/>
          <w:lang w:val="en-US"/>
        </w:rPr>
      </w:pPr>
      <w:r>
        <w:rPr>
          <w:rFonts w:ascii="Times New Roman" w:hAnsi="Times New Roman" w:cs="Times New Roman"/>
          <w:sz w:val="22"/>
          <w:szCs w:val="22"/>
        </w:rPr>
        <w:t xml:space="preserve"> </w:t>
      </w:r>
      <w:r>
        <w:rPr>
          <w:rFonts w:ascii="Times New Roman" w:hAnsi="Times New Roman" w:cs="Times New Roman"/>
          <w:b/>
          <w:bCs/>
          <w:sz w:val="22"/>
          <w:szCs w:val="22"/>
        </w:rPr>
        <w:t xml:space="preserve"> Hypotheses</w:t>
      </w:r>
      <w:r>
        <w:rPr>
          <w:rFonts w:hint="default" w:ascii="Times New Roman" w:hAnsi="Times New Roman" w:cs="Times New Roman"/>
          <w:b/>
          <w:bCs/>
          <w:sz w:val="22"/>
          <w:szCs w:val="22"/>
          <w:lang w:val="en-US"/>
        </w:rPr>
        <w:t xml:space="preserve"> of the study</w:t>
      </w:r>
    </w:p>
    <w:p w14:paraId="069705A6">
      <w:pPr>
        <w:spacing w:after="0" w:line="480" w:lineRule="auto"/>
        <w:jc w:val="both"/>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vertAlign w:val="subscript"/>
        </w:rPr>
        <w:t>01</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there is no significant effect of process goals and organizational performance.</w:t>
      </w:r>
    </w:p>
    <w:p w14:paraId="23042C12">
      <w:pPr>
        <w:spacing w:after="0" w:line="480" w:lineRule="auto"/>
        <w:jc w:val="both"/>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vertAlign w:val="subscript"/>
        </w:rPr>
        <w:t>02</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monitoring does not have significant effect on organizational performance.</w:t>
      </w:r>
    </w:p>
    <w:p w14:paraId="48D35AAD">
      <w:pPr>
        <w:spacing w:after="0" w:line="480" w:lineRule="auto"/>
        <w:jc w:val="both"/>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vertAlign w:val="subscript"/>
        </w:rPr>
        <w:t>03</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there is no significant effect of risk management on organizational performance.</w:t>
      </w:r>
    </w:p>
    <w:p w14:paraId="5A522017">
      <w:pPr>
        <w:rPr>
          <w:rFonts w:ascii="Times New Roman" w:hAnsi="Times New Roman" w:cs="Times New Roman"/>
          <w:b/>
          <w:bCs/>
          <w:sz w:val="22"/>
          <w:szCs w:val="22"/>
        </w:rPr>
      </w:pPr>
      <w:r>
        <w:rPr>
          <w:rFonts w:ascii="Times New Roman" w:hAnsi="Times New Roman" w:cs="Times New Roman"/>
          <w:b/>
          <w:bCs/>
          <w:sz w:val="22"/>
          <w:szCs w:val="22"/>
        </w:rPr>
        <w:br w:type="page"/>
      </w:r>
    </w:p>
    <w:p w14:paraId="3173B29B">
      <w:pPr>
        <w:spacing w:after="0" w:line="480" w:lineRule="auto"/>
        <w:jc w:val="center"/>
        <w:rPr>
          <w:rFonts w:ascii="Times New Roman" w:hAnsi="Times New Roman" w:cs="Times New Roman"/>
          <w:b/>
          <w:bCs/>
          <w:sz w:val="22"/>
          <w:szCs w:val="22"/>
        </w:rPr>
      </w:pPr>
    </w:p>
    <w:p w14:paraId="038251CA">
      <w:pPr>
        <w:jc w:val="both"/>
        <w:rPr>
          <w:rFonts w:ascii="Times New Roman" w:hAnsi="Times New Roman" w:eastAsia="Times New Roman" w:cs="Times New Roman"/>
          <w:b/>
          <w:bCs w:val="0"/>
          <w:sz w:val="22"/>
          <w:szCs w:val="22"/>
        </w:rPr>
      </w:pPr>
      <w:r>
        <w:rPr>
          <w:rFonts w:ascii="Times New Roman" w:hAnsi="Times New Roman" w:eastAsia="Times New Roman" w:cs="Times New Roman"/>
          <w:b/>
          <w:bCs w:val="0"/>
          <w:sz w:val="22"/>
          <w:szCs w:val="22"/>
        </w:rPr>
        <w:t>Review of related literature</w:t>
      </w:r>
    </w:p>
    <w:p w14:paraId="669968C8">
      <w:pPr>
        <w:spacing w:after="0" w:line="480" w:lineRule="auto"/>
        <w:rPr>
          <w:rFonts w:ascii="Times New Roman" w:hAnsi="Times New Roman" w:eastAsia="Times New Roman" w:cs="Times New Roman"/>
          <w:b/>
          <w:sz w:val="22"/>
          <w:szCs w:val="22"/>
        </w:rPr>
      </w:pPr>
      <w:r>
        <w:rPr>
          <w:rFonts w:ascii="Times New Roman" w:hAnsi="Times New Roman" w:eastAsia="Times New Roman" w:cs="Times New Roman"/>
          <w:b/>
          <w:sz w:val="22"/>
          <w:szCs w:val="22"/>
        </w:rPr>
        <w:t>Process Management Strategies</w:t>
      </w:r>
    </w:p>
    <w:p w14:paraId="2818F7F0">
      <w:pPr>
        <w:spacing w:after="0" w:line="480" w:lineRule="auto"/>
        <w:jc w:val="both"/>
        <w:rPr>
          <w:rFonts w:ascii="Times New Roman" w:hAnsi="Times New Roman" w:cs="Times New Roman"/>
          <w:bCs/>
          <w:sz w:val="22"/>
          <w:szCs w:val="22"/>
        </w:rPr>
      </w:pPr>
      <w:r>
        <w:rPr>
          <w:rFonts w:ascii="Times New Roman" w:hAnsi="Times New Roman" w:cs="Times New Roman"/>
          <w:bCs/>
          <w:sz w:val="22"/>
          <w:szCs w:val="22"/>
        </w:rPr>
        <w:t>Process management strategies refer to systematic approaches organizations use to design, implement, control, and improve business processes to enhance efficiency, quality, and overall performance (Hammer, 2021). These strategies involve identifying key business processes, optimizing workflows, integrating technology, and ensuring continuous improvement. The concept of process management has evolved significantly, influenced by management theories such as Total Quality Management (TQM), Lean Management, and Business Process Reengineering (BPR) (Davenport, 2022).</w:t>
      </w:r>
      <w:r>
        <w:rPr>
          <w:rFonts w:hint="default" w:ascii="Times New Roman" w:hAnsi="Times New Roman" w:cs="Times New Roman"/>
          <w:bCs/>
          <w:sz w:val="22"/>
          <w:szCs w:val="22"/>
          <w:lang w:val="en-US"/>
        </w:rPr>
        <w:t xml:space="preserve"> </w:t>
      </w:r>
      <w:r>
        <w:rPr>
          <w:rFonts w:ascii="Times New Roman" w:hAnsi="Times New Roman" w:cs="Times New Roman"/>
          <w:bCs/>
          <w:sz w:val="22"/>
          <w:szCs w:val="22"/>
        </w:rPr>
        <w:t>Process management strategies encompass a set of practices aimed at improving operational efficiency and effectiveness. According to Van Der Aalst (2021), these strategies involve a structured approach to process mapping, automation, and performance measurement. Effective process management ensures that business operations align with organizational goals, leading to increased productivity and customer satisfaction.</w:t>
      </w:r>
    </w:p>
    <w:p w14:paraId="5C063773">
      <w:pPr>
        <w:rPr>
          <w:rFonts w:ascii="Times New Roman" w:hAnsi="Times New Roman" w:eastAsia="Times New Roman" w:cs="Times New Roman"/>
          <w:sz w:val="22"/>
          <w:szCs w:val="22"/>
        </w:rPr>
      </w:pPr>
      <w:r>
        <w:rPr>
          <w:rFonts w:ascii="Times New Roman" w:hAnsi="Times New Roman" w:eastAsia="Times New Roman" w:cs="Times New Roman"/>
          <w:b/>
          <w:sz w:val="22"/>
          <w:szCs w:val="22"/>
        </w:rPr>
        <w:t>Organizational Performance</w:t>
      </w:r>
    </w:p>
    <w:p w14:paraId="539D8C9E">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Organizational performance encompasses three specific areas of firm outcomes: (a) financial performance (profits, return on assets, return on investment, etc.); (b) product market performance (sales, market share, etc.); and (c) shareholder return (total shareholder return, economic value added, etc.). Return on sales is a measure of a company's profitability, equal to a fiscal year's pre-tax income divided by total sales (Funda and Cihan, 2014). Return on assets (ROA) is an indicator of how profitable a company is relative to its total assets. ROA gives an idea as to how efficient management is at using its assets to generate earnings. Calculated by dividing a company's annual earnings by its total assets, ROA is displayed as a percentage. Overall profitability is company’s ability to generate revenues in excess of the costs incurred in producing those revenues.</w:t>
      </w:r>
    </w:p>
    <w:p w14:paraId="6E6B6AC0">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 xml:space="preserve">Organizational performance is an organization’s ability to achieve its goals by using resources in an efficient and effective manner (Daft and Marcic, 2018). In this view, achieving superior organizational performance is not a question of luck as it must be determined through strategic leaders’ practices (Daft, 2011). Any challenge facing organizations require strategic leaders to make the vital decision on how to move about it. Organizational performance has been a major concern for scholars, practitioners, and organizations of all kinds. In view of this, Nganga (2019) observes that strategic leadership and corporate performance represent two sides of the same coin. Strategic leadership is essential in enabling organizations to compete in the competitive 21st-century, then organizational performance is equally important. Further, Nganga (2019) notes that the major reason for the failure of efforts to achieve the firm’s planned profitability and growth are that many firms do not recognize the strategic leadership capacity that new goals require. </w:t>
      </w:r>
    </w:p>
    <w:p w14:paraId="2C38CA83">
      <w:pPr>
        <w:spacing w:after="0" w:line="480" w:lineRule="auto"/>
        <w:jc w:val="both"/>
        <w:rPr>
          <w:rFonts w:ascii="Times New Roman" w:hAnsi="Times New Roman" w:eastAsia="Times New Roman" w:cs="Times New Roman"/>
          <w:b/>
          <w:color w:val="000000"/>
          <w:sz w:val="22"/>
          <w:szCs w:val="22"/>
        </w:rPr>
      </w:pPr>
      <w:r>
        <w:rPr>
          <w:rFonts w:ascii="Times New Roman" w:hAnsi="Times New Roman" w:eastAsia="Times New Roman" w:cs="Times New Roman"/>
          <w:b/>
          <w:color w:val="000000"/>
          <w:sz w:val="22"/>
          <w:szCs w:val="22"/>
        </w:rPr>
        <w:t>Process Goals and Organizational Performance</w:t>
      </w:r>
    </w:p>
    <w:p w14:paraId="77940C44">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Process goals play a vital role in improving efficiency, fostering innovation, and maintaining competitiveness. Their impact on organizational performance can be analyzed through the following dimensions:</w:t>
      </w:r>
    </w:p>
    <w:p w14:paraId="6DD56B89">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Organizations that establish clear process goals experience increased operational efficiency and productivity (Hammer, 2021). By setting benchmarks and continuously monitoring progress, businesses can streamline workflows and eliminate redundancies (Van Der Aalst, 2022). Process mining and automation further enhance efficiency by identifying bottlenecks and optimizing task execution (Mendling et al., 2022).</w:t>
      </w:r>
      <w:r>
        <w:rPr>
          <w:rFonts w:hint="default" w:ascii="Times New Roman" w:hAnsi="Times New Roman" w:eastAsia="Times New Roman" w:cs="Times New Roman"/>
          <w:color w:val="000000"/>
          <w:sz w:val="22"/>
          <w:szCs w:val="22"/>
          <w:lang w:val="en-US"/>
        </w:rPr>
        <w:t xml:space="preserve"> </w:t>
      </w:r>
      <w:r>
        <w:rPr>
          <w:rFonts w:ascii="Times New Roman" w:hAnsi="Times New Roman" w:eastAsia="Times New Roman" w:cs="Times New Roman"/>
          <w:color w:val="000000"/>
          <w:sz w:val="22"/>
          <w:szCs w:val="22"/>
        </w:rPr>
        <w:t>Process goals contribute to quality management by standardizing procedures and implementing continuous improvement strategies such as Six Sigma and Total Quality Management (TQM) (Antony et al., 2022). Organizations that focus on process optimization are more likely to reduce errors, improve product quality, and enhance customer satisfaction (Deming, 2021).</w:t>
      </w:r>
    </w:p>
    <w:p w14:paraId="244F8B7B">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Well-defined process goals create a structured environment that fosters innovation (Brynjolfsson &amp; McAfee, 2022). Agile methodologies, which emphasize iterative goal-setting, enable organizations to respond quickly to market changes and technological advancements (Rigby et al., 2022).</w:t>
      </w:r>
      <w:r>
        <w:rPr>
          <w:rFonts w:hint="default" w:ascii="Times New Roman" w:hAnsi="Times New Roman" w:eastAsia="Times New Roman" w:cs="Times New Roman"/>
          <w:color w:val="000000"/>
          <w:sz w:val="22"/>
          <w:szCs w:val="22"/>
          <w:lang w:val="en-US"/>
        </w:rPr>
        <w:t xml:space="preserve"> </w:t>
      </w:r>
      <w:r>
        <w:rPr>
          <w:rFonts w:ascii="Times New Roman" w:hAnsi="Times New Roman" w:eastAsia="Times New Roman" w:cs="Times New Roman"/>
          <w:color w:val="000000"/>
          <w:sz w:val="22"/>
          <w:szCs w:val="22"/>
        </w:rPr>
        <w:t>Process goals provide employees with clear expectations and performance metrics, leading to higher motivation and accountability (Latham &amp; Pinder, 2022). Organizations that involve employees in goal-setting and process improvement initiatives report higher engagement and job satisfaction (Highsmith, 2021).</w:t>
      </w:r>
    </w:p>
    <w:p w14:paraId="3F2E23C1">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Process optimization leads to cost savings and improved financial performance. By reducing inefficiencies and waste, organizations can achieve higher profitability and sustainable growth (Davenport &amp; Ronanki, 2023). Process-driven organizations are better positioned to manage risks and maintain long-term financial stability (Kaplan &amp; Norton, 2022).</w:t>
      </w:r>
    </w:p>
    <w:p w14:paraId="02396EE0">
      <w:pPr>
        <w:spacing w:after="0" w:line="480" w:lineRule="auto"/>
        <w:jc w:val="both"/>
        <w:rPr>
          <w:rFonts w:ascii="Times New Roman" w:hAnsi="Times New Roman" w:eastAsia="Times New Roman" w:cs="Times New Roman"/>
          <w:b/>
          <w:color w:val="000000"/>
          <w:sz w:val="22"/>
          <w:szCs w:val="22"/>
        </w:rPr>
      </w:pPr>
      <w:r>
        <w:rPr>
          <w:rFonts w:ascii="Times New Roman" w:hAnsi="Times New Roman" w:eastAsia="Times New Roman" w:cs="Times New Roman"/>
          <w:b/>
          <w:color w:val="000000"/>
          <w:sz w:val="22"/>
          <w:szCs w:val="22"/>
        </w:rPr>
        <w:t>Monitoring and Organizational Performance</w:t>
      </w:r>
    </w:p>
    <w:p w14:paraId="3FAC2F7F">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Monitoring plays a critical role in enhancing organizational performance by ensuring efficiency, accountability, and goal alignment. Monitoring and organizational performance are closely interrelated, as effective monitoring ensures goal attainment, enhances efficiency, and mitigates risks. Organizations that implement structured monitoring systems are better positioned to optimize their operations and achieve strategic objective.</w:t>
      </w:r>
    </w:p>
    <w:p w14:paraId="7C0826CB">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Monitoring serves as a tool for assessing performance by tracking key performance indicators (KPIs). Kaplan and Norton (1996) emphasize that organizations using performance measurement frameworks, such as the balanced scorecard, can align employee efforts with corporate goals, ensuring sustainable growth and competitiveness.</w:t>
      </w:r>
      <w:r>
        <w:rPr>
          <w:rFonts w:hint="default" w:ascii="Times New Roman" w:hAnsi="Times New Roman" w:eastAsia="Times New Roman" w:cs="Times New Roman"/>
          <w:color w:val="000000"/>
          <w:sz w:val="22"/>
          <w:szCs w:val="22"/>
          <w:lang w:val="en-US"/>
        </w:rPr>
        <w:t xml:space="preserve"> </w:t>
      </w:r>
      <w:r>
        <w:rPr>
          <w:rFonts w:ascii="Times New Roman" w:hAnsi="Times New Roman" w:eastAsia="Times New Roman" w:cs="Times New Roman"/>
          <w:color w:val="000000"/>
          <w:sz w:val="22"/>
          <w:szCs w:val="22"/>
        </w:rPr>
        <w:t>Through continuous monitoring, organizations can identify inefficiencies and optimize resource allocation. According to Bourne et al. (2018), performance measurement systems facilitate operational efficiency by pinpointing underperforming areas and allowing for corrective action. This leads to increased productivity and reduced operational costs.</w:t>
      </w:r>
      <w:r>
        <w:rPr>
          <w:rFonts w:hint="default" w:ascii="Times New Roman" w:hAnsi="Times New Roman" w:eastAsia="Times New Roman" w:cs="Times New Roman"/>
          <w:color w:val="000000"/>
          <w:sz w:val="22"/>
          <w:szCs w:val="22"/>
          <w:lang w:val="en-US"/>
        </w:rPr>
        <w:t xml:space="preserve"> </w:t>
      </w:r>
      <w:r>
        <w:rPr>
          <w:rFonts w:ascii="Times New Roman" w:hAnsi="Times New Roman" w:eastAsia="Times New Roman" w:cs="Times New Roman"/>
          <w:color w:val="000000"/>
          <w:sz w:val="22"/>
          <w:szCs w:val="22"/>
        </w:rPr>
        <w:t>Monitoring plays a crucial role in risk identification and mitigation, preventing financial losses and operational failures. Behn (2003) argues that organizations that actively monitor internal processes can detect vulnerabilities early, allowing them to implement risk management strategies that enhance long-term stability.</w:t>
      </w:r>
      <w:r>
        <w:rPr>
          <w:rFonts w:hint="default" w:ascii="Times New Roman" w:hAnsi="Times New Roman" w:eastAsia="Times New Roman" w:cs="Times New Roman"/>
          <w:color w:val="000000"/>
          <w:sz w:val="22"/>
          <w:szCs w:val="22"/>
          <w:lang w:val="en-US"/>
        </w:rPr>
        <w:t xml:space="preserve"> </w:t>
      </w:r>
      <w:r>
        <w:rPr>
          <w:rFonts w:ascii="Times New Roman" w:hAnsi="Times New Roman" w:eastAsia="Times New Roman" w:cs="Times New Roman"/>
          <w:color w:val="000000"/>
          <w:sz w:val="22"/>
          <w:szCs w:val="22"/>
        </w:rPr>
        <w:t>Monitoring and organizational performance are intrinsically linked, as effective monitoring ensures efficiency, accountability, and continuous improvement. Organizations that invest in structured monitoring mechanisms are more likely to achieve strategic objectives, enhance productivity, and maintain competitive advantage.</w:t>
      </w:r>
    </w:p>
    <w:p w14:paraId="0A3BFE37">
      <w:pPr>
        <w:spacing w:after="0" w:line="480" w:lineRule="auto"/>
        <w:jc w:val="both"/>
        <w:rPr>
          <w:rFonts w:ascii="Times New Roman" w:hAnsi="Times New Roman" w:eastAsia="Times New Roman" w:cs="Times New Roman"/>
          <w:b/>
          <w:color w:val="000000"/>
          <w:sz w:val="22"/>
          <w:szCs w:val="22"/>
        </w:rPr>
      </w:pPr>
      <w:r>
        <w:rPr>
          <w:rFonts w:ascii="Times New Roman" w:hAnsi="Times New Roman" w:eastAsia="Times New Roman" w:cs="Times New Roman"/>
          <w:b/>
          <w:color w:val="000000"/>
          <w:sz w:val="22"/>
          <w:szCs w:val="22"/>
        </w:rPr>
        <w:t>Risk Management and organizational Performance</w:t>
      </w:r>
    </w:p>
    <w:p w14:paraId="1B6F4BD9">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Risk management has always been a focal point for finance enthusiasts since the beginning of the industrial revolution (Dima and Orzea, 2014). Risk management affects the decision making process and hence corporate governance as well. Recent financial crises point to the need for some forms of risk management strategies for deposit money banks. Financial failure is hardly a new phenomenon, but the rapidity with which organizations get into trouble in recent years is new. For example, Toshiba Chief Executive just resigned over earnings management scandal amounting to $1.2 billion over a period of 6 years. Microsoft, the software giant recorded $3.2 billion second quarter loss. Though Apple second quarter profits went up by $10.5 billion, the</w:t>
      </w:r>
    </w:p>
    <w:p w14:paraId="06CD7D93">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market price falls by 7%. The 2008 savings and loans crises in the United States spilled over the world. Five deposit money banks in Nigeria were taken over by the government-owned Asset Management Company (AMCO). This action was taken following the initial N400 billion bailout by the Central Bank of Nigeria (CBN) to prevent the collapse of the banking sector. Competition in the banking sector has not help matters. The dog eats dog attitude of banks is typically seen as detrimental to financial system stability (FSS). The basic idea is that when banks compete intensely for deposits, interest rates fall and their franchise value is eroded. Banks have then less to lose from a default and their incentives to take on risk increase. This argument has been very important in shaping banking regulation around the world, for instance in the form of competition, merger and recapitalization policies.</w:t>
      </w:r>
    </w:p>
    <w:p w14:paraId="12B3AB25">
      <w:pPr>
        <w:tabs>
          <w:tab w:val="left" w:pos="7830"/>
        </w:tabs>
        <w:autoSpaceDE w:val="0"/>
        <w:autoSpaceDN w:val="0"/>
        <w:adjustRightInd w:val="0"/>
        <w:spacing w:after="0" w:line="480" w:lineRule="auto"/>
        <w:rPr>
          <w:rFonts w:ascii="Times New Roman" w:hAnsi="Times New Roman" w:eastAsia="Times New Roman" w:cs="Times New Roman"/>
          <w:b/>
          <w:color w:val="000000"/>
          <w:sz w:val="22"/>
          <w:szCs w:val="22"/>
        </w:rPr>
      </w:pPr>
      <w:r>
        <w:rPr>
          <w:rFonts w:ascii="Times New Roman" w:hAnsi="Times New Roman" w:eastAsia="Times New Roman" w:cs="Times New Roman"/>
          <w:color w:val="000000"/>
          <w:sz w:val="22"/>
          <w:szCs w:val="22"/>
        </w:rPr>
        <w:t xml:space="preserve">coordinated manner. </w:t>
      </w:r>
    </w:p>
    <w:p w14:paraId="08037532">
      <w:pPr>
        <w:spacing w:after="0" w:line="480" w:lineRule="auto"/>
        <w:jc w:val="both"/>
        <w:rPr>
          <w:rFonts w:ascii="Times New Roman" w:hAnsi="Times New Roman" w:eastAsia="Times New Roman" w:cs="Times New Roman"/>
          <w:b/>
          <w:color w:val="000000"/>
          <w:sz w:val="22"/>
          <w:szCs w:val="22"/>
        </w:rPr>
      </w:pPr>
      <w:r>
        <w:rPr>
          <w:rFonts w:ascii="Times New Roman" w:hAnsi="Times New Roman" w:eastAsia="Times New Roman" w:cs="Times New Roman"/>
          <w:b/>
          <w:color w:val="000000"/>
          <w:sz w:val="22"/>
          <w:szCs w:val="22"/>
        </w:rPr>
        <w:t>Empirical Review</w:t>
      </w:r>
    </w:p>
    <w:p w14:paraId="4109D444">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Ahmed and Erastus (2024) examined Relevance of Monitoring and Evaluation Training Practices on Performance of NGOS Employees in Uganda. The study was carried out using mixed approach with a descriptive survey method. An inferential and descriptive method of data collection, analysis and interpretation was used. A proportionate sampling method was used to cluster organisation members in groups. Primary data was collected with the aid of semi structured questionnaire with well-guided questions constructed based on the study objectives and research question put herein, and studying participant observations. The study utilized the use of both quantitative and qualitative approaches. Data was collected using structured questionnaires disturbed randomly basing on proportionate sampling techniques. Descriptive statistics was used to analyse primary data based on the demographic set up of respondents. The study concludes that monitoring and evaluation training practices significantly enhance the performance of NGO employees in Uganda. These practices are effective and well-implemented, leading to improved project effectiveness. Skilled personnel benefit from clarified project tasks, enhanced teamwork, and greater stakeholder involvement. NGOs should invest in ongoing training programs for all staff involved in monitoring and evaluation (M&amp;E) functions to ensure they remain up-to-date with the latest methodologies and tools. Since managers and program officers are already performing M&amp;E activities well, it is recommended to integrate M&amp;E training into the broader professional development programs for all employees to reinforce its importance and application across various roles.</w:t>
      </w:r>
    </w:p>
    <w:p w14:paraId="1B383329">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Egiyi, and Eze, (2022), examined the Influence of Risk Management on Organizational Efficiency, an empirical review was carried out. The data was gotten from staff responses from various organizations operating in Nigeria. The study adopted the organizational culture theory, the respondents to the questionnaire were 510 people from the organizations we looked at. SPSS 28.0 was used to perform data analysis techniques such as correlation and regression analysis on the data. Each organization responded to questionnaires using google forms. The questionnaire is designed with 5 Likert scale points. The result of the study shows that risk analysis, evaluation of risk, the threat of risk, and monitoring and review of risk has a statistically significant positive effect on organizational efficiency at a 5% level of significance. However, identification of risk was not statistically significant at a 5% level of significance, hence it does not affect organizational efficiency. The study asserts that banks in Nigeria should monitor their loans and advances and avoid a mismatch between their assets and liabilities to safeguard their banks from failures.</w:t>
      </w:r>
    </w:p>
    <w:p w14:paraId="4543330B">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Falomo and Abdulmalik (2022), carried out an investigation on the Impact of Risk Management on Organizational Efficiency (Eko Electricity Distribution Company Lagos). The study examined the impact of risk management on organizational efficiency in Eko Electricity Distribution Company Lagos. The study discussed how power outage risks (interruptions) and regulatory risks (sanctions) affect organisational efficiency. The objective of the study was to determine the impact of the power outage and regulatory risk on the organisational efficiency of EKEDC. The study was conducted using the Survey method as a Primary source of data collection. Structured questionnaires were administered to 66 respondents through a web link who made up the sample size of the population. The Taro Yamane formula n= N/ (1+Ne2) is used to get the actual sample size based on the population at 95% confidence interval and 5% error margin. The hypothesis was tested using Spearman rank order (rho) and was analysed using SPSS 26. The study concluded that Power outage risk has a significant impact on organisational efficiency with r = 0.701, a significance level of 0.000 less than 0.05. It also reveals that Regulatory risk has a significant relationship to organisational efficiency with r = 0.769 with a significance level of 0.000 less than 0.05. From the findings, the study recommends that EKEDC Lagos should look at policy implementation to reduce the risk of power outage. EKEDC should look at dialoging with the regulatory body (NERC) to reduce the impact of regulatory policies which affects the organisationl efficiency. These recommendations will help EKEDC to manage the risk causing impacting their organisational performance.</w:t>
      </w:r>
    </w:p>
    <w:p w14:paraId="31323098">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Yahaya, Lamidi, Kutigi, Ahmed, (2018), examined The Correlation between Risk Management and Organizational Performance: An Empirical Investigation using Panel Data, The study analyzes risk management and organizational performance in deposit money banks in Nigeria. Two measures of organizational performance concentration are used. The first is the return on assets, while the second is return on equity. Determination of the relationship between risk management and organizational performance is done using panel data regression models. Explanatory variables, such as standard deviation of return on assets, standard deviation of return on revenue, current ratio, quick ratio, and equity over total assets, equity over loan ratio, debt over equity and debt over total assets are used. Five hypotheses are tested and overall, organizational performance is positively affected by the risk management mechanisms of the bank and its liquidity policies. However, the relationship between financial leverage, size and age of the bank and financial performance is negative. The study concludes that risk and liquidity management policies are important to high financial performance. However, banks should put in place sound risk management mechanisms and policies to guide their operations. Also, banks should adhere strictly to sound liquidity management practices to guide against lack of liquidity. They should utilize earnings rather than seeking for external financing. Finally, banks should reduce their level of noncurrent assets and invest more in current assets in order to earn more profits from operations.</w:t>
      </w:r>
    </w:p>
    <w:p w14:paraId="06F590C5">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Ban, (2021), carried out an investigation, on the Effect of Risk Management on the Organizational Performance: The moderating role of Board Equity Ownership, This study is based on the quantitative paradigm and collects the data from 110 respondent using a survey questionnaire. The questionnaire included the multiple items for each construct present in the model. The respondents were selected from the Iraqi industry. The result showed that organizational performance is significantly affected by risk management and also the board ownership equity is moderating the relationship. Hence both hypotheses of the study were found to be supported. The literature regarding the relationship of risk management and perform.</w:t>
      </w:r>
    </w:p>
    <w:p w14:paraId="237BA27F">
      <w:pPr>
        <w:spacing w:after="0" w:line="480" w:lineRule="auto"/>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Mursal Omar Mohamed (2024) carried out an investigation on Influence Of Monitoring And Evaluation Practices On Performance Of Non-Government Organizations Funded Projects In Wajir County, Kenya. The study outlined Common projects’ performance measurement metrics primarily focused on by NGOs include the delivery of high-quality output on schedule and within budget. However, existing literature reveals flaws in the design and implementation of program objectives. Empirical research has demonstrated that programs with weak or non-specific M&amp;E mechanisms tend to perform poorly on average. This research aimed to focus on various recognized monitoring and evaluation procedures and their influence on the performance of NGO-funded projects in Wajir County, Kenya. Specific objectives explored how planning for M&amp;E, community engagement in M&amp;E process, communication of the M&amp;E findings, and the utilization of M&amp;E findings influenced the success of non-governmental funded projects in the region. The study adopted a descriptive research design using a mixed-method approach to collect information-rich data from the research participants. The target population consisted of the twenty-five projects operated by five active NGOs in Wajir County. The key informants, including 25 project managers, 25 M&amp;E personnel, and one government representative, were selected to provide qualitative data using an interview guide. Additionally, a random sample of 173 project staff was drawn from the 25 operational projects in equal proportions. The questionnaires’ validity was ensured through the involvement of the researcher's peer colleagues and the researcher's supervisor from Mount Kenya University, along with a split-half approach to confirm questionnaire dependability. To determine the relationship between the research variables, the quantitative data was evaluated using both descriptive and inferential statistics. Qualitative data was thematically analyzed to complement the quantitative information. From the study findings and lessons learned from previous projects, the study aimed to provide recommendations for improving project performance through improved monitoring and evaluation practices.</w:t>
      </w:r>
    </w:p>
    <w:p w14:paraId="73DC96F7">
      <w:pPr>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br w:type="page"/>
      </w:r>
    </w:p>
    <w:p w14:paraId="53714D35">
      <w:pPr>
        <w:tabs>
          <w:tab w:val="left" w:pos="3495"/>
          <w:tab w:val="center" w:pos="4680"/>
        </w:tabs>
        <w:spacing w:before="240"/>
        <w:jc w:val="center"/>
        <w:rPr>
          <w:rFonts w:ascii="Times New Roman" w:hAnsi="Times New Roman" w:eastAsia="Times New Roman" w:cs="Times New Roman"/>
          <w:b/>
          <w:sz w:val="22"/>
          <w:szCs w:val="22"/>
        </w:rPr>
      </w:pPr>
    </w:p>
    <w:p w14:paraId="7B4246BB">
      <w:pPr>
        <w:spacing w:after="0" w:line="360" w:lineRule="auto"/>
        <w:jc w:val="both"/>
        <w:rPr>
          <w:rFonts w:ascii="Times New Roman" w:hAnsi="Times New Roman" w:cs="Times New Roman"/>
          <w:b/>
          <w:sz w:val="22"/>
          <w:szCs w:val="22"/>
          <w:lang w:val="en-GB"/>
        </w:rPr>
      </w:pPr>
      <w:r>
        <w:rPr>
          <w:rFonts w:ascii="Times New Roman" w:hAnsi="Times New Roman" w:cs="Times New Roman"/>
          <w:b/>
          <w:sz w:val="22"/>
          <w:szCs w:val="22"/>
          <w:lang w:val="en-GB"/>
        </w:rPr>
        <w:t xml:space="preserve"> METHODOLOGY</w:t>
      </w:r>
    </w:p>
    <w:p w14:paraId="05D47B93">
      <w:pPr>
        <w:spacing w:after="0" w:line="360" w:lineRule="auto"/>
        <w:jc w:val="both"/>
        <w:rPr>
          <w:rFonts w:ascii="Times New Roman" w:hAnsi="Times New Roman" w:cs="Times New Roman"/>
          <w:bCs/>
          <w:spacing w:val="1"/>
          <w:sz w:val="22"/>
          <w:szCs w:val="22"/>
          <w:lang w:val="en-GB"/>
        </w:rPr>
      </w:pPr>
      <w:r>
        <w:rPr>
          <w:rFonts w:ascii="Times New Roman" w:hAnsi="Times New Roman" w:cs="Times New Roman"/>
          <w:sz w:val="22"/>
          <w:szCs w:val="22"/>
        </w:rPr>
        <w:t xml:space="preserve"> The descriptive survey design was employed for th</w:t>
      </w:r>
      <w:r>
        <w:rPr>
          <w:rFonts w:hint="default" w:ascii="Times New Roman" w:hAnsi="Times New Roman" w:cs="Times New Roman"/>
          <w:sz w:val="22"/>
          <w:szCs w:val="22"/>
          <w:lang w:val="en-US"/>
        </w:rPr>
        <w:t>e</w:t>
      </w:r>
      <w:r>
        <w:rPr>
          <w:rFonts w:ascii="Times New Roman" w:hAnsi="Times New Roman" w:cs="Times New Roman"/>
          <w:sz w:val="22"/>
          <w:szCs w:val="22"/>
        </w:rPr>
        <w:t xml:space="preserve"> study</w:t>
      </w:r>
      <w:r>
        <w:rPr>
          <w:rFonts w:hint="default" w:ascii="Times New Roman" w:hAnsi="Times New Roman" w:cs="Times New Roman"/>
          <w:sz w:val="22"/>
          <w:szCs w:val="22"/>
          <w:lang w:val="en-US"/>
        </w:rPr>
        <w:t>.</w:t>
      </w:r>
      <w:r>
        <w:rPr>
          <w:rFonts w:ascii="Times New Roman" w:hAnsi="Times New Roman" w:cs="Times New Roman"/>
          <w:bCs/>
          <w:spacing w:val="1"/>
          <w:sz w:val="22"/>
          <w:szCs w:val="22"/>
          <w:lang w:val="en-GB"/>
        </w:rPr>
        <w:tab/>
      </w:r>
    </w:p>
    <w:p w14:paraId="05E2659F">
      <w:pPr>
        <w:spacing w:after="0" w:line="480" w:lineRule="auto"/>
        <w:jc w:val="both"/>
        <w:rPr>
          <w:rFonts w:ascii="Times New Roman" w:hAnsi="Times New Roman" w:cs="Times New Roman"/>
          <w:b/>
          <w:bCs/>
          <w:spacing w:val="1"/>
          <w:sz w:val="22"/>
          <w:szCs w:val="22"/>
          <w:lang w:val="en-GB"/>
        </w:rPr>
      </w:pPr>
      <w:r>
        <w:rPr>
          <w:rFonts w:ascii="Times New Roman" w:hAnsi="Times New Roman" w:cs="Times New Roman"/>
          <w:b/>
          <w:bCs/>
          <w:spacing w:val="1"/>
          <w:sz w:val="22"/>
          <w:szCs w:val="22"/>
          <w:lang w:val="en-GB"/>
        </w:rPr>
        <w:t xml:space="preserve">Population of the Study </w:t>
      </w:r>
      <w:r>
        <w:rPr>
          <w:rFonts w:ascii="Times New Roman" w:hAnsi="Times New Roman" w:cs="Times New Roman"/>
          <w:b/>
          <w:bCs/>
          <w:spacing w:val="1"/>
          <w:sz w:val="22"/>
          <w:szCs w:val="22"/>
          <w:lang w:val="en-GB"/>
        </w:rPr>
        <w:tab/>
      </w:r>
    </w:p>
    <w:p w14:paraId="329AD9E0">
      <w:pPr>
        <w:spacing w:after="0" w:line="480" w:lineRule="auto"/>
        <w:jc w:val="both"/>
        <w:rPr>
          <w:rFonts w:hint="default" w:ascii="Times New Roman" w:hAnsi="Times New Roman" w:cs="Times New Roman"/>
          <w:bCs/>
          <w:spacing w:val="1"/>
          <w:sz w:val="22"/>
          <w:szCs w:val="22"/>
          <w:lang w:val="en-US"/>
        </w:rPr>
      </w:pPr>
      <w:r>
        <w:rPr>
          <w:rFonts w:ascii="Times New Roman" w:hAnsi="Times New Roman" w:cs="Times New Roman"/>
          <w:bCs/>
          <w:spacing w:val="1"/>
          <w:sz w:val="22"/>
          <w:szCs w:val="22"/>
          <w:lang w:val="en-GB"/>
        </w:rPr>
        <w:t>The management personnel (including executive and non-executive directors) of 4 enterprises w</w:t>
      </w:r>
      <w:r>
        <w:rPr>
          <w:rFonts w:hint="default" w:ascii="Times New Roman" w:hAnsi="Times New Roman" w:cs="Times New Roman"/>
          <w:bCs/>
          <w:spacing w:val="1"/>
          <w:sz w:val="22"/>
          <w:szCs w:val="22"/>
          <w:lang w:val="en-US"/>
        </w:rPr>
        <w:t>ere</w:t>
      </w:r>
      <w:r>
        <w:rPr>
          <w:rFonts w:ascii="Times New Roman" w:hAnsi="Times New Roman" w:cs="Times New Roman"/>
          <w:bCs/>
          <w:spacing w:val="1"/>
          <w:sz w:val="22"/>
          <w:szCs w:val="22"/>
          <w:lang w:val="en-GB"/>
        </w:rPr>
        <w:t xml:space="preserve"> chosen from a distinct sub-sector of Nigeria's manufacturing industry</w:t>
      </w:r>
      <w:r>
        <w:rPr>
          <w:rFonts w:hint="default" w:ascii="Times New Roman" w:hAnsi="Times New Roman" w:cs="Times New Roman"/>
          <w:bCs/>
          <w:spacing w:val="1"/>
          <w:sz w:val="22"/>
          <w:szCs w:val="22"/>
          <w:lang w:val="en-US"/>
        </w:rPr>
        <w:t xml:space="preserve"> as depicted in the table below.</w:t>
      </w:r>
    </w:p>
    <w:p w14:paraId="4505F077">
      <w:pPr>
        <w:spacing w:after="0" w:line="240" w:lineRule="auto"/>
        <w:jc w:val="both"/>
        <w:rPr>
          <w:rFonts w:ascii="Times New Roman" w:hAnsi="Times New Roman" w:cs="Times New Roman"/>
          <w:bCs/>
          <w:spacing w:val="1"/>
          <w:sz w:val="22"/>
          <w:szCs w:val="22"/>
          <w:lang w:val="en-GB"/>
        </w:rPr>
      </w:pPr>
      <w:r>
        <w:rPr>
          <w:rFonts w:ascii="Times New Roman" w:hAnsi="Times New Roman" w:cs="Times New Roman"/>
          <w:b/>
          <w:bCs/>
          <w:spacing w:val="1"/>
          <w:sz w:val="22"/>
          <w:szCs w:val="22"/>
          <w:lang w:val="en-GB"/>
        </w:rPr>
        <w:t xml:space="preserve">Table </w:t>
      </w:r>
      <w:r>
        <w:rPr>
          <w:rFonts w:hint="default" w:ascii="Times New Roman" w:hAnsi="Times New Roman" w:cs="Times New Roman"/>
          <w:b/>
          <w:bCs/>
          <w:spacing w:val="1"/>
          <w:sz w:val="22"/>
          <w:szCs w:val="22"/>
          <w:lang w:val="en-US"/>
        </w:rPr>
        <w:t>1</w:t>
      </w:r>
      <w:r>
        <w:rPr>
          <w:rFonts w:ascii="Times New Roman" w:hAnsi="Times New Roman" w:cs="Times New Roman"/>
          <w:bCs/>
          <w:spacing w:val="1"/>
          <w:sz w:val="22"/>
          <w:szCs w:val="22"/>
          <w:lang w:val="en-GB"/>
        </w:rPr>
        <w:t xml:space="preserve">: Population of Study </w:t>
      </w:r>
    </w:p>
    <w:tbl>
      <w:tblPr>
        <w:tblStyle w:val="15"/>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367"/>
        <w:gridCol w:w="2070"/>
      </w:tblGrid>
      <w:tr w14:paraId="59C8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3D950991">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S/No.</w:t>
            </w:r>
          </w:p>
        </w:tc>
        <w:tc>
          <w:tcPr>
            <w:tcW w:w="6367" w:type="dxa"/>
          </w:tcPr>
          <w:p w14:paraId="0DCBE164">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 xml:space="preserve">Names of Manufacturing Firms </w:t>
            </w:r>
          </w:p>
        </w:tc>
        <w:tc>
          <w:tcPr>
            <w:tcW w:w="2070" w:type="dxa"/>
          </w:tcPr>
          <w:p w14:paraId="5BB2F9FE">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Staff Population</w:t>
            </w:r>
          </w:p>
        </w:tc>
      </w:tr>
      <w:tr w14:paraId="6EBF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8" w:type="dxa"/>
          </w:tcPr>
          <w:p w14:paraId="4A1A0FBB">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1</w:t>
            </w:r>
          </w:p>
        </w:tc>
        <w:tc>
          <w:tcPr>
            <w:tcW w:w="6367" w:type="dxa"/>
          </w:tcPr>
          <w:p w14:paraId="4264F908">
            <w:pPr>
              <w:spacing w:after="0" w:line="240" w:lineRule="auto"/>
              <w:rPr>
                <w:rFonts w:ascii="Times New Roman" w:hAnsi="Times New Roman"/>
                <w:b/>
                <w:bCs/>
                <w:spacing w:val="1"/>
                <w:sz w:val="22"/>
                <w:szCs w:val="22"/>
                <w:lang w:val="en-GB"/>
              </w:rPr>
            </w:pPr>
            <w:r>
              <w:rPr>
                <w:rFonts w:ascii="Times New Roman" w:hAnsi="Times New Roman"/>
                <w:bCs/>
                <w:spacing w:val="1"/>
                <w:sz w:val="22"/>
                <w:szCs w:val="22"/>
                <w:lang w:val="en-GB"/>
              </w:rPr>
              <w:t>Anudu Plastics, Asaba Delta State</w:t>
            </w:r>
          </w:p>
        </w:tc>
        <w:tc>
          <w:tcPr>
            <w:tcW w:w="2070" w:type="dxa"/>
          </w:tcPr>
          <w:p w14:paraId="13F95370">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145</w:t>
            </w:r>
          </w:p>
        </w:tc>
      </w:tr>
      <w:tr w14:paraId="11D8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8" w:type="dxa"/>
          </w:tcPr>
          <w:p w14:paraId="592DEB32">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2</w:t>
            </w:r>
          </w:p>
        </w:tc>
        <w:tc>
          <w:tcPr>
            <w:tcW w:w="6367" w:type="dxa"/>
          </w:tcPr>
          <w:p w14:paraId="79D21F99">
            <w:pPr>
              <w:spacing w:after="0" w:line="240" w:lineRule="auto"/>
              <w:rPr>
                <w:rFonts w:ascii="Times New Roman" w:hAnsi="Times New Roman"/>
                <w:b/>
                <w:bCs/>
                <w:spacing w:val="1"/>
                <w:sz w:val="22"/>
                <w:szCs w:val="22"/>
                <w:lang w:val="en-GB"/>
              </w:rPr>
            </w:pPr>
            <w:r>
              <w:rPr>
                <w:rFonts w:ascii="Times New Roman" w:hAnsi="Times New Roman" w:cs="Times New Roman"/>
                <w:bCs/>
                <w:color w:val="000000" w:themeColor="text1"/>
                <w:spacing w:val="1"/>
                <w:sz w:val="22"/>
                <w:szCs w:val="22"/>
                <w14:textFill>
                  <w14:solidFill>
                    <w14:schemeClr w14:val="tx1"/>
                  </w14:solidFill>
                </w14:textFill>
              </w:rPr>
              <w:t>Vicken Manufacturing Company</w:t>
            </w:r>
          </w:p>
        </w:tc>
        <w:tc>
          <w:tcPr>
            <w:tcW w:w="2070" w:type="dxa"/>
          </w:tcPr>
          <w:p w14:paraId="005ACAD6">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200</w:t>
            </w:r>
          </w:p>
        </w:tc>
      </w:tr>
      <w:tr w14:paraId="2629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8" w:type="dxa"/>
          </w:tcPr>
          <w:p w14:paraId="40A1ED77">
            <w:pPr>
              <w:spacing w:after="0" w:line="240" w:lineRule="auto"/>
              <w:jc w:val="center"/>
              <w:rPr>
                <w:rFonts w:ascii="Times New Roman" w:hAnsi="Times New Roman"/>
                <w:bCs/>
                <w:spacing w:val="1"/>
                <w:sz w:val="22"/>
                <w:szCs w:val="22"/>
                <w:lang w:val="en-GB"/>
              </w:rPr>
            </w:pPr>
            <w:r>
              <w:rPr>
                <w:rFonts w:ascii="Times New Roman" w:hAnsi="Times New Roman"/>
                <w:bCs/>
                <w:spacing w:val="1"/>
                <w:sz w:val="22"/>
                <w:szCs w:val="22"/>
                <w:lang w:val="en-GB"/>
              </w:rPr>
              <w:t>3</w:t>
            </w:r>
          </w:p>
        </w:tc>
        <w:tc>
          <w:tcPr>
            <w:tcW w:w="6367" w:type="dxa"/>
          </w:tcPr>
          <w:p w14:paraId="2E49E591">
            <w:pPr>
              <w:spacing w:after="0" w:line="240" w:lineRule="auto"/>
              <w:rPr>
                <w:rFonts w:ascii="Times New Roman" w:hAnsi="Times New Roman"/>
                <w:bCs/>
                <w:spacing w:val="1"/>
                <w:sz w:val="22"/>
                <w:szCs w:val="22"/>
                <w:lang w:val="en-GB"/>
              </w:rPr>
            </w:pPr>
            <w:r>
              <w:rPr>
                <w:rFonts w:ascii="Times New Roman" w:hAnsi="Times New Roman"/>
                <w:bCs/>
                <w:spacing w:val="1"/>
                <w:sz w:val="22"/>
                <w:szCs w:val="22"/>
                <w:lang w:val="en-GB"/>
              </w:rPr>
              <w:t>Asaba Alumium, Asaba Delta State</w:t>
            </w:r>
          </w:p>
        </w:tc>
        <w:tc>
          <w:tcPr>
            <w:tcW w:w="2070" w:type="dxa"/>
          </w:tcPr>
          <w:p w14:paraId="107C78A7">
            <w:pPr>
              <w:spacing w:after="0" w:line="240" w:lineRule="auto"/>
              <w:jc w:val="center"/>
              <w:rPr>
                <w:rFonts w:ascii="Times New Roman" w:hAnsi="Times New Roman"/>
                <w:bCs/>
                <w:spacing w:val="1"/>
                <w:sz w:val="22"/>
                <w:szCs w:val="22"/>
                <w:lang w:val="en-GB"/>
              </w:rPr>
            </w:pPr>
            <w:r>
              <w:rPr>
                <w:rFonts w:ascii="Times New Roman" w:hAnsi="Times New Roman"/>
                <w:bCs/>
                <w:spacing w:val="1"/>
                <w:sz w:val="22"/>
                <w:szCs w:val="22"/>
                <w:lang w:val="en-GB"/>
              </w:rPr>
              <w:t>180</w:t>
            </w:r>
          </w:p>
        </w:tc>
      </w:tr>
      <w:tr w14:paraId="6F6C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8" w:type="dxa"/>
          </w:tcPr>
          <w:p w14:paraId="767B602F">
            <w:pPr>
              <w:spacing w:after="0" w:line="240" w:lineRule="auto"/>
              <w:jc w:val="center"/>
              <w:rPr>
                <w:rFonts w:ascii="Times New Roman" w:hAnsi="Times New Roman"/>
                <w:bCs/>
                <w:spacing w:val="1"/>
                <w:sz w:val="22"/>
                <w:szCs w:val="22"/>
                <w:lang w:val="en-GB"/>
              </w:rPr>
            </w:pPr>
            <w:r>
              <w:rPr>
                <w:rFonts w:ascii="Times New Roman" w:hAnsi="Times New Roman"/>
                <w:bCs/>
                <w:spacing w:val="1"/>
                <w:sz w:val="22"/>
                <w:szCs w:val="22"/>
                <w:lang w:val="en-GB"/>
              </w:rPr>
              <w:t>4</w:t>
            </w:r>
          </w:p>
        </w:tc>
        <w:tc>
          <w:tcPr>
            <w:tcW w:w="6367" w:type="dxa"/>
          </w:tcPr>
          <w:p w14:paraId="67348C6B">
            <w:pPr>
              <w:spacing w:after="0" w:line="240" w:lineRule="auto"/>
              <w:rPr>
                <w:rFonts w:ascii="Times New Roman" w:hAnsi="Times New Roman"/>
                <w:bCs/>
                <w:spacing w:val="1"/>
                <w:sz w:val="22"/>
                <w:szCs w:val="22"/>
                <w:lang w:val="en-GB"/>
              </w:rPr>
            </w:pPr>
            <w:r>
              <w:rPr>
                <w:rFonts w:ascii="Times New Roman" w:hAnsi="Times New Roman"/>
                <w:bCs/>
                <w:spacing w:val="1"/>
                <w:sz w:val="22"/>
                <w:szCs w:val="22"/>
                <w:lang w:val="en-GB"/>
              </w:rPr>
              <w:t>Nation Builders Bakery, Asaba Delta State</w:t>
            </w:r>
          </w:p>
        </w:tc>
        <w:tc>
          <w:tcPr>
            <w:tcW w:w="2070" w:type="dxa"/>
          </w:tcPr>
          <w:p w14:paraId="3D51B062">
            <w:pPr>
              <w:spacing w:after="0" w:line="240" w:lineRule="auto"/>
              <w:jc w:val="center"/>
              <w:rPr>
                <w:rFonts w:ascii="Times New Roman" w:hAnsi="Times New Roman"/>
                <w:bCs/>
                <w:spacing w:val="1"/>
                <w:sz w:val="22"/>
                <w:szCs w:val="22"/>
                <w:lang w:val="en-GB"/>
              </w:rPr>
            </w:pPr>
            <w:r>
              <w:rPr>
                <w:rFonts w:ascii="Times New Roman" w:hAnsi="Times New Roman"/>
                <w:bCs/>
                <w:spacing w:val="1"/>
                <w:sz w:val="22"/>
                <w:szCs w:val="22"/>
                <w:lang w:val="en-GB"/>
              </w:rPr>
              <w:t>100</w:t>
            </w:r>
          </w:p>
        </w:tc>
      </w:tr>
      <w:tr w14:paraId="4150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8" w:type="dxa"/>
          </w:tcPr>
          <w:p w14:paraId="2DE56290">
            <w:pPr>
              <w:spacing w:after="0" w:line="240" w:lineRule="auto"/>
              <w:jc w:val="center"/>
              <w:rPr>
                <w:rFonts w:ascii="Times New Roman" w:hAnsi="Times New Roman"/>
                <w:bCs/>
                <w:spacing w:val="1"/>
                <w:sz w:val="22"/>
                <w:szCs w:val="22"/>
                <w:lang w:val="en-GB"/>
              </w:rPr>
            </w:pPr>
          </w:p>
        </w:tc>
        <w:tc>
          <w:tcPr>
            <w:tcW w:w="6367" w:type="dxa"/>
          </w:tcPr>
          <w:p w14:paraId="2C88BB73">
            <w:pPr>
              <w:spacing w:after="0" w:line="240" w:lineRule="auto"/>
              <w:rPr>
                <w:rFonts w:ascii="Times New Roman" w:hAnsi="Times New Roman"/>
                <w:b/>
                <w:bCs/>
                <w:spacing w:val="1"/>
                <w:sz w:val="22"/>
                <w:szCs w:val="22"/>
                <w:lang w:val="en-GB"/>
              </w:rPr>
            </w:pPr>
            <w:r>
              <w:rPr>
                <w:rFonts w:ascii="Times New Roman" w:hAnsi="Times New Roman"/>
                <w:b/>
                <w:bCs/>
                <w:spacing w:val="1"/>
                <w:sz w:val="22"/>
                <w:szCs w:val="22"/>
                <w:lang w:val="en-GB"/>
              </w:rPr>
              <w:t>Total</w:t>
            </w:r>
          </w:p>
        </w:tc>
        <w:tc>
          <w:tcPr>
            <w:tcW w:w="2070" w:type="dxa"/>
          </w:tcPr>
          <w:p w14:paraId="5FA76A78">
            <w:pPr>
              <w:spacing w:after="0" w:line="240" w:lineRule="auto"/>
              <w:jc w:val="center"/>
              <w:rPr>
                <w:rFonts w:ascii="Times New Roman" w:hAnsi="Times New Roman"/>
                <w:bCs/>
                <w:spacing w:val="1"/>
                <w:sz w:val="22"/>
                <w:szCs w:val="22"/>
                <w:lang w:val="en-GB"/>
              </w:rPr>
            </w:pPr>
            <w:r>
              <w:rPr>
                <w:rFonts w:ascii="Times New Roman" w:hAnsi="Times New Roman"/>
                <w:bCs/>
                <w:spacing w:val="1"/>
                <w:sz w:val="22"/>
                <w:szCs w:val="22"/>
                <w:lang w:val="en-GB"/>
              </w:rPr>
              <w:t>625</w:t>
            </w:r>
          </w:p>
        </w:tc>
      </w:tr>
    </w:tbl>
    <w:p w14:paraId="2C16BF72">
      <w:pPr>
        <w:spacing w:after="0" w:line="240" w:lineRule="auto"/>
        <w:jc w:val="both"/>
        <w:rPr>
          <w:rFonts w:ascii="Times New Roman" w:hAnsi="Times New Roman" w:cs="Times New Roman"/>
          <w:bCs/>
          <w:i/>
          <w:spacing w:val="1"/>
          <w:sz w:val="22"/>
          <w:szCs w:val="22"/>
          <w:lang w:val="en-GB"/>
        </w:rPr>
      </w:pPr>
      <w:r>
        <w:rPr>
          <w:rFonts w:ascii="Times New Roman" w:hAnsi="Times New Roman" w:cs="Times New Roman"/>
          <w:b/>
          <w:bCs/>
          <w:i/>
          <w:spacing w:val="1"/>
          <w:sz w:val="22"/>
          <w:szCs w:val="22"/>
          <w:lang w:val="en-GB"/>
        </w:rPr>
        <w:t>Source:</w:t>
      </w:r>
      <w:r>
        <w:rPr>
          <w:rFonts w:ascii="Times New Roman" w:hAnsi="Times New Roman" w:cs="Times New Roman"/>
          <w:bCs/>
          <w:i/>
          <w:spacing w:val="1"/>
          <w:sz w:val="22"/>
          <w:szCs w:val="22"/>
          <w:lang w:val="en-GB"/>
        </w:rPr>
        <w:t xml:space="preserve"> Human Resource Departments, 2025</w:t>
      </w:r>
    </w:p>
    <w:p w14:paraId="0133CE0E">
      <w:pPr>
        <w:spacing w:after="0" w:line="480" w:lineRule="auto"/>
        <w:jc w:val="both"/>
        <w:rPr>
          <w:rFonts w:ascii="Times New Roman" w:hAnsi="Times New Roman" w:cs="Times New Roman"/>
          <w:b/>
          <w:bCs/>
          <w:spacing w:val="1"/>
          <w:sz w:val="22"/>
          <w:szCs w:val="22"/>
          <w:lang w:val="en-GB"/>
        </w:rPr>
      </w:pPr>
      <w:r>
        <w:rPr>
          <w:rFonts w:ascii="Times New Roman" w:hAnsi="Times New Roman" w:cs="Times New Roman"/>
          <w:b/>
          <w:bCs/>
          <w:spacing w:val="1"/>
          <w:sz w:val="22"/>
          <w:szCs w:val="22"/>
          <w:lang w:val="en-GB"/>
        </w:rPr>
        <w:tab/>
      </w:r>
      <w:r>
        <w:rPr>
          <w:rFonts w:ascii="Times New Roman" w:hAnsi="Times New Roman" w:cs="Times New Roman"/>
          <w:b/>
          <w:bCs/>
          <w:spacing w:val="1"/>
          <w:sz w:val="22"/>
          <w:szCs w:val="22"/>
          <w:lang w:val="en-GB"/>
        </w:rPr>
        <w:tab/>
      </w:r>
      <w:r>
        <w:rPr>
          <w:rFonts w:ascii="Times New Roman" w:hAnsi="Times New Roman" w:cs="Times New Roman"/>
          <w:b/>
          <w:bCs/>
          <w:spacing w:val="1"/>
          <w:sz w:val="22"/>
          <w:szCs w:val="22"/>
          <w:lang w:val="en-GB"/>
        </w:rPr>
        <w:tab/>
      </w:r>
      <w:r>
        <w:rPr>
          <w:rFonts w:ascii="Times New Roman" w:hAnsi="Times New Roman" w:cs="Times New Roman"/>
          <w:b/>
          <w:bCs/>
          <w:spacing w:val="1"/>
          <w:sz w:val="22"/>
          <w:szCs w:val="22"/>
          <w:lang w:val="en-GB"/>
        </w:rPr>
        <w:tab/>
      </w:r>
      <w:r>
        <w:rPr>
          <w:rFonts w:ascii="Times New Roman" w:hAnsi="Times New Roman" w:cs="Times New Roman"/>
          <w:b/>
          <w:bCs/>
          <w:spacing w:val="1"/>
          <w:sz w:val="22"/>
          <w:szCs w:val="22"/>
          <w:lang w:val="en-GB"/>
        </w:rPr>
        <w:tab/>
      </w:r>
      <w:r>
        <w:rPr>
          <w:rFonts w:ascii="Times New Roman" w:hAnsi="Times New Roman" w:cs="Times New Roman"/>
          <w:b/>
          <w:bCs/>
          <w:spacing w:val="1"/>
          <w:sz w:val="22"/>
          <w:szCs w:val="22"/>
          <w:lang w:val="en-GB"/>
        </w:rPr>
        <w:tab/>
      </w:r>
    </w:p>
    <w:p w14:paraId="56425BF7">
      <w:pPr>
        <w:rPr>
          <w:rFonts w:ascii="Times New Roman" w:hAnsi="Times New Roman" w:cs="Times New Roman"/>
          <w:b/>
          <w:sz w:val="22"/>
          <w:szCs w:val="22"/>
          <w:lang w:val="en-GB"/>
        </w:rPr>
      </w:pPr>
      <w:r>
        <w:rPr>
          <w:rFonts w:ascii="Times New Roman" w:hAnsi="Times New Roman" w:cs="Times New Roman"/>
          <w:b/>
          <w:sz w:val="22"/>
          <w:szCs w:val="22"/>
          <w:lang w:val="en-GB"/>
        </w:rPr>
        <w:br w:type="page"/>
      </w:r>
    </w:p>
    <w:p w14:paraId="27D9F445">
      <w:pPr>
        <w:spacing w:after="0" w:line="480" w:lineRule="auto"/>
        <w:jc w:val="both"/>
        <w:rPr>
          <w:rFonts w:ascii="Times New Roman" w:hAnsi="Times New Roman" w:cs="Times New Roman"/>
          <w:b/>
          <w:bCs/>
          <w:spacing w:val="1"/>
          <w:sz w:val="22"/>
          <w:szCs w:val="22"/>
          <w:lang w:val="en-GB"/>
        </w:rPr>
      </w:pPr>
      <w:r>
        <w:rPr>
          <w:rFonts w:ascii="Times New Roman" w:hAnsi="Times New Roman" w:cs="Times New Roman"/>
          <w:b/>
          <w:bCs/>
          <w:spacing w:val="1"/>
          <w:sz w:val="22"/>
          <w:szCs w:val="22"/>
          <w:lang w:val="en-GB"/>
        </w:rPr>
        <w:t>Size Determination</w:t>
      </w:r>
      <w:r>
        <w:rPr>
          <w:rFonts w:ascii="Times New Roman" w:hAnsi="Times New Roman" w:cs="Times New Roman"/>
          <w:b/>
          <w:bCs/>
          <w:spacing w:val="1"/>
          <w:sz w:val="22"/>
          <w:szCs w:val="22"/>
          <w:lang w:val="en-GB"/>
        </w:rPr>
        <w:tab/>
      </w:r>
      <w:r>
        <w:rPr>
          <w:rFonts w:ascii="Times New Roman" w:hAnsi="Times New Roman" w:cs="Times New Roman"/>
          <w:b/>
          <w:bCs/>
          <w:spacing w:val="1"/>
          <w:sz w:val="22"/>
          <w:szCs w:val="22"/>
          <w:lang w:val="en-GB"/>
        </w:rPr>
        <w:tab/>
      </w:r>
    </w:p>
    <w:p w14:paraId="749BC0A9">
      <w:pPr>
        <w:spacing w:after="0" w:line="480" w:lineRule="auto"/>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sz w:val="22"/>
          <w:szCs w:val="22"/>
        </w:rPr>
        <w:t xml:space="preserve"> The </w:t>
      </w:r>
      <w:r>
        <w:rPr>
          <w:rFonts w:hint="default" w:ascii="Times New Roman" w:hAnsi="Times New Roman" w:cs="Times New Roman"/>
          <w:sz w:val="22"/>
          <w:szCs w:val="22"/>
          <w:lang w:val="en-US"/>
        </w:rPr>
        <w:t xml:space="preserve">sample size </w:t>
      </w:r>
      <w:r>
        <w:rPr>
          <w:rFonts w:ascii="Times New Roman" w:hAnsi="Times New Roman" w:cs="Times New Roman"/>
          <w:sz w:val="22"/>
          <w:szCs w:val="22"/>
        </w:rPr>
        <w:t xml:space="preserve"> of </w:t>
      </w:r>
      <w:r>
        <w:rPr>
          <w:rFonts w:hint="default" w:ascii="Times New Roman" w:hAnsi="Times New Roman" w:cs="Times New Roman"/>
          <w:sz w:val="22"/>
          <w:szCs w:val="22"/>
          <w:lang w:val="en-US"/>
        </w:rPr>
        <w:t xml:space="preserve"> the </w:t>
      </w:r>
      <w:r>
        <w:rPr>
          <w:rFonts w:ascii="Times New Roman" w:hAnsi="Times New Roman" w:cs="Times New Roman"/>
          <w:sz w:val="22"/>
          <w:szCs w:val="22"/>
        </w:rPr>
        <w:t xml:space="preserve">population representation for this study was obtained using the Taro Yamani sample size calculation, as shown </w:t>
      </w:r>
      <w:r>
        <w:rPr>
          <w:rFonts w:hint="default" w:ascii="Times New Roman" w:hAnsi="Times New Roman" w:cs="Times New Roman"/>
          <w:sz w:val="22"/>
          <w:szCs w:val="22"/>
          <w:lang w:val="en-US"/>
        </w:rPr>
        <w:t>as</w:t>
      </w:r>
      <w:r>
        <w:rPr>
          <w:rFonts w:ascii="Times New Roman" w:hAnsi="Times New Roman" w:cs="Times New Roman"/>
          <w:sz w:val="22"/>
          <w:szCs w:val="22"/>
        </w:rPr>
        <w:t xml:space="preserve">  below</w:t>
      </w:r>
      <w:r>
        <w:rPr>
          <w:rFonts w:ascii="Times New Roman" w:hAnsi="Times New Roman" w:cs="Times New Roman"/>
          <w:color w:val="000000" w:themeColor="text1"/>
          <w:sz w:val="22"/>
          <w:szCs w:val="22"/>
          <w14:textFill>
            <w14:solidFill>
              <w14:schemeClr w14:val="tx1"/>
            </w14:solidFill>
          </w14:textFill>
        </w:rPr>
        <w:t xml:space="preserve">: </w:t>
      </w:r>
    </w:p>
    <w:p w14:paraId="049E4DAA">
      <w:pPr>
        <w:spacing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472440</wp:posOffset>
                </wp:positionH>
                <wp:positionV relativeFrom="paragraph">
                  <wp:posOffset>168910</wp:posOffset>
                </wp:positionV>
                <wp:extent cx="699135" cy="0"/>
                <wp:effectExtent l="0" t="0" r="0" b="0"/>
                <wp:wrapNone/>
                <wp:docPr id="21" name="Straight Arrow Connector 21"/>
                <wp:cNvGraphicFramePr/>
                <a:graphic xmlns:a="http://schemas.openxmlformats.org/drawingml/2006/main">
                  <a:graphicData uri="http://schemas.microsoft.com/office/word/2010/wordprocessingShape">
                    <wps:wsp>
                      <wps:cNvCnPr/>
                      <wps:spPr bwMode="auto">
                        <a:xfrm>
                          <a:off x="0" y="0"/>
                          <a:ext cx="69913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7.2pt;margin-top:13.3pt;height:0pt;width:55.05pt;z-index:251659264;mso-width-relative:page;mso-height-relative:page;" filled="f" stroked="t" coordsize="21600,21600" o:gfxdata="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03N8tYAAAAIAQAADwAAAAAAAAABACAAAAAiAAAAZHJzL2Rvd25yZXYueG1s&#10;UEsBAhQAFAAAAAgAh07iQJKlAnrBAQAAkAMAAA4AAAAAAAAAAQAgAAAAJQEAAGRycy9lMm9Eb2Mu&#10;eG1sUEsFBgAAAAAGAAYAWQEAAFgFAAAAAA==&#10;">
                <v:fill on="f" focussize="0,0"/>
                <v:stroke color="#000000" joinstyle="round"/>
                <v:imagedata o:title=""/>
                <o:lock v:ext="edit" aspectratio="f"/>
              </v:shape>
            </w:pict>
          </mc:Fallback>
        </mc:AlternateContent>
      </w:r>
      <w:r>
        <w:rPr>
          <w:rFonts w:ascii="Times New Roman" w:hAnsi="Times New Roman" w:cs="Times New Roman"/>
          <w:color w:val="000000" w:themeColor="text1"/>
          <w:sz w:val="22"/>
          <w:szCs w:val="22"/>
          <w14:textFill>
            <w14:solidFill>
              <w14:schemeClr w14:val="tx1"/>
            </w14:solidFill>
          </w14:textFill>
        </w:rPr>
        <w:t>n =            N</w:t>
      </w:r>
    </w:p>
    <w:p w14:paraId="20C32573">
      <w:pPr>
        <w:spacing w:after="0"/>
        <w:jc w:val="both"/>
        <w:rPr>
          <w:rFonts w:ascii="Times New Roman" w:hAnsi="Times New Roman" w:cs="Times New Roman"/>
          <w:color w:val="000000" w:themeColor="text1"/>
          <w:sz w:val="22"/>
          <w:szCs w:val="22"/>
          <w:vertAlign w:val="superscript"/>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ab/>
      </w:r>
      <w:r>
        <w:rPr>
          <w:rFonts w:ascii="Times New Roman" w:hAnsi="Times New Roman" w:cs="Times New Roman"/>
          <w:color w:val="000000" w:themeColor="text1"/>
          <w:sz w:val="22"/>
          <w:szCs w:val="22"/>
          <w14:textFill>
            <w14:solidFill>
              <w14:schemeClr w14:val="tx1"/>
            </w14:solidFill>
          </w14:textFill>
        </w:rPr>
        <w:t xml:space="preserve"> 1 + N (e)</w:t>
      </w:r>
      <w:r>
        <w:rPr>
          <w:rFonts w:ascii="Times New Roman" w:hAnsi="Times New Roman" w:cs="Times New Roman"/>
          <w:color w:val="000000" w:themeColor="text1"/>
          <w:sz w:val="22"/>
          <w:szCs w:val="22"/>
          <w:vertAlign w:val="superscript"/>
          <w14:textFill>
            <w14:solidFill>
              <w14:schemeClr w14:val="tx1"/>
            </w14:solidFill>
          </w14:textFill>
        </w:rPr>
        <w:t xml:space="preserve"> 2</w:t>
      </w:r>
    </w:p>
    <w:p w14:paraId="65F194D8">
      <w:pPr>
        <w:spacing w:after="0"/>
        <w:jc w:val="both"/>
        <w:rPr>
          <w:rFonts w:ascii="Times New Roman" w:hAnsi="Times New Roman" w:cs="Times New Roman"/>
          <w:color w:val="000000" w:themeColor="text1"/>
          <w:sz w:val="22"/>
          <w:szCs w:val="22"/>
          <w14:textFill>
            <w14:solidFill>
              <w14:schemeClr w14:val="tx1"/>
            </w14:solidFill>
          </w14:textFill>
        </w:rPr>
      </w:pPr>
    </w:p>
    <w:p w14:paraId="0AF95556">
      <w:pPr>
        <w:spacing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Where n = Sample size sought</w:t>
      </w:r>
    </w:p>
    <w:p w14:paraId="365B679E">
      <w:pPr>
        <w:spacing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            e = Level of significance</w:t>
      </w:r>
    </w:p>
    <w:p w14:paraId="0C9EADD6">
      <w:pPr>
        <w:spacing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            N = Population size</w:t>
      </w:r>
    </w:p>
    <w:p w14:paraId="5AD6CECC">
      <w:pPr>
        <w:spacing w:line="240" w:lineRule="auto"/>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Working reveals the desired sample size thus:</w:t>
      </w:r>
    </w:p>
    <w:p w14:paraId="5CF16450">
      <w:pPr>
        <w:spacing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593090</wp:posOffset>
                </wp:positionH>
                <wp:positionV relativeFrom="paragraph">
                  <wp:posOffset>161290</wp:posOffset>
                </wp:positionV>
                <wp:extent cx="974725" cy="9525"/>
                <wp:effectExtent l="0" t="0" r="15875" b="9525"/>
                <wp:wrapNone/>
                <wp:docPr id="22" name="Straight Arrow Connector 22"/>
                <wp:cNvGraphicFramePr/>
                <a:graphic xmlns:a="http://schemas.openxmlformats.org/drawingml/2006/main">
                  <a:graphicData uri="http://schemas.microsoft.com/office/word/2010/wordprocessingShape">
                    <wps:wsp>
                      <wps:cNvCnPr/>
                      <wps:spPr bwMode="auto">
                        <a:xfrm flipV="1">
                          <a:off x="0" y="0"/>
                          <a:ext cx="974725" cy="9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46.7pt;margin-top:12.7pt;height:0.75pt;width:76.75pt;z-index:251660288;mso-width-relative:page;mso-height-relative:page;" filled="f" stroked="t" coordsize="21600,21600" o:gfxdata="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K67z1gAAAAgBAAAPAAAAAAAAAAEAIAAAACIAAABkcnMvZG93bnJl&#10;di54bWxQSwECFAAUAAAACACHTuJArD0cRsYBAACdAwAADgAAAAAAAAABACAAAAAlAQAAZHJzL2Uy&#10;b0RvYy54bWxQSwUGAAAAAAYABgBZAQAAXQUAAAAA&#10;">
                <v:fill on="f" focussize="0,0"/>
                <v:stroke color="#000000" joinstyle="round"/>
                <v:imagedata o:title=""/>
                <o:lock v:ext="edit" aspectratio="f"/>
              </v:shape>
            </w:pict>
          </mc:Fallback>
        </mc:AlternateContent>
      </w:r>
      <w:r>
        <w:rPr>
          <w:rFonts w:ascii="Times New Roman" w:hAnsi="Times New Roman" w:cs="Times New Roman"/>
          <w:color w:val="000000" w:themeColor="text1"/>
          <w:sz w:val="22"/>
          <w:szCs w:val="22"/>
          <w14:textFill>
            <w14:solidFill>
              <w14:schemeClr w14:val="tx1"/>
            </w14:solidFill>
          </w14:textFill>
        </w:rPr>
        <w:t>n =                  625</w:t>
      </w:r>
    </w:p>
    <w:p w14:paraId="7FA44589">
      <w:pPr>
        <w:spacing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              1 + 625 (0.05) </w:t>
      </w:r>
      <w:r>
        <w:rPr>
          <w:rFonts w:ascii="Times New Roman" w:hAnsi="Times New Roman" w:cs="Times New Roman"/>
          <w:color w:val="000000" w:themeColor="text1"/>
          <w:sz w:val="22"/>
          <w:szCs w:val="22"/>
          <w:vertAlign w:val="superscript"/>
          <w14:textFill>
            <w14:solidFill>
              <w14:schemeClr w14:val="tx1"/>
            </w14:solidFill>
          </w14:textFill>
        </w:rPr>
        <w:t>2</w:t>
      </w:r>
    </w:p>
    <w:p w14:paraId="20AB83C8">
      <w:pPr>
        <w:tabs>
          <w:tab w:val="left" w:pos="0"/>
        </w:tabs>
        <w:spacing w:after="0"/>
        <w:jc w:val="both"/>
        <w:rPr>
          <w:rFonts w:ascii="Times New Roman" w:hAnsi="Times New Roman" w:cs="Times New Roman"/>
          <w:color w:val="000000" w:themeColor="text1"/>
          <w:sz w:val="22"/>
          <w:szCs w:val="22"/>
          <w14:textFill>
            <w14:solidFill>
              <w14:schemeClr w14:val="tx1"/>
            </w14:solidFill>
          </w14:textFill>
        </w:rPr>
      </w:pPr>
    </w:p>
    <w:p w14:paraId="46C2595C">
      <w:pPr>
        <w:tabs>
          <w:tab w:val="left" w:pos="0"/>
        </w:tabs>
        <w:spacing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593090</wp:posOffset>
                </wp:positionH>
                <wp:positionV relativeFrom="paragraph">
                  <wp:posOffset>148590</wp:posOffset>
                </wp:positionV>
                <wp:extent cx="1159510" cy="19685"/>
                <wp:effectExtent l="0" t="0" r="2540" b="18415"/>
                <wp:wrapNone/>
                <wp:docPr id="25" name="Straight Arrow Connector 25"/>
                <wp:cNvGraphicFramePr/>
                <a:graphic xmlns:a="http://schemas.openxmlformats.org/drawingml/2006/main">
                  <a:graphicData uri="http://schemas.microsoft.com/office/word/2010/wordprocessingShape">
                    <wps:wsp>
                      <wps:cNvCnPr/>
                      <wps:spPr bwMode="auto">
                        <a:xfrm>
                          <a:off x="0" y="0"/>
                          <a:ext cx="1159510" cy="196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6.7pt;margin-top:11.7pt;height:1.55pt;width:91.3pt;z-index:251661312;mso-width-relative:page;mso-height-relative:page;" filled="f" stroked="t" coordsize="21600,21600" o:gfxdata="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scfxXXAAAACAEAAA8AAAAAAAAAAQAgAAAAIgAAAGRycy9kb3ducmV2&#10;LnhtbFBLAQIUABQAAAAIAIdO4kBky3EYxAEAAJUDAAAOAAAAAAAAAAEAIAAAACYBAABkcnMvZTJv&#10;RG9jLnhtbFBLBQYAAAAABgAGAFkBAABcBQAAAAA=&#10;">
                <v:fill on="f" focussize="0,0"/>
                <v:stroke color="#000000" joinstyle="round"/>
                <v:imagedata o:title=""/>
                <o:lock v:ext="edit" aspectratio="f"/>
              </v:shape>
            </w:pict>
          </mc:Fallback>
        </mc:AlternateContent>
      </w:r>
      <w:r>
        <w:rPr>
          <w:rFonts w:ascii="Times New Roman" w:hAnsi="Times New Roman" w:cs="Times New Roman"/>
          <w:color w:val="000000" w:themeColor="text1"/>
          <w:sz w:val="22"/>
          <w:szCs w:val="22"/>
          <w14:textFill>
            <w14:solidFill>
              <w14:schemeClr w14:val="tx1"/>
            </w14:solidFill>
          </w14:textFill>
        </w:rPr>
        <w:t>n =                   625</w:t>
      </w:r>
      <w:r>
        <w:rPr>
          <w:rFonts w:ascii="Times New Roman" w:hAnsi="Times New Roman" w:cs="Times New Roman"/>
          <w:color w:val="000000" w:themeColor="text1"/>
          <w:sz w:val="22"/>
          <w:szCs w:val="22"/>
          <w14:textFill>
            <w14:solidFill>
              <w14:schemeClr w14:val="tx1"/>
            </w14:solidFill>
          </w14:textFill>
        </w:rPr>
        <w:tab/>
      </w:r>
    </w:p>
    <w:p w14:paraId="16745C74">
      <w:pPr>
        <w:tabs>
          <w:tab w:val="left" w:pos="0"/>
        </w:tabs>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                1 + 625 (0.0025)</w:t>
      </w:r>
    </w:p>
    <w:p w14:paraId="6795CD0F">
      <w:pPr>
        <w:tabs>
          <w:tab w:val="left" w:pos="0"/>
        </w:tabs>
        <w:spacing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843915</wp:posOffset>
                </wp:positionH>
                <wp:positionV relativeFrom="paragraph">
                  <wp:posOffset>184150</wp:posOffset>
                </wp:positionV>
                <wp:extent cx="412115" cy="10160"/>
                <wp:effectExtent l="0" t="0" r="6985" b="8890"/>
                <wp:wrapNone/>
                <wp:docPr id="26" name="Straight Arrow Connector 26"/>
                <wp:cNvGraphicFramePr/>
                <a:graphic xmlns:a="http://schemas.openxmlformats.org/drawingml/2006/main">
                  <a:graphicData uri="http://schemas.microsoft.com/office/word/2010/wordprocessingShape">
                    <wps:wsp>
                      <wps:cNvCnPr/>
                      <wps:spPr bwMode="auto">
                        <a:xfrm>
                          <a:off x="0" y="0"/>
                          <a:ext cx="412115" cy="1016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6.45pt;margin-top:14.5pt;height:0.8pt;width:32.45pt;z-index:251662336;mso-width-relative:page;mso-height-relative:page;" filled="f" stroked="t" coordsize="21600,21600" o:gfxdata="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98Wy51wAAAAkBAAAPAAAAAAAAAAEAIAAAACIAAABkcnMvZG93bnJl&#10;di54bWxQSwECFAAUAAAACACHTuJAVNR6AcUBAACUAwAADgAAAAAAAAABACAAAAAmAQAAZHJzL2Uy&#10;b0RvYy54bWxQSwUGAAAAAAYABgBZAQAAXQUAAAAA&#10;">
                <v:fill on="f" focussize="0,0"/>
                <v:stroke color="#000000" joinstyle="round"/>
                <v:imagedata o:title=""/>
                <o:lock v:ext="edit" aspectratio="f"/>
              </v:shape>
            </w:pict>
          </mc:Fallback>
        </mc:AlternateContent>
      </w:r>
      <w:r>
        <w:rPr>
          <w:rFonts w:ascii="Times New Roman" w:hAnsi="Times New Roman" w:cs="Times New Roman"/>
          <w:color w:val="000000" w:themeColor="text1"/>
          <w:sz w:val="22"/>
          <w:szCs w:val="22"/>
          <w14:textFill>
            <w14:solidFill>
              <w14:schemeClr w14:val="tx1"/>
            </w14:solidFill>
          </w14:textFill>
        </w:rPr>
        <w:t>n =</w:t>
      </w:r>
      <w:r>
        <w:rPr>
          <w:rFonts w:ascii="Times New Roman" w:hAnsi="Times New Roman" w:cs="Times New Roman"/>
          <w:color w:val="000000" w:themeColor="text1"/>
          <w:sz w:val="22"/>
          <w:szCs w:val="22"/>
          <w14:textFill>
            <w14:solidFill>
              <w14:schemeClr w14:val="tx1"/>
            </w14:solidFill>
          </w14:textFill>
        </w:rPr>
        <w:tab/>
      </w:r>
      <w:r>
        <w:rPr>
          <w:rFonts w:ascii="Times New Roman" w:hAnsi="Times New Roman" w:cs="Times New Roman"/>
          <w:color w:val="000000" w:themeColor="text1"/>
          <w:sz w:val="22"/>
          <w:szCs w:val="22"/>
          <w14:textFill>
            <w14:solidFill>
              <w14:schemeClr w14:val="tx1"/>
            </w14:solidFill>
          </w14:textFill>
        </w:rPr>
        <w:tab/>
      </w:r>
      <w:r>
        <w:rPr>
          <w:rFonts w:ascii="Times New Roman" w:hAnsi="Times New Roman" w:cs="Times New Roman"/>
          <w:color w:val="000000" w:themeColor="text1"/>
          <w:sz w:val="22"/>
          <w:szCs w:val="22"/>
          <w14:textFill>
            <w14:solidFill>
              <w14:schemeClr w14:val="tx1"/>
            </w14:solidFill>
          </w14:textFill>
        </w:rPr>
        <w:t>625</w:t>
      </w:r>
    </w:p>
    <w:p w14:paraId="27BE9F52">
      <w:pPr>
        <w:tabs>
          <w:tab w:val="left" w:pos="0"/>
        </w:tabs>
        <w:spacing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ab/>
      </w:r>
      <w:r>
        <w:rPr>
          <w:rFonts w:ascii="Times New Roman" w:hAnsi="Times New Roman" w:cs="Times New Roman"/>
          <w:color w:val="000000" w:themeColor="text1"/>
          <w:sz w:val="22"/>
          <w:szCs w:val="22"/>
          <w14:textFill>
            <w14:solidFill>
              <w14:schemeClr w14:val="tx1"/>
            </w14:solidFill>
          </w14:textFill>
        </w:rPr>
        <w:t xml:space="preserve">         1+1.5625</w:t>
      </w:r>
    </w:p>
    <w:p w14:paraId="4C749FCB">
      <w:pPr>
        <w:tabs>
          <w:tab w:val="left" w:pos="0"/>
        </w:tabs>
        <w:spacing w:after="0"/>
        <w:jc w:val="both"/>
        <w:rPr>
          <w:rFonts w:ascii="Times New Roman" w:hAnsi="Times New Roman" w:cs="Times New Roman"/>
          <w:color w:val="000000" w:themeColor="text1"/>
          <w:sz w:val="22"/>
          <w:szCs w:val="22"/>
          <w14:textFill>
            <w14:solidFill>
              <w14:schemeClr w14:val="tx1"/>
            </w14:solidFill>
          </w14:textFill>
        </w:rPr>
      </w:pPr>
    </w:p>
    <w:p w14:paraId="0C0D6364">
      <w:pPr>
        <w:tabs>
          <w:tab w:val="left" w:pos="0"/>
        </w:tabs>
        <w:spacing w:after="0"/>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n =</w:t>
      </w:r>
      <w:r>
        <w:rPr>
          <w:rFonts w:ascii="Times New Roman" w:hAnsi="Times New Roman" w:cs="Times New Roman"/>
          <w:color w:val="000000" w:themeColor="text1"/>
          <w:sz w:val="22"/>
          <w:szCs w:val="22"/>
          <w14:textFill>
            <w14:solidFill>
              <w14:schemeClr w14:val="tx1"/>
            </w14:solidFill>
          </w14:textFill>
        </w:rPr>
        <w:tab/>
      </w:r>
      <w:r>
        <w:rPr>
          <w:rFonts w:ascii="Times New Roman" w:hAnsi="Times New Roman" w:cs="Times New Roman"/>
          <w:color w:val="000000" w:themeColor="text1"/>
          <w:sz w:val="22"/>
          <w:szCs w:val="22"/>
          <w14:textFill>
            <w14:solidFill>
              <w14:schemeClr w14:val="tx1"/>
            </w14:solidFill>
          </w14:textFill>
        </w:rPr>
        <w:tab/>
      </w:r>
      <w:r>
        <w:rPr>
          <w:rFonts w:ascii="Times New Roman" w:hAnsi="Times New Roman" w:cs="Times New Roman"/>
          <w:color w:val="000000" w:themeColor="text1"/>
          <w:sz w:val="22"/>
          <w:szCs w:val="22"/>
          <w14:textFill>
            <w14:solidFill>
              <w14:schemeClr w14:val="tx1"/>
            </w14:solidFill>
          </w14:textFill>
        </w:rPr>
        <w:t>625</w:t>
      </w:r>
    </w:p>
    <w:p w14:paraId="2A488014">
      <w:pPr>
        <w:tabs>
          <w:tab w:val="left" w:pos="0"/>
        </w:tabs>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0</wp:posOffset>
                </wp:positionV>
                <wp:extent cx="267335" cy="0"/>
                <wp:effectExtent l="0" t="0" r="0" b="0"/>
                <wp:wrapNone/>
                <wp:docPr id="27" name="Straight Arrow Connector 27"/>
                <wp:cNvGraphicFramePr/>
                <a:graphic xmlns:a="http://schemas.openxmlformats.org/drawingml/2006/main">
                  <a:graphicData uri="http://schemas.microsoft.com/office/word/2010/wordprocessingShape">
                    <wps:wsp>
                      <wps:cNvCnPr/>
                      <wps:spPr bwMode="auto">
                        <a:xfrm>
                          <a:off x="0" y="0"/>
                          <a:ext cx="26733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71.2pt;margin-top:0pt;height:0pt;width:21.05pt;z-index:251663360;mso-width-relative:page;mso-height-relative:page;" filled="f" stroked="t" coordsize="21600,21600" o:gfxdata="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SyR6tMAAAAFAQAADwAAAAAAAAABACAAAAAiAAAAZHJzL2Rvd25yZXYueG1sUEsB&#10;AhQAFAAAAAgAh07iQFJwVA3BAQAAkAMAAA4AAAAAAAAAAQAgAAAAIgEAAGRycy9lMm9Eb2MueG1s&#10;UEsFBgAAAAAGAAYAWQEAAFUFAAAAAA==&#10;">
                <v:fill on="f" focussize="0,0"/>
                <v:stroke color="#000000" joinstyle="round"/>
                <v:imagedata o:title=""/>
                <o:lock v:ext="edit" aspectratio="f"/>
              </v:shape>
            </w:pict>
          </mc:Fallback>
        </mc:AlternateContent>
      </w:r>
      <w:r>
        <w:rPr>
          <w:rFonts w:ascii="Times New Roman" w:hAnsi="Times New Roman" w:cs="Times New Roman"/>
          <w:color w:val="000000" w:themeColor="text1"/>
          <w:sz w:val="22"/>
          <w:szCs w:val="22"/>
          <w14:textFill>
            <w14:solidFill>
              <w14:schemeClr w14:val="tx1"/>
            </w14:solidFill>
          </w14:textFill>
        </w:rPr>
        <w:tab/>
      </w:r>
      <w:r>
        <w:rPr>
          <w:rFonts w:ascii="Times New Roman" w:hAnsi="Times New Roman" w:cs="Times New Roman"/>
          <w:color w:val="000000" w:themeColor="text1"/>
          <w:sz w:val="22"/>
          <w:szCs w:val="22"/>
          <w14:textFill>
            <w14:solidFill>
              <w14:schemeClr w14:val="tx1"/>
            </w14:solidFill>
          </w14:textFill>
        </w:rPr>
        <w:tab/>
      </w:r>
      <w:r>
        <w:rPr>
          <w:rFonts w:ascii="Times New Roman" w:hAnsi="Times New Roman" w:cs="Times New Roman"/>
          <w:color w:val="000000" w:themeColor="text1"/>
          <w:sz w:val="22"/>
          <w:szCs w:val="22"/>
          <w14:textFill>
            <w14:solidFill>
              <w14:schemeClr w14:val="tx1"/>
            </w14:solidFill>
          </w14:textFill>
        </w:rPr>
        <w:t>2.5625</w:t>
      </w:r>
      <w:r>
        <w:rPr>
          <w:rFonts w:ascii="Times New Roman" w:hAnsi="Times New Roman" w:cs="Times New Roman"/>
          <w:color w:val="000000" w:themeColor="text1"/>
          <w:sz w:val="22"/>
          <w:szCs w:val="22"/>
          <w14:textFill>
            <w14:solidFill>
              <w14:schemeClr w14:val="tx1"/>
            </w14:solidFill>
          </w14:textFill>
        </w:rPr>
        <w:tab/>
      </w:r>
      <w:r>
        <w:rPr>
          <w:rFonts w:ascii="Times New Roman" w:hAnsi="Times New Roman" w:cs="Times New Roman"/>
          <w:color w:val="000000" w:themeColor="text1"/>
          <w:sz w:val="22"/>
          <w:szCs w:val="22"/>
          <w14:textFill>
            <w14:solidFill>
              <w14:schemeClr w14:val="tx1"/>
            </w14:solidFill>
          </w14:textFill>
        </w:rPr>
        <w:t xml:space="preserve">  = 243.9</w:t>
      </w:r>
    </w:p>
    <w:p w14:paraId="03FD948A">
      <w:pPr>
        <w:tabs>
          <w:tab w:val="left" w:pos="0"/>
        </w:tabs>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Sample size n = 244</w:t>
      </w:r>
    </w:p>
    <w:p w14:paraId="36F8AC96">
      <w:pPr>
        <w:spacing w:after="0" w:line="480" w:lineRule="auto"/>
        <w:jc w:val="both"/>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The Bowley as citied in (Onwubiko and Onwuka, 2015) proportional allocation formula was used. The formula is stated below</w:t>
      </w:r>
    </w:p>
    <w:p w14:paraId="5957AAFE">
      <w:pPr>
        <w:spacing w:after="0" w:line="240" w:lineRule="auto"/>
        <w:jc w:val="both"/>
        <w:rPr>
          <w:rFonts w:ascii="Times New Roman" w:hAnsi="Times New Roman" w:cs="Times New Roman"/>
          <w:color w:val="000000"/>
          <w:sz w:val="22"/>
          <w:szCs w:val="22"/>
          <w:vertAlign w:val="subscript"/>
          <w:lang w:val="en-GB"/>
        </w:rPr>
      </w:pPr>
      <w:r>
        <w:rPr>
          <w:rFonts w:ascii="Times New Roman" w:hAnsi="Times New Roman" w:cs="Times New Roman"/>
          <w:color w:val="000000"/>
          <w:sz w:val="22"/>
          <w:szCs w:val="22"/>
          <w:lang w:val="en-GB"/>
        </w:rPr>
        <w:t xml:space="preserve">nh =  </w:t>
      </w:r>
      <w:r>
        <w:rPr>
          <w:rFonts w:ascii="Times New Roman" w:hAnsi="Times New Roman" w:cs="Times New Roman"/>
          <w:color w:val="000000"/>
          <w:sz w:val="22"/>
          <w:szCs w:val="22"/>
          <w:u w:val="single"/>
          <w:lang w:val="en-GB"/>
        </w:rPr>
        <w:t>nNh</w:t>
      </w:r>
    </w:p>
    <w:p w14:paraId="0E32A45B">
      <w:pPr>
        <w:spacing w:after="0" w:line="240" w:lineRule="auto"/>
        <w:rPr>
          <w:rFonts w:ascii="Times New Roman" w:hAnsi="Times New Roman" w:cs="Times New Roman"/>
          <w:color w:val="000000"/>
          <w:sz w:val="22"/>
          <w:szCs w:val="22"/>
          <w:lang w:val="en-GB"/>
        </w:rPr>
      </w:pPr>
      <w:r>
        <w:rPr>
          <w:rFonts w:ascii="Times New Roman" w:hAnsi="Times New Roman" w:cs="Times New Roman"/>
          <w:b/>
          <w:color w:val="000000"/>
          <w:sz w:val="22"/>
          <w:szCs w:val="22"/>
          <w:lang w:val="en-GB"/>
        </w:rPr>
        <w:tab/>
      </w:r>
      <w:r>
        <w:rPr>
          <w:rFonts w:ascii="Times New Roman" w:hAnsi="Times New Roman" w:cs="Times New Roman"/>
          <w:color w:val="000000"/>
          <w:sz w:val="22"/>
          <w:szCs w:val="22"/>
          <w:lang w:val="en-GB"/>
        </w:rPr>
        <w:t>N</w:t>
      </w:r>
    </w:p>
    <w:p w14:paraId="3EC387C5">
      <w:pPr>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Where</w:t>
      </w:r>
    </w:p>
    <w:p w14:paraId="2BE77B17">
      <w:pPr>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Nh = Number of units allocated to each firm</w:t>
      </w:r>
    </w:p>
    <w:p w14:paraId="044EB7DF">
      <w:pPr>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Nh = Number of employees in each firm stratum in the population</w:t>
      </w:r>
    </w:p>
    <w:p w14:paraId="02AD05A0">
      <w:pPr>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n = Total Sample</w:t>
      </w:r>
    </w:p>
    <w:p w14:paraId="4D0C5DC9">
      <w:pPr>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N = The total population size under study</w:t>
      </w:r>
    </w:p>
    <w:p w14:paraId="1A42F0D5">
      <w:pPr>
        <w:rPr>
          <w:rFonts w:ascii="Times New Roman" w:hAnsi="Times New Roman" w:cs="Times New Roman"/>
          <w:b/>
          <w:color w:val="000000"/>
          <w:sz w:val="22"/>
          <w:szCs w:val="22"/>
          <w:lang w:val="en-GB"/>
        </w:rPr>
      </w:pPr>
      <w:r>
        <w:rPr>
          <w:rFonts w:ascii="Times New Roman" w:hAnsi="Times New Roman" w:cs="Times New Roman"/>
          <w:b/>
          <w:color w:val="000000"/>
          <w:sz w:val="22"/>
          <w:szCs w:val="22"/>
          <w:lang w:val="en-GB"/>
        </w:rPr>
        <w:br w:type="page"/>
      </w:r>
    </w:p>
    <w:p w14:paraId="585B503E">
      <w:pPr>
        <w:spacing w:after="0" w:line="240" w:lineRule="auto"/>
        <w:rPr>
          <w:rFonts w:ascii="Times New Roman" w:hAnsi="Times New Roman" w:cs="Times New Roman"/>
          <w:b/>
          <w:color w:val="000000"/>
          <w:sz w:val="22"/>
          <w:szCs w:val="22"/>
          <w:lang w:val="en-GB"/>
        </w:rPr>
      </w:pPr>
      <w:r>
        <w:rPr>
          <w:rFonts w:ascii="Times New Roman" w:hAnsi="Times New Roman" w:cs="Times New Roman"/>
          <w:b/>
          <w:color w:val="000000"/>
          <w:sz w:val="22"/>
          <w:szCs w:val="22"/>
          <w:lang w:val="en-GB"/>
        </w:rPr>
        <w:t>Amudu Plastics Asaba, Delta State =</w:t>
      </w:r>
      <w:r>
        <w:rPr>
          <w:rFonts w:ascii="Times New Roman" w:hAnsi="Times New Roman" w:cs="Times New Roman"/>
          <w:b/>
          <w:color w:val="000000"/>
          <w:sz w:val="22"/>
          <w:szCs w:val="22"/>
          <w:lang w:val="en-GB"/>
        </w:rPr>
        <w:tab/>
      </w:r>
    </w:p>
    <w:p w14:paraId="6983BBCA">
      <w:pPr>
        <w:spacing w:after="0" w:line="240" w:lineRule="auto"/>
        <w:ind w:firstLine="720"/>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Nh</w:t>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u w:val="single"/>
          <w:lang w:val="en-GB"/>
        </w:rPr>
        <w:t>145 x 244</w:t>
      </w:r>
    </w:p>
    <w:p w14:paraId="1D397B36">
      <w:pPr>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625</w:t>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57</w:t>
      </w:r>
    </w:p>
    <w:p w14:paraId="5644B778">
      <w:pPr>
        <w:spacing w:after="0" w:line="240" w:lineRule="auto"/>
        <w:rPr>
          <w:rFonts w:ascii="Times New Roman" w:hAnsi="Times New Roman" w:cs="Times New Roman"/>
          <w:b/>
          <w:color w:val="000000"/>
          <w:sz w:val="22"/>
          <w:szCs w:val="22"/>
          <w:lang w:val="en-GB"/>
        </w:rPr>
      </w:pPr>
      <w:r>
        <w:rPr>
          <w:rFonts w:ascii="Times New Roman" w:hAnsi="Times New Roman" w:cs="Times New Roman"/>
          <w:b/>
          <w:bCs/>
          <w:color w:val="000000" w:themeColor="text1"/>
          <w:spacing w:val="1"/>
          <w:sz w:val="22"/>
          <w:szCs w:val="22"/>
          <w14:textFill>
            <w14:solidFill>
              <w14:schemeClr w14:val="tx1"/>
            </w14:solidFill>
          </w14:textFill>
        </w:rPr>
        <w:t>Vicken Manufacturing Company</w:t>
      </w:r>
      <w:r>
        <w:rPr>
          <w:rFonts w:ascii="Times New Roman" w:hAnsi="Times New Roman" w:cs="Times New Roman"/>
          <w:b/>
          <w:color w:val="000000"/>
          <w:sz w:val="22"/>
          <w:szCs w:val="22"/>
          <w:lang w:val="en-GB"/>
        </w:rPr>
        <w:tab/>
      </w:r>
    </w:p>
    <w:p w14:paraId="67C7473C">
      <w:pPr>
        <w:spacing w:after="0" w:line="240" w:lineRule="auto"/>
        <w:ind w:firstLine="720"/>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 xml:space="preserve">nh </w:t>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u w:val="single"/>
          <w:lang w:val="en-GB"/>
        </w:rPr>
        <w:t>200 x 244</w:t>
      </w:r>
    </w:p>
    <w:p w14:paraId="4B388C0D">
      <w:pPr>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xml:space="preserve">        625</w:t>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78</w:t>
      </w:r>
    </w:p>
    <w:p w14:paraId="7764529F">
      <w:pPr>
        <w:spacing w:after="0" w:line="240" w:lineRule="auto"/>
        <w:rPr>
          <w:rFonts w:ascii="Times New Roman" w:hAnsi="Times New Roman" w:cs="Times New Roman"/>
          <w:b/>
          <w:color w:val="000000"/>
          <w:sz w:val="22"/>
          <w:szCs w:val="22"/>
          <w:lang w:val="en-GB"/>
        </w:rPr>
      </w:pPr>
      <w:r>
        <w:rPr>
          <w:rFonts w:ascii="Times New Roman" w:hAnsi="Times New Roman" w:cs="Times New Roman"/>
          <w:b/>
          <w:color w:val="000000"/>
          <w:sz w:val="22"/>
          <w:szCs w:val="22"/>
          <w:lang w:val="en-GB"/>
        </w:rPr>
        <w:t>Asaba Aluminium, Asaba Delta State</w:t>
      </w:r>
      <w:r>
        <w:rPr>
          <w:rFonts w:ascii="Times New Roman" w:hAnsi="Times New Roman" w:cs="Times New Roman"/>
          <w:b/>
          <w:color w:val="000000"/>
          <w:sz w:val="22"/>
          <w:szCs w:val="22"/>
          <w:lang w:val="en-GB"/>
        </w:rPr>
        <w:tab/>
      </w:r>
      <w:r>
        <w:rPr>
          <w:rFonts w:ascii="Times New Roman" w:hAnsi="Times New Roman" w:cs="Times New Roman"/>
          <w:b/>
          <w:color w:val="000000"/>
          <w:sz w:val="22"/>
          <w:szCs w:val="22"/>
          <w:lang w:val="en-GB"/>
        </w:rPr>
        <w:tab/>
      </w:r>
    </w:p>
    <w:p w14:paraId="119C0775">
      <w:pPr>
        <w:spacing w:after="0" w:line="240" w:lineRule="auto"/>
        <w:ind w:firstLine="720"/>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nh =</w:t>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u w:val="single"/>
          <w:lang w:val="en-GB"/>
        </w:rPr>
        <w:t>180 x 244</w:t>
      </w:r>
    </w:p>
    <w:p w14:paraId="2ED0EFB4">
      <w:pPr>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625</w:t>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70</w:t>
      </w:r>
    </w:p>
    <w:p w14:paraId="0A723082">
      <w:pPr>
        <w:spacing w:after="0" w:line="240" w:lineRule="auto"/>
        <w:rPr>
          <w:rFonts w:ascii="Times New Roman" w:hAnsi="Times New Roman" w:cs="Times New Roman"/>
          <w:b/>
          <w:color w:val="000000"/>
          <w:sz w:val="22"/>
          <w:szCs w:val="22"/>
          <w:lang w:val="en-GB"/>
        </w:rPr>
      </w:pPr>
      <w:r>
        <w:rPr>
          <w:rFonts w:ascii="Times New Roman" w:hAnsi="Times New Roman" w:cs="Times New Roman"/>
          <w:b/>
          <w:color w:val="000000"/>
          <w:sz w:val="22"/>
          <w:szCs w:val="22"/>
          <w:lang w:val="en-GB"/>
        </w:rPr>
        <w:t>Nation Builders Bakery, Asaba Delta State</w:t>
      </w:r>
    </w:p>
    <w:p w14:paraId="6394F1BA">
      <w:pPr>
        <w:spacing w:after="0" w:line="240" w:lineRule="auto"/>
        <w:ind w:firstLine="720"/>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 xml:space="preserve">nh =    </w:t>
      </w:r>
      <w:r>
        <w:rPr>
          <w:rFonts w:ascii="Times New Roman" w:hAnsi="Times New Roman" w:cs="Times New Roman"/>
          <w:color w:val="000000"/>
          <w:sz w:val="22"/>
          <w:szCs w:val="22"/>
          <w:u w:val="single"/>
          <w:lang w:val="en-GB"/>
        </w:rPr>
        <w:t>100 x 244</w:t>
      </w:r>
    </w:p>
    <w:p w14:paraId="10A864EC">
      <w:pPr>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xml:space="preserve">   625</w:t>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ab/>
      </w:r>
      <w:r>
        <w:rPr>
          <w:rFonts w:ascii="Times New Roman" w:hAnsi="Times New Roman" w:cs="Times New Roman"/>
          <w:color w:val="000000"/>
          <w:sz w:val="22"/>
          <w:szCs w:val="22"/>
          <w:lang w:val="en-GB"/>
        </w:rPr>
        <w:t>= 39</w:t>
      </w:r>
    </w:p>
    <w:p w14:paraId="2D23E276">
      <w:pPr>
        <w:spacing w:after="0" w:line="240" w:lineRule="auto"/>
        <w:ind w:firstLine="720"/>
        <w:rPr>
          <w:rFonts w:ascii="Times New Roman" w:hAnsi="Times New Roman" w:cs="Times New Roman"/>
          <w:color w:val="000000" w:themeColor="text1"/>
          <w:sz w:val="22"/>
          <w:szCs w:val="22"/>
          <w14:textFill>
            <w14:solidFill>
              <w14:schemeClr w14:val="tx1"/>
            </w14:solidFill>
          </w14:textFill>
        </w:rPr>
      </w:pPr>
    </w:p>
    <w:p w14:paraId="736A16B2">
      <w:pPr>
        <w:spacing w:after="0" w:line="240" w:lineRule="auto"/>
        <w:jc w:val="both"/>
        <w:rPr>
          <w:rFonts w:ascii="Times New Roman" w:hAnsi="Times New Roman" w:cs="Times New Roman"/>
          <w:b/>
          <w:color w:val="000000"/>
          <w:sz w:val="22"/>
          <w:szCs w:val="22"/>
          <w:lang w:val="en-GB"/>
        </w:rPr>
      </w:pPr>
      <w:r>
        <w:rPr>
          <w:rFonts w:ascii="Times New Roman" w:hAnsi="Times New Roman" w:cs="Times New Roman"/>
          <w:b/>
          <w:color w:val="000000"/>
          <w:sz w:val="22"/>
          <w:szCs w:val="22"/>
          <w:lang w:val="en-GB"/>
        </w:rPr>
        <w:t xml:space="preserve">Table </w:t>
      </w:r>
      <w:r>
        <w:rPr>
          <w:rFonts w:hint="default" w:ascii="Times New Roman" w:hAnsi="Times New Roman" w:cs="Times New Roman"/>
          <w:b/>
          <w:color w:val="000000"/>
          <w:sz w:val="22"/>
          <w:szCs w:val="22"/>
          <w:lang w:val="en-US"/>
        </w:rPr>
        <w:t>2:</w:t>
      </w:r>
      <w:r>
        <w:rPr>
          <w:rFonts w:ascii="Times New Roman" w:hAnsi="Times New Roman" w:cs="Times New Roman"/>
          <w:b/>
          <w:color w:val="000000"/>
          <w:sz w:val="22"/>
          <w:szCs w:val="22"/>
          <w:lang w:val="en-GB"/>
        </w:rPr>
        <w:t>Proportional distribution of Sample Size to selected Firms</w:t>
      </w:r>
    </w:p>
    <w:tbl>
      <w:tblPr>
        <w:tblStyle w:val="15"/>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277"/>
        <w:gridCol w:w="2070"/>
      </w:tblGrid>
      <w:tr w14:paraId="0A35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75F4263B">
            <w:pPr>
              <w:spacing w:after="0" w:line="240" w:lineRule="auto"/>
              <w:rPr>
                <w:rFonts w:ascii="Times New Roman" w:hAnsi="Times New Roman"/>
                <w:b/>
                <w:bCs/>
                <w:spacing w:val="1"/>
                <w:sz w:val="22"/>
                <w:szCs w:val="22"/>
                <w:lang w:val="en-GB"/>
              </w:rPr>
            </w:pPr>
            <w:r>
              <w:rPr>
                <w:rFonts w:ascii="Times New Roman" w:hAnsi="Times New Roman"/>
                <w:b/>
                <w:bCs/>
                <w:spacing w:val="1"/>
                <w:sz w:val="22"/>
                <w:szCs w:val="22"/>
                <w:lang w:val="en-GB"/>
              </w:rPr>
              <w:t>S/No.</w:t>
            </w:r>
          </w:p>
        </w:tc>
        <w:tc>
          <w:tcPr>
            <w:tcW w:w="6277" w:type="dxa"/>
          </w:tcPr>
          <w:p w14:paraId="3CD328A3">
            <w:pPr>
              <w:spacing w:after="0" w:line="240" w:lineRule="auto"/>
              <w:rPr>
                <w:rFonts w:ascii="Times New Roman" w:hAnsi="Times New Roman"/>
                <w:b/>
                <w:bCs/>
                <w:spacing w:val="1"/>
                <w:sz w:val="22"/>
                <w:szCs w:val="22"/>
                <w:lang w:val="en-GB"/>
              </w:rPr>
            </w:pPr>
            <w:r>
              <w:rPr>
                <w:rFonts w:ascii="Times New Roman" w:hAnsi="Times New Roman"/>
                <w:b/>
                <w:bCs/>
                <w:spacing w:val="1"/>
                <w:sz w:val="22"/>
                <w:szCs w:val="22"/>
                <w:lang w:val="en-GB"/>
              </w:rPr>
              <w:t xml:space="preserve">Names of Manufacturing Firms </w:t>
            </w:r>
          </w:p>
        </w:tc>
        <w:tc>
          <w:tcPr>
            <w:tcW w:w="2070" w:type="dxa"/>
          </w:tcPr>
          <w:p w14:paraId="42F860AD">
            <w:pPr>
              <w:spacing w:after="0" w:line="240" w:lineRule="auto"/>
              <w:rPr>
                <w:rFonts w:ascii="Times New Roman" w:hAnsi="Times New Roman"/>
                <w:b/>
                <w:bCs/>
                <w:spacing w:val="1"/>
                <w:sz w:val="22"/>
                <w:szCs w:val="22"/>
                <w:lang w:val="en-GB"/>
              </w:rPr>
            </w:pPr>
            <w:r>
              <w:rPr>
                <w:rFonts w:ascii="Times New Roman" w:hAnsi="Times New Roman"/>
                <w:b/>
                <w:bCs/>
                <w:spacing w:val="1"/>
                <w:sz w:val="22"/>
                <w:szCs w:val="22"/>
                <w:lang w:val="en-GB"/>
              </w:rPr>
              <w:t>Staff Population</w:t>
            </w:r>
          </w:p>
        </w:tc>
      </w:tr>
      <w:tr w14:paraId="7570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8" w:type="dxa"/>
          </w:tcPr>
          <w:p w14:paraId="77072A37">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1</w:t>
            </w:r>
          </w:p>
        </w:tc>
        <w:tc>
          <w:tcPr>
            <w:tcW w:w="6277" w:type="dxa"/>
          </w:tcPr>
          <w:p w14:paraId="04F4C9EB">
            <w:pPr>
              <w:spacing w:after="0" w:line="240" w:lineRule="auto"/>
              <w:rPr>
                <w:rFonts w:ascii="Times New Roman" w:hAnsi="Times New Roman"/>
                <w:b/>
                <w:bCs/>
                <w:spacing w:val="1"/>
                <w:sz w:val="22"/>
                <w:szCs w:val="22"/>
                <w:lang w:val="en-GB"/>
              </w:rPr>
            </w:pPr>
            <w:r>
              <w:rPr>
                <w:rFonts w:ascii="Times New Roman" w:hAnsi="Times New Roman"/>
                <w:bCs/>
                <w:spacing w:val="1"/>
                <w:sz w:val="22"/>
                <w:szCs w:val="22"/>
                <w:lang w:val="en-GB"/>
              </w:rPr>
              <w:t>Anudu Plastics, Asaba Delta State</w:t>
            </w:r>
          </w:p>
        </w:tc>
        <w:tc>
          <w:tcPr>
            <w:tcW w:w="2070" w:type="dxa"/>
          </w:tcPr>
          <w:p w14:paraId="767B6FC6">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57</w:t>
            </w:r>
          </w:p>
        </w:tc>
      </w:tr>
      <w:tr w14:paraId="6DD0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8" w:type="dxa"/>
          </w:tcPr>
          <w:p w14:paraId="142D7F2B">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2</w:t>
            </w:r>
          </w:p>
        </w:tc>
        <w:tc>
          <w:tcPr>
            <w:tcW w:w="6277" w:type="dxa"/>
          </w:tcPr>
          <w:p w14:paraId="541F5F61">
            <w:pPr>
              <w:spacing w:after="0" w:line="240" w:lineRule="auto"/>
              <w:rPr>
                <w:rFonts w:ascii="Times New Roman" w:hAnsi="Times New Roman"/>
                <w:b/>
                <w:bCs/>
                <w:spacing w:val="1"/>
                <w:sz w:val="22"/>
                <w:szCs w:val="22"/>
                <w:lang w:val="en-GB"/>
              </w:rPr>
            </w:pPr>
            <w:r>
              <w:rPr>
                <w:rFonts w:ascii="Times New Roman" w:hAnsi="Times New Roman" w:cs="Times New Roman"/>
                <w:bCs/>
                <w:color w:val="000000" w:themeColor="text1"/>
                <w:spacing w:val="1"/>
                <w:sz w:val="22"/>
                <w:szCs w:val="22"/>
                <w14:textFill>
                  <w14:solidFill>
                    <w14:schemeClr w14:val="tx1"/>
                  </w14:solidFill>
                </w14:textFill>
              </w:rPr>
              <w:t>Vicken Manufacturing Company</w:t>
            </w:r>
          </w:p>
        </w:tc>
        <w:tc>
          <w:tcPr>
            <w:tcW w:w="2070" w:type="dxa"/>
          </w:tcPr>
          <w:p w14:paraId="0D2D7103">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78</w:t>
            </w:r>
          </w:p>
        </w:tc>
      </w:tr>
      <w:tr w14:paraId="7854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8" w:type="dxa"/>
          </w:tcPr>
          <w:p w14:paraId="77D1F284">
            <w:pPr>
              <w:spacing w:after="0" w:line="240" w:lineRule="auto"/>
              <w:jc w:val="center"/>
              <w:rPr>
                <w:rFonts w:ascii="Times New Roman" w:hAnsi="Times New Roman"/>
                <w:bCs/>
                <w:spacing w:val="1"/>
                <w:sz w:val="22"/>
                <w:szCs w:val="22"/>
                <w:lang w:val="en-GB"/>
              </w:rPr>
            </w:pPr>
            <w:r>
              <w:rPr>
                <w:rFonts w:ascii="Times New Roman" w:hAnsi="Times New Roman"/>
                <w:bCs/>
                <w:spacing w:val="1"/>
                <w:sz w:val="22"/>
                <w:szCs w:val="22"/>
                <w:lang w:val="en-GB"/>
              </w:rPr>
              <w:t>3</w:t>
            </w:r>
          </w:p>
        </w:tc>
        <w:tc>
          <w:tcPr>
            <w:tcW w:w="6277" w:type="dxa"/>
          </w:tcPr>
          <w:p w14:paraId="3F1DE3A9">
            <w:pPr>
              <w:spacing w:after="0" w:line="240" w:lineRule="auto"/>
              <w:rPr>
                <w:rFonts w:ascii="Times New Roman" w:hAnsi="Times New Roman"/>
                <w:bCs/>
                <w:spacing w:val="1"/>
                <w:sz w:val="22"/>
                <w:szCs w:val="22"/>
                <w:lang w:val="en-GB"/>
              </w:rPr>
            </w:pPr>
            <w:r>
              <w:rPr>
                <w:rFonts w:ascii="Times New Roman" w:hAnsi="Times New Roman"/>
                <w:bCs/>
                <w:spacing w:val="1"/>
                <w:sz w:val="22"/>
                <w:szCs w:val="22"/>
                <w:lang w:val="en-GB"/>
              </w:rPr>
              <w:t>Asaba Alumium, Asaba Delta State</w:t>
            </w:r>
          </w:p>
        </w:tc>
        <w:tc>
          <w:tcPr>
            <w:tcW w:w="2070" w:type="dxa"/>
          </w:tcPr>
          <w:p w14:paraId="3190859C">
            <w:pPr>
              <w:spacing w:after="0" w:line="240" w:lineRule="auto"/>
              <w:jc w:val="center"/>
              <w:rPr>
                <w:rFonts w:ascii="Times New Roman" w:hAnsi="Times New Roman"/>
                <w:bCs/>
                <w:spacing w:val="1"/>
                <w:sz w:val="22"/>
                <w:szCs w:val="22"/>
                <w:lang w:val="en-GB"/>
              </w:rPr>
            </w:pPr>
            <w:r>
              <w:rPr>
                <w:rFonts w:ascii="Times New Roman" w:hAnsi="Times New Roman"/>
                <w:bCs/>
                <w:spacing w:val="1"/>
                <w:sz w:val="22"/>
                <w:szCs w:val="22"/>
                <w:lang w:val="en-GB"/>
              </w:rPr>
              <w:t>70</w:t>
            </w:r>
          </w:p>
        </w:tc>
      </w:tr>
      <w:tr w14:paraId="0795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8" w:type="dxa"/>
          </w:tcPr>
          <w:p w14:paraId="5A47705E">
            <w:pPr>
              <w:spacing w:after="0" w:line="240" w:lineRule="auto"/>
              <w:jc w:val="center"/>
              <w:rPr>
                <w:rFonts w:ascii="Times New Roman" w:hAnsi="Times New Roman"/>
                <w:bCs/>
                <w:spacing w:val="1"/>
                <w:sz w:val="22"/>
                <w:szCs w:val="22"/>
                <w:lang w:val="en-GB"/>
              </w:rPr>
            </w:pPr>
            <w:r>
              <w:rPr>
                <w:rFonts w:ascii="Times New Roman" w:hAnsi="Times New Roman"/>
                <w:bCs/>
                <w:spacing w:val="1"/>
                <w:sz w:val="22"/>
                <w:szCs w:val="22"/>
                <w:lang w:val="en-GB"/>
              </w:rPr>
              <w:t>4</w:t>
            </w:r>
          </w:p>
        </w:tc>
        <w:tc>
          <w:tcPr>
            <w:tcW w:w="6277" w:type="dxa"/>
          </w:tcPr>
          <w:p w14:paraId="32832B53">
            <w:pPr>
              <w:spacing w:after="0" w:line="240" w:lineRule="auto"/>
              <w:rPr>
                <w:rFonts w:ascii="Times New Roman" w:hAnsi="Times New Roman"/>
                <w:bCs/>
                <w:spacing w:val="1"/>
                <w:sz w:val="22"/>
                <w:szCs w:val="22"/>
                <w:lang w:val="en-GB"/>
              </w:rPr>
            </w:pPr>
            <w:r>
              <w:rPr>
                <w:rFonts w:ascii="Times New Roman" w:hAnsi="Times New Roman"/>
                <w:bCs/>
                <w:spacing w:val="1"/>
                <w:sz w:val="22"/>
                <w:szCs w:val="22"/>
                <w:lang w:val="en-GB"/>
              </w:rPr>
              <w:t>Nation Builders Bakery, Asaba Delta State</w:t>
            </w:r>
          </w:p>
        </w:tc>
        <w:tc>
          <w:tcPr>
            <w:tcW w:w="2070" w:type="dxa"/>
          </w:tcPr>
          <w:p w14:paraId="0F9FFE99">
            <w:pPr>
              <w:spacing w:after="0" w:line="240" w:lineRule="auto"/>
              <w:jc w:val="center"/>
              <w:rPr>
                <w:rFonts w:ascii="Times New Roman" w:hAnsi="Times New Roman"/>
                <w:bCs/>
                <w:spacing w:val="1"/>
                <w:sz w:val="22"/>
                <w:szCs w:val="22"/>
                <w:lang w:val="en-GB"/>
              </w:rPr>
            </w:pPr>
            <w:r>
              <w:rPr>
                <w:rFonts w:ascii="Times New Roman" w:hAnsi="Times New Roman"/>
                <w:bCs/>
                <w:spacing w:val="1"/>
                <w:sz w:val="22"/>
                <w:szCs w:val="22"/>
                <w:lang w:val="en-GB"/>
              </w:rPr>
              <w:t>39</w:t>
            </w:r>
          </w:p>
        </w:tc>
      </w:tr>
      <w:tr w14:paraId="11D9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6BD3F9EB">
            <w:pPr>
              <w:spacing w:after="0" w:line="240" w:lineRule="auto"/>
              <w:jc w:val="both"/>
              <w:rPr>
                <w:rFonts w:ascii="Times New Roman" w:hAnsi="Times New Roman"/>
                <w:bCs/>
                <w:spacing w:val="1"/>
                <w:sz w:val="22"/>
                <w:szCs w:val="22"/>
                <w:lang w:val="en-GB"/>
              </w:rPr>
            </w:pPr>
          </w:p>
        </w:tc>
        <w:tc>
          <w:tcPr>
            <w:tcW w:w="6277" w:type="dxa"/>
          </w:tcPr>
          <w:p w14:paraId="03083E3B">
            <w:pPr>
              <w:spacing w:after="0" w:line="240" w:lineRule="auto"/>
              <w:rPr>
                <w:rFonts w:ascii="Times New Roman" w:hAnsi="Times New Roman"/>
                <w:b/>
                <w:bCs/>
                <w:spacing w:val="1"/>
                <w:sz w:val="22"/>
                <w:szCs w:val="22"/>
                <w:lang w:val="en-GB"/>
              </w:rPr>
            </w:pPr>
            <w:r>
              <w:rPr>
                <w:rFonts w:ascii="Times New Roman" w:hAnsi="Times New Roman"/>
                <w:bCs/>
                <w:spacing w:val="1"/>
                <w:sz w:val="22"/>
                <w:szCs w:val="22"/>
                <w:lang w:val="en-GB"/>
              </w:rPr>
              <w:t>Total</w:t>
            </w:r>
          </w:p>
        </w:tc>
        <w:tc>
          <w:tcPr>
            <w:tcW w:w="2070" w:type="dxa"/>
          </w:tcPr>
          <w:p w14:paraId="34AAD7BB">
            <w:pPr>
              <w:spacing w:after="0" w:line="240" w:lineRule="auto"/>
              <w:jc w:val="center"/>
              <w:rPr>
                <w:rFonts w:ascii="Times New Roman" w:hAnsi="Times New Roman"/>
                <w:b/>
                <w:bCs/>
                <w:spacing w:val="1"/>
                <w:sz w:val="22"/>
                <w:szCs w:val="22"/>
                <w:lang w:val="en-GB"/>
              </w:rPr>
            </w:pPr>
            <w:r>
              <w:rPr>
                <w:rFonts w:ascii="Times New Roman" w:hAnsi="Times New Roman"/>
                <w:bCs/>
                <w:spacing w:val="1"/>
                <w:sz w:val="22"/>
                <w:szCs w:val="22"/>
                <w:lang w:val="en-GB"/>
              </w:rPr>
              <w:t>244</w:t>
            </w:r>
          </w:p>
        </w:tc>
      </w:tr>
    </w:tbl>
    <w:p w14:paraId="3502294B">
      <w:pPr>
        <w:spacing w:after="0" w:line="240" w:lineRule="auto"/>
        <w:jc w:val="both"/>
        <w:rPr>
          <w:rFonts w:ascii="Times New Roman" w:hAnsi="Times New Roman" w:cs="Times New Roman"/>
          <w:color w:val="000000"/>
          <w:sz w:val="22"/>
          <w:szCs w:val="22"/>
          <w:lang w:val="en-GB"/>
        </w:rPr>
      </w:pPr>
      <w:r>
        <w:rPr>
          <w:rFonts w:ascii="Times New Roman" w:hAnsi="Times New Roman" w:cs="Times New Roman"/>
          <w:b/>
          <w:i/>
          <w:color w:val="000000"/>
          <w:sz w:val="22"/>
          <w:szCs w:val="22"/>
          <w:lang w:val="en-GB"/>
        </w:rPr>
        <w:t>Source:</w:t>
      </w:r>
      <w:r>
        <w:rPr>
          <w:rFonts w:ascii="Times New Roman" w:hAnsi="Times New Roman" w:cs="Times New Roman"/>
          <w:color w:val="000000"/>
          <w:sz w:val="22"/>
          <w:szCs w:val="22"/>
          <w:lang w:val="en-GB"/>
        </w:rPr>
        <w:t xml:space="preserve"> </w:t>
      </w:r>
      <w:r>
        <w:rPr>
          <w:rFonts w:ascii="Times New Roman" w:hAnsi="Times New Roman" w:cs="Times New Roman"/>
          <w:i/>
          <w:color w:val="000000"/>
          <w:sz w:val="22"/>
          <w:szCs w:val="22"/>
          <w:lang w:val="en-GB"/>
        </w:rPr>
        <w:t>Researcher’s computation</w:t>
      </w:r>
      <w:r>
        <w:rPr>
          <w:rFonts w:ascii="Times New Roman" w:hAnsi="Times New Roman" w:cs="Times New Roman"/>
          <w:color w:val="000000"/>
          <w:sz w:val="22"/>
          <w:szCs w:val="22"/>
          <w:lang w:val="en-GB"/>
        </w:rPr>
        <w:t xml:space="preserve"> (2025)</w:t>
      </w:r>
    </w:p>
    <w:p w14:paraId="33FC3135">
      <w:pPr>
        <w:rPr>
          <w:rFonts w:ascii="Times New Roman" w:hAnsi="Times New Roman" w:cs="Times New Roman"/>
          <w:b/>
          <w:color w:val="000000"/>
          <w:sz w:val="22"/>
          <w:szCs w:val="22"/>
        </w:rPr>
      </w:pPr>
    </w:p>
    <w:p w14:paraId="38C37977">
      <w:pPr>
        <w:tabs>
          <w:tab w:val="left" w:pos="0"/>
        </w:tabs>
        <w:jc w:val="both"/>
        <w:rPr>
          <w:rFonts w:ascii="Times New Roman" w:hAnsi="Times New Roman" w:cs="Times New Roman"/>
          <w:b/>
          <w:sz w:val="22"/>
          <w:szCs w:val="22"/>
        </w:rPr>
      </w:pPr>
      <w:r>
        <w:rPr>
          <w:rFonts w:ascii="Times New Roman" w:hAnsi="Times New Roman" w:cs="Times New Roman"/>
          <w:b/>
          <w:sz w:val="22"/>
          <w:szCs w:val="22"/>
        </w:rPr>
        <w:t>Sample and Sampling Techniques</w:t>
      </w:r>
    </w:p>
    <w:p w14:paraId="2A358ADF">
      <w:pPr>
        <w:spacing w:after="0" w:line="480" w:lineRule="auto"/>
        <w:jc w:val="both"/>
        <w:rPr>
          <w:rFonts w:ascii="Times New Roman" w:hAnsi="Times New Roman" w:cs="Times New Roman"/>
          <w:bCs/>
          <w:spacing w:val="1"/>
          <w:sz w:val="22"/>
          <w:szCs w:val="22"/>
        </w:rPr>
      </w:pPr>
      <w:r>
        <w:rPr>
          <w:rFonts w:ascii="Times New Roman" w:hAnsi="Times New Roman" w:cs="Times New Roman"/>
          <w:bCs/>
          <w:spacing w:val="1"/>
          <w:sz w:val="22"/>
          <w:szCs w:val="22"/>
        </w:rPr>
        <w:t>The researcher adopted stratified random selection since the population was separated into strata such as directors (executive and non-executive), senior management people, middle management workers, and junior management staff.</w:t>
      </w:r>
    </w:p>
    <w:p w14:paraId="016CBE0A">
      <w:pPr>
        <w:spacing w:after="0" w:line="480" w:lineRule="auto"/>
        <w:jc w:val="both"/>
        <w:rPr>
          <w:rFonts w:ascii="Times New Roman" w:hAnsi="Times New Roman" w:cs="Times New Roman"/>
          <w:b/>
          <w:bCs/>
          <w:spacing w:val="1"/>
          <w:sz w:val="22"/>
          <w:szCs w:val="22"/>
        </w:rPr>
      </w:pPr>
      <w:r>
        <w:rPr>
          <w:rFonts w:ascii="Times New Roman" w:hAnsi="Times New Roman" w:cs="Times New Roman"/>
          <w:b/>
          <w:sz w:val="22"/>
          <w:szCs w:val="22"/>
          <w:lang w:val="en-GB"/>
        </w:rPr>
        <w:t>Research Instruments</w:t>
      </w:r>
      <w:r>
        <w:rPr>
          <w:rFonts w:ascii="Times New Roman" w:hAnsi="Times New Roman" w:cs="Times New Roman"/>
          <w:b/>
          <w:sz w:val="22"/>
          <w:szCs w:val="22"/>
          <w:lang w:val="en-GB"/>
        </w:rPr>
        <w:tab/>
      </w:r>
    </w:p>
    <w:p w14:paraId="29EAF53F">
      <w:pPr>
        <w:autoSpaceDE w:val="0"/>
        <w:autoSpaceDN w:val="0"/>
        <w:adjustRightInd w:val="0"/>
        <w:spacing w:after="0" w:line="480" w:lineRule="auto"/>
        <w:jc w:val="both"/>
        <w:rPr>
          <w:rFonts w:ascii="Times New Roman" w:hAnsi="Times New Roman" w:cs="Times New Roman"/>
          <w:color w:val="000000"/>
          <w:spacing w:val="1"/>
          <w:sz w:val="22"/>
          <w:szCs w:val="22"/>
        </w:rPr>
      </w:pPr>
      <w:r>
        <w:rPr>
          <w:rFonts w:ascii="Times New Roman" w:hAnsi="Times New Roman" w:cs="Times New Roman"/>
          <w:color w:val="000000" w:themeColor="text1"/>
          <w:sz w:val="22"/>
          <w:szCs w:val="22"/>
          <w14:textFill>
            <w14:solidFill>
              <w14:schemeClr w14:val="tx1"/>
            </w14:solidFill>
          </w14:textFill>
        </w:rPr>
        <w:t>The primary data gathering instrument</w:t>
      </w:r>
      <w:r>
        <w:rPr>
          <w:rFonts w:hint="default" w:ascii="Times New Roman" w:hAnsi="Times New Roman" w:cs="Times New Roman"/>
          <w:color w:val="000000" w:themeColor="text1"/>
          <w:sz w:val="22"/>
          <w:szCs w:val="22"/>
          <w:lang w:val="en-US"/>
          <w14:textFill>
            <w14:solidFill>
              <w14:schemeClr w14:val="tx1"/>
            </w14:solidFill>
          </w14:textFill>
        </w:rPr>
        <w:t xml:space="preserve"> used in the study </w:t>
      </w:r>
      <w:r>
        <w:rPr>
          <w:rFonts w:ascii="Times New Roman" w:hAnsi="Times New Roman" w:cs="Times New Roman"/>
          <w:color w:val="000000" w:themeColor="text1"/>
          <w:sz w:val="22"/>
          <w:szCs w:val="22"/>
          <w14:textFill>
            <w14:solidFill>
              <w14:schemeClr w14:val="tx1"/>
            </w14:solidFill>
          </w14:textFill>
        </w:rPr>
        <w:t xml:space="preserve"> is the questionnaire. </w:t>
      </w:r>
      <w:r>
        <w:rPr>
          <w:rFonts w:ascii="Times New Roman" w:hAnsi="Times New Roman" w:cs="Times New Roman"/>
          <w:b/>
          <w:bCs/>
          <w:spacing w:val="1"/>
          <w:sz w:val="22"/>
          <w:szCs w:val="22"/>
          <w:lang w:val="en-GB"/>
        </w:rPr>
        <w:tab/>
      </w:r>
    </w:p>
    <w:p w14:paraId="6535E533">
      <w:pPr>
        <w:autoSpaceDE w:val="0"/>
        <w:autoSpaceDN w:val="0"/>
        <w:adjustRightInd w:val="0"/>
        <w:spacing w:after="0" w:line="480" w:lineRule="auto"/>
        <w:jc w:val="both"/>
        <w:rPr>
          <w:rFonts w:ascii="Times New Roman" w:hAnsi="Times New Roman" w:cs="Times New Roman"/>
          <w:b/>
          <w:bCs/>
          <w:sz w:val="22"/>
          <w:szCs w:val="22"/>
          <w:lang w:val="en-GB"/>
        </w:rPr>
      </w:pPr>
      <w:r>
        <w:rPr>
          <w:rFonts w:ascii="Times New Roman" w:hAnsi="Times New Roman" w:cs="Times New Roman"/>
          <w:b/>
          <w:bCs/>
          <w:sz w:val="22"/>
          <w:szCs w:val="22"/>
          <w:lang w:val="en-GB"/>
        </w:rPr>
        <w:t>Method of Data Collection</w:t>
      </w:r>
      <w:r>
        <w:rPr>
          <w:rFonts w:ascii="Times New Roman" w:hAnsi="Times New Roman" w:cs="Times New Roman"/>
          <w:b/>
          <w:bCs/>
          <w:sz w:val="22"/>
          <w:szCs w:val="22"/>
          <w:lang w:val="en-GB"/>
        </w:rPr>
        <w:tab/>
      </w:r>
    </w:p>
    <w:p w14:paraId="5C9DD8C5">
      <w:pPr>
        <w:pStyle w:val="24"/>
        <w:spacing w:line="480" w:lineRule="auto"/>
        <w:jc w:val="both"/>
        <w:rPr>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The primary data were gathered utilising a Likert scale questionnaire distributed to members of the selected businesses' personnel. </w:t>
      </w:r>
    </w:p>
    <w:p w14:paraId="676DF774">
      <w:pPr>
        <w:autoSpaceDE w:val="0"/>
        <w:autoSpaceDN w:val="0"/>
        <w:adjustRightInd w:val="0"/>
        <w:spacing w:after="0" w:line="480" w:lineRule="auto"/>
        <w:jc w:val="both"/>
        <w:rPr>
          <w:rFonts w:ascii="Times New Roman" w:hAnsi="Times New Roman" w:cs="Times New Roman"/>
          <w:b/>
          <w:bCs/>
          <w:spacing w:val="1"/>
          <w:sz w:val="22"/>
          <w:szCs w:val="22"/>
          <w:lang w:val="en-GB"/>
        </w:rPr>
      </w:pPr>
      <w:r>
        <w:rPr>
          <w:rFonts w:ascii="Times New Roman" w:hAnsi="Times New Roman" w:cs="Times New Roman"/>
          <w:b/>
          <w:bCs/>
          <w:spacing w:val="1"/>
          <w:sz w:val="22"/>
          <w:szCs w:val="22"/>
          <w:lang w:val="en-GB"/>
        </w:rPr>
        <w:t>Method of Data Analysis</w:t>
      </w:r>
      <w:r>
        <w:rPr>
          <w:rFonts w:ascii="Times New Roman" w:hAnsi="Times New Roman" w:cs="Times New Roman"/>
          <w:b/>
          <w:bCs/>
          <w:spacing w:val="1"/>
          <w:sz w:val="22"/>
          <w:szCs w:val="22"/>
          <w:lang w:val="en-GB"/>
        </w:rPr>
        <w:tab/>
      </w:r>
    </w:p>
    <w:p w14:paraId="42F378B6">
      <w:pPr>
        <w:spacing w:after="0" w:line="480" w:lineRule="auto"/>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The data collected for the study w</w:t>
      </w:r>
      <w:r>
        <w:rPr>
          <w:rFonts w:hint="default" w:ascii="Times New Roman" w:hAnsi="Times New Roman" w:cs="Times New Roman"/>
          <w:color w:val="000000" w:themeColor="text1"/>
          <w:sz w:val="22"/>
          <w:szCs w:val="22"/>
          <w:lang w:val="en-US"/>
          <w14:textFill>
            <w14:solidFill>
              <w14:schemeClr w14:val="tx1"/>
            </w14:solidFill>
          </w14:textFill>
        </w:rPr>
        <w:t>ere</w:t>
      </w:r>
      <w:r>
        <w:rPr>
          <w:rFonts w:ascii="Times New Roman" w:hAnsi="Times New Roman" w:cs="Times New Roman"/>
          <w:color w:val="000000" w:themeColor="text1"/>
          <w:sz w:val="22"/>
          <w:szCs w:val="22"/>
          <w14:textFill>
            <w14:solidFill>
              <w14:schemeClr w14:val="tx1"/>
            </w14:solidFill>
          </w14:textFill>
        </w:rPr>
        <w:t xml:space="preserve"> categorised and tallied. The study </w:t>
      </w:r>
      <w:r>
        <w:rPr>
          <w:rFonts w:hint="default" w:ascii="Times New Roman" w:hAnsi="Times New Roman" w:cs="Times New Roman"/>
          <w:color w:val="000000" w:themeColor="text1"/>
          <w:sz w:val="22"/>
          <w:szCs w:val="22"/>
          <w:lang w:val="en-US"/>
          <w14:textFill>
            <w14:solidFill>
              <w14:schemeClr w14:val="tx1"/>
            </w14:solidFill>
          </w14:textFill>
        </w:rPr>
        <w:t>used</w:t>
      </w:r>
      <w:r>
        <w:rPr>
          <w:rFonts w:ascii="Times New Roman" w:hAnsi="Times New Roman" w:cs="Times New Roman"/>
          <w:color w:val="000000" w:themeColor="text1"/>
          <w:sz w:val="22"/>
          <w:szCs w:val="22"/>
          <w14:textFill>
            <w14:solidFill>
              <w14:schemeClr w14:val="tx1"/>
            </w14:solidFill>
          </w14:textFill>
        </w:rPr>
        <w:t xml:space="preserve"> descriptive statistics and regression analysis. Among the descriptive statistics utilised were frequency distributions, measures of central tendency (mean), and measures of variance (standard deviation). Multiple regressions were employed as an inferential statistical strategy, and the results were presented in tables.  The data were analyzed using the Statistical Package for Social Science (SPSS) software version 23.</w:t>
      </w:r>
    </w:p>
    <w:p w14:paraId="506225E4">
      <w:pPr>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Analysis of Data</w:t>
      </w:r>
    </w:p>
    <w:p w14:paraId="6153A870">
      <w:pPr>
        <w:autoSpaceDE w:val="0"/>
        <w:autoSpaceDN w:val="0"/>
        <w:adjustRightInd w:val="0"/>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 </w:t>
      </w:r>
      <w:r>
        <w:rPr>
          <w:rFonts w:hint="default" w:ascii="Times New Roman" w:hAnsi="Times New Roman" w:cs="Times New Roman"/>
          <w:sz w:val="22"/>
          <w:szCs w:val="22"/>
          <w:lang w:val="en-US"/>
        </w:rPr>
        <w:t>D</w:t>
      </w:r>
      <w:r>
        <w:rPr>
          <w:rFonts w:ascii="Times New Roman" w:hAnsi="Times New Roman" w:cs="Times New Roman"/>
          <w:sz w:val="22"/>
          <w:szCs w:val="22"/>
        </w:rPr>
        <w:t xml:space="preserve">ata and collected through copies of questionnaire administered on a </w:t>
      </w:r>
      <w:r>
        <w:rPr>
          <w:rFonts w:ascii="Times New Roman" w:hAnsi="Times New Roman" w:cs="Times New Roman"/>
          <w:color w:val="000000" w:themeColor="text1"/>
          <w:sz w:val="22"/>
          <w:szCs w:val="22"/>
          <w14:textFill>
            <w14:solidFill>
              <w14:schemeClr w14:val="tx1"/>
            </w14:solidFill>
          </w14:textFill>
        </w:rPr>
        <w:t xml:space="preserve">total of 244 respondents selected from the management </w:t>
      </w:r>
      <w:r>
        <w:rPr>
          <w:rFonts w:ascii="Times New Roman" w:hAnsi="Times New Roman" w:cs="Times New Roman"/>
          <w:bCs/>
          <w:color w:val="000000" w:themeColor="text1"/>
          <w:spacing w:val="1"/>
          <w:sz w:val="22"/>
          <w:szCs w:val="22"/>
          <w14:textFill>
            <w14:solidFill>
              <w14:schemeClr w14:val="tx1"/>
            </w14:solidFill>
          </w14:textFill>
        </w:rPr>
        <w:t>of Anudu Plastics, Asaba, Vicken Manufacturing Company, Asaba Aluminum, Asaba and Nation Builders Bakery, Asaba in Delta State,</w:t>
      </w:r>
      <w:r>
        <w:rPr>
          <w:rFonts w:ascii="Times New Roman" w:hAnsi="Times New Roman" w:cs="Times New Roman"/>
          <w:sz w:val="22"/>
          <w:szCs w:val="22"/>
        </w:rPr>
        <w:t xml:space="preserve"> Nigeria. Data presented and analyzed were dichotomized into three parts, the respondents profile with percentage weight, the regression analysis of other research data and the testing of hypotheses formulated for the study. The findings from the field survey was examined and presented below: </w:t>
      </w:r>
    </w:p>
    <w:p w14:paraId="1FD65469">
      <w:pPr>
        <w:contextualSpacing/>
        <w:jc w:val="both"/>
        <w:rPr>
          <w:rFonts w:ascii="Times New Roman" w:hAnsi="Times New Roman" w:cs="Times New Roman"/>
          <w:b/>
          <w:sz w:val="22"/>
          <w:szCs w:val="22"/>
        </w:rPr>
      </w:pPr>
      <w:r>
        <w:rPr>
          <w:rFonts w:ascii="Times New Roman" w:hAnsi="Times New Roman" w:cs="Times New Roman"/>
          <w:b/>
          <w:sz w:val="22"/>
          <w:szCs w:val="22"/>
        </w:rPr>
        <w:t xml:space="preserve">Table </w:t>
      </w:r>
      <w:r>
        <w:rPr>
          <w:rFonts w:hint="default" w:ascii="Times New Roman" w:hAnsi="Times New Roman" w:cs="Times New Roman"/>
          <w:b/>
          <w:sz w:val="22"/>
          <w:szCs w:val="22"/>
          <w:lang w:val="en-US"/>
        </w:rPr>
        <w:t>3</w:t>
      </w:r>
      <w:r>
        <w:rPr>
          <w:rFonts w:ascii="Times New Roman" w:hAnsi="Times New Roman" w:cs="Times New Roman"/>
          <w:b/>
          <w:sz w:val="22"/>
          <w:szCs w:val="22"/>
        </w:rPr>
        <w:t>:  Questionnaire Response Pattern</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2110"/>
        <w:gridCol w:w="1563"/>
        <w:gridCol w:w="1283"/>
        <w:gridCol w:w="2057"/>
      </w:tblGrid>
      <w:tr w14:paraId="7C2C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14:paraId="32635E62">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PATTERN</w:t>
            </w:r>
          </w:p>
          <w:p w14:paraId="7F57BEA5">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FOCUSED</w:t>
            </w:r>
          </w:p>
        </w:tc>
        <w:tc>
          <w:tcPr>
            <w:tcW w:w="2110" w:type="dxa"/>
          </w:tcPr>
          <w:p w14:paraId="303370B5">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NUMBER</w:t>
            </w:r>
          </w:p>
          <w:p w14:paraId="3940F7D1">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ADMINISTERED</w:t>
            </w:r>
          </w:p>
        </w:tc>
        <w:tc>
          <w:tcPr>
            <w:tcW w:w="1563" w:type="dxa"/>
          </w:tcPr>
          <w:p w14:paraId="1441F855">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NUMBER</w:t>
            </w:r>
          </w:p>
          <w:p w14:paraId="1AE22474">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RETURNED</w:t>
            </w:r>
          </w:p>
        </w:tc>
        <w:tc>
          <w:tcPr>
            <w:tcW w:w="1283" w:type="dxa"/>
          </w:tcPr>
          <w:p w14:paraId="63E9F3C3">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NUMBER</w:t>
            </w:r>
          </w:p>
          <w:p w14:paraId="3DDE7875">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USED</w:t>
            </w:r>
          </w:p>
        </w:tc>
        <w:tc>
          <w:tcPr>
            <w:tcW w:w="2057" w:type="dxa"/>
          </w:tcPr>
          <w:p w14:paraId="02225133">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PERCEDNTAGE</w:t>
            </w:r>
          </w:p>
          <w:p w14:paraId="763ECC6E">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USED (%)</w:t>
            </w:r>
          </w:p>
        </w:tc>
      </w:tr>
      <w:tr w14:paraId="2D85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14:paraId="5D5FDF6F">
            <w:pPr>
              <w:spacing w:after="0" w:line="240" w:lineRule="auto"/>
              <w:contextualSpacing/>
              <w:jc w:val="both"/>
              <w:rPr>
                <w:rFonts w:ascii="Times New Roman" w:hAnsi="Times New Roman" w:cs="Times New Roman"/>
                <w:b/>
                <w:sz w:val="22"/>
                <w:szCs w:val="22"/>
              </w:rPr>
            </w:pPr>
            <w:r>
              <w:rPr>
                <w:rFonts w:ascii="Times New Roman" w:hAnsi="Times New Roman" w:cs="Times New Roman"/>
                <w:sz w:val="22"/>
                <w:szCs w:val="22"/>
              </w:rPr>
              <w:t>Employees</w:t>
            </w:r>
          </w:p>
        </w:tc>
        <w:tc>
          <w:tcPr>
            <w:tcW w:w="2110" w:type="dxa"/>
          </w:tcPr>
          <w:p w14:paraId="68FCB689">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244</w:t>
            </w:r>
          </w:p>
        </w:tc>
        <w:tc>
          <w:tcPr>
            <w:tcW w:w="1563" w:type="dxa"/>
          </w:tcPr>
          <w:p w14:paraId="5FEF99FA">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200</w:t>
            </w:r>
          </w:p>
        </w:tc>
        <w:tc>
          <w:tcPr>
            <w:tcW w:w="1283" w:type="dxa"/>
          </w:tcPr>
          <w:p w14:paraId="4FB6DD28">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200</w:t>
            </w:r>
          </w:p>
        </w:tc>
        <w:tc>
          <w:tcPr>
            <w:tcW w:w="2057" w:type="dxa"/>
          </w:tcPr>
          <w:p w14:paraId="517CEDF2">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82</w:t>
            </w:r>
          </w:p>
        </w:tc>
      </w:tr>
      <w:tr w14:paraId="7C16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14:paraId="70468A93">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Total</w:t>
            </w:r>
          </w:p>
        </w:tc>
        <w:tc>
          <w:tcPr>
            <w:tcW w:w="2110" w:type="dxa"/>
          </w:tcPr>
          <w:p w14:paraId="1D3B001C">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244</w:t>
            </w:r>
          </w:p>
        </w:tc>
        <w:tc>
          <w:tcPr>
            <w:tcW w:w="1563" w:type="dxa"/>
          </w:tcPr>
          <w:p w14:paraId="0667D722">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200</w:t>
            </w:r>
          </w:p>
        </w:tc>
        <w:tc>
          <w:tcPr>
            <w:tcW w:w="1283" w:type="dxa"/>
          </w:tcPr>
          <w:p w14:paraId="4E66660D">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200</w:t>
            </w:r>
          </w:p>
        </w:tc>
        <w:tc>
          <w:tcPr>
            <w:tcW w:w="2057" w:type="dxa"/>
          </w:tcPr>
          <w:p w14:paraId="54A07583">
            <w:pPr>
              <w:spacing w:after="0" w:line="240" w:lineRule="auto"/>
              <w:contextualSpacing/>
              <w:jc w:val="both"/>
              <w:rPr>
                <w:rFonts w:ascii="Times New Roman" w:hAnsi="Times New Roman" w:cs="Times New Roman"/>
                <w:b/>
                <w:sz w:val="22"/>
                <w:szCs w:val="22"/>
              </w:rPr>
            </w:pPr>
            <w:r>
              <w:rPr>
                <w:rFonts w:ascii="Times New Roman" w:hAnsi="Times New Roman" w:cs="Times New Roman"/>
                <w:b/>
                <w:sz w:val="22"/>
                <w:szCs w:val="22"/>
              </w:rPr>
              <w:t>82</w:t>
            </w:r>
          </w:p>
        </w:tc>
      </w:tr>
    </w:tbl>
    <w:p w14:paraId="44AF6264">
      <w:pPr>
        <w:spacing w:line="480" w:lineRule="auto"/>
        <w:contextualSpacing/>
        <w:jc w:val="both"/>
        <w:rPr>
          <w:rFonts w:ascii="Times New Roman" w:hAnsi="Times New Roman" w:cs="Times New Roman"/>
          <w:sz w:val="22"/>
          <w:szCs w:val="22"/>
        </w:rPr>
      </w:pPr>
      <w:r>
        <w:rPr>
          <w:rFonts w:ascii="Times New Roman" w:hAnsi="Times New Roman" w:cs="Times New Roman"/>
          <w:b/>
          <w:sz w:val="22"/>
          <w:szCs w:val="22"/>
        </w:rPr>
        <w:t>Source: Analysis of Field Survey 202</w:t>
      </w:r>
      <w:r>
        <w:rPr>
          <w:rFonts w:hint="default" w:ascii="Times New Roman" w:hAnsi="Times New Roman" w:cs="Times New Roman"/>
          <w:b/>
          <w:sz w:val="22"/>
          <w:szCs w:val="22"/>
          <w:lang w:val="en-US"/>
        </w:rPr>
        <w:t>5</w:t>
      </w:r>
      <w:r>
        <w:rPr>
          <w:rFonts w:ascii="Times New Roman" w:hAnsi="Times New Roman" w:cs="Times New Roman"/>
          <w:b/>
          <w:sz w:val="22"/>
          <w:szCs w:val="22"/>
        </w:rPr>
        <w:t>.</w:t>
      </w:r>
    </w:p>
    <w:p w14:paraId="3ECC710C">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Analysis of Respondents Profile</w:t>
      </w:r>
    </w:p>
    <w:p w14:paraId="0B15EEA3">
      <w:pPr>
        <w:spacing w:line="240" w:lineRule="auto"/>
        <w:jc w:val="both"/>
        <w:rPr>
          <w:rFonts w:ascii="Times New Roman" w:hAnsi="Times New Roman" w:cs="Times New Roman"/>
          <w:b/>
          <w:sz w:val="22"/>
          <w:szCs w:val="22"/>
        </w:rPr>
      </w:pPr>
      <w:r>
        <w:rPr>
          <w:rFonts w:ascii="Times New Roman" w:hAnsi="Times New Roman" w:cs="Times New Roman"/>
          <w:b/>
          <w:sz w:val="22"/>
          <w:szCs w:val="22"/>
        </w:rPr>
        <w:t>Table 4</w:t>
      </w:r>
      <w:r>
        <w:rPr>
          <w:rFonts w:hint="default" w:ascii="Times New Roman" w:hAnsi="Times New Roman" w:cs="Times New Roman"/>
          <w:b/>
          <w:sz w:val="22"/>
          <w:szCs w:val="22"/>
          <w:lang w:val="en-US"/>
        </w:rPr>
        <w:t xml:space="preserve">: </w:t>
      </w:r>
      <w:r>
        <w:rPr>
          <w:rFonts w:ascii="Times New Roman" w:hAnsi="Times New Roman" w:cs="Times New Roman"/>
          <w:b/>
          <w:sz w:val="22"/>
          <w:szCs w:val="22"/>
        </w:rPr>
        <w:t>Gender of Respondents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878"/>
        <w:gridCol w:w="2055"/>
      </w:tblGrid>
      <w:tr w14:paraId="5CDD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tcBorders>
              <w:right w:val="single" w:color="auto" w:sz="4" w:space="0"/>
            </w:tcBorders>
          </w:tcPr>
          <w:p w14:paraId="39435BA6">
            <w:pPr>
              <w:pStyle w:val="46"/>
              <w:jc w:val="both"/>
              <w:rPr>
                <w:b/>
                <w:sz w:val="22"/>
                <w:szCs w:val="22"/>
              </w:rPr>
            </w:pPr>
            <w:r>
              <w:rPr>
                <w:b/>
                <w:sz w:val="22"/>
                <w:szCs w:val="22"/>
              </w:rPr>
              <w:t xml:space="preserve">Gender </w:t>
            </w:r>
          </w:p>
        </w:tc>
        <w:tc>
          <w:tcPr>
            <w:tcW w:w="1878" w:type="dxa"/>
            <w:tcBorders>
              <w:left w:val="single" w:color="auto" w:sz="4" w:space="0"/>
            </w:tcBorders>
          </w:tcPr>
          <w:p w14:paraId="65751882">
            <w:pPr>
              <w:pStyle w:val="46"/>
              <w:jc w:val="both"/>
              <w:rPr>
                <w:b/>
                <w:sz w:val="22"/>
                <w:szCs w:val="22"/>
              </w:rPr>
            </w:pPr>
            <w:r>
              <w:rPr>
                <w:b/>
                <w:sz w:val="22"/>
                <w:szCs w:val="22"/>
              </w:rPr>
              <w:t xml:space="preserve">Frequency </w:t>
            </w:r>
          </w:p>
        </w:tc>
        <w:tc>
          <w:tcPr>
            <w:tcW w:w="2055" w:type="dxa"/>
            <w:tcBorders>
              <w:right w:val="single" w:color="auto" w:sz="4" w:space="0"/>
            </w:tcBorders>
          </w:tcPr>
          <w:p w14:paraId="3CA82267">
            <w:pPr>
              <w:pStyle w:val="46"/>
              <w:jc w:val="both"/>
              <w:rPr>
                <w:b/>
                <w:sz w:val="22"/>
                <w:szCs w:val="22"/>
              </w:rPr>
            </w:pPr>
            <w:r>
              <w:rPr>
                <w:b/>
                <w:sz w:val="22"/>
                <w:szCs w:val="22"/>
              </w:rPr>
              <w:t>Percentage (%)</w:t>
            </w:r>
          </w:p>
        </w:tc>
      </w:tr>
      <w:tr w14:paraId="63E4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tcBorders>
              <w:right w:val="single" w:color="auto" w:sz="4" w:space="0"/>
            </w:tcBorders>
          </w:tcPr>
          <w:p w14:paraId="4C6DFB9E">
            <w:pPr>
              <w:pStyle w:val="46"/>
              <w:jc w:val="both"/>
              <w:rPr>
                <w:sz w:val="22"/>
                <w:szCs w:val="22"/>
              </w:rPr>
            </w:pPr>
            <w:r>
              <w:rPr>
                <w:sz w:val="22"/>
                <w:szCs w:val="22"/>
              </w:rPr>
              <w:t xml:space="preserve">Male </w:t>
            </w:r>
          </w:p>
        </w:tc>
        <w:tc>
          <w:tcPr>
            <w:tcW w:w="1878" w:type="dxa"/>
            <w:tcBorders>
              <w:left w:val="single" w:color="auto" w:sz="4" w:space="0"/>
            </w:tcBorders>
          </w:tcPr>
          <w:p w14:paraId="60A15A68">
            <w:pPr>
              <w:pStyle w:val="46"/>
              <w:jc w:val="both"/>
              <w:rPr>
                <w:sz w:val="22"/>
                <w:szCs w:val="22"/>
              </w:rPr>
            </w:pPr>
            <w:r>
              <w:rPr>
                <w:sz w:val="22"/>
                <w:szCs w:val="22"/>
              </w:rPr>
              <w:t>120</w:t>
            </w:r>
          </w:p>
        </w:tc>
        <w:tc>
          <w:tcPr>
            <w:tcW w:w="2055" w:type="dxa"/>
            <w:tcBorders>
              <w:right w:val="single" w:color="auto" w:sz="4" w:space="0"/>
            </w:tcBorders>
          </w:tcPr>
          <w:p w14:paraId="43335A5C">
            <w:pPr>
              <w:pStyle w:val="46"/>
              <w:jc w:val="both"/>
              <w:rPr>
                <w:sz w:val="22"/>
                <w:szCs w:val="22"/>
              </w:rPr>
            </w:pPr>
            <w:r>
              <w:rPr>
                <w:sz w:val="22"/>
                <w:szCs w:val="22"/>
              </w:rPr>
              <w:t>60</w:t>
            </w:r>
          </w:p>
        </w:tc>
      </w:tr>
      <w:tr w14:paraId="38CF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tcBorders>
              <w:right w:val="single" w:color="auto" w:sz="4" w:space="0"/>
            </w:tcBorders>
          </w:tcPr>
          <w:p w14:paraId="36792EAF">
            <w:pPr>
              <w:pStyle w:val="46"/>
              <w:jc w:val="both"/>
              <w:rPr>
                <w:sz w:val="22"/>
                <w:szCs w:val="22"/>
              </w:rPr>
            </w:pPr>
            <w:r>
              <w:rPr>
                <w:sz w:val="22"/>
                <w:szCs w:val="22"/>
              </w:rPr>
              <w:t xml:space="preserve">Female </w:t>
            </w:r>
          </w:p>
        </w:tc>
        <w:tc>
          <w:tcPr>
            <w:tcW w:w="1878" w:type="dxa"/>
            <w:tcBorders>
              <w:left w:val="single" w:color="auto" w:sz="4" w:space="0"/>
            </w:tcBorders>
          </w:tcPr>
          <w:p w14:paraId="33696D8E">
            <w:pPr>
              <w:pStyle w:val="46"/>
              <w:jc w:val="both"/>
              <w:rPr>
                <w:sz w:val="22"/>
                <w:szCs w:val="22"/>
              </w:rPr>
            </w:pPr>
            <w:r>
              <w:rPr>
                <w:sz w:val="22"/>
                <w:szCs w:val="22"/>
              </w:rPr>
              <w:t>80</w:t>
            </w:r>
          </w:p>
        </w:tc>
        <w:tc>
          <w:tcPr>
            <w:tcW w:w="2055" w:type="dxa"/>
            <w:tcBorders>
              <w:right w:val="single" w:color="auto" w:sz="4" w:space="0"/>
            </w:tcBorders>
          </w:tcPr>
          <w:p w14:paraId="08926A74">
            <w:pPr>
              <w:pStyle w:val="46"/>
              <w:jc w:val="both"/>
              <w:rPr>
                <w:sz w:val="22"/>
                <w:szCs w:val="22"/>
              </w:rPr>
            </w:pPr>
            <w:r>
              <w:rPr>
                <w:sz w:val="22"/>
                <w:szCs w:val="22"/>
              </w:rPr>
              <w:t>40</w:t>
            </w:r>
          </w:p>
        </w:tc>
      </w:tr>
      <w:tr w14:paraId="2E69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tcBorders>
              <w:right w:val="single" w:color="auto" w:sz="4" w:space="0"/>
            </w:tcBorders>
          </w:tcPr>
          <w:p w14:paraId="6E27BD70">
            <w:pPr>
              <w:pStyle w:val="46"/>
              <w:jc w:val="both"/>
              <w:rPr>
                <w:b/>
                <w:sz w:val="22"/>
                <w:szCs w:val="22"/>
              </w:rPr>
            </w:pPr>
            <w:r>
              <w:rPr>
                <w:b/>
                <w:sz w:val="22"/>
                <w:szCs w:val="22"/>
              </w:rPr>
              <w:t xml:space="preserve">Total </w:t>
            </w:r>
          </w:p>
        </w:tc>
        <w:tc>
          <w:tcPr>
            <w:tcW w:w="1878" w:type="dxa"/>
            <w:tcBorders>
              <w:left w:val="single" w:color="auto" w:sz="4" w:space="0"/>
            </w:tcBorders>
          </w:tcPr>
          <w:p w14:paraId="2D610BBB">
            <w:pPr>
              <w:pStyle w:val="46"/>
              <w:jc w:val="both"/>
              <w:rPr>
                <w:b/>
                <w:sz w:val="22"/>
                <w:szCs w:val="22"/>
              </w:rPr>
            </w:pPr>
            <w:r>
              <w:rPr>
                <w:b/>
                <w:sz w:val="22"/>
                <w:szCs w:val="22"/>
              </w:rPr>
              <w:t>200</w:t>
            </w:r>
          </w:p>
        </w:tc>
        <w:tc>
          <w:tcPr>
            <w:tcW w:w="2055" w:type="dxa"/>
            <w:tcBorders>
              <w:right w:val="single" w:color="auto" w:sz="4" w:space="0"/>
            </w:tcBorders>
          </w:tcPr>
          <w:p w14:paraId="7EECFC32">
            <w:pPr>
              <w:pStyle w:val="46"/>
              <w:jc w:val="both"/>
              <w:rPr>
                <w:b/>
                <w:sz w:val="22"/>
                <w:szCs w:val="22"/>
              </w:rPr>
            </w:pPr>
            <w:r>
              <w:rPr>
                <w:b/>
                <w:sz w:val="22"/>
                <w:szCs w:val="22"/>
              </w:rPr>
              <w:t>100</w:t>
            </w:r>
          </w:p>
        </w:tc>
      </w:tr>
    </w:tbl>
    <w:p w14:paraId="31357C91">
      <w:pPr>
        <w:spacing w:line="480" w:lineRule="auto"/>
        <w:jc w:val="both"/>
        <w:rPr>
          <w:rFonts w:hint="default" w:ascii="Times New Roman" w:hAnsi="Times New Roman" w:cs="Times New Roman"/>
          <w:sz w:val="22"/>
          <w:szCs w:val="22"/>
          <w:lang w:val="en-US"/>
        </w:rPr>
      </w:pPr>
      <w:r>
        <w:rPr>
          <w:rFonts w:ascii="Times New Roman" w:hAnsi="Times New Roman" w:cs="Times New Roman"/>
          <w:sz w:val="22"/>
          <w:szCs w:val="22"/>
        </w:rPr>
        <w:t>Source: Analysis of field survey, 202</w:t>
      </w:r>
      <w:r>
        <w:rPr>
          <w:rFonts w:hint="default" w:ascii="Times New Roman" w:hAnsi="Times New Roman" w:cs="Times New Roman"/>
          <w:sz w:val="22"/>
          <w:szCs w:val="22"/>
          <w:lang w:val="en-US"/>
        </w:rPr>
        <w:t>5</w:t>
      </w:r>
    </w:p>
    <w:p w14:paraId="0FE2CECD">
      <w:pPr>
        <w:spacing w:after="0" w:line="480" w:lineRule="auto"/>
        <w:jc w:val="both"/>
        <w:rPr>
          <w:rFonts w:ascii="Times New Roman" w:hAnsi="Times New Roman" w:cs="Times New Roman"/>
          <w:sz w:val="22"/>
          <w:szCs w:val="22"/>
        </w:rPr>
      </w:pPr>
      <w:r>
        <w:rPr>
          <w:rFonts w:ascii="Times New Roman" w:hAnsi="Times New Roman" w:cs="Times New Roman"/>
          <w:sz w:val="22"/>
          <w:szCs w:val="22"/>
        </w:rPr>
        <w:t>From table 4</w:t>
      </w:r>
      <w:r>
        <w:rPr>
          <w:rFonts w:hint="default" w:ascii="Times New Roman" w:hAnsi="Times New Roman" w:cs="Times New Roman"/>
          <w:sz w:val="22"/>
          <w:szCs w:val="22"/>
          <w:lang w:val="en-US"/>
        </w:rPr>
        <w:t>,</w:t>
      </w:r>
      <w:r>
        <w:rPr>
          <w:rFonts w:ascii="Times New Roman" w:hAnsi="Times New Roman" w:cs="Times New Roman"/>
          <w:sz w:val="22"/>
          <w:szCs w:val="22"/>
        </w:rPr>
        <w:t xml:space="preserve"> above, 120 (60%) were males and 80 (40%) were females. This indicates that the female were more in number than the male respondents.</w:t>
      </w:r>
    </w:p>
    <w:p w14:paraId="27818072">
      <w:pPr>
        <w:rPr>
          <w:rFonts w:ascii="Times New Roman" w:hAnsi="Times New Roman" w:cs="Times New Roman"/>
          <w:b/>
          <w:sz w:val="22"/>
          <w:szCs w:val="22"/>
        </w:rPr>
      </w:pPr>
      <w:r>
        <w:rPr>
          <w:rFonts w:ascii="Times New Roman" w:hAnsi="Times New Roman" w:cs="Times New Roman"/>
          <w:b/>
          <w:sz w:val="22"/>
          <w:szCs w:val="22"/>
        </w:rPr>
        <w:br w:type="page"/>
      </w:r>
    </w:p>
    <w:p w14:paraId="7089D978">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Table </w:t>
      </w:r>
      <w:r>
        <w:rPr>
          <w:rFonts w:hint="default" w:ascii="Times New Roman" w:hAnsi="Times New Roman" w:cs="Times New Roman"/>
          <w:b/>
          <w:sz w:val="22"/>
          <w:szCs w:val="22"/>
          <w:lang w:val="en-US"/>
        </w:rPr>
        <w:t>5</w:t>
      </w:r>
      <w:r>
        <w:rPr>
          <w:rFonts w:ascii="Times New Roman" w:hAnsi="Times New Roman" w:cs="Times New Roman"/>
          <w:b/>
          <w:sz w:val="22"/>
          <w:szCs w:val="22"/>
        </w:rPr>
        <w:t>: Age Distribution of Respondents.</w:t>
      </w:r>
    </w:p>
    <w:tbl>
      <w:tblPr>
        <w:tblStyle w:val="15"/>
        <w:tblW w:w="6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1980"/>
        <w:gridCol w:w="1890"/>
      </w:tblGrid>
      <w:tr w14:paraId="2651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1A6347BF">
            <w:pPr>
              <w:pStyle w:val="46"/>
              <w:jc w:val="both"/>
              <w:rPr>
                <w:b/>
                <w:sz w:val="22"/>
                <w:szCs w:val="22"/>
              </w:rPr>
            </w:pPr>
            <w:r>
              <w:rPr>
                <w:b/>
                <w:sz w:val="22"/>
                <w:szCs w:val="22"/>
              </w:rPr>
              <w:t>Age ranges</w:t>
            </w:r>
          </w:p>
        </w:tc>
        <w:tc>
          <w:tcPr>
            <w:tcW w:w="1980" w:type="dxa"/>
            <w:tcBorders>
              <w:right w:val="single" w:color="auto" w:sz="4" w:space="0"/>
            </w:tcBorders>
          </w:tcPr>
          <w:p w14:paraId="5CC7D6F7">
            <w:pPr>
              <w:pStyle w:val="46"/>
              <w:jc w:val="both"/>
              <w:rPr>
                <w:b/>
                <w:sz w:val="22"/>
                <w:szCs w:val="22"/>
              </w:rPr>
            </w:pPr>
            <w:r>
              <w:rPr>
                <w:b/>
                <w:sz w:val="22"/>
                <w:szCs w:val="22"/>
              </w:rPr>
              <w:t xml:space="preserve">Frequency </w:t>
            </w:r>
          </w:p>
        </w:tc>
        <w:tc>
          <w:tcPr>
            <w:tcW w:w="1890" w:type="dxa"/>
            <w:tcBorders>
              <w:left w:val="single" w:color="auto" w:sz="4" w:space="0"/>
            </w:tcBorders>
          </w:tcPr>
          <w:p w14:paraId="34F227AD">
            <w:pPr>
              <w:pStyle w:val="46"/>
              <w:jc w:val="both"/>
              <w:rPr>
                <w:b/>
                <w:sz w:val="22"/>
                <w:szCs w:val="22"/>
              </w:rPr>
            </w:pPr>
            <w:r>
              <w:rPr>
                <w:b/>
                <w:sz w:val="22"/>
                <w:szCs w:val="22"/>
              </w:rPr>
              <w:t>Percentage (%)</w:t>
            </w:r>
          </w:p>
        </w:tc>
      </w:tr>
      <w:tr w14:paraId="6C84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3E57CCB3">
            <w:pPr>
              <w:pStyle w:val="46"/>
              <w:jc w:val="both"/>
              <w:rPr>
                <w:sz w:val="22"/>
                <w:szCs w:val="22"/>
              </w:rPr>
            </w:pPr>
            <w:r>
              <w:rPr>
                <w:sz w:val="22"/>
                <w:szCs w:val="22"/>
              </w:rPr>
              <w:t>Below 30 years</w:t>
            </w:r>
          </w:p>
        </w:tc>
        <w:tc>
          <w:tcPr>
            <w:tcW w:w="1980" w:type="dxa"/>
            <w:tcBorders>
              <w:right w:val="single" w:color="auto" w:sz="4" w:space="0"/>
            </w:tcBorders>
          </w:tcPr>
          <w:p w14:paraId="586C7D8B">
            <w:pPr>
              <w:pStyle w:val="46"/>
              <w:jc w:val="both"/>
              <w:rPr>
                <w:sz w:val="22"/>
                <w:szCs w:val="22"/>
              </w:rPr>
            </w:pPr>
            <w:r>
              <w:rPr>
                <w:sz w:val="22"/>
                <w:szCs w:val="22"/>
              </w:rPr>
              <w:t>80</w:t>
            </w:r>
          </w:p>
        </w:tc>
        <w:tc>
          <w:tcPr>
            <w:tcW w:w="1890" w:type="dxa"/>
            <w:tcBorders>
              <w:left w:val="single" w:color="auto" w:sz="4" w:space="0"/>
            </w:tcBorders>
          </w:tcPr>
          <w:p w14:paraId="52FD807E">
            <w:pPr>
              <w:pStyle w:val="46"/>
              <w:jc w:val="both"/>
              <w:rPr>
                <w:sz w:val="22"/>
                <w:szCs w:val="22"/>
              </w:rPr>
            </w:pPr>
            <w:r>
              <w:rPr>
                <w:sz w:val="22"/>
                <w:szCs w:val="22"/>
              </w:rPr>
              <w:t>40</w:t>
            </w:r>
          </w:p>
        </w:tc>
      </w:tr>
      <w:tr w14:paraId="1269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6621D79B">
            <w:pPr>
              <w:pStyle w:val="46"/>
              <w:jc w:val="both"/>
              <w:rPr>
                <w:sz w:val="22"/>
                <w:szCs w:val="22"/>
              </w:rPr>
            </w:pPr>
            <w:r>
              <w:rPr>
                <w:sz w:val="22"/>
                <w:szCs w:val="22"/>
              </w:rPr>
              <w:t>31-50years</w:t>
            </w:r>
          </w:p>
        </w:tc>
        <w:tc>
          <w:tcPr>
            <w:tcW w:w="1980" w:type="dxa"/>
            <w:tcBorders>
              <w:right w:val="single" w:color="auto" w:sz="4" w:space="0"/>
            </w:tcBorders>
          </w:tcPr>
          <w:p w14:paraId="6E642FDD">
            <w:pPr>
              <w:pStyle w:val="46"/>
              <w:jc w:val="both"/>
              <w:rPr>
                <w:sz w:val="22"/>
                <w:szCs w:val="22"/>
              </w:rPr>
            </w:pPr>
            <w:r>
              <w:rPr>
                <w:sz w:val="22"/>
                <w:szCs w:val="22"/>
              </w:rPr>
              <w:t>70</w:t>
            </w:r>
          </w:p>
        </w:tc>
        <w:tc>
          <w:tcPr>
            <w:tcW w:w="1890" w:type="dxa"/>
            <w:tcBorders>
              <w:left w:val="single" w:color="auto" w:sz="4" w:space="0"/>
            </w:tcBorders>
          </w:tcPr>
          <w:p w14:paraId="4D1D80A5">
            <w:pPr>
              <w:pStyle w:val="46"/>
              <w:jc w:val="both"/>
              <w:rPr>
                <w:sz w:val="22"/>
                <w:szCs w:val="22"/>
              </w:rPr>
            </w:pPr>
            <w:r>
              <w:rPr>
                <w:sz w:val="22"/>
                <w:szCs w:val="22"/>
              </w:rPr>
              <w:t>35</w:t>
            </w:r>
          </w:p>
        </w:tc>
      </w:tr>
      <w:tr w14:paraId="5AB8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130844A8">
            <w:pPr>
              <w:pStyle w:val="46"/>
              <w:jc w:val="both"/>
              <w:rPr>
                <w:sz w:val="22"/>
                <w:szCs w:val="22"/>
              </w:rPr>
            </w:pPr>
            <w:r>
              <w:rPr>
                <w:sz w:val="22"/>
                <w:szCs w:val="22"/>
              </w:rPr>
              <w:t>Above 50years</w:t>
            </w:r>
          </w:p>
        </w:tc>
        <w:tc>
          <w:tcPr>
            <w:tcW w:w="1980" w:type="dxa"/>
            <w:tcBorders>
              <w:right w:val="single" w:color="auto" w:sz="4" w:space="0"/>
            </w:tcBorders>
          </w:tcPr>
          <w:p w14:paraId="2F757F00">
            <w:pPr>
              <w:pStyle w:val="46"/>
              <w:jc w:val="both"/>
              <w:rPr>
                <w:sz w:val="22"/>
                <w:szCs w:val="22"/>
              </w:rPr>
            </w:pPr>
            <w:r>
              <w:rPr>
                <w:sz w:val="22"/>
                <w:szCs w:val="22"/>
              </w:rPr>
              <w:t>50</w:t>
            </w:r>
          </w:p>
        </w:tc>
        <w:tc>
          <w:tcPr>
            <w:tcW w:w="1890" w:type="dxa"/>
            <w:tcBorders>
              <w:left w:val="single" w:color="auto" w:sz="4" w:space="0"/>
            </w:tcBorders>
          </w:tcPr>
          <w:p w14:paraId="089DA123">
            <w:pPr>
              <w:pStyle w:val="46"/>
              <w:jc w:val="both"/>
              <w:rPr>
                <w:sz w:val="22"/>
                <w:szCs w:val="22"/>
              </w:rPr>
            </w:pPr>
            <w:r>
              <w:rPr>
                <w:sz w:val="22"/>
                <w:szCs w:val="22"/>
              </w:rPr>
              <w:t>25</w:t>
            </w:r>
          </w:p>
        </w:tc>
      </w:tr>
      <w:tr w14:paraId="27E8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14:paraId="458124EE">
            <w:pPr>
              <w:pStyle w:val="46"/>
              <w:jc w:val="both"/>
              <w:rPr>
                <w:b/>
                <w:sz w:val="22"/>
                <w:szCs w:val="22"/>
              </w:rPr>
            </w:pPr>
            <w:r>
              <w:rPr>
                <w:b/>
                <w:sz w:val="22"/>
                <w:szCs w:val="22"/>
              </w:rPr>
              <w:t xml:space="preserve">Total </w:t>
            </w:r>
          </w:p>
        </w:tc>
        <w:tc>
          <w:tcPr>
            <w:tcW w:w="1980" w:type="dxa"/>
            <w:tcBorders>
              <w:right w:val="single" w:color="auto" w:sz="4" w:space="0"/>
            </w:tcBorders>
          </w:tcPr>
          <w:p w14:paraId="14450644">
            <w:pPr>
              <w:pStyle w:val="46"/>
              <w:jc w:val="both"/>
              <w:rPr>
                <w:b/>
                <w:sz w:val="22"/>
                <w:szCs w:val="22"/>
              </w:rPr>
            </w:pPr>
            <w:r>
              <w:rPr>
                <w:b/>
                <w:sz w:val="22"/>
                <w:szCs w:val="22"/>
              </w:rPr>
              <w:t>200</w:t>
            </w:r>
          </w:p>
        </w:tc>
        <w:tc>
          <w:tcPr>
            <w:tcW w:w="1890" w:type="dxa"/>
            <w:tcBorders>
              <w:left w:val="single" w:color="auto" w:sz="4" w:space="0"/>
            </w:tcBorders>
          </w:tcPr>
          <w:p w14:paraId="58FC9C63">
            <w:pPr>
              <w:pStyle w:val="46"/>
              <w:jc w:val="both"/>
              <w:rPr>
                <w:b/>
                <w:sz w:val="22"/>
                <w:szCs w:val="22"/>
              </w:rPr>
            </w:pPr>
            <w:r>
              <w:rPr>
                <w:b/>
                <w:sz w:val="22"/>
                <w:szCs w:val="22"/>
              </w:rPr>
              <w:t>100</w:t>
            </w:r>
          </w:p>
        </w:tc>
      </w:tr>
    </w:tbl>
    <w:p w14:paraId="074C421C">
      <w:pPr>
        <w:spacing w:line="480" w:lineRule="auto"/>
        <w:jc w:val="both"/>
        <w:rPr>
          <w:rFonts w:ascii="Times New Roman" w:hAnsi="Times New Roman" w:cs="Times New Roman"/>
          <w:sz w:val="22"/>
          <w:szCs w:val="22"/>
        </w:rPr>
      </w:pPr>
      <w:r>
        <w:rPr>
          <w:rFonts w:ascii="Times New Roman" w:hAnsi="Times New Roman" w:cs="Times New Roman"/>
          <w:sz w:val="22"/>
          <w:szCs w:val="22"/>
        </w:rPr>
        <w:t>Source: Analysis of field survey, 2025.</w:t>
      </w:r>
    </w:p>
    <w:p w14:paraId="765576A5">
      <w:pPr>
        <w:spacing w:after="0" w:line="480" w:lineRule="auto"/>
        <w:jc w:val="both"/>
        <w:rPr>
          <w:rFonts w:ascii="Times New Roman" w:hAnsi="Times New Roman" w:cs="Times New Roman"/>
          <w:sz w:val="22"/>
          <w:szCs w:val="22"/>
        </w:rPr>
      </w:pPr>
      <w:r>
        <w:rPr>
          <w:rFonts w:ascii="Times New Roman" w:hAnsi="Times New Roman" w:cs="Times New Roman"/>
          <w:sz w:val="22"/>
          <w:szCs w:val="22"/>
        </w:rPr>
        <w:t>From the table</w:t>
      </w:r>
      <w:r>
        <w:rPr>
          <w:rFonts w:hint="default" w:ascii="Times New Roman" w:hAnsi="Times New Roman" w:cs="Times New Roman"/>
          <w:sz w:val="22"/>
          <w:szCs w:val="22"/>
          <w:lang w:val="en-US"/>
        </w:rPr>
        <w:t xml:space="preserve"> 5</w:t>
      </w:r>
      <w:r>
        <w:rPr>
          <w:rFonts w:ascii="Times New Roman" w:hAnsi="Times New Roman" w:cs="Times New Roman"/>
          <w:sz w:val="22"/>
          <w:szCs w:val="22"/>
        </w:rPr>
        <w:t>, the age distribution of respondents which was spread across various age ranges/brackets shows that the highest concentration of respondents fell within the age bracket of below 30years 80(40%) of respondents. It reveals that the second upper category of 31 - 50years accounts for 70(35%).Some respondents that are above 50 years’ accounts for 50(25%).</w:t>
      </w:r>
    </w:p>
    <w:p w14:paraId="1156F932">
      <w:pPr>
        <w:spacing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Table </w:t>
      </w:r>
      <w:r>
        <w:rPr>
          <w:rFonts w:hint="default" w:ascii="Times New Roman" w:hAnsi="Times New Roman" w:cs="Times New Roman"/>
          <w:b/>
          <w:sz w:val="22"/>
          <w:szCs w:val="22"/>
          <w:lang w:val="en-US"/>
        </w:rPr>
        <w:t>6:</w:t>
      </w:r>
      <w:r>
        <w:rPr>
          <w:rFonts w:ascii="Times New Roman" w:hAnsi="Times New Roman" w:cs="Times New Roman"/>
          <w:b/>
          <w:sz w:val="22"/>
          <w:szCs w:val="22"/>
        </w:rPr>
        <w:t xml:space="preserve"> Educational Qualification of Respondents</w:t>
      </w:r>
    </w:p>
    <w:tbl>
      <w:tblPr>
        <w:tblStyle w:val="15"/>
        <w:tblW w:w="6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1980"/>
        <w:gridCol w:w="2160"/>
      </w:tblGrid>
      <w:tr w14:paraId="6EB5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Borders>
              <w:right w:val="single" w:color="auto" w:sz="4" w:space="0"/>
            </w:tcBorders>
          </w:tcPr>
          <w:p w14:paraId="18E5C9E9">
            <w:pPr>
              <w:pStyle w:val="46"/>
              <w:jc w:val="both"/>
              <w:rPr>
                <w:b/>
                <w:sz w:val="22"/>
                <w:szCs w:val="22"/>
              </w:rPr>
            </w:pPr>
            <w:r>
              <w:rPr>
                <w:b/>
                <w:sz w:val="22"/>
                <w:szCs w:val="22"/>
              </w:rPr>
              <w:t xml:space="preserve">Educational level </w:t>
            </w:r>
          </w:p>
        </w:tc>
        <w:tc>
          <w:tcPr>
            <w:tcW w:w="1980" w:type="dxa"/>
            <w:tcBorders>
              <w:left w:val="single" w:color="auto" w:sz="4" w:space="0"/>
              <w:right w:val="single" w:color="auto" w:sz="4" w:space="0"/>
            </w:tcBorders>
          </w:tcPr>
          <w:p w14:paraId="5A348594">
            <w:pPr>
              <w:pStyle w:val="46"/>
              <w:jc w:val="both"/>
              <w:rPr>
                <w:b/>
                <w:sz w:val="22"/>
                <w:szCs w:val="22"/>
              </w:rPr>
            </w:pPr>
            <w:r>
              <w:rPr>
                <w:b/>
                <w:sz w:val="22"/>
                <w:szCs w:val="22"/>
              </w:rPr>
              <w:t xml:space="preserve">Frequency </w:t>
            </w:r>
          </w:p>
        </w:tc>
        <w:tc>
          <w:tcPr>
            <w:tcW w:w="2160" w:type="dxa"/>
            <w:tcBorders>
              <w:left w:val="single" w:color="auto" w:sz="4" w:space="0"/>
            </w:tcBorders>
          </w:tcPr>
          <w:p w14:paraId="7F9AAD9F">
            <w:pPr>
              <w:pStyle w:val="46"/>
              <w:jc w:val="both"/>
              <w:rPr>
                <w:b/>
                <w:sz w:val="22"/>
                <w:szCs w:val="22"/>
              </w:rPr>
            </w:pPr>
            <w:r>
              <w:rPr>
                <w:b/>
                <w:sz w:val="22"/>
                <w:szCs w:val="22"/>
              </w:rPr>
              <w:t>Percentage (%)</w:t>
            </w:r>
          </w:p>
        </w:tc>
      </w:tr>
      <w:tr w14:paraId="5F85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Borders>
              <w:right w:val="single" w:color="auto" w:sz="4" w:space="0"/>
            </w:tcBorders>
          </w:tcPr>
          <w:p w14:paraId="0EE45673">
            <w:pPr>
              <w:pStyle w:val="46"/>
              <w:jc w:val="both"/>
              <w:rPr>
                <w:sz w:val="22"/>
                <w:szCs w:val="22"/>
              </w:rPr>
            </w:pPr>
            <w:r>
              <w:rPr>
                <w:sz w:val="22"/>
                <w:szCs w:val="22"/>
              </w:rPr>
              <w:t>OND/NCE</w:t>
            </w:r>
          </w:p>
        </w:tc>
        <w:tc>
          <w:tcPr>
            <w:tcW w:w="1980" w:type="dxa"/>
            <w:tcBorders>
              <w:left w:val="single" w:color="auto" w:sz="4" w:space="0"/>
              <w:right w:val="single" w:color="auto" w:sz="4" w:space="0"/>
            </w:tcBorders>
          </w:tcPr>
          <w:p w14:paraId="245F6739">
            <w:pPr>
              <w:pStyle w:val="46"/>
              <w:jc w:val="both"/>
              <w:rPr>
                <w:sz w:val="22"/>
                <w:szCs w:val="22"/>
              </w:rPr>
            </w:pPr>
            <w:r>
              <w:rPr>
                <w:sz w:val="22"/>
                <w:szCs w:val="22"/>
              </w:rPr>
              <w:t>40</w:t>
            </w:r>
          </w:p>
        </w:tc>
        <w:tc>
          <w:tcPr>
            <w:tcW w:w="2160" w:type="dxa"/>
            <w:tcBorders>
              <w:left w:val="single" w:color="auto" w:sz="4" w:space="0"/>
            </w:tcBorders>
          </w:tcPr>
          <w:p w14:paraId="0BA4776F">
            <w:pPr>
              <w:pStyle w:val="46"/>
              <w:jc w:val="both"/>
              <w:rPr>
                <w:sz w:val="22"/>
                <w:szCs w:val="22"/>
              </w:rPr>
            </w:pPr>
            <w:r>
              <w:rPr>
                <w:sz w:val="22"/>
                <w:szCs w:val="22"/>
              </w:rPr>
              <w:t>20</w:t>
            </w:r>
          </w:p>
        </w:tc>
      </w:tr>
      <w:tr w14:paraId="7A58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Borders>
              <w:right w:val="single" w:color="auto" w:sz="4" w:space="0"/>
            </w:tcBorders>
          </w:tcPr>
          <w:p w14:paraId="23749812">
            <w:pPr>
              <w:pStyle w:val="46"/>
              <w:jc w:val="both"/>
              <w:rPr>
                <w:sz w:val="22"/>
                <w:szCs w:val="22"/>
              </w:rPr>
            </w:pPr>
            <w:r>
              <w:rPr>
                <w:sz w:val="22"/>
                <w:szCs w:val="22"/>
              </w:rPr>
              <w:t>HND/B.sc</w:t>
            </w:r>
          </w:p>
        </w:tc>
        <w:tc>
          <w:tcPr>
            <w:tcW w:w="1980" w:type="dxa"/>
            <w:tcBorders>
              <w:left w:val="single" w:color="auto" w:sz="4" w:space="0"/>
              <w:right w:val="single" w:color="auto" w:sz="4" w:space="0"/>
            </w:tcBorders>
          </w:tcPr>
          <w:p w14:paraId="13176BAD">
            <w:pPr>
              <w:pStyle w:val="46"/>
              <w:jc w:val="both"/>
              <w:rPr>
                <w:sz w:val="22"/>
                <w:szCs w:val="22"/>
              </w:rPr>
            </w:pPr>
            <w:r>
              <w:rPr>
                <w:sz w:val="22"/>
                <w:szCs w:val="22"/>
              </w:rPr>
              <w:t>90</w:t>
            </w:r>
          </w:p>
        </w:tc>
        <w:tc>
          <w:tcPr>
            <w:tcW w:w="2160" w:type="dxa"/>
            <w:tcBorders>
              <w:left w:val="single" w:color="auto" w:sz="4" w:space="0"/>
            </w:tcBorders>
          </w:tcPr>
          <w:p w14:paraId="0274E87E">
            <w:pPr>
              <w:pStyle w:val="46"/>
              <w:jc w:val="both"/>
              <w:rPr>
                <w:sz w:val="22"/>
                <w:szCs w:val="22"/>
              </w:rPr>
            </w:pPr>
            <w:r>
              <w:rPr>
                <w:sz w:val="22"/>
                <w:szCs w:val="22"/>
              </w:rPr>
              <w:t>45</w:t>
            </w:r>
          </w:p>
        </w:tc>
      </w:tr>
      <w:tr w14:paraId="080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Borders>
              <w:right w:val="single" w:color="auto" w:sz="4" w:space="0"/>
            </w:tcBorders>
          </w:tcPr>
          <w:p w14:paraId="2148C266">
            <w:pPr>
              <w:pStyle w:val="46"/>
              <w:jc w:val="both"/>
              <w:rPr>
                <w:sz w:val="22"/>
                <w:szCs w:val="22"/>
              </w:rPr>
            </w:pPr>
            <w:r>
              <w:rPr>
                <w:sz w:val="22"/>
                <w:szCs w:val="22"/>
              </w:rPr>
              <w:t>MBA/M.Sc.</w:t>
            </w:r>
          </w:p>
        </w:tc>
        <w:tc>
          <w:tcPr>
            <w:tcW w:w="1980" w:type="dxa"/>
            <w:tcBorders>
              <w:left w:val="single" w:color="auto" w:sz="4" w:space="0"/>
              <w:right w:val="single" w:color="auto" w:sz="4" w:space="0"/>
            </w:tcBorders>
          </w:tcPr>
          <w:p w14:paraId="6A5614D4">
            <w:pPr>
              <w:pStyle w:val="46"/>
              <w:jc w:val="both"/>
              <w:rPr>
                <w:sz w:val="22"/>
                <w:szCs w:val="22"/>
              </w:rPr>
            </w:pPr>
            <w:r>
              <w:rPr>
                <w:sz w:val="22"/>
                <w:szCs w:val="22"/>
              </w:rPr>
              <w:t>50</w:t>
            </w:r>
          </w:p>
        </w:tc>
        <w:tc>
          <w:tcPr>
            <w:tcW w:w="2160" w:type="dxa"/>
            <w:tcBorders>
              <w:left w:val="single" w:color="auto" w:sz="4" w:space="0"/>
            </w:tcBorders>
          </w:tcPr>
          <w:p w14:paraId="59882A54">
            <w:pPr>
              <w:pStyle w:val="46"/>
              <w:jc w:val="both"/>
              <w:rPr>
                <w:sz w:val="22"/>
                <w:szCs w:val="22"/>
              </w:rPr>
            </w:pPr>
            <w:r>
              <w:rPr>
                <w:sz w:val="22"/>
                <w:szCs w:val="22"/>
              </w:rPr>
              <w:t>25</w:t>
            </w:r>
          </w:p>
        </w:tc>
      </w:tr>
      <w:tr w14:paraId="6C23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Borders>
              <w:right w:val="single" w:color="auto" w:sz="4" w:space="0"/>
            </w:tcBorders>
          </w:tcPr>
          <w:p w14:paraId="67305845">
            <w:pPr>
              <w:pStyle w:val="46"/>
              <w:jc w:val="both"/>
              <w:rPr>
                <w:sz w:val="22"/>
                <w:szCs w:val="22"/>
              </w:rPr>
            </w:pPr>
            <w:r>
              <w:rPr>
                <w:sz w:val="22"/>
                <w:szCs w:val="22"/>
              </w:rPr>
              <w:t xml:space="preserve">Ph.D </w:t>
            </w:r>
          </w:p>
        </w:tc>
        <w:tc>
          <w:tcPr>
            <w:tcW w:w="1980" w:type="dxa"/>
            <w:tcBorders>
              <w:left w:val="single" w:color="auto" w:sz="4" w:space="0"/>
              <w:right w:val="single" w:color="auto" w:sz="4" w:space="0"/>
            </w:tcBorders>
          </w:tcPr>
          <w:p w14:paraId="30725DCC">
            <w:pPr>
              <w:pStyle w:val="46"/>
              <w:jc w:val="both"/>
              <w:rPr>
                <w:sz w:val="22"/>
                <w:szCs w:val="22"/>
              </w:rPr>
            </w:pPr>
            <w:r>
              <w:rPr>
                <w:sz w:val="22"/>
                <w:szCs w:val="22"/>
              </w:rPr>
              <w:t>20</w:t>
            </w:r>
          </w:p>
        </w:tc>
        <w:tc>
          <w:tcPr>
            <w:tcW w:w="2160" w:type="dxa"/>
            <w:tcBorders>
              <w:left w:val="single" w:color="auto" w:sz="4" w:space="0"/>
            </w:tcBorders>
          </w:tcPr>
          <w:p w14:paraId="0502E512">
            <w:pPr>
              <w:pStyle w:val="46"/>
              <w:jc w:val="both"/>
              <w:rPr>
                <w:sz w:val="22"/>
                <w:szCs w:val="22"/>
              </w:rPr>
            </w:pPr>
            <w:r>
              <w:rPr>
                <w:sz w:val="22"/>
                <w:szCs w:val="22"/>
              </w:rPr>
              <w:t>10</w:t>
            </w:r>
          </w:p>
        </w:tc>
      </w:tr>
      <w:tr w14:paraId="4140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Borders>
              <w:right w:val="single" w:color="auto" w:sz="4" w:space="0"/>
            </w:tcBorders>
          </w:tcPr>
          <w:p w14:paraId="7DDB7AC3">
            <w:pPr>
              <w:pStyle w:val="46"/>
              <w:jc w:val="both"/>
              <w:rPr>
                <w:b/>
                <w:sz w:val="22"/>
                <w:szCs w:val="22"/>
              </w:rPr>
            </w:pPr>
            <w:r>
              <w:rPr>
                <w:b/>
                <w:sz w:val="22"/>
                <w:szCs w:val="22"/>
              </w:rPr>
              <w:t xml:space="preserve">Total </w:t>
            </w:r>
          </w:p>
        </w:tc>
        <w:tc>
          <w:tcPr>
            <w:tcW w:w="1980" w:type="dxa"/>
            <w:tcBorders>
              <w:left w:val="single" w:color="auto" w:sz="4" w:space="0"/>
              <w:right w:val="single" w:color="auto" w:sz="4" w:space="0"/>
            </w:tcBorders>
          </w:tcPr>
          <w:p w14:paraId="17DA8482">
            <w:pPr>
              <w:pStyle w:val="46"/>
              <w:jc w:val="both"/>
              <w:rPr>
                <w:b/>
                <w:sz w:val="22"/>
                <w:szCs w:val="22"/>
              </w:rPr>
            </w:pPr>
            <w:r>
              <w:rPr>
                <w:b/>
                <w:sz w:val="22"/>
                <w:szCs w:val="22"/>
              </w:rPr>
              <w:t>200</w:t>
            </w:r>
          </w:p>
        </w:tc>
        <w:tc>
          <w:tcPr>
            <w:tcW w:w="2160" w:type="dxa"/>
            <w:tcBorders>
              <w:left w:val="single" w:color="auto" w:sz="4" w:space="0"/>
            </w:tcBorders>
          </w:tcPr>
          <w:p w14:paraId="28ECB24C">
            <w:pPr>
              <w:pStyle w:val="46"/>
              <w:jc w:val="both"/>
              <w:rPr>
                <w:b/>
                <w:sz w:val="22"/>
                <w:szCs w:val="22"/>
              </w:rPr>
            </w:pPr>
            <w:r>
              <w:rPr>
                <w:b/>
                <w:sz w:val="22"/>
                <w:szCs w:val="22"/>
              </w:rPr>
              <w:t>100</w:t>
            </w:r>
          </w:p>
        </w:tc>
      </w:tr>
    </w:tbl>
    <w:p w14:paraId="40442A7C">
      <w:pPr>
        <w:spacing w:line="480" w:lineRule="auto"/>
        <w:jc w:val="both"/>
        <w:rPr>
          <w:rFonts w:ascii="Times New Roman" w:hAnsi="Times New Roman" w:cs="Times New Roman"/>
          <w:sz w:val="22"/>
          <w:szCs w:val="22"/>
        </w:rPr>
      </w:pPr>
      <w:r>
        <w:rPr>
          <w:rFonts w:ascii="Times New Roman" w:hAnsi="Times New Roman" w:cs="Times New Roman"/>
          <w:sz w:val="22"/>
          <w:szCs w:val="22"/>
        </w:rPr>
        <w:t>Source: Analysis of field survey, 2025</w:t>
      </w:r>
    </w:p>
    <w:p w14:paraId="7D8277FE">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Table </w:t>
      </w:r>
      <w:r>
        <w:rPr>
          <w:rFonts w:hint="default" w:ascii="Times New Roman" w:hAnsi="Times New Roman" w:cs="Times New Roman"/>
          <w:sz w:val="22"/>
          <w:szCs w:val="22"/>
          <w:lang w:val="en-US"/>
        </w:rPr>
        <w:t>6</w:t>
      </w:r>
      <w:r>
        <w:rPr>
          <w:rFonts w:ascii="Times New Roman" w:hAnsi="Times New Roman" w:cs="Times New Roman"/>
          <w:sz w:val="22"/>
          <w:szCs w:val="22"/>
        </w:rPr>
        <w:t xml:space="preserve"> indicate that respondents 40(20%) had HND/B.sc education qualification, OND/NCE holders account for 90 (45%) while 50 (25%) of the respondents possess MBA/M.Sc. educational qualification and the number of respondent with Ph.D. qualifications accounted for 20 (10%) of the respondents.</w:t>
      </w:r>
    </w:p>
    <w:p w14:paraId="0D4F905A">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Table </w:t>
      </w:r>
      <w:r>
        <w:rPr>
          <w:rFonts w:hint="default" w:ascii="Times New Roman" w:hAnsi="Times New Roman" w:cs="Times New Roman"/>
          <w:b/>
          <w:sz w:val="22"/>
          <w:szCs w:val="22"/>
          <w:lang w:val="en-US"/>
        </w:rPr>
        <w:t>7</w:t>
      </w:r>
      <w:r>
        <w:rPr>
          <w:rFonts w:ascii="Times New Roman" w:hAnsi="Times New Roman" w:cs="Times New Roman"/>
          <w:b/>
          <w:sz w:val="22"/>
          <w:szCs w:val="22"/>
        </w:rPr>
        <w:t xml:space="preserve">: </w:t>
      </w:r>
      <w:r>
        <w:rPr>
          <w:rFonts w:ascii="Times New Roman" w:hAnsi="Times New Roman" w:eastAsia="Segoe UI" w:cs="Times New Roman"/>
          <w:b/>
          <w:sz w:val="22"/>
          <w:szCs w:val="22"/>
          <w:shd w:val="clear" w:color="auto" w:fill="FFFFFF"/>
        </w:rPr>
        <w:t>Years of Service</w:t>
      </w:r>
    </w:p>
    <w:tbl>
      <w:tblPr>
        <w:tblStyle w:val="15"/>
        <w:tblW w:w="7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2790"/>
        <w:gridCol w:w="1890"/>
      </w:tblGrid>
      <w:tr w14:paraId="51EA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14:paraId="70E93673">
            <w:pPr>
              <w:pStyle w:val="46"/>
              <w:jc w:val="both"/>
              <w:rPr>
                <w:b/>
                <w:sz w:val="22"/>
                <w:szCs w:val="22"/>
              </w:rPr>
            </w:pPr>
            <w:r>
              <w:rPr>
                <w:rFonts w:eastAsia="Segoe UI"/>
                <w:b/>
                <w:sz w:val="22"/>
                <w:szCs w:val="22"/>
                <w:shd w:val="clear" w:color="auto" w:fill="FFFFFF"/>
              </w:rPr>
              <w:t>Years of service</w:t>
            </w:r>
          </w:p>
        </w:tc>
        <w:tc>
          <w:tcPr>
            <w:tcW w:w="2790" w:type="dxa"/>
            <w:tcBorders>
              <w:right w:val="single" w:color="auto" w:sz="4" w:space="0"/>
            </w:tcBorders>
          </w:tcPr>
          <w:p w14:paraId="21AD179B">
            <w:pPr>
              <w:pStyle w:val="46"/>
              <w:jc w:val="both"/>
              <w:rPr>
                <w:b/>
                <w:sz w:val="22"/>
                <w:szCs w:val="22"/>
              </w:rPr>
            </w:pPr>
            <w:r>
              <w:rPr>
                <w:b/>
                <w:sz w:val="22"/>
                <w:szCs w:val="22"/>
              </w:rPr>
              <w:t xml:space="preserve">Frequency </w:t>
            </w:r>
          </w:p>
        </w:tc>
        <w:tc>
          <w:tcPr>
            <w:tcW w:w="1890" w:type="dxa"/>
            <w:tcBorders>
              <w:left w:val="single" w:color="auto" w:sz="4" w:space="0"/>
            </w:tcBorders>
          </w:tcPr>
          <w:p w14:paraId="07A0C93E">
            <w:pPr>
              <w:pStyle w:val="46"/>
              <w:jc w:val="both"/>
              <w:rPr>
                <w:b/>
                <w:sz w:val="22"/>
                <w:szCs w:val="22"/>
              </w:rPr>
            </w:pPr>
            <w:r>
              <w:rPr>
                <w:b/>
                <w:sz w:val="22"/>
                <w:szCs w:val="22"/>
              </w:rPr>
              <w:t>Percentage (%)</w:t>
            </w:r>
          </w:p>
        </w:tc>
      </w:tr>
      <w:tr w14:paraId="1C71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14:paraId="02EC38F4">
            <w:pPr>
              <w:pStyle w:val="46"/>
              <w:jc w:val="both"/>
              <w:rPr>
                <w:sz w:val="22"/>
                <w:szCs w:val="22"/>
              </w:rPr>
            </w:pPr>
            <w:r>
              <w:rPr>
                <w:sz w:val="22"/>
                <w:szCs w:val="22"/>
              </w:rPr>
              <w:t>0-10</w:t>
            </w:r>
          </w:p>
        </w:tc>
        <w:tc>
          <w:tcPr>
            <w:tcW w:w="2790" w:type="dxa"/>
            <w:tcBorders>
              <w:right w:val="single" w:color="auto" w:sz="4" w:space="0"/>
            </w:tcBorders>
          </w:tcPr>
          <w:p w14:paraId="6975AB7A">
            <w:pPr>
              <w:pStyle w:val="46"/>
              <w:jc w:val="both"/>
              <w:rPr>
                <w:sz w:val="22"/>
                <w:szCs w:val="22"/>
              </w:rPr>
            </w:pPr>
            <w:r>
              <w:rPr>
                <w:sz w:val="22"/>
                <w:szCs w:val="22"/>
              </w:rPr>
              <w:t>100</w:t>
            </w:r>
          </w:p>
        </w:tc>
        <w:tc>
          <w:tcPr>
            <w:tcW w:w="1890" w:type="dxa"/>
            <w:tcBorders>
              <w:left w:val="single" w:color="auto" w:sz="4" w:space="0"/>
            </w:tcBorders>
          </w:tcPr>
          <w:p w14:paraId="4D0551CD">
            <w:pPr>
              <w:pStyle w:val="46"/>
              <w:jc w:val="both"/>
              <w:rPr>
                <w:sz w:val="22"/>
                <w:szCs w:val="22"/>
              </w:rPr>
            </w:pPr>
            <w:r>
              <w:rPr>
                <w:sz w:val="22"/>
                <w:szCs w:val="22"/>
              </w:rPr>
              <w:t>50</w:t>
            </w:r>
          </w:p>
        </w:tc>
      </w:tr>
      <w:tr w14:paraId="682A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14:paraId="7BCBF0E1">
            <w:pPr>
              <w:pStyle w:val="46"/>
              <w:jc w:val="both"/>
              <w:rPr>
                <w:sz w:val="22"/>
                <w:szCs w:val="22"/>
              </w:rPr>
            </w:pPr>
            <w:r>
              <w:rPr>
                <w:sz w:val="22"/>
                <w:szCs w:val="22"/>
              </w:rPr>
              <w:t>11-20</w:t>
            </w:r>
          </w:p>
        </w:tc>
        <w:tc>
          <w:tcPr>
            <w:tcW w:w="2790" w:type="dxa"/>
            <w:tcBorders>
              <w:right w:val="single" w:color="auto" w:sz="4" w:space="0"/>
            </w:tcBorders>
          </w:tcPr>
          <w:p w14:paraId="56656E3C">
            <w:pPr>
              <w:pStyle w:val="46"/>
              <w:jc w:val="both"/>
              <w:rPr>
                <w:sz w:val="22"/>
                <w:szCs w:val="22"/>
              </w:rPr>
            </w:pPr>
            <w:r>
              <w:rPr>
                <w:sz w:val="22"/>
                <w:szCs w:val="22"/>
              </w:rPr>
              <w:t>70</w:t>
            </w:r>
          </w:p>
        </w:tc>
        <w:tc>
          <w:tcPr>
            <w:tcW w:w="1890" w:type="dxa"/>
            <w:tcBorders>
              <w:left w:val="single" w:color="auto" w:sz="4" w:space="0"/>
            </w:tcBorders>
          </w:tcPr>
          <w:p w14:paraId="50A552AC">
            <w:pPr>
              <w:pStyle w:val="46"/>
              <w:jc w:val="both"/>
              <w:rPr>
                <w:sz w:val="22"/>
                <w:szCs w:val="22"/>
              </w:rPr>
            </w:pPr>
            <w:r>
              <w:rPr>
                <w:sz w:val="22"/>
                <w:szCs w:val="22"/>
              </w:rPr>
              <w:t>35</w:t>
            </w:r>
          </w:p>
        </w:tc>
      </w:tr>
      <w:tr w14:paraId="2ECB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14:paraId="353E944F">
            <w:pPr>
              <w:pStyle w:val="46"/>
              <w:jc w:val="both"/>
              <w:rPr>
                <w:sz w:val="22"/>
                <w:szCs w:val="22"/>
              </w:rPr>
            </w:pPr>
            <w:r>
              <w:rPr>
                <w:sz w:val="22"/>
                <w:szCs w:val="22"/>
              </w:rPr>
              <w:t>Above 21years</w:t>
            </w:r>
          </w:p>
        </w:tc>
        <w:tc>
          <w:tcPr>
            <w:tcW w:w="2790" w:type="dxa"/>
            <w:tcBorders>
              <w:right w:val="single" w:color="auto" w:sz="4" w:space="0"/>
            </w:tcBorders>
          </w:tcPr>
          <w:p w14:paraId="5C69C4DB">
            <w:pPr>
              <w:pStyle w:val="46"/>
              <w:jc w:val="both"/>
              <w:rPr>
                <w:sz w:val="22"/>
                <w:szCs w:val="22"/>
              </w:rPr>
            </w:pPr>
            <w:r>
              <w:rPr>
                <w:sz w:val="22"/>
                <w:szCs w:val="22"/>
              </w:rPr>
              <w:t>30</w:t>
            </w:r>
          </w:p>
        </w:tc>
        <w:tc>
          <w:tcPr>
            <w:tcW w:w="1890" w:type="dxa"/>
            <w:tcBorders>
              <w:left w:val="single" w:color="auto" w:sz="4" w:space="0"/>
            </w:tcBorders>
          </w:tcPr>
          <w:p w14:paraId="6DB80642">
            <w:pPr>
              <w:pStyle w:val="46"/>
              <w:jc w:val="both"/>
              <w:rPr>
                <w:sz w:val="22"/>
                <w:szCs w:val="22"/>
              </w:rPr>
            </w:pPr>
            <w:r>
              <w:rPr>
                <w:sz w:val="22"/>
                <w:szCs w:val="22"/>
              </w:rPr>
              <w:t>15</w:t>
            </w:r>
          </w:p>
        </w:tc>
      </w:tr>
      <w:tr w14:paraId="029A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14:paraId="7C1E251F">
            <w:pPr>
              <w:pStyle w:val="46"/>
              <w:jc w:val="both"/>
              <w:rPr>
                <w:b/>
                <w:sz w:val="22"/>
                <w:szCs w:val="22"/>
              </w:rPr>
            </w:pPr>
            <w:r>
              <w:rPr>
                <w:b/>
                <w:sz w:val="22"/>
                <w:szCs w:val="22"/>
              </w:rPr>
              <w:t xml:space="preserve">Total </w:t>
            </w:r>
          </w:p>
        </w:tc>
        <w:tc>
          <w:tcPr>
            <w:tcW w:w="2790" w:type="dxa"/>
            <w:tcBorders>
              <w:right w:val="single" w:color="auto" w:sz="4" w:space="0"/>
            </w:tcBorders>
          </w:tcPr>
          <w:p w14:paraId="6042F4B5">
            <w:pPr>
              <w:pStyle w:val="46"/>
              <w:jc w:val="both"/>
              <w:rPr>
                <w:b/>
                <w:sz w:val="22"/>
                <w:szCs w:val="22"/>
              </w:rPr>
            </w:pPr>
            <w:r>
              <w:rPr>
                <w:b/>
                <w:sz w:val="22"/>
                <w:szCs w:val="22"/>
              </w:rPr>
              <w:t>200</w:t>
            </w:r>
          </w:p>
        </w:tc>
        <w:tc>
          <w:tcPr>
            <w:tcW w:w="1890" w:type="dxa"/>
            <w:tcBorders>
              <w:left w:val="single" w:color="auto" w:sz="4" w:space="0"/>
            </w:tcBorders>
          </w:tcPr>
          <w:p w14:paraId="3FF58D73">
            <w:pPr>
              <w:pStyle w:val="46"/>
              <w:jc w:val="both"/>
              <w:rPr>
                <w:b/>
                <w:sz w:val="22"/>
                <w:szCs w:val="22"/>
              </w:rPr>
            </w:pPr>
            <w:r>
              <w:rPr>
                <w:b/>
                <w:sz w:val="22"/>
                <w:szCs w:val="22"/>
              </w:rPr>
              <w:t>100</w:t>
            </w:r>
          </w:p>
        </w:tc>
      </w:tr>
    </w:tbl>
    <w:p w14:paraId="22A7A648">
      <w:pPr>
        <w:spacing w:line="480" w:lineRule="auto"/>
        <w:jc w:val="both"/>
        <w:rPr>
          <w:rFonts w:ascii="Times New Roman" w:hAnsi="Times New Roman" w:cs="Times New Roman"/>
          <w:sz w:val="22"/>
          <w:szCs w:val="22"/>
        </w:rPr>
      </w:pPr>
      <w:r>
        <w:rPr>
          <w:rFonts w:ascii="Times New Roman" w:hAnsi="Times New Roman" w:cs="Times New Roman"/>
          <w:sz w:val="22"/>
          <w:szCs w:val="22"/>
        </w:rPr>
        <w:t>Source: Analysis of field survey, 2025.</w:t>
      </w:r>
    </w:p>
    <w:p w14:paraId="2CCD5C5C">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From the table, the </w:t>
      </w:r>
      <w:r>
        <w:rPr>
          <w:rFonts w:ascii="Times New Roman" w:hAnsi="Times New Roman" w:eastAsia="Segoe UI" w:cs="Times New Roman"/>
          <w:sz w:val="22"/>
          <w:szCs w:val="22"/>
          <w:shd w:val="clear" w:color="auto" w:fill="FFFFFF"/>
        </w:rPr>
        <w:t>years of service</w:t>
      </w:r>
      <w:r>
        <w:rPr>
          <w:rFonts w:ascii="Times New Roman" w:hAnsi="Times New Roman" w:cs="Times New Roman"/>
          <w:sz w:val="22"/>
          <w:szCs w:val="22"/>
        </w:rPr>
        <w:t xml:space="preserve"> of respondents which was spread across various years shows that the highest concentration of respondents fell within the </w:t>
      </w:r>
      <w:r>
        <w:rPr>
          <w:rFonts w:ascii="Times New Roman" w:hAnsi="Times New Roman" w:eastAsia="Segoe UI" w:cs="Times New Roman"/>
          <w:sz w:val="22"/>
          <w:szCs w:val="22"/>
          <w:shd w:val="clear" w:color="auto" w:fill="FFFFFF"/>
        </w:rPr>
        <w:t>years of service</w:t>
      </w:r>
      <w:r>
        <w:rPr>
          <w:rFonts w:ascii="Times New Roman" w:hAnsi="Times New Roman" w:cs="Times New Roman"/>
          <w:sz w:val="22"/>
          <w:szCs w:val="22"/>
        </w:rPr>
        <w:t xml:space="preserve"> between 0-10years 100(50%) of respondents. It reveals that the </w:t>
      </w:r>
      <w:r>
        <w:rPr>
          <w:rFonts w:ascii="Times New Roman" w:hAnsi="Times New Roman" w:eastAsia="Segoe UI" w:cs="Times New Roman"/>
          <w:sz w:val="22"/>
          <w:szCs w:val="22"/>
          <w:shd w:val="clear" w:color="auto" w:fill="FFFFFF"/>
        </w:rPr>
        <w:t>years of service</w:t>
      </w:r>
      <w:r>
        <w:rPr>
          <w:rFonts w:ascii="Times New Roman" w:hAnsi="Times New Roman" w:cs="Times New Roman"/>
          <w:sz w:val="22"/>
          <w:szCs w:val="22"/>
        </w:rPr>
        <w:t xml:space="preserve"> between 11 - 20years accounts for 70(30%).Some respondents that are above 21 years accounts for 30(15%)</w:t>
      </w:r>
    </w:p>
    <w:p w14:paraId="7BA90364">
      <w:pPr>
        <w:spacing w:after="0" w:line="240" w:lineRule="auto"/>
        <w:jc w:val="both"/>
        <w:rPr>
          <w:rFonts w:ascii="Times New Roman" w:hAnsi="Times New Roman" w:cs="Times New Roman"/>
          <w:b/>
          <w:sz w:val="22"/>
          <w:szCs w:val="22"/>
        </w:rPr>
      </w:pPr>
    </w:p>
    <w:p w14:paraId="37B2B1DC">
      <w:pPr>
        <w:spacing w:after="0" w:line="240" w:lineRule="auto"/>
        <w:jc w:val="both"/>
        <w:rPr>
          <w:rFonts w:ascii="Times New Roman" w:hAnsi="Times New Roman" w:cs="Times New Roman"/>
          <w:b/>
          <w:sz w:val="22"/>
          <w:szCs w:val="22"/>
        </w:rPr>
      </w:pPr>
    </w:p>
    <w:p w14:paraId="21B0AAF6">
      <w:pPr>
        <w:spacing w:after="0" w:line="240" w:lineRule="auto"/>
        <w:jc w:val="both"/>
        <w:rPr>
          <w:rFonts w:ascii="Times New Roman" w:hAnsi="Times New Roman" w:cs="Times New Roman"/>
          <w:b/>
          <w:sz w:val="22"/>
          <w:szCs w:val="22"/>
        </w:rPr>
      </w:pPr>
    </w:p>
    <w:p w14:paraId="566C42D9">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Table </w:t>
      </w:r>
      <w:r>
        <w:rPr>
          <w:rFonts w:hint="default" w:ascii="Times New Roman" w:hAnsi="Times New Roman" w:cs="Times New Roman"/>
          <w:b/>
          <w:sz w:val="22"/>
          <w:szCs w:val="22"/>
          <w:lang w:val="en-US"/>
        </w:rPr>
        <w:t>8</w:t>
      </w:r>
      <w:r>
        <w:rPr>
          <w:rFonts w:ascii="Times New Roman" w:hAnsi="Times New Roman" w:cs="Times New Roman"/>
          <w:b/>
          <w:sz w:val="22"/>
          <w:szCs w:val="22"/>
        </w:rPr>
        <w:t xml:space="preserve"> </w:t>
      </w:r>
      <w:r>
        <w:rPr>
          <w:rFonts w:ascii="Times New Roman" w:hAnsi="Times New Roman" w:eastAsia="Segoe UI" w:cs="Times New Roman"/>
          <w:b/>
          <w:sz w:val="22"/>
          <w:szCs w:val="22"/>
          <w:shd w:val="clear" w:color="auto" w:fill="FFFFFF"/>
        </w:rPr>
        <w:t>Job level</w:t>
      </w:r>
      <w:r>
        <w:rPr>
          <w:rFonts w:ascii="Times New Roman" w:hAnsi="Times New Roman" w:cs="Times New Roman"/>
          <w:b/>
          <w:sz w:val="22"/>
          <w:szCs w:val="22"/>
        </w:rPr>
        <w:t xml:space="preserve"> of Respondents</w:t>
      </w:r>
    </w:p>
    <w:tbl>
      <w:tblPr>
        <w:tblStyle w:val="15"/>
        <w:tblW w:w="8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2050"/>
        <w:gridCol w:w="2880"/>
      </w:tblGrid>
      <w:tr w14:paraId="6B27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tcBorders>
              <w:right w:val="single" w:color="auto" w:sz="4" w:space="0"/>
            </w:tcBorders>
          </w:tcPr>
          <w:p w14:paraId="3DCE2ED8">
            <w:pPr>
              <w:pStyle w:val="46"/>
              <w:jc w:val="both"/>
              <w:rPr>
                <w:b/>
                <w:sz w:val="22"/>
                <w:szCs w:val="22"/>
              </w:rPr>
            </w:pPr>
            <w:r>
              <w:rPr>
                <w:rFonts w:eastAsia="Segoe UI"/>
                <w:b/>
                <w:sz w:val="22"/>
                <w:szCs w:val="22"/>
                <w:shd w:val="clear" w:color="auto" w:fill="FFFFFF"/>
              </w:rPr>
              <w:t>Job level</w:t>
            </w:r>
          </w:p>
        </w:tc>
        <w:tc>
          <w:tcPr>
            <w:tcW w:w="2050" w:type="dxa"/>
            <w:tcBorders>
              <w:left w:val="single" w:color="auto" w:sz="4" w:space="0"/>
              <w:right w:val="single" w:color="auto" w:sz="4" w:space="0"/>
            </w:tcBorders>
          </w:tcPr>
          <w:p w14:paraId="2EAAEEAB">
            <w:pPr>
              <w:pStyle w:val="46"/>
              <w:jc w:val="both"/>
              <w:rPr>
                <w:b/>
                <w:sz w:val="22"/>
                <w:szCs w:val="22"/>
              </w:rPr>
            </w:pPr>
            <w:r>
              <w:rPr>
                <w:b/>
                <w:sz w:val="22"/>
                <w:szCs w:val="22"/>
              </w:rPr>
              <w:t xml:space="preserve">Frequency </w:t>
            </w:r>
          </w:p>
        </w:tc>
        <w:tc>
          <w:tcPr>
            <w:tcW w:w="2880" w:type="dxa"/>
            <w:tcBorders>
              <w:left w:val="single" w:color="auto" w:sz="4" w:space="0"/>
            </w:tcBorders>
          </w:tcPr>
          <w:p w14:paraId="0194C25C">
            <w:pPr>
              <w:pStyle w:val="46"/>
              <w:jc w:val="both"/>
              <w:rPr>
                <w:b/>
                <w:sz w:val="22"/>
                <w:szCs w:val="22"/>
              </w:rPr>
            </w:pPr>
            <w:r>
              <w:rPr>
                <w:b/>
                <w:sz w:val="22"/>
                <w:szCs w:val="22"/>
              </w:rPr>
              <w:t>Percentage (%)</w:t>
            </w:r>
          </w:p>
        </w:tc>
      </w:tr>
      <w:tr w14:paraId="1D6F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tcBorders>
              <w:right w:val="single" w:color="auto" w:sz="4" w:space="0"/>
            </w:tcBorders>
          </w:tcPr>
          <w:p w14:paraId="2D7FCC94">
            <w:pPr>
              <w:pStyle w:val="46"/>
              <w:jc w:val="both"/>
              <w:rPr>
                <w:sz w:val="22"/>
                <w:szCs w:val="22"/>
              </w:rPr>
            </w:pPr>
            <w:r>
              <w:rPr>
                <w:rFonts w:eastAsia="Segoe UI"/>
                <w:sz w:val="22"/>
                <w:szCs w:val="22"/>
                <w:shd w:val="clear" w:color="auto" w:fill="FFFFFF"/>
              </w:rPr>
              <w:t>Managerial/supervisor</w:t>
            </w:r>
          </w:p>
        </w:tc>
        <w:tc>
          <w:tcPr>
            <w:tcW w:w="2050" w:type="dxa"/>
            <w:tcBorders>
              <w:left w:val="single" w:color="auto" w:sz="4" w:space="0"/>
              <w:right w:val="single" w:color="auto" w:sz="4" w:space="0"/>
            </w:tcBorders>
          </w:tcPr>
          <w:p w14:paraId="60065331">
            <w:pPr>
              <w:pStyle w:val="46"/>
              <w:jc w:val="both"/>
              <w:rPr>
                <w:sz w:val="22"/>
                <w:szCs w:val="22"/>
              </w:rPr>
            </w:pPr>
            <w:r>
              <w:rPr>
                <w:sz w:val="22"/>
                <w:szCs w:val="22"/>
              </w:rPr>
              <w:t>70</w:t>
            </w:r>
          </w:p>
        </w:tc>
        <w:tc>
          <w:tcPr>
            <w:tcW w:w="2880" w:type="dxa"/>
            <w:tcBorders>
              <w:left w:val="single" w:color="auto" w:sz="4" w:space="0"/>
            </w:tcBorders>
          </w:tcPr>
          <w:p w14:paraId="3E5740FB">
            <w:pPr>
              <w:pStyle w:val="46"/>
              <w:jc w:val="both"/>
              <w:rPr>
                <w:sz w:val="22"/>
                <w:szCs w:val="22"/>
              </w:rPr>
            </w:pPr>
            <w:r>
              <w:rPr>
                <w:sz w:val="22"/>
                <w:szCs w:val="22"/>
              </w:rPr>
              <w:t>35</w:t>
            </w:r>
          </w:p>
        </w:tc>
      </w:tr>
      <w:tr w14:paraId="6808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tcBorders>
              <w:right w:val="single" w:color="auto" w:sz="4" w:space="0"/>
            </w:tcBorders>
          </w:tcPr>
          <w:p w14:paraId="1B668611">
            <w:pPr>
              <w:pStyle w:val="46"/>
              <w:jc w:val="both"/>
              <w:rPr>
                <w:sz w:val="22"/>
                <w:szCs w:val="22"/>
              </w:rPr>
            </w:pPr>
            <w:r>
              <w:rPr>
                <w:rFonts w:eastAsia="Segoe UI"/>
                <w:sz w:val="22"/>
                <w:szCs w:val="22"/>
                <w:shd w:val="clear" w:color="auto" w:fill="FFFFFF"/>
              </w:rPr>
              <w:t>Non-management</w:t>
            </w:r>
          </w:p>
        </w:tc>
        <w:tc>
          <w:tcPr>
            <w:tcW w:w="2050" w:type="dxa"/>
            <w:tcBorders>
              <w:left w:val="single" w:color="auto" w:sz="4" w:space="0"/>
              <w:right w:val="single" w:color="auto" w:sz="4" w:space="0"/>
            </w:tcBorders>
          </w:tcPr>
          <w:p w14:paraId="137F14C6">
            <w:pPr>
              <w:pStyle w:val="46"/>
              <w:jc w:val="both"/>
              <w:rPr>
                <w:sz w:val="22"/>
                <w:szCs w:val="22"/>
              </w:rPr>
            </w:pPr>
            <w:r>
              <w:rPr>
                <w:sz w:val="22"/>
                <w:szCs w:val="22"/>
              </w:rPr>
              <w:t>130</w:t>
            </w:r>
          </w:p>
        </w:tc>
        <w:tc>
          <w:tcPr>
            <w:tcW w:w="2880" w:type="dxa"/>
            <w:tcBorders>
              <w:left w:val="single" w:color="auto" w:sz="4" w:space="0"/>
            </w:tcBorders>
          </w:tcPr>
          <w:p w14:paraId="4B68FD95">
            <w:pPr>
              <w:pStyle w:val="46"/>
              <w:jc w:val="both"/>
              <w:rPr>
                <w:sz w:val="22"/>
                <w:szCs w:val="22"/>
              </w:rPr>
            </w:pPr>
            <w:r>
              <w:rPr>
                <w:sz w:val="22"/>
                <w:szCs w:val="22"/>
              </w:rPr>
              <w:t>65</w:t>
            </w:r>
          </w:p>
        </w:tc>
      </w:tr>
      <w:tr w14:paraId="524B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tcBorders>
              <w:right w:val="single" w:color="auto" w:sz="4" w:space="0"/>
            </w:tcBorders>
          </w:tcPr>
          <w:p w14:paraId="30C67B9F">
            <w:pPr>
              <w:pStyle w:val="46"/>
              <w:jc w:val="both"/>
              <w:rPr>
                <w:b/>
                <w:sz w:val="22"/>
                <w:szCs w:val="22"/>
              </w:rPr>
            </w:pPr>
            <w:r>
              <w:rPr>
                <w:b/>
                <w:sz w:val="22"/>
                <w:szCs w:val="22"/>
              </w:rPr>
              <w:t xml:space="preserve">Total </w:t>
            </w:r>
          </w:p>
        </w:tc>
        <w:tc>
          <w:tcPr>
            <w:tcW w:w="2050" w:type="dxa"/>
            <w:tcBorders>
              <w:left w:val="single" w:color="auto" w:sz="4" w:space="0"/>
              <w:right w:val="single" w:color="auto" w:sz="4" w:space="0"/>
            </w:tcBorders>
          </w:tcPr>
          <w:p w14:paraId="1A7E1F54">
            <w:pPr>
              <w:pStyle w:val="46"/>
              <w:jc w:val="both"/>
              <w:rPr>
                <w:b/>
                <w:sz w:val="22"/>
                <w:szCs w:val="22"/>
              </w:rPr>
            </w:pPr>
            <w:r>
              <w:rPr>
                <w:b/>
                <w:sz w:val="22"/>
                <w:szCs w:val="22"/>
              </w:rPr>
              <w:t>200</w:t>
            </w:r>
          </w:p>
        </w:tc>
        <w:tc>
          <w:tcPr>
            <w:tcW w:w="2880" w:type="dxa"/>
            <w:tcBorders>
              <w:left w:val="single" w:color="auto" w:sz="4" w:space="0"/>
            </w:tcBorders>
          </w:tcPr>
          <w:p w14:paraId="31E75B28">
            <w:pPr>
              <w:pStyle w:val="46"/>
              <w:jc w:val="both"/>
              <w:rPr>
                <w:b/>
                <w:sz w:val="22"/>
                <w:szCs w:val="22"/>
              </w:rPr>
            </w:pPr>
            <w:r>
              <w:rPr>
                <w:b/>
                <w:sz w:val="22"/>
                <w:szCs w:val="22"/>
              </w:rPr>
              <w:t>100</w:t>
            </w:r>
          </w:p>
        </w:tc>
      </w:tr>
    </w:tbl>
    <w:p w14:paraId="35981136">
      <w:pPr>
        <w:spacing w:line="480" w:lineRule="auto"/>
        <w:jc w:val="both"/>
        <w:rPr>
          <w:rFonts w:ascii="Times New Roman" w:hAnsi="Times New Roman" w:cs="Times New Roman"/>
          <w:sz w:val="22"/>
          <w:szCs w:val="22"/>
        </w:rPr>
      </w:pPr>
      <w:r>
        <w:rPr>
          <w:rFonts w:ascii="Times New Roman" w:hAnsi="Times New Roman" w:cs="Times New Roman"/>
          <w:sz w:val="22"/>
          <w:szCs w:val="22"/>
        </w:rPr>
        <w:t>Source: Analysis of field survey, 2024.</w:t>
      </w:r>
    </w:p>
    <w:p w14:paraId="637BF03D">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Table </w:t>
      </w:r>
      <w:r>
        <w:rPr>
          <w:rFonts w:hint="default" w:ascii="Times New Roman" w:hAnsi="Times New Roman" w:cs="Times New Roman"/>
          <w:sz w:val="22"/>
          <w:szCs w:val="22"/>
          <w:lang w:val="en-US"/>
        </w:rPr>
        <w:t>8</w:t>
      </w:r>
      <w:r>
        <w:rPr>
          <w:rFonts w:ascii="Times New Roman" w:hAnsi="Times New Roman" w:cs="Times New Roman"/>
          <w:sz w:val="22"/>
          <w:szCs w:val="22"/>
        </w:rPr>
        <w:t xml:space="preserve"> above indicates the job level of the respondents. It was observed that 70 (35%) of the respondents were </w:t>
      </w:r>
      <w:r>
        <w:rPr>
          <w:rFonts w:ascii="Times New Roman" w:hAnsi="Times New Roman" w:eastAsia="Segoe UI" w:cs="Times New Roman"/>
          <w:sz w:val="22"/>
          <w:szCs w:val="22"/>
          <w:shd w:val="clear" w:color="auto" w:fill="FFFFFF"/>
        </w:rPr>
        <w:t>managerial/supervisor</w:t>
      </w:r>
      <w:r>
        <w:rPr>
          <w:rFonts w:ascii="Times New Roman" w:hAnsi="Times New Roman" w:cs="Times New Roman"/>
          <w:sz w:val="22"/>
          <w:szCs w:val="22"/>
        </w:rPr>
        <w:t xml:space="preserve">, while 130 (65%) were </w:t>
      </w:r>
      <w:r>
        <w:rPr>
          <w:rFonts w:ascii="Times New Roman" w:hAnsi="Times New Roman" w:eastAsia="Segoe UI" w:cs="Times New Roman"/>
          <w:sz w:val="22"/>
          <w:szCs w:val="22"/>
          <w:shd w:val="clear" w:color="auto" w:fill="FFFFFF"/>
        </w:rPr>
        <w:t>non-management</w:t>
      </w:r>
      <w:r>
        <w:rPr>
          <w:rFonts w:ascii="Times New Roman" w:hAnsi="Times New Roman" w:cs="Times New Roman"/>
          <w:sz w:val="22"/>
          <w:szCs w:val="22"/>
        </w:rPr>
        <w:t>.</w:t>
      </w:r>
    </w:p>
    <w:p w14:paraId="47017FAA">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Data Analysis</w:t>
      </w:r>
    </w:p>
    <w:p w14:paraId="0420E3AE">
      <w:pPr>
        <w:widowControl w:val="0"/>
        <w:spacing w:after="0" w:line="240" w:lineRule="auto"/>
        <w:jc w:val="both"/>
        <w:rPr>
          <w:rFonts w:ascii="Times New Roman" w:hAnsi="Times New Roman" w:cs="Times New Roman"/>
          <w:sz w:val="22"/>
          <w:szCs w:val="22"/>
        </w:rPr>
      </w:pPr>
      <w:r>
        <w:rPr>
          <w:rFonts w:ascii="Times New Roman" w:hAnsi="Times New Roman" w:cs="Times New Roman"/>
          <w:b/>
          <w:sz w:val="22"/>
          <w:szCs w:val="22"/>
        </w:rPr>
        <w:t xml:space="preserve">Table  </w:t>
      </w:r>
      <w:r>
        <w:rPr>
          <w:rFonts w:hint="default" w:ascii="Times New Roman" w:hAnsi="Times New Roman" w:cs="Times New Roman"/>
          <w:b/>
          <w:sz w:val="22"/>
          <w:szCs w:val="22"/>
          <w:lang w:val="en-US"/>
        </w:rPr>
        <w:t>9:</w:t>
      </w:r>
      <w:r>
        <w:rPr>
          <w:rFonts w:ascii="Times New Roman" w:hAnsi="Times New Roman" w:cs="Times New Roman"/>
          <w:b/>
          <w:sz w:val="22"/>
          <w:szCs w:val="22"/>
        </w:rPr>
        <w:t>Model Summary of Multiple Regression Analysis</w:t>
      </w:r>
    </w:p>
    <w:p w14:paraId="4100BBCF">
      <w:pPr>
        <w:spacing w:line="240" w:lineRule="auto"/>
        <w:jc w:val="center"/>
        <w:rPr>
          <w:rFonts w:ascii="Times New Roman" w:hAnsi="Times New Roman" w:cs="Times New Roman"/>
          <w:b/>
          <w:sz w:val="22"/>
          <w:szCs w:val="22"/>
        </w:rPr>
      </w:pPr>
      <w:r>
        <w:rPr>
          <w:rFonts w:ascii="Times New Roman" w:hAnsi="Times New Roman" w:cs="Times New Roman"/>
          <w:b/>
          <w:bCs/>
          <w:sz w:val="22"/>
          <w:szCs w:val="22"/>
        </w:rPr>
        <w:t>Model Summary</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170"/>
        <w:gridCol w:w="990"/>
        <w:gridCol w:w="1710"/>
        <w:gridCol w:w="3960"/>
      </w:tblGrid>
      <w:tr w14:paraId="4939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2F4A6F70">
            <w:pPr>
              <w:pStyle w:val="46"/>
              <w:spacing w:line="480" w:lineRule="auto"/>
              <w:jc w:val="both"/>
              <w:rPr>
                <w:sz w:val="22"/>
                <w:szCs w:val="22"/>
              </w:rPr>
            </w:pPr>
            <w:r>
              <w:rPr>
                <w:sz w:val="22"/>
                <w:szCs w:val="22"/>
              </w:rPr>
              <w:t xml:space="preserve">Model </w:t>
            </w:r>
          </w:p>
        </w:tc>
        <w:tc>
          <w:tcPr>
            <w:tcW w:w="1170" w:type="dxa"/>
          </w:tcPr>
          <w:p w14:paraId="181854D0">
            <w:pPr>
              <w:pStyle w:val="46"/>
              <w:spacing w:line="480" w:lineRule="auto"/>
              <w:jc w:val="both"/>
              <w:rPr>
                <w:sz w:val="22"/>
                <w:szCs w:val="22"/>
              </w:rPr>
            </w:pPr>
            <w:r>
              <w:rPr>
                <w:sz w:val="22"/>
                <w:szCs w:val="22"/>
              </w:rPr>
              <w:t xml:space="preserve">R </w:t>
            </w:r>
          </w:p>
        </w:tc>
        <w:tc>
          <w:tcPr>
            <w:tcW w:w="990" w:type="dxa"/>
          </w:tcPr>
          <w:p w14:paraId="553EB90E">
            <w:pPr>
              <w:pStyle w:val="46"/>
              <w:spacing w:line="480" w:lineRule="auto"/>
              <w:jc w:val="both"/>
              <w:rPr>
                <w:sz w:val="22"/>
                <w:szCs w:val="22"/>
              </w:rPr>
            </w:pPr>
            <w:r>
              <w:rPr>
                <w:sz w:val="22"/>
                <w:szCs w:val="22"/>
              </w:rPr>
              <w:t>R</w:t>
            </w:r>
            <w:r>
              <w:rPr>
                <w:sz w:val="22"/>
                <w:szCs w:val="22"/>
                <w:vertAlign w:val="superscript"/>
              </w:rPr>
              <w:t xml:space="preserve">2 </w:t>
            </w:r>
          </w:p>
        </w:tc>
        <w:tc>
          <w:tcPr>
            <w:tcW w:w="1710" w:type="dxa"/>
          </w:tcPr>
          <w:p w14:paraId="4B0988FE">
            <w:pPr>
              <w:pStyle w:val="46"/>
              <w:spacing w:line="480" w:lineRule="auto"/>
              <w:jc w:val="both"/>
              <w:rPr>
                <w:sz w:val="22"/>
                <w:szCs w:val="22"/>
              </w:rPr>
            </w:pPr>
            <w:r>
              <w:rPr>
                <w:sz w:val="22"/>
                <w:szCs w:val="22"/>
              </w:rPr>
              <w:t xml:space="preserve">Adjusted R2 </w:t>
            </w:r>
          </w:p>
        </w:tc>
        <w:tc>
          <w:tcPr>
            <w:tcW w:w="3960" w:type="dxa"/>
          </w:tcPr>
          <w:p w14:paraId="2767F96F">
            <w:pPr>
              <w:pStyle w:val="46"/>
              <w:spacing w:line="480" w:lineRule="auto"/>
              <w:jc w:val="both"/>
              <w:rPr>
                <w:sz w:val="22"/>
                <w:szCs w:val="22"/>
              </w:rPr>
            </w:pPr>
            <w:r>
              <w:rPr>
                <w:sz w:val="22"/>
                <w:szCs w:val="22"/>
              </w:rPr>
              <w:t xml:space="preserve">Std. Error of the Estimate </w:t>
            </w:r>
          </w:p>
        </w:tc>
      </w:tr>
      <w:tr w14:paraId="7F90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6BCD5EA8">
            <w:pPr>
              <w:pStyle w:val="46"/>
              <w:spacing w:line="480" w:lineRule="auto"/>
              <w:jc w:val="both"/>
              <w:rPr>
                <w:sz w:val="22"/>
                <w:szCs w:val="22"/>
              </w:rPr>
            </w:pPr>
            <w:r>
              <w:rPr>
                <w:sz w:val="22"/>
                <w:szCs w:val="22"/>
              </w:rPr>
              <w:t xml:space="preserve">1 </w:t>
            </w:r>
          </w:p>
        </w:tc>
        <w:tc>
          <w:tcPr>
            <w:tcW w:w="1170" w:type="dxa"/>
          </w:tcPr>
          <w:p w14:paraId="54F4E61B">
            <w:pPr>
              <w:pStyle w:val="46"/>
              <w:spacing w:line="480" w:lineRule="auto"/>
              <w:jc w:val="both"/>
              <w:rPr>
                <w:sz w:val="22"/>
                <w:szCs w:val="22"/>
              </w:rPr>
            </w:pPr>
            <w:r>
              <w:rPr>
                <w:sz w:val="22"/>
                <w:szCs w:val="22"/>
              </w:rPr>
              <w:t xml:space="preserve">0.978a </w:t>
            </w:r>
          </w:p>
        </w:tc>
        <w:tc>
          <w:tcPr>
            <w:tcW w:w="990" w:type="dxa"/>
          </w:tcPr>
          <w:p w14:paraId="47E333E2">
            <w:pPr>
              <w:pStyle w:val="46"/>
              <w:spacing w:line="480" w:lineRule="auto"/>
              <w:jc w:val="both"/>
              <w:rPr>
                <w:sz w:val="22"/>
                <w:szCs w:val="22"/>
              </w:rPr>
            </w:pPr>
            <w:r>
              <w:rPr>
                <w:sz w:val="22"/>
                <w:szCs w:val="22"/>
              </w:rPr>
              <w:t xml:space="preserve">0.956 </w:t>
            </w:r>
          </w:p>
        </w:tc>
        <w:tc>
          <w:tcPr>
            <w:tcW w:w="1710" w:type="dxa"/>
          </w:tcPr>
          <w:p w14:paraId="31B43185">
            <w:pPr>
              <w:pStyle w:val="46"/>
              <w:spacing w:line="480" w:lineRule="auto"/>
              <w:jc w:val="both"/>
              <w:rPr>
                <w:sz w:val="22"/>
                <w:szCs w:val="22"/>
              </w:rPr>
            </w:pPr>
            <w:r>
              <w:rPr>
                <w:sz w:val="22"/>
                <w:szCs w:val="22"/>
              </w:rPr>
              <w:t>0.914</w:t>
            </w:r>
          </w:p>
        </w:tc>
        <w:tc>
          <w:tcPr>
            <w:tcW w:w="3960" w:type="dxa"/>
          </w:tcPr>
          <w:p w14:paraId="7DB0EAD6">
            <w:pPr>
              <w:pStyle w:val="46"/>
              <w:spacing w:line="480" w:lineRule="auto"/>
              <w:jc w:val="both"/>
              <w:rPr>
                <w:sz w:val="22"/>
                <w:szCs w:val="22"/>
              </w:rPr>
            </w:pPr>
            <w:r>
              <w:rPr>
                <w:sz w:val="22"/>
                <w:szCs w:val="22"/>
              </w:rPr>
              <w:t xml:space="preserve">0.478 </w:t>
            </w:r>
          </w:p>
        </w:tc>
      </w:tr>
    </w:tbl>
    <w:p w14:paraId="337823B1">
      <w:pPr>
        <w:pStyle w:val="33"/>
        <w:numPr>
          <w:ilvl w:val="0"/>
          <w:numId w:val="1"/>
        </w:numPr>
        <w:spacing w:after="0"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Predictors: (Constant),  risk management, monitoring, process goals</w:t>
      </w:r>
    </w:p>
    <w:p w14:paraId="44EE0405">
      <w:pPr>
        <w:jc w:val="both"/>
        <w:rPr>
          <w:rFonts w:ascii="Times New Roman" w:hAnsi="Times New Roman" w:cs="Times New Roman"/>
          <w:sz w:val="22"/>
          <w:szCs w:val="22"/>
        </w:rPr>
      </w:pPr>
      <w:r>
        <w:rPr>
          <w:rFonts w:ascii="Times New Roman" w:hAnsi="Times New Roman" w:cs="Times New Roman"/>
          <w:sz w:val="22"/>
          <w:szCs w:val="22"/>
        </w:rPr>
        <w:t>Source: SPSS output of field survey data, 2025.</w:t>
      </w:r>
    </w:p>
    <w:p w14:paraId="33E4B5E7">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Table </w:t>
      </w:r>
      <w:r>
        <w:rPr>
          <w:rFonts w:hint="default" w:ascii="Times New Roman" w:hAnsi="Times New Roman" w:cs="Times New Roman"/>
          <w:sz w:val="22"/>
          <w:szCs w:val="22"/>
          <w:lang w:val="en-US"/>
        </w:rPr>
        <w:t>9,</w:t>
      </w:r>
      <w:r>
        <w:rPr>
          <w:rFonts w:ascii="Times New Roman" w:hAnsi="Times New Roman" w:cs="Times New Roman"/>
          <w:sz w:val="22"/>
          <w:szCs w:val="22"/>
        </w:rPr>
        <w:t xml:space="preserve"> reveals that 91.4% (.914) of variance in organizational performance is accounted for by the joint predictive power of process goals, monitoring and risk management while the remaining percentage is explained by exogenous factors.</w:t>
      </w:r>
    </w:p>
    <w:p w14:paraId="52093DB7">
      <w:pPr>
        <w:rPr>
          <w:rFonts w:ascii="Times New Roman" w:hAnsi="Times New Roman" w:cs="Times New Roman"/>
          <w:b/>
          <w:sz w:val="22"/>
          <w:szCs w:val="22"/>
        </w:rPr>
      </w:pPr>
      <w:r>
        <w:rPr>
          <w:rFonts w:ascii="Times New Roman" w:hAnsi="Times New Roman" w:cs="Times New Roman"/>
          <w:b/>
          <w:sz w:val="22"/>
          <w:szCs w:val="22"/>
        </w:rPr>
        <w:br w:type="page"/>
      </w:r>
    </w:p>
    <w:p w14:paraId="7D5FC116">
      <w:pPr>
        <w:spacing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Table </w:t>
      </w:r>
      <w:r>
        <w:rPr>
          <w:rFonts w:hint="default" w:ascii="Times New Roman" w:hAnsi="Times New Roman" w:cs="Times New Roman"/>
          <w:b/>
          <w:sz w:val="22"/>
          <w:szCs w:val="22"/>
          <w:lang w:val="en-US"/>
        </w:rPr>
        <w:t>10:</w:t>
      </w:r>
      <w:r>
        <w:rPr>
          <w:rFonts w:ascii="Times New Roman" w:hAnsi="Times New Roman" w:cs="Times New Roman"/>
          <w:b/>
          <w:sz w:val="22"/>
          <w:szCs w:val="22"/>
        </w:rPr>
        <w:t xml:space="preserve"> Multiple Regression Coefficients Analysis</w:t>
      </w:r>
    </w:p>
    <w:tbl>
      <w:tblPr>
        <w:tblStyle w:val="6"/>
        <w:tblW w:w="9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0"/>
        <w:gridCol w:w="3870"/>
        <w:gridCol w:w="1350"/>
        <w:gridCol w:w="990"/>
        <w:gridCol w:w="1440"/>
        <w:gridCol w:w="900"/>
        <w:gridCol w:w="810"/>
      </w:tblGrid>
      <w:tr w14:paraId="4D134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30" w:type="dxa"/>
            <w:gridSpan w:val="7"/>
            <w:tcBorders>
              <w:top w:val="nil"/>
              <w:left w:val="nil"/>
              <w:bottom w:val="nil"/>
              <w:right w:val="nil"/>
            </w:tcBorders>
            <w:shd w:val="clear" w:color="auto" w:fill="FFFFFF"/>
          </w:tcPr>
          <w:p w14:paraId="7D6757EE">
            <w:pPr>
              <w:autoSpaceDE w:val="0"/>
              <w:autoSpaceDN w:val="0"/>
              <w:adjustRightInd w:val="0"/>
              <w:ind w:left="60" w:right="60"/>
              <w:jc w:val="center"/>
              <w:rPr>
                <w:rFonts w:ascii="Times New Roman" w:hAnsi="Times New Roman" w:cs="Times New Roman"/>
                <w:sz w:val="22"/>
                <w:szCs w:val="22"/>
              </w:rPr>
            </w:pPr>
            <w:r>
              <w:rPr>
                <w:rFonts w:ascii="Times New Roman" w:hAnsi="Times New Roman" w:cs="Times New Roman"/>
                <w:b/>
                <w:bCs/>
                <w:sz w:val="22"/>
                <w:szCs w:val="22"/>
              </w:rPr>
              <w:t>Coefficients</w:t>
            </w:r>
            <w:r>
              <w:rPr>
                <w:rFonts w:ascii="Times New Roman" w:hAnsi="Times New Roman" w:cs="Times New Roman"/>
                <w:b/>
                <w:bCs/>
                <w:sz w:val="22"/>
                <w:szCs w:val="22"/>
                <w:vertAlign w:val="superscript"/>
              </w:rPr>
              <w:t>a</w:t>
            </w:r>
          </w:p>
        </w:tc>
      </w:tr>
      <w:tr w14:paraId="143F1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140" w:type="dxa"/>
            <w:gridSpan w:val="2"/>
            <w:vMerge w:val="restart"/>
            <w:tcBorders>
              <w:top w:val="single" w:color="000000" w:sz="16" w:space="0"/>
              <w:left w:val="single" w:color="000000" w:sz="16" w:space="0"/>
              <w:bottom w:val="nil"/>
              <w:right w:val="nil"/>
            </w:tcBorders>
            <w:shd w:val="clear" w:color="auto" w:fill="FFFFFF"/>
          </w:tcPr>
          <w:p w14:paraId="0F5CB069">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Model</w:t>
            </w:r>
          </w:p>
        </w:tc>
        <w:tc>
          <w:tcPr>
            <w:tcW w:w="2340" w:type="dxa"/>
            <w:gridSpan w:val="2"/>
            <w:tcBorders>
              <w:top w:val="single" w:color="000000" w:sz="16" w:space="0"/>
              <w:left w:val="single" w:color="000000" w:sz="16" w:space="0"/>
            </w:tcBorders>
            <w:shd w:val="clear" w:color="auto" w:fill="FFFFFF"/>
          </w:tcPr>
          <w:p w14:paraId="6A6C83E4">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Unstandardized Coefficients</w:t>
            </w:r>
          </w:p>
        </w:tc>
        <w:tc>
          <w:tcPr>
            <w:tcW w:w="1440" w:type="dxa"/>
            <w:tcBorders>
              <w:top w:val="single" w:color="000000" w:sz="16" w:space="0"/>
            </w:tcBorders>
            <w:shd w:val="clear" w:color="auto" w:fill="FFFFFF"/>
          </w:tcPr>
          <w:p w14:paraId="4A7F8FEF">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Standardized Coefficients</w:t>
            </w:r>
          </w:p>
        </w:tc>
        <w:tc>
          <w:tcPr>
            <w:tcW w:w="900" w:type="dxa"/>
            <w:vMerge w:val="restart"/>
            <w:tcBorders>
              <w:top w:val="single" w:color="000000" w:sz="16" w:space="0"/>
            </w:tcBorders>
            <w:shd w:val="clear" w:color="auto" w:fill="FFFFFF"/>
          </w:tcPr>
          <w:p w14:paraId="7C83D5DB">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t</w:t>
            </w:r>
          </w:p>
        </w:tc>
        <w:tc>
          <w:tcPr>
            <w:tcW w:w="810" w:type="dxa"/>
            <w:vMerge w:val="restart"/>
            <w:tcBorders>
              <w:top w:val="single" w:color="000000" w:sz="16" w:space="0"/>
              <w:right w:val="single" w:color="000000" w:sz="16" w:space="0"/>
            </w:tcBorders>
            <w:shd w:val="clear" w:color="auto" w:fill="FFFFFF"/>
          </w:tcPr>
          <w:p w14:paraId="1A8FBA81">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Sig.</w:t>
            </w:r>
          </w:p>
        </w:tc>
      </w:tr>
      <w:tr w14:paraId="6A047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0" w:hRule="atLeast"/>
        </w:trPr>
        <w:tc>
          <w:tcPr>
            <w:tcW w:w="4140" w:type="dxa"/>
            <w:gridSpan w:val="2"/>
            <w:vMerge w:val="continue"/>
            <w:tcBorders>
              <w:top w:val="single" w:color="000000" w:sz="16" w:space="0"/>
              <w:left w:val="single" w:color="000000" w:sz="16" w:space="0"/>
              <w:bottom w:val="nil"/>
              <w:right w:val="nil"/>
            </w:tcBorders>
            <w:shd w:val="clear" w:color="auto" w:fill="FFFFFF"/>
          </w:tcPr>
          <w:p w14:paraId="1ED3BE95">
            <w:pPr>
              <w:autoSpaceDE w:val="0"/>
              <w:autoSpaceDN w:val="0"/>
              <w:adjustRightInd w:val="0"/>
              <w:spacing w:after="0" w:line="240" w:lineRule="auto"/>
              <w:rPr>
                <w:rFonts w:ascii="Times New Roman" w:hAnsi="Times New Roman" w:cs="Times New Roman"/>
                <w:sz w:val="22"/>
                <w:szCs w:val="22"/>
              </w:rPr>
            </w:pPr>
          </w:p>
        </w:tc>
        <w:tc>
          <w:tcPr>
            <w:tcW w:w="1350" w:type="dxa"/>
            <w:tcBorders>
              <w:left w:val="single" w:color="000000" w:sz="16" w:space="0"/>
              <w:bottom w:val="single" w:color="000000" w:sz="16" w:space="0"/>
            </w:tcBorders>
            <w:shd w:val="clear" w:color="auto" w:fill="FFFFFF"/>
          </w:tcPr>
          <w:p w14:paraId="72899DE4">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B</w:t>
            </w:r>
          </w:p>
        </w:tc>
        <w:tc>
          <w:tcPr>
            <w:tcW w:w="990" w:type="dxa"/>
            <w:tcBorders>
              <w:bottom w:val="single" w:color="000000" w:sz="16" w:space="0"/>
            </w:tcBorders>
            <w:shd w:val="clear" w:color="auto" w:fill="FFFFFF"/>
          </w:tcPr>
          <w:p w14:paraId="73B79E0E">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Std. Error</w:t>
            </w:r>
          </w:p>
        </w:tc>
        <w:tc>
          <w:tcPr>
            <w:tcW w:w="1440" w:type="dxa"/>
            <w:tcBorders>
              <w:bottom w:val="single" w:color="000000" w:sz="16" w:space="0"/>
            </w:tcBorders>
            <w:shd w:val="clear" w:color="auto" w:fill="FFFFFF"/>
          </w:tcPr>
          <w:p w14:paraId="5366E0F1">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Beta</w:t>
            </w:r>
          </w:p>
        </w:tc>
        <w:tc>
          <w:tcPr>
            <w:tcW w:w="900" w:type="dxa"/>
            <w:vMerge w:val="continue"/>
            <w:tcBorders>
              <w:top w:val="single" w:color="000000" w:sz="16" w:space="0"/>
            </w:tcBorders>
            <w:shd w:val="clear" w:color="auto" w:fill="FFFFFF"/>
          </w:tcPr>
          <w:p w14:paraId="431FF2D3">
            <w:pPr>
              <w:autoSpaceDE w:val="0"/>
              <w:autoSpaceDN w:val="0"/>
              <w:adjustRightInd w:val="0"/>
              <w:spacing w:after="0" w:line="240" w:lineRule="auto"/>
              <w:rPr>
                <w:rFonts w:ascii="Times New Roman" w:hAnsi="Times New Roman" w:cs="Times New Roman"/>
                <w:sz w:val="22"/>
                <w:szCs w:val="22"/>
              </w:rPr>
            </w:pPr>
          </w:p>
        </w:tc>
        <w:tc>
          <w:tcPr>
            <w:tcW w:w="810" w:type="dxa"/>
            <w:vMerge w:val="continue"/>
            <w:tcBorders>
              <w:top w:val="single" w:color="000000" w:sz="16" w:space="0"/>
              <w:right w:val="single" w:color="000000" w:sz="16" w:space="0"/>
            </w:tcBorders>
            <w:shd w:val="clear" w:color="auto" w:fill="FFFFFF"/>
          </w:tcPr>
          <w:p w14:paraId="248C03D0">
            <w:pPr>
              <w:autoSpaceDE w:val="0"/>
              <w:autoSpaceDN w:val="0"/>
              <w:adjustRightInd w:val="0"/>
              <w:spacing w:after="0" w:line="240" w:lineRule="auto"/>
              <w:rPr>
                <w:rFonts w:ascii="Times New Roman" w:hAnsi="Times New Roman" w:cs="Times New Roman"/>
                <w:sz w:val="22"/>
                <w:szCs w:val="22"/>
              </w:rPr>
            </w:pPr>
          </w:p>
        </w:tc>
      </w:tr>
      <w:tr w14:paraId="2CDFE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0" w:type="dxa"/>
            <w:vMerge w:val="restart"/>
            <w:tcBorders>
              <w:top w:val="single" w:color="000000" w:sz="16" w:space="0"/>
              <w:left w:val="single" w:color="000000" w:sz="16" w:space="0"/>
              <w:right w:val="nil"/>
            </w:tcBorders>
            <w:shd w:val="clear" w:color="auto" w:fill="FFFFFF"/>
            <w:vAlign w:val="center"/>
          </w:tcPr>
          <w:p w14:paraId="69939B6A">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1</w:t>
            </w:r>
          </w:p>
        </w:tc>
        <w:tc>
          <w:tcPr>
            <w:tcW w:w="3870" w:type="dxa"/>
            <w:tcBorders>
              <w:top w:val="single" w:color="000000" w:sz="16" w:space="0"/>
              <w:left w:val="nil"/>
              <w:bottom w:val="nil"/>
              <w:right w:val="single" w:color="000000" w:sz="16" w:space="0"/>
            </w:tcBorders>
            <w:shd w:val="clear" w:color="auto" w:fill="FFFFFF"/>
            <w:vAlign w:val="center"/>
          </w:tcPr>
          <w:p w14:paraId="49A2253E">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(Constant)</w:t>
            </w:r>
          </w:p>
        </w:tc>
        <w:tc>
          <w:tcPr>
            <w:tcW w:w="1350" w:type="dxa"/>
            <w:tcBorders>
              <w:top w:val="single" w:color="000000" w:sz="16" w:space="0"/>
              <w:left w:val="single" w:color="000000" w:sz="16" w:space="0"/>
              <w:bottom w:val="nil"/>
            </w:tcBorders>
            <w:shd w:val="clear" w:color="auto" w:fill="FFFFFF"/>
          </w:tcPr>
          <w:p w14:paraId="356FC1E3">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2.386</w:t>
            </w:r>
          </w:p>
        </w:tc>
        <w:tc>
          <w:tcPr>
            <w:tcW w:w="990" w:type="dxa"/>
            <w:tcBorders>
              <w:top w:val="single" w:color="000000" w:sz="16" w:space="0"/>
              <w:bottom w:val="nil"/>
            </w:tcBorders>
            <w:shd w:val="clear" w:color="auto" w:fill="FFFFFF"/>
          </w:tcPr>
          <w:p w14:paraId="18A4F011">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1.313</w:t>
            </w:r>
          </w:p>
        </w:tc>
        <w:tc>
          <w:tcPr>
            <w:tcW w:w="1440" w:type="dxa"/>
            <w:tcBorders>
              <w:top w:val="single" w:color="000000" w:sz="16" w:space="0"/>
              <w:bottom w:val="nil"/>
            </w:tcBorders>
            <w:shd w:val="clear" w:color="auto" w:fill="FFFFFF"/>
          </w:tcPr>
          <w:p w14:paraId="400C04CC">
            <w:pPr>
              <w:autoSpaceDE w:val="0"/>
              <w:autoSpaceDN w:val="0"/>
              <w:adjustRightInd w:val="0"/>
              <w:spacing w:after="0" w:line="240" w:lineRule="auto"/>
              <w:rPr>
                <w:rFonts w:ascii="Times New Roman" w:hAnsi="Times New Roman" w:cs="Times New Roman"/>
                <w:sz w:val="22"/>
                <w:szCs w:val="22"/>
              </w:rPr>
            </w:pPr>
          </w:p>
        </w:tc>
        <w:tc>
          <w:tcPr>
            <w:tcW w:w="900" w:type="dxa"/>
            <w:tcBorders>
              <w:top w:val="single" w:color="000000" w:sz="16" w:space="0"/>
              <w:bottom w:val="nil"/>
            </w:tcBorders>
            <w:shd w:val="clear" w:color="auto" w:fill="FFFFFF"/>
          </w:tcPr>
          <w:p w14:paraId="023FC8D8">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1.818</w:t>
            </w:r>
          </w:p>
        </w:tc>
        <w:tc>
          <w:tcPr>
            <w:tcW w:w="810" w:type="dxa"/>
            <w:tcBorders>
              <w:top w:val="single" w:color="000000" w:sz="16" w:space="0"/>
              <w:bottom w:val="nil"/>
              <w:right w:val="single" w:color="000000" w:sz="16" w:space="0"/>
            </w:tcBorders>
            <w:shd w:val="clear" w:color="auto" w:fill="FFFFFF"/>
          </w:tcPr>
          <w:p w14:paraId="3AC945E6">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.071</w:t>
            </w:r>
          </w:p>
        </w:tc>
      </w:tr>
      <w:tr w14:paraId="18FF0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0" w:type="dxa"/>
            <w:vMerge w:val="continue"/>
            <w:tcBorders>
              <w:left w:val="single" w:color="000000" w:sz="16" w:space="0"/>
              <w:right w:val="nil"/>
            </w:tcBorders>
            <w:shd w:val="clear" w:color="auto" w:fill="FFFFFF"/>
            <w:vAlign w:val="center"/>
          </w:tcPr>
          <w:p w14:paraId="5863AB51">
            <w:pPr>
              <w:autoSpaceDE w:val="0"/>
              <w:autoSpaceDN w:val="0"/>
              <w:adjustRightInd w:val="0"/>
              <w:spacing w:after="0" w:line="240" w:lineRule="auto"/>
              <w:rPr>
                <w:rFonts w:ascii="Times New Roman" w:hAnsi="Times New Roman" w:cs="Times New Roman"/>
                <w:sz w:val="22"/>
                <w:szCs w:val="22"/>
              </w:rPr>
            </w:pPr>
          </w:p>
        </w:tc>
        <w:tc>
          <w:tcPr>
            <w:tcW w:w="3870" w:type="dxa"/>
            <w:tcBorders>
              <w:top w:val="nil"/>
              <w:left w:val="nil"/>
              <w:bottom w:val="nil"/>
              <w:right w:val="single" w:color="000000" w:sz="16" w:space="0"/>
            </w:tcBorders>
            <w:shd w:val="clear" w:color="auto" w:fill="FFFFFF"/>
            <w:vAlign w:val="center"/>
          </w:tcPr>
          <w:p w14:paraId="019A62F5">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process goals</w:t>
            </w:r>
          </w:p>
        </w:tc>
        <w:tc>
          <w:tcPr>
            <w:tcW w:w="1350" w:type="dxa"/>
            <w:tcBorders>
              <w:top w:val="nil"/>
              <w:left w:val="single" w:color="000000" w:sz="16" w:space="0"/>
              <w:bottom w:val="nil"/>
            </w:tcBorders>
            <w:shd w:val="clear" w:color="auto" w:fill="FFFFFF"/>
          </w:tcPr>
          <w:p w14:paraId="1E807937">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.280</w:t>
            </w:r>
          </w:p>
        </w:tc>
        <w:tc>
          <w:tcPr>
            <w:tcW w:w="990" w:type="dxa"/>
            <w:tcBorders>
              <w:top w:val="nil"/>
              <w:bottom w:val="nil"/>
            </w:tcBorders>
            <w:shd w:val="clear" w:color="auto" w:fill="FFFFFF"/>
          </w:tcPr>
          <w:p w14:paraId="0FC8C2E7">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.062</w:t>
            </w:r>
          </w:p>
        </w:tc>
        <w:tc>
          <w:tcPr>
            <w:tcW w:w="1440" w:type="dxa"/>
            <w:tcBorders>
              <w:top w:val="nil"/>
              <w:bottom w:val="nil"/>
            </w:tcBorders>
            <w:shd w:val="clear" w:color="auto" w:fill="FFFFFF"/>
          </w:tcPr>
          <w:p w14:paraId="3268660E">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.292</w:t>
            </w:r>
          </w:p>
        </w:tc>
        <w:tc>
          <w:tcPr>
            <w:tcW w:w="900" w:type="dxa"/>
            <w:tcBorders>
              <w:top w:val="nil"/>
              <w:bottom w:val="nil"/>
            </w:tcBorders>
            <w:shd w:val="clear" w:color="auto" w:fill="FFFFFF"/>
          </w:tcPr>
          <w:p w14:paraId="77E101B4">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4.494</w:t>
            </w:r>
          </w:p>
        </w:tc>
        <w:tc>
          <w:tcPr>
            <w:tcW w:w="810" w:type="dxa"/>
            <w:tcBorders>
              <w:top w:val="nil"/>
              <w:bottom w:val="nil"/>
              <w:right w:val="single" w:color="000000" w:sz="16" w:space="0"/>
            </w:tcBorders>
            <w:shd w:val="clear" w:color="auto" w:fill="FFFFFF"/>
          </w:tcPr>
          <w:p w14:paraId="35B16335">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.000</w:t>
            </w:r>
          </w:p>
        </w:tc>
      </w:tr>
      <w:tr w14:paraId="1FF2E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0" w:type="dxa"/>
            <w:vMerge w:val="continue"/>
            <w:tcBorders>
              <w:left w:val="single" w:color="000000" w:sz="16" w:space="0"/>
              <w:right w:val="nil"/>
            </w:tcBorders>
            <w:shd w:val="clear" w:color="auto" w:fill="FFFFFF"/>
            <w:vAlign w:val="center"/>
          </w:tcPr>
          <w:p w14:paraId="25A64663">
            <w:pPr>
              <w:autoSpaceDE w:val="0"/>
              <w:autoSpaceDN w:val="0"/>
              <w:adjustRightInd w:val="0"/>
              <w:spacing w:after="0" w:line="240" w:lineRule="auto"/>
              <w:rPr>
                <w:rFonts w:ascii="Times New Roman" w:hAnsi="Times New Roman" w:cs="Times New Roman"/>
                <w:sz w:val="22"/>
                <w:szCs w:val="22"/>
              </w:rPr>
            </w:pPr>
          </w:p>
        </w:tc>
        <w:tc>
          <w:tcPr>
            <w:tcW w:w="3870" w:type="dxa"/>
            <w:tcBorders>
              <w:top w:val="nil"/>
              <w:left w:val="nil"/>
              <w:bottom w:val="nil"/>
              <w:right w:val="single" w:color="000000" w:sz="16" w:space="0"/>
            </w:tcBorders>
            <w:shd w:val="clear" w:color="auto" w:fill="FFFFFF"/>
            <w:vAlign w:val="center"/>
          </w:tcPr>
          <w:p w14:paraId="20FA65AC">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Monitoring</w:t>
            </w:r>
          </w:p>
        </w:tc>
        <w:tc>
          <w:tcPr>
            <w:tcW w:w="1350" w:type="dxa"/>
            <w:tcBorders>
              <w:top w:val="nil"/>
              <w:left w:val="single" w:color="000000" w:sz="16" w:space="0"/>
              <w:bottom w:val="nil"/>
            </w:tcBorders>
            <w:shd w:val="clear" w:color="auto" w:fill="FFFFFF"/>
          </w:tcPr>
          <w:p w14:paraId="094CC4D1">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.267</w:t>
            </w:r>
          </w:p>
        </w:tc>
        <w:tc>
          <w:tcPr>
            <w:tcW w:w="990" w:type="dxa"/>
            <w:tcBorders>
              <w:top w:val="nil"/>
              <w:bottom w:val="nil"/>
            </w:tcBorders>
            <w:shd w:val="clear" w:color="auto" w:fill="FFFFFF"/>
          </w:tcPr>
          <w:p w14:paraId="570CA1F7">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.059</w:t>
            </w:r>
          </w:p>
        </w:tc>
        <w:tc>
          <w:tcPr>
            <w:tcW w:w="1440" w:type="dxa"/>
            <w:tcBorders>
              <w:top w:val="nil"/>
              <w:bottom w:val="nil"/>
            </w:tcBorders>
            <w:shd w:val="clear" w:color="auto" w:fill="FFFFFF"/>
          </w:tcPr>
          <w:p w14:paraId="592855A6">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.277</w:t>
            </w:r>
          </w:p>
        </w:tc>
        <w:tc>
          <w:tcPr>
            <w:tcW w:w="900" w:type="dxa"/>
            <w:tcBorders>
              <w:top w:val="nil"/>
              <w:bottom w:val="nil"/>
            </w:tcBorders>
            <w:shd w:val="clear" w:color="auto" w:fill="FFFFFF"/>
          </w:tcPr>
          <w:p w14:paraId="6EE58616">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3.757</w:t>
            </w:r>
          </w:p>
        </w:tc>
        <w:tc>
          <w:tcPr>
            <w:tcW w:w="810" w:type="dxa"/>
            <w:tcBorders>
              <w:top w:val="nil"/>
              <w:bottom w:val="nil"/>
              <w:right w:val="single" w:color="000000" w:sz="16" w:space="0"/>
            </w:tcBorders>
            <w:shd w:val="clear" w:color="auto" w:fill="FFFFFF"/>
          </w:tcPr>
          <w:p w14:paraId="710B5B66">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.000</w:t>
            </w:r>
          </w:p>
        </w:tc>
      </w:tr>
      <w:tr w14:paraId="42B6C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0" w:type="dxa"/>
            <w:vMerge w:val="continue"/>
            <w:tcBorders>
              <w:left w:val="single" w:color="000000" w:sz="16" w:space="0"/>
              <w:bottom w:val="single" w:color="auto" w:sz="12" w:space="0"/>
              <w:right w:val="nil"/>
            </w:tcBorders>
            <w:shd w:val="clear" w:color="auto" w:fill="FFFFFF"/>
            <w:vAlign w:val="center"/>
          </w:tcPr>
          <w:p w14:paraId="66737AD4">
            <w:pPr>
              <w:autoSpaceDE w:val="0"/>
              <w:autoSpaceDN w:val="0"/>
              <w:adjustRightInd w:val="0"/>
              <w:spacing w:after="0" w:line="240" w:lineRule="auto"/>
              <w:rPr>
                <w:rFonts w:ascii="Times New Roman" w:hAnsi="Times New Roman" w:cs="Times New Roman"/>
                <w:sz w:val="22"/>
                <w:szCs w:val="22"/>
              </w:rPr>
            </w:pPr>
          </w:p>
        </w:tc>
        <w:tc>
          <w:tcPr>
            <w:tcW w:w="3870" w:type="dxa"/>
            <w:tcBorders>
              <w:top w:val="nil"/>
              <w:left w:val="nil"/>
              <w:bottom w:val="single" w:color="auto" w:sz="12" w:space="0"/>
              <w:right w:val="single" w:color="000000" w:sz="16" w:space="0"/>
            </w:tcBorders>
            <w:shd w:val="clear" w:color="auto" w:fill="FFFFFF"/>
            <w:vAlign w:val="center"/>
          </w:tcPr>
          <w:p w14:paraId="6F6EB808">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risk management</w:t>
            </w:r>
          </w:p>
        </w:tc>
        <w:tc>
          <w:tcPr>
            <w:tcW w:w="1350" w:type="dxa"/>
            <w:tcBorders>
              <w:top w:val="nil"/>
              <w:left w:val="single" w:color="000000" w:sz="16" w:space="0"/>
              <w:bottom w:val="single" w:color="auto" w:sz="12" w:space="0"/>
            </w:tcBorders>
            <w:shd w:val="clear" w:color="auto" w:fill="FFFFFF"/>
          </w:tcPr>
          <w:p w14:paraId="75301D01">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.243</w:t>
            </w:r>
          </w:p>
        </w:tc>
        <w:tc>
          <w:tcPr>
            <w:tcW w:w="990" w:type="dxa"/>
            <w:tcBorders>
              <w:top w:val="nil"/>
              <w:bottom w:val="single" w:color="auto" w:sz="12" w:space="0"/>
            </w:tcBorders>
            <w:shd w:val="clear" w:color="auto" w:fill="FFFFFF"/>
          </w:tcPr>
          <w:p w14:paraId="6087CD62">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.071</w:t>
            </w:r>
          </w:p>
        </w:tc>
        <w:tc>
          <w:tcPr>
            <w:tcW w:w="1440" w:type="dxa"/>
            <w:tcBorders>
              <w:top w:val="nil"/>
              <w:bottom w:val="single" w:color="auto" w:sz="12" w:space="0"/>
            </w:tcBorders>
            <w:shd w:val="clear" w:color="auto" w:fill="FFFFFF"/>
          </w:tcPr>
          <w:p w14:paraId="3F1D6165">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.257</w:t>
            </w:r>
          </w:p>
        </w:tc>
        <w:tc>
          <w:tcPr>
            <w:tcW w:w="900" w:type="dxa"/>
            <w:tcBorders>
              <w:top w:val="nil"/>
              <w:bottom w:val="single" w:color="auto" w:sz="12" w:space="0"/>
            </w:tcBorders>
            <w:shd w:val="clear" w:color="auto" w:fill="FFFFFF"/>
          </w:tcPr>
          <w:p w14:paraId="38848D4D">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3.433</w:t>
            </w:r>
          </w:p>
        </w:tc>
        <w:tc>
          <w:tcPr>
            <w:tcW w:w="810" w:type="dxa"/>
            <w:tcBorders>
              <w:top w:val="nil"/>
              <w:bottom w:val="single" w:color="auto" w:sz="12" w:space="0"/>
              <w:right w:val="single" w:color="000000" w:sz="16" w:space="0"/>
            </w:tcBorders>
            <w:shd w:val="clear" w:color="auto" w:fill="FFFFFF"/>
          </w:tcPr>
          <w:p w14:paraId="7D5B8F63">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.001</w:t>
            </w:r>
          </w:p>
        </w:tc>
      </w:tr>
      <w:tr w14:paraId="1B986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30" w:type="dxa"/>
            <w:gridSpan w:val="7"/>
            <w:tcBorders>
              <w:top w:val="nil"/>
              <w:left w:val="nil"/>
              <w:bottom w:val="nil"/>
              <w:right w:val="nil"/>
            </w:tcBorders>
            <w:shd w:val="clear" w:color="auto" w:fill="FFFFFF"/>
          </w:tcPr>
          <w:p w14:paraId="5365AF8E">
            <w:pPr>
              <w:autoSpaceDE w:val="0"/>
              <w:autoSpaceDN w:val="0"/>
              <w:adjustRightInd w:val="0"/>
              <w:ind w:left="60" w:right="60"/>
              <w:rPr>
                <w:rFonts w:ascii="Times New Roman" w:hAnsi="Times New Roman" w:cs="Times New Roman"/>
                <w:sz w:val="22"/>
                <w:szCs w:val="22"/>
              </w:rPr>
            </w:pPr>
            <w:r>
              <w:rPr>
                <w:rFonts w:ascii="Times New Roman" w:hAnsi="Times New Roman" w:cs="Times New Roman"/>
                <w:sz w:val="22"/>
                <w:szCs w:val="22"/>
              </w:rPr>
              <w:t>a. Dependent Variable: organizational performance</w:t>
            </w:r>
          </w:p>
        </w:tc>
      </w:tr>
    </w:tbl>
    <w:p w14:paraId="50F5111C">
      <w:pPr>
        <w:spacing w:line="480" w:lineRule="auto"/>
        <w:jc w:val="both"/>
        <w:rPr>
          <w:rFonts w:ascii="Times New Roman" w:hAnsi="Times New Roman" w:cs="Times New Roman"/>
          <w:sz w:val="22"/>
          <w:szCs w:val="22"/>
        </w:rPr>
      </w:pPr>
    </w:p>
    <w:p w14:paraId="7ACAB366">
      <w:pPr>
        <w:spacing w:after="0" w:line="480" w:lineRule="auto"/>
        <w:jc w:val="both"/>
        <w:rPr>
          <w:rFonts w:ascii="Times New Roman" w:hAnsi="Times New Roman" w:cs="Times New Roman"/>
          <w:sz w:val="22"/>
          <w:szCs w:val="22"/>
        </w:rPr>
      </w:pPr>
      <w:r>
        <w:rPr>
          <w:rFonts w:ascii="Times New Roman" w:hAnsi="Times New Roman" w:cs="Times New Roman"/>
          <w:sz w:val="22"/>
          <w:szCs w:val="22"/>
        </w:rPr>
        <w:t>The B-values of corporate social responsibility are; process goals (β= .292, p&lt;.001), monitoring (β= .277, p&lt;.001) and risk management (β= .257, p&lt;001) had exhibited positive effects on organizational performance.</w:t>
      </w:r>
    </w:p>
    <w:p w14:paraId="5F1FA298">
      <w:pPr>
        <w:spacing w:after="0" w:line="480" w:lineRule="auto"/>
        <w:jc w:val="both"/>
        <w:rPr>
          <w:rFonts w:ascii="Times New Roman" w:hAnsi="Times New Roman" w:cs="Times New Roman"/>
          <w:sz w:val="22"/>
          <w:szCs w:val="22"/>
        </w:rPr>
      </w:pPr>
      <w:r>
        <w:rPr>
          <w:rFonts w:ascii="Times New Roman" w:hAnsi="Times New Roman" w:cs="Times New Roman"/>
          <w:sz w:val="22"/>
          <w:szCs w:val="22"/>
        </w:rPr>
        <w:t>The p-value calculated of process goals (.000&lt;.0.05), monitoring (.000&lt;0.05), risk management (.001&lt;0.05) had predicted organizational performance with a statistically significant at 0.05.</w:t>
      </w:r>
    </w:p>
    <w:p w14:paraId="14F74603">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Table</w:t>
      </w:r>
      <w:r>
        <w:rPr>
          <w:rFonts w:hint="default" w:ascii="Times New Roman" w:hAnsi="Times New Roman" w:cs="Times New Roman"/>
          <w:b/>
          <w:sz w:val="22"/>
          <w:szCs w:val="22"/>
          <w:lang w:val="en-US"/>
        </w:rPr>
        <w:t xml:space="preserve"> 11: </w:t>
      </w:r>
      <w:r>
        <w:rPr>
          <w:rFonts w:ascii="Times New Roman" w:hAnsi="Times New Roman" w:cs="Times New Roman"/>
          <w:b/>
          <w:sz w:val="22"/>
          <w:szCs w:val="22"/>
        </w:rPr>
        <w:t>Correlation Matrix of Studied Variable</w:t>
      </w:r>
    </w:p>
    <w:tbl>
      <w:tblPr>
        <w:tblStyle w:val="6"/>
        <w:tblW w:w="92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60"/>
        <w:gridCol w:w="2610"/>
        <w:gridCol w:w="900"/>
        <w:gridCol w:w="900"/>
        <w:gridCol w:w="990"/>
        <w:gridCol w:w="900"/>
        <w:gridCol w:w="810"/>
      </w:tblGrid>
      <w:tr w14:paraId="2BB75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270" w:type="dxa"/>
            <w:gridSpan w:val="7"/>
            <w:tcBorders>
              <w:top w:val="nil"/>
              <w:left w:val="nil"/>
              <w:bottom w:val="nil"/>
              <w:right w:val="nil"/>
            </w:tcBorders>
            <w:shd w:val="clear" w:color="auto" w:fill="FFFFFF"/>
          </w:tcPr>
          <w:p w14:paraId="17A55911">
            <w:pPr>
              <w:autoSpaceDE w:val="0"/>
              <w:autoSpaceDN w:val="0"/>
              <w:adjustRightInd w:val="0"/>
              <w:spacing w:after="0"/>
              <w:ind w:right="60"/>
              <w:rPr>
                <w:rFonts w:ascii="Times New Roman" w:hAnsi="Times New Roman" w:cs="Times New Roman"/>
                <w:b/>
                <w:bCs/>
                <w:sz w:val="22"/>
                <w:szCs w:val="22"/>
              </w:rPr>
            </w:pPr>
          </w:p>
          <w:p w14:paraId="73F4406C">
            <w:pPr>
              <w:autoSpaceDE w:val="0"/>
              <w:autoSpaceDN w:val="0"/>
              <w:adjustRightInd w:val="0"/>
              <w:spacing w:after="0"/>
              <w:ind w:left="60" w:right="60"/>
              <w:jc w:val="center"/>
              <w:rPr>
                <w:rFonts w:ascii="Times New Roman" w:hAnsi="Times New Roman" w:cs="Times New Roman"/>
                <w:sz w:val="22"/>
                <w:szCs w:val="22"/>
              </w:rPr>
            </w:pPr>
            <w:r>
              <w:rPr>
                <w:rFonts w:ascii="Times New Roman" w:hAnsi="Times New Roman" w:cs="Times New Roman"/>
                <w:b/>
                <w:bCs/>
                <w:sz w:val="22"/>
                <w:szCs w:val="22"/>
              </w:rPr>
              <w:t>Correlations</w:t>
            </w:r>
          </w:p>
        </w:tc>
      </w:tr>
      <w:tr w14:paraId="2604C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4770" w:type="dxa"/>
            <w:gridSpan w:val="2"/>
            <w:tcBorders>
              <w:top w:val="single" w:color="000000" w:sz="16" w:space="0"/>
              <w:left w:val="single" w:color="000000" w:sz="16" w:space="0"/>
              <w:bottom w:val="single" w:color="000000" w:sz="16" w:space="0"/>
              <w:right w:val="nil"/>
            </w:tcBorders>
            <w:shd w:val="clear" w:color="auto" w:fill="FFFFFF"/>
          </w:tcPr>
          <w:p w14:paraId="189E54A5">
            <w:pPr>
              <w:autoSpaceDE w:val="0"/>
              <w:autoSpaceDN w:val="0"/>
              <w:adjustRightInd w:val="0"/>
              <w:spacing w:after="0" w:line="240" w:lineRule="auto"/>
              <w:rPr>
                <w:rFonts w:ascii="Times New Roman" w:hAnsi="Times New Roman" w:cs="Times New Roman"/>
                <w:sz w:val="22"/>
                <w:szCs w:val="22"/>
              </w:rPr>
            </w:pPr>
          </w:p>
        </w:tc>
        <w:tc>
          <w:tcPr>
            <w:tcW w:w="900" w:type="dxa"/>
            <w:tcBorders>
              <w:top w:val="single" w:color="000000" w:sz="16" w:space="0"/>
              <w:left w:val="single" w:color="000000" w:sz="16" w:space="0"/>
              <w:bottom w:val="single" w:color="000000" w:sz="16" w:space="0"/>
            </w:tcBorders>
            <w:shd w:val="clear" w:color="auto" w:fill="FFFFFF"/>
          </w:tcPr>
          <w:p w14:paraId="599CB343">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1</w:t>
            </w:r>
          </w:p>
        </w:tc>
        <w:tc>
          <w:tcPr>
            <w:tcW w:w="900" w:type="dxa"/>
            <w:tcBorders>
              <w:top w:val="single" w:color="000000" w:sz="16" w:space="0"/>
              <w:bottom w:val="single" w:color="000000" w:sz="16" w:space="0"/>
            </w:tcBorders>
            <w:shd w:val="clear" w:color="auto" w:fill="FFFFFF"/>
          </w:tcPr>
          <w:p w14:paraId="71CDC172">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2</w:t>
            </w:r>
          </w:p>
        </w:tc>
        <w:tc>
          <w:tcPr>
            <w:tcW w:w="990" w:type="dxa"/>
            <w:tcBorders>
              <w:top w:val="single" w:color="000000" w:sz="16" w:space="0"/>
              <w:bottom w:val="single" w:color="000000" w:sz="16" w:space="0"/>
            </w:tcBorders>
            <w:shd w:val="clear" w:color="auto" w:fill="FFFFFF"/>
          </w:tcPr>
          <w:p w14:paraId="3748BF2E">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3</w:t>
            </w:r>
          </w:p>
        </w:tc>
        <w:tc>
          <w:tcPr>
            <w:tcW w:w="900" w:type="dxa"/>
            <w:tcBorders>
              <w:top w:val="single" w:color="000000" w:sz="16" w:space="0"/>
              <w:bottom w:val="single" w:color="000000" w:sz="16" w:space="0"/>
            </w:tcBorders>
            <w:shd w:val="clear" w:color="auto" w:fill="FFFFFF"/>
          </w:tcPr>
          <w:p w14:paraId="0E9A5219">
            <w:pPr>
              <w:autoSpaceDE w:val="0"/>
              <w:autoSpaceDN w:val="0"/>
              <w:adjustRightInd w:val="0"/>
              <w:spacing w:after="0" w:line="240" w:lineRule="auto"/>
              <w:ind w:left="60" w:right="60"/>
              <w:jc w:val="center"/>
              <w:rPr>
                <w:rFonts w:ascii="Times New Roman" w:hAnsi="Times New Roman" w:cs="Times New Roman"/>
                <w:sz w:val="22"/>
                <w:szCs w:val="22"/>
              </w:rPr>
            </w:pPr>
            <w:r>
              <w:rPr>
                <w:rFonts w:ascii="Times New Roman" w:hAnsi="Times New Roman" w:cs="Times New Roman"/>
                <w:sz w:val="22"/>
                <w:szCs w:val="22"/>
              </w:rPr>
              <w:t>4</w:t>
            </w:r>
          </w:p>
        </w:tc>
      </w:tr>
      <w:tr w14:paraId="37DB1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restart"/>
            <w:tcBorders>
              <w:top w:val="single" w:color="000000" w:sz="16" w:space="0"/>
              <w:left w:val="single" w:color="000000" w:sz="16" w:space="0"/>
              <w:bottom w:val="nil"/>
              <w:right w:val="nil"/>
            </w:tcBorders>
            <w:shd w:val="clear" w:color="auto" w:fill="FFFFFF"/>
            <w:vAlign w:val="center"/>
          </w:tcPr>
          <w:p w14:paraId="25A36644">
            <w:pPr>
              <w:autoSpaceDE w:val="0"/>
              <w:autoSpaceDN w:val="0"/>
              <w:adjustRightInd w:val="0"/>
              <w:spacing w:after="0"/>
              <w:ind w:left="60" w:right="60"/>
              <w:rPr>
                <w:rFonts w:ascii="Times New Roman" w:hAnsi="Times New Roman" w:cs="Times New Roman"/>
                <w:sz w:val="22"/>
                <w:szCs w:val="22"/>
              </w:rPr>
            </w:pPr>
            <w:r>
              <w:rPr>
                <w:rFonts w:ascii="Times New Roman" w:hAnsi="Times New Roman" w:cs="Times New Roman"/>
                <w:sz w:val="22"/>
                <w:szCs w:val="22"/>
              </w:rPr>
              <w:t>process goals</w:t>
            </w:r>
          </w:p>
        </w:tc>
        <w:tc>
          <w:tcPr>
            <w:tcW w:w="2610" w:type="dxa"/>
            <w:tcBorders>
              <w:top w:val="single" w:color="000000" w:sz="16" w:space="0"/>
              <w:left w:val="nil"/>
              <w:bottom w:val="nil"/>
              <w:right w:val="single" w:color="000000" w:sz="16" w:space="0"/>
            </w:tcBorders>
            <w:shd w:val="clear" w:color="auto" w:fill="FFFFFF"/>
            <w:vAlign w:val="center"/>
          </w:tcPr>
          <w:p w14:paraId="0941D0E0">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Pearson Correlation</w:t>
            </w:r>
          </w:p>
        </w:tc>
        <w:tc>
          <w:tcPr>
            <w:tcW w:w="900" w:type="dxa"/>
            <w:tcBorders>
              <w:top w:val="single" w:color="000000" w:sz="16" w:space="0"/>
              <w:left w:val="single" w:color="000000" w:sz="16" w:space="0"/>
              <w:bottom w:val="nil"/>
            </w:tcBorders>
            <w:shd w:val="clear" w:color="auto" w:fill="FFFFFF"/>
          </w:tcPr>
          <w:p w14:paraId="7C7AD1C1">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1</w:t>
            </w:r>
          </w:p>
        </w:tc>
        <w:tc>
          <w:tcPr>
            <w:tcW w:w="900" w:type="dxa"/>
            <w:tcBorders>
              <w:top w:val="single" w:color="000000" w:sz="16" w:space="0"/>
              <w:bottom w:val="nil"/>
            </w:tcBorders>
            <w:shd w:val="clear" w:color="auto" w:fill="FFFFFF"/>
          </w:tcPr>
          <w:p w14:paraId="7929367E">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.234</w:t>
            </w:r>
            <w:r>
              <w:rPr>
                <w:rFonts w:ascii="Times New Roman" w:hAnsi="Times New Roman" w:cs="Times New Roman"/>
                <w:sz w:val="22"/>
                <w:szCs w:val="22"/>
                <w:vertAlign w:val="superscript"/>
              </w:rPr>
              <w:t>**</w:t>
            </w:r>
          </w:p>
        </w:tc>
        <w:tc>
          <w:tcPr>
            <w:tcW w:w="990" w:type="dxa"/>
            <w:tcBorders>
              <w:top w:val="single" w:color="000000" w:sz="16" w:space="0"/>
              <w:bottom w:val="nil"/>
            </w:tcBorders>
            <w:shd w:val="clear" w:color="auto" w:fill="FFFFFF"/>
          </w:tcPr>
          <w:p w14:paraId="52149CC0">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.249</w:t>
            </w:r>
            <w:r>
              <w:rPr>
                <w:rFonts w:ascii="Times New Roman" w:hAnsi="Times New Roman" w:cs="Times New Roman"/>
                <w:sz w:val="22"/>
                <w:szCs w:val="22"/>
                <w:vertAlign w:val="superscript"/>
              </w:rPr>
              <w:t>**</w:t>
            </w:r>
          </w:p>
        </w:tc>
        <w:tc>
          <w:tcPr>
            <w:tcW w:w="900" w:type="dxa"/>
            <w:tcBorders>
              <w:top w:val="single" w:color="000000" w:sz="16" w:space="0"/>
              <w:bottom w:val="nil"/>
            </w:tcBorders>
            <w:shd w:val="clear" w:color="auto" w:fill="FFFFFF"/>
          </w:tcPr>
          <w:p w14:paraId="3410B8BE">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.104</w:t>
            </w:r>
            <w:r>
              <w:rPr>
                <w:rFonts w:ascii="Times New Roman" w:hAnsi="Times New Roman" w:cs="Times New Roman"/>
                <w:sz w:val="22"/>
                <w:szCs w:val="22"/>
                <w:vertAlign w:val="superscript"/>
              </w:rPr>
              <w:t>*</w:t>
            </w:r>
          </w:p>
        </w:tc>
      </w:tr>
      <w:tr w14:paraId="1021A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continue"/>
            <w:tcBorders>
              <w:top w:val="single" w:color="000000" w:sz="16" w:space="0"/>
              <w:left w:val="single" w:color="000000" w:sz="16" w:space="0"/>
              <w:bottom w:val="nil"/>
              <w:right w:val="nil"/>
            </w:tcBorders>
            <w:shd w:val="clear" w:color="auto" w:fill="FFFFFF"/>
            <w:vAlign w:val="center"/>
          </w:tcPr>
          <w:p w14:paraId="123EF9CF">
            <w:pPr>
              <w:autoSpaceDE w:val="0"/>
              <w:autoSpaceDN w:val="0"/>
              <w:adjustRightInd w:val="0"/>
              <w:spacing w:after="0"/>
              <w:rPr>
                <w:rFonts w:ascii="Times New Roman" w:hAnsi="Times New Roman" w:cs="Times New Roman"/>
                <w:sz w:val="22"/>
                <w:szCs w:val="22"/>
              </w:rPr>
            </w:pPr>
          </w:p>
        </w:tc>
        <w:tc>
          <w:tcPr>
            <w:tcW w:w="2610" w:type="dxa"/>
            <w:tcBorders>
              <w:top w:val="nil"/>
              <w:left w:val="nil"/>
              <w:bottom w:val="nil"/>
              <w:right w:val="single" w:color="000000" w:sz="16" w:space="0"/>
            </w:tcBorders>
            <w:shd w:val="clear" w:color="auto" w:fill="FFFFFF"/>
            <w:vAlign w:val="center"/>
          </w:tcPr>
          <w:p w14:paraId="2CD03F9B">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Sig. (2-tailed)</w:t>
            </w:r>
          </w:p>
        </w:tc>
        <w:tc>
          <w:tcPr>
            <w:tcW w:w="900" w:type="dxa"/>
            <w:tcBorders>
              <w:top w:val="nil"/>
              <w:left w:val="single" w:color="000000" w:sz="16" w:space="0"/>
              <w:bottom w:val="nil"/>
            </w:tcBorders>
            <w:shd w:val="clear" w:color="auto" w:fill="FFFFFF"/>
          </w:tcPr>
          <w:p w14:paraId="76995482">
            <w:pPr>
              <w:autoSpaceDE w:val="0"/>
              <w:autoSpaceDN w:val="0"/>
              <w:adjustRightInd w:val="0"/>
              <w:spacing w:after="0" w:line="240" w:lineRule="auto"/>
              <w:rPr>
                <w:rFonts w:ascii="Times New Roman" w:hAnsi="Times New Roman" w:cs="Times New Roman"/>
                <w:sz w:val="22"/>
                <w:szCs w:val="22"/>
              </w:rPr>
            </w:pPr>
          </w:p>
        </w:tc>
        <w:tc>
          <w:tcPr>
            <w:tcW w:w="900" w:type="dxa"/>
            <w:tcBorders>
              <w:top w:val="nil"/>
              <w:bottom w:val="nil"/>
            </w:tcBorders>
            <w:shd w:val="clear" w:color="auto" w:fill="FFFFFF"/>
          </w:tcPr>
          <w:p w14:paraId="61CE29EA">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.002</w:t>
            </w:r>
          </w:p>
        </w:tc>
        <w:tc>
          <w:tcPr>
            <w:tcW w:w="990" w:type="dxa"/>
            <w:tcBorders>
              <w:top w:val="nil"/>
              <w:bottom w:val="nil"/>
            </w:tcBorders>
            <w:shd w:val="clear" w:color="auto" w:fill="FFFFFF"/>
          </w:tcPr>
          <w:p w14:paraId="2318C038">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.000</w:t>
            </w:r>
          </w:p>
        </w:tc>
        <w:tc>
          <w:tcPr>
            <w:tcW w:w="900" w:type="dxa"/>
            <w:tcBorders>
              <w:top w:val="nil"/>
              <w:bottom w:val="nil"/>
            </w:tcBorders>
            <w:shd w:val="clear" w:color="auto" w:fill="FFFFFF"/>
          </w:tcPr>
          <w:p w14:paraId="678D64B5">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.001</w:t>
            </w:r>
          </w:p>
        </w:tc>
      </w:tr>
      <w:tr w14:paraId="6E721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continue"/>
            <w:tcBorders>
              <w:top w:val="single" w:color="000000" w:sz="16" w:space="0"/>
              <w:left w:val="single" w:color="000000" w:sz="16" w:space="0"/>
              <w:bottom w:val="nil"/>
              <w:right w:val="nil"/>
            </w:tcBorders>
            <w:shd w:val="clear" w:color="auto" w:fill="FFFFFF"/>
            <w:vAlign w:val="center"/>
          </w:tcPr>
          <w:p w14:paraId="21F0B498">
            <w:pPr>
              <w:autoSpaceDE w:val="0"/>
              <w:autoSpaceDN w:val="0"/>
              <w:adjustRightInd w:val="0"/>
              <w:spacing w:after="0"/>
              <w:rPr>
                <w:rFonts w:ascii="Times New Roman" w:hAnsi="Times New Roman" w:cs="Times New Roman"/>
                <w:sz w:val="22"/>
                <w:szCs w:val="22"/>
              </w:rPr>
            </w:pPr>
          </w:p>
        </w:tc>
        <w:tc>
          <w:tcPr>
            <w:tcW w:w="2610" w:type="dxa"/>
            <w:tcBorders>
              <w:top w:val="nil"/>
              <w:left w:val="nil"/>
              <w:bottom w:val="nil"/>
              <w:right w:val="single" w:color="000000" w:sz="16" w:space="0"/>
            </w:tcBorders>
            <w:shd w:val="clear" w:color="auto" w:fill="FFFFFF"/>
            <w:vAlign w:val="center"/>
          </w:tcPr>
          <w:p w14:paraId="5ADF52ED">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N</w:t>
            </w:r>
          </w:p>
        </w:tc>
        <w:tc>
          <w:tcPr>
            <w:tcW w:w="900" w:type="dxa"/>
            <w:tcBorders>
              <w:top w:val="nil"/>
              <w:left w:val="single" w:color="000000" w:sz="16" w:space="0"/>
              <w:bottom w:val="nil"/>
            </w:tcBorders>
            <w:shd w:val="clear" w:color="auto" w:fill="FFFFFF"/>
          </w:tcPr>
          <w:p w14:paraId="35019065">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nil"/>
              <w:bottom w:val="nil"/>
            </w:tcBorders>
            <w:shd w:val="clear" w:color="auto" w:fill="FFFFFF"/>
          </w:tcPr>
          <w:p w14:paraId="6317AFFF">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90" w:type="dxa"/>
            <w:tcBorders>
              <w:top w:val="nil"/>
              <w:bottom w:val="nil"/>
            </w:tcBorders>
            <w:shd w:val="clear" w:color="auto" w:fill="FFFFFF"/>
          </w:tcPr>
          <w:p w14:paraId="18771C63">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nil"/>
              <w:bottom w:val="nil"/>
            </w:tcBorders>
            <w:shd w:val="clear" w:color="auto" w:fill="FFFFFF"/>
          </w:tcPr>
          <w:p w14:paraId="5203835D">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r>
      <w:tr w14:paraId="60638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restart"/>
            <w:tcBorders>
              <w:top w:val="nil"/>
              <w:left w:val="single" w:color="000000" w:sz="16" w:space="0"/>
              <w:bottom w:val="nil"/>
              <w:right w:val="nil"/>
            </w:tcBorders>
            <w:shd w:val="clear" w:color="auto" w:fill="FFFFFF"/>
            <w:vAlign w:val="center"/>
          </w:tcPr>
          <w:p w14:paraId="070294F6">
            <w:pPr>
              <w:autoSpaceDE w:val="0"/>
              <w:autoSpaceDN w:val="0"/>
              <w:adjustRightInd w:val="0"/>
              <w:spacing w:after="0"/>
              <w:ind w:left="60" w:right="60"/>
              <w:rPr>
                <w:rFonts w:ascii="Times New Roman" w:hAnsi="Times New Roman" w:cs="Times New Roman"/>
                <w:sz w:val="22"/>
                <w:szCs w:val="22"/>
              </w:rPr>
            </w:pPr>
            <w:r>
              <w:rPr>
                <w:rFonts w:ascii="Times New Roman" w:hAnsi="Times New Roman" w:cs="Times New Roman"/>
                <w:sz w:val="22"/>
                <w:szCs w:val="22"/>
              </w:rPr>
              <w:t>monitoring</w:t>
            </w:r>
          </w:p>
        </w:tc>
        <w:tc>
          <w:tcPr>
            <w:tcW w:w="2610" w:type="dxa"/>
            <w:tcBorders>
              <w:top w:val="nil"/>
              <w:left w:val="nil"/>
              <w:bottom w:val="nil"/>
              <w:right w:val="single" w:color="000000" w:sz="16" w:space="0"/>
            </w:tcBorders>
            <w:shd w:val="clear" w:color="auto" w:fill="FFFFFF"/>
            <w:vAlign w:val="center"/>
          </w:tcPr>
          <w:p w14:paraId="3A840868">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Pearson Correlation</w:t>
            </w:r>
          </w:p>
        </w:tc>
        <w:tc>
          <w:tcPr>
            <w:tcW w:w="900" w:type="dxa"/>
            <w:tcBorders>
              <w:top w:val="nil"/>
              <w:left w:val="single" w:color="000000" w:sz="16" w:space="0"/>
              <w:bottom w:val="nil"/>
            </w:tcBorders>
            <w:shd w:val="clear" w:color="auto" w:fill="FFFFFF"/>
          </w:tcPr>
          <w:p w14:paraId="7E08A990">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.234</w:t>
            </w:r>
            <w:r>
              <w:rPr>
                <w:rFonts w:ascii="Times New Roman" w:hAnsi="Times New Roman" w:cs="Times New Roman"/>
                <w:sz w:val="22"/>
                <w:szCs w:val="22"/>
                <w:vertAlign w:val="superscript"/>
              </w:rPr>
              <w:t>**</w:t>
            </w:r>
          </w:p>
        </w:tc>
        <w:tc>
          <w:tcPr>
            <w:tcW w:w="900" w:type="dxa"/>
            <w:tcBorders>
              <w:top w:val="nil"/>
              <w:bottom w:val="nil"/>
            </w:tcBorders>
            <w:shd w:val="clear" w:color="auto" w:fill="FFFFFF"/>
          </w:tcPr>
          <w:p w14:paraId="1F106A7F">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1</w:t>
            </w:r>
          </w:p>
        </w:tc>
        <w:tc>
          <w:tcPr>
            <w:tcW w:w="990" w:type="dxa"/>
            <w:tcBorders>
              <w:top w:val="nil"/>
              <w:bottom w:val="nil"/>
            </w:tcBorders>
            <w:shd w:val="clear" w:color="auto" w:fill="FFFFFF"/>
          </w:tcPr>
          <w:p w14:paraId="6DE7463F">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.129</w:t>
            </w:r>
            <w:r>
              <w:rPr>
                <w:rFonts w:ascii="Times New Roman" w:hAnsi="Times New Roman" w:cs="Times New Roman"/>
                <w:sz w:val="22"/>
                <w:szCs w:val="22"/>
                <w:vertAlign w:val="superscript"/>
              </w:rPr>
              <w:t>*</w:t>
            </w:r>
          </w:p>
        </w:tc>
        <w:tc>
          <w:tcPr>
            <w:tcW w:w="900" w:type="dxa"/>
            <w:tcBorders>
              <w:top w:val="nil"/>
              <w:bottom w:val="nil"/>
            </w:tcBorders>
            <w:shd w:val="clear" w:color="auto" w:fill="FFFFFF"/>
          </w:tcPr>
          <w:p w14:paraId="4A8FDFDA">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.228</w:t>
            </w:r>
            <w:r>
              <w:rPr>
                <w:rFonts w:ascii="Times New Roman" w:hAnsi="Times New Roman" w:cs="Times New Roman"/>
                <w:sz w:val="22"/>
                <w:szCs w:val="22"/>
                <w:vertAlign w:val="superscript"/>
              </w:rPr>
              <w:t>**</w:t>
            </w:r>
          </w:p>
        </w:tc>
      </w:tr>
      <w:tr w14:paraId="17D0C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continue"/>
            <w:tcBorders>
              <w:top w:val="nil"/>
              <w:left w:val="single" w:color="000000" w:sz="16" w:space="0"/>
              <w:bottom w:val="nil"/>
              <w:right w:val="nil"/>
            </w:tcBorders>
            <w:shd w:val="clear" w:color="auto" w:fill="FFFFFF"/>
            <w:vAlign w:val="center"/>
          </w:tcPr>
          <w:p w14:paraId="619E7A9E">
            <w:pPr>
              <w:autoSpaceDE w:val="0"/>
              <w:autoSpaceDN w:val="0"/>
              <w:adjustRightInd w:val="0"/>
              <w:spacing w:after="0"/>
              <w:rPr>
                <w:rFonts w:ascii="Times New Roman" w:hAnsi="Times New Roman" w:cs="Times New Roman"/>
                <w:sz w:val="22"/>
                <w:szCs w:val="22"/>
              </w:rPr>
            </w:pPr>
          </w:p>
        </w:tc>
        <w:tc>
          <w:tcPr>
            <w:tcW w:w="2610" w:type="dxa"/>
            <w:tcBorders>
              <w:top w:val="nil"/>
              <w:left w:val="nil"/>
              <w:bottom w:val="nil"/>
              <w:right w:val="single" w:color="000000" w:sz="16" w:space="0"/>
            </w:tcBorders>
            <w:shd w:val="clear" w:color="auto" w:fill="FFFFFF"/>
            <w:vAlign w:val="center"/>
          </w:tcPr>
          <w:p w14:paraId="5B2C3457">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Sig. (2-tailed)</w:t>
            </w:r>
          </w:p>
        </w:tc>
        <w:tc>
          <w:tcPr>
            <w:tcW w:w="900" w:type="dxa"/>
            <w:tcBorders>
              <w:top w:val="nil"/>
              <w:left w:val="single" w:color="000000" w:sz="16" w:space="0"/>
              <w:bottom w:val="nil"/>
            </w:tcBorders>
            <w:shd w:val="clear" w:color="auto" w:fill="FFFFFF"/>
          </w:tcPr>
          <w:p w14:paraId="223F5073">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.002</w:t>
            </w:r>
          </w:p>
        </w:tc>
        <w:tc>
          <w:tcPr>
            <w:tcW w:w="900" w:type="dxa"/>
            <w:tcBorders>
              <w:top w:val="nil"/>
              <w:bottom w:val="nil"/>
            </w:tcBorders>
            <w:shd w:val="clear" w:color="auto" w:fill="FFFFFF"/>
          </w:tcPr>
          <w:p w14:paraId="722762F2">
            <w:pPr>
              <w:autoSpaceDE w:val="0"/>
              <w:autoSpaceDN w:val="0"/>
              <w:adjustRightInd w:val="0"/>
              <w:spacing w:after="0" w:line="240" w:lineRule="auto"/>
              <w:rPr>
                <w:rFonts w:ascii="Times New Roman" w:hAnsi="Times New Roman" w:cs="Times New Roman"/>
                <w:sz w:val="22"/>
                <w:szCs w:val="22"/>
              </w:rPr>
            </w:pPr>
          </w:p>
        </w:tc>
        <w:tc>
          <w:tcPr>
            <w:tcW w:w="990" w:type="dxa"/>
            <w:tcBorders>
              <w:top w:val="nil"/>
              <w:bottom w:val="nil"/>
            </w:tcBorders>
            <w:shd w:val="clear" w:color="auto" w:fill="FFFFFF"/>
          </w:tcPr>
          <w:p w14:paraId="6C20535E">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.002</w:t>
            </w:r>
          </w:p>
        </w:tc>
        <w:tc>
          <w:tcPr>
            <w:tcW w:w="900" w:type="dxa"/>
            <w:tcBorders>
              <w:top w:val="nil"/>
              <w:bottom w:val="nil"/>
            </w:tcBorders>
            <w:shd w:val="clear" w:color="auto" w:fill="FFFFFF"/>
          </w:tcPr>
          <w:p w14:paraId="0479F0E2">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.004</w:t>
            </w:r>
          </w:p>
        </w:tc>
      </w:tr>
      <w:tr w14:paraId="19551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continue"/>
            <w:tcBorders>
              <w:top w:val="nil"/>
              <w:left w:val="single" w:color="000000" w:sz="16" w:space="0"/>
              <w:bottom w:val="nil"/>
              <w:right w:val="nil"/>
            </w:tcBorders>
            <w:shd w:val="clear" w:color="auto" w:fill="FFFFFF"/>
            <w:vAlign w:val="center"/>
          </w:tcPr>
          <w:p w14:paraId="584599B5">
            <w:pPr>
              <w:autoSpaceDE w:val="0"/>
              <w:autoSpaceDN w:val="0"/>
              <w:adjustRightInd w:val="0"/>
              <w:spacing w:after="0"/>
              <w:rPr>
                <w:rFonts w:ascii="Times New Roman" w:hAnsi="Times New Roman" w:cs="Times New Roman"/>
                <w:sz w:val="22"/>
                <w:szCs w:val="22"/>
              </w:rPr>
            </w:pPr>
          </w:p>
        </w:tc>
        <w:tc>
          <w:tcPr>
            <w:tcW w:w="2610" w:type="dxa"/>
            <w:tcBorders>
              <w:top w:val="nil"/>
              <w:left w:val="nil"/>
              <w:bottom w:val="nil"/>
              <w:right w:val="single" w:color="000000" w:sz="16" w:space="0"/>
            </w:tcBorders>
            <w:shd w:val="clear" w:color="auto" w:fill="FFFFFF"/>
            <w:vAlign w:val="center"/>
          </w:tcPr>
          <w:p w14:paraId="01839CEC">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N</w:t>
            </w:r>
          </w:p>
        </w:tc>
        <w:tc>
          <w:tcPr>
            <w:tcW w:w="900" w:type="dxa"/>
            <w:tcBorders>
              <w:top w:val="nil"/>
              <w:left w:val="single" w:color="000000" w:sz="16" w:space="0"/>
              <w:bottom w:val="nil"/>
            </w:tcBorders>
            <w:shd w:val="clear" w:color="auto" w:fill="FFFFFF"/>
          </w:tcPr>
          <w:p w14:paraId="353D00D9">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nil"/>
              <w:bottom w:val="nil"/>
            </w:tcBorders>
            <w:shd w:val="clear" w:color="auto" w:fill="FFFFFF"/>
          </w:tcPr>
          <w:p w14:paraId="2FAC8F7A">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90" w:type="dxa"/>
            <w:tcBorders>
              <w:top w:val="nil"/>
              <w:bottom w:val="nil"/>
            </w:tcBorders>
            <w:shd w:val="clear" w:color="auto" w:fill="FFFFFF"/>
          </w:tcPr>
          <w:p w14:paraId="5F61D588">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nil"/>
              <w:bottom w:val="nil"/>
            </w:tcBorders>
            <w:shd w:val="clear" w:color="auto" w:fill="FFFFFF"/>
          </w:tcPr>
          <w:p w14:paraId="4FC65479">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r>
      <w:tr w14:paraId="28322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restart"/>
            <w:tcBorders>
              <w:top w:val="nil"/>
              <w:left w:val="single" w:color="000000" w:sz="16" w:space="0"/>
              <w:bottom w:val="nil"/>
              <w:right w:val="nil"/>
            </w:tcBorders>
            <w:shd w:val="clear" w:color="auto" w:fill="FFFFFF"/>
            <w:vAlign w:val="center"/>
          </w:tcPr>
          <w:p w14:paraId="12657874">
            <w:pPr>
              <w:autoSpaceDE w:val="0"/>
              <w:autoSpaceDN w:val="0"/>
              <w:adjustRightInd w:val="0"/>
              <w:spacing w:after="0"/>
              <w:ind w:right="60"/>
              <w:rPr>
                <w:rFonts w:ascii="Times New Roman" w:hAnsi="Times New Roman" w:cs="Times New Roman"/>
                <w:sz w:val="22"/>
                <w:szCs w:val="22"/>
              </w:rPr>
            </w:pPr>
            <w:r>
              <w:rPr>
                <w:rFonts w:ascii="Times New Roman" w:hAnsi="Times New Roman" w:cs="Times New Roman"/>
                <w:sz w:val="22"/>
                <w:szCs w:val="22"/>
              </w:rPr>
              <w:t>risk management</w:t>
            </w:r>
          </w:p>
        </w:tc>
        <w:tc>
          <w:tcPr>
            <w:tcW w:w="2610" w:type="dxa"/>
            <w:tcBorders>
              <w:top w:val="nil"/>
              <w:left w:val="nil"/>
              <w:bottom w:val="nil"/>
              <w:right w:val="single" w:color="000000" w:sz="16" w:space="0"/>
            </w:tcBorders>
            <w:shd w:val="clear" w:color="auto" w:fill="FFFFFF"/>
            <w:vAlign w:val="center"/>
          </w:tcPr>
          <w:p w14:paraId="77108159">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Pearson Correlation</w:t>
            </w:r>
          </w:p>
        </w:tc>
        <w:tc>
          <w:tcPr>
            <w:tcW w:w="900" w:type="dxa"/>
            <w:tcBorders>
              <w:top w:val="nil"/>
              <w:left w:val="single" w:color="000000" w:sz="16" w:space="0"/>
              <w:bottom w:val="nil"/>
            </w:tcBorders>
            <w:shd w:val="clear" w:color="auto" w:fill="FFFFFF"/>
          </w:tcPr>
          <w:p w14:paraId="10A2F283">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.249</w:t>
            </w:r>
            <w:r>
              <w:rPr>
                <w:rFonts w:ascii="Times New Roman" w:hAnsi="Times New Roman" w:cs="Times New Roman"/>
                <w:sz w:val="22"/>
                <w:szCs w:val="22"/>
                <w:vertAlign w:val="superscript"/>
              </w:rPr>
              <w:t>**</w:t>
            </w:r>
          </w:p>
        </w:tc>
        <w:tc>
          <w:tcPr>
            <w:tcW w:w="900" w:type="dxa"/>
            <w:tcBorders>
              <w:top w:val="nil"/>
              <w:bottom w:val="nil"/>
            </w:tcBorders>
            <w:shd w:val="clear" w:color="auto" w:fill="FFFFFF"/>
          </w:tcPr>
          <w:p w14:paraId="403725E3">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.129</w:t>
            </w:r>
            <w:r>
              <w:rPr>
                <w:rFonts w:ascii="Times New Roman" w:hAnsi="Times New Roman" w:cs="Times New Roman"/>
                <w:sz w:val="22"/>
                <w:szCs w:val="22"/>
                <w:vertAlign w:val="superscript"/>
              </w:rPr>
              <w:t>*</w:t>
            </w:r>
          </w:p>
        </w:tc>
        <w:tc>
          <w:tcPr>
            <w:tcW w:w="990" w:type="dxa"/>
            <w:tcBorders>
              <w:top w:val="nil"/>
              <w:bottom w:val="nil"/>
            </w:tcBorders>
            <w:shd w:val="clear" w:color="auto" w:fill="FFFFFF"/>
          </w:tcPr>
          <w:p w14:paraId="19FCFB3F">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1</w:t>
            </w:r>
          </w:p>
        </w:tc>
        <w:tc>
          <w:tcPr>
            <w:tcW w:w="900" w:type="dxa"/>
            <w:tcBorders>
              <w:top w:val="nil"/>
              <w:bottom w:val="nil"/>
            </w:tcBorders>
            <w:shd w:val="clear" w:color="auto" w:fill="FFFFFF"/>
          </w:tcPr>
          <w:p w14:paraId="600FC1F3">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.343</w:t>
            </w:r>
            <w:r>
              <w:rPr>
                <w:rFonts w:ascii="Times New Roman" w:hAnsi="Times New Roman" w:cs="Times New Roman"/>
                <w:sz w:val="22"/>
                <w:szCs w:val="22"/>
                <w:vertAlign w:val="superscript"/>
              </w:rPr>
              <w:t>**</w:t>
            </w:r>
          </w:p>
        </w:tc>
      </w:tr>
      <w:tr w14:paraId="058E4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continue"/>
            <w:tcBorders>
              <w:top w:val="nil"/>
              <w:left w:val="single" w:color="000000" w:sz="16" w:space="0"/>
              <w:bottom w:val="nil"/>
              <w:right w:val="nil"/>
            </w:tcBorders>
            <w:shd w:val="clear" w:color="auto" w:fill="FFFFFF"/>
            <w:vAlign w:val="center"/>
          </w:tcPr>
          <w:p w14:paraId="6544CD05">
            <w:pPr>
              <w:autoSpaceDE w:val="0"/>
              <w:autoSpaceDN w:val="0"/>
              <w:adjustRightInd w:val="0"/>
              <w:spacing w:after="0"/>
              <w:rPr>
                <w:rFonts w:ascii="Times New Roman" w:hAnsi="Times New Roman" w:cs="Times New Roman"/>
                <w:sz w:val="22"/>
                <w:szCs w:val="22"/>
              </w:rPr>
            </w:pPr>
          </w:p>
        </w:tc>
        <w:tc>
          <w:tcPr>
            <w:tcW w:w="2610" w:type="dxa"/>
            <w:tcBorders>
              <w:top w:val="nil"/>
              <w:left w:val="nil"/>
              <w:bottom w:val="nil"/>
              <w:right w:val="single" w:color="000000" w:sz="16" w:space="0"/>
            </w:tcBorders>
            <w:shd w:val="clear" w:color="auto" w:fill="FFFFFF"/>
            <w:vAlign w:val="center"/>
          </w:tcPr>
          <w:p w14:paraId="7A25D663">
            <w:pPr>
              <w:autoSpaceDE w:val="0"/>
              <w:autoSpaceDN w:val="0"/>
              <w:adjustRightInd w:val="0"/>
              <w:spacing w:after="0" w:line="240" w:lineRule="auto"/>
              <w:ind w:left="60" w:right="60"/>
              <w:rPr>
                <w:rFonts w:ascii="Times New Roman" w:hAnsi="Times New Roman" w:cs="Times New Roman"/>
                <w:sz w:val="22"/>
                <w:szCs w:val="22"/>
              </w:rPr>
            </w:pPr>
            <w:r>
              <w:rPr>
                <w:rFonts w:ascii="Times New Roman" w:hAnsi="Times New Roman" w:cs="Times New Roman"/>
                <w:sz w:val="22"/>
                <w:szCs w:val="22"/>
              </w:rPr>
              <w:t>Sig. (2-tailed)</w:t>
            </w:r>
          </w:p>
        </w:tc>
        <w:tc>
          <w:tcPr>
            <w:tcW w:w="900" w:type="dxa"/>
            <w:tcBorders>
              <w:top w:val="nil"/>
              <w:left w:val="single" w:color="000000" w:sz="16" w:space="0"/>
              <w:bottom w:val="nil"/>
            </w:tcBorders>
            <w:shd w:val="clear" w:color="auto" w:fill="FFFFFF"/>
          </w:tcPr>
          <w:p w14:paraId="7D8A183D">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.000</w:t>
            </w:r>
          </w:p>
        </w:tc>
        <w:tc>
          <w:tcPr>
            <w:tcW w:w="900" w:type="dxa"/>
            <w:tcBorders>
              <w:top w:val="nil"/>
              <w:bottom w:val="nil"/>
            </w:tcBorders>
            <w:shd w:val="clear" w:color="auto" w:fill="FFFFFF"/>
          </w:tcPr>
          <w:p w14:paraId="12C0F7A5">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.002</w:t>
            </w:r>
          </w:p>
        </w:tc>
        <w:tc>
          <w:tcPr>
            <w:tcW w:w="990" w:type="dxa"/>
            <w:tcBorders>
              <w:top w:val="nil"/>
              <w:bottom w:val="nil"/>
            </w:tcBorders>
            <w:shd w:val="clear" w:color="auto" w:fill="FFFFFF"/>
          </w:tcPr>
          <w:p w14:paraId="5D1F3131">
            <w:pPr>
              <w:autoSpaceDE w:val="0"/>
              <w:autoSpaceDN w:val="0"/>
              <w:adjustRightInd w:val="0"/>
              <w:spacing w:after="0" w:line="240" w:lineRule="auto"/>
              <w:rPr>
                <w:rFonts w:ascii="Times New Roman" w:hAnsi="Times New Roman" w:cs="Times New Roman"/>
                <w:sz w:val="22"/>
                <w:szCs w:val="22"/>
              </w:rPr>
            </w:pPr>
          </w:p>
        </w:tc>
        <w:tc>
          <w:tcPr>
            <w:tcW w:w="900" w:type="dxa"/>
            <w:tcBorders>
              <w:top w:val="nil"/>
              <w:bottom w:val="nil"/>
            </w:tcBorders>
            <w:shd w:val="clear" w:color="auto" w:fill="FFFFFF"/>
          </w:tcPr>
          <w:p w14:paraId="292F1607">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.004</w:t>
            </w:r>
          </w:p>
        </w:tc>
      </w:tr>
      <w:tr w14:paraId="1778F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continue"/>
            <w:tcBorders>
              <w:top w:val="nil"/>
              <w:left w:val="single" w:color="000000" w:sz="16" w:space="0"/>
              <w:bottom w:val="nil"/>
              <w:right w:val="nil"/>
            </w:tcBorders>
            <w:shd w:val="clear" w:color="auto" w:fill="FFFFFF"/>
            <w:vAlign w:val="center"/>
          </w:tcPr>
          <w:p w14:paraId="6C6CC747">
            <w:pPr>
              <w:autoSpaceDE w:val="0"/>
              <w:autoSpaceDN w:val="0"/>
              <w:adjustRightInd w:val="0"/>
              <w:rPr>
                <w:rFonts w:ascii="Times New Roman" w:hAnsi="Times New Roman" w:cs="Times New Roman"/>
                <w:sz w:val="22"/>
                <w:szCs w:val="22"/>
              </w:rPr>
            </w:pPr>
          </w:p>
        </w:tc>
        <w:tc>
          <w:tcPr>
            <w:tcW w:w="2610" w:type="dxa"/>
            <w:tcBorders>
              <w:top w:val="nil"/>
              <w:left w:val="nil"/>
              <w:bottom w:val="nil"/>
              <w:right w:val="single" w:color="000000" w:sz="16" w:space="0"/>
            </w:tcBorders>
            <w:shd w:val="clear" w:color="auto" w:fill="FFFFFF"/>
            <w:vAlign w:val="center"/>
          </w:tcPr>
          <w:p w14:paraId="076F0FA1">
            <w:pPr>
              <w:autoSpaceDE w:val="0"/>
              <w:autoSpaceDN w:val="0"/>
              <w:adjustRightInd w:val="0"/>
              <w:ind w:left="60" w:right="60"/>
              <w:rPr>
                <w:rFonts w:ascii="Times New Roman" w:hAnsi="Times New Roman" w:cs="Times New Roman"/>
                <w:sz w:val="22"/>
                <w:szCs w:val="22"/>
              </w:rPr>
            </w:pPr>
            <w:r>
              <w:rPr>
                <w:rFonts w:ascii="Times New Roman" w:hAnsi="Times New Roman" w:cs="Times New Roman"/>
                <w:sz w:val="22"/>
                <w:szCs w:val="22"/>
              </w:rPr>
              <w:t>N</w:t>
            </w:r>
          </w:p>
        </w:tc>
        <w:tc>
          <w:tcPr>
            <w:tcW w:w="900" w:type="dxa"/>
            <w:tcBorders>
              <w:top w:val="nil"/>
              <w:left w:val="single" w:color="000000" w:sz="16" w:space="0"/>
              <w:bottom w:val="nil"/>
            </w:tcBorders>
            <w:shd w:val="clear" w:color="auto" w:fill="FFFFFF"/>
          </w:tcPr>
          <w:p w14:paraId="351D2338">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nil"/>
              <w:bottom w:val="nil"/>
            </w:tcBorders>
            <w:shd w:val="clear" w:color="auto" w:fill="FFFFFF"/>
          </w:tcPr>
          <w:p w14:paraId="30DC846D">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90" w:type="dxa"/>
            <w:tcBorders>
              <w:top w:val="nil"/>
              <w:bottom w:val="nil"/>
            </w:tcBorders>
            <w:shd w:val="clear" w:color="auto" w:fill="FFFFFF"/>
          </w:tcPr>
          <w:p w14:paraId="3F990004">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nil"/>
              <w:bottom w:val="nil"/>
            </w:tcBorders>
            <w:shd w:val="clear" w:color="auto" w:fill="FFFFFF"/>
          </w:tcPr>
          <w:p w14:paraId="1EB60244">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r>
      <w:tr w14:paraId="3481F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restart"/>
            <w:tcBorders>
              <w:top w:val="nil"/>
              <w:left w:val="single" w:color="000000" w:sz="16" w:space="0"/>
              <w:bottom w:val="nil"/>
              <w:right w:val="nil"/>
            </w:tcBorders>
            <w:shd w:val="clear" w:color="auto" w:fill="FFFFFF"/>
            <w:vAlign w:val="center"/>
          </w:tcPr>
          <w:p w14:paraId="18181EC2">
            <w:pPr>
              <w:autoSpaceDE w:val="0"/>
              <w:autoSpaceDN w:val="0"/>
              <w:adjustRightInd w:val="0"/>
              <w:ind w:left="60" w:right="60"/>
              <w:rPr>
                <w:rFonts w:ascii="Times New Roman" w:hAnsi="Times New Roman" w:cs="Times New Roman"/>
                <w:sz w:val="22"/>
                <w:szCs w:val="22"/>
              </w:rPr>
            </w:pPr>
            <w:r>
              <w:rPr>
                <w:rFonts w:ascii="Times New Roman" w:hAnsi="Times New Roman" w:cs="Times New Roman"/>
                <w:sz w:val="22"/>
                <w:szCs w:val="22"/>
              </w:rPr>
              <w:t>organizational performance</w:t>
            </w:r>
          </w:p>
        </w:tc>
        <w:tc>
          <w:tcPr>
            <w:tcW w:w="2610" w:type="dxa"/>
            <w:tcBorders>
              <w:top w:val="nil"/>
              <w:left w:val="nil"/>
              <w:bottom w:val="nil"/>
              <w:right w:val="single" w:color="000000" w:sz="16" w:space="0"/>
            </w:tcBorders>
            <w:shd w:val="clear" w:color="auto" w:fill="FFFFFF"/>
            <w:vAlign w:val="center"/>
          </w:tcPr>
          <w:p w14:paraId="2C7F97C5">
            <w:pPr>
              <w:autoSpaceDE w:val="0"/>
              <w:autoSpaceDN w:val="0"/>
              <w:adjustRightInd w:val="0"/>
              <w:ind w:left="60" w:right="60"/>
              <w:rPr>
                <w:rFonts w:ascii="Times New Roman" w:hAnsi="Times New Roman" w:cs="Times New Roman"/>
                <w:sz w:val="22"/>
                <w:szCs w:val="22"/>
              </w:rPr>
            </w:pPr>
            <w:r>
              <w:rPr>
                <w:rFonts w:ascii="Times New Roman" w:hAnsi="Times New Roman" w:cs="Times New Roman"/>
                <w:sz w:val="22"/>
                <w:szCs w:val="22"/>
              </w:rPr>
              <w:t>Pearson Correlation</w:t>
            </w:r>
          </w:p>
        </w:tc>
        <w:tc>
          <w:tcPr>
            <w:tcW w:w="900" w:type="dxa"/>
            <w:tcBorders>
              <w:top w:val="nil"/>
              <w:left w:val="single" w:color="000000" w:sz="16" w:space="0"/>
              <w:bottom w:val="nil"/>
            </w:tcBorders>
            <w:shd w:val="clear" w:color="auto" w:fill="FFFFFF"/>
          </w:tcPr>
          <w:p w14:paraId="188A4E2B">
            <w:pPr>
              <w:autoSpaceDE w:val="0"/>
              <w:autoSpaceDN w:val="0"/>
              <w:adjustRightInd w:val="0"/>
              <w:ind w:left="60" w:right="60"/>
              <w:jc w:val="right"/>
              <w:rPr>
                <w:rFonts w:ascii="Times New Roman" w:hAnsi="Times New Roman" w:cs="Times New Roman"/>
                <w:sz w:val="22"/>
                <w:szCs w:val="22"/>
              </w:rPr>
            </w:pPr>
            <w:r>
              <w:rPr>
                <w:rFonts w:ascii="Times New Roman" w:hAnsi="Times New Roman" w:cs="Times New Roman"/>
                <w:sz w:val="22"/>
                <w:szCs w:val="22"/>
              </w:rPr>
              <w:t>.104</w:t>
            </w:r>
            <w:r>
              <w:rPr>
                <w:rFonts w:ascii="Times New Roman" w:hAnsi="Times New Roman" w:cs="Times New Roman"/>
                <w:sz w:val="22"/>
                <w:szCs w:val="22"/>
                <w:vertAlign w:val="superscript"/>
              </w:rPr>
              <w:t>*</w:t>
            </w:r>
          </w:p>
        </w:tc>
        <w:tc>
          <w:tcPr>
            <w:tcW w:w="900" w:type="dxa"/>
            <w:tcBorders>
              <w:top w:val="nil"/>
              <w:bottom w:val="nil"/>
            </w:tcBorders>
            <w:shd w:val="clear" w:color="auto" w:fill="FFFFFF"/>
          </w:tcPr>
          <w:p w14:paraId="19728E3B">
            <w:pPr>
              <w:autoSpaceDE w:val="0"/>
              <w:autoSpaceDN w:val="0"/>
              <w:adjustRightInd w:val="0"/>
              <w:ind w:left="60" w:right="60"/>
              <w:jc w:val="right"/>
              <w:rPr>
                <w:rFonts w:ascii="Times New Roman" w:hAnsi="Times New Roman" w:cs="Times New Roman"/>
                <w:sz w:val="22"/>
                <w:szCs w:val="22"/>
              </w:rPr>
            </w:pPr>
            <w:r>
              <w:rPr>
                <w:rFonts w:ascii="Times New Roman" w:hAnsi="Times New Roman" w:cs="Times New Roman"/>
                <w:sz w:val="22"/>
                <w:szCs w:val="22"/>
              </w:rPr>
              <w:t>.228</w:t>
            </w:r>
            <w:r>
              <w:rPr>
                <w:rFonts w:ascii="Times New Roman" w:hAnsi="Times New Roman" w:cs="Times New Roman"/>
                <w:sz w:val="22"/>
                <w:szCs w:val="22"/>
                <w:vertAlign w:val="superscript"/>
              </w:rPr>
              <w:t>**</w:t>
            </w:r>
          </w:p>
        </w:tc>
        <w:tc>
          <w:tcPr>
            <w:tcW w:w="990" w:type="dxa"/>
            <w:tcBorders>
              <w:top w:val="nil"/>
              <w:bottom w:val="nil"/>
            </w:tcBorders>
            <w:shd w:val="clear" w:color="auto" w:fill="FFFFFF"/>
          </w:tcPr>
          <w:p w14:paraId="10B3FB0A">
            <w:pPr>
              <w:autoSpaceDE w:val="0"/>
              <w:autoSpaceDN w:val="0"/>
              <w:adjustRightInd w:val="0"/>
              <w:ind w:left="60" w:right="60"/>
              <w:jc w:val="right"/>
              <w:rPr>
                <w:rFonts w:ascii="Times New Roman" w:hAnsi="Times New Roman" w:cs="Times New Roman"/>
                <w:sz w:val="22"/>
                <w:szCs w:val="22"/>
              </w:rPr>
            </w:pPr>
            <w:r>
              <w:rPr>
                <w:rFonts w:ascii="Times New Roman" w:hAnsi="Times New Roman" w:cs="Times New Roman"/>
                <w:sz w:val="22"/>
                <w:szCs w:val="22"/>
              </w:rPr>
              <w:t>.243</w:t>
            </w:r>
            <w:r>
              <w:rPr>
                <w:rFonts w:ascii="Times New Roman" w:hAnsi="Times New Roman" w:cs="Times New Roman"/>
                <w:sz w:val="22"/>
                <w:szCs w:val="22"/>
                <w:vertAlign w:val="superscript"/>
              </w:rPr>
              <w:t>**</w:t>
            </w:r>
          </w:p>
        </w:tc>
        <w:tc>
          <w:tcPr>
            <w:tcW w:w="900" w:type="dxa"/>
            <w:tcBorders>
              <w:top w:val="nil"/>
              <w:bottom w:val="nil"/>
            </w:tcBorders>
            <w:shd w:val="clear" w:color="auto" w:fill="FFFFFF"/>
          </w:tcPr>
          <w:p w14:paraId="0BCEF879">
            <w:pPr>
              <w:autoSpaceDE w:val="0"/>
              <w:autoSpaceDN w:val="0"/>
              <w:adjustRightInd w:val="0"/>
              <w:ind w:left="60" w:right="60"/>
              <w:jc w:val="right"/>
              <w:rPr>
                <w:rFonts w:ascii="Times New Roman" w:hAnsi="Times New Roman" w:cs="Times New Roman"/>
                <w:sz w:val="22"/>
                <w:szCs w:val="22"/>
              </w:rPr>
            </w:pPr>
            <w:r>
              <w:rPr>
                <w:rFonts w:ascii="Times New Roman" w:hAnsi="Times New Roman" w:cs="Times New Roman"/>
                <w:sz w:val="22"/>
                <w:szCs w:val="22"/>
              </w:rPr>
              <w:t>1</w:t>
            </w:r>
          </w:p>
        </w:tc>
      </w:tr>
      <w:tr w14:paraId="3D84A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continue"/>
            <w:tcBorders>
              <w:top w:val="nil"/>
              <w:left w:val="single" w:color="000000" w:sz="16" w:space="0"/>
              <w:bottom w:val="nil"/>
              <w:right w:val="nil"/>
            </w:tcBorders>
            <w:shd w:val="clear" w:color="auto" w:fill="FFFFFF"/>
            <w:vAlign w:val="center"/>
          </w:tcPr>
          <w:p w14:paraId="547F39C6">
            <w:pPr>
              <w:autoSpaceDE w:val="0"/>
              <w:autoSpaceDN w:val="0"/>
              <w:adjustRightInd w:val="0"/>
              <w:rPr>
                <w:rFonts w:ascii="Times New Roman" w:hAnsi="Times New Roman" w:cs="Times New Roman"/>
                <w:sz w:val="22"/>
                <w:szCs w:val="22"/>
              </w:rPr>
            </w:pPr>
          </w:p>
        </w:tc>
        <w:tc>
          <w:tcPr>
            <w:tcW w:w="2610" w:type="dxa"/>
            <w:tcBorders>
              <w:top w:val="nil"/>
              <w:left w:val="nil"/>
              <w:bottom w:val="nil"/>
              <w:right w:val="single" w:color="000000" w:sz="16" w:space="0"/>
            </w:tcBorders>
            <w:shd w:val="clear" w:color="auto" w:fill="FFFFFF"/>
            <w:vAlign w:val="center"/>
          </w:tcPr>
          <w:p w14:paraId="375D9B67">
            <w:pPr>
              <w:autoSpaceDE w:val="0"/>
              <w:autoSpaceDN w:val="0"/>
              <w:adjustRightInd w:val="0"/>
              <w:ind w:left="60" w:right="60"/>
              <w:rPr>
                <w:rFonts w:ascii="Times New Roman" w:hAnsi="Times New Roman" w:cs="Times New Roman"/>
                <w:sz w:val="22"/>
                <w:szCs w:val="22"/>
              </w:rPr>
            </w:pPr>
            <w:r>
              <w:rPr>
                <w:rFonts w:ascii="Times New Roman" w:hAnsi="Times New Roman" w:cs="Times New Roman"/>
                <w:sz w:val="22"/>
                <w:szCs w:val="22"/>
              </w:rPr>
              <w:t>Sig. (2-tailed)</w:t>
            </w:r>
          </w:p>
        </w:tc>
        <w:tc>
          <w:tcPr>
            <w:tcW w:w="900" w:type="dxa"/>
            <w:tcBorders>
              <w:top w:val="nil"/>
              <w:left w:val="single" w:color="000000" w:sz="16" w:space="0"/>
              <w:bottom w:val="nil"/>
            </w:tcBorders>
            <w:shd w:val="clear" w:color="auto" w:fill="FFFFFF"/>
          </w:tcPr>
          <w:p w14:paraId="077F8781">
            <w:pPr>
              <w:autoSpaceDE w:val="0"/>
              <w:autoSpaceDN w:val="0"/>
              <w:adjustRightInd w:val="0"/>
              <w:ind w:left="60" w:right="60"/>
              <w:jc w:val="right"/>
              <w:rPr>
                <w:rFonts w:ascii="Times New Roman" w:hAnsi="Times New Roman" w:cs="Times New Roman"/>
                <w:sz w:val="22"/>
                <w:szCs w:val="22"/>
              </w:rPr>
            </w:pPr>
            <w:r>
              <w:rPr>
                <w:rFonts w:ascii="Times New Roman" w:hAnsi="Times New Roman" w:cs="Times New Roman"/>
                <w:sz w:val="22"/>
                <w:szCs w:val="22"/>
              </w:rPr>
              <w:t>.001</w:t>
            </w:r>
          </w:p>
        </w:tc>
        <w:tc>
          <w:tcPr>
            <w:tcW w:w="900" w:type="dxa"/>
            <w:tcBorders>
              <w:top w:val="nil"/>
              <w:bottom w:val="nil"/>
            </w:tcBorders>
            <w:shd w:val="clear" w:color="auto" w:fill="FFFFFF"/>
          </w:tcPr>
          <w:p w14:paraId="374D1DE1">
            <w:pPr>
              <w:autoSpaceDE w:val="0"/>
              <w:autoSpaceDN w:val="0"/>
              <w:adjustRightInd w:val="0"/>
              <w:ind w:left="60" w:right="60"/>
              <w:jc w:val="right"/>
              <w:rPr>
                <w:rFonts w:ascii="Times New Roman" w:hAnsi="Times New Roman" w:cs="Times New Roman"/>
                <w:sz w:val="22"/>
                <w:szCs w:val="22"/>
              </w:rPr>
            </w:pPr>
            <w:r>
              <w:rPr>
                <w:rFonts w:ascii="Times New Roman" w:hAnsi="Times New Roman" w:cs="Times New Roman"/>
                <w:sz w:val="22"/>
                <w:szCs w:val="22"/>
              </w:rPr>
              <w:t>.004</w:t>
            </w:r>
          </w:p>
        </w:tc>
        <w:tc>
          <w:tcPr>
            <w:tcW w:w="990" w:type="dxa"/>
            <w:tcBorders>
              <w:top w:val="nil"/>
              <w:bottom w:val="nil"/>
            </w:tcBorders>
            <w:shd w:val="clear" w:color="auto" w:fill="FFFFFF"/>
          </w:tcPr>
          <w:p w14:paraId="5EF62C95">
            <w:pPr>
              <w:autoSpaceDE w:val="0"/>
              <w:autoSpaceDN w:val="0"/>
              <w:adjustRightInd w:val="0"/>
              <w:ind w:left="60" w:right="60"/>
              <w:jc w:val="right"/>
              <w:rPr>
                <w:rFonts w:ascii="Times New Roman" w:hAnsi="Times New Roman" w:cs="Times New Roman"/>
                <w:sz w:val="22"/>
                <w:szCs w:val="22"/>
              </w:rPr>
            </w:pPr>
            <w:r>
              <w:rPr>
                <w:rFonts w:ascii="Times New Roman" w:hAnsi="Times New Roman" w:cs="Times New Roman"/>
                <w:sz w:val="22"/>
                <w:szCs w:val="22"/>
              </w:rPr>
              <w:t>.004</w:t>
            </w:r>
          </w:p>
        </w:tc>
        <w:tc>
          <w:tcPr>
            <w:tcW w:w="900" w:type="dxa"/>
            <w:tcBorders>
              <w:top w:val="nil"/>
              <w:bottom w:val="nil"/>
            </w:tcBorders>
            <w:shd w:val="clear" w:color="auto" w:fill="FFFFFF"/>
          </w:tcPr>
          <w:p w14:paraId="37317FC0">
            <w:pPr>
              <w:autoSpaceDE w:val="0"/>
              <w:autoSpaceDN w:val="0"/>
              <w:adjustRightInd w:val="0"/>
              <w:rPr>
                <w:rFonts w:ascii="Times New Roman" w:hAnsi="Times New Roman" w:cs="Times New Roman"/>
                <w:sz w:val="22"/>
                <w:szCs w:val="22"/>
              </w:rPr>
            </w:pPr>
          </w:p>
        </w:tc>
      </w:tr>
      <w:tr w14:paraId="5E833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10" w:type="dxa"/>
          <w:cantSplit/>
        </w:trPr>
        <w:tc>
          <w:tcPr>
            <w:tcW w:w="2160" w:type="dxa"/>
            <w:vMerge w:val="continue"/>
            <w:tcBorders>
              <w:top w:val="nil"/>
              <w:left w:val="single" w:color="000000" w:sz="16" w:space="0"/>
              <w:bottom w:val="single" w:color="auto" w:sz="12" w:space="0"/>
              <w:right w:val="nil"/>
            </w:tcBorders>
            <w:shd w:val="clear" w:color="auto" w:fill="FFFFFF"/>
            <w:vAlign w:val="center"/>
          </w:tcPr>
          <w:p w14:paraId="125FF131">
            <w:pPr>
              <w:autoSpaceDE w:val="0"/>
              <w:autoSpaceDN w:val="0"/>
              <w:adjustRightInd w:val="0"/>
              <w:rPr>
                <w:rFonts w:ascii="Times New Roman" w:hAnsi="Times New Roman" w:cs="Times New Roman"/>
                <w:sz w:val="22"/>
                <w:szCs w:val="22"/>
              </w:rPr>
            </w:pPr>
          </w:p>
        </w:tc>
        <w:tc>
          <w:tcPr>
            <w:tcW w:w="2610" w:type="dxa"/>
            <w:tcBorders>
              <w:top w:val="nil"/>
              <w:left w:val="nil"/>
              <w:bottom w:val="single" w:color="auto" w:sz="12" w:space="0"/>
              <w:right w:val="single" w:color="000000" w:sz="16" w:space="0"/>
            </w:tcBorders>
            <w:shd w:val="clear" w:color="auto" w:fill="FFFFFF"/>
            <w:vAlign w:val="center"/>
          </w:tcPr>
          <w:p w14:paraId="6D43D259">
            <w:pPr>
              <w:autoSpaceDE w:val="0"/>
              <w:autoSpaceDN w:val="0"/>
              <w:adjustRightInd w:val="0"/>
              <w:ind w:left="60" w:right="60"/>
              <w:rPr>
                <w:rFonts w:ascii="Times New Roman" w:hAnsi="Times New Roman" w:cs="Times New Roman"/>
                <w:sz w:val="22"/>
                <w:szCs w:val="22"/>
              </w:rPr>
            </w:pPr>
            <w:r>
              <w:rPr>
                <w:rFonts w:ascii="Times New Roman" w:hAnsi="Times New Roman" w:cs="Times New Roman"/>
                <w:sz w:val="22"/>
                <w:szCs w:val="22"/>
              </w:rPr>
              <w:t>N</w:t>
            </w:r>
          </w:p>
        </w:tc>
        <w:tc>
          <w:tcPr>
            <w:tcW w:w="900" w:type="dxa"/>
            <w:tcBorders>
              <w:top w:val="nil"/>
              <w:left w:val="single" w:color="000000" w:sz="16" w:space="0"/>
              <w:bottom w:val="single" w:color="auto" w:sz="12" w:space="0"/>
            </w:tcBorders>
            <w:shd w:val="clear" w:color="auto" w:fill="FFFFFF"/>
          </w:tcPr>
          <w:p w14:paraId="58A2AD74">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nil"/>
              <w:bottom w:val="single" w:color="auto" w:sz="12" w:space="0"/>
            </w:tcBorders>
            <w:shd w:val="clear" w:color="auto" w:fill="FFFFFF"/>
          </w:tcPr>
          <w:p w14:paraId="72A00D71">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90" w:type="dxa"/>
            <w:tcBorders>
              <w:top w:val="nil"/>
              <w:bottom w:val="single" w:color="auto" w:sz="12" w:space="0"/>
            </w:tcBorders>
            <w:shd w:val="clear" w:color="auto" w:fill="FFFFFF"/>
          </w:tcPr>
          <w:p w14:paraId="618B5EAA">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c>
          <w:tcPr>
            <w:tcW w:w="900" w:type="dxa"/>
            <w:tcBorders>
              <w:top w:val="nil"/>
              <w:bottom w:val="nil"/>
            </w:tcBorders>
            <w:shd w:val="clear" w:color="auto" w:fill="FFFFFF"/>
          </w:tcPr>
          <w:p w14:paraId="588D06A4">
            <w:pPr>
              <w:autoSpaceDE w:val="0"/>
              <w:autoSpaceDN w:val="0"/>
              <w:adjustRightInd w:val="0"/>
              <w:spacing w:after="0" w:line="240" w:lineRule="auto"/>
              <w:ind w:left="60" w:right="60"/>
              <w:jc w:val="right"/>
              <w:rPr>
                <w:rFonts w:ascii="Times New Roman" w:hAnsi="Times New Roman" w:cs="Times New Roman"/>
                <w:sz w:val="22"/>
                <w:szCs w:val="22"/>
              </w:rPr>
            </w:pPr>
            <w:r>
              <w:rPr>
                <w:rFonts w:ascii="Times New Roman" w:hAnsi="Times New Roman" w:cs="Times New Roman"/>
                <w:sz w:val="22"/>
                <w:szCs w:val="22"/>
              </w:rPr>
              <w:t>200</w:t>
            </w:r>
          </w:p>
        </w:tc>
      </w:tr>
      <w:tr w14:paraId="6585F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270" w:type="dxa"/>
            <w:gridSpan w:val="7"/>
            <w:tcBorders>
              <w:top w:val="single" w:color="auto" w:sz="12" w:space="0"/>
              <w:left w:val="nil"/>
              <w:bottom w:val="nil"/>
              <w:right w:val="nil"/>
            </w:tcBorders>
            <w:shd w:val="clear" w:color="auto" w:fill="FFFFFF"/>
          </w:tcPr>
          <w:p w14:paraId="29A422F8">
            <w:pPr>
              <w:autoSpaceDE w:val="0"/>
              <w:autoSpaceDN w:val="0"/>
              <w:adjustRightInd w:val="0"/>
              <w:spacing w:line="240" w:lineRule="auto"/>
              <w:ind w:left="60" w:right="60"/>
              <w:rPr>
                <w:rFonts w:ascii="Times New Roman" w:hAnsi="Times New Roman" w:cs="Times New Roman"/>
                <w:sz w:val="22"/>
                <w:szCs w:val="22"/>
              </w:rPr>
            </w:pPr>
            <w:r>
              <w:rPr>
                <w:rFonts w:ascii="Times New Roman" w:hAnsi="Times New Roman" w:cs="Times New Roman"/>
                <w:sz w:val="22"/>
                <w:szCs w:val="22"/>
              </w:rPr>
              <w:t>**. Correlation is significant at the 0.01 level (2-tailed).</w:t>
            </w:r>
          </w:p>
        </w:tc>
      </w:tr>
      <w:tr w14:paraId="74556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270" w:type="dxa"/>
            <w:gridSpan w:val="7"/>
            <w:tcBorders>
              <w:top w:val="nil"/>
              <w:left w:val="nil"/>
              <w:bottom w:val="nil"/>
              <w:right w:val="nil"/>
            </w:tcBorders>
            <w:shd w:val="clear" w:color="auto" w:fill="FFFFFF"/>
          </w:tcPr>
          <w:p w14:paraId="07FC533B">
            <w:pPr>
              <w:autoSpaceDE w:val="0"/>
              <w:autoSpaceDN w:val="0"/>
              <w:adjustRightInd w:val="0"/>
              <w:spacing w:line="240" w:lineRule="auto"/>
              <w:ind w:left="60" w:right="60"/>
              <w:rPr>
                <w:rFonts w:ascii="Times New Roman" w:hAnsi="Times New Roman" w:cs="Times New Roman"/>
                <w:sz w:val="22"/>
                <w:szCs w:val="22"/>
              </w:rPr>
            </w:pPr>
            <w:r>
              <w:rPr>
                <w:rFonts w:ascii="Times New Roman" w:hAnsi="Times New Roman" w:cs="Times New Roman"/>
                <w:sz w:val="22"/>
                <w:szCs w:val="22"/>
              </w:rPr>
              <w:t>*. Correlation is significant at the 0.05 level (2-tailed).</w:t>
            </w:r>
          </w:p>
        </w:tc>
      </w:tr>
    </w:tbl>
    <w:p w14:paraId="41E67411">
      <w:pPr>
        <w:spacing w:line="480" w:lineRule="auto"/>
        <w:rPr>
          <w:rFonts w:ascii="Times New Roman" w:hAnsi="Times New Roman" w:cs="Times New Roman"/>
          <w:sz w:val="22"/>
          <w:szCs w:val="22"/>
        </w:rPr>
      </w:pPr>
    </w:p>
    <w:p w14:paraId="04A178E4">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From the above table </w:t>
      </w:r>
      <w:r>
        <w:rPr>
          <w:rFonts w:hint="default" w:ascii="Times New Roman" w:hAnsi="Times New Roman" w:cs="Times New Roman"/>
          <w:sz w:val="22"/>
          <w:szCs w:val="22"/>
          <w:lang w:val="en-US"/>
        </w:rPr>
        <w:t>11</w:t>
      </w:r>
      <w:r>
        <w:rPr>
          <w:rFonts w:ascii="Times New Roman" w:hAnsi="Times New Roman" w:cs="Times New Roman"/>
          <w:sz w:val="22"/>
          <w:szCs w:val="22"/>
        </w:rPr>
        <w:t xml:space="preserve">, it indicated positive correlation coefficients of the indicators of organizational performance, an indication that they are good measures of process management strategies. The findings indicated that process goals correlated positively with organizational performance (r= .104*, 0.05). The second variable being monitoring correlated positively with organizational performance (r= .228**, 0.01). The third variable being risk management correlated positively with organizational performance (r= .243**, 0.01). </w:t>
      </w:r>
    </w:p>
    <w:p w14:paraId="41A931C1">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Test of  Hypotheses</w:t>
      </w:r>
    </w:p>
    <w:p w14:paraId="76BB606F">
      <w:pPr>
        <w:spacing w:after="0" w:line="480" w:lineRule="auto"/>
        <w:jc w:val="both"/>
        <w:rPr>
          <w:rFonts w:ascii="Times New Roman" w:hAnsi="Times New Roman" w:cs="Times New Roman"/>
          <w:sz w:val="22"/>
          <w:szCs w:val="22"/>
        </w:rPr>
      </w:pPr>
      <w:r>
        <w:rPr>
          <w:rFonts w:ascii="Times New Roman" w:hAnsi="Times New Roman" w:cs="Times New Roman"/>
          <w:sz w:val="22"/>
          <w:szCs w:val="22"/>
        </w:rPr>
        <w:t xml:space="preserve"> The p-values reported in the regression coefficient tables are used for testing the study hypotheses.</w:t>
      </w:r>
    </w:p>
    <w:p w14:paraId="016D8143">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Hypothesis One</w:t>
      </w:r>
    </w:p>
    <w:p w14:paraId="26B95D36">
      <w:pPr>
        <w:spacing w:after="0" w:line="480" w:lineRule="auto"/>
        <w:jc w:val="both"/>
        <w:rPr>
          <w:rFonts w:ascii="Times New Roman" w:hAnsi="Times New Roman" w:cs="Times New Roman"/>
          <w:sz w:val="22"/>
          <w:szCs w:val="22"/>
        </w:rPr>
      </w:pPr>
      <w:r>
        <w:rPr>
          <w:rFonts w:ascii="Times New Roman" w:hAnsi="Times New Roman" w:cs="Times New Roman"/>
          <w:sz w:val="22"/>
          <w:szCs w:val="22"/>
        </w:rPr>
        <w:t>HO</w:t>
      </w:r>
      <w:r>
        <w:rPr>
          <w:rFonts w:ascii="Times New Roman" w:hAnsi="Times New Roman" w:cs="Times New Roman"/>
          <w:sz w:val="22"/>
          <w:szCs w:val="22"/>
          <w:vertAlign w:val="subscript"/>
        </w:rPr>
        <w:t>1</w:t>
      </w:r>
      <w:r>
        <w:rPr>
          <w:rFonts w:ascii="Times New Roman" w:hAnsi="Times New Roman" w:cs="Times New Roman"/>
          <w:sz w:val="22"/>
          <w:szCs w:val="22"/>
        </w:rPr>
        <w:t xml:space="preserve">:  there is no significant effect </w:t>
      </w:r>
      <w:r>
        <w:rPr>
          <w:rFonts w:hint="default" w:ascii="Times New Roman" w:hAnsi="Times New Roman" w:cs="Times New Roman"/>
          <w:sz w:val="22"/>
          <w:szCs w:val="22"/>
          <w:lang w:val="en-US"/>
        </w:rPr>
        <w:t xml:space="preserve">of </w:t>
      </w:r>
      <w:r>
        <w:rPr>
          <w:rFonts w:ascii="Times New Roman" w:hAnsi="Times New Roman" w:cs="Times New Roman"/>
          <w:sz w:val="22"/>
          <w:szCs w:val="22"/>
        </w:rPr>
        <w:t xml:space="preserve">process goals </w:t>
      </w:r>
      <w:r>
        <w:rPr>
          <w:rFonts w:hint="default" w:ascii="Times New Roman" w:hAnsi="Times New Roman" w:cs="Times New Roman"/>
          <w:sz w:val="22"/>
          <w:szCs w:val="22"/>
          <w:lang w:val="en-US"/>
        </w:rPr>
        <w:t xml:space="preserve">on </w:t>
      </w:r>
      <w:r>
        <w:rPr>
          <w:rFonts w:ascii="Times New Roman" w:hAnsi="Times New Roman" w:cs="Times New Roman"/>
          <w:sz w:val="22"/>
          <w:szCs w:val="22"/>
        </w:rPr>
        <w:t>organizational performance.</w:t>
      </w:r>
    </w:p>
    <w:p w14:paraId="29C22457">
      <w:pPr>
        <w:spacing w:after="0" w:line="480" w:lineRule="auto"/>
        <w:jc w:val="both"/>
        <w:rPr>
          <w:rFonts w:ascii="Times New Roman" w:hAnsi="Times New Roman" w:cs="Times New Roman"/>
          <w:sz w:val="22"/>
          <w:szCs w:val="22"/>
        </w:rPr>
      </w:pPr>
      <w:r>
        <w:rPr>
          <w:rFonts w:ascii="Times New Roman" w:hAnsi="Times New Roman" w:cs="Times New Roman"/>
          <w:sz w:val="22"/>
          <w:szCs w:val="22"/>
        </w:rPr>
        <w:t>From the regression coefficient in ta</w:t>
      </w:r>
      <w:r>
        <w:rPr>
          <w:rFonts w:hint="default" w:ascii="Times New Roman" w:hAnsi="Times New Roman" w:cs="Times New Roman"/>
          <w:sz w:val="22"/>
          <w:szCs w:val="22"/>
          <w:lang w:val="en-US"/>
        </w:rPr>
        <w:t>ble 10</w:t>
      </w:r>
      <w:r>
        <w:rPr>
          <w:rFonts w:ascii="Times New Roman" w:hAnsi="Times New Roman" w:cs="Times New Roman"/>
          <w:sz w:val="22"/>
          <w:szCs w:val="22"/>
        </w:rPr>
        <w:t>, process goals have a positive effect on organizational performance (β = 0.292, P &lt; 0.01) in table 4.2.8. Since the P value calculated is lesser than the critical level of significance (.000&lt;0.05), we reject the null hypothesis and accept the alternate hypothesis implying that process goals has a significant effect on organizational performance.</w:t>
      </w:r>
    </w:p>
    <w:p w14:paraId="4FDA1D06">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Hypothesis Two</w:t>
      </w:r>
    </w:p>
    <w:p w14:paraId="62178508">
      <w:pPr>
        <w:spacing w:after="0" w:line="480" w:lineRule="auto"/>
        <w:jc w:val="both"/>
        <w:rPr>
          <w:rFonts w:ascii="Times New Roman" w:hAnsi="Times New Roman" w:cs="Times New Roman"/>
          <w:sz w:val="22"/>
          <w:szCs w:val="22"/>
        </w:rPr>
      </w:pPr>
      <w:r>
        <w:rPr>
          <w:rFonts w:ascii="Times New Roman" w:hAnsi="Times New Roman" w:cs="Times New Roman"/>
          <w:sz w:val="22"/>
          <w:szCs w:val="22"/>
        </w:rPr>
        <w:t>HO</w:t>
      </w:r>
      <w:r>
        <w:rPr>
          <w:rFonts w:ascii="Times New Roman" w:hAnsi="Times New Roman" w:cs="Times New Roman"/>
          <w:sz w:val="22"/>
          <w:szCs w:val="22"/>
          <w:vertAlign w:val="subscript"/>
        </w:rPr>
        <w:t>2</w:t>
      </w:r>
      <w:r>
        <w:rPr>
          <w:rFonts w:ascii="Times New Roman" w:hAnsi="Times New Roman" w:cs="Times New Roman"/>
          <w:sz w:val="22"/>
          <w:szCs w:val="22"/>
        </w:rPr>
        <w:t>: monitoring does not have significant effect on organizational performance.</w:t>
      </w:r>
    </w:p>
    <w:p w14:paraId="52307B73">
      <w:pPr>
        <w:spacing w:after="0" w:line="480" w:lineRule="auto"/>
        <w:jc w:val="both"/>
        <w:rPr>
          <w:rFonts w:ascii="Times New Roman" w:hAnsi="Times New Roman" w:cs="Times New Roman"/>
          <w:sz w:val="22"/>
          <w:szCs w:val="22"/>
        </w:rPr>
      </w:pPr>
      <w:r>
        <w:rPr>
          <w:rFonts w:ascii="Times New Roman" w:hAnsi="Times New Roman" w:cs="Times New Roman"/>
          <w:sz w:val="22"/>
          <w:szCs w:val="22"/>
        </w:rPr>
        <w:t>Based on the findings, monitoring has a positive effect which is insignificant on organizational performance (β = 0.277, P &lt; 0.01)</w:t>
      </w:r>
      <w:r>
        <w:rPr>
          <w:rFonts w:hint="default" w:ascii="Times New Roman" w:hAnsi="Times New Roman" w:cs="Times New Roman"/>
          <w:sz w:val="22"/>
          <w:szCs w:val="22"/>
          <w:lang w:val="en-US"/>
        </w:rPr>
        <w:t>.</w:t>
      </w:r>
      <w:r>
        <w:rPr>
          <w:rFonts w:ascii="Times New Roman" w:hAnsi="Times New Roman" w:cs="Times New Roman"/>
          <w:sz w:val="22"/>
          <w:szCs w:val="22"/>
        </w:rPr>
        <w:t xml:space="preserve"> However, based on the decision rule, the p value of .000 is lesser than .05 level of significance. Therefore, the null hypothesis is rejected while alternate hypothesis is accepted. By implication, monitoring has a significant impact on organizational performance. </w:t>
      </w:r>
    </w:p>
    <w:p w14:paraId="005E998E">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Hypothesis Three</w:t>
      </w:r>
    </w:p>
    <w:p w14:paraId="4ADB40FB">
      <w:pPr>
        <w:spacing w:after="0" w:line="480" w:lineRule="auto"/>
        <w:jc w:val="both"/>
        <w:rPr>
          <w:rFonts w:ascii="Times New Roman" w:hAnsi="Times New Roman" w:cs="Times New Roman"/>
          <w:sz w:val="22"/>
          <w:szCs w:val="22"/>
        </w:rPr>
      </w:pPr>
      <w:r>
        <w:rPr>
          <w:rFonts w:ascii="Times New Roman" w:hAnsi="Times New Roman" w:cs="Times New Roman"/>
          <w:sz w:val="22"/>
          <w:szCs w:val="22"/>
        </w:rPr>
        <w:t>HO</w:t>
      </w:r>
      <w:r>
        <w:rPr>
          <w:rFonts w:ascii="Times New Roman" w:hAnsi="Times New Roman" w:cs="Times New Roman"/>
          <w:sz w:val="22"/>
          <w:szCs w:val="22"/>
          <w:vertAlign w:val="subscript"/>
        </w:rPr>
        <w:t>3</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there is no significant effect between risk management and organizational performance.</w:t>
      </w:r>
    </w:p>
    <w:p w14:paraId="6C304192">
      <w:pPr>
        <w:spacing w:after="0" w:line="480" w:lineRule="auto"/>
        <w:jc w:val="both"/>
        <w:rPr>
          <w:rFonts w:ascii="Times New Roman" w:hAnsi="Times New Roman" w:cs="Times New Roman"/>
          <w:sz w:val="22"/>
          <w:szCs w:val="22"/>
        </w:rPr>
      </w:pPr>
      <w:r>
        <w:rPr>
          <w:rFonts w:ascii="Times New Roman" w:hAnsi="Times New Roman" w:cs="Times New Roman"/>
          <w:sz w:val="22"/>
          <w:szCs w:val="22"/>
        </w:rPr>
        <w:t xml:space="preserve">The result of multiple regression in table </w:t>
      </w:r>
      <w:r>
        <w:rPr>
          <w:rFonts w:hint="default" w:ascii="Times New Roman" w:hAnsi="Times New Roman" w:cs="Times New Roman"/>
          <w:sz w:val="22"/>
          <w:szCs w:val="22"/>
          <w:lang w:val="en-US"/>
        </w:rPr>
        <w:t>10,</w:t>
      </w:r>
      <w:r>
        <w:rPr>
          <w:rFonts w:ascii="Times New Roman" w:hAnsi="Times New Roman" w:cs="Times New Roman"/>
          <w:sz w:val="22"/>
          <w:szCs w:val="22"/>
        </w:rPr>
        <w:t xml:space="preserve"> revealed that risk management exert positive and statistically significant effect on organizational performance (β = 0.257, P &lt; 0.01). The p value of .000 is significant and more than the acceptable 95% confidence interval. Thus, we reject the null hypothesis and accept the alternate hypothesis. This implies that sample data provided convincing evidence that risk management has a significant effect on organizational performance.</w:t>
      </w:r>
    </w:p>
    <w:p w14:paraId="64D1694A">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Discussion of Findings</w:t>
      </w:r>
    </w:p>
    <w:p w14:paraId="3A49C8D7">
      <w:pPr>
        <w:spacing w:after="0" w:line="480" w:lineRule="auto"/>
        <w:jc w:val="both"/>
        <w:rPr>
          <w:rFonts w:ascii="Times New Roman" w:hAnsi="Times New Roman" w:cs="Times New Roman"/>
          <w:sz w:val="22"/>
          <w:szCs w:val="22"/>
        </w:rPr>
      </w:pPr>
      <w:r>
        <w:rPr>
          <w:rFonts w:ascii="Times New Roman" w:hAnsi="Times New Roman" w:cs="Times New Roman"/>
          <w:sz w:val="22"/>
          <w:szCs w:val="22"/>
        </w:rPr>
        <w:t xml:space="preserve">In accordance with the data analysis conducted in Chapter four and the review of the related literature in Chapter two, the discussion of findings of this research study is presented below. </w:t>
      </w:r>
    </w:p>
    <w:p w14:paraId="54E4636E">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Process goals and Organizational performance</w:t>
      </w:r>
    </w:p>
    <w:p w14:paraId="1DB49DB8">
      <w:pPr>
        <w:spacing w:after="0" w:line="480" w:lineRule="auto"/>
        <w:jc w:val="both"/>
        <w:rPr>
          <w:rFonts w:ascii="Times New Roman" w:hAnsi="Times New Roman" w:cs="Times New Roman"/>
          <w:sz w:val="22"/>
          <w:szCs w:val="22"/>
        </w:rPr>
      </w:pPr>
      <w:r>
        <w:rPr>
          <w:rFonts w:ascii="Times New Roman" w:hAnsi="Times New Roman" w:cs="Times New Roman"/>
          <w:sz w:val="22"/>
          <w:szCs w:val="22"/>
        </w:rPr>
        <w:t xml:space="preserve">The beta value on table 4.2.3 corroborated the positive effect given the beta value (ß=.292&lt;0.01). The test of hypothesis indicated in table </w:t>
      </w:r>
      <w:r>
        <w:rPr>
          <w:rFonts w:hint="default" w:ascii="Times New Roman" w:hAnsi="Times New Roman" w:cs="Times New Roman"/>
          <w:sz w:val="22"/>
          <w:szCs w:val="22"/>
          <w:lang w:val="en-US"/>
        </w:rPr>
        <w:t>10</w:t>
      </w:r>
      <w:r>
        <w:rPr>
          <w:rFonts w:ascii="Times New Roman" w:hAnsi="Times New Roman" w:cs="Times New Roman"/>
          <w:sz w:val="22"/>
          <w:szCs w:val="22"/>
        </w:rPr>
        <w:t xml:space="preserve"> reveals that there is a significant effect of process goals on organizational performance (.000&lt;0.05). The overwhelming positive result is provided support by Kohlbacher (2023) found that organizations with a strong process orientation and goals experienced higher customer satisfaction, improved product quality, faster delivery speeds, and reduced time-to-market. Also Locke and Latham's goal-setting theory emphasizes that specific, challenging goals lead to higher performance compared to vague or easy goals. Their research indicates that such goals direct attention, mobilize effort, increase persistence, and encourage the development of strategies for goal attainment.</w:t>
      </w:r>
    </w:p>
    <w:p w14:paraId="4A2BA8AF">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Monitoring and Organizational performance</w:t>
      </w:r>
    </w:p>
    <w:p w14:paraId="409AE21F">
      <w:pPr>
        <w:spacing w:after="0" w:line="480" w:lineRule="auto"/>
        <w:jc w:val="both"/>
        <w:rPr>
          <w:rFonts w:ascii="Times New Roman" w:hAnsi="Times New Roman" w:eastAsia="Times New Roman" w:cs="Times New Roman"/>
          <w:sz w:val="22"/>
          <w:szCs w:val="22"/>
          <w:lang w:eastAsia="en-GB"/>
        </w:rPr>
      </w:pPr>
      <w:r>
        <w:rPr>
          <w:rFonts w:ascii="Times New Roman" w:hAnsi="Times New Roman" w:cs="Times New Roman"/>
          <w:sz w:val="22"/>
          <w:szCs w:val="22"/>
        </w:rPr>
        <w:t xml:space="preserve">The beta value on table 4.2.3 corroborated the positive effect given the beta value (ß=.277, P&lt;0.01). Meanwhile the test of hypothesis indicated in table 4.2.3 reveals that monitoring has a significant impact on organizational performance. This is in line with </w:t>
      </w:r>
      <w:r>
        <w:rPr>
          <w:rFonts w:ascii="Times New Roman" w:hAnsi="Times New Roman" w:eastAsia="Times New Roman" w:cs="Times New Roman"/>
          <w:sz w:val="22"/>
          <w:szCs w:val="22"/>
          <w:lang w:eastAsia="en-GB"/>
        </w:rPr>
        <w:t>Ahmed and Erastus (2024), that monitoring is an practices are effective and well-implemented, leading to improved project effectiveness. Skilled personnel benefit from clarified project tasks, enhanced teamwork, and greater stakeholder involvement. NGOs should invest in ongoing training programs for all staff involved in monitoring and evaluation (M&amp;E) functions to ensure they remain up-to-date with the latest methodologies and tools.</w:t>
      </w:r>
    </w:p>
    <w:p w14:paraId="4BF3C13D">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Risk management and Organizational performance</w:t>
      </w:r>
    </w:p>
    <w:p w14:paraId="4F7E8F79">
      <w:pPr>
        <w:spacing w:after="0" w:line="480" w:lineRule="auto"/>
        <w:jc w:val="both"/>
        <w:rPr>
          <w:rFonts w:ascii="Times New Roman" w:hAnsi="Times New Roman" w:cs="Times New Roman"/>
          <w:sz w:val="22"/>
          <w:szCs w:val="22"/>
        </w:rPr>
      </w:pPr>
      <w:r>
        <w:rPr>
          <w:rFonts w:ascii="Times New Roman" w:hAnsi="Times New Roman" w:cs="Times New Roman"/>
          <w:sz w:val="22"/>
          <w:szCs w:val="22"/>
        </w:rPr>
        <w:t>The beta value on table 4.2.3 showed the positive effect given the beta value (ß=.257, P&lt;0.01). The test of hypothesis indicated in table 4.2.3 reveals that there is a significant influence of risk management on organizational performance (.001&lt;0.05). These findings are in support with the outcomes of Nocco and Stulz (2006) suggest that effective enterprise risk management (ERM) have a long-run competitive advantage to the firm (or banks) compared to those that manage and monitor risks individually</w:t>
      </w:r>
      <w:r>
        <w:rPr>
          <w:rFonts w:ascii="Times New Roman" w:hAnsi="Times New Roman" w:cs="Times New Roman"/>
          <w:i/>
          <w:sz w:val="22"/>
          <w:szCs w:val="22"/>
        </w:rPr>
        <w:t>.</w:t>
      </w:r>
    </w:p>
    <w:p w14:paraId="6E2870FA">
      <w:pPr>
        <w:spacing w:after="0" w:line="480" w:lineRule="auto"/>
        <w:jc w:val="both"/>
        <w:rPr>
          <w:rFonts w:ascii="Times New Roman" w:hAnsi="Times New Roman" w:cs="Times New Roman"/>
          <w:b/>
          <w:sz w:val="22"/>
          <w:szCs w:val="22"/>
        </w:rPr>
      </w:pPr>
    </w:p>
    <w:p w14:paraId="0744D07B">
      <w:pPr>
        <w:spacing w:after="0" w:line="480" w:lineRule="auto"/>
        <w:jc w:val="both"/>
        <w:rPr>
          <w:rFonts w:ascii="Times New Roman" w:hAnsi="Times New Roman" w:cs="Times New Roman"/>
          <w:sz w:val="22"/>
          <w:szCs w:val="22"/>
        </w:rPr>
      </w:pPr>
      <w:r>
        <w:rPr>
          <w:rFonts w:ascii="Times New Roman" w:hAnsi="Times New Roman" w:cs="Times New Roman"/>
          <w:b/>
          <w:sz w:val="22"/>
          <w:szCs w:val="22"/>
        </w:rPr>
        <w:t xml:space="preserve"> Findings</w:t>
      </w:r>
    </w:p>
    <w:p w14:paraId="2E6BD692">
      <w:pPr>
        <w:spacing w:after="0" w:line="480" w:lineRule="auto"/>
        <w:jc w:val="both"/>
        <w:rPr>
          <w:rFonts w:ascii="Times New Roman" w:hAnsi="Times New Roman" w:cs="Times New Roman"/>
          <w:sz w:val="22"/>
          <w:szCs w:val="22"/>
        </w:rPr>
      </w:pPr>
      <w:r>
        <w:rPr>
          <w:rFonts w:ascii="Times New Roman" w:hAnsi="Times New Roman" w:cs="Times New Roman"/>
          <w:sz w:val="22"/>
          <w:szCs w:val="22"/>
        </w:rPr>
        <w:t xml:space="preserve">After due analysis of data collected for the study, the following are the findings of the study. </w:t>
      </w:r>
    </w:p>
    <w:p w14:paraId="1376218E">
      <w:pPr>
        <w:spacing w:after="0" w:line="480" w:lineRule="auto"/>
        <w:jc w:val="both"/>
        <w:rPr>
          <w:rFonts w:ascii="Times New Roman" w:hAnsi="Times New Roman" w:cs="Times New Roman"/>
          <w:sz w:val="22"/>
          <w:szCs w:val="22"/>
        </w:rPr>
      </w:pPr>
      <w:r>
        <w:rPr>
          <w:rFonts w:ascii="Times New Roman" w:hAnsi="Times New Roman" w:cs="Times New Roman"/>
          <w:sz w:val="22"/>
          <w:szCs w:val="22"/>
        </w:rPr>
        <w:t>The outcome of the study revealed that</w:t>
      </w:r>
      <w:r>
        <w:rPr>
          <w:rFonts w:ascii="Times New Roman" w:hAnsi="Times New Roman" w:cs="Times New Roman"/>
          <w:color w:val="000000" w:themeColor="text1"/>
          <w:sz w:val="22"/>
          <w:szCs w:val="22"/>
          <w14:textFill>
            <w14:solidFill>
              <w14:schemeClr w14:val="tx1"/>
            </w14:solidFill>
          </w14:textFill>
        </w:rPr>
        <w:t xml:space="preserve"> process goals has a positive and significant effects on organizational performance </w:t>
      </w:r>
      <w:r>
        <w:rPr>
          <w:rFonts w:ascii="Times New Roman" w:hAnsi="Times New Roman" w:cs="Times New Roman"/>
          <w:sz w:val="22"/>
          <w:szCs w:val="22"/>
        </w:rPr>
        <w:t xml:space="preserve">in the manufacturing industry in Delta State Nigeria (β = 0.292, P &lt; 0.01). </w:t>
      </w:r>
    </w:p>
    <w:p w14:paraId="6B01C817">
      <w:pPr>
        <w:spacing w:after="0" w:line="480" w:lineRule="auto"/>
        <w:jc w:val="both"/>
        <w:rPr>
          <w:rFonts w:ascii="Times New Roman" w:hAnsi="Times New Roman" w:cs="Times New Roman"/>
          <w:sz w:val="22"/>
          <w:szCs w:val="22"/>
        </w:rPr>
      </w:pPr>
      <w:r>
        <w:rPr>
          <w:rFonts w:ascii="Times New Roman" w:hAnsi="Times New Roman" w:cs="Times New Roman"/>
          <w:color w:val="000000" w:themeColor="text1"/>
          <w:sz w:val="22"/>
          <w:szCs w:val="22"/>
          <w14:textFill>
            <w14:solidFill>
              <w14:schemeClr w14:val="tx1"/>
            </w14:solidFill>
          </w14:textFill>
        </w:rPr>
        <w:t>Monitoring</w:t>
      </w:r>
      <w:r>
        <w:rPr>
          <w:rFonts w:ascii="Times New Roman" w:hAnsi="Times New Roman" w:cs="Times New Roman"/>
          <w:bCs/>
          <w:color w:val="000000" w:themeColor="text1"/>
          <w:sz w:val="22"/>
          <w:szCs w:val="22"/>
          <w14:textFill>
            <w14:solidFill>
              <w14:schemeClr w14:val="tx1"/>
            </w14:solidFill>
          </w14:textFill>
        </w:rPr>
        <w:t xml:space="preserve"> has a positive and significant effects on organizational performance</w:t>
      </w:r>
      <w:r>
        <w:rPr>
          <w:rFonts w:ascii="Times New Roman" w:hAnsi="Times New Roman" w:cs="Times New Roman"/>
          <w:color w:val="000000" w:themeColor="text1"/>
          <w:sz w:val="22"/>
          <w:szCs w:val="22"/>
          <w14:textFill>
            <w14:solidFill>
              <w14:schemeClr w14:val="tx1"/>
            </w14:solidFill>
          </w14:textFill>
        </w:rPr>
        <w:t xml:space="preserve"> </w:t>
      </w:r>
      <w:r>
        <w:rPr>
          <w:rFonts w:ascii="Times New Roman" w:hAnsi="Times New Roman" w:cs="Times New Roman"/>
          <w:sz w:val="22"/>
          <w:szCs w:val="22"/>
        </w:rPr>
        <w:t xml:space="preserve">of firms in the manufacturing industry in Delta State Nigeria (β = 0.277, P &lt; 0.01). </w:t>
      </w:r>
    </w:p>
    <w:p w14:paraId="1A6ADFC3">
      <w:pPr>
        <w:spacing w:after="0" w:line="480" w:lineRule="auto"/>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Risk Management has a positive and significant effects on organizational performance </w:t>
      </w:r>
      <w:r>
        <w:rPr>
          <w:rFonts w:ascii="Times New Roman" w:hAnsi="Times New Roman" w:cs="Times New Roman"/>
          <w:sz w:val="22"/>
          <w:szCs w:val="22"/>
        </w:rPr>
        <w:t xml:space="preserve">of firms in the manufacturing industry in Delta State Nigeria (β = 0.345, P &lt; 0.01). </w:t>
      </w:r>
    </w:p>
    <w:p w14:paraId="5B3D3229">
      <w:pPr>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Conclusion</w:t>
      </w:r>
    </w:p>
    <w:p w14:paraId="042D8EE6">
      <w:pPr>
        <w:spacing w:after="0" w:line="480" w:lineRule="auto"/>
        <w:jc w:val="both"/>
        <w:rPr>
          <w:rFonts w:ascii="Times New Roman" w:hAnsi="Times New Roman" w:cs="Times New Roman"/>
          <w:sz w:val="22"/>
          <w:szCs w:val="22"/>
        </w:rPr>
      </w:pPr>
      <w:r>
        <w:rPr>
          <w:rFonts w:ascii="Times New Roman" w:hAnsi="Times New Roman" w:cs="Times New Roman"/>
          <w:sz w:val="22"/>
          <w:szCs w:val="22"/>
        </w:rPr>
        <w:t xml:space="preserve">The study concludes </w:t>
      </w:r>
      <w:r>
        <w:rPr>
          <w:rFonts w:hint="default" w:ascii="Times New Roman" w:hAnsi="Times New Roman" w:cs="Times New Roman"/>
          <w:sz w:val="22"/>
          <w:szCs w:val="22"/>
          <w:lang w:val="en-US"/>
        </w:rPr>
        <w:t>that e</w:t>
      </w:r>
      <w:r>
        <w:rPr>
          <w:rFonts w:ascii="Times New Roman" w:hAnsi="Times New Roman" w:cs="Times New Roman"/>
          <w:sz w:val="22"/>
          <w:szCs w:val="22"/>
        </w:rPr>
        <w:t>ffective process optimization leads to faster response times, better risk management, and higher adaptability to market fluctuations. Companies that integrate technology, automation, and data-driven decision-making into their process management frameworks can achieve long-term sustainability. Furthermore, businesses that continuously improve and innovate their processes can differentiate themselves from competitors by offering superior products and services.</w:t>
      </w:r>
      <w:r>
        <w:rPr>
          <w:rFonts w:hint="default" w:ascii="Times New Roman" w:hAnsi="Times New Roman" w:cs="Times New Roman"/>
          <w:sz w:val="22"/>
          <w:szCs w:val="22"/>
          <w:lang w:val="en-US"/>
        </w:rPr>
        <w:t xml:space="preserve"> </w:t>
      </w:r>
      <w:r>
        <w:rPr>
          <w:rFonts w:ascii="Times New Roman" w:hAnsi="Times New Roman" w:cs="Times New Roman"/>
          <w:sz w:val="22"/>
          <w:szCs w:val="22"/>
        </w:rPr>
        <w:t>A well-structured process management system plays a crucial role in employee performance and job satisfaction. Clearly defined workflows and performance metrics eliminate confusion and inefficiencies, allowing employees to focus on their core tasks. Additionally, when employees are equipped with the necessary tools, training, and standardized procedures, their productivity and engagement levels increase.</w:t>
      </w:r>
      <w:r>
        <w:rPr>
          <w:rFonts w:hint="default" w:ascii="Times New Roman" w:hAnsi="Times New Roman" w:cs="Times New Roman"/>
          <w:sz w:val="22"/>
          <w:szCs w:val="22"/>
          <w:lang w:val="en-US"/>
        </w:rPr>
        <w:t xml:space="preserve"> </w:t>
      </w:r>
      <w:r>
        <w:rPr>
          <w:rFonts w:ascii="Times New Roman" w:hAnsi="Times New Roman" w:cs="Times New Roman"/>
          <w:sz w:val="22"/>
          <w:szCs w:val="22"/>
        </w:rPr>
        <w:t>Organizations that invest in process management strategies often experience enhanced quality control and improved customer satisfaction. Structured processes reduce defects, minimize errors, and ensure consistency in product and service delivery. Satisfied customers are more likely to become loyal clients, leading to increased profitability and long-term business growth. Furthermore, organizations that continuously refine their processes based on customer feedback and industry trends are better equipped to meet evolving consumer expectations.</w:t>
      </w:r>
    </w:p>
    <w:p w14:paraId="5A88021D">
      <w:pPr>
        <w:spacing w:after="200" w:line="276" w:lineRule="auto"/>
        <w:ind w:firstLine="110" w:firstLineChars="50"/>
        <w:rPr>
          <w:rFonts w:ascii="Times New Roman" w:hAnsi="Times New Roman" w:cs="Times New Roman"/>
          <w:b/>
          <w:sz w:val="22"/>
          <w:szCs w:val="22"/>
        </w:rPr>
      </w:pPr>
      <w:r>
        <w:rPr>
          <w:rFonts w:ascii="Times New Roman" w:hAnsi="Times New Roman" w:cs="Times New Roman"/>
          <w:b/>
          <w:sz w:val="22"/>
          <w:szCs w:val="22"/>
        </w:rPr>
        <w:t>Recommendations</w:t>
      </w:r>
    </w:p>
    <w:p w14:paraId="4FBD7582">
      <w:pPr>
        <w:spacing w:after="0" w:line="480" w:lineRule="auto"/>
        <w:jc w:val="both"/>
        <w:rPr>
          <w:rFonts w:hint="default" w:ascii="Times New Roman" w:hAnsi="Times New Roman" w:cs="Times New Roman"/>
          <w:sz w:val="22"/>
          <w:szCs w:val="22"/>
          <w:lang w:val="en-US"/>
        </w:rPr>
      </w:pPr>
      <w:r>
        <w:rPr>
          <w:rFonts w:ascii="Times New Roman" w:hAnsi="Times New Roman" w:cs="Times New Roman"/>
          <w:sz w:val="22"/>
          <w:szCs w:val="22"/>
        </w:rPr>
        <w:t xml:space="preserve"> </w:t>
      </w:r>
      <w:r>
        <w:rPr>
          <w:rFonts w:hint="default" w:ascii="Times New Roman" w:hAnsi="Times New Roman" w:cs="Times New Roman"/>
          <w:sz w:val="22"/>
          <w:szCs w:val="22"/>
          <w:lang w:val="en-US"/>
        </w:rPr>
        <w:t>T</w:t>
      </w:r>
      <w:r>
        <w:rPr>
          <w:rFonts w:ascii="Times New Roman" w:hAnsi="Times New Roman" w:cs="Times New Roman"/>
          <w:sz w:val="22"/>
          <w:szCs w:val="22"/>
        </w:rPr>
        <w:t>he following recommendations</w:t>
      </w:r>
      <w:r>
        <w:rPr>
          <w:rFonts w:hint="default" w:ascii="Times New Roman" w:hAnsi="Times New Roman" w:cs="Times New Roman"/>
          <w:sz w:val="22"/>
          <w:szCs w:val="22"/>
          <w:lang w:val="en-US"/>
        </w:rPr>
        <w:t xml:space="preserve"> are made</w:t>
      </w:r>
    </w:p>
    <w:p w14:paraId="60AD7C5E">
      <w:pPr>
        <w:pStyle w:val="23"/>
        <w:numPr>
          <w:ilvl w:val="0"/>
          <w:numId w:val="2"/>
        </w:numPr>
        <w:spacing w:after="0" w:line="480" w:lineRule="auto"/>
        <w:jc w:val="both"/>
        <w:rPr>
          <w:rFonts w:ascii="Times New Roman" w:hAnsi="Times New Roman" w:cs="Times New Roman" w:eastAsiaTheme="minorHAnsi"/>
          <w:sz w:val="22"/>
          <w:szCs w:val="22"/>
          <w:lang w:val="en-GB"/>
        </w:rPr>
      </w:pPr>
      <w:r>
        <w:rPr>
          <w:rFonts w:ascii="Times New Roman" w:hAnsi="Times New Roman" w:cs="Times New Roman" w:eastAsiaTheme="minorHAnsi"/>
          <w:sz w:val="22"/>
          <w:szCs w:val="22"/>
          <w:lang w:val="en-GB"/>
        </w:rPr>
        <w:t xml:space="preserve">Organizations should adopt a data-driven approach to process management by leveraging advanced </w:t>
      </w:r>
      <w:r>
        <w:rPr>
          <w:rFonts w:ascii="Times New Roman" w:hAnsi="Times New Roman" w:cs="Times New Roman" w:eastAsiaTheme="minorHAnsi"/>
          <w:sz w:val="22"/>
          <w:szCs w:val="22"/>
          <w:lang w:val="en-US"/>
        </w:rPr>
        <w:t>analytic</w:t>
      </w:r>
      <w:r>
        <w:rPr>
          <w:rFonts w:ascii="Times New Roman" w:hAnsi="Times New Roman" w:cs="Times New Roman" w:eastAsiaTheme="minorHAnsi"/>
          <w:sz w:val="22"/>
          <w:szCs w:val="22"/>
          <w:lang w:val="en-GB"/>
        </w:rPr>
        <w:t>, performance metrics, and key performance indicators (KPIs). This will enable real-time monitoring of processes, identification of inefficiencies, and data-informed decision-making. Utilizing tools such as business intelligence software, machine learning, and automation will enhance accuracy, reduce errors, and improve overall performance.</w:t>
      </w:r>
    </w:p>
    <w:p w14:paraId="4661632A">
      <w:pPr>
        <w:pStyle w:val="23"/>
        <w:numPr>
          <w:ilvl w:val="0"/>
          <w:numId w:val="2"/>
        </w:numPr>
        <w:spacing w:after="0" w:line="480" w:lineRule="auto"/>
        <w:jc w:val="both"/>
        <w:rPr>
          <w:rFonts w:ascii="Times New Roman" w:hAnsi="Times New Roman" w:cs="Times New Roman" w:eastAsiaTheme="minorHAnsi"/>
          <w:sz w:val="22"/>
          <w:szCs w:val="22"/>
          <w:lang w:val="en-GB"/>
        </w:rPr>
      </w:pPr>
      <w:r>
        <w:rPr>
          <w:rFonts w:ascii="Times New Roman" w:hAnsi="Times New Roman" w:cs="Times New Roman" w:eastAsiaTheme="minorHAnsi"/>
          <w:sz w:val="22"/>
          <w:szCs w:val="22"/>
          <w:lang w:val="en-GB"/>
        </w:rPr>
        <w:t>To maximize the benefits of process management strategies, organizations should establish a culture of continuous improvement. This can be achieved through employee training, regular process evaluations, and the implementation of frameworks such as Kaizen, Lean Six Sigma, or Total Quality Management (TQM). Encouraging employees to contribute to process optimization will foster innovation and drive long-term efficiency.</w:t>
      </w:r>
    </w:p>
    <w:p w14:paraId="188A0BF9">
      <w:pPr>
        <w:pStyle w:val="23"/>
        <w:numPr>
          <w:ilvl w:val="0"/>
          <w:numId w:val="2"/>
        </w:numPr>
        <w:spacing w:after="0" w:line="480" w:lineRule="auto"/>
        <w:jc w:val="both"/>
        <w:rPr>
          <w:rFonts w:ascii="Times New Roman" w:hAnsi="Times New Roman" w:cs="Times New Roman" w:eastAsiaTheme="minorHAnsi"/>
          <w:b/>
          <w:sz w:val="22"/>
          <w:szCs w:val="22"/>
          <w:lang w:val="en-GB"/>
        </w:rPr>
      </w:pPr>
      <w:r>
        <w:rPr>
          <w:rFonts w:ascii="Times New Roman" w:hAnsi="Times New Roman" w:cs="Times New Roman" w:eastAsiaTheme="minorHAnsi"/>
          <w:sz w:val="22"/>
          <w:szCs w:val="22"/>
          <w:lang w:val="en-GB"/>
        </w:rPr>
        <w:t>A successful process management strategy requires employee involvement and skill development. Organizations should invest in continuous training programs to equip employees with the necessary knowledge and competencies to adapt to process changes.</w:t>
      </w:r>
      <w:r>
        <w:rPr>
          <w:rFonts w:ascii="Times New Roman" w:hAnsi="Times New Roman" w:cs="Times New Roman" w:eastAsiaTheme="minorHAnsi"/>
          <w:b/>
          <w:sz w:val="22"/>
          <w:szCs w:val="22"/>
          <w:lang w:val="en-GB"/>
        </w:rPr>
        <w:t xml:space="preserve"> </w:t>
      </w:r>
    </w:p>
    <w:p w14:paraId="26EBC62E">
      <w:pPr>
        <w:pStyle w:val="13"/>
        <w:spacing w:before="0" w:beforeAutospacing="0" w:after="0" w:afterAutospacing="0"/>
        <w:ind w:left="720" w:hanging="720"/>
        <w:rPr>
          <w:b/>
          <w:sz w:val="22"/>
          <w:szCs w:val="22"/>
        </w:rPr>
      </w:pPr>
      <w:r>
        <w:rPr>
          <w:b/>
          <w:sz w:val="22"/>
          <w:szCs w:val="22"/>
        </w:rPr>
        <w:t>REFERENCES</w:t>
      </w:r>
    </w:p>
    <w:p w14:paraId="2E8EB069">
      <w:pPr>
        <w:pStyle w:val="13"/>
        <w:spacing w:before="0" w:beforeAutospacing="0" w:after="0" w:afterAutospacing="0"/>
        <w:ind w:left="720" w:hanging="720"/>
        <w:rPr>
          <w:sz w:val="22"/>
          <w:szCs w:val="22"/>
        </w:rPr>
      </w:pPr>
    </w:p>
    <w:p w14:paraId="1ABCC6E1">
      <w:pPr>
        <w:pStyle w:val="13"/>
        <w:spacing w:before="0" w:beforeAutospacing="0" w:after="0" w:afterAutospacing="0"/>
        <w:ind w:left="720" w:hanging="720"/>
        <w:contextualSpacing/>
        <w:jc w:val="both"/>
        <w:rPr>
          <w:sz w:val="22"/>
          <w:szCs w:val="22"/>
        </w:rPr>
      </w:pPr>
      <w:bookmarkStart w:id="0" w:name="_GoBack"/>
      <w:bookmarkEnd w:id="0"/>
      <w:r>
        <w:rPr>
          <w:sz w:val="22"/>
          <w:szCs w:val="22"/>
        </w:rPr>
        <w:t xml:space="preserve">Antony, J., Snee, R. D., &amp; Hoerl, R. W. (2022). Lean Six Sigma for business excellence. </w:t>
      </w:r>
      <w:r>
        <w:rPr>
          <w:rStyle w:val="9"/>
          <w:sz w:val="22"/>
          <w:szCs w:val="22"/>
        </w:rPr>
        <w:t>International Journal of Quality &amp; Reliability Management, 39</w:t>
      </w:r>
      <w:r>
        <w:rPr>
          <w:sz w:val="22"/>
          <w:szCs w:val="22"/>
        </w:rPr>
        <w:t>(5), 865-883.</w:t>
      </w:r>
    </w:p>
    <w:p w14:paraId="6CA1A9B8">
      <w:pPr>
        <w:pStyle w:val="13"/>
        <w:spacing w:after="0"/>
        <w:ind w:left="720" w:hanging="720"/>
        <w:contextualSpacing/>
        <w:jc w:val="both"/>
        <w:rPr>
          <w:sz w:val="22"/>
          <w:szCs w:val="22"/>
        </w:rPr>
      </w:pPr>
    </w:p>
    <w:p w14:paraId="285A131B">
      <w:pPr>
        <w:pStyle w:val="13"/>
        <w:spacing w:after="0"/>
        <w:ind w:left="720" w:hanging="720"/>
        <w:contextualSpacing/>
        <w:jc w:val="both"/>
        <w:rPr>
          <w:sz w:val="22"/>
          <w:szCs w:val="22"/>
        </w:rPr>
      </w:pPr>
      <w:r>
        <w:rPr>
          <w:sz w:val="22"/>
          <w:szCs w:val="22"/>
        </w:rPr>
        <w:t>Behn, R. D. (2003). "Why Measure Performance? Different Purposes Require Different Measures." Public Administration Review, 63(5), 586-606.</w:t>
      </w:r>
    </w:p>
    <w:p w14:paraId="58C278DE">
      <w:pPr>
        <w:pStyle w:val="13"/>
        <w:spacing w:after="0"/>
        <w:ind w:left="720" w:hanging="720"/>
        <w:contextualSpacing/>
        <w:jc w:val="both"/>
        <w:rPr>
          <w:sz w:val="22"/>
          <w:szCs w:val="22"/>
        </w:rPr>
      </w:pPr>
    </w:p>
    <w:p w14:paraId="18D23C46">
      <w:pPr>
        <w:pStyle w:val="13"/>
        <w:spacing w:after="0"/>
        <w:ind w:left="720" w:hanging="720"/>
        <w:contextualSpacing/>
        <w:jc w:val="both"/>
        <w:rPr>
          <w:sz w:val="22"/>
          <w:szCs w:val="22"/>
        </w:rPr>
      </w:pPr>
      <w:r>
        <w:rPr>
          <w:sz w:val="22"/>
          <w:szCs w:val="22"/>
        </w:rPr>
        <w:t>Bourne, M., Franco, M., &amp; Wilkes, J. (2018). Performance Measurement and Management: A Strategic Approach to Management Accounting. Pearson.</w:t>
      </w:r>
    </w:p>
    <w:p w14:paraId="17C20266">
      <w:pPr>
        <w:pStyle w:val="13"/>
        <w:spacing w:before="0" w:beforeAutospacing="0" w:after="0" w:afterAutospacing="0"/>
        <w:ind w:left="720" w:hanging="720"/>
        <w:contextualSpacing/>
        <w:jc w:val="both"/>
        <w:rPr>
          <w:sz w:val="22"/>
          <w:szCs w:val="22"/>
        </w:rPr>
      </w:pPr>
    </w:p>
    <w:p w14:paraId="0E342FA2">
      <w:pPr>
        <w:pStyle w:val="13"/>
        <w:spacing w:before="0" w:beforeAutospacing="0" w:after="0" w:afterAutospacing="0"/>
        <w:ind w:left="720" w:hanging="720"/>
        <w:contextualSpacing/>
        <w:jc w:val="both"/>
        <w:rPr>
          <w:sz w:val="22"/>
          <w:szCs w:val="22"/>
        </w:rPr>
      </w:pPr>
      <w:r>
        <w:rPr>
          <w:sz w:val="22"/>
          <w:szCs w:val="22"/>
        </w:rPr>
        <w:t xml:space="preserve">Brynjolfsson, E., &amp; McAfee, A. (2022). The business of AI: How artificial intelligence is reshaping business processes. </w:t>
      </w:r>
      <w:r>
        <w:rPr>
          <w:rStyle w:val="9"/>
          <w:sz w:val="22"/>
          <w:szCs w:val="22"/>
        </w:rPr>
        <w:t>Harvard Business Review, 100</w:t>
      </w:r>
      <w:r>
        <w:rPr>
          <w:sz w:val="22"/>
          <w:szCs w:val="22"/>
        </w:rPr>
        <w:t>(4), 45-60.</w:t>
      </w:r>
    </w:p>
    <w:p w14:paraId="6B03BA81">
      <w:pPr>
        <w:pStyle w:val="13"/>
        <w:spacing w:after="0"/>
        <w:ind w:left="720" w:hanging="720"/>
        <w:contextualSpacing/>
        <w:jc w:val="both"/>
        <w:rPr>
          <w:sz w:val="22"/>
          <w:szCs w:val="22"/>
        </w:rPr>
      </w:pPr>
    </w:p>
    <w:p w14:paraId="0B0D9094">
      <w:pPr>
        <w:pStyle w:val="13"/>
        <w:spacing w:before="0" w:beforeAutospacing="0" w:after="0" w:afterAutospacing="0"/>
        <w:ind w:left="720" w:hanging="720"/>
        <w:contextualSpacing/>
        <w:jc w:val="both"/>
        <w:rPr>
          <w:sz w:val="22"/>
          <w:szCs w:val="22"/>
        </w:rPr>
      </w:pPr>
      <w:r>
        <w:rPr>
          <w:sz w:val="22"/>
          <w:szCs w:val="22"/>
        </w:rPr>
        <w:t xml:space="preserve">Davenport, T. H. (2022). Business Process Reengineering: Strategies for Radical Change. </w:t>
      </w:r>
      <w:r>
        <w:rPr>
          <w:rStyle w:val="9"/>
          <w:sz w:val="22"/>
          <w:szCs w:val="22"/>
        </w:rPr>
        <w:t>MIT Sloan Management Review, 63</w:t>
      </w:r>
      <w:r>
        <w:rPr>
          <w:sz w:val="22"/>
          <w:szCs w:val="22"/>
        </w:rPr>
        <w:t>(2), 55-70.</w:t>
      </w:r>
    </w:p>
    <w:p w14:paraId="77FF158B">
      <w:pPr>
        <w:pStyle w:val="13"/>
        <w:spacing w:before="0" w:beforeAutospacing="0" w:after="0" w:afterAutospacing="0"/>
        <w:ind w:left="720" w:hanging="720"/>
        <w:contextualSpacing/>
        <w:jc w:val="both"/>
        <w:rPr>
          <w:sz w:val="22"/>
          <w:szCs w:val="22"/>
        </w:rPr>
      </w:pPr>
    </w:p>
    <w:p w14:paraId="188CA9D4">
      <w:pPr>
        <w:pStyle w:val="13"/>
        <w:spacing w:before="0" w:beforeAutospacing="0" w:after="0" w:afterAutospacing="0"/>
        <w:ind w:left="720" w:hanging="720"/>
        <w:contextualSpacing/>
        <w:jc w:val="both"/>
        <w:rPr>
          <w:sz w:val="22"/>
          <w:szCs w:val="22"/>
        </w:rPr>
      </w:pPr>
      <w:r>
        <w:rPr>
          <w:sz w:val="22"/>
          <w:szCs w:val="22"/>
        </w:rPr>
        <w:t xml:space="preserve">Davenport, T. H., &amp; Ronanki, R. (2023). AI-driven process automation: The next frontier. </w:t>
      </w:r>
      <w:r>
        <w:rPr>
          <w:rStyle w:val="9"/>
          <w:sz w:val="22"/>
          <w:szCs w:val="22"/>
        </w:rPr>
        <w:t>Harvard Business Review, 101</w:t>
      </w:r>
      <w:r>
        <w:rPr>
          <w:sz w:val="22"/>
          <w:szCs w:val="22"/>
        </w:rPr>
        <w:t>(1), 30-47.</w:t>
      </w:r>
    </w:p>
    <w:p w14:paraId="078533A2">
      <w:pPr>
        <w:pStyle w:val="13"/>
        <w:spacing w:after="0"/>
        <w:ind w:left="720" w:hanging="720"/>
        <w:contextualSpacing/>
        <w:jc w:val="both"/>
        <w:rPr>
          <w:sz w:val="22"/>
          <w:szCs w:val="22"/>
        </w:rPr>
      </w:pPr>
    </w:p>
    <w:p w14:paraId="409C78EF">
      <w:pPr>
        <w:pStyle w:val="13"/>
        <w:spacing w:after="0"/>
        <w:ind w:left="720" w:hanging="720"/>
        <w:contextualSpacing/>
        <w:jc w:val="both"/>
        <w:rPr>
          <w:sz w:val="22"/>
          <w:szCs w:val="22"/>
        </w:rPr>
      </w:pPr>
      <w:r>
        <w:rPr>
          <w:sz w:val="22"/>
          <w:szCs w:val="22"/>
        </w:rPr>
        <w:t>Deming, W. E. (2021). Total Quality Management: A Foundation for Business Excellence. Journal of Quality Management, 36(4), 220-235.</w:t>
      </w:r>
    </w:p>
    <w:p w14:paraId="194C4B65">
      <w:pPr>
        <w:pStyle w:val="13"/>
        <w:spacing w:after="0"/>
        <w:ind w:left="720" w:hanging="720"/>
        <w:contextualSpacing/>
        <w:jc w:val="both"/>
        <w:rPr>
          <w:sz w:val="22"/>
          <w:szCs w:val="22"/>
        </w:rPr>
      </w:pPr>
    </w:p>
    <w:p w14:paraId="69708EC4">
      <w:pPr>
        <w:pStyle w:val="13"/>
        <w:spacing w:before="0" w:beforeAutospacing="0" w:after="0" w:afterAutospacing="0"/>
        <w:ind w:left="720" w:hanging="720"/>
        <w:contextualSpacing/>
        <w:jc w:val="both"/>
        <w:rPr>
          <w:sz w:val="22"/>
          <w:szCs w:val="22"/>
        </w:rPr>
      </w:pPr>
      <w:r>
        <w:rPr>
          <w:sz w:val="22"/>
          <w:szCs w:val="22"/>
        </w:rPr>
        <w:t xml:space="preserve">Hammer, M. (2021). The Process-Centered Organization: Managing for Performance. </w:t>
      </w:r>
      <w:r>
        <w:rPr>
          <w:rStyle w:val="9"/>
          <w:sz w:val="22"/>
          <w:szCs w:val="22"/>
        </w:rPr>
        <w:t>Harvard Business School Press</w:t>
      </w:r>
      <w:r>
        <w:rPr>
          <w:sz w:val="22"/>
          <w:szCs w:val="22"/>
        </w:rPr>
        <w:t>.</w:t>
      </w:r>
    </w:p>
    <w:p w14:paraId="56B4E3AD">
      <w:pPr>
        <w:pStyle w:val="13"/>
        <w:spacing w:after="0"/>
        <w:ind w:left="720" w:hanging="720"/>
        <w:contextualSpacing/>
        <w:jc w:val="both"/>
        <w:rPr>
          <w:sz w:val="22"/>
          <w:szCs w:val="22"/>
        </w:rPr>
      </w:pPr>
    </w:p>
    <w:p w14:paraId="51875085">
      <w:pPr>
        <w:pStyle w:val="13"/>
        <w:spacing w:before="0" w:beforeAutospacing="0" w:after="0" w:afterAutospacing="0"/>
        <w:ind w:left="720" w:hanging="720"/>
        <w:contextualSpacing/>
        <w:jc w:val="both"/>
        <w:rPr>
          <w:sz w:val="22"/>
          <w:szCs w:val="22"/>
        </w:rPr>
      </w:pPr>
      <w:r>
        <w:rPr>
          <w:sz w:val="22"/>
          <w:szCs w:val="22"/>
        </w:rPr>
        <w:t>Highsmith, J. (2021). Agile Project Management: Creating Innovative Products. Addison-Wesley.</w:t>
      </w:r>
    </w:p>
    <w:p w14:paraId="196E31D0">
      <w:pPr>
        <w:pStyle w:val="13"/>
        <w:spacing w:after="0"/>
        <w:ind w:left="720" w:hanging="720"/>
        <w:contextualSpacing/>
        <w:jc w:val="both"/>
        <w:rPr>
          <w:sz w:val="22"/>
          <w:szCs w:val="22"/>
        </w:rPr>
      </w:pPr>
    </w:p>
    <w:p w14:paraId="393DB2AB">
      <w:pPr>
        <w:pStyle w:val="13"/>
        <w:spacing w:after="0"/>
        <w:ind w:left="720" w:hanging="720"/>
        <w:contextualSpacing/>
        <w:jc w:val="both"/>
        <w:rPr>
          <w:sz w:val="22"/>
          <w:szCs w:val="22"/>
        </w:rPr>
      </w:pPr>
      <w:r>
        <w:rPr>
          <w:sz w:val="22"/>
          <w:szCs w:val="22"/>
        </w:rPr>
        <w:t>Kaplan, R. S., &amp; Norton, D. P. (1996). The Balanced Scorecard: Translating Strategy into Action. Harvard Business Press.</w:t>
      </w:r>
    </w:p>
    <w:p w14:paraId="3AC4C88A">
      <w:pPr>
        <w:pStyle w:val="13"/>
        <w:spacing w:after="0"/>
        <w:ind w:left="720" w:hanging="720"/>
        <w:contextualSpacing/>
        <w:jc w:val="both"/>
        <w:rPr>
          <w:sz w:val="22"/>
          <w:szCs w:val="22"/>
        </w:rPr>
      </w:pPr>
    </w:p>
    <w:p w14:paraId="085F6ACA">
      <w:pPr>
        <w:pStyle w:val="13"/>
        <w:spacing w:after="0"/>
        <w:ind w:left="720" w:hanging="720"/>
        <w:contextualSpacing/>
        <w:jc w:val="both"/>
        <w:rPr>
          <w:sz w:val="22"/>
          <w:szCs w:val="22"/>
        </w:rPr>
      </w:pPr>
      <w:r>
        <w:rPr>
          <w:sz w:val="22"/>
          <w:szCs w:val="22"/>
        </w:rPr>
        <w:t>Kaplan, R. S., &amp; Norton, D. P. (2022). The Balanced Scorecard: Translating Strategy into Action. Harvard Business School Press.</w:t>
      </w:r>
    </w:p>
    <w:p w14:paraId="242A7933">
      <w:pPr>
        <w:pStyle w:val="13"/>
        <w:spacing w:after="0"/>
        <w:ind w:left="720" w:hanging="720"/>
        <w:contextualSpacing/>
        <w:jc w:val="both"/>
        <w:rPr>
          <w:sz w:val="22"/>
          <w:szCs w:val="22"/>
        </w:rPr>
      </w:pPr>
    </w:p>
    <w:p w14:paraId="23AF1F05">
      <w:pPr>
        <w:pStyle w:val="13"/>
        <w:spacing w:after="0"/>
        <w:ind w:left="720" w:hanging="720"/>
        <w:contextualSpacing/>
        <w:jc w:val="both"/>
        <w:rPr>
          <w:sz w:val="22"/>
          <w:szCs w:val="22"/>
        </w:rPr>
      </w:pPr>
      <w:r>
        <w:rPr>
          <w:sz w:val="22"/>
          <w:szCs w:val="22"/>
        </w:rPr>
        <w:t>Latham, G. P., &amp; Pinder, C. C. (2022). Work Motivation Theory and Research at the Dawn of the 21st Century. Annual Review of Psychology, 73(1), 77-102.</w:t>
      </w:r>
    </w:p>
    <w:p w14:paraId="0B067747">
      <w:pPr>
        <w:pStyle w:val="13"/>
        <w:spacing w:after="0"/>
        <w:ind w:left="720" w:hanging="720"/>
        <w:contextualSpacing/>
        <w:jc w:val="both"/>
        <w:rPr>
          <w:sz w:val="22"/>
          <w:szCs w:val="22"/>
        </w:rPr>
      </w:pPr>
    </w:p>
    <w:p w14:paraId="484F7928">
      <w:pPr>
        <w:pStyle w:val="13"/>
        <w:spacing w:after="0"/>
        <w:ind w:left="720" w:hanging="720"/>
        <w:contextualSpacing/>
        <w:jc w:val="both"/>
        <w:rPr>
          <w:sz w:val="22"/>
          <w:szCs w:val="22"/>
        </w:rPr>
      </w:pPr>
      <w:r>
        <w:rPr>
          <w:sz w:val="22"/>
          <w:szCs w:val="22"/>
        </w:rPr>
        <w:t>Locke, E. A., &amp; Latham, G. P. (2021). A Theory of Goal Setting and Task Performance. Prentice Hall.</w:t>
      </w:r>
    </w:p>
    <w:p w14:paraId="5474DCE3">
      <w:pPr>
        <w:pStyle w:val="13"/>
        <w:spacing w:before="0" w:beforeAutospacing="0" w:after="0" w:afterAutospacing="0"/>
        <w:ind w:left="720" w:hanging="720"/>
        <w:contextualSpacing/>
        <w:jc w:val="both"/>
        <w:rPr>
          <w:sz w:val="22"/>
          <w:szCs w:val="22"/>
        </w:rPr>
      </w:pPr>
    </w:p>
    <w:p w14:paraId="37F5EDE0">
      <w:pPr>
        <w:pStyle w:val="13"/>
        <w:spacing w:after="0"/>
        <w:ind w:left="720" w:hanging="720"/>
        <w:contextualSpacing/>
        <w:jc w:val="both"/>
        <w:rPr>
          <w:sz w:val="22"/>
          <w:szCs w:val="22"/>
        </w:rPr>
      </w:pPr>
      <w:r>
        <w:rPr>
          <w:sz w:val="22"/>
          <w:szCs w:val="22"/>
        </w:rPr>
        <w:t>Mendling, J., Van Der Aalst, W., &amp; Weber, B. (2022). Business Process Automation: Technologies and Trends. Information Systems Journal, 48(1), 75-95.</w:t>
      </w:r>
    </w:p>
    <w:p w14:paraId="56B59990">
      <w:pPr>
        <w:pStyle w:val="13"/>
        <w:spacing w:after="0"/>
        <w:ind w:left="720" w:hanging="720"/>
        <w:contextualSpacing/>
        <w:jc w:val="both"/>
        <w:rPr>
          <w:sz w:val="22"/>
          <w:szCs w:val="22"/>
        </w:rPr>
      </w:pPr>
    </w:p>
    <w:p w14:paraId="37391DF1">
      <w:pPr>
        <w:pStyle w:val="13"/>
        <w:spacing w:after="0"/>
        <w:ind w:left="720" w:hanging="720"/>
        <w:contextualSpacing/>
        <w:jc w:val="both"/>
        <w:rPr>
          <w:sz w:val="22"/>
          <w:szCs w:val="22"/>
        </w:rPr>
      </w:pPr>
      <w:r>
        <w:rPr>
          <w:sz w:val="22"/>
          <w:szCs w:val="22"/>
        </w:rPr>
        <w:t>Payne, J. W., &amp; Bettman, J. R. (2023). Decision making under uncertainty: Cognitive and motivational factors. Cognitive Science Review, 41(1), 77-102.</w:t>
      </w:r>
    </w:p>
    <w:p w14:paraId="648DD942">
      <w:pPr>
        <w:pStyle w:val="13"/>
        <w:spacing w:before="0" w:beforeAutospacing="0" w:after="0" w:afterAutospacing="0"/>
        <w:ind w:left="720" w:hanging="720"/>
        <w:contextualSpacing/>
        <w:jc w:val="both"/>
        <w:rPr>
          <w:sz w:val="22"/>
          <w:szCs w:val="22"/>
        </w:rPr>
      </w:pPr>
    </w:p>
    <w:p w14:paraId="4BE2C2BC">
      <w:pPr>
        <w:pStyle w:val="13"/>
        <w:spacing w:before="0" w:beforeAutospacing="0" w:after="0" w:afterAutospacing="0"/>
        <w:ind w:left="720" w:hanging="720"/>
        <w:contextualSpacing/>
        <w:jc w:val="both"/>
        <w:rPr>
          <w:sz w:val="22"/>
          <w:szCs w:val="22"/>
        </w:rPr>
      </w:pPr>
      <w:r>
        <w:rPr>
          <w:sz w:val="22"/>
          <w:szCs w:val="22"/>
        </w:rPr>
        <w:t xml:space="preserve">Rigby, D. K., Sutherland, J., &amp; Takeuchi, H. (2022). Agile at Scale: How to Go from a Few Teams to Hundreds. </w:t>
      </w:r>
      <w:r>
        <w:rPr>
          <w:rStyle w:val="9"/>
          <w:sz w:val="22"/>
          <w:szCs w:val="22"/>
        </w:rPr>
        <w:t>Harvard Business Review, 100</w:t>
      </w:r>
      <w:r>
        <w:rPr>
          <w:sz w:val="22"/>
          <w:szCs w:val="22"/>
        </w:rPr>
        <w:t>(2), 80-95.</w:t>
      </w:r>
    </w:p>
    <w:p w14:paraId="533CAB1A">
      <w:pPr>
        <w:pStyle w:val="13"/>
        <w:spacing w:after="0"/>
        <w:ind w:left="720" w:hanging="720"/>
        <w:contextualSpacing/>
        <w:jc w:val="both"/>
        <w:rPr>
          <w:sz w:val="22"/>
          <w:szCs w:val="22"/>
        </w:rPr>
      </w:pPr>
    </w:p>
    <w:p w14:paraId="342F1D06">
      <w:pPr>
        <w:pStyle w:val="13"/>
        <w:spacing w:after="0"/>
        <w:ind w:left="720" w:hanging="720"/>
        <w:contextualSpacing/>
        <w:jc w:val="both"/>
        <w:rPr>
          <w:sz w:val="22"/>
          <w:szCs w:val="22"/>
        </w:rPr>
      </w:pPr>
      <w:r>
        <w:rPr>
          <w:sz w:val="22"/>
          <w:szCs w:val="22"/>
        </w:rPr>
        <w:t>Rigby, D. K., Sutherland, J., &amp; Takeuchi, H. (2022). Agile at Scale: How to Go from a Few Teams to Hundreds. Harvard Business Review, 100(2), 80-95.</w:t>
      </w:r>
    </w:p>
    <w:p w14:paraId="66328CC4">
      <w:pPr>
        <w:pStyle w:val="13"/>
        <w:spacing w:after="0"/>
        <w:ind w:left="720" w:hanging="720"/>
        <w:contextualSpacing/>
        <w:jc w:val="both"/>
        <w:rPr>
          <w:sz w:val="22"/>
          <w:szCs w:val="22"/>
        </w:rPr>
      </w:pPr>
    </w:p>
    <w:p w14:paraId="57F26989">
      <w:pPr>
        <w:pStyle w:val="13"/>
        <w:spacing w:before="0" w:beforeAutospacing="0" w:after="0" w:afterAutospacing="0"/>
        <w:ind w:left="720" w:hanging="720"/>
        <w:contextualSpacing/>
        <w:jc w:val="both"/>
        <w:rPr>
          <w:sz w:val="22"/>
          <w:szCs w:val="22"/>
        </w:rPr>
      </w:pPr>
      <w:r>
        <w:rPr>
          <w:sz w:val="22"/>
          <w:szCs w:val="22"/>
        </w:rPr>
        <w:t>Van Der Aalst, W. (2021). Process Mining: Data Science in Action. Springer.</w:t>
      </w:r>
    </w:p>
    <w:sectPr>
      <w:footerReference r:id="rId5" w:type="default"/>
      <w:pgSz w:w="11906" w:h="16838"/>
      <w:pgMar w:top="1440" w:right="1196"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2471745"/>
      <w:docPartObj>
        <w:docPartGallery w:val="autotext"/>
      </w:docPartObj>
    </w:sdtPr>
    <w:sdtContent>
      <w:p w14:paraId="693E971D">
        <w:pPr>
          <w:pStyle w:val="10"/>
          <w:jc w:val="center"/>
        </w:pPr>
        <w:r>
          <w:fldChar w:fldCharType="begin"/>
        </w:r>
        <w:r>
          <w:instrText xml:space="preserve"> PAGE   \* MERGEFORMAT </w:instrText>
        </w:r>
        <w:r>
          <w:fldChar w:fldCharType="separate"/>
        </w:r>
        <w:r>
          <w:t>40</w:t>
        </w:r>
        <w:r>
          <w:fldChar w:fldCharType="end"/>
        </w:r>
      </w:p>
    </w:sdtContent>
  </w:sdt>
  <w:p w14:paraId="3A2D99B4">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27B59"/>
    <w:multiLevelType w:val="multilevel"/>
    <w:tmpl w:val="41727B59"/>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CFC3592"/>
    <w:multiLevelType w:val="multilevel"/>
    <w:tmpl w:val="7CFC359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5F"/>
    <w:rsid w:val="00073D1C"/>
    <w:rsid w:val="0008702A"/>
    <w:rsid w:val="00097B7E"/>
    <w:rsid w:val="000B7729"/>
    <w:rsid w:val="000E7EAF"/>
    <w:rsid w:val="00121658"/>
    <w:rsid w:val="001E3B35"/>
    <w:rsid w:val="002047C3"/>
    <w:rsid w:val="0029663C"/>
    <w:rsid w:val="002B09C5"/>
    <w:rsid w:val="002B194B"/>
    <w:rsid w:val="003024C4"/>
    <w:rsid w:val="003121BF"/>
    <w:rsid w:val="0032419E"/>
    <w:rsid w:val="00326017"/>
    <w:rsid w:val="003B1729"/>
    <w:rsid w:val="003E2104"/>
    <w:rsid w:val="00401F5D"/>
    <w:rsid w:val="00436CAB"/>
    <w:rsid w:val="00517E8A"/>
    <w:rsid w:val="00524294"/>
    <w:rsid w:val="00594339"/>
    <w:rsid w:val="005A2BAF"/>
    <w:rsid w:val="005A7633"/>
    <w:rsid w:val="005C715C"/>
    <w:rsid w:val="005F6F5F"/>
    <w:rsid w:val="006E3137"/>
    <w:rsid w:val="0070178E"/>
    <w:rsid w:val="00715AD3"/>
    <w:rsid w:val="00715D39"/>
    <w:rsid w:val="00772AA2"/>
    <w:rsid w:val="00774344"/>
    <w:rsid w:val="00795F92"/>
    <w:rsid w:val="007A4AC9"/>
    <w:rsid w:val="007E05C3"/>
    <w:rsid w:val="00807E19"/>
    <w:rsid w:val="00850911"/>
    <w:rsid w:val="00862644"/>
    <w:rsid w:val="00884CF7"/>
    <w:rsid w:val="008B45F5"/>
    <w:rsid w:val="0090178F"/>
    <w:rsid w:val="00942C0E"/>
    <w:rsid w:val="00975D9F"/>
    <w:rsid w:val="009A5381"/>
    <w:rsid w:val="009C1612"/>
    <w:rsid w:val="00A03F76"/>
    <w:rsid w:val="00A30511"/>
    <w:rsid w:val="00A51F74"/>
    <w:rsid w:val="00B1120E"/>
    <w:rsid w:val="00B226AE"/>
    <w:rsid w:val="00BF50FB"/>
    <w:rsid w:val="00C24725"/>
    <w:rsid w:val="00C41C3C"/>
    <w:rsid w:val="00D03CD2"/>
    <w:rsid w:val="00D375B3"/>
    <w:rsid w:val="00D932F2"/>
    <w:rsid w:val="00DD6B77"/>
    <w:rsid w:val="00E05FE2"/>
    <w:rsid w:val="00E14003"/>
    <w:rsid w:val="00E91B1B"/>
    <w:rsid w:val="00FB1CA2"/>
    <w:rsid w:val="0104083A"/>
    <w:rsid w:val="01713AEC"/>
    <w:rsid w:val="01877E8E"/>
    <w:rsid w:val="04354274"/>
    <w:rsid w:val="05FC035D"/>
    <w:rsid w:val="063D464A"/>
    <w:rsid w:val="074573FA"/>
    <w:rsid w:val="07A11D12"/>
    <w:rsid w:val="07D33BDE"/>
    <w:rsid w:val="083D03D0"/>
    <w:rsid w:val="08B50556"/>
    <w:rsid w:val="09321E9F"/>
    <w:rsid w:val="09810F23"/>
    <w:rsid w:val="099772E7"/>
    <w:rsid w:val="09FC453F"/>
    <w:rsid w:val="0C321039"/>
    <w:rsid w:val="0C5806CC"/>
    <w:rsid w:val="0C9D6D5B"/>
    <w:rsid w:val="0D664639"/>
    <w:rsid w:val="0D6B7290"/>
    <w:rsid w:val="0D8E3FCC"/>
    <w:rsid w:val="0D9D0D63"/>
    <w:rsid w:val="0DE549DB"/>
    <w:rsid w:val="0DED3F7D"/>
    <w:rsid w:val="0F1C24D9"/>
    <w:rsid w:val="0F2478E6"/>
    <w:rsid w:val="113D6592"/>
    <w:rsid w:val="11836723"/>
    <w:rsid w:val="122F370B"/>
    <w:rsid w:val="12B564BD"/>
    <w:rsid w:val="12E4230B"/>
    <w:rsid w:val="144A7BD8"/>
    <w:rsid w:val="14D26837"/>
    <w:rsid w:val="15031BBF"/>
    <w:rsid w:val="154A462B"/>
    <w:rsid w:val="15763AC2"/>
    <w:rsid w:val="15A41D29"/>
    <w:rsid w:val="15DF34F1"/>
    <w:rsid w:val="162F0CF2"/>
    <w:rsid w:val="171C7676"/>
    <w:rsid w:val="17A97745"/>
    <w:rsid w:val="17E44EC0"/>
    <w:rsid w:val="18240006"/>
    <w:rsid w:val="19162CB4"/>
    <w:rsid w:val="1C08430B"/>
    <w:rsid w:val="1CD37257"/>
    <w:rsid w:val="1ED979AD"/>
    <w:rsid w:val="1F271CAA"/>
    <w:rsid w:val="1FEB689E"/>
    <w:rsid w:val="205F522A"/>
    <w:rsid w:val="21E75FAA"/>
    <w:rsid w:val="22BC2B0B"/>
    <w:rsid w:val="23D557D6"/>
    <w:rsid w:val="23E0767F"/>
    <w:rsid w:val="261F571B"/>
    <w:rsid w:val="266C1F97"/>
    <w:rsid w:val="276C1B3A"/>
    <w:rsid w:val="281D775F"/>
    <w:rsid w:val="28285372"/>
    <w:rsid w:val="28590DFE"/>
    <w:rsid w:val="297E60A1"/>
    <w:rsid w:val="2A05067B"/>
    <w:rsid w:val="2AC92DC5"/>
    <w:rsid w:val="2AF97B0C"/>
    <w:rsid w:val="2C0D5456"/>
    <w:rsid w:val="2C2F10D4"/>
    <w:rsid w:val="2D025963"/>
    <w:rsid w:val="2D7D6B55"/>
    <w:rsid w:val="2DAC3172"/>
    <w:rsid w:val="2DE7275E"/>
    <w:rsid w:val="2DFF7E04"/>
    <w:rsid w:val="2EC333C5"/>
    <w:rsid w:val="2EF7039C"/>
    <w:rsid w:val="2F357E81"/>
    <w:rsid w:val="2F766F05"/>
    <w:rsid w:val="30A91F61"/>
    <w:rsid w:val="30F04CEE"/>
    <w:rsid w:val="314932A7"/>
    <w:rsid w:val="3169239F"/>
    <w:rsid w:val="3230333A"/>
    <w:rsid w:val="335E1555"/>
    <w:rsid w:val="337F42B4"/>
    <w:rsid w:val="339256D0"/>
    <w:rsid w:val="344175CA"/>
    <w:rsid w:val="350D0159"/>
    <w:rsid w:val="358870BB"/>
    <w:rsid w:val="359B4556"/>
    <w:rsid w:val="3660007A"/>
    <w:rsid w:val="369D3BA6"/>
    <w:rsid w:val="3831783F"/>
    <w:rsid w:val="384E5182"/>
    <w:rsid w:val="38F01AA4"/>
    <w:rsid w:val="39EE59F7"/>
    <w:rsid w:val="3A782F7C"/>
    <w:rsid w:val="3BFE407D"/>
    <w:rsid w:val="3C1722E2"/>
    <w:rsid w:val="3E021D6A"/>
    <w:rsid w:val="3EED0ECD"/>
    <w:rsid w:val="3FB9006E"/>
    <w:rsid w:val="3FED7B60"/>
    <w:rsid w:val="41446E23"/>
    <w:rsid w:val="4218267E"/>
    <w:rsid w:val="42CE2491"/>
    <w:rsid w:val="42FC28F1"/>
    <w:rsid w:val="43546802"/>
    <w:rsid w:val="438163CD"/>
    <w:rsid w:val="43A62D89"/>
    <w:rsid w:val="442A5561"/>
    <w:rsid w:val="452436D9"/>
    <w:rsid w:val="45BA27F4"/>
    <w:rsid w:val="460A6E00"/>
    <w:rsid w:val="460A6FC5"/>
    <w:rsid w:val="46FB0C02"/>
    <w:rsid w:val="476B0F7D"/>
    <w:rsid w:val="47DE3681"/>
    <w:rsid w:val="48766B8C"/>
    <w:rsid w:val="495A3BE4"/>
    <w:rsid w:val="4B2402F8"/>
    <w:rsid w:val="4C3F126C"/>
    <w:rsid w:val="4D7A49A9"/>
    <w:rsid w:val="4E391AD9"/>
    <w:rsid w:val="4E873862"/>
    <w:rsid w:val="4F0E2841"/>
    <w:rsid w:val="4F830E7C"/>
    <w:rsid w:val="4FCF0477"/>
    <w:rsid w:val="53211D72"/>
    <w:rsid w:val="53AD12F2"/>
    <w:rsid w:val="54AB6D6C"/>
    <w:rsid w:val="55FF0EA5"/>
    <w:rsid w:val="561844D7"/>
    <w:rsid w:val="578F4AB4"/>
    <w:rsid w:val="584A5AA6"/>
    <w:rsid w:val="5A005A1B"/>
    <w:rsid w:val="5ABD2A6D"/>
    <w:rsid w:val="5BB62C85"/>
    <w:rsid w:val="5C3E76E6"/>
    <w:rsid w:val="5C4E40FD"/>
    <w:rsid w:val="5CF55B90"/>
    <w:rsid w:val="5F053371"/>
    <w:rsid w:val="60D97379"/>
    <w:rsid w:val="61032E37"/>
    <w:rsid w:val="611E1462"/>
    <w:rsid w:val="618E4D5E"/>
    <w:rsid w:val="622F287E"/>
    <w:rsid w:val="626F338E"/>
    <w:rsid w:val="6298397B"/>
    <w:rsid w:val="632C2B7A"/>
    <w:rsid w:val="63AF0497"/>
    <w:rsid w:val="64706E4D"/>
    <w:rsid w:val="65B81B71"/>
    <w:rsid w:val="663D1DCA"/>
    <w:rsid w:val="66CB20A8"/>
    <w:rsid w:val="66FE4406"/>
    <w:rsid w:val="6703088E"/>
    <w:rsid w:val="679A4E36"/>
    <w:rsid w:val="679F343D"/>
    <w:rsid w:val="684F2AAF"/>
    <w:rsid w:val="68A649F9"/>
    <w:rsid w:val="68AB31C8"/>
    <w:rsid w:val="69123E71"/>
    <w:rsid w:val="6A4C28F4"/>
    <w:rsid w:val="6B902CAD"/>
    <w:rsid w:val="6CA4611A"/>
    <w:rsid w:val="6D4B1F5D"/>
    <w:rsid w:val="6D8049B5"/>
    <w:rsid w:val="6E095A12"/>
    <w:rsid w:val="6E533C4F"/>
    <w:rsid w:val="70B544F8"/>
    <w:rsid w:val="70BD3B02"/>
    <w:rsid w:val="71170D19"/>
    <w:rsid w:val="71B15694"/>
    <w:rsid w:val="7254291F"/>
    <w:rsid w:val="736F2172"/>
    <w:rsid w:val="73CB504D"/>
    <w:rsid w:val="74034BE4"/>
    <w:rsid w:val="742A7F3F"/>
    <w:rsid w:val="74742919"/>
    <w:rsid w:val="75B634FA"/>
    <w:rsid w:val="7614053C"/>
    <w:rsid w:val="76517CAC"/>
    <w:rsid w:val="765818BA"/>
    <w:rsid w:val="7662680A"/>
    <w:rsid w:val="76F771B9"/>
    <w:rsid w:val="76FD0DB2"/>
    <w:rsid w:val="7730731A"/>
    <w:rsid w:val="775A10CB"/>
    <w:rsid w:val="777D3B96"/>
    <w:rsid w:val="78E126BE"/>
    <w:rsid w:val="7A6F776C"/>
    <w:rsid w:val="7A9B1140"/>
    <w:rsid w:val="7C4032CE"/>
    <w:rsid w:val="7C4B0836"/>
    <w:rsid w:val="7CEE6886"/>
    <w:rsid w:val="7D202558"/>
    <w:rsid w:val="7DB749D5"/>
    <w:rsid w:val="7DF612B7"/>
    <w:rsid w:val="7EF014CF"/>
    <w:rsid w:val="7F397345"/>
    <w:rsid w:val="7F6E1D9D"/>
    <w:rsid w:val="7FEE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2"/>
    <w:basedOn w:val="1"/>
    <w:link w:val="2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link w:val="2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next w:val="1"/>
    <w:link w:val="28"/>
    <w:semiHidden/>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lang w:val="en-GB"/>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9"/>
    <w:unhideWhenUsed/>
    <w:qFormat/>
    <w:uiPriority w:val="99"/>
    <w:pPr>
      <w:spacing w:after="0" w:line="240" w:lineRule="auto"/>
    </w:pPr>
    <w:rPr>
      <w:rFonts w:ascii="Tahoma" w:hAnsi="Tahoma" w:cs="Tahoma" w:eastAsiaTheme="minorHAnsi"/>
      <w:sz w:val="16"/>
      <w:szCs w:val="16"/>
      <w:lang w:val="en-GB"/>
    </w:rPr>
  </w:style>
  <w:style w:type="paragraph" w:styleId="8">
    <w:name w:val="Body Text"/>
    <w:basedOn w:val="1"/>
    <w:link w:val="30"/>
    <w:qFormat/>
    <w:uiPriority w:val="0"/>
    <w:pPr>
      <w:widowControl w:val="0"/>
      <w:spacing w:after="240" w:line="480" w:lineRule="auto"/>
    </w:pPr>
    <w:rPr>
      <w:rFonts w:ascii="Arial" w:hAnsi="Arial" w:eastAsia="Arial" w:cs="Arial"/>
      <w:lang w:val="en-GB"/>
    </w:rPr>
  </w:style>
  <w:style w:type="character" w:styleId="9">
    <w:name w:val="Emphasis"/>
    <w:basedOn w:val="5"/>
    <w:qFormat/>
    <w:uiPriority w:val="20"/>
    <w:rPr>
      <w:i/>
      <w:iCs/>
    </w:rPr>
  </w:style>
  <w:style w:type="paragraph" w:styleId="10">
    <w:name w:val="footer"/>
    <w:basedOn w:val="1"/>
    <w:link w:val="31"/>
    <w:unhideWhenUsed/>
    <w:qFormat/>
    <w:uiPriority w:val="99"/>
    <w:pPr>
      <w:tabs>
        <w:tab w:val="center" w:pos="4680"/>
        <w:tab w:val="right" w:pos="9360"/>
      </w:tabs>
      <w:spacing w:after="0" w:line="240" w:lineRule="auto"/>
    </w:pPr>
    <w:rPr>
      <w:rFonts w:asciiTheme="minorHAnsi" w:hAnsiTheme="minorHAnsi" w:eastAsiaTheme="minorHAnsi" w:cstheme="minorBidi"/>
      <w:lang w:val="en-GB"/>
    </w:rPr>
  </w:style>
  <w:style w:type="paragraph" w:styleId="11">
    <w:name w:val="header"/>
    <w:basedOn w:val="1"/>
    <w:link w:val="32"/>
    <w:unhideWhenUsed/>
    <w:qFormat/>
    <w:uiPriority w:val="99"/>
    <w:pPr>
      <w:tabs>
        <w:tab w:val="center" w:pos="4680"/>
        <w:tab w:val="right" w:pos="9360"/>
      </w:tabs>
      <w:spacing w:after="0" w:line="240" w:lineRule="auto"/>
    </w:pPr>
    <w:rPr>
      <w:rFonts w:asciiTheme="minorHAnsi" w:hAnsiTheme="minorHAnsi" w:eastAsiaTheme="minorHAnsi" w:cstheme="minorBidi"/>
      <w:lang w:val="en-GB"/>
    </w:rPr>
  </w:style>
  <w:style w:type="character" w:styleId="12">
    <w:name w:val="Hyperlink"/>
    <w:basedOn w:val="5"/>
    <w:unhideWhenUsed/>
    <w:qFormat/>
    <w:uiPriority w:val="99"/>
    <w:rPr>
      <w:color w:val="0000FF"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5"/>
    <w:qFormat/>
    <w:uiPriority w:val="22"/>
    <w:rPr>
      <w:b/>
      <w:bCs/>
    </w:rPr>
  </w:style>
  <w:style w:type="table" w:styleId="15">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Medium Grid 3"/>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7">
    <w:name w:val="Medium Grid 3 Accent 1"/>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8">
    <w:name w:val="Medium Grid 3 Accent 2"/>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9">
    <w:name w:val="Medium Grid 3 Accent 3"/>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0">
    <w:name w:val="Medium Grid 3 Accent 4"/>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1">
    <w:name w:val="Medium Grid 3 Accent 5"/>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2">
    <w:name w:val="Medium Grid 3 Accent 6"/>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styleId="23">
    <w:name w:val="List Paragraph"/>
    <w:basedOn w:val="1"/>
    <w:qFormat/>
    <w:uiPriority w:val="34"/>
    <w:pPr>
      <w:ind w:left="720"/>
      <w:contextualSpacing/>
    </w:pPr>
  </w:style>
  <w:style w:type="paragraph" w:styleId="24">
    <w:name w:val="No Spacing"/>
    <w:link w:val="25"/>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5">
    <w:name w:val="No Spacing Char"/>
    <w:link w:val="24"/>
    <w:qFormat/>
    <w:uiPriority w:val="1"/>
    <w:rPr>
      <w:rFonts w:asciiTheme="minorHAnsi" w:hAnsiTheme="minorHAnsi" w:eastAsiaTheme="minorEastAsia" w:cstheme="minorBidi"/>
    </w:rPr>
  </w:style>
  <w:style w:type="character" w:customStyle="1" w:styleId="26">
    <w:name w:val="Heading 2 Char"/>
    <w:basedOn w:val="5"/>
    <w:link w:val="2"/>
    <w:qFormat/>
    <w:uiPriority w:val="9"/>
    <w:rPr>
      <w:rFonts w:ascii="Times New Roman" w:hAnsi="Times New Roman" w:eastAsia="Times New Roman" w:cs="Times New Roman"/>
      <w:b/>
      <w:bCs/>
      <w:sz w:val="36"/>
      <w:szCs w:val="36"/>
    </w:rPr>
  </w:style>
  <w:style w:type="character" w:customStyle="1" w:styleId="27">
    <w:name w:val="Heading 3 Char"/>
    <w:basedOn w:val="5"/>
    <w:link w:val="3"/>
    <w:qFormat/>
    <w:uiPriority w:val="9"/>
    <w:rPr>
      <w:rFonts w:ascii="Times New Roman" w:hAnsi="Times New Roman" w:eastAsia="Times New Roman" w:cs="Times New Roman"/>
      <w:b/>
      <w:bCs/>
      <w:sz w:val="27"/>
      <w:szCs w:val="27"/>
    </w:rPr>
  </w:style>
  <w:style w:type="character" w:customStyle="1" w:styleId="28">
    <w:name w:val="Heading 4 Char"/>
    <w:basedOn w:val="5"/>
    <w:link w:val="4"/>
    <w:semiHidden/>
    <w:qFormat/>
    <w:uiPriority w:val="9"/>
    <w:rPr>
      <w:rFonts w:asciiTheme="majorHAnsi" w:hAnsiTheme="majorHAnsi" w:eastAsiaTheme="majorEastAsia" w:cstheme="majorBidi"/>
      <w:i/>
      <w:iCs/>
      <w:color w:val="376092" w:themeColor="accent1" w:themeShade="BF"/>
      <w:lang w:val="en-GB"/>
    </w:rPr>
  </w:style>
  <w:style w:type="character" w:customStyle="1" w:styleId="29">
    <w:name w:val="Balloon Text Char"/>
    <w:basedOn w:val="5"/>
    <w:link w:val="7"/>
    <w:qFormat/>
    <w:uiPriority w:val="99"/>
    <w:rPr>
      <w:rFonts w:ascii="Tahoma" w:hAnsi="Tahoma" w:cs="Tahoma" w:eastAsiaTheme="minorHAnsi"/>
      <w:sz w:val="16"/>
      <w:szCs w:val="16"/>
      <w:lang w:val="en-GB"/>
    </w:rPr>
  </w:style>
  <w:style w:type="character" w:customStyle="1" w:styleId="30">
    <w:name w:val="Body Text Char"/>
    <w:basedOn w:val="5"/>
    <w:link w:val="8"/>
    <w:qFormat/>
    <w:uiPriority w:val="0"/>
    <w:rPr>
      <w:rFonts w:ascii="Arial" w:hAnsi="Arial" w:eastAsia="Arial" w:cs="Arial"/>
      <w:lang w:val="en-GB"/>
    </w:rPr>
  </w:style>
  <w:style w:type="character" w:customStyle="1" w:styleId="31">
    <w:name w:val="Footer Char"/>
    <w:basedOn w:val="5"/>
    <w:link w:val="10"/>
    <w:qFormat/>
    <w:uiPriority w:val="99"/>
    <w:rPr>
      <w:rFonts w:asciiTheme="minorHAnsi" w:hAnsiTheme="minorHAnsi" w:eastAsiaTheme="minorHAnsi" w:cstheme="minorBidi"/>
      <w:lang w:val="en-GB"/>
    </w:rPr>
  </w:style>
  <w:style w:type="character" w:customStyle="1" w:styleId="32">
    <w:name w:val="Header Char"/>
    <w:basedOn w:val="5"/>
    <w:link w:val="11"/>
    <w:qFormat/>
    <w:uiPriority w:val="99"/>
    <w:rPr>
      <w:rFonts w:asciiTheme="minorHAnsi" w:hAnsiTheme="minorHAnsi" w:eastAsiaTheme="minorHAnsi" w:cstheme="minorBidi"/>
      <w:lang w:val="en-GB"/>
    </w:rPr>
  </w:style>
  <w:style w:type="paragraph" w:customStyle="1" w:styleId="33">
    <w:name w:val="List Paragraph1"/>
    <w:basedOn w:val="1"/>
    <w:qFormat/>
    <w:uiPriority w:val="34"/>
    <w:pPr>
      <w:ind w:left="720"/>
      <w:contextualSpacing/>
    </w:pPr>
    <w:rPr>
      <w:rFonts w:asciiTheme="minorHAnsi" w:hAnsiTheme="minorHAnsi" w:eastAsiaTheme="minorHAnsi" w:cstheme="minorBidi"/>
      <w:lang w:val="en-GB"/>
    </w:rPr>
  </w:style>
  <w:style w:type="character" w:customStyle="1" w:styleId="34">
    <w:name w:val="Body text (4)_"/>
    <w:basedOn w:val="5"/>
    <w:link w:val="35"/>
    <w:qFormat/>
    <w:uiPriority w:val="0"/>
    <w:rPr>
      <w:rFonts w:ascii="Times New Roman" w:hAnsi="Times New Roman" w:eastAsia="Times New Roman" w:cs="Times New Roman"/>
      <w:b/>
      <w:bCs/>
    </w:rPr>
  </w:style>
  <w:style w:type="paragraph" w:customStyle="1" w:styleId="35">
    <w:name w:val="Body text (4)"/>
    <w:basedOn w:val="1"/>
    <w:link w:val="34"/>
    <w:qFormat/>
    <w:uiPriority w:val="0"/>
    <w:pPr>
      <w:widowControl w:val="0"/>
      <w:spacing w:after="0" w:line="480" w:lineRule="auto"/>
      <w:ind w:left="180" w:firstLine="60"/>
    </w:pPr>
    <w:rPr>
      <w:rFonts w:ascii="Times New Roman" w:hAnsi="Times New Roman" w:eastAsia="Times New Roman" w:cs="Times New Roman"/>
      <w:b/>
      <w:bCs/>
    </w:rPr>
  </w:style>
  <w:style w:type="character" w:customStyle="1" w:styleId="36">
    <w:name w:val="Heading #1_"/>
    <w:basedOn w:val="5"/>
    <w:link w:val="37"/>
    <w:qFormat/>
    <w:uiPriority w:val="0"/>
    <w:rPr>
      <w:rFonts w:ascii="Times New Roman" w:hAnsi="Times New Roman" w:eastAsia="Times New Roman" w:cs="Times New Roman"/>
      <w:b/>
      <w:bCs/>
    </w:rPr>
  </w:style>
  <w:style w:type="paragraph" w:customStyle="1" w:styleId="37">
    <w:name w:val="Heading #1"/>
    <w:basedOn w:val="1"/>
    <w:link w:val="36"/>
    <w:qFormat/>
    <w:uiPriority w:val="0"/>
    <w:pPr>
      <w:widowControl w:val="0"/>
      <w:spacing w:after="0" w:line="240" w:lineRule="auto"/>
      <w:outlineLvl w:val="0"/>
    </w:pPr>
    <w:rPr>
      <w:rFonts w:ascii="Times New Roman" w:hAnsi="Times New Roman" w:eastAsia="Times New Roman" w:cs="Times New Roman"/>
      <w:b/>
      <w:bCs/>
    </w:rPr>
  </w:style>
  <w:style w:type="character" w:customStyle="1" w:styleId="38">
    <w:name w:val="Other_"/>
    <w:basedOn w:val="5"/>
    <w:link w:val="39"/>
    <w:qFormat/>
    <w:uiPriority w:val="0"/>
    <w:rPr>
      <w:rFonts w:ascii="Arial" w:hAnsi="Arial" w:eastAsia="Arial" w:cs="Arial"/>
      <w:sz w:val="20"/>
      <w:szCs w:val="20"/>
    </w:rPr>
  </w:style>
  <w:style w:type="paragraph" w:customStyle="1" w:styleId="39">
    <w:name w:val="Other"/>
    <w:basedOn w:val="1"/>
    <w:link w:val="38"/>
    <w:qFormat/>
    <w:uiPriority w:val="0"/>
    <w:pPr>
      <w:widowControl w:val="0"/>
      <w:spacing w:after="0" w:line="240" w:lineRule="auto"/>
    </w:pPr>
    <w:rPr>
      <w:rFonts w:ascii="Arial" w:hAnsi="Arial" w:eastAsia="Arial" w:cs="Arial"/>
      <w:sz w:val="20"/>
      <w:szCs w:val="20"/>
    </w:rPr>
  </w:style>
  <w:style w:type="character" w:customStyle="1" w:styleId="40">
    <w:name w:val="Table caption_"/>
    <w:basedOn w:val="5"/>
    <w:link w:val="41"/>
    <w:qFormat/>
    <w:uiPriority w:val="0"/>
    <w:rPr>
      <w:rFonts w:ascii="Times New Roman" w:hAnsi="Times New Roman" w:eastAsia="Times New Roman" w:cs="Times New Roman"/>
    </w:rPr>
  </w:style>
  <w:style w:type="paragraph" w:customStyle="1" w:styleId="41">
    <w:name w:val="Table caption"/>
    <w:basedOn w:val="1"/>
    <w:link w:val="40"/>
    <w:qFormat/>
    <w:uiPriority w:val="0"/>
    <w:pPr>
      <w:widowControl w:val="0"/>
      <w:spacing w:after="0" w:line="240" w:lineRule="auto"/>
    </w:pPr>
    <w:rPr>
      <w:rFonts w:ascii="Times New Roman" w:hAnsi="Times New Roman" w:eastAsia="Times New Roman" w:cs="Times New Roman"/>
    </w:rPr>
  </w:style>
  <w:style w:type="character" w:customStyle="1" w:styleId="42">
    <w:name w:val="Heading number #1_"/>
    <w:basedOn w:val="5"/>
    <w:link w:val="43"/>
    <w:qFormat/>
    <w:uiPriority w:val="0"/>
    <w:rPr>
      <w:rFonts w:ascii="Times New Roman" w:hAnsi="Times New Roman" w:eastAsia="Times New Roman" w:cs="Times New Roman"/>
    </w:rPr>
  </w:style>
  <w:style w:type="paragraph" w:customStyle="1" w:styleId="43">
    <w:name w:val="Heading number #1"/>
    <w:basedOn w:val="1"/>
    <w:link w:val="42"/>
    <w:qFormat/>
    <w:uiPriority w:val="0"/>
    <w:pPr>
      <w:widowControl w:val="0"/>
      <w:spacing w:after="240" w:line="240" w:lineRule="auto"/>
      <w:jc w:val="center"/>
      <w:outlineLvl w:val="0"/>
    </w:pPr>
    <w:rPr>
      <w:rFonts w:ascii="Times New Roman" w:hAnsi="Times New Roman" w:eastAsia="Times New Roman" w:cs="Times New Roman"/>
    </w:rPr>
  </w:style>
  <w:style w:type="character" w:customStyle="1" w:styleId="44">
    <w:name w:val="Body text (2)_"/>
    <w:basedOn w:val="5"/>
    <w:link w:val="45"/>
    <w:qFormat/>
    <w:uiPriority w:val="0"/>
    <w:rPr>
      <w:rFonts w:ascii="Arial" w:hAnsi="Arial" w:eastAsia="Arial" w:cs="Arial"/>
      <w:b/>
      <w:bCs/>
      <w:sz w:val="18"/>
      <w:szCs w:val="18"/>
    </w:rPr>
  </w:style>
  <w:style w:type="paragraph" w:customStyle="1" w:styleId="45">
    <w:name w:val="Body text (2)"/>
    <w:basedOn w:val="1"/>
    <w:link w:val="44"/>
    <w:qFormat/>
    <w:uiPriority w:val="0"/>
    <w:pPr>
      <w:widowControl w:val="0"/>
      <w:spacing w:after="0" w:line="307" w:lineRule="auto"/>
      <w:ind w:firstLine="20"/>
    </w:pPr>
    <w:rPr>
      <w:rFonts w:ascii="Arial" w:hAnsi="Arial" w:eastAsia="Arial" w:cs="Arial"/>
      <w:b/>
      <w:bCs/>
      <w:sz w:val="18"/>
      <w:szCs w:val="18"/>
    </w:rPr>
  </w:style>
  <w:style w:type="paragraph" w:customStyle="1" w:styleId="46">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E0800-93A7-46DE-A305-A1774999B873}">
  <ds:schemaRefs/>
</ds:datastoreItem>
</file>

<file path=docProps/app.xml><?xml version="1.0" encoding="utf-8"?>
<Properties xmlns="http://schemas.openxmlformats.org/officeDocument/2006/extended-properties" xmlns:vt="http://schemas.openxmlformats.org/officeDocument/2006/docPropsVTypes">
  <Template>Normal</Template>
  <Pages>23</Pages>
  <Words>2242</Words>
  <Characters>14887</Characters>
  <Lines>622</Lines>
  <Paragraphs>175</Paragraphs>
  <TotalTime>57</TotalTime>
  <ScaleCrop>false</ScaleCrop>
  <LinksUpToDate>false</LinksUpToDate>
  <CharactersWithSpaces>17116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2026-03-26T07:39:00Z</dcterms:created>
  <dc:creator>NABCOTECH</dc:creator>
  <cp:lastModifiedBy>FRED</cp:lastModifiedBy>
  <cp:lastPrinted>2025-06-28T15:36:00Z</cp:lastPrinted>
  <dcterms:modified xsi:type="dcterms:W3CDTF">2026-05-30T16:25:13Z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770557f946af40c4a1eb21812503d93f</vt:lpwstr>
  </property>
  <property fmtid="{D5CDD505-2E9C-101B-9397-08002B2CF9AE}" pid="3" name="KSOProductBuildVer">
    <vt:lpwstr>1033-12.1.0.26372</vt:lpwstr>
  </property>
  <property fmtid="{D5CDD505-2E9C-101B-9397-08002B2CF9AE}" pid="4" name="KSOTemplateDocerSaveRecord">
    <vt:lpwstr>eyJoZGlkIjoiMDMxMTBiMTVkYTU1YTFmYjQyOWI4MDliNzU1OGRhMjkiLCJ1c2VySWQiOiIyNzY2NDgzNDE1MjAxIn0=</vt:lpwstr>
  </property>
</Properties>
</file>