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D2C4" w14:textId="77777777" w:rsidR="00D377A5" w:rsidRDefault="00000000">
      <w:pPr>
        <w:tabs>
          <w:tab w:val="left" w:pos="6655"/>
        </w:tabs>
        <w:spacing w:before="63"/>
        <w:ind w:right="280"/>
        <w:jc w:val="center"/>
        <w:rPr>
          <w:sz w:val="18"/>
        </w:rPr>
      </w:pPr>
      <w:r>
        <w:rPr>
          <w:color w:val="333333"/>
          <w:sz w:val="18"/>
        </w:rPr>
        <w:t xml:space="preserve">International Journal of Research and Innovation in Social Science </w:t>
      </w:r>
      <w:r>
        <w:rPr>
          <w:color w:val="333333"/>
          <w:spacing w:val="-2"/>
          <w:sz w:val="18"/>
        </w:rPr>
        <w:t>(IJRISS)</w:t>
      </w:r>
      <w:r>
        <w:rPr>
          <w:color w:val="333333"/>
          <w:sz w:val="18"/>
        </w:rPr>
        <w:tab/>
        <w:t>ISSN:</w:t>
      </w:r>
      <w:r>
        <w:rPr>
          <w:color w:val="333333"/>
          <w:spacing w:val="-8"/>
          <w:sz w:val="18"/>
        </w:rPr>
        <w:t xml:space="preserve"> </w:t>
      </w:r>
      <w:r>
        <w:rPr>
          <w:color w:val="333333"/>
          <w:sz w:val="18"/>
        </w:rPr>
        <w:t>2454-6186</w:t>
      </w:r>
      <w:r>
        <w:rPr>
          <w:color w:val="333333"/>
          <w:spacing w:val="-6"/>
          <w:sz w:val="18"/>
        </w:rPr>
        <w:t xml:space="preserve"> </w:t>
      </w:r>
      <w:r>
        <w:rPr>
          <w:color w:val="333333"/>
          <w:sz w:val="18"/>
        </w:rPr>
        <w:t>|</w:t>
      </w:r>
      <w:r>
        <w:rPr>
          <w:color w:val="333333"/>
          <w:spacing w:val="-9"/>
          <w:sz w:val="18"/>
        </w:rPr>
        <w:t xml:space="preserve"> </w:t>
      </w:r>
      <w:r>
        <w:rPr>
          <w:color w:val="333333"/>
          <w:sz w:val="18"/>
        </w:rPr>
        <w:t>Volume</w:t>
      </w:r>
      <w:r>
        <w:rPr>
          <w:color w:val="333333"/>
          <w:spacing w:val="-7"/>
          <w:sz w:val="18"/>
        </w:rPr>
        <w:t xml:space="preserve"> </w:t>
      </w:r>
      <w:r>
        <w:rPr>
          <w:color w:val="333333"/>
          <w:sz w:val="18"/>
        </w:rPr>
        <w:t>X,</w:t>
      </w:r>
      <w:r>
        <w:rPr>
          <w:color w:val="333333"/>
          <w:spacing w:val="-6"/>
          <w:sz w:val="18"/>
        </w:rPr>
        <w:t xml:space="preserve"> </w:t>
      </w:r>
      <w:r>
        <w:rPr>
          <w:color w:val="333333"/>
          <w:sz w:val="18"/>
        </w:rPr>
        <w:t>Issue</w:t>
      </w:r>
      <w:r>
        <w:rPr>
          <w:color w:val="333333"/>
          <w:spacing w:val="-11"/>
          <w:sz w:val="18"/>
        </w:rPr>
        <w:t xml:space="preserve"> </w:t>
      </w:r>
      <w:r>
        <w:rPr>
          <w:color w:val="333333"/>
          <w:sz w:val="18"/>
        </w:rPr>
        <w:t>Y,</w:t>
      </w:r>
      <w:r>
        <w:rPr>
          <w:color w:val="333333"/>
          <w:spacing w:val="-6"/>
          <w:sz w:val="18"/>
        </w:rPr>
        <w:t xml:space="preserve"> </w:t>
      </w:r>
      <w:r>
        <w:rPr>
          <w:color w:val="333333"/>
          <w:sz w:val="18"/>
        </w:rPr>
        <w:t>June</w:t>
      </w:r>
      <w:r>
        <w:rPr>
          <w:color w:val="333333"/>
          <w:spacing w:val="-6"/>
          <w:sz w:val="18"/>
        </w:rPr>
        <w:t xml:space="preserve"> </w:t>
      </w:r>
      <w:r>
        <w:rPr>
          <w:color w:val="333333"/>
          <w:spacing w:val="-4"/>
          <w:sz w:val="18"/>
        </w:rPr>
        <w:t>2026</w:t>
      </w:r>
    </w:p>
    <w:p w14:paraId="662D7ADF" w14:textId="77777777" w:rsidR="00D377A5" w:rsidRDefault="00000000">
      <w:pPr>
        <w:pStyle w:val="BodyText"/>
        <w:spacing w:before="6"/>
        <w:rPr>
          <w:sz w:val="7"/>
        </w:rPr>
      </w:pPr>
      <w:r>
        <w:rPr>
          <w:noProof/>
          <w:sz w:val="7"/>
        </w:rPr>
        <mc:AlternateContent>
          <mc:Choice Requires="wps">
            <w:drawing>
              <wp:anchor distT="0" distB="0" distL="0" distR="0" simplePos="0" relativeHeight="487587840" behindDoc="1" locked="0" layoutInCell="1" allowOverlap="1" wp14:anchorId="68A969D1" wp14:editId="464D61D9">
                <wp:simplePos x="0" y="0"/>
                <wp:positionH relativeFrom="page">
                  <wp:posOffset>540000</wp:posOffset>
                </wp:positionH>
                <wp:positionV relativeFrom="paragraph">
                  <wp:posOffset>70536</wp:posOffset>
                </wp:positionV>
                <wp:extent cx="648017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9050"/>
                        </a:xfrm>
                        <a:custGeom>
                          <a:avLst/>
                          <a:gdLst/>
                          <a:ahLst/>
                          <a:cxnLst/>
                          <a:rect l="l" t="t" r="r" b="b"/>
                          <a:pathLst>
                            <a:path w="6480175" h="19050">
                              <a:moveTo>
                                <a:pt x="6480000" y="19050"/>
                              </a:moveTo>
                              <a:lnTo>
                                <a:pt x="0" y="19050"/>
                              </a:lnTo>
                              <a:lnTo>
                                <a:pt x="0" y="0"/>
                              </a:lnTo>
                              <a:lnTo>
                                <a:pt x="6480000" y="0"/>
                              </a:lnTo>
                              <a:lnTo>
                                <a:pt x="6480000" y="19050"/>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shape w14:anchorId="0EEFDE67" id="Graphic 3" o:spid="_x0000_s1026" style="position:absolute;margin-left:42.5pt;margin-top:5.55pt;width:510.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80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" path="m6480000,19050l,19050,,,6480000,r,19050xe" fillcolor="#036" stroked="f">
                <v:path arrowok="t"/>
                <w10:wrap type="topAndBottom" anchorx="page"/>
              </v:shape>
            </w:pict>
          </mc:Fallback>
        </mc:AlternateContent>
      </w:r>
    </w:p>
    <w:p w14:paraId="79CFBCC3" w14:textId="77777777" w:rsidR="00D377A5" w:rsidRDefault="00D377A5">
      <w:pPr>
        <w:pStyle w:val="BodyText"/>
        <w:spacing w:before="94"/>
        <w:rPr>
          <w:sz w:val="18"/>
        </w:rPr>
      </w:pPr>
    </w:p>
    <w:p w14:paraId="3189796E" w14:textId="77777777" w:rsidR="00D377A5" w:rsidRDefault="00000000">
      <w:pPr>
        <w:pStyle w:val="Title"/>
        <w:spacing w:line="249" w:lineRule="auto"/>
      </w:pPr>
      <w:r>
        <w:rPr>
          <w:color w:val="003366"/>
        </w:rPr>
        <w:t>TECHNOLOGY INTEGRATION IN ENGLISH LANGUAGE TEACHING:</w:t>
      </w:r>
      <w:r>
        <w:rPr>
          <w:color w:val="003366"/>
          <w:spacing w:val="-15"/>
        </w:rPr>
        <w:t xml:space="preserve"> </w:t>
      </w:r>
      <w:r>
        <w:rPr>
          <w:color w:val="003366"/>
        </w:rPr>
        <w:t>EMPIRICAL</w:t>
      </w:r>
      <w:r>
        <w:rPr>
          <w:color w:val="003366"/>
          <w:spacing w:val="-20"/>
        </w:rPr>
        <w:t xml:space="preserve"> </w:t>
      </w:r>
      <w:r>
        <w:rPr>
          <w:color w:val="003366"/>
        </w:rPr>
        <w:t>BASIS</w:t>
      </w:r>
      <w:r>
        <w:rPr>
          <w:color w:val="003366"/>
          <w:spacing w:val="-6"/>
        </w:rPr>
        <w:t xml:space="preserve"> </w:t>
      </w:r>
      <w:r>
        <w:rPr>
          <w:color w:val="003366"/>
        </w:rPr>
        <w:t>FOR</w:t>
      </w:r>
      <w:r>
        <w:rPr>
          <w:color w:val="003366"/>
          <w:spacing w:val="-20"/>
        </w:rPr>
        <w:t xml:space="preserve"> </w:t>
      </w:r>
      <w:r>
        <w:rPr>
          <w:color w:val="003366"/>
        </w:rPr>
        <w:t>AN</w:t>
      </w:r>
      <w:r>
        <w:rPr>
          <w:color w:val="003366"/>
          <w:spacing w:val="-7"/>
        </w:rPr>
        <w:t xml:space="preserve"> </w:t>
      </w:r>
      <w:r>
        <w:rPr>
          <w:color w:val="003366"/>
        </w:rPr>
        <w:t>INSTRUCTIONAL</w:t>
      </w:r>
      <w:r>
        <w:rPr>
          <w:color w:val="003366"/>
          <w:spacing w:val="-36"/>
        </w:rPr>
        <w:t xml:space="preserve"> </w:t>
      </w:r>
      <w:r>
        <w:rPr>
          <w:color w:val="003366"/>
        </w:rPr>
        <w:t>AND POLICY INTERVENTION</w:t>
      </w:r>
    </w:p>
    <w:p w14:paraId="02043CB8" w14:textId="77777777" w:rsidR="00D377A5" w:rsidRDefault="00000000">
      <w:pPr>
        <w:pStyle w:val="Heading1"/>
        <w:spacing w:before="218"/>
        <w:ind w:right="281"/>
        <w:jc w:val="center"/>
        <w:rPr>
          <w:position w:val="11"/>
          <w:sz w:val="21"/>
        </w:rPr>
      </w:pPr>
      <w:proofErr w:type="spellStart"/>
      <w:r>
        <w:t/>
      </w:r>
      <w:proofErr w:type="spellEnd"/>
      <w:r>
        <w:rPr>
          <w:spacing w:val="-2"/>
        </w:rPr>
        <w:t xml:space="preserve"/>
      </w:r>
      <w:r>
        <w:t/>
      </w:r>
      <w:r>
        <w:rPr>
          <w:spacing w:val="-1"/>
        </w:rPr>
        <w:t xml:space="preserve"/>
      </w:r>
      <w:proofErr w:type="spellStart"/>
      <w:r>
        <w:t/>
      </w:r>
      <w:proofErr w:type="spellEnd"/>
      <w:r>
        <w:rPr>
          <w:position w:val="11"/>
          <w:sz w:val="21"/>
        </w:rPr>
        <w:t/>
      </w:r>
      <w:r>
        <w:t/>
      </w:r>
      <w:r>
        <w:rPr>
          <w:spacing w:val="-1"/>
        </w:rPr>
        <w:t xml:space="preserve"/>
      </w:r>
      <w:r>
        <w:t/>
      </w:r>
      <w:r>
        <w:rPr>
          <w:spacing w:val="-13"/>
        </w:rPr>
        <w:t xml:space="preserve"/>
      </w:r>
      <w:r>
        <w:t/>
      </w:r>
      <w:r>
        <w:rPr>
          <w:spacing w:val="-1"/>
        </w:rPr>
        <w:t xml:space="preserve"/>
      </w:r>
      <w:r>
        <w:t xml:space="preserve"/>
      </w:r>
      <w:r>
        <w:rPr>
          <w:spacing w:val="-4"/>
        </w:rPr>
        <w:t/>
      </w:r>
      <w:r>
        <w:rPr>
          <w:spacing w:val="-4"/>
          <w:position w:val="11"/>
          <w:sz w:val="21"/>
        </w:rPr>
        <w:t/>
      </w:r>
    </w:p>
    <w:p w14:paraId="779A0474" w14:textId="77777777" w:rsidR="00D377A5" w:rsidRDefault="00000000">
      <w:pPr>
        <w:spacing w:before="111"/>
        <w:ind w:right="280"/>
        <w:jc w:val="center"/>
        <w:rPr>
          <w:i/>
          <w:sz w:val="20"/>
        </w:rPr>
      </w:pPr>
      <w:r>
        <w:rPr>
          <w:i/>
          <w:color w:val="444444"/>
          <w:position w:val="9"/>
          <w:sz w:val="18"/>
        </w:rPr>
        <w:t/>
      </w:r>
      <w:r>
        <w:rPr>
          <w:i/>
          <w:color w:val="444444"/>
          <w:sz w:val="20"/>
        </w:rPr>
        <w:t/>
      </w:r>
      <w:r>
        <w:rPr>
          <w:i/>
          <w:color w:val="444444"/>
          <w:spacing w:val="-6"/>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proofErr w:type="spellStart"/>
      <w:r>
        <w:rPr>
          <w:i/>
          <w:color w:val="444444"/>
          <w:sz w:val="20"/>
        </w:rPr>
        <w:t/>
      </w:r>
      <w:proofErr w:type="spellEnd"/>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z w:val="20"/>
        </w:rPr>
        <w:t/>
      </w:r>
      <w:r>
        <w:rPr>
          <w:i/>
          <w:color w:val="444444"/>
          <w:spacing w:val="-5"/>
          <w:sz w:val="20"/>
        </w:rPr>
        <w:t xml:space="preserve"/>
      </w:r>
      <w:r>
        <w:rPr>
          <w:i/>
          <w:color w:val="444444"/>
          <w:spacing w:val="-2"/>
          <w:sz w:val="20"/>
        </w:rPr>
        <w:t/>
      </w:r>
    </w:p>
    <w:p w14:paraId="6AA9DD63" w14:textId="77777777" w:rsidR="00D377A5" w:rsidRDefault="00D377A5">
      <w:pPr>
        <w:pStyle w:val="BodyText"/>
        <w:rPr>
          <w:i/>
        </w:rPr>
      </w:pPr>
    </w:p>
    <w:p w14:paraId="119F0A7D" w14:textId="77777777" w:rsidR="00D377A5" w:rsidRDefault="00D377A5">
      <w:pPr>
        <w:pStyle w:val="BodyText"/>
        <w:spacing w:before="108"/>
        <w:rPr>
          <w:i/>
        </w:rPr>
      </w:pPr>
    </w:p>
    <w:p w14:paraId="1D6229FD" w14:textId="77777777" w:rsidR="00D377A5" w:rsidRDefault="00000000">
      <w:pPr>
        <w:pStyle w:val="Heading1"/>
        <w:ind w:left="337"/>
      </w:pPr>
      <w:r>
        <w:rPr>
          <w:noProof/>
        </w:rPr>
        <mc:AlternateContent>
          <mc:Choice Requires="wpg">
            <w:drawing>
              <wp:anchor distT="0" distB="0" distL="0" distR="0" simplePos="0" relativeHeight="487429120" behindDoc="1" locked="0" layoutInCell="1" allowOverlap="1" wp14:anchorId="21AFA364" wp14:editId="6A1BF9D5">
                <wp:simplePos x="0" y="0"/>
                <wp:positionH relativeFrom="page">
                  <wp:posOffset>539999</wp:posOffset>
                </wp:positionH>
                <wp:positionV relativeFrom="paragraph">
                  <wp:posOffset>-145092</wp:posOffset>
                </wp:positionV>
                <wp:extent cx="6480175" cy="4219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4219575"/>
                          <a:chOff x="0" y="0"/>
                          <a:chExt cx="6480175" cy="4219575"/>
                        </a:xfrm>
                      </wpg:grpSpPr>
                      <wps:wsp>
                        <wps:cNvPr id="5" name="Graphic 5"/>
                        <wps:cNvSpPr/>
                        <wps:spPr>
                          <a:xfrm>
                            <a:off x="0" y="0"/>
                            <a:ext cx="6480175" cy="4219575"/>
                          </a:xfrm>
                          <a:custGeom>
                            <a:avLst/>
                            <a:gdLst/>
                            <a:ahLst/>
                            <a:cxnLst/>
                            <a:rect l="l" t="t" r="r" b="b"/>
                            <a:pathLst>
                              <a:path w="6480175" h="4219575">
                                <a:moveTo>
                                  <a:pt x="6480000" y="4219575"/>
                                </a:moveTo>
                                <a:lnTo>
                                  <a:pt x="0" y="4219575"/>
                                </a:lnTo>
                                <a:lnTo>
                                  <a:pt x="0" y="0"/>
                                </a:lnTo>
                                <a:lnTo>
                                  <a:pt x="6480000" y="0"/>
                                </a:lnTo>
                                <a:lnTo>
                                  <a:pt x="6480000" y="4219575"/>
                                </a:lnTo>
                                <a:close/>
                              </a:path>
                            </a:pathLst>
                          </a:custGeom>
                          <a:solidFill>
                            <a:srgbClr val="F9F9F9"/>
                          </a:solidFill>
                        </wps:spPr>
                        <wps:bodyPr wrap="square" lIns="0" tIns="0" rIns="0" bIns="0" rtlCol="0">
                          <a:prstTxWarp prst="textNoShape">
                            <a:avLst/>
                          </a:prstTxWarp>
                          <a:noAutofit/>
                        </wps:bodyPr>
                      </wps:wsp>
                      <wps:wsp>
                        <wps:cNvPr id="6" name="Graphic 6"/>
                        <wps:cNvSpPr/>
                        <wps:spPr>
                          <a:xfrm>
                            <a:off x="-8" y="438"/>
                            <a:ext cx="6480175" cy="4218940"/>
                          </a:xfrm>
                          <a:custGeom>
                            <a:avLst/>
                            <a:gdLst/>
                            <a:ahLst/>
                            <a:cxnLst/>
                            <a:rect l="l" t="t" r="r" b="b"/>
                            <a:pathLst>
                              <a:path w="6480175" h="4218940">
                                <a:moveTo>
                                  <a:pt x="6479997" y="9093"/>
                                </a:moveTo>
                                <a:lnTo>
                                  <a:pt x="6470472" y="9093"/>
                                </a:lnTo>
                                <a:lnTo>
                                  <a:pt x="6470472" y="4209618"/>
                                </a:lnTo>
                                <a:lnTo>
                                  <a:pt x="6479997" y="4209618"/>
                                </a:lnTo>
                                <a:lnTo>
                                  <a:pt x="6479997" y="9093"/>
                                </a:lnTo>
                                <a:close/>
                              </a:path>
                              <a:path w="6480175" h="4218940">
                                <a:moveTo>
                                  <a:pt x="6479997" y="0"/>
                                </a:moveTo>
                                <a:lnTo>
                                  <a:pt x="0" y="0"/>
                                </a:lnTo>
                                <a:lnTo>
                                  <a:pt x="0" y="8890"/>
                                </a:lnTo>
                                <a:lnTo>
                                  <a:pt x="0" y="4210050"/>
                                </a:lnTo>
                                <a:lnTo>
                                  <a:pt x="0" y="4218940"/>
                                </a:lnTo>
                                <a:lnTo>
                                  <a:pt x="6479997" y="4218940"/>
                                </a:lnTo>
                                <a:lnTo>
                                  <a:pt x="6479997" y="4210050"/>
                                </a:lnTo>
                                <a:lnTo>
                                  <a:pt x="9525" y="4210050"/>
                                </a:lnTo>
                                <a:lnTo>
                                  <a:pt x="9525" y="8890"/>
                                </a:lnTo>
                                <a:lnTo>
                                  <a:pt x="6479997" y="8890"/>
                                </a:lnTo>
                                <a:lnTo>
                                  <a:pt x="6479997"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w14:anchorId="33993EB6" id="Group 4" o:spid="_x0000_s1026" style="position:absolute;margin-left:42.5pt;margin-top:-11.4pt;width:510.25pt;height:332.25pt;z-index:-15887360;mso-wrap-distance-left:0;mso-wrap-distance-right:0;mso-position-horizontal-relative:page" coordsize="64801,4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">
                <v:shape id="Graphic 5" o:spid="_x0000_s1027" style="position:absolute;width:64801;height:42195;visibility:visible;mso-wrap-style:square;v-text-anchor:top" coordsize="6480175,421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" path="m6480000,4219575l,4219575,,,6480000,r,4219575xe" fillcolor="#f9f9f9" stroked="f">
                  <v:path arrowok="t"/>
                </v:shape>
                <v:shape id="Graphic 6" o:spid="_x0000_s1028" style="position:absolute;top:4;width:64801;height:42189;visibility:visible;mso-wrap-style:square;v-text-anchor:top" coordsize="6480175,421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" path="m6479997,9093r-9525,l6470472,4209618r9525,l6479997,9093xem6479997,l,,,8890,,4210050r,8890l6479997,4218940r,-8890l9525,4210050,9525,8890r6470472,l6479997,xe" fillcolor="#ddd" stroked="f">
                  <v:path arrowok="t"/>
                </v:shape>
                <w10:wrap anchorx="page"/>
              </v:group>
            </w:pict>
          </mc:Fallback>
        </mc:AlternateContent>
      </w:r>
      <w:r>
        <w:rPr>
          <w:color w:val="003366"/>
          <w:spacing w:val="-2"/>
        </w:rPr>
        <w:t/>
      </w:r>
    </w:p>
    <w:p w14:paraId="59F19AD0" w14:textId="77777777" w:rsidR="00D377A5" w:rsidRDefault="00000000">
      <w:pPr>
        <w:spacing w:before="147" w:line="312" w:lineRule="auto"/>
        <w:ind w:left="337" w:right="616"/>
        <w:jc w:val="both"/>
        <w:rPr>
          <w:sz w:val="19"/>
        </w:rPr>
      </w:pPr>
      <w:r>
        <w:rPr>
          <w:sz w:val="19"/>
        </w:rPr>
        <w:t/>
      </w:r>
      <w:r>
        <w:rPr>
          <w:spacing w:val="40"/>
          <w:sz w:val="19"/>
        </w:rPr>
        <w:t xml:space="preserve"/>
      </w:r>
      <w:r>
        <w:rPr>
          <w:sz w:val="19"/>
        </w:rPr>
        <w:t/>
      </w:r>
      <w:r>
        <w:rPr>
          <w:spacing w:val="80"/>
          <w:sz w:val="19"/>
        </w:rPr>
        <w:t xml:space="preserve"/>
      </w:r>
      <w:r>
        <w:rPr>
          <w:sz w:val="19"/>
        </w:rPr>
        <w:t/>
      </w:r>
    </w:p>
    <w:p w14:paraId="24CCF77A" w14:textId="77777777" w:rsidR="00D377A5" w:rsidRDefault="00000000">
      <w:pPr>
        <w:spacing w:before="168" w:line="312" w:lineRule="auto"/>
        <w:ind w:left="337" w:right="619"/>
        <w:jc w:val="both"/>
        <w:rPr>
          <w:sz w:val="19"/>
        </w:rPr>
      </w:pPr>
      <w:r>
        <w:rPr>
          <w:b/>
          <w:color w:val="003366"/>
          <w:sz w:val="19"/>
        </w:rPr>
        <w:t xml:space="preserve"/>
      </w:r>
      <w:r>
        <w:rPr>
          <w:sz w:val="19"/>
        </w:rPr>
        <w:t/>
      </w:r>
    </w:p>
    <w:p w14:paraId="663EDBF5" w14:textId="77777777" w:rsidR="00D377A5" w:rsidRDefault="00D377A5">
      <w:pPr>
        <w:pStyle w:val="BodyText"/>
      </w:pPr>
    </w:p>
    <w:p w14:paraId="148941A3" w14:textId="77777777" w:rsidR="00D377A5" w:rsidRDefault="00D377A5">
      <w:pPr>
        <w:pStyle w:val="BodyText"/>
      </w:pPr>
    </w:p>
    <w:p w14:paraId="70A7D8D0" w14:textId="77777777" w:rsidR="00D377A5" w:rsidRDefault="00D377A5">
      <w:pPr>
        <w:pStyle w:val="BodyText"/>
        <w:spacing w:before="36"/>
      </w:pPr>
    </w:p>
    <w:p w14:paraId="72359227" w14:textId="77777777" w:rsidR="00D377A5" w:rsidRDefault="00D377A5">
      <w:pPr>
        <w:pStyle w:val="BodyText"/>
        <w:sectPr w:rsidR="00D377A5">
          <w:footerReference w:type="default" r:id="rId7"/>
          <w:type w:val="continuous"/>
          <w:pgSz w:w="11910" w:h="16840"/>
          <w:pgMar w:top="1080" w:right="425" w:bottom="660" w:left="708" w:header="0" w:footer="478" w:gutter="0"/>
          <w:pgNumType w:start="1"/>
          <w:cols w:space="720"/>
        </w:sectPr>
      </w:pPr>
    </w:p>
    <w:p w14:paraId="0C34E645" w14:textId="77777777" w:rsidR="00D377A5" w:rsidRDefault="00000000">
      <w:pPr>
        <w:pStyle w:val="Heading1"/>
        <w:numPr>
          <w:ilvl w:val="0"/>
          <w:numId w:val="2"/>
        </w:numPr>
        <w:tabs>
          <w:tab w:val="left" w:pos="352"/>
        </w:tabs>
        <w:spacing w:before="91"/>
        <w:ind w:left="352" w:hanging="195"/>
      </w:pPr>
      <w:bookmarkStart w:id="0" w:name="I._Introduction"/>
      <w:bookmarkEnd w:id="0"/>
      <w:r>
        <w:rPr>
          <w:color w:val="003366"/>
          <w:spacing w:val="-2"/>
        </w:rPr>
        <w:t>INTRODUCTION</w:t>
      </w:r>
    </w:p>
    <w:p w14:paraId="6472A188" w14:textId="77777777" w:rsidR="00D377A5" w:rsidRDefault="00000000">
      <w:pPr>
        <w:pStyle w:val="BodyText"/>
        <w:spacing w:before="3"/>
        <w:rPr>
          <w:b/>
          <w:sz w:val="4"/>
        </w:rPr>
      </w:pPr>
      <w:r>
        <w:rPr>
          <w:b/>
          <w:noProof/>
          <w:sz w:val="4"/>
        </w:rPr>
        <mc:AlternateContent>
          <mc:Choice Requires="wps">
            <w:drawing>
              <wp:anchor distT="0" distB="0" distL="0" distR="0" simplePos="0" relativeHeight="487588352" behindDoc="1" locked="0" layoutInCell="1" allowOverlap="1" wp14:anchorId="4E4C5DA9" wp14:editId="62B1EAD8">
                <wp:simplePos x="0" y="0"/>
                <wp:positionH relativeFrom="page">
                  <wp:posOffset>549525</wp:posOffset>
                </wp:positionH>
                <wp:positionV relativeFrom="paragraph">
                  <wp:posOffset>46413</wp:posOffset>
                </wp:positionV>
                <wp:extent cx="313944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9525"/>
                        </a:xfrm>
                        <a:custGeom>
                          <a:avLst/>
                          <a:gdLst/>
                          <a:ahLst/>
                          <a:cxnLst/>
                          <a:rect l="l" t="t" r="r" b="b"/>
                          <a:pathLst>
                            <a:path w="3139440" h="9525">
                              <a:moveTo>
                                <a:pt x="3139241" y="9525"/>
                              </a:moveTo>
                              <a:lnTo>
                                <a:pt x="0" y="9525"/>
                              </a:lnTo>
                              <a:lnTo>
                                <a:pt x="0" y="0"/>
                              </a:lnTo>
                              <a:lnTo>
                                <a:pt x="3139241" y="0"/>
                              </a:lnTo>
                              <a:lnTo>
                                <a:pt x="3139241" y="9525"/>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shape w14:anchorId="2DB48629" id="Graphic 7" o:spid="_x0000_s1026" style="position:absolute;margin-left:43.25pt;margin-top:3.65pt;width:247.2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313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" path="m3139241,9525l,9525,,,3139241,r,9525xe" fillcolor="#036" stroked="f">
                <v:path arrowok="t"/>
                <w10:wrap type="topAndBottom" anchorx="page"/>
              </v:shape>
            </w:pict>
          </mc:Fallback>
        </mc:AlternateContent>
      </w:r>
    </w:p>
    <w:p w14:paraId="1CABCEA7" w14:textId="77777777" w:rsidR="00D377A5" w:rsidRDefault="00000000">
      <w:pPr>
        <w:pStyle w:val="BodyText"/>
        <w:spacing w:before="150" w:line="312" w:lineRule="auto"/>
        <w:ind w:left="157" w:right="38" w:firstLine="720"/>
        <w:jc w:val="both"/>
      </w:pPr>
      <w:r>
        <w:t>Technology is by now an essential instrument in the education system especially in the education of English language. Secondary school use of digital platforms, online resources and the interaction with digital applications is growing in order to augment language instruction and offer more enriched, accessible and individually tailored learning experiences for students. These are great innovations in education which have tremendous promise for its improvement;</w:t>
      </w:r>
      <w:r>
        <w:rPr>
          <w:spacing w:val="-4"/>
        </w:rPr>
        <w:t xml:space="preserve"> </w:t>
      </w:r>
      <w:r>
        <w:t>however,</w:t>
      </w:r>
      <w:r>
        <w:rPr>
          <w:spacing w:val="-4"/>
        </w:rPr>
        <w:t xml:space="preserve"> </w:t>
      </w:r>
      <w:r>
        <w:t>they</w:t>
      </w:r>
      <w:r>
        <w:rPr>
          <w:spacing w:val="-4"/>
        </w:rPr>
        <w:t xml:space="preserve"> </w:t>
      </w:r>
      <w:r>
        <w:t>have</w:t>
      </w:r>
      <w:r>
        <w:rPr>
          <w:spacing w:val="-4"/>
        </w:rPr>
        <w:t xml:space="preserve"> </w:t>
      </w:r>
      <w:r>
        <w:t>complex</w:t>
      </w:r>
      <w:r>
        <w:rPr>
          <w:spacing w:val="-4"/>
        </w:rPr>
        <w:t xml:space="preserve"> </w:t>
      </w:r>
      <w:r>
        <w:t>ethical</w:t>
      </w:r>
      <w:r>
        <w:rPr>
          <w:spacing w:val="-4"/>
        </w:rPr>
        <w:t xml:space="preserve"> </w:t>
      </w:r>
      <w:r>
        <w:t>issues</w:t>
      </w:r>
      <w:r>
        <w:rPr>
          <w:spacing w:val="-4"/>
        </w:rPr>
        <w:t xml:space="preserve"> </w:t>
      </w:r>
      <w:r>
        <w:t>that need to be dealt with.</w:t>
      </w:r>
    </w:p>
    <w:p w14:paraId="062393E5" w14:textId="77777777" w:rsidR="00D377A5" w:rsidRDefault="00000000">
      <w:pPr>
        <w:pStyle w:val="Heading1"/>
        <w:numPr>
          <w:ilvl w:val="0"/>
          <w:numId w:val="1"/>
        </w:numPr>
        <w:tabs>
          <w:tab w:val="left" w:pos="481"/>
        </w:tabs>
        <w:spacing w:before="91"/>
        <w:ind w:left="481" w:hanging="324"/>
      </w:pPr>
      <w:r>
        <w:rPr>
          <w:b w:val="0"/>
        </w:rPr>
        <w:br w:type="column"/>
      </w:r>
      <w:bookmarkStart w:id="1" w:name="IV._Results_and_Discussion"/>
      <w:bookmarkEnd w:id="1"/>
      <w:r>
        <w:rPr>
          <w:color w:val="003366"/>
          <w:spacing w:val="-2"/>
        </w:rPr>
        <w:t>RESULTS</w:t>
      </w:r>
      <w:r>
        <w:rPr>
          <w:color w:val="003366"/>
          <w:spacing w:val="-13"/>
        </w:rPr>
        <w:t xml:space="preserve"> </w:t>
      </w:r>
      <w:r>
        <w:rPr>
          <w:color w:val="003366"/>
          <w:spacing w:val="-2"/>
        </w:rPr>
        <w:t>AND</w:t>
      </w:r>
      <w:r>
        <w:rPr>
          <w:color w:val="003366"/>
          <w:spacing w:val="-5"/>
        </w:rPr>
        <w:t xml:space="preserve"> </w:t>
      </w:r>
      <w:r>
        <w:rPr>
          <w:color w:val="003366"/>
          <w:spacing w:val="-2"/>
        </w:rPr>
        <w:t>DISCUSSION</w:t>
      </w:r>
    </w:p>
    <w:p w14:paraId="1DED66A6" w14:textId="77777777" w:rsidR="00D377A5" w:rsidRDefault="00000000">
      <w:pPr>
        <w:pStyle w:val="BodyText"/>
        <w:spacing w:before="3"/>
        <w:rPr>
          <w:b/>
          <w:sz w:val="4"/>
        </w:rPr>
      </w:pPr>
      <w:r>
        <w:rPr>
          <w:b/>
          <w:noProof/>
          <w:sz w:val="4"/>
        </w:rPr>
        <mc:AlternateContent>
          <mc:Choice Requires="wps">
            <w:drawing>
              <wp:anchor distT="0" distB="0" distL="0" distR="0" simplePos="0" relativeHeight="487588864" behindDoc="1" locked="0" layoutInCell="1" allowOverlap="1" wp14:anchorId="5E8B4120" wp14:editId="1F4E4E9B">
                <wp:simplePos x="0" y="0"/>
                <wp:positionH relativeFrom="page">
                  <wp:posOffset>4108496</wp:posOffset>
                </wp:positionH>
                <wp:positionV relativeFrom="paragraph">
                  <wp:posOffset>46413</wp:posOffset>
                </wp:positionV>
                <wp:extent cx="313944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9525"/>
                        </a:xfrm>
                        <a:custGeom>
                          <a:avLst/>
                          <a:gdLst/>
                          <a:ahLst/>
                          <a:cxnLst/>
                          <a:rect l="l" t="t" r="r" b="b"/>
                          <a:pathLst>
                            <a:path w="3139440" h="9525">
                              <a:moveTo>
                                <a:pt x="3139241" y="9525"/>
                              </a:moveTo>
                              <a:lnTo>
                                <a:pt x="0" y="9525"/>
                              </a:lnTo>
                              <a:lnTo>
                                <a:pt x="0" y="0"/>
                              </a:lnTo>
                              <a:lnTo>
                                <a:pt x="3139241" y="0"/>
                              </a:lnTo>
                              <a:lnTo>
                                <a:pt x="3139241" y="9525"/>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shape w14:anchorId="1801B8FA" id="Graphic 8" o:spid="_x0000_s1026" style="position:absolute;margin-left:323.5pt;margin-top:3.65pt;width:247.2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313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" path="m3139241,9525l,9525,,,3139241,r,9525xe" fillcolor="#036" stroked="f">
                <v:path arrowok="t"/>
                <w10:wrap type="topAndBottom" anchorx="page"/>
              </v:shape>
            </w:pict>
          </mc:Fallback>
        </mc:AlternateContent>
      </w:r>
    </w:p>
    <w:p w14:paraId="3787B975" w14:textId="77777777" w:rsidR="00D377A5" w:rsidRDefault="00000000">
      <w:pPr>
        <w:pStyle w:val="Heading2"/>
        <w:spacing w:before="212"/>
      </w:pPr>
      <w:bookmarkStart w:id="2" w:name="Current_Practices_and_Perceived_Effectiv"/>
      <w:bookmarkEnd w:id="2"/>
      <w:r>
        <w:rPr>
          <w:color w:val="333333"/>
        </w:rPr>
        <w:t>Current</w:t>
      </w:r>
      <w:r>
        <w:rPr>
          <w:color w:val="333333"/>
          <w:spacing w:val="-6"/>
        </w:rPr>
        <w:t xml:space="preserve"> </w:t>
      </w:r>
      <w:r>
        <w:rPr>
          <w:color w:val="333333"/>
        </w:rPr>
        <w:t>Practices</w:t>
      </w:r>
      <w:r>
        <w:rPr>
          <w:color w:val="333333"/>
          <w:spacing w:val="-7"/>
        </w:rPr>
        <w:t xml:space="preserve"> </w:t>
      </w:r>
      <w:r>
        <w:rPr>
          <w:color w:val="333333"/>
        </w:rPr>
        <w:t>and</w:t>
      </w:r>
      <w:r>
        <w:rPr>
          <w:color w:val="333333"/>
          <w:spacing w:val="-7"/>
        </w:rPr>
        <w:t xml:space="preserve"> </w:t>
      </w:r>
      <w:r>
        <w:rPr>
          <w:color w:val="333333"/>
        </w:rPr>
        <w:t>Perceived</w:t>
      </w:r>
      <w:r>
        <w:rPr>
          <w:color w:val="333333"/>
          <w:spacing w:val="-6"/>
        </w:rPr>
        <w:t xml:space="preserve"> </w:t>
      </w:r>
      <w:r>
        <w:rPr>
          <w:color w:val="333333"/>
          <w:spacing w:val="-2"/>
        </w:rPr>
        <w:t>Effectiveness</w:t>
      </w:r>
    </w:p>
    <w:p w14:paraId="6CE29E75" w14:textId="77777777" w:rsidR="00D377A5" w:rsidRDefault="00000000">
      <w:pPr>
        <w:pStyle w:val="BodyText"/>
        <w:spacing w:before="162" w:line="312" w:lineRule="auto"/>
        <w:ind w:left="157" w:right="64" w:firstLine="720"/>
        <w:jc w:val="both"/>
      </w:pPr>
      <w:r>
        <w:rPr>
          <w:noProof/>
        </w:rPr>
        <mc:AlternateContent>
          <mc:Choice Requires="wps">
            <w:drawing>
              <wp:anchor distT="0" distB="0" distL="0" distR="0" simplePos="0" relativeHeight="15730688" behindDoc="0" locked="0" layoutInCell="1" allowOverlap="1" wp14:anchorId="1A2A4BF4" wp14:editId="63B09998">
                <wp:simplePos x="0" y="0"/>
                <wp:positionH relativeFrom="page">
                  <wp:posOffset>3791906</wp:posOffset>
                </wp:positionH>
                <wp:positionV relativeFrom="paragraph">
                  <wp:posOffset>-678484</wp:posOffset>
                </wp:positionV>
                <wp:extent cx="1270" cy="27959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795905"/>
                        </a:xfrm>
                        <a:custGeom>
                          <a:avLst/>
                          <a:gdLst/>
                          <a:ahLst/>
                          <a:cxnLst/>
                          <a:rect l="l" t="t" r="r" b="b"/>
                          <a:pathLst>
                            <a:path h="2795905">
                              <a:moveTo>
                                <a:pt x="0" y="0"/>
                              </a:moveTo>
                              <a:lnTo>
                                <a:pt x="0" y="2795659"/>
                              </a:lnTo>
                            </a:path>
                          </a:pathLst>
                        </a:custGeom>
                        <a:ln w="4762">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76800D1A" id="Graphic 9" o:spid="_x0000_s1026" style="position:absolute;margin-left:298.6pt;margin-top:-53.4pt;width:.1pt;height:220.15pt;z-index:15730688;visibility:visible;mso-wrap-style:square;mso-wrap-distance-left:0;mso-wrap-distance-top:0;mso-wrap-distance-right:0;mso-wrap-distance-bottom:0;mso-position-horizontal:absolute;mso-position-horizontal-relative:page;mso-position-vertical:absolute;mso-position-vertical-relative:text;v-text-anchor:top" coordsize="1270,279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" path="m,l,2795659e" filled="f" strokecolor="#ddd" strokeweight=".1323mm">
                <v:path arrowok="t"/>
                <w10:wrap anchorx="page"/>
              </v:shape>
            </w:pict>
          </mc:Fallback>
        </mc:AlternateContent>
      </w:r>
      <w:r>
        <w:t>The current practices of technology use were described by respondents as generally highly practiced, with teacher proficiency emerging as the most developed aspect and</w:t>
      </w:r>
      <w:r>
        <w:rPr>
          <w:spacing w:val="-2"/>
        </w:rPr>
        <w:t xml:space="preserve"> </w:t>
      </w:r>
      <w:r>
        <w:t>the</w:t>
      </w:r>
      <w:r>
        <w:rPr>
          <w:spacing w:val="-2"/>
        </w:rPr>
        <w:t xml:space="preserve"> </w:t>
      </w:r>
      <w:r>
        <w:t>diversity</w:t>
      </w:r>
      <w:r>
        <w:rPr>
          <w:spacing w:val="-2"/>
        </w:rPr>
        <w:t xml:space="preserve"> </w:t>
      </w:r>
      <w:r>
        <w:t>of</w:t>
      </w:r>
      <w:r>
        <w:rPr>
          <w:spacing w:val="-2"/>
        </w:rPr>
        <w:t xml:space="preserve"> </w:t>
      </w:r>
      <w:r>
        <w:t>platforms</w:t>
      </w:r>
      <w:r>
        <w:rPr>
          <w:spacing w:val="-2"/>
        </w:rPr>
        <w:t xml:space="preserve"> </w:t>
      </w:r>
      <w:r>
        <w:t>and</w:t>
      </w:r>
      <w:r>
        <w:rPr>
          <w:spacing w:val="-2"/>
        </w:rPr>
        <w:t xml:space="preserve"> </w:t>
      </w:r>
      <w:r>
        <w:t>applications</w:t>
      </w:r>
      <w:r>
        <w:rPr>
          <w:spacing w:val="-2"/>
        </w:rPr>
        <w:t xml:space="preserve"> </w:t>
      </w:r>
      <w:r>
        <w:t>used</w:t>
      </w:r>
      <w:r>
        <w:rPr>
          <w:spacing w:val="-2"/>
        </w:rPr>
        <w:t xml:space="preserve"> </w:t>
      </w:r>
      <w:r>
        <w:t>being</w:t>
      </w:r>
      <w:r>
        <w:rPr>
          <w:spacing w:val="-2"/>
        </w:rPr>
        <w:t xml:space="preserve"> </w:t>
      </w:r>
      <w:r>
        <w:t>the least developed. In terms of impact, technology integration was perceived as highly effective across all indicators.</w:t>
      </w:r>
    </w:p>
    <w:p w14:paraId="4CE5F05B" w14:textId="77777777" w:rsidR="00D377A5" w:rsidRDefault="00D377A5">
      <w:pPr>
        <w:pStyle w:val="BodyText"/>
        <w:spacing w:line="312" w:lineRule="auto"/>
        <w:jc w:val="both"/>
        <w:sectPr w:rsidR="00D377A5">
          <w:type w:val="continuous"/>
          <w:pgSz w:w="11910" w:h="16840"/>
          <w:pgMar w:top="1080" w:right="425" w:bottom="660" w:left="708" w:header="0" w:footer="478" w:gutter="0"/>
          <w:cols w:num="2" w:space="720" w:equalWidth="0">
            <w:col w:w="5144" w:space="461"/>
            <w:col w:w="5172"/>
          </w:cols>
        </w:sectPr>
      </w:pPr>
    </w:p>
    <w:p w14:paraId="2C42A4A8" w14:textId="77777777" w:rsidR="00D377A5" w:rsidRDefault="00000000">
      <w:pPr>
        <w:pStyle w:val="BodyText"/>
        <w:spacing w:before="67" w:line="312" w:lineRule="auto"/>
        <w:ind w:left="157" w:right="48" w:firstLine="720"/>
        <w:jc w:val="both"/>
      </w:pPr>
      <w:r>
        <w:rPr>
          <w:noProof/>
        </w:rPr>
        <w:lastRenderedPageBreak/>
        <mc:AlternateContent>
          <mc:Choice Requires="wps">
            <w:drawing>
              <wp:anchor distT="0" distB="0" distL="0" distR="0" simplePos="0" relativeHeight="15731712" behindDoc="0" locked="0" layoutInCell="1" allowOverlap="1" wp14:anchorId="090140C7" wp14:editId="101EBCA1">
                <wp:simplePos x="0" y="0"/>
                <wp:positionH relativeFrom="page">
                  <wp:posOffset>3791906</wp:posOffset>
                </wp:positionH>
                <wp:positionV relativeFrom="page">
                  <wp:posOffset>720000</wp:posOffset>
                </wp:positionV>
                <wp:extent cx="1270" cy="92525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52585"/>
                        </a:xfrm>
                        <a:custGeom>
                          <a:avLst/>
                          <a:gdLst/>
                          <a:ahLst/>
                          <a:cxnLst/>
                          <a:rect l="l" t="t" r="r" b="b"/>
                          <a:pathLst>
                            <a:path h="9252585">
                              <a:moveTo>
                                <a:pt x="0" y="0"/>
                              </a:moveTo>
                              <a:lnTo>
                                <a:pt x="0" y="9252000"/>
                              </a:lnTo>
                            </a:path>
                          </a:pathLst>
                        </a:custGeom>
                        <a:ln w="4762">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4E450D48" id="Graphic 10" o:spid="_x0000_s1026" style="position:absolute;margin-left:298.6pt;margin-top:56.7pt;width:.1pt;height:728.5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925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" path="m,l,9252000e" filled="f" strokecolor="#ddd" strokeweight=".1323mm">
                <v:path arrowok="t"/>
                <w10:wrap anchorx="page" anchory="page"/>
              </v:shape>
            </w:pict>
          </mc:Fallback>
        </mc:AlternateContent>
      </w:r>
      <w:r>
        <w:t>The increasing significance of digital learning platforms</w:t>
      </w:r>
      <w:r>
        <w:rPr>
          <w:spacing w:val="-2"/>
        </w:rPr>
        <w:t xml:space="preserve"> </w:t>
      </w:r>
      <w:r>
        <w:t>in</w:t>
      </w:r>
      <w:r>
        <w:rPr>
          <w:spacing w:val="-2"/>
        </w:rPr>
        <w:t xml:space="preserve"> </w:t>
      </w:r>
      <w:r>
        <w:t>ELT</w:t>
      </w:r>
      <w:r>
        <w:rPr>
          <w:spacing w:val="-2"/>
        </w:rPr>
        <w:t xml:space="preserve"> </w:t>
      </w:r>
      <w:r>
        <w:t>has</w:t>
      </w:r>
      <w:r>
        <w:rPr>
          <w:spacing w:val="-2"/>
        </w:rPr>
        <w:t xml:space="preserve"> </w:t>
      </w:r>
      <w:r>
        <w:t>more</w:t>
      </w:r>
      <w:r>
        <w:rPr>
          <w:spacing w:val="-2"/>
        </w:rPr>
        <w:t xml:space="preserve"> </w:t>
      </w:r>
      <w:r>
        <w:t>recently</w:t>
      </w:r>
      <w:r>
        <w:rPr>
          <w:spacing w:val="-2"/>
        </w:rPr>
        <w:t xml:space="preserve"> </w:t>
      </w:r>
      <w:r>
        <w:t>allowed</w:t>
      </w:r>
      <w:r>
        <w:rPr>
          <w:spacing w:val="-2"/>
        </w:rPr>
        <w:t xml:space="preserve"> </w:t>
      </w:r>
      <w:r>
        <w:t>opportunities</w:t>
      </w:r>
      <w:r>
        <w:rPr>
          <w:spacing w:val="-2"/>
        </w:rPr>
        <w:t xml:space="preserve"> </w:t>
      </w:r>
      <w:r>
        <w:t>for a more interactive, accessible and learner-centered approach to teaching and learning English. In the Philippine secondary education context, the Department of Education (DepEd) has introduced various programs and policies aimed at strengthening technology integration in English Language Teaching (ELT) and promoting digital learning in schools. However, the implementation of these initiatives remains uneven, particularly in resource-limited schools, leading to disparities in access to and use of digital technologies in classrooms. According to reports from DepEd and the Commission on Audit (COA), many public schools in the Philippines continue to experience shortages in ICT</w:t>
      </w:r>
      <w:r>
        <w:rPr>
          <w:spacing w:val="80"/>
        </w:rPr>
        <w:t xml:space="preserve"> </w:t>
      </w:r>
      <w:r>
        <w:t>resources and technology infrastructure, resulting in unfavorable student-to-device ratios that limit opportunities for effective technology-supported instruction (COA, 2023; DepEd, 2023).</w:t>
      </w:r>
    </w:p>
    <w:p w14:paraId="13B39375" w14:textId="77777777" w:rsidR="00D377A5" w:rsidRDefault="00000000">
      <w:pPr>
        <w:pStyle w:val="BodyText"/>
        <w:spacing w:before="168" w:line="312" w:lineRule="auto"/>
        <w:ind w:left="157" w:right="57" w:firstLine="720"/>
        <w:jc w:val="both"/>
      </w:pPr>
      <w:r>
        <w:t>Responding to this gap, the present study seeks to examine technology integration in English language teaching by analyzing current classroom practices, perceived effectiveness, and challenges encountered by teachers and students in Tago District, Surigao del Sur. By investigating differences across respondent profiles, exploring the relationships among key variables, and documenting teacher coping strategies, the study aims to generate empirical evidence that can inform both instructional improvement and policy development.</w:t>
      </w:r>
    </w:p>
    <w:p w14:paraId="6B2C9B7C" w14:textId="77777777" w:rsidR="00D377A5" w:rsidRDefault="00D377A5">
      <w:pPr>
        <w:pStyle w:val="BodyText"/>
        <w:spacing w:before="8"/>
      </w:pPr>
    </w:p>
    <w:p w14:paraId="2955D5CA" w14:textId="77777777" w:rsidR="00D377A5" w:rsidRDefault="00000000">
      <w:pPr>
        <w:pStyle w:val="Heading1"/>
        <w:numPr>
          <w:ilvl w:val="0"/>
          <w:numId w:val="2"/>
        </w:numPr>
        <w:tabs>
          <w:tab w:val="left" w:pos="434"/>
        </w:tabs>
        <w:ind w:left="434" w:hanging="277"/>
      </w:pPr>
      <w:bookmarkStart w:id="3" w:name="II._Theoretical_Framework"/>
      <w:bookmarkEnd w:id="3"/>
      <w:r>
        <w:rPr>
          <w:color w:val="003366"/>
        </w:rPr>
        <w:t>THEORETICAL</w:t>
      </w:r>
      <w:r>
        <w:rPr>
          <w:color w:val="003366"/>
          <w:spacing w:val="-13"/>
        </w:rPr>
        <w:t xml:space="preserve"> </w:t>
      </w:r>
      <w:r>
        <w:rPr>
          <w:color w:val="003366"/>
          <w:spacing w:val="-2"/>
        </w:rPr>
        <w:t>FRAMEWORK</w:t>
      </w:r>
    </w:p>
    <w:p w14:paraId="5CF77608" w14:textId="77777777" w:rsidR="00D377A5" w:rsidRDefault="00000000">
      <w:pPr>
        <w:pStyle w:val="BodyText"/>
        <w:spacing w:before="3"/>
        <w:rPr>
          <w:b/>
          <w:sz w:val="4"/>
        </w:rPr>
      </w:pPr>
      <w:r>
        <w:rPr>
          <w:b/>
          <w:noProof/>
          <w:sz w:val="4"/>
        </w:rPr>
        <mc:AlternateContent>
          <mc:Choice Requires="wps">
            <w:drawing>
              <wp:anchor distT="0" distB="0" distL="0" distR="0" simplePos="0" relativeHeight="487590400" behindDoc="1" locked="0" layoutInCell="1" allowOverlap="1" wp14:anchorId="06373805" wp14:editId="0F6CCEE4">
                <wp:simplePos x="0" y="0"/>
                <wp:positionH relativeFrom="page">
                  <wp:posOffset>549525</wp:posOffset>
                </wp:positionH>
                <wp:positionV relativeFrom="paragraph">
                  <wp:posOffset>46872</wp:posOffset>
                </wp:positionV>
                <wp:extent cx="313944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9525"/>
                        </a:xfrm>
                        <a:custGeom>
                          <a:avLst/>
                          <a:gdLst/>
                          <a:ahLst/>
                          <a:cxnLst/>
                          <a:rect l="l" t="t" r="r" b="b"/>
                          <a:pathLst>
                            <a:path w="3139440" h="9525">
                              <a:moveTo>
                                <a:pt x="3139241" y="9525"/>
                              </a:moveTo>
                              <a:lnTo>
                                <a:pt x="0" y="9525"/>
                              </a:lnTo>
                              <a:lnTo>
                                <a:pt x="0" y="0"/>
                              </a:lnTo>
                              <a:lnTo>
                                <a:pt x="3139241" y="0"/>
                              </a:lnTo>
                              <a:lnTo>
                                <a:pt x="3139241" y="9525"/>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shape w14:anchorId="786265F4" id="Graphic 11" o:spid="_x0000_s1026" style="position:absolute;margin-left:43.25pt;margin-top:3.7pt;width:247.2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313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" path="m3139241,9525l,9525,,,3139241,r,9525xe" fillcolor="#036" stroked="f">
                <v:path arrowok="t"/>
                <w10:wrap type="topAndBottom" anchorx="page"/>
              </v:shape>
            </w:pict>
          </mc:Fallback>
        </mc:AlternateContent>
      </w:r>
    </w:p>
    <w:p w14:paraId="1C77EDF8" w14:textId="77777777" w:rsidR="00D377A5" w:rsidRDefault="00000000">
      <w:pPr>
        <w:pStyle w:val="BodyText"/>
        <w:spacing w:before="150" w:line="312" w:lineRule="auto"/>
        <w:ind w:left="157" w:right="55" w:firstLine="720"/>
        <w:jc w:val="both"/>
      </w:pPr>
      <w:r>
        <w:t>This study is grounded on the understanding that technology integration in ELT is not simply about the presence or availability of digital tools, but about how these tools are meaningfully and responsibly used in actual classroom practice. The study is primarily anchored on Vygotsky’s Sociocultural Theory (1978), which emphasizes that learning is a socially mediated process, where</w:t>
      </w:r>
      <w:r>
        <w:rPr>
          <w:spacing w:val="80"/>
        </w:rPr>
        <w:t xml:space="preserve"> </w:t>
      </w:r>
      <w:r>
        <w:t>knowledge is constructed through interaction with others and through cultural tools like technology. Central to this is the Zone of Proximal Development (ZPD). Modern digital environments extend the ZPD by enabling continuous interaction through learning management systems, online collaboration, and multimedia communication.</w:t>
      </w:r>
    </w:p>
    <w:p w14:paraId="3FF10D7F" w14:textId="77777777" w:rsidR="00D377A5" w:rsidRDefault="00000000">
      <w:pPr>
        <w:pStyle w:val="BodyText"/>
        <w:spacing w:before="164" w:line="312" w:lineRule="auto"/>
        <w:ind w:left="157" w:right="38" w:firstLine="720"/>
        <w:jc w:val="both"/>
      </w:pPr>
      <w:r>
        <w:t>The study is also guided by the Community of Inquiry (</w:t>
      </w:r>
      <w:proofErr w:type="spellStart"/>
      <w:r>
        <w:t>CoI</w:t>
      </w:r>
      <w:proofErr w:type="spellEnd"/>
      <w:r>
        <w:t>) framework (Garrison, Anderson, &amp; Archer, 2000), which highlights the interaction of teaching presence, social</w:t>
      </w:r>
      <w:r>
        <w:rPr>
          <w:spacing w:val="72"/>
          <w:w w:val="150"/>
        </w:rPr>
        <w:t xml:space="preserve"> </w:t>
      </w:r>
      <w:r>
        <w:t>presence,</w:t>
      </w:r>
      <w:r>
        <w:rPr>
          <w:spacing w:val="72"/>
          <w:w w:val="150"/>
        </w:rPr>
        <w:t xml:space="preserve"> </w:t>
      </w:r>
      <w:r>
        <w:t>and</w:t>
      </w:r>
      <w:r>
        <w:rPr>
          <w:spacing w:val="72"/>
          <w:w w:val="150"/>
        </w:rPr>
        <w:t xml:space="preserve"> </w:t>
      </w:r>
      <w:r>
        <w:t>cognitive</w:t>
      </w:r>
      <w:r>
        <w:rPr>
          <w:spacing w:val="72"/>
          <w:w w:val="150"/>
        </w:rPr>
        <w:t xml:space="preserve"> </w:t>
      </w:r>
      <w:r>
        <w:t>presence</w:t>
      </w:r>
      <w:r>
        <w:rPr>
          <w:spacing w:val="72"/>
          <w:w w:val="150"/>
        </w:rPr>
        <w:t xml:space="preserve"> </w:t>
      </w:r>
      <w:r>
        <w:t>in</w:t>
      </w:r>
      <w:r>
        <w:rPr>
          <w:spacing w:val="72"/>
          <w:w w:val="150"/>
        </w:rPr>
        <w:t xml:space="preserve"> </w:t>
      </w:r>
      <w:r>
        <w:rPr>
          <w:spacing w:val="-2"/>
        </w:rPr>
        <w:t>technology-</w:t>
      </w:r>
    </w:p>
    <w:p w14:paraId="1D9FA924" w14:textId="77777777" w:rsidR="00D377A5" w:rsidRDefault="00000000">
      <w:pPr>
        <w:spacing w:before="81"/>
        <w:rPr>
          <w:sz w:val="18"/>
        </w:rPr>
      </w:pPr>
      <w:r>
        <w:br w:type="column"/>
      </w:r>
    </w:p>
    <w:p w14:paraId="1128820E" w14:textId="77777777" w:rsidR="00D377A5" w:rsidRDefault="00000000">
      <w:pPr>
        <w:ind w:left="157"/>
        <w:rPr>
          <w:b/>
          <w:sz w:val="18"/>
        </w:rPr>
      </w:pPr>
      <w:r>
        <w:rPr>
          <w:b/>
          <w:color w:val="003366"/>
          <w:sz w:val="18"/>
        </w:rPr>
        <w:t>Table</w:t>
      </w:r>
      <w:r>
        <w:rPr>
          <w:b/>
          <w:color w:val="003366"/>
          <w:spacing w:val="-11"/>
          <w:sz w:val="18"/>
        </w:rPr>
        <w:t xml:space="preserve"> </w:t>
      </w:r>
      <w:r>
        <w:rPr>
          <w:b/>
          <w:color w:val="003366"/>
          <w:sz w:val="18"/>
        </w:rPr>
        <w:t>1.</w:t>
      </w:r>
      <w:r>
        <w:rPr>
          <w:b/>
          <w:color w:val="003366"/>
          <w:spacing w:val="-10"/>
          <w:sz w:val="18"/>
        </w:rPr>
        <w:t xml:space="preserve"> </w:t>
      </w:r>
      <w:r>
        <w:rPr>
          <w:b/>
          <w:color w:val="003366"/>
          <w:sz w:val="18"/>
        </w:rPr>
        <w:t>Perceived</w:t>
      </w:r>
      <w:r>
        <w:rPr>
          <w:b/>
          <w:color w:val="003366"/>
          <w:spacing w:val="-10"/>
          <w:sz w:val="18"/>
        </w:rPr>
        <w:t xml:space="preserve"> </w:t>
      </w:r>
      <w:r>
        <w:rPr>
          <w:b/>
          <w:color w:val="003366"/>
          <w:sz w:val="18"/>
        </w:rPr>
        <w:t>Effectiveness</w:t>
      </w:r>
      <w:r>
        <w:rPr>
          <w:b/>
          <w:color w:val="003366"/>
          <w:spacing w:val="-10"/>
          <w:sz w:val="18"/>
        </w:rPr>
        <w:t xml:space="preserve"> </w:t>
      </w:r>
      <w:r>
        <w:rPr>
          <w:b/>
          <w:color w:val="003366"/>
          <w:sz w:val="18"/>
        </w:rPr>
        <w:t>of</w:t>
      </w:r>
      <w:r>
        <w:rPr>
          <w:b/>
          <w:color w:val="003366"/>
          <w:spacing w:val="-11"/>
          <w:sz w:val="18"/>
        </w:rPr>
        <w:t xml:space="preserve"> </w:t>
      </w:r>
      <w:r>
        <w:rPr>
          <w:b/>
          <w:color w:val="003366"/>
          <w:sz w:val="18"/>
        </w:rPr>
        <w:t>Technology</w:t>
      </w:r>
      <w:r>
        <w:rPr>
          <w:b/>
          <w:color w:val="003366"/>
          <w:spacing w:val="-9"/>
          <w:sz w:val="18"/>
        </w:rPr>
        <w:t xml:space="preserve"> </w:t>
      </w:r>
      <w:r>
        <w:rPr>
          <w:b/>
          <w:color w:val="003366"/>
          <w:spacing w:val="-2"/>
          <w:sz w:val="18"/>
        </w:rPr>
        <w:t>Integration</w:t>
      </w:r>
    </w:p>
    <w:p w14:paraId="5A11FA7F" w14:textId="77777777" w:rsidR="00D377A5" w:rsidRDefault="00D377A5">
      <w:pPr>
        <w:pStyle w:val="BodyText"/>
        <w:spacing w:before="7"/>
        <w:rPr>
          <w:b/>
          <w:sz w:val="9"/>
        </w:rPr>
      </w:pPr>
    </w:p>
    <w:tbl>
      <w:tblPr>
        <w:tblW w:w="0" w:type="auto"/>
        <w:tblInd w:w="17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3038"/>
        <w:gridCol w:w="580"/>
        <w:gridCol w:w="1310"/>
      </w:tblGrid>
      <w:tr w:rsidR="00D377A5" w14:paraId="5DADD370" w14:textId="77777777">
        <w:trPr>
          <w:trHeight w:val="660"/>
        </w:trPr>
        <w:tc>
          <w:tcPr>
            <w:tcW w:w="3038" w:type="dxa"/>
            <w:shd w:val="clear" w:color="auto" w:fill="003366"/>
          </w:tcPr>
          <w:p w14:paraId="7EC3C8CD" w14:textId="77777777" w:rsidR="00D377A5" w:rsidRDefault="00D377A5">
            <w:pPr>
              <w:pStyle w:val="TableParagraph"/>
              <w:spacing w:before="33"/>
              <w:rPr>
                <w:b/>
                <w:sz w:val="17"/>
              </w:rPr>
            </w:pPr>
          </w:p>
          <w:p w14:paraId="37FB6B8A" w14:textId="77777777" w:rsidR="00D377A5" w:rsidRDefault="00000000">
            <w:pPr>
              <w:pStyle w:val="TableParagraph"/>
              <w:ind w:left="14"/>
              <w:jc w:val="center"/>
              <w:rPr>
                <w:b/>
                <w:sz w:val="17"/>
              </w:rPr>
            </w:pPr>
            <w:r>
              <w:rPr>
                <w:b/>
                <w:color w:val="FFFFFF"/>
                <w:spacing w:val="-2"/>
                <w:sz w:val="17"/>
              </w:rPr>
              <w:t>Indicators</w:t>
            </w:r>
          </w:p>
        </w:tc>
        <w:tc>
          <w:tcPr>
            <w:tcW w:w="580" w:type="dxa"/>
            <w:shd w:val="clear" w:color="auto" w:fill="003366"/>
          </w:tcPr>
          <w:p w14:paraId="43596BC4" w14:textId="77777777" w:rsidR="00D377A5" w:rsidRDefault="00D377A5">
            <w:pPr>
              <w:pStyle w:val="TableParagraph"/>
              <w:spacing w:before="33"/>
              <w:rPr>
                <w:b/>
                <w:sz w:val="17"/>
              </w:rPr>
            </w:pPr>
          </w:p>
          <w:p w14:paraId="588827DA" w14:textId="77777777" w:rsidR="00D377A5" w:rsidRDefault="00000000">
            <w:pPr>
              <w:pStyle w:val="TableParagraph"/>
              <w:ind w:left="15"/>
              <w:jc w:val="center"/>
              <w:rPr>
                <w:b/>
                <w:sz w:val="17"/>
              </w:rPr>
            </w:pPr>
            <w:r>
              <w:rPr>
                <w:b/>
                <w:color w:val="FFFFFF"/>
                <w:spacing w:val="-4"/>
                <w:sz w:val="17"/>
              </w:rPr>
              <w:t>Mean</w:t>
            </w:r>
          </w:p>
        </w:tc>
        <w:tc>
          <w:tcPr>
            <w:tcW w:w="1310" w:type="dxa"/>
            <w:shd w:val="clear" w:color="auto" w:fill="003366"/>
          </w:tcPr>
          <w:p w14:paraId="7A6DB460" w14:textId="77777777" w:rsidR="00D377A5" w:rsidRDefault="00000000">
            <w:pPr>
              <w:pStyle w:val="TableParagraph"/>
              <w:spacing w:before="101" w:line="312" w:lineRule="auto"/>
              <w:ind w:left="410" w:right="264" w:hanging="128"/>
              <w:rPr>
                <w:b/>
                <w:sz w:val="17"/>
              </w:rPr>
            </w:pPr>
            <w:r>
              <w:rPr>
                <w:b/>
                <w:color w:val="FFFFFF"/>
                <w:spacing w:val="-2"/>
                <w:sz w:val="17"/>
              </w:rPr>
              <w:t>Adjectival Rating</w:t>
            </w:r>
          </w:p>
        </w:tc>
      </w:tr>
      <w:tr w:rsidR="00D377A5" w14:paraId="3BE83317" w14:textId="77777777">
        <w:trPr>
          <w:trHeight w:val="630"/>
        </w:trPr>
        <w:tc>
          <w:tcPr>
            <w:tcW w:w="3038" w:type="dxa"/>
          </w:tcPr>
          <w:p w14:paraId="70956699" w14:textId="77777777" w:rsidR="00D377A5" w:rsidRDefault="00000000">
            <w:pPr>
              <w:pStyle w:val="TableParagraph"/>
              <w:spacing w:before="86" w:line="312" w:lineRule="auto"/>
              <w:ind w:left="67" w:right="451"/>
              <w:rPr>
                <w:sz w:val="17"/>
              </w:rPr>
            </w:pPr>
            <w:r>
              <w:rPr>
                <w:sz w:val="17"/>
              </w:rPr>
              <w:t>Improvement</w:t>
            </w:r>
            <w:r>
              <w:rPr>
                <w:spacing w:val="-11"/>
                <w:sz w:val="17"/>
              </w:rPr>
              <w:t xml:space="preserve"> </w:t>
            </w:r>
            <w:r>
              <w:rPr>
                <w:sz w:val="17"/>
              </w:rPr>
              <w:t>of</w:t>
            </w:r>
            <w:r>
              <w:rPr>
                <w:spacing w:val="-11"/>
                <w:sz w:val="17"/>
              </w:rPr>
              <w:t xml:space="preserve"> </w:t>
            </w:r>
            <w:r>
              <w:rPr>
                <w:sz w:val="17"/>
              </w:rPr>
              <w:t>Student’s</w:t>
            </w:r>
            <w:r>
              <w:rPr>
                <w:spacing w:val="-10"/>
                <w:sz w:val="17"/>
              </w:rPr>
              <w:t xml:space="preserve"> </w:t>
            </w:r>
            <w:r>
              <w:rPr>
                <w:sz w:val="17"/>
              </w:rPr>
              <w:t xml:space="preserve">Academic </w:t>
            </w:r>
            <w:r>
              <w:rPr>
                <w:spacing w:val="-2"/>
                <w:sz w:val="17"/>
              </w:rPr>
              <w:t>Performance</w:t>
            </w:r>
          </w:p>
        </w:tc>
        <w:tc>
          <w:tcPr>
            <w:tcW w:w="580" w:type="dxa"/>
          </w:tcPr>
          <w:p w14:paraId="2E8DDF8A" w14:textId="77777777" w:rsidR="00D377A5" w:rsidRDefault="00D377A5">
            <w:pPr>
              <w:pStyle w:val="TableParagraph"/>
              <w:spacing w:before="18"/>
              <w:rPr>
                <w:b/>
                <w:sz w:val="17"/>
              </w:rPr>
            </w:pPr>
          </w:p>
          <w:p w14:paraId="13C5709A" w14:textId="77777777" w:rsidR="00D377A5" w:rsidRDefault="00000000">
            <w:pPr>
              <w:pStyle w:val="TableParagraph"/>
              <w:ind w:left="15"/>
              <w:jc w:val="center"/>
              <w:rPr>
                <w:sz w:val="17"/>
              </w:rPr>
            </w:pPr>
            <w:r>
              <w:rPr>
                <w:spacing w:val="-2"/>
                <w:sz w:val="17"/>
              </w:rPr>
              <w:t>4.379</w:t>
            </w:r>
          </w:p>
        </w:tc>
        <w:tc>
          <w:tcPr>
            <w:tcW w:w="1310" w:type="dxa"/>
          </w:tcPr>
          <w:p w14:paraId="187D71A8" w14:textId="77777777" w:rsidR="00D377A5" w:rsidRDefault="00D377A5">
            <w:pPr>
              <w:pStyle w:val="TableParagraph"/>
              <w:spacing w:before="18"/>
              <w:rPr>
                <w:b/>
                <w:sz w:val="17"/>
              </w:rPr>
            </w:pPr>
          </w:p>
          <w:p w14:paraId="1F7DE5DE" w14:textId="77777777" w:rsidR="00D377A5" w:rsidRDefault="00000000">
            <w:pPr>
              <w:pStyle w:val="TableParagraph"/>
              <w:ind w:left="16"/>
              <w:jc w:val="center"/>
              <w:rPr>
                <w:sz w:val="17"/>
              </w:rPr>
            </w:pPr>
            <w:r>
              <w:rPr>
                <w:sz w:val="17"/>
              </w:rPr>
              <w:t xml:space="preserve">Highly </w:t>
            </w:r>
            <w:r>
              <w:rPr>
                <w:spacing w:val="-2"/>
                <w:sz w:val="17"/>
              </w:rPr>
              <w:t>Effective</w:t>
            </w:r>
          </w:p>
        </w:tc>
      </w:tr>
      <w:tr w:rsidR="00D377A5" w14:paraId="7650E0E9" w14:textId="77777777">
        <w:trPr>
          <w:trHeight w:val="630"/>
        </w:trPr>
        <w:tc>
          <w:tcPr>
            <w:tcW w:w="3038" w:type="dxa"/>
          </w:tcPr>
          <w:p w14:paraId="55FCD118" w14:textId="77777777" w:rsidR="00D377A5" w:rsidRDefault="00000000">
            <w:pPr>
              <w:pStyle w:val="TableParagraph"/>
              <w:spacing w:before="86" w:line="312" w:lineRule="auto"/>
              <w:ind w:left="67" w:right="111"/>
              <w:rPr>
                <w:sz w:val="17"/>
              </w:rPr>
            </w:pPr>
            <w:r>
              <w:rPr>
                <w:sz w:val="17"/>
              </w:rPr>
              <w:t>Enhancement</w:t>
            </w:r>
            <w:r>
              <w:rPr>
                <w:spacing w:val="-11"/>
                <w:sz w:val="17"/>
              </w:rPr>
              <w:t xml:space="preserve"> </w:t>
            </w:r>
            <w:r>
              <w:rPr>
                <w:sz w:val="17"/>
              </w:rPr>
              <w:t>of</w:t>
            </w:r>
            <w:r>
              <w:rPr>
                <w:spacing w:val="-11"/>
                <w:sz w:val="17"/>
              </w:rPr>
              <w:t xml:space="preserve"> </w:t>
            </w:r>
            <w:r>
              <w:rPr>
                <w:sz w:val="17"/>
              </w:rPr>
              <w:t>Communication</w:t>
            </w:r>
            <w:r>
              <w:rPr>
                <w:spacing w:val="-10"/>
                <w:sz w:val="17"/>
              </w:rPr>
              <w:t xml:space="preserve"> </w:t>
            </w:r>
            <w:r>
              <w:rPr>
                <w:sz w:val="17"/>
              </w:rPr>
              <w:t xml:space="preserve">and </w:t>
            </w:r>
            <w:r>
              <w:rPr>
                <w:spacing w:val="-2"/>
                <w:sz w:val="17"/>
              </w:rPr>
              <w:t>Collaboration</w:t>
            </w:r>
          </w:p>
        </w:tc>
        <w:tc>
          <w:tcPr>
            <w:tcW w:w="580" w:type="dxa"/>
          </w:tcPr>
          <w:p w14:paraId="5EEE7A75" w14:textId="77777777" w:rsidR="00D377A5" w:rsidRDefault="00D377A5">
            <w:pPr>
              <w:pStyle w:val="TableParagraph"/>
              <w:spacing w:before="18"/>
              <w:rPr>
                <w:b/>
                <w:sz w:val="17"/>
              </w:rPr>
            </w:pPr>
          </w:p>
          <w:p w14:paraId="7DDCB431" w14:textId="77777777" w:rsidR="00D377A5" w:rsidRDefault="00000000">
            <w:pPr>
              <w:pStyle w:val="TableParagraph"/>
              <w:ind w:left="15"/>
              <w:jc w:val="center"/>
              <w:rPr>
                <w:sz w:val="17"/>
              </w:rPr>
            </w:pPr>
            <w:r>
              <w:rPr>
                <w:spacing w:val="-2"/>
                <w:sz w:val="17"/>
              </w:rPr>
              <w:t>4.389</w:t>
            </w:r>
          </w:p>
        </w:tc>
        <w:tc>
          <w:tcPr>
            <w:tcW w:w="1310" w:type="dxa"/>
          </w:tcPr>
          <w:p w14:paraId="16F9A5E7" w14:textId="77777777" w:rsidR="00D377A5" w:rsidRDefault="00D377A5">
            <w:pPr>
              <w:pStyle w:val="TableParagraph"/>
              <w:spacing w:before="18"/>
              <w:rPr>
                <w:b/>
                <w:sz w:val="17"/>
              </w:rPr>
            </w:pPr>
          </w:p>
          <w:p w14:paraId="025E4A31" w14:textId="77777777" w:rsidR="00D377A5" w:rsidRDefault="00000000">
            <w:pPr>
              <w:pStyle w:val="TableParagraph"/>
              <w:ind w:left="16"/>
              <w:jc w:val="center"/>
              <w:rPr>
                <w:sz w:val="17"/>
              </w:rPr>
            </w:pPr>
            <w:r>
              <w:rPr>
                <w:sz w:val="17"/>
              </w:rPr>
              <w:t xml:space="preserve">Highly </w:t>
            </w:r>
            <w:r>
              <w:rPr>
                <w:spacing w:val="-2"/>
                <w:sz w:val="17"/>
              </w:rPr>
              <w:t>Effective</w:t>
            </w:r>
          </w:p>
        </w:tc>
      </w:tr>
      <w:tr w:rsidR="00D377A5" w14:paraId="72E950F9" w14:textId="77777777">
        <w:trPr>
          <w:trHeight w:val="630"/>
        </w:trPr>
        <w:tc>
          <w:tcPr>
            <w:tcW w:w="3038" w:type="dxa"/>
          </w:tcPr>
          <w:p w14:paraId="17D143CF" w14:textId="77777777" w:rsidR="00D377A5" w:rsidRDefault="00000000">
            <w:pPr>
              <w:pStyle w:val="TableParagraph"/>
              <w:spacing w:before="86" w:line="312" w:lineRule="auto"/>
              <w:ind w:left="67" w:right="111"/>
              <w:rPr>
                <w:sz w:val="17"/>
              </w:rPr>
            </w:pPr>
            <w:r>
              <w:rPr>
                <w:sz w:val="17"/>
              </w:rPr>
              <w:t>Student</w:t>
            </w:r>
            <w:r>
              <w:rPr>
                <w:spacing w:val="-8"/>
                <w:sz w:val="17"/>
              </w:rPr>
              <w:t xml:space="preserve"> </w:t>
            </w:r>
            <w:r>
              <w:rPr>
                <w:sz w:val="17"/>
              </w:rPr>
              <w:t>Motivation</w:t>
            </w:r>
            <w:r>
              <w:rPr>
                <w:spacing w:val="-8"/>
                <w:sz w:val="17"/>
              </w:rPr>
              <w:t xml:space="preserve"> </w:t>
            </w:r>
            <w:r>
              <w:rPr>
                <w:sz w:val="17"/>
              </w:rPr>
              <w:t>&amp;</w:t>
            </w:r>
            <w:r>
              <w:rPr>
                <w:spacing w:val="-8"/>
                <w:sz w:val="17"/>
              </w:rPr>
              <w:t xml:space="preserve"> </w:t>
            </w:r>
            <w:r>
              <w:rPr>
                <w:sz w:val="17"/>
              </w:rPr>
              <w:t>Interest</w:t>
            </w:r>
            <w:r>
              <w:rPr>
                <w:spacing w:val="-8"/>
                <w:sz w:val="17"/>
              </w:rPr>
              <w:t xml:space="preserve"> </w:t>
            </w:r>
            <w:r>
              <w:rPr>
                <w:sz w:val="17"/>
              </w:rPr>
              <w:t>in</w:t>
            </w:r>
            <w:r>
              <w:rPr>
                <w:spacing w:val="-8"/>
                <w:sz w:val="17"/>
              </w:rPr>
              <w:t xml:space="preserve"> </w:t>
            </w:r>
            <w:r>
              <w:rPr>
                <w:sz w:val="17"/>
              </w:rPr>
              <w:t xml:space="preserve">English </w:t>
            </w:r>
            <w:r>
              <w:rPr>
                <w:spacing w:val="-2"/>
                <w:sz w:val="17"/>
              </w:rPr>
              <w:t>Learning</w:t>
            </w:r>
          </w:p>
        </w:tc>
        <w:tc>
          <w:tcPr>
            <w:tcW w:w="580" w:type="dxa"/>
          </w:tcPr>
          <w:p w14:paraId="52231BAA" w14:textId="77777777" w:rsidR="00D377A5" w:rsidRDefault="00D377A5">
            <w:pPr>
              <w:pStyle w:val="TableParagraph"/>
              <w:spacing w:before="18"/>
              <w:rPr>
                <w:b/>
                <w:sz w:val="17"/>
              </w:rPr>
            </w:pPr>
          </w:p>
          <w:p w14:paraId="27E91CD4" w14:textId="77777777" w:rsidR="00D377A5" w:rsidRDefault="00000000">
            <w:pPr>
              <w:pStyle w:val="TableParagraph"/>
              <w:ind w:left="15"/>
              <w:jc w:val="center"/>
              <w:rPr>
                <w:sz w:val="17"/>
              </w:rPr>
            </w:pPr>
            <w:r>
              <w:rPr>
                <w:spacing w:val="-2"/>
                <w:sz w:val="17"/>
              </w:rPr>
              <w:t>4.611</w:t>
            </w:r>
          </w:p>
        </w:tc>
        <w:tc>
          <w:tcPr>
            <w:tcW w:w="1310" w:type="dxa"/>
          </w:tcPr>
          <w:p w14:paraId="3503C337" w14:textId="77777777" w:rsidR="00D377A5" w:rsidRDefault="00D377A5">
            <w:pPr>
              <w:pStyle w:val="TableParagraph"/>
              <w:spacing w:before="18"/>
              <w:rPr>
                <w:b/>
                <w:sz w:val="17"/>
              </w:rPr>
            </w:pPr>
          </w:p>
          <w:p w14:paraId="6C64D26B" w14:textId="77777777" w:rsidR="00D377A5" w:rsidRDefault="00000000">
            <w:pPr>
              <w:pStyle w:val="TableParagraph"/>
              <w:ind w:left="16"/>
              <w:jc w:val="center"/>
              <w:rPr>
                <w:sz w:val="17"/>
              </w:rPr>
            </w:pPr>
            <w:r>
              <w:rPr>
                <w:sz w:val="17"/>
              </w:rPr>
              <w:t xml:space="preserve">Highly </w:t>
            </w:r>
            <w:r>
              <w:rPr>
                <w:spacing w:val="-2"/>
                <w:sz w:val="17"/>
              </w:rPr>
              <w:t>Effective</w:t>
            </w:r>
          </w:p>
        </w:tc>
      </w:tr>
      <w:tr w:rsidR="00D377A5" w14:paraId="2108FB42" w14:textId="77777777">
        <w:trPr>
          <w:trHeight w:val="630"/>
        </w:trPr>
        <w:tc>
          <w:tcPr>
            <w:tcW w:w="3038" w:type="dxa"/>
          </w:tcPr>
          <w:p w14:paraId="7BD45544" w14:textId="77777777" w:rsidR="00D377A5" w:rsidRDefault="00000000">
            <w:pPr>
              <w:pStyle w:val="TableParagraph"/>
              <w:spacing w:before="86" w:line="312" w:lineRule="auto"/>
              <w:ind w:left="67" w:right="451"/>
              <w:rPr>
                <w:sz w:val="17"/>
              </w:rPr>
            </w:pPr>
            <w:r>
              <w:rPr>
                <w:spacing w:val="-2"/>
                <w:sz w:val="17"/>
              </w:rPr>
              <w:t>Teacher’s</w:t>
            </w:r>
            <w:r>
              <w:rPr>
                <w:spacing w:val="-4"/>
                <w:sz w:val="17"/>
              </w:rPr>
              <w:t xml:space="preserve"> </w:t>
            </w:r>
            <w:r>
              <w:rPr>
                <w:spacing w:val="-2"/>
                <w:sz w:val="17"/>
              </w:rPr>
              <w:t>Perception</w:t>
            </w:r>
            <w:r>
              <w:rPr>
                <w:spacing w:val="-3"/>
                <w:sz w:val="17"/>
              </w:rPr>
              <w:t xml:space="preserve"> </w:t>
            </w:r>
            <w:r>
              <w:rPr>
                <w:spacing w:val="-2"/>
                <w:sz w:val="17"/>
              </w:rPr>
              <w:t>of</w:t>
            </w:r>
            <w:r>
              <w:rPr>
                <w:spacing w:val="-6"/>
                <w:sz w:val="17"/>
              </w:rPr>
              <w:t xml:space="preserve"> </w:t>
            </w:r>
            <w:r>
              <w:rPr>
                <w:spacing w:val="-2"/>
                <w:sz w:val="17"/>
              </w:rPr>
              <w:t>Workload Management</w:t>
            </w:r>
          </w:p>
        </w:tc>
        <w:tc>
          <w:tcPr>
            <w:tcW w:w="580" w:type="dxa"/>
          </w:tcPr>
          <w:p w14:paraId="1BD818CD" w14:textId="77777777" w:rsidR="00D377A5" w:rsidRDefault="00D377A5">
            <w:pPr>
              <w:pStyle w:val="TableParagraph"/>
              <w:spacing w:before="18"/>
              <w:rPr>
                <w:b/>
                <w:sz w:val="17"/>
              </w:rPr>
            </w:pPr>
          </w:p>
          <w:p w14:paraId="4C3C3721" w14:textId="77777777" w:rsidR="00D377A5" w:rsidRDefault="00000000">
            <w:pPr>
              <w:pStyle w:val="TableParagraph"/>
              <w:ind w:left="15"/>
              <w:jc w:val="center"/>
              <w:rPr>
                <w:sz w:val="17"/>
              </w:rPr>
            </w:pPr>
            <w:r>
              <w:rPr>
                <w:spacing w:val="-2"/>
                <w:sz w:val="17"/>
              </w:rPr>
              <w:t>4.621</w:t>
            </w:r>
          </w:p>
        </w:tc>
        <w:tc>
          <w:tcPr>
            <w:tcW w:w="1310" w:type="dxa"/>
          </w:tcPr>
          <w:p w14:paraId="3D1BD1D8" w14:textId="77777777" w:rsidR="00D377A5" w:rsidRDefault="00D377A5">
            <w:pPr>
              <w:pStyle w:val="TableParagraph"/>
              <w:spacing w:before="18"/>
              <w:rPr>
                <w:b/>
                <w:sz w:val="17"/>
              </w:rPr>
            </w:pPr>
          </w:p>
          <w:p w14:paraId="6F4E11AD" w14:textId="77777777" w:rsidR="00D377A5" w:rsidRDefault="00000000">
            <w:pPr>
              <w:pStyle w:val="TableParagraph"/>
              <w:ind w:left="16"/>
              <w:jc w:val="center"/>
              <w:rPr>
                <w:sz w:val="17"/>
              </w:rPr>
            </w:pPr>
            <w:r>
              <w:rPr>
                <w:sz w:val="17"/>
              </w:rPr>
              <w:t xml:space="preserve">Highly </w:t>
            </w:r>
            <w:r>
              <w:rPr>
                <w:spacing w:val="-2"/>
                <w:sz w:val="17"/>
              </w:rPr>
              <w:t>Effective</w:t>
            </w:r>
          </w:p>
        </w:tc>
      </w:tr>
      <w:tr w:rsidR="00D377A5" w14:paraId="1BEA4471" w14:textId="77777777">
        <w:trPr>
          <w:trHeight w:val="630"/>
        </w:trPr>
        <w:tc>
          <w:tcPr>
            <w:tcW w:w="3038" w:type="dxa"/>
          </w:tcPr>
          <w:p w14:paraId="709BCB8B" w14:textId="77777777" w:rsidR="00D377A5" w:rsidRDefault="00000000">
            <w:pPr>
              <w:pStyle w:val="TableParagraph"/>
              <w:spacing w:before="86" w:line="312" w:lineRule="auto"/>
              <w:ind w:left="67" w:right="111"/>
              <w:rPr>
                <w:sz w:val="17"/>
              </w:rPr>
            </w:pPr>
            <w:r>
              <w:rPr>
                <w:sz w:val="17"/>
              </w:rPr>
              <w:t>Overall</w:t>
            </w:r>
            <w:r>
              <w:rPr>
                <w:spacing w:val="-11"/>
                <w:sz w:val="17"/>
              </w:rPr>
              <w:t xml:space="preserve"> </w:t>
            </w:r>
            <w:r>
              <w:rPr>
                <w:sz w:val="17"/>
              </w:rPr>
              <w:t>Classroom</w:t>
            </w:r>
            <w:r>
              <w:rPr>
                <w:spacing w:val="-11"/>
                <w:sz w:val="17"/>
              </w:rPr>
              <w:t xml:space="preserve"> </w:t>
            </w:r>
            <w:r>
              <w:rPr>
                <w:sz w:val="17"/>
              </w:rPr>
              <w:t>Outcomes</w:t>
            </w:r>
            <w:r>
              <w:rPr>
                <w:spacing w:val="-10"/>
                <w:sz w:val="17"/>
              </w:rPr>
              <w:t xml:space="preserve"> </w:t>
            </w:r>
            <w:r>
              <w:rPr>
                <w:sz w:val="17"/>
              </w:rPr>
              <w:t xml:space="preserve">(Ethical </w:t>
            </w:r>
            <w:r>
              <w:rPr>
                <w:spacing w:val="-4"/>
                <w:sz w:val="17"/>
              </w:rPr>
              <w:t>Use)</w:t>
            </w:r>
          </w:p>
        </w:tc>
        <w:tc>
          <w:tcPr>
            <w:tcW w:w="580" w:type="dxa"/>
          </w:tcPr>
          <w:p w14:paraId="23DC9905" w14:textId="77777777" w:rsidR="00D377A5" w:rsidRDefault="00D377A5">
            <w:pPr>
              <w:pStyle w:val="TableParagraph"/>
              <w:spacing w:before="18"/>
              <w:rPr>
                <w:b/>
                <w:sz w:val="17"/>
              </w:rPr>
            </w:pPr>
          </w:p>
          <w:p w14:paraId="60E722AA" w14:textId="77777777" w:rsidR="00D377A5" w:rsidRDefault="00000000">
            <w:pPr>
              <w:pStyle w:val="TableParagraph"/>
              <w:ind w:left="15"/>
              <w:jc w:val="center"/>
              <w:rPr>
                <w:sz w:val="17"/>
              </w:rPr>
            </w:pPr>
            <w:r>
              <w:rPr>
                <w:spacing w:val="-2"/>
                <w:sz w:val="17"/>
              </w:rPr>
              <w:t>4.568</w:t>
            </w:r>
          </w:p>
        </w:tc>
        <w:tc>
          <w:tcPr>
            <w:tcW w:w="1310" w:type="dxa"/>
          </w:tcPr>
          <w:p w14:paraId="1E29C966" w14:textId="77777777" w:rsidR="00D377A5" w:rsidRDefault="00D377A5">
            <w:pPr>
              <w:pStyle w:val="TableParagraph"/>
              <w:spacing w:before="18"/>
              <w:rPr>
                <w:b/>
                <w:sz w:val="17"/>
              </w:rPr>
            </w:pPr>
          </w:p>
          <w:p w14:paraId="44200846" w14:textId="77777777" w:rsidR="00D377A5" w:rsidRDefault="00000000">
            <w:pPr>
              <w:pStyle w:val="TableParagraph"/>
              <w:ind w:left="16"/>
              <w:jc w:val="center"/>
              <w:rPr>
                <w:sz w:val="17"/>
              </w:rPr>
            </w:pPr>
            <w:r>
              <w:rPr>
                <w:sz w:val="17"/>
              </w:rPr>
              <w:t xml:space="preserve">Highly </w:t>
            </w:r>
            <w:r>
              <w:rPr>
                <w:spacing w:val="-2"/>
                <w:sz w:val="17"/>
              </w:rPr>
              <w:t>Effective</w:t>
            </w:r>
          </w:p>
        </w:tc>
      </w:tr>
    </w:tbl>
    <w:p w14:paraId="055062D2" w14:textId="77777777" w:rsidR="00D377A5" w:rsidRDefault="00D377A5">
      <w:pPr>
        <w:pStyle w:val="BodyText"/>
        <w:spacing w:before="50"/>
        <w:rPr>
          <w:b/>
          <w:sz w:val="18"/>
        </w:rPr>
      </w:pPr>
    </w:p>
    <w:p w14:paraId="77EBB581" w14:textId="77777777" w:rsidR="00D377A5" w:rsidRDefault="00000000">
      <w:pPr>
        <w:pStyle w:val="Heading2"/>
      </w:pPr>
      <w:bookmarkStart w:id="4" w:name="Challenges_Encountered_in_Technology_Int"/>
      <w:bookmarkEnd w:id="4"/>
      <w:r>
        <w:rPr>
          <w:color w:val="333333"/>
        </w:rPr>
        <w:t>Challenges</w:t>
      </w:r>
      <w:r>
        <w:rPr>
          <w:color w:val="333333"/>
          <w:spacing w:val="-12"/>
        </w:rPr>
        <w:t xml:space="preserve"> </w:t>
      </w:r>
      <w:r>
        <w:rPr>
          <w:color w:val="333333"/>
        </w:rPr>
        <w:t>Encountered</w:t>
      </w:r>
      <w:r>
        <w:rPr>
          <w:color w:val="333333"/>
          <w:spacing w:val="-10"/>
        </w:rPr>
        <w:t xml:space="preserve"> </w:t>
      </w:r>
      <w:r>
        <w:rPr>
          <w:color w:val="333333"/>
        </w:rPr>
        <w:t>in</w:t>
      </w:r>
      <w:r>
        <w:rPr>
          <w:color w:val="333333"/>
          <w:spacing w:val="-12"/>
        </w:rPr>
        <w:t xml:space="preserve"> </w:t>
      </w:r>
      <w:r>
        <w:rPr>
          <w:color w:val="333333"/>
        </w:rPr>
        <w:t>Technology</w:t>
      </w:r>
      <w:r>
        <w:rPr>
          <w:color w:val="333333"/>
          <w:spacing w:val="-9"/>
        </w:rPr>
        <w:t xml:space="preserve"> </w:t>
      </w:r>
      <w:r>
        <w:rPr>
          <w:color w:val="333333"/>
          <w:spacing w:val="-2"/>
        </w:rPr>
        <w:t>Integration</w:t>
      </w:r>
    </w:p>
    <w:p w14:paraId="289EFDF1" w14:textId="77777777" w:rsidR="00D377A5" w:rsidRDefault="00000000">
      <w:pPr>
        <w:pStyle w:val="BodyText"/>
        <w:spacing w:before="162" w:line="312" w:lineRule="auto"/>
        <w:ind w:left="157" w:right="64" w:firstLine="720"/>
        <w:jc w:val="both"/>
      </w:pPr>
      <w:r>
        <w:t>The challenges encountered by both groups were described overall as moderately challenging. However, substantial differences were observed between teacher and student perceptions, particularly on infrastructure constraints and ethical concerns.</w:t>
      </w:r>
    </w:p>
    <w:p w14:paraId="7680C590" w14:textId="77777777" w:rsidR="00D377A5" w:rsidRDefault="00000000">
      <w:pPr>
        <w:spacing w:before="227"/>
        <w:ind w:left="157"/>
        <w:rPr>
          <w:b/>
          <w:sz w:val="18"/>
        </w:rPr>
      </w:pPr>
      <w:r>
        <w:rPr>
          <w:b/>
          <w:color w:val="003366"/>
          <w:sz w:val="18"/>
        </w:rPr>
        <w:t>Table</w:t>
      </w:r>
      <w:r>
        <w:rPr>
          <w:b/>
          <w:color w:val="003366"/>
          <w:spacing w:val="-9"/>
          <w:sz w:val="18"/>
        </w:rPr>
        <w:t xml:space="preserve"> </w:t>
      </w:r>
      <w:r>
        <w:rPr>
          <w:b/>
          <w:color w:val="003366"/>
          <w:sz w:val="18"/>
        </w:rPr>
        <w:t>2.</w:t>
      </w:r>
      <w:r>
        <w:rPr>
          <w:b/>
          <w:color w:val="003366"/>
          <w:spacing w:val="-8"/>
          <w:sz w:val="18"/>
        </w:rPr>
        <w:t xml:space="preserve"> </w:t>
      </w:r>
      <w:r>
        <w:rPr>
          <w:b/>
          <w:color w:val="003366"/>
          <w:sz w:val="18"/>
        </w:rPr>
        <w:t>Challenges</w:t>
      </w:r>
      <w:r>
        <w:rPr>
          <w:b/>
          <w:color w:val="003366"/>
          <w:spacing w:val="-9"/>
          <w:sz w:val="18"/>
        </w:rPr>
        <w:t xml:space="preserve"> </w:t>
      </w:r>
      <w:r>
        <w:rPr>
          <w:b/>
          <w:color w:val="003366"/>
          <w:sz w:val="18"/>
        </w:rPr>
        <w:t>Encountered</w:t>
      </w:r>
      <w:r>
        <w:rPr>
          <w:b/>
          <w:color w:val="003366"/>
          <w:spacing w:val="-9"/>
          <w:sz w:val="18"/>
        </w:rPr>
        <w:t xml:space="preserve"> </w:t>
      </w:r>
      <w:r>
        <w:rPr>
          <w:b/>
          <w:color w:val="003366"/>
          <w:sz w:val="18"/>
        </w:rPr>
        <w:t>by</w:t>
      </w:r>
      <w:r>
        <w:rPr>
          <w:b/>
          <w:color w:val="003366"/>
          <w:spacing w:val="-11"/>
          <w:sz w:val="18"/>
        </w:rPr>
        <w:t xml:space="preserve"> </w:t>
      </w:r>
      <w:r>
        <w:rPr>
          <w:b/>
          <w:color w:val="003366"/>
          <w:sz w:val="18"/>
        </w:rPr>
        <w:t>Teachers</w:t>
      </w:r>
      <w:r>
        <w:rPr>
          <w:b/>
          <w:color w:val="003366"/>
          <w:spacing w:val="-9"/>
          <w:sz w:val="18"/>
        </w:rPr>
        <w:t xml:space="preserve"> </w:t>
      </w:r>
      <w:r>
        <w:rPr>
          <w:b/>
          <w:color w:val="003366"/>
          <w:sz w:val="18"/>
        </w:rPr>
        <w:t>and</w:t>
      </w:r>
      <w:r>
        <w:rPr>
          <w:b/>
          <w:color w:val="003366"/>
          <w:spacing w:val="-9"/>
          <w:sz w:val="18"/>
        </w:rPr>
        <w:t xml:space="preserve"> </w:t>
      </w:r>
      <w:r>
        <w:rPr>
          <w:b/>
          <w:color w:val="003366"/>
          <w:spacing w:val="-2"/>
          <w:sz w:val="18"/>
        </w:rPr>
        <w:t>Students</w:t>
      </w:r>
    </w:p>
    <w:p w14:paraId="45281C4C" w14:textId="77777777" w:rsidR="00D377A5" w:rsidRDefault="00D377A5">
      <w:pPr>
        <w:pStyle w:val="BodyText"/>
        <w:spacing w:before="7"/>
        <w:rPr>
          <w:b/>
          <w:sz w:val="9"/>
        </w:rPr>
      </w:pPr>
    </w:p>
    <w:tbl>
      <w:tblPr>
        <w:tblW w:w="0" w:type="auto"/>
        <w:tblInd w:w="17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2305"/>
        <w:gridCol w:w="810"/>
        <w:gridCol w:w="798"/>
        <w:gridCol w:w="1015"/>
      </w:tblGrid>
      <w:tr w:rsidR="00D377A5" w14:paraId="1E33534F" w14:textId="77777777">
        <w:trPr>
          <w:trHeight w:val="660"/>
        </w:trPr>
        <w:tc>
          <w:tcPr>
            <w:tcW w:w="2305" w:type="dxa"/>
            <w:shd w:val="clear" w:color="auto" w:fill="003366"/>
          </w:tcPr>
          <w:p w14:paraId="2ED27A89" w14:textId="77777777" w:rsidR="00D377A5" w:rsidRDefault="00D377A5">
            <w:pPr>
              <w:pStyle w:val="TableParagraph"/>
              <w:spacing w:before="33"/>
              <w:rPr>
                <w:b/>
                <w:sz w:val="17"/>
              </w:rPr>
            </w:pPr>
          </w:p>
          <w:p w14:paraId="5BB394F6" w14:textId="77777777" w:rsidR="00D377A5" w:rsidRDefault="00000000">
            <w:pPr>
              <w:pStyle w:val="TableParagraph"/>
              <w:ind w:left="14"/>
              <w:jc w:val="center"/>
              <w:rPr>
                <w:b/>
                <w:sz w:val="17"/>
              </w:rPr>
            </w:pPr>
            <w:r>
              <w:rPr>
                <w:b/>
                <w:color w:val="FFFFFF"/>
                <w:spacing w:val="-2"/>
                <w:sz w:val="17"/>
              </w:rPr>
              <w:t>Indicators</w:t>
            </w:r>
          </w:p>
        </w:tc>
        <w:tc>
          <w:tcPr>
            <w:tcW w:w="810" w:type="dxa"/>
            <w:shd w:val="clear" w:color="auto" w:fill="003366"/>
          </w:tcPr>
          <w:p w14:paraId="13668E3E" w14:textId="77777777" w:rsidR="00D377A5" w:rsidRDefault="00D377A5">
            <w:pPr>
              <w:pStyle w:val="TableParagraph"/>
              <w:spacing w:before="33"/>
              <w:rPr>
                <w:b/>
                <w:sz w:val="17"/>
              </w:rPr>
            </w:pPr>
          </w:p>
          <w:p w14:paraId="606B9113" w14:textId="77777777" w:rsidR="00D377A5" w:rsidRDefault="00000000">
            <w:pPr>
              <w:pStyle w:val="TableParagraph"/>
              <w:ind w:left="15"/>
              <w:jc w:val="center"/>
              <w:rPr>
                <w:b/>
                <w:sz w:val="17"/>
              </w:rPr>
            </w:pPr>
            <w:r>
              <w:rPr>
                <w:b/>
                <w:color w:val="FFFFFF"/>
                <w:spacing w:val="-2"/>
                <w:sz w:val="17"/>
              </w:rPr>
              <w:t>Teachers</w:t>
            </w:r>
          </w:p>
        </w:tc>
        <w:tc>
          <w:tcPr>
            <w:tcW w:w="798" w:type="dxa"/>
            <w:shd w:val="clear" w:color="auto" w:fill="003366"/>
          </w:tcPr>
          <w:p w14:paraId="19A97AB8" w14:textId="77777777" w:rsidR="00D377A5" w:rsidRDefault="00D377A5">
            <w:pPr>
              <w:pStyle w:val="TableParagraph"/>
              <w:spacing w:before="33"/>
              <w:rPr>
                <w:b/>
                <w:sz w:val="17"/>
              </w:rPr>
            </w:pPr>
          </w:p>
          <w:p w14:paraId="15D59F24" w14:textId="77777777" w:rsidR="00D377A5" w:rsidRDefault="00000000">
            <w:pPr>
              <w:pStyle w:val="TableParagraph"/>
              <w:ind w:left="15"/>
              <w:jc w:val="center"/>
              <w:rPr>
                <w:b/>
                <w:sz w:val="17"/>
              </w:rPr>
            </w:pPr>
            <w:r>
              <w:rPr>
                <w:b/>
                <w:color w:val="FFFFFF"/>
                <w:spacing w:val="-2"/>
                <w:sz w:val="17"/>
              </w:rPr>
              <w:t>Students</w:t>
            </w:r>
          </w:p>
        </w:tc>
        <w:tc>
          <w:tcPr>
            <w:tcW w:w="1015" w:type="dxa"/>
            <w:shd w:val="clear" w:color="auto" w:fill="003366"/>
          </w:tcPr>
          <w:p w14:paraId="3F46E7B1" w14:textId="77777777" w:rsidR="00D377A5" w:rsidRDefault="00000000">
            <w:pPr>
              <w:pStyle w:val="TableParagraph"/>
              <w:spacing w:before="101" w:line="312" w:lineRule="auto"/>
              <w:ind w:left="300" w:right="242" w:hanging="34"/>
              <w:rPr>
                <w:b/>
                <w:sz w:val="17"/>
              </w:rPr>
            </w:pPr>
            <w:r>
              <w:rPr>
                <w:b/>
                <w:color w:val="FFFFFF"/>
                <w:spacing w:val="-2"/>
                <w:sz w:val="17"/>
              </w:rPr>
              <w:t xml:space="preserve">Grand </w:t>
            </w:r>
            <w:r>
              <w:rPr>
                <w:b/>
                <w:color w:val="FFFFFF"/>
                <w:spacing w:val="-4"/>
                <w:sz w:val="17"/>
              </w:rPr>
              <w:t>Mean</w:t>
            </w:r>
          </w:p>
        </w:tc>
      </w:tr>
      <w:tr w:rsidR="00D377A5" w14:paraId="0EC53E1B" w14:textId="77777777">
        <w:trPr>
          <w:trHeight w:val="630"/>
        </w:trPr>
        <w:tc>
          <w:tcPr>
            <w:tcW w:w="2305" w:type="dxa"/>
          </w:tcPr>
          <w:p w14:paraId="320FC7A8" w14:textId="77777777" w:rsidR="00D377A5" w:rsidRDefault="00000000">
            <w:pPr>
              <w:pStyle w:val="TableParagraph"/>
              <w:spacing w:before="86" w:line="312" w:lineRule="auto"/>
              <w:ind w:left="67" w:right="75"/>
              <w:rPr>
                <w:sz w:val="17"/>
              </w:rPr>
            </w:pPr>
            <w:r>
              <w:rPr>
                <w:sz w:val="17"/>
              </w:rPr>
              <w:t>Access</w:t>
            </w:r>
            <w:r>
              <w:rPr>
                <w:spacing w:val="-10"/>
                <w:sz w:val="17"/>
              </w:rPr>
              <w:t xml:space="preserve"> </w:t>
            </w:r>
            <w:r>
              <w:rPr>
                <w:sz w:val="17"/>
              </w:rPr>
              <w:t>to</w:t>
            </w:r>
            <w:r>
              <w:rPr>
                <w:spacing w:val="-9"/>
                <w:sz w:val="17"/>
              </w:rPr>
              <w:t xml:space="preserve"> </w:t>
            </w:r>
            <w:r>
              <w:rPr>
                <w:sz w:val="17"/>
              </w:rPr>
              <w:t>internet</w:t>
            </w:r>
            <w:r>
              <w:rPr>
                <w:spacing w:val="-9"/>
                <w:sz w:val="17"/>
              </w:rPr>
              <w:t xml:space="preserve"> </w:t>
            </w:r>
            <w:r>
              <w:rPr>
                <w:sz w:val="17"/>
              </w:rPr>
              <w:t>&amp;</w:t>
            </w:r>
            <w:r>
              <w:rPr>
                <w:spacing w:val="-9"/>
                <w:sz w:val="17"/>
              </w:rPr>
              <w:t xml:space="preserve"> </w:t>
            </w:r>
            <w:r>
              <w:rPr>
                <w:sz w:val="17"/>
              </w:rPr>
              <w:t xml:space="preserve">digital </w:t>
            </w:r>
            <w:r>
              <w:rPr>
                <w:spacing w:val="-2"/>
                <w:sz w:val="17"/>
              </w:rPr>
              <w:t>devices</w:t>
            </w:r>
          </w:p>
        </w:tc>
        <w:tc>
          <w:tcPr>
            <w:tcW w:w="810" w:type="dxa"/>
          </w:tcPr>
          <w:p w14:paraId="226B3639" w14:textId="77777777" w:rsidR="00D377A5" w:rsidRDefault="00D377A5">
            <w:pPr>
              <w:pStyle w:val="TableParagraph"/>
              <w:spacing w:before="18"/>
              <w:rPr>
                <w:b/>
                <w:sz w:val="17"/>
              </w:rPr>
            </w:pPr>
          </w:p>
          <w:p w14:paraId="060BF969" w14:textId="77777777" w:rsidR="00D377A5" w:rsidRDefault="00000000">
            <w:pPr>
              <w:pStyle w:val="TableParagraph"/>
              <w:ind w:left="15"/>
              <w:jc w:val="center"/>
              <w:rPr>
                <w:sz w:val="17"/>
              </w:rPr>
            </w:pPr>
            <w:r>
              <w:rPr>
                <w:spacing w:val="-2"/>
                <w:sz w:val="17"/>
              </w:rPr>
              <w:t>4.263</w:t>
            </w:r>
          </w:p>
        </w:tc>
        <w:tc>
          <w:tcPr>
            <w:tcW w:w="798" w:type="dxa"/>
          </w:tcPr>
          <w:p w14:paraId="146BD650" w14:textId="77777777" w:rsidR="00D377A5" w:rsidRDefault="00D377A5">
            <w:pPr>
              <w:pStyle w:val="TableParagraph"/>
              <w:spacing w:before="18"/>
              <w:rPr>
                <w:b/>
                <w:sz w:val="17"/>
              </w:rPr>
            </w:pPr>
          </w:p>
          <w:p w14:paraId="08097223" w14:textId="77777777" w:rsidR="00D377A5" w:rsidRDefault="00000000">
            <w:pPr>
              <w:pStyle w:val="TableParagraph"/>
              <w:ind w:left="15"/>
              <w:jc w:val="center"/>
              <w:rPr>
                <w:sz w:val="17"/>
              </w:rPr>
            </w:pPr>
            <w:r>
              <w:rPr>
                <w:spacing w:val="-2"/>
                <w:sz w:val="17"/>
              </w:rPr>
              <w:t>2.767</w:t>
            </w:r>
          </w:p>
        </w:tc>
        <w:tc>
          <w:tcPr>
            <w:tcW w:w="1015" w:type="dxa"/>
          </w:tcPr>
          <w:p w14:paraId="6D6C6F98" w14:textId="77777777" w:rsidR="00D377A5" w:rsidRDefault="00000000">
            <w:pPr>
              <w:pStyle w:val="TableParagraph"/>
              <w:spacing w:before="86"/>
              <w:ind w:left="316"/>
              <w:rPr>
                <w:sz w:val="17"/>
              </w:rPr>
            </w:pPr>
            <w:r>
              <w:rPr>
                <w:spacing w:val="-2"/>
                <w:sz w:val="17"/>
              </w:rPr>
              <w:t>3.515</w:t>
            </w:r>
          </w:p>
          <w:p w14:paraId="740213F9" w14:textId="77777777" w:rsidR="00D377A5" w:rsidRDefault="00000000">
            <w:pPr>
              <w:pStyle w:val="TableParagraph"/>
              <w:spacing w:before="59"/>
              <w:ind w:left="269"/>
              <w:rPr>
                <w:sz w:val="17"/>
              </w:rPr>
            </w:pPr>
            <w:r>
              <w:rPr>
                <w:spacing w:val="-2"/>
                <w:sz w:val="17"/>
              </w:rPr>
              <w:t>(Mod.)</w:t>
            </w:r>
          </w:p>
        </w:tc>
      </w:tr>
      <w:tr w:rsidR="00D377A5" w14:paraId="6A0F3D3E" w14:textId="77777777">
        <w:trPr>
          <w:trHeight w:val="629"/>
        </w:trPr>
        <w:tc>
          <w:tcPr>
            <w:tcW w:w="2305" w:type="dxa"/>
          </w:tcPr>
          <w:p w14:paraId="3FEC5505" w14:textId="77777777" w:rsidR="00D377A5" w:rsidRDefault="00000000">
            <w:pPr>
              <w:pStyle w:val="TableParagraph"/>
              <w:spacing w:before="86" w:line="312" w:lineRule="auto"/>
              <w:ind w:left="67" w:right="526"/>
              <w:rPr>
                <w:sz w:val="17"/>
              </w:rPr>
            </w:pPr>
            <w:r>
              <w:rPr>
                <w:sz w:val="17"/>
              </w:rPr>
              <w:t>Occurrence</w:t>
            </w:r>
            <w:r>
              <w:rPr>
                <w:spacing w:val="-11"/>
                <w:sz w:val="17"/>
              </w:rPr>
              <w:t xml:space="preserve"> </w:t>
            </w:r>
            <w:r>
              <w:rPr>
                <w:sz w:val="17"/>
              </w:rPr>
              <w:t>of</w:t>
            </w:r>
            <w:r>
              <w:rPr>
                <w:spacing w:val="-11"/>
                <w:sz w:val="17"/>
              </w:rPr>
              <w:t xml:space="preserve"> </w:t>
            </w:r>
            <w:r>
              <w:rPr>
                <w:sz w:val="17"/>
              </w:rPr>
              <w:t xml:space="preserve">Academic </w:t>
            </w:r>
            <w:r>
              <w:rPr>
                <w:spacing w:val="-2"/>
                <w:sz w:val="17"/>
              </w:rPr>
              <w:t>Dishonesty</w:t>
            </w:r>
          </w:p>
        </w:tc>
        <w:tc>
          <w:tcPr>
            <w:tcW w:w="810" w:type="dxa"/>
          </w:tcPr>
          <w:p w14:paraId="68867808" w14:textId="77777777" w:rsidR="00D377A5" w:rsidRDefault="00D377A5">
            <w:pPr>
              <w:pStyle w:val="TableParagraph"/>
              <w:spacing w:before="18"/>
              <w:rPr>
                <w:b/>
                <w:sz w:val="17"/>
              </w:rPr>
            </w:pPr>
          </w:p>
          <w:p w14:paraId="09B7B53C" w14:textId="77777777" w:rsidR="00D377A5" w:rsidRDefault="00000000">
            <w:pPr>
              <w:pStyle w:val="TableParagraph"/>
              <w:ind w:left="15"/>
              <w:jc w:val="center"/>
              <w:rPr>
                <w:sz w:val="17"/>
              </w:rPr>
            </w:pPr>
            <w:r>
              <w:rPr>
                <w:spacing w:val="-2"/>
                <w:sz w:val="17"/>
              </w:rPr>
              <w:t>4.105</w:t>
            </w:r>
          </w:p>
        </w:tc>
        <w:tc>
          <w:tcPr>
            <w:tcW w:w="798" w:type="dxa"/>
          </w:tcPr>
          <w:p w14:paraId="67B0689B" w14:textId="77777777" w:rsidR="00D377A5" w:rsidRDefault="00D377A5">
            <w:pPr>
              <w:pStyle w:val="TableParagraph"/>
              <w:spacing w:before="18"/>
              <w:rPr>
                <w:b/>
                <w:sz w:val="17"/>
              </w:rPr>
            </w:pPr>
          </w:p>
          <w:p w14:paraId="75A9E9C8" w14:textId="77777777" w:rsidR="00D377A5" w:rsidRDefault="00000000">
            <w:pPr>
              <w:pStyle w:val="TableParagraph"/>
              <w:ind w:left="15"/>
              <w:jc w:val="center"/>
              <w:rPr>
                <w:sz w:val="17"/>
              </w:rPr>
            </w:pPr>
            <w:r>
              <w:rPr>
                <w:spacing w:val="-2"/>
                <w:sz w:val="17"/>
              </w:rPr>
              <w:t>2.847</w:t>
            </w:r>
          </w:p>
        </w:tc>
        <w:tc>
          <w:tcPr>
            <w:tcW w:w="1015" w:type="dxa"/>
          </w:tcPr>
          <w:p w14:paraId="127A97F1" w14:textId="77777777" w:rsidR="00D377A5" w:rsidRDefault="00000000">
            <w:pPr>
              <w:pStyle w:val="TableParagraph"/>
              <w:spacing w:before="86"/>
              <w:ind w:left="316"/>
              <w:rPr>
                <w:sz w:val="17"/>
              </w:rPr>
            </w:pPr>
            <w:r>
              <w:rPr>
                <w:spacing w:val="-2"/>
                <w:sz w:val="17"/>
              </w:rPr>
              <w:t>3.476</w:t>
            </w:r>
          </w:p>
          <w:p w14:paraId="0423BCD0" w14:textId="77777777" w:rsidR="00D377A5" w:rsidRDefault="00000000">
            <w:pPr>
              <w:pStyle w:val="TableParagraph"/>
              <w:spacing w:before="59"/>
              <w:ind w:left="269"/>
              <w:rPr>
                <w:sz w:val="17"/>
              </w:rPr>
            </w:pPr>
            <w:r>
              <w:rPr>
                <w:spacing w:val="-2"/>
                <w:sz w:val="17"/>
              </w:rPr>
              <w:t>(Mod.)</w:t>
            </w:r>
          </w:p>
        </w:tc>
      </w:tr>
      <w:tr w:rsidR="00D377A5" w14:paraId="28D3D07B" w14:textId="77777777">
        <w:trPr>
          <w:trHeight w:val="630"/>
        </w:trPr>
        <w:tc>
          <w:tcPr>
            <w:tcW w:w="2305" w:type="dxa"/>
          </w:tcPr>
          <w:p w14:paraId="65AD70E0" w14:textId="77777777" w:rsidR="00D377A5" w:rsidRDefault="00000000">
            <w:pPr>
              <w:pStyle w:val="TableParagraph"/>
              <w:spacing w:before="86" w:line="312" w:lineRule="auto"/>
              <w:ind w:left="67" w:right="75"/>
              <w:rPr>
                <w:sz w:val="17"/>
              </w:rPr>
            </w:pPr>
            <w:r>
              <w:rPr>
                <w:sz w:val="17"/>
              </w:rPr>
              <w:t>Digital</w:t>
            </w:r>
            <w:r>
              <w:rPr>
                <w:spacing w:val="-11"/>
                <w:sz w:val="17"/>
              </w:rPr>
              <w:t xml:space="preserve"> </w:t>
            </w:r>
            <w:r>
              <w:rPr>
                <w:sz w:val="17"/>
              </w:rPr>
              <w:t>Distractions</w:t>
            </w:r>
            <w:r>
              <w:rPr>
                <w:spacing w:val="-11"/>
                <w:sz w:val="17"/>
              </w:rPr>
              <w:t xml:space="preserve"> </w:t>
            </w:r>
            <w:r>
              <w:rPr>
                <w:sz w:val="17"/>
              </w:rPr>
              <w:t xml:space="preserve">&amp; </w:t>
            </w:r>
            <w:r>
              <w:rPr>
                <w:spacing w:val="-2"/>
                <w:sz w:val="17"/>
              </w:rPr>
              <w:t>Discipline</w:t>
            </w:r>
          </w:p>
        </w:tc>
        <w:tc>
          <w:tcPr>
            <w:tcW w:w="810" w:type="dxa"/>
          </w:tcPr>
          <w:p w14:paraId="49D03D28" w14:textId="77777777" w:rsidR="00D377A5" w:rsidRDefault="00D377A5">
            <w:pPr>
              <w:pStyle w:val="TableParagraph"/>
              <w:spacing w:before="18"/>
              <w:rPr>
                <w:b/>
                <w:sz w:val="17"/>
              </w:rPr>
            </w:pPr>
          </w:p>
          <w:p w14:paraId="54C70411" w14:textId="77777777" w:rsidR="00D377A5" w:rsidRDefault="00000000">
            <w:pPr>
              <w:pStyle w:val="TableParagraph"/>
              <w:ind w:left="15"/>
              <w:jc w:val="center"/>
              <w:rPr>
                <w:sz w:val="17"/>
              </w:rPr>
            </w:pPr>
            <w:r>
              <w:rPr>
                <w:spacing w:val="-2"/>
                <w:sz w:val="17"/>
              </w:rPr>
              <w:t>4.221</w:t>
            </w:r>
          </w:p>
        </w:tc>
        <w:tc>
          <w:tcPr>
            <w:tcW w:w="798" w:type="dxa"/>
          </w:tcPr>
          <w:p w14:paraId="71F3E686" w14:textId="77777777" w:rsidR="00D377A5" w:rsidRDefault="00D377A5">
            <w:pPr>
              <w:pStyle w:val="TableParagraph"/>
              <w:spacing w:before="18"/>
              <w:rPr>
                <w:b/>
                <w:sz w:val="17"/>
              </w:rPr>
            </w:pPr>
          </w:p>
          <w:p w14:paraId="34DFA787" w14:textId="77777777" w:rsidR="00D377A5" w:rsidRDefault="00000000">
            <w:pPr>
              <w:pStyle w:val="TableParagraph"/>
              <w:ind w:left="15"/>
              <w:jc w:val="center"/>
              <w:rPr>
                <w:sz w:val="17"/>
              </w:rPr>
            </w:pPr>
            <w:r>
              <w:rPr>
                <w:spacing w:val="-2"/>
                <w:sz w:val="17"/>
              </w:rPr>
              <w:t>2.694</w:t>
            </w:r>
          </w:p>
        </w:tc>
        <w:tc>
          <w:tcPr>
            <w:tcW w:w="1015" w:type="dxa"/>
          </w:tcPr>
          <w:p w14:paraId="032AC1D6" w14:textId="77777777" w:rsidR="00D377A5" w:rsidRDefault="00000000">
            <w:pPr>
              <w:pStyle w:val="TableParagraph"/>
              <w:spacing w:before="86"/>
              <w:ind w:left="316"/>
              <w:rPr>
                <w:sz w:val="17"/>
              </w:rPr>
            </w:pPr>
            <w:r>
              <w:rPr>
                <w:spacing w:val="-2"/>
                <w:sz w:val="17"/>
              </w:rPr>
              <w:t>3.458</w:t>
            </w:r>
          </w:p>
          <w:p w14:paraId="1A5ACF6A" w14:textId="77777777" w:rsidR="00D377A5" w:rsidRDefault="00000000">
            <w:pPr>
              <w:pStyle w:val="TableParagraph"/>
              <w:spacing w:before="59"/>
              <w:ind w:left="269"/>
              <w:rPr>
                <w:sz w:val="17"/>
              </w:rPr>
            </w:pPr>
            <w:r>
              <w:rPr>
                <w:spacing w:val="-2"/>
                <w:sz w:val="17"/>
              </w:rPr>
              <w:t>(Mod.)</w:t>
            </w:r>
          </w:p>
        </w:tc>
      </w:tr>
      <w:tr w:rsidR="00D377A5" w14:paraId="18B353B3" w14:textId="77777777">
        <w:trPr>
          <w:trHeight w:val="630"/>
        </w:trPr>
        <w:tc>
          <w:tcPr>
            <w:tcW w:w="2305" w:type="dxa"/>
          </w:tcPr>
          <w:p w14:paraId="60F1C74A" w14:textId="77777777" w:rsidR="00D377A5" w:rsidRDefault="00D377A5">
            <w:pPr>
              <w:pStyle w:val="TableParagraph"/>
              <w:spacing w:before="18"/>
              <w:rPr>
                <w:b/>
                <w:sz w:val="17"/>
              </w:rPr>
            </w:pPr>
          </w:p>
          <w:p w14:paraId="36773C19" w14:textId="77777777" w:rsidR="00D377A5" w:rsidRDefault="00000000">
            <w:pPr>
              <w:pStyle w:val="TableParagraph"/>
              <w:ind w:left="14" w:right="133"/>
              <w:jc w:val="center"/>
              <w:rPr>
                <w:sz w:val="17"/>
              </w:rPr>
            </w:pPr>
            <w:r>
              <w:rPr>
                <w:sz w:val="17"/>
              </w:rPr>
              <w:t>Technical</w:t>
            </w:r>
            <w:r>
              <w:rPr>
                <w:spacing w:val="-5"/>
                <w:sz w:val="17"/>
              </w:rPr>
              <w:t xml:space="preserve"> </w:t>
            </w:r>
            <w:r>
              <w:rPr>
                <w:sz w:val="17"/>
              </w:rPr>
              <w:t>Support</w:t>
            </w:r>
            <w:r>
              <w:rPr>
                <w:spacing w:val="-4"/>
                <w:sz w:val="17"/>
              </w:rPr>
              <w:t xml:space="preserve"> </w:t>
            </w:r>
            <w:r>
              <w:rPr>
                <w:sz w:val="17"/>
              </w:rPr>
              <w:t>&amp;</w:t>
            </w:r>
            <w:r>
              <w:rPr>
                <w:spacing w:val="-7"/>
                <w:sz w:val="17"/>
              </w:rPr>
              <w:t xml:space="preserve"> </w:t>
            </w:r>
            <w:r>
              <w:rPr>
                <w:spacing w:val="-2"/>
                <w:sz w:val="17"/>
              </w:rPr>
              <w:t>Training</w:t>
            </w:r>
          </w:p>
        </w:tc>
        <w:tc>
          <w:tcPr>
            <w:tcW w:w="810" w:type="dxa"/>
          </w:tcPr>
          <w:p w14:paraId="1749593C" w14:textId="77777777" w:rsidR="00D377A5" w:rsidRDefault="00D377A5">
            <w:pPr>
              <w:pStyle w:val="TableParagraph"/>
              <w:spacing w:before="18"/>
              <w:rPr>
                <w:b/>
                <w:sz w:val="17"/>
              </w:rPr>
            </w:pPr>
          </w:p>
          <w:p w14:paraId="73F11794" w14:textId="77777777" w:rsidR="00D377A5" w:rsidRDefault="00000000">
            <w:pPr>
              <w:pStyle w:val="TableParagraph"/>
              <w:ind w:left="15"/>
              <w:jc w:val="center"/>
              <w:rPr>
                <w:sz w:val="17"/>
              </w:rPr>
            </w:pPr>
            <w:r>
              <w:rPr>
                <w:spacing w:val="-2"/>
                <w:sz w:val="17"/>
              </w:rPr>
              <w:t>3.768</w:t>
            </w:r>
          </w:p>
        </w:tc>
        <w:tc>
          <w:tcPr>
            <w:tcW w:w="798" w:type="dxa"/>
          </w:tcPr>
          <w:p w14:paraId="03227F3B" w14:textId="77777777" w:rsidR="00D377A5" w:rsidRDefault="00D377A5">
            <w:pPr>
              <w:pStyle w:val="TableParagraph"/>
              <w:spacing w:before="18"/>
              <w:rPr>
                <w:b/>
                <w:sz w:val="17"/>
              </w:rPr>
            </w:pPr>
          </w:p>
          <w:p w14:paraId="5D77B4A7" w14:textId="77777777" w:rsidR="00D377A5" w:rsidRDefault="00000000">
            <w:pPr>
              <w:pStyle w:val="TableParagraph"/>
              <w:ind w:left="15"/>
              <w:jc w:val="center"/>
              <w:rPr>
                <w:sz w:val="17"/>
              </w:rPr>
            </w:pPr>
            <w:r>
              <w:rPr>
                <w:spacing w:val="-2"/>
                <w:sz w:val="17"/>
              </w:rPr>
              <w:t>2.714</w:t>
            </w:r>
          </w:p>
        </w:tc>
        <w:tc>
          <w:tcPr>
            <w:tcW w:w="1015" w:type="dxa"/>
          </w:tcPr>
          <w:p w14:paraId="545A49AE" w14:textId="77777777" w:rsidR="00D377A5" w:rsidRDefault="00000000">
            <w:pPr>
              <w:pStyle w:val="TableParagraph"/>
              <w:spacing w:before="86"/>
              <w:ind w:left="316"/>
              <w:rPr>
                <w:sz w:val="17"/>
              </w:rPr>
            </w:pPr>
            <w:r>
              <w:rPr>
                <w:spacing w:val="-2"/>
                <w:sz w:val="17"/>
              </w:rPr>
              <w:t>3.241</w:t>
            </w:r>
          </w:p>
          <w:p w14:paraId="26C96EFB" w14:textId="77777777" w:rsidR="00D377A5" w:rsidRDefault="00000000">
            <w:pPr>
              <w:pStyle w:val="TableParagraph"/>
              <w:spacing w:before="59"/>
              <w:ind w:left="269"/>
              <w:rPr>
                <w:sz w:val="17"/>
              </w:rPr>
            </w:pPr>
            <w:r>
              <w:rPr>
                <w:spacing w:val="-2"/>
                <w:sz w:val="17"/>
              </w:rPr>
              <w:t>(Chal.)</w:t>
            </w:r>
          </w:p>
        </w:tc>
      </w:tr>
      <w:tr w:rsidR="00D377A5" w14:paraId="380427EB" w14:textId="77777777">
        <w:trPr>
          <w:trHeight w:val="630"/>
        </w:trPr>
        <w:tc>
          <w:tcPr>
            <w:tcW w:w="2305" w:type="dxa"/>
          </w:tcPr>
          <w:p w14:paraId="329EBC91" w14:textId="77777777" w:rsidR="00D377A5" w:rsidRDefault="00D377A5">
            <w:pPr>
              <w:pStyle w:val="TableParagraph"/>
              <w:spacing w:before="18"/>
              <w:rPr>
                <w:b/>
                <w:sz w:val="17"/>
              </w:rPr>
            </w:pPr>
          </w:p>
          <w:p w14:paraId="0EB4C58B" w14:textId="77777777" w:rsidR="00D377A5" w:rsidRDefault="00000000">
            <w:pPr>
              <w:pStyle w:val="TableParagraph"/>
              <w:ind w:left="25" w:right="119"/>
              <w:jc w:val="center"/>
              <w:rPr>
                <w:sz w:val="17"/>
              </w:rPr>
            </w:pPr>
            <w:r>
              <w:rPr>
                <w:sz w:val="17"/>
              </w:rPr>
              <w:t>Equity</w:t>
            </w:r>
            <w:r>
              <w:rPr>
                <w:spacing w:val="-2"/>
                <w:sz w:val="17"/>
              </w:rPr>
              <w:t xml:space="preserve"> </w:t>
            </w:r>
            <w:r>
              <w:rPr>
                <w:sz w:val="17"/>
              </w:rPr>
              <w:t>in</w:t>
            </w:r>
            <w:r>
              <w:rPr>
                <w:spacing w:val="-11"/>
                <w:sz w:val="17"/>
              </w:rPr>
              <w:t xml:space="preserve"> </w:t>
            </w:r>
            <w:r>
              <w:rPr>
                <w:sz w:val="17"/>
              </w:rPr>
              <w:t>Access</w:t>
            </w:r>
            <w:r>
              <w:rPr>
                <w:spacing w:val="-2"/>
                <w:sz w:val="17"/>
              </w:rPr>
              <w:t xml:space="preserve"> </w:t>
            </w:r>
            <w:r>
              <w:rPr>
                <w:sz w:val="17"/>
              </w:rPr>
              <w:t>to</w:t>
            </w:r>
            <w:r>
              <w:rPr>
                <w:spacing w:val="-1"/>
                <w:sz w:val="17"/>
              </w:rPr>
              <w:t xml:space="preserve"> </w:t>
            </w:r>
            <w:r>
              <w:rPr>
                <w:spacing w:val="-2"/>
                <w:sz w:val="17"/>
              </w:rPr>
              <w:t>Resources</w:t>
            </w:r>
          </w:p>
        </w:tc>
        <w:tc>
          <w:tcPr>
            <w:tcW w:w="810" w:type="dxa"/>
          </w:tcPr>
          <w:p w14:paraId="480B282F" w14:textId="77777777" w:rsidR="00D377A5" w:rsidRDefault="00D377A5">
            <w:pPr>
              <w:pStyle w:val="TableParagraph"/>
              <w:spacing w:before="18"/>
              <w:rPr>
                <w:b/>
                <w:sz w:val="17"/>
              </w:rPr>
            </w:pPr>
          </w:p>
          <w:p w14:paraId="6F115FE0" w14:textId="77777777" w:rsidR="00D377A5" w:rsidRDefault="00000000">
            <w:pPr>
              <w:pStyle w:val="TableParagraph"/>
              <w:ind w:left="15"/>
              <w:jc w:val="center"/>
              <w:rPr>
                <w:sz w:val="17"/>
              </w:rPr>
            </w:pPr>
            <w:r>
              <w:rPr>
                <w:spacing w:val="-2"/>
                <w:sz w:val="17"/>
              </w:rPr>
              <w:t>4.211</w:t>
            </w:r>
          </w:p>
        </w:tc>
        <w:tc>
          <w:tcPr>
            <w:tcW w:w="798" w:type="dxa"/>
          </w:tcPr>
          <w:p w14:paraId="0897F530" w14:textId="77777777" w:rsidR="00D377A5" w:rsidRDefault="00D377A5">
            <w:pPr>
              <w:pStyle w:val="TableParagraph"/>
              <w:spacing w:before="18"/>
              <w:rPr>
                <w:b/>
                <w:sz w:val="17"/>
              </w:rPr>
            </w:pPr>
          </w:p>
          <w:p w14:paraId="48A5D9A0" w14:textId="77777777" w:rsidR="00D377A5" w:rsidRDefault="00000000">
            <w:pPr>
              <w:pStyle w:val="TableParagraph"/>
              <w:ind w:left="15"/>
              <w:jc w:val="center"/>
              <w:rPr>
                <w:sz w:val="17"/>
              </w:rPr>
            </w:pPr>
            <w:r>
              <w:rPr>
                <w:spacing w:val="-2"/>
                <w:sz w:val="17"/>
              </w:rPr>
              <w:t>2.771</w:t>
            </w:r>
          </w:p>
        </w:tc>
        <w:tc>
          <w:tcPr>
            <w:tcW w:w="1015" w:type="dxa"/>
          </w:tcPr>
          <w:p w14:paraId="1D9AA8E4" w14:textId="77777777" w:rsidR="00D377A5" w:rsidRDefault="00000000">
            <w:pPr>
              <w:pStyle w:val="TableParagraph"/>
              <w:spacing w:before="86"/>
              <w:ind w:left="316"/>
              <w:rPr>
                <w:sz w:val="17"/>
              </w:rPr>
            </w:pPr>
            <w:r>
              <w:rPr>
                <w:spacing w:val="-2"/>
                <w:sz w:val="17"/>
              </w:rPr>
              <w:t>3.491</w:t>
            </w:r>
          </w:p>
          <w:p w14:paraId="514DFD88" w14:textId="77777777" w:rsidR="00D377A5" w:rsidRDefault="00000000">
            <w:pPr>
              <w:pStyle w:val="TableParagraph"/>
              <w:spacing w:before="59"/>
              <w:ind w:left="269"/>
              <w:rPr>
                <w:sz w:val="17"/>
              </w:rPr>
            </w:pPr>
            <w:r>
              <w:rPr>
                <w:spacing w:val="-2"/>
                <w:sz w:val="17"/>
              </w:rPr>
              <w:t>(Mod.)</w:t>
            </w:r>
          </w:p>
        </w:tc>
      </w:tr>
    </w:tbl>
    <w:p w14:paraId="127C303A" w14:textId="77777777" w:rsidR="00D377A5" w:rsidRDefault="00D377A5">
      <w:pPr>
        <w:pStyle w:val="BodyText"/>
        <w:spacing w:before="51"/>
        <w:rPr>
          <w:b/>
          <w:sz w:val="18"/>
        </w:rPr>
      </w:pPr>
    </w:p>
    <w:p w14:paraId="4152C9FB" w14:textId="77777777" w:rsidR="00D377A5" w:rsidRDefault="00000000">
      <w:pPr>
        <w:pStyle w:val="Heading2"/>
      </w:pPr>
      <w:bookmarkStart w:id="5" w:name="Inferential_Statistical_Analysis"/>
      <w:bookmarkEnd w:id="5"/>
      <w:r>
        <w:rPr>
          <w:color w:val="333333"/>
        </w:rPr>
        <w:t>Inferential</w:t>
      </w:r>
      <w:r>
        <w:rPr>
          <w:color w:val="333333"/>
          <w:spacing w:val="-3"/>
        </w:rPr>
        <w:t xml:space="preserve"> </w:t>
      </w:r>
      <w:r>
        <w:rPr>
          <w:color w:val="333333"/>
        </w:rPr>
        <w:t>Statistical</w:t>
      </w:r>
      <w:r>
        <w:rPr>
          <w:color w:val="333333"/>
          <w:spacing w:val="-13"/>
        </w:rPr>
        <w:t xml:space="preserve"> </w:t>
      </w:r>
      <w:r>
        <w:rPr>
          <w:color w:val="333333"/>
          <w:spacing w:val="-2"/>
        </w:rPr>
        <w:t>Analysis</w:t>
      </w:r>
    </w:p>
    <w:p w14:paraId="201B82C5" w14:textId="77777777" w:rsidR="00D377A5" w:rsidRDefault="00000000">
      <w:pPr>
        <w:pStyle w:val="BodyText"/>
        <w:spacing w:before="162" w:line="312" w:lineRule="auto"/>
        <w:ind w:left="157" w:right="64" w:firstLine="720"/>
        <w:jc w:val="both"/>
      </w:pPr>
      <w:r>
        <w:t>Hypothesis testing (</w:t>
      </w:r>
      <w:r>
        <w:rPr>
          <w:b/>
          <w:i/>
          <w:color w:val="003366"/>
        </w:rPr>
        <w:t>α = 0.05</w:t>
      </w:r>
      <w:r>
        <w:t>) revealed significant positive relationships between current technology practices and perceived effectiveness. For instance, frequency of tool usage was strongly correlated with student motivation (</w:t>
      </w:r>
      <w:r>
        <w:rPr>
          <w:b/>
          <w:i/>
          <w:color w:val="003366"/>
        </w:rPr>
        <w:t xml:space="preserve">r </w:t>
      </w:r>
      <w:proofErr w:type="gramStart"/>
      <w:r>
        <w:rPr>
          <w:b/>
          <w:i/>
          <w:color w:val="003366"/>
        </w:rPr>
        <w:t>= .</w:t>
      </w:r>
      <w:proofErr w:type="gramEnd"/>
      <w:r>
        <w:rPr>
          <w:b/>
          <w:i/>
          <w:color w:val="003366"/>
        </w:rPr>
        <w:t xml:space="preserve"> 729, p = .000</w:t>
      </w:r>
      <w:r>
        <w:t>) and workload management (</w:t>
      </w:r>
      <w:r>
        <w:rPr>
          <w:b/>
          <w:i/>
          <w:color w:val="003366"/>
        </w:rPr>
        <w:t xml:space="preserve">r = .777, p </w:t>
      </w:r>
      <w:proofErr w:type="gramStart"/>
      <w:r>
        <w:rPr>
          <w:b/>
          <w:i/>
          <w:color w:val="003366"/>
        </w:rPr>
        <w:t>= .</w:t>
      </w:r>
      <w:proofErr w:type="gramEnd"/>
      <w:r>
        <w:rPr>
          <w:b/>
          <w:i/>
          <w:color w:val="003366"/>
        </w:rPr>
        <w:t xml:space="preserve"> 000</w:t>
      </w:r>
      <w:r>
        <w:t>). Student engagement emerged as the strongest and most consistent driver across all effectiveness metrics.</w:t>
      </w:r>
    </w:p>
    <w:p w14:paraId="5A747836" w14:textId="77777777" w:rsidR="00D377A5" w:rsidRDefault="00D377A5">
      <w:pPr>
        <w:pStyle w:val="BodyText"/>
        <w:spacing w:line="312" w:lineRule="auto"/>
        <w:jc w:val="both"/>
        <w:sectPr w:rsidR="00D377A5">
          <w:pgSz w:w="11910" w:h="16840"/>
          <w:pgMar w:top="1080" w:right="425" w:bottom="660" w:left="708" w:header="0" w:footer="478" w:gutter="0"/>
          <w:cols w:num="2" w:space="720" w:equalWidth="0">
            <w:col w:w="5163" w:space="441"/>
            <w:col w:w="5173"/>
          </w:cols>
        </w:sectPr>
      </w:pPr>
    </w:p>
    <w:p w14:paraId="413495BF" w14:textId="77777777" w:rsidR="00D377A5" w:rsidRDefault="00000000">
      <w:pPr>
        <w:pStyle w:val="BodyText"/>
        <w:spacing w:before="67" w:line="312" w:lineRule="auto"/>
        <w:ind w:left="157" w:right="38"/>
        <w:jc w:val="both"/>
      </w:pPr>
      <w:r>
        <w:rPr>
          <w:noProof/>
        </w:rPr>
        <w:lastRenderedPageBreak/>
        <mc:AlternateContent>
          <mc:Choice Requires="wps">
            <w:drawing>
              <wp:anchor distT="0" distB="0" distL="0" distR="0" simplePos="0" relativeHeight="15733248" behindDoc="0" locked="0" layoutInCell="1" allowOverlap="1" wp14:anchorId="5C49C7B5" wp14:editId="157F6484">
                <wp:simplePos x="0" y="0"/>
                <wp:positionH relativeFrom="page">
                  <wp:posOffset>3791906</wp:posOffset>
                </wp:positionH>
                <wp:positionV relativeFrom="page">
                  <wp:posOffset>720000</wp:posOffset>
                </wp:positionV>
                <wp:extent cx="1270" cy="91440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144000"/>
                        </a:xfrm>
                        <a:custGeom>
                          <a:avLst/>
                          <a:gdLst/>
                          <a:ahLst/>
                          <a:cxnLst/>
                          <a:rect l="l" t="t" r="r" b="b"/>
                          <a:pathLst>
                            <a:path h="9144000">
                              <a:moveTo>
                                <a:pt x="0" y="0"/>
                              </a:moveTo>
                              <a:lnTo>
                                <a:pt x="0" y="9144000"/>
                              </a:lnTo>
                            </a:path>
                          </a:pathLst>
                        </a:custGeom>
                        <a:ln w="4762">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5455DFF1" id="Graphic 12" o:spid="_x0000_s1026" style="position:absolute;margin-left:298.6pt;margin-top:56.7pt;width:.1pt;height:10in;z-index:15733248;visibility:visible;mso-wrap-style:square;mso-wrap-distance-left:0;mso-wrap-distance-top:0;mso-wrap-distance-right:0;mso-wrap-distance-bottom:0;mso-position-horizontal:absolute;mso-position-horizontal-relative:page;mso-position-vertical:absolute;mso-position-vertical-relative:page;v-text-anchor:top" coordsize="1270,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" path="m,l,9144000e" filled="f" strokecolor="#ddd" strokeweight=".1323mm">
                <v:path arrowok="t"/>
                <w10:wrap anchorx="page" anchory="page"/>
              </v:shape>
            </w:pict>
          </mc:Fallback>
        </mc:AlternateContent>
      </w:r>
      <w:r>
        <w:t>mediated environments. Additionally, Multimodality Theory (Kress, 2010) explains that meaning is created through multiple modes (images, audio, video) which connect language learning with real-world communication. Finally, the Technology Acceptance Model (TAM) by Davis (1989) explains that users' acceptance of technology is strongly influenced by perceived usefulness and perceived ease of</w:t>
      </w:r>
      <w:r>
        <w:rPr>
          <w:spacing w:val="80"/>
        </w:rPr>
        <w:t xml:space="preserve"> </w:t>
      </w:r>
      <w:r>
        <w:t>use, highlighting why actual classroom implementation may vary from policy expectations.</w:t>
      </w:r>
    </w:p>
    <w:p w14:paraId="196189F8" w14:textId="77777777" w:rsidR="00D377A5" w:rsidRDefault="00D377A5">
      <w:pPr>
        <w:pStyle w:val="BodyText"/>
        <w:spacing w:before="7"/>
      </w:pPr>
    </w:p>
    <w:p w14:paraId="4DF6B0CE" w14:textId="77777777" w:rsidR="00D377A5" w:rsidRDefault="00000000">
      <w:pPr>
        <w:pStyle w:val="Heading1"/>
        <w:numPr>
          <w:ilvl w:val="0"/>
          <w:numId w:val="2"/>
        </w:numPr>
        <w:tabs>
          <w:tab w:val="left" w:pos="523"/>
        </w:tabs>
        <w:ind w:left="523" w:hanging="366"/>
      </w:pPr>
      <w:bookmarkStart w:id="6" w:name="III._Research_Methodology"/>
      <w:bookmarkEnd w:id="6"/>
      <w:r>
        <w:rPr>
          <w:color w:val="003366"/>
        </w:rPr>
        <w:t xml:space="preserve">RESEARCH </w:t>
      </w:r>
      <w:r>
        <w:rPr>
          <w:color w:val="003366"/>
          <w:spacing w:val="-2"/>
        </w:rPr>
        <w:t>METHODOLOGY</w:t>
      </w:r>
    </w:p>
    <w:p w14:paraId="0BE9B424" w14:textId="77777777" w:rsidR="00D377A5" w:rsidRDefault="00000000">
      <w:pPr>
        <w:pStyle w:val="BodyText"/>
        <w:spacing w:before="3"/>
        <w:rPr>
          <w:b/>
          <w:sz w:val="4"/>
        </w:rPr>
      </w:pPr>
      <w:r>
        <w:rPr>
          <w:b/>
          <w:noProof/>
          <w:sz w:val="4"/>
        </w:rPr>
        <mc:AlternateContent>
          <mc:Choice Requires="wps">
            <w:drawing>
              <wp:anchor distT="0" distB="0" distL="0" distR="0" simplePos="0" relativeHeight="487591424" behindDoc="1" locked="0" layoutInCell="1" allowOverlap="1" wp14:anchorId="533FD5CC" wp14:editId="52F9D5A4">
                <wp:simplePos x="0" y="0"/>
                <wp:positionH relativeFrom="page">
                  <wp:posOffset>549525</wp:posOffset>
                </wp:positionH>
                <wp:positionV relativeFrom="paragraph">
                  <wp:posOffset>46566</wp:posOffset>
                </wp:positionV>
                <wp:extent cx="313944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9525"/>
                        </a:xfrm>
                        <a:custGeom>
                          <a:avLst/>
                          <a:gdLst/>
                          <a:ahLst/>
                          <a:cxnLst/>
                          <a:rect l="l" t="t" r="r" b="b"/>
                          <a:pathLst>
                            <a:path w="3139440" h="9525">
                              <a:moveTo>
                                <a:pt x="3139241" y="9525"/>
                              </a:moveTo>
                              <a:lnTo>
                                <a:pt x="0" y="9525"/>
                              </a:lnTo>
                              <a:lnTo>
                                <a:pt x="0" y="0"/>
                              </a:lnTo>
                              <a:lnTo>
                                <a:pt x="3139241" y="0"/>
                              </a:lnTo>
                              <a:lnTo>
                                <a:pt x="3139241" y="9525"/>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shape w14:anchorId="2013AEEA" id="Graphic 13" o:spid="_x0000_s1026" style="position:absolute;margin-left:43.25pt;margin-top:3.65pt;width:247.2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313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" path="m3139241,9525l,9525,,,3139241,r,9525xe" fillcolor="#036" stroked="f">
                <v:path arrowok="t"/>
                <w10:wrap type="topAndBottom" anchorx="page"/>
              </v:shape>
            </w:pict>
          </mc:Fallback>
        </mc:AlternateContent>
      </w:r>
    </w:p>
    <w:p w14:paraId="1FB092BC" w14:textId="77777777" w:rsidR="00D377A5" w:rsidRDefault="00000000">
      <w:pPr>
        <w:pStyle w:val="Heading2"/>
        <w:spacing w:before="212"/>
      </w:pPr>
      <w:bookmarkStart w:id="7" w:name="Research_Design"/>
      <w:bookmarkEnd w:id="7"/>
      <w:r>
        <w:rPr>
          <w:color w:val="333333"/>
        </w:rPr>
        <w:t>Research</w:t>
      </w:r>
      <w:r>
        <w:rPr>
          <w:color w:val="333333"/>
          <w:spacing w:val="-6"/>
        </w:rPr>
        <w:t xml:space="preserve"> </w:t>
      </w:r>
      <w:r>
        <w:rPr>
          <w:color w:val="333333"/>
          <w:spacing w:val="-2"/>
        </w:rPr>
        <w:t>Design</w:t>
      </w:r>
    </w:p>
    <w:p w14:paraId="53F9FEFA" w14:textId="77777777" w:rsidR="00D377A5" w:rsidRDefault="00000000">
      <w:pPr>
        <w:pStyle w:val="BodyText"/>
        <w:spacing w:before="162" w:line="312" w:lineRule="auto"/>
        <w:ind w:left="157" w:right="52" w:firstLine="720"/>
        <w:jc w:val="both"/>
      </w:pPr>
      <w:r>
        <w:t>This</w:t>
      </w:r>
      <w:r>
        <w:rPr>
          <w:spacing w:val="-3"/>
        </w:rPr>
        <w:t xml:space="preserve"> </w:t>
      </w:r>
      <w:r>
        <w:t>study</w:t>
      </w:r>
      <w:r>
        <w:rPr>
          <w:spacing w:val="-3"/>
        </w:rPr>
        <w:t xml:space="preserve"> </w:t>
      </w:r>
      <w:r>
        <w:t>utilized</w:t>
      </w:r>
      <w:r>
        <w:rPr>
          <w:spacing w:val="-3"/>
        </w:rPr>
        <w:t xml:space="preserve"> </w:t>
      </w:r>
      <w:r>
        <w:t>an</w:t>
      </w:r>
      <w:r>
        <w:rPr>
          <w:spacing w:val="-3"/>
        </w:rPr>
        <w:t xml:space="preserve"> </w:t>
      </w:r>
      <w:r>
        <w:t>explanatory</w:t>
      </w:r>
      <w:r>
        <w:rPr>
          <w:spacing w:val="-3"/>
        </w:rPr>
        <w:t xml:space="preserve"> </w:t>
      </w:r>
      <w:r>
        <w:t>sequential</w:t>
      </w:r>
      <w:r>
        <w:rPr>
          <w:spacing w:val="-3"/>
        </w:rPr>
        <w:t xml:space="preserve"> </w:t>
      </w:r>
      <w:r>
        <w:t>mixed- methods research design (Creswell &amp; Plano Clark, 2019).</w:t>
      </w:r>
      <w:r>
        <w:rPr>
          <w:spacing w:val="40"/>
        </w:rPr>
        <w:t xml:space="preserve"> </w:t>
      </w:r>
      <w:r>
        <w:t>The research process began with a quantitative phase using survey questionnaires administered to teachers and students, followed by a qualitative phase involving semi-structured interviews with key informants to explain and enrich the quantitative findings.</w:t>
      </w:r>
    </w:p>
    <w:p w14:paraId="38B79E01" w14:textId="77777777" w:rsidR="00D377A5" w:rsidRDefault="00000000">
      <w:pPr>
        <w:pStyle w:val="Heading2"/>
        <w:spacing w:before="189"/>
      </w:pPr>
      <w:bookmarkStart w:id="8" w:name="Participants_&amp;_Sampling"/>
      <w:bookmarkEnd w:id="8"/>
      <w:r>
        <w:rPr>
          <w:color w:val="333333"/>
        </w:rPr>
        <w:t>Participants</w:t>
      </w:r>
      <w:r>
        <w:rPr>
          <w:color w:val="333333"/>
          <w:spacing w:val="-7"/>
        </w:rPr>
        <w:t xml:space="preserve"> </w:t>
      </w:r>
      <w:r>
        <w:rPr>
          <w:color w:val="333333"/>
        </w:rPr>
        <w:t>&amp;</w:t>
      </w:r>
      <w:r>
        <w:rPr>
          <w:color w:val="333333"/>
          <w:spacing w:val="-5"/>
        </w:rPr>
        <w:t xml:space="preserve"> </w:t>
      </w:r>
      <w:r>
        <w:rPr>
          <w:color w:val="333333"/>
          <w:spacing w:val="-2"/>
        </w:rPr>
        <w:t>Sampling</w:t>
      </w:r>
    </w:p>
    <w:p w14:paraId="77355664" w14:textId="77777777" w:rsidR="00D377A5" w:rsidRDefault="00000000">
      <w:pPr>
        <w:pStyle w:val="BodyText"/>
        <w:spacing w:before="162" w:line="312" w:lineRule="auto"/>
        <w:ind w:left="157" w:right="44" w:firstLine="720"/>
        <w:jc w:val="both"/>
      </w:pPr>
      <w:r>
        <w:t>Purposive and criterion-based sampling were used. For the quantitative phase, survey questionnaires were administered to 19 Senior High School (SHS) English teachers and 293 SHS students across selected public secondary schools in Tago District (including Clarence Ty Pimentel National High School, Gamut National High</w:t>
      </w:r>
      <w:r>
        <w:rPr>
          <w:spacing w:val="40"/>
        </w:rPr>
        <w:t xml:space="preserve"> </w:t>
      </w:r>
      <w:r>
        <w:t xml:space="preserve">School, Purisima National High School, Badung National High School, and </w:t>
      </w:r>
      <w:proofErr w:type="spellStart"/>
      <w:r>
        <w:t>Bangsud</w:t>
      </w:r>
      <w:proofErr w:type="spellEnd"/>
      <w:r>
        <w:t xml:space="preserve"> Integrated School) during Academic Year 2025–2026. For the qualitative phase, criterion-based key informants from the teacher cohort participated in semi-structured interviews.</w:t>
      </w:r>
    </w:p>
    <w:p w14:paraId="544025D9" w14:textId="77777777" w:rsidR="00D377A5" w:rsidRDefault="00000000">
      <w:pPr>
        <w:pStyle w:val="Heading2"/>
        <w:spacing w:before="192"/>
      </w:pPr>
      <w:bookmarkStart w:id="9" w:name="Research_Instrument_&amp;_Analysis"/>
      <w:bookmarkEnd w:id="9"/>
      <w:r>
        <w:rPr>
          <w:color w:val="333333"/>
        </w:rPr>
        <w:t>Research</w:t>
      </w:r>
      <w:r>
        <w:rPr>
          <w:color w:val="333333"/>
          <w:spacing w:val="-4"/>
        </w:rPr>
        <w:t xml:space="preserve"> </w:t>
      </w:r>
      <w:r>
        <w:rPr>
          <w:color w:val="333333"/>
        </w:rPr>
        <w:t>Instrument</w:t>
      </w:r>
      <w:r>
        <w:rPr>
          <w:color w:val="333333"/>
          <w:spacing w:val="-1"/>
        </w:rPr>
        <w:t xml:space="preserve"> </w:t>
      </w:r>
      <w:r>
        <w:rPr>
          <w:color w:val="333333"/>
        </w:rPr>
        <w:t>&amp;</w:t>
      </w:r>
      <w:r>
        <w:rPr>
          <w:color w:val="333333"/>
          <w:spacing w:val="-13"/>
        </w:rPr>
        <w:t xml:space="preserve"> </w:t>
      </w:r>
      <w:r>
        <w:rPr>
          <w:color w:val="333333"/>
          <w:spacing w:val="-2"/>
        </w:rPr>
        <w:t>Analysis</w:t>
      </w:r>
    </w:p>
    <w:p w14:paraId="3BF8E8D9" w14:textId="77777777" w:rsidR="00D377A5" w:rsidRDefault="00000000">
      <w:pPr>
        <w:pStyle w:val="BodyText"/>
        <w:spacing w:before="162" w:line="312" w:lineRule="auto"/>
        <w:ind w:left="157" w:right="52" w:firstLine="720"/>
        <w:jc w:val="both"/>
      </w:pPr>
      <w:r>
        <w:t>The quantitative data were gathered via researcher- made</w:t>
      </w:r>
      <w:r>
        <w:rPr>
          <w:spacing w:val="-2"/>
        </w:rPr>
        <w:t xml:space="preserve"> </w:t>
      </w:r>
      <w:r>
        <w:t>5-point</w:t>
      </w:r>
      <w:r>
        <w:rPr>
          <w:spacing w:val="-2"/>
        </w:rPr>
        <w:t xml:space="preserve"> </w:t>
      </w:r>
      <w:r>
        <w:t>Likert</w:t>
      </w:r>
      <w:r>
        <w:rPr>
          <w:spacing w:val="-2"/>
        </w:rPr>
        <w:t xml:space="preserve"> </w:t>
      </w:r>
      <w:r>
        <w:t>scale</w:t>
      </w:r>
      <w:r>
        <w:rPr>
          <w:spacing w:val="-2"/>
        </w:rPr>
        <w:t xml:space="preserve"> </w:t>
      </w:r>
      <w:r>
        <w:t>questionnaires</w:t>
      </w:r>
      <w:r>
        <w:rPr>
          <w:spacing w:val="-2"/>
        </w:rPr>
        <w:t xml:space="preserve"> </w:t>
      </w:r>
      <w:r>
        <w:t>validated</w:t>
      </w:r>
      <w:r>
        <w:rPr>
          <w:spacing w:val="-2"/>
        </w:rPr>
        <w:t xml:space="preserve"> </w:t>
      </w:r>
      <w:r>
        <w:t>by</w:t>
      </w:r>
      <w:r>
        <w:rPr>
          <w:spacing w:val="-2"/>
        </w:rPr>
        <w:t xml:space="preserve"> </w:t>
      </w:r>
      <w:r>
        <w:t>experts (obtaining a "Very Satisfactory" mean score of 4.50 to 5.00) and pilot-tested for internal consistency using Cronbach's alpha. Qualitative data were analyzed using Braun and Clarke’s (2006) thematic analysis framework.</w:t>
      </w:r>
    </w:p>
    <w:p w14:paraId="57099FB4" w14:textId="77777777" w:rsidR="00D377A5" w:rsidRDefault="00000000">
      <w:pPr>
        <w:pStyle w:val="BodyText"/>
        <w:spacing w:before="67" w:line="312" w:lineRule="auto"/>
        <w:ind w:left="157" w:right="61" w:firstLine="720"/>
        <w:jc w:val="both"/>
      </w:pPr>
      <w:r>
        <w:br w:type="column"/>
      </w:r>
      <w:r>
        <w:t>Crucially,</w:t>
      </w:r>
      <w:r>
        <w:rPr>
          <w:spacing w:val="-6"/>
        </w:rPr>
        <w:t xml:space="preserve"> </w:t>
      </w:r>
      <w:r>
        <w:t>correlation</w:t>
      </w:r>
      <w:r>
        <w:rPr>
          <w:spacing w:val="-6"/>
        </w:rPr>
        <w:t xml:space="preserve"> </w:t>
      </w:r>
      <w:r>
        <w:t>analysis</w:t>
      </w:r>
      <w:r>
        <w:rPr>
          <w:spacing w:val="-6"/>
        </w:rPr>
        <w:t xml:space="preserve"> </w:t>
      </w:r>
      <w:r>
        <w:t>between</w:t>
      </w:r>
      <w:r>
        <w:rPr>
          <w:spacing w:val="-6"/>
        </w:rPr>
        <w:t xml:space="preserve"> </w:t>
      </w:r>
      <w:r>
        <w:t>effectiveness and challenges showed that equity in access was a major determining factor. Equity in access was significantly correlated with student motivation (</w:t>
      </w:r>
      <w:r>
        <w:rPr>
          <w:b/>
          <w:i/>
          <w:color w:val="003366"/>
        </w:rPr>
        <w:t>r = .577, p = .009</w:t>
      </w:r>
      <w:r>
        <w:t>), workload management (</w:t>
      </w:r>
      <w:r>
        <w:rPr>
          <w:b/>
          <w:i/>
          <w:color w:val="003366"/>
        </w:rPr>
        <w:t>r = .573, p = .010</w:t>
      </w:r>
      <w:r>
        <w:t>), and overall classroom outcomes (</w:t>
      </w:r>
      <w:r>
        <w:rPr>
          <w:b/>
          <w:i/>
          <w:color w:val="003366"/>
        </w:rPr>
        <w:t>r = .539, p = .017</w:t>
      </w:r>
      <w:r>
        <w:t>). This implies that when digital access is fair and equal, classroom effectiveness rises dramatically.</w:t>
      </w:r>
    </w:p>
    <w:p w14:paraId="2740922F" w14:textId="77777777" w:rsidR="00D377A5" w:rsidRDefault="00000000">
      <w:pPr>
        <w:pStyle w:val="BodyText"/>
        <w:spacing w:before="158" w:line="312" w:lineRule="auto"/>
        <w:ind w:left="157" w:right="64" w:firstLine="720"/>
        <w:jc w:val="both"/>
      </w:pPr>
      <w:r>
        <w:t>Furthermore, an independent samples t-test revealed significant differences between teachers and students regarding the severity of challenges, with teachers rating access</w:t>
      </w:r>
      <w:r>
        <w:rPr>
          <w:spacing w:val="-2"/>
        </w:rPr>
        <w:t xml:space="preserve"> </w:t>
      </w:r>
      <w:r>
        <w:t>(</w:t>
      </w:r>
      <w:r>
        <w:rPr>
          <w:b/>
          <w:i/>
          <w:color w:val="003366"/>
        </w:rPr>
        <w:t>t</w:t>
      </w:r>
      <w:r>
        <w:rPr>
          <w:b/>
          <w:i/>
          <w:color w:val="003366"/>
          <w:spacing w:val="-2"/>
        </w:rPr>
        <w:t xml:space="preserve"> </w:t>
      </w:r>
      <w:r>
        <w:rPr>
          <w:b/>
          <w:i/>
          <w:color w:val="003366"/>
        </w:rPr>
        <w:t>=</w:t>
      </w:r>
      <w:r>
        <w:rPr>
          <w:b/>
          <w:i/>
          <w:color w:val="003366"/>
          <w:spacing w:val="-2"/>
        </w:rPr>
        <w:t xml:space="preserve"> </w:t>
      </w:r>
      <w:r>
        <w:rPr>
          <w:b/>
          <w:i/>
          <w:color w:val="003366"/>
        </w:rPr>
        <w:t>3.650,</w:t>
      </w:r>
      <w:r>
        <w:rPr>
          <w:b/>
          <w:i/>
          <w:color w:val="003366"/>
          <w:spacing w:val="-2"/>
        </w:rPr>
        <w:t xml:space="preserve"> </w:t>
      </w:r>
      <w:r>
        <w:rPr>
          <w:b/>
          <w:i/>
          <w:color w:val="003366"/>
        </w:rPr>
        <w:t>p</w:t>
      </w:r>
      <w:r>
        <w:rPr>
          <w:b/>
          <w:i/>
          <w:color w:val="003366"/>
          <w:spacing w:val="-2"/>
        </w:rPr>
        <w:t xml:space="preserve"> </w:t>
      </w:r>
      <w:r>
        <w:rPr>
          <w:b/>
          <w:i/>
          <w:color w:val="003366"/>
        </w:rPr>
        <w:t>=</w:t>
      </w:r>
      <w:r>
        <w:rPr>
          <w:b/>
          <w:i/>
          <w:color w:val="003366"/>
          <w:spacing w:val="-2"/>
        </w:rPr>
        <w:t xml:space="preserve"> </w:t>
      </w:r>
      <w:r>
        <w:rPr>
          <w:b/>
          <w:i/>
          <w:color w:val="003366"/>
        </w:rPr>
        <w:t>0.001</w:t>
      </w:r>
      <w:r>
        <w:t>),</w:t>
      </w:r>
      <w:r>
        <w:rPr>
          <w:spacing w:val="-2"/>
        </w:rPr>
        <w:t xml:space="preserve"> </w:t>
      </w:r>
      <w:r>
        <w:t>academic</w:t>
      </w:r>
      <w:r>
        <w:rPr>
          <w:spacing w:val="-2"/>
        </w:rPr>
        <w:t xml:space="preserve"> </w:t>
      </w:r>
      <w:r>
        <w:t>dishonesty</w:t>
      </w:r>
      <w:r>
        <w:rPr>
          <w:spacing w:val="-2"/>
        </w:rPr>
        <w:t xml:space="preserve"> </w:t>
      </w:r>
      <w:r>
        <w:t>(</w:t>
      </w:r>
      <w:r>
        <w:rPr>
          <w:b/>
          <w:i/>
          <w:color w:val="003366"/>
        </w:rPr>
        <w:t>t</w:t>
      </w:r>
      <w:r>
        <w:rPr>
          <w:b/>
          <w:i/>
          <w:color w:val="003366"/>
          <w:spacing w:val="-2"/>
        </w:rPr>
        <w:t xml:space="preserve"> </w:t>
      </w:r>
      <w:r>
        <w:rPr>
          <w:b/>
          <w:i/>
          <w:color w:val="003366"/>
        </w:rPr>
        <w:t>=</w:t>
      </w:r>
      <w:r>
        <w:rPr>
          <w:b/>
          <w:i/>
          <w:color w:val="003366"/>
          <w:spacing w:val="-2"/>
        </w:rPr>
        <w:t xml:space="preserve"> </w:t>
      </w:r>
      <w:r>
        <w:rPr>
          <w:b/>
          <w:i/>
          <w:color w:val="003366"/>
        </w:rPr>
        <w:t>2.400, p = 0.026</w:t>
      </w:r>
      <w:r>
        <w:t>), and digital distractions (</w:t>
      </w:r>
      <w:r>
        <w:rPr>
          <w:b/>
          <w:i/>
          <w:color w:val="003366"/>
        </w:rPr>
        <w:t>t = 3.540, p = 0.002</w:t>
      </w:r>
      <w:r>
        <w:t>) significantly higher than students.</w:t>
      </w:r>
    </w:p>
    <w:p w14:paraId="7334EE16" w14:textId="77777777" w:rsidR="00D377A5" w:rsidRDefault="00000000">
      <w:pPr>
        <w:pStyle w:val="Heading2"/>
        <w:spacing w:before="187"/>
      </w:pPr>
      <w:bookmarkStart w:id="10" w:name="Qualitative_Themes_&amp;_Coping_Strategies"/>
      <w:bookmarkEnd w:id="10"/>
      <w:r>
        <w:rPr>
          <w:color w:val="333333"/>
        </w:rPr>
        <w:t>Qualitative</w:t>
      </w:r>
      <w:r>
        <w:rPr>
          <w:color w:val="333333"/>
          <w:spacing w:val="-6"/>
        </w:rPr>
        <w:t xml:space="preserve"> </w:t>
      </w:r>
      <w:r>
        <w:rPr>
          <w:color w:val="333333"/>
        </w:rPr>
        <w:t>Themes</w:t>
      </w:r>
      <w:r>
        <w:rPr>
          <w:color w:val="333333"/>
          <w:spacing w:val="-2"/>
        </w:rPr>
        <w:t xml:space="preserve"> </w:t>
      </w:r>
      <w:r>
        <w:rPr>
          <w:color w:val="333333"/>
        </w:rPr>
        <w:t>&amp;</w:t>
      </w:r>
      <w:r>
        <w:rPr>
          <w:color w:val="333333"/>
          <w:spacing w:val="-1"/>
        </w:rPr>
        <w:t xml:space="preserve"> </w:t>
      </w:r>
      <w:r>
        <w:rPr>
          <w:color w:val="333333"/>
        </w:rPr>
        <w:t>Coping</w:t>
      </w:r>
      <w:r>
        <w:rPr>
          <w:color w:val="333333"/>
          <w:spacing w:val="-1"/>
        </w:rPr>
        <w:t xml:space="preserve"> </w:t>
      </w:r>
      <w:r>
        <w:rPr>
          <w:color w:val="333333"/>
          <w:spacing w:val="-2"/>
        </w:rPr>
        <w:t>Strategies</w:t>
      </w:r>
    </w:p>
    <w:p w14:paraId="509EBA1A" w14:textId="77777777" w:rsidR="00D377A5" w:rsidRDefault="00000000">
      <w:pPr>
        <w:pStyle w:val="BodyText"/>
        <w:spacing w:before="162" w:line="312" w:lineRule="auto"/>
        <w:ind w:left="157"/>
      </w:pPr>
      <w:r>
        <w:t>Thematic analysis revealed five main themes regarding how teachers cope with these challenges:</w:t>
      </w:r>
    </w:p>
    <w:p w14:paraId="745657E0" w14:textId="77777777" w:rsidR="00D377A5" w:rsidRDefault="00000000">
      <w:pPr>
        <w:pStyle w:val="ListParagraph"/>
        <w:numPr>
          <w:ilvl w:val="1"/>
          <w:numId w:val="2"/>
        </w:numPr>
        <w:tabs>
          <w:tab w:val="left" w:pos="382"/>
        </w:tabs>
        <w:spacing w:before="151" w:line="312" w:lineRule="auto"/>
        <w:ind w:right="64"/>
        <w:rPr>
          <w:sz w:val="19"/>
        </w:rPr>
      </w:pPr>
      <w:r>
        <w:rPr>
          <w:b/>
          <w:sz w:val="19"/>
        </w:rPr>
        <w:t>Structured</w:t>
      </w:r>
      <w:r>
        <w:rPr>
          <w:b/>
          <w:spacing w:val="80"/>
          <w:sz w:val="19"/>
        </w:rPr>
        <w:t xml:space="preserve"> </w:t>
      </w:r>
      <w:r>
        <w:rPr>
          <w:b/>
          <w:sz w:val="19"/>
        </w:rPr>
        <w:t>Classroom</w:t>
      </w:r>
      <w:r>
        <w:rPr>
          <w:b/>
          <w:spacing w:val="80"/>
          <w:sz w:val="19"/>
        </w:rPr>
        <w:t xml:space="preserve"> </w:t>
      </w:r>
      <w:r>
        <w:rPr>
          <w:b/>
          <w:sz w:val="19"/>
        </w:rPr>
        <w:t>Regulation:</w:t>
      </w:r>
      <w:r>
        <w:rPr>
          <w:b/>
          <w:spacing w:val="80"/>
          <w:sz w:val="19"/>
        </w:rPr>
        <w:t xml:space="preserve"> </w:t>
      </w:r>
      <w:r>
        <w:rPr>
          <w:sz w:val="19"/>
        </w:rPr>
        <w:t>Device-use</w:t>
      </w:r>
      <w:r>
        <w:rPr>
          <w:spacing w:val="80"/>
          <w:sz w:val="19"/>
        </w:rPr>
        <w:t xml:space="preserve"> </w:t>
      </w:r>
      <w:r>
        <w:rPr>
          <w:sz w:val="19"/>
        </w:rPr>
        <w:t>rules,</w:t>
      </w:r>
      <w:r>
        <w:rPr>
          <w:spacing w:val="40"/>
          <w:sz w:val="19"/>
        </w:rPr>
        <w:t xml:space="preserve"> </w:t>
      </w:r>
      <w:r>
        <w:rPr>
          <w:sz w:val="19"/>
        </w:rPr>
        <w:t>monitoring participation, and academic integrity reminders.</w:t>
      </w:r>
    </w:p>
    <w:p w14:paraId="2F7623D0" w14:textId="77777777" w:rsidR="00D377A5" w:rsidRDefault="00000000">
      <w:pPr>
        <w:pStyle w:val="ListParagraph"/>
        <w:numPr>
          <w:ilvl w:val="1"/>
          <w:numId w:val="2"/>
        </w:numPr>
        <w:tabs>
          <w:tab w:val="left" w:pos="382"/>
        </w:tabs>
        <w:spacing w:line="312" w:lineRule="auto"/>
        <w:ind w:right="65"/>
        <w:rPr>
          <w:sz w:val="19"/>
        </w:rPr>
      </w:pPr>
      <w:r>
        <w:rPr>
          <w:b/>
          <w:sz w:val="19"/>
        </w:rPr>
        <w:t xml:space="preserve">Adaptive Use of Low-Tech Alternatives: </w:t>
      </w:r>
      <w:r>
        <w:rPr>
          <w:sz w:val="19"/>
        </w:rPr>
        <w:t>Printed materials and downloaded resources during offline periods.</w:t>
      </w:r>
    </w:p>
    <w:p w14:paraId="6248AAB7" w14:textId="77777777" w:rsidR="00D377A5" w:rsidRDefault="00000000">
      <w:pPr>
        <w:pStyle w:val="ListParagraph"/>
        <w:numPr>
          <w:ilvl w:val="1"/>
          <w:numId w:val="2"/>
        </w:numPr>
        <w:tabs>
          <w:tab w:val="left" w:pos="382"/>
        </w:tabs>
        <w:spacing w:line="312" w:lineRule="auto"/>
        <w:ind w:right="65"/>
        <w:rPr>
          <w:sz w:val="19"/>
        </w:rPr>
      </w:pPr>
      <w:r>
        <w:rPr>
          <w:b/>
          <w:sz w:val="19"/>
        </w:rPr>
        <w:t>Collaborative</w:t>
      </w:r>
      <w:r>
        <w:rPr>
          <w:b/>
          <w:spacing w:val="-3"/>
          <w:sz w:val="19"/>
        </w:rPr>
        <w:t xml:space="preserve"> </w:t>
      </w:r>
      <w:r>
        <w:rPr>
          <w:b/>
          <w:sz w:val="19"/>
        </w:rPr>
        <w:t>Resource</w:t>
      </w:r>
      <w:r>
        <w:rPr>
          <w:b/>
          <w:spacing w:val="-3"/>
          <w:sz w:val="19"/>
        </w:rPr>
        <w:t xml:space="preserve"> </w:t>
      </w:r>
      <w:r>
        <w:rPr>
          <w:b/>
          <w:sz w:val="19"/>
        </w:rPr>
        <w:t>Maximization:</w:t>
      </w:r>
      <w:r>
        <w:rPr>
          <w:b/>
          <w:spacing w:val="-3"/>
          <w:sz w:val="19"/>
        </w:rPr>
        <w:t xml:space="preserve"> </w:t>
      </w:r>
      <w:r>
        <w:rPr>
          <w:sz w:val="19"/>
        </w:rPr>
        <w:t>Peer</w:t>
      </w:r>
      <w:r>
        <w:rPr>
          <w:spacing w:val="-3"/>
          <w:sz w:val="19"/>
        </w:rPr>
        <w:t xml:space="preserve"> </w:t>
      </w:r>
      <w:r>
        <w:rPr>
          <w:sz w:val="19"/>
        </w:rPr>
        <w:t>device-sharing and group-based approaches.</w:t>
      </w:r>
    </w:p>
    <w:p w14:paraId="18CA2B9D" w14:textId="77777777" w:rsidR="00D377A5" w:rsidRDefault="00000000">
      <w:pPr>
        <w:pStyle w:val="ListParagraph"/>
        <w:numPr>
          <w:ilvl w:val="1"/>
          <w:numId w:val="2"/>
        </w:numPr>
        <w:tabs>
          <w:tab w:val="left" w:pos="382"/>
        </w:tabs>
        <w:spacing w:line="312" w:lineRule="auto"/>
        <w:ind w:right="54"/>
        <w:rPr>
          <w:sz w:val="19"/>
        </w:rPr>
      </w:pPr>
      <w:r>
        <w:rPr>
          <w:b/>
          <w:sz w:val="19"/>
        </w:rPr>
        <w:t>Flexible</w:t>
      </w:r>
      <w:r>
        <w:rPr>
          <w:b/>
          <w:spacing w:val="40"/>
          <w:sz w:val="19"/>
        </w:rPr>
        <w:t xml:space="preserve"> </w:t>
      </w:r>
      <w:r>
        <w:rPr>
          <w:b/>
          <w:sz w:val="19"/>
        </w:rPr>
        <w:t>Instructional</w:t>
      </w:r>
      <w:r>
        <w:rPr>
          <w:b/>
          <w:spacing w:val="40"/>
          <w:sz w:val="19"/>
        </w:rPr>
        <w:t xml:space="preserve"> </w:t>
      </w:r>
      <w:r>
        <w:rPr>
          <w:b/>
          <w:sz w:val="19"/>
        </w:rPr>
        <w:t>Planning:</w:t>
      </w:r>
      <w:r>
        <w:rPr>
          <w:b/>
          <w:spacing w:val="40"/>
          <w:sz w:val="19"/>
        </w:rPr>
        <w:t xml:space="preserve"> </w:t>
      </w:r>
      <w:r>
        <w:rPr>
          <w:sz w:val="19"/>
        </w:rPr>
        <w:t>Alternative</w:t>
      </w:r>
      <w:r>
        <w:rPr>
          <w:spacing w:val="40"/>
          <w:sz w:val="19"/>
        </w:rPr>
        <w:t xml:space="preserve"> </w:t>
      </w:r>
      <w:r>
        <w:rPr>
          <w:sz w:val="19"/>
        </w:rPr>
        <w:t>assessments aligned with essential learning competencies.</w:t>
      </w:r>
    </w:p>
    <w:p w14:paraId="1EF7E68D" w14:textId="77777777" w:rsidR="00D377A5" w:rsidRDefault="00000000">
      <w:pPr>
        <w:pStyle w:val="ListParagraph"/>
        <w:numPr>
          <w:ilvl w:val="1"/>
          <w:numId w:val="2"/>
        </w:numPr>
        <w:tabs>
          <w:tab w:val="left" w:pos="382"/>
        </w:tabs>
        <w:spacing w:line="312" w:lineRule="auto"/>
        <w:ind w:right="64"/>
        <w:rPr>
          <w:sz w:val="19"/>
        </w:rPr>
      </w:pPr>
      <w:r>
        <w:rPr>
          <w:b/>
          <w:sz w:val="19"/>
        </w:rPr>
        <w:t>Digital</w:t>
      </w:r>
      <w:r>
        <w:rPr>
          <w:b/>
          <w:spacing w:val="36"/>
          <w:sz w:val="19"/>
        </w:rPr>
        <w:t xml:space="preserve"> </w:t>
      </w:r>
      <w:r>
        <w:rPr>
          <w:b/>
          <w:sz w:val="19"/>
        </w:rPr>
        <w:t>Citizenship</w:t>
      </w:r>
      <w:r>
        <w:rPr>
          <w:b/>
          <w:spacing w:val="36"/>
          <w:sz w:val="19"/>
        </w:rPr>
        <w:t xml:space="preserve"> </w:t>
      </w:r>
      <w:r>
        <w:rPr>
          <w:b/>
          <w:sz w:val="19"/>
        </w:rPr>
        <w:t>Promotion:</w:t>
      </w:r>
      <w:r>
        <w:rPr>
          <w:b/>
          <w:spacing w:val="36"/>
          <w:sz w:val="19"/>
        </w:rPr>
        <w:t xml:space="preserve"> </w:t>
      </w:r>
      <w:r>
        <w:rPr>
          <w:sz w:val="19"/>
        </w:rPr>
        <w:t>Direct</w:t>
      </w:r>
      <w:r>
        <w:rPr>
          <w:spacing w:val="36"/>
          <w:sz w:val="19"/>
        </w:rPr>
        <w:t xml:space="preserve"> </w:t>
      </w:r>
      <w:r>
        <w:rPr>
          <w:sz w:val="19"/>
        </w:rPr>
        <w:t>teaching</w:t>
      </w:r>
      <w:r>
        <w:rPr>
          <w:spacing w:val="36"/>
          <w:sz w:val="19"/>
        </w:rPr>
        <w:t xml:space="preserve"> </w:t>
      </w:r>
      <w:r>
        <w:rPr>
          <w:sz w:val="19"/>
        </w:rPr>
        <w:t>of</w:t>
      </w:r>
      <w:r>
        <w:rPr>
          <w:spacing w:val="36"/>
          <w:sz w:val="19"/>
        </w:rPr>
        <w:t xml:space="preserve"> </w:t>
      </w:r>
      <w:r>
        <w:rPr>
          <w:sz w:val="19"/>
        </w:rPr>
        <w:t>ethical and responsible technology behavior.</w:t>
      </w:r>
    </w:p>
    <w:p w14:paraId="275471C3" w14:textId="77777777" w:rsidR="00D377A5" w:rsidRDefault="00D377A5">
      <w:pPr>
        <w:pStyle w:val="BodyText"/>
        <w:spacing w:before="13"/>
        <w:rPr>
          <w:sz w:val="19"/>
        </w:rPr>
      </w:pPr>
    </w:p>
    <w:p w14:paraId="6D9D04B4" w14:textId="77777777" w:rsidR="00D377A5" w:rsidRDefault="00000000">
      <w:pPr>
        <w:pStyle w:val="Heading1"/>
        <w:numPr>
          <w:ilvl w:val="0"/>
          <w:numId w:val="1"/>
        </w:numPr>
        <w:tabs>
          <w:tab w:val="left" w:pos="896"/>
          <w:tab w:val="left" w:pos="2647"/>
          <w:tab w:val="left" w:pos="4917"/>
        </w:tabs>
        <w:spacing w:line="312" w:lineRule="auto"/>
        <w:ind w:left="157" w:right="65" w:firstLine="0"/>
      </w:pPr>
      <w:bookmarkStart w:id="11" w:name="V._Proposed_Intervention_&amp;_Conclusion"/>
      <w:bookmarkEnd w:id="11"/>
      <w:r>
        <w:rPr>
          <w:color w:val="003366"/>
          <w:spacing w:val="-2"/>
        </w:rPr>
        <w:t>PROPOSED</w:t>
      </w:r>
      <w:r>
        <w:rPr>
          <w:color w:val="003366"/>
        </w:rPr>
        <w:tab/>
      </w:r>
      <w:r>
        <w:rPr>
          <w:color w:val="003366"/>
          <w:spacing w:val="-2"/>
        </w:rPr>
        <w:t>INTERVENTION</w:t>
      </w:r>
      <w:r>
        <w:rPr>
          <w:color w:val="003366"/>
        </w:rPr>
        <w:tab/>
      </w:r>
      <w:r>
        <w:rPr>
          <w:color w:val="003366"/>
          <w:spacing w:val="-10"/>
        </w:rPr>
        <w:t xml:space="preserve">&amp; </w:t>
      </w:r>
      <w:r>
        <w:rPr>
          <w:color w:val="003366"/>
          <w:spacing w:val="-2"/>
        </w:rPr>
        <w:t>CONCLUSION</w:t>
      </w:r>
    </w:p>
    <w:p w14:paraId="3BCA5671" w14:textId="77777777" w:rsidR="00D377A5" w:rsidRDefault="00000000">
      <w:pPr>
        <w:pStyle w:val="BodyText"/>
        <w:spacing w:line="20" w:lineRule="exact"/>
        <w:ind w:left="157"/>
        <w:rPr>
          <w:sz w:val="2"/>
        </w:rPr>
      </w:pPr>
      <w:r>
        <w:rPr>
          <w:noProof/>
          <w:sz w:val="2"/>
        </w:rPr>
        <mc:AlternateContent>
          <mc:Choice Requires="wpg">
            <w:drawing>
              <wp:inline distT="0" distB="0" distL="0" distR="0" wp14:anchorId="5585C8F2" wp14:editId="087AD9FD">
                <wp:extent cx="313944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9440" cy="9525"/>
                          <a:chOff x="0" y="0"/>
                          <a:chExt cx="3139440" cy="9525"/>
                        </a:xfrm>
                      </wpg:grpSpPr>
                      <wps:wsp>
                        <wps:cNvPr id="15" name="Graphic 15"/>
                        <wps:cNvSpPr/>
                        <wps:spPr>
                          <a:xfrm>
                            <a:off x="0" y="0"/>
                            <a:ext cx="3139440" cy="9525"/>
                          </a:xfrm>
                          <a:custGeom>
                            <a:avLst/>
                            <a:gdLst/>
                            <a:ahLst/>
                            <a:cxnLst/>
                            <a:rect l="l" t="t" r="r" b="b"/>
                            <a:pathLst>
                              <a:path w="3139440" h="9525">
                                <a:moveTo>
                                  <a:pt x="3139241" y="9525"/>
                                </a:moveTo>
                                <a:lnTo>
                                  <a:pt x="0" y="9525"/>
                                </a:lnTo>
                                <a:lnTo>
                                  <a:pt x="0" y="0"/>
                                </a:lnTo>
                                <a:lnTo>
                                  <a:pt x="3139241" y="0"/>
                                </a:lnTo>
                                <a:lnTo>
                                  <a:pt x="3139241" y="9525"/>
                                </a:lnTo>
                                <a:close/>
                              </a:path>
                            </a:pathLst>
                          </a:custGeom>
                          <a:solidFill>
                            <a:srgbClr val="003366"/>
                          </a:solidFill>
                        </wps:spPr>
                        <wps:bodyPr wrap="square" lIns="0" tIns="0" rIns="0" bIns="0" rtlCol="0">
                          <a:prstTxWarp prst="textNoShape">
                            <a:avLst/>
                          </a:prstTxWarp>
                          <a:noAutofit/>
                        </wps:bodyPr>
                      </wps:wsp>
                    </wpg:wgp>
                  </a:graphicData>
                </a:graphic>
              </wp:inline>
            </w:drawing>
          </mc:Choice>
          <mc:Fallback>
            <w:pict>
              <v:group w14:anchorId="08808C59" id="Group 14" o:spid="_x0000_s1026" style="width:247.2pt;height:.75pt;mso-position-horizontal-relative:char;mso-position-vertical-relative:line" coordsize="31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">
                <v:shape id="Graphic 15" o:spid="_x0000_s1027" style="position:absolute;width:31394;height:95;visibility:visible;mso-wrap-style:square;v-text-anchor:top" coordsize="31394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" path="m3139241,9525l,9525,,,3139241,r,9525xe" fillcolor="#036" stroked="f">
                  <v:path arrowok="t"/>
                </v:shape>
                <w10:anchorlock/>
              </v:group>
            </w:pict>
          </mc:Fallback>
        </mc:AlternateContent>
      </w:r>
    </w:p>
    <w:p w14:paraId="5C62FA00" w14:textId="77777777" w:rsidR="00D377A5" w:rsidRDefault="00000000">
      <w:pPr>
        <w:spacing w:before="144" w:line="312" w:lineRule="auto"/>
        <w:ind w:left="157" w:right="60" w:firstLine="720"/>
        <w:jc w:val="both"/>
        <w:rPr>
          <w:sz w:val="20"/>
        </w:rPr>
      </w:pPr>
      <w:r>
        <w:rPr>
          <w:sz w:val="20"/>
        </w:rPr>
        <w:t xml:space="preserve">Based on the empirical evidence, the study developed the </w:t>
      </w:r>
      <w:r>
        <w:rPr>
          <w:b/>
          <w:sz w:val="20"/>
        </w:rPr>
        <w:t>Responsible and Equitable Technology Integration Framework (RETIF)</w:t>
      </w:r>
      <w:r>
        <w:rPr>
          <w:sz w:val="20"/>
        </w:rPr>
        <w:t xml:space="preserve">. RETIF serves as a school-level instructional roadmap to promote ethical, inclusive, and engagement-centered technology deployment, resolving digital divide and academic integrity issues </w:t>
      </w:r>
      <w:r>
        <w:rPr>
          <w:spacing w:val="-2"/>
          <w:sz w:val="20"/>
        </w:rPr>
        <w:t>systematically.</w:t>
      </w:r>
    </w:p>
    <w:p w14:paraId="5C1DC0BE" w14:textId="77777777" w:rsidR="00D377A5" w:rsidRDefault="00000000">
      <w:pPr>
        <w:pStyle w:val="BodyText"/>
        <w:spacing w:before="157" w:line="312" w:lineRule="auto"/>
        <w:ind w:left="157" w:right="61" w:firstLine="720"/>
        <w:jc w:val="both"/>
      </w:pPr>
      <w:r>
        <w:t>In conclusion, technology integration in ELT within the public secondary context is highly valued and operationally effective, but its potential remains throttled by structural inequities and digital discipline boundaries. Interventions must move beyond simple device procurement to focus on equitable access structures and pedagogical frameworks that foster deep digital citizenship alongside linguistic mastery.</w:t>
      </w:r>
    </w:p>
    <w:p w14:paraId="7C7824B1" w14:textId="77777777" w:rsidR="00D377A5" w:rsidRDefault="00D377A5">
      <w:pPr>
        <w:pStyle w:val="BodyText"/>
        <w:spacing w:line="312" w:lineRule="auto"/>
        <w:jc w:val="both"/>
        <w:sectPr w:rsidR="00D377A5">
          <w:pgSz w:w="11910" w:h="16840"/>
          <w:pgMar w:top="1080" w:right="425" w:bottom="660" w:left="708" w:header="0" w:footer="478" w:gutter="0"/>
          <w:cols w:num="2" w:space="720" w:equalWidth="0">
            <w:col w:w="5156" w:space="449"/>
            <w:col w:w="5172"/>
          </w:cols>
        </w:sectPr>
      </w:pPr>
    </w:p>
    <w:p w14:paraId="28249B2E" w14:textId="77777777" w:rsidR="00D377A5" w:rsidRDefault="00000000">
      <w:pPr>
        <w:pStyle w:val="BodyText"/>
        <w:spacing w:line="30" w:lineRule="exact"/>
        <w:ind w:left="142"/>
        <w:rPr>
          <w:sz w:val="3"/>
        </w:rPr>
      </w:pPr>
      <w:r>
        <w:rPr>
          <w:noProof/>
          <w:sz w:val="3"/>
        </w:rPr>
        <w:lastRenderedPageBreak/>
        <mc:AlternateContent>
          <mc:Choice Requires="wpg">
            <w:drawing>
              <wp:inline distT="0" distB="0" distL="0" distR="0" wp14:anchorId="6C096BDD" wp14:editId="407BFCE3">
                <wp:extent cx="6480175" cy="190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19050"/>
                          <a:chOff x="0" y="0"/>
                          <a:chExt cx="6480175" cy="19050"/>
                        </a:xfrm>
                      </wpg:grpSpPr>
                      <wps:wsp>
                        <wps:cNvPr id="17" name="Graphic 17"/>
                        <wps:cNvSpPr/>
                        <wps:spPr>
                          <a:xfrm>
                            <a:off x="0" y="0"/>
                            <a:ext cx="6480175" cy="19050"/>
                          </a:xfrm>
                          <a:custGeom>
                            <a:avLst/>
                            <a:gdLst/>
                            <a:ahLst/>
                            <a:cxnLst/>
                            <a:rect l="l" t="t" r="r" b="b"/>
                            <a:pathLst>
                              <a:path w="6480175" h="19050">
                                <a:moveTo>
                                  <a:pt x="6480000" y="19050"/>
                                </a:moveTo>
                                <a:lnTo>
                                  <a:pt x="0" y="19050"/>
                                </a:lnTo>
                                <a:lnTo>
                                  <a:pt x="0" y="0"/>
                                </a:lnTo>
                                <a:lnTo>
                                  <a:pt x="6480000" y="0"/>
                                </a:lnTo>
                                <a:lnTo>
                                  <a:pt x="6480000" y="19050"/>
                                </a:lnTo>
                                <a:close/>
                              </a:path>
                            </a:pathLst>
                          </a:custGeom>
                          <a:solidFill>
                            <a:srgbClr val="003366"/>
                          </a:solidFill>
                        </wps:spPr>
                        <wps:bodyPr wrap="square" lIns="0" tIns="0" rIns="0" bIns="0" rtlCol="0">
                          <a:prstTxWarp prst="textNoShape">
                            <a:avLst/>
                          </a:prstTxWarp>
                          <a:noAutofit/>
                        </wps:bodyPr>
                      </wps:wsp>
                    </wpg:wgp>
                  </a:graphicData>
                </a:graphic>
              </wp:inline>
            </w:drawing>
          </mc:Choice>
          <mc:Fallback>
            <w:pict>
              <v:group w14:anchorId="1548E03E" id="Group 16" o:spid="_x0000_s1026" style="width:510.25pt;height:1.5pt;mso-position-horizontal-relative:char;mso-position-vertical-relative:lin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">
                <v:shape id="Graphic 17" o:spid="_x0000_s1027" style="position:absolute;width:64801;height:190;visibility:visible;mso-wrap-style:square;v-text-anchor:top" coordsize="64801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" path="m6480000,19050l,19050,,,6480000,r,19050xe" fillcolor="#036" stroked="f">
                  <v:path arrowok="t"/>
                </v:shape>
                <w10:anchorlock/>
              </v:group>
            </w:pict>
          </mc:Fallback>
        </mc:AlternateContent>
      </w:r>
    </w:p>
    <w:p w14:paraId="1F61F760" w14:textId="77777777" w:rsidR="00D377A5" w:rsidRDefault="00D377A5">
      <w:pPr>
        <w:pStyle w:val="BodyText"/>
        <w:spacing w:before="151"/>
        <w:rPr>
          <w:sz w:val="22"/>
        </w:rPr>
      </w:pPr>
    </w:p>
    <w:p w14:paraId="0C5BD22E" w14:textId="77777777" w:rsidR="00D377A5" w:rsidRDefault="00000000">
      <w:pPr>
        <w:pStyle w:val="Heading1"/>
        <w:spacing w:before="1"/>
        <w:ind w:left="142"/>
      </w:pPr>
      <w:bookmarkStart w:id="12" w:name="References"/>
      <w:bookmarkEnd w:id="12"/>
      <w:r>
        <w:rPr>
          <w:color w:val="003366"/>
          <w:spacing w:val="-2"/>
        </w:rPr>
        <w:t>REFERENCES</w:t>
      </w:r>
    </w:p>
    <w:p w14:paraId="399AD9F2" w14:textId="77777777" w:rsidR="00D377A5" w:rsidRDefault="00D377A5">
      <w:pPr>
        <w:pStyle w:val="BodyText"/>
        <w:spacing w:before="74"/>
        <w:rPr>
          <w:b/>
          <w:sz w:val="22"/>
        </w:rPr>
      </w:pPr>
    </w:p>
    <w:p w14:paraId="04A7EB57" w14:textId="77777777" w:rsidR="00D377A5" w:rsidRDefault="00000000">
      <w:pPr>
        <w:spacing w:line="312" w:lineRule="auto"/>
        <w:ind w:left="862" w:hanging="720"/>
        <w:rPr>
          <w:sz w:val="19"/>
        </w:rPr>
      </w:pPr>
      <w:r>
        <w:rPr>
          <w:sz w:val="19"/>
        </w:rPr>
        <w:t xml:space="preserve">Braun, V., &amp; Clarke, V. (2006). Using thematic analysis in psychology. </w:t>
      </w:r>
      <w:r>
        <w:rPr>
          <w:i/>
          <w:sz w:val="19"/>
        </w:rPr>
        <w:t>Qualitative Research in Psychology</w:t>
      </w:r>
      <w:r>
        <w:rPr>
          <w:sz w:val="19"/>
        </w:rPr>
        <w:t>, 3(2), 77-101. https://</w:t>
      </w:r>
      <w:r>
        <w:rPr>
          <w:spacing w:val="80"/>
          <w:sz w:val="19"/>
        </w:rPr>
        <w:t xml:space="preserve"> </w:t>
      </w:r>
      <w:r>
        <w:rPr>
          <w:spacing w:val="-2"/>
          <w:sz w:val="19"/>
        </w:rPr>
        <w:t>doi.org/10.1191/1478088706qp063oa</w:t>
      </w:r>
    </w:p>
    <w:p w14:paraId="38FC1497" w14:textId="77777777" w:rsidR="00D377A5" w:rsidRDefault="00000000">
      <w:pPr>
        <w:spacing w:before="122" w:line="312" w:lineRule="auto"/>
        <w:ind w:left="862" w:right="328" w:hanging="720"/>
        <w:rPr>
          <w:sz w:val="19"/>
        </w:rPr>
      </w:pPr>
      <w:r>
        <w:rPr>
          <w:sz w:val="19"/>
        </w:rPr>
        <w:t>Commission on Audit (COA). (2023).</w:t>
      </w:r>
      <w:r>
        <w:rPr>
          <w:spacing w:val="-4"/>
          <w:sz w:val="19"/>
        </w:rPr>
        <w:t xml:space="preserve"> </w:t>
      </w:r>
      <w:r>
        <w:rPr>
          <w:i/>
          <w:sz w:val="19"/>
        </w:rPr>
        <w:t>Annual audit report on the Department of Education for calendar year 2022</w:t>
      </w:r>
      <w:r>
        <w:rPr>
          <w:sz w:val="19"/>
        </w:rPr>
        <w:t>. Commission on Audit Central Office.</w:t>
      </w:r>
    </w:p>
    <w:p w14:paraId="39AEB03C" w14:textId="77777777" w:rsidR="00D377A5" w:rsidRDefault="00000000">
      <w:pPr>
        <w:spacing w:before="122"/>
        <w:ind w:left="142"/>
        <w:rPr>
          <w:sz w:val="19"/>
        </w:rPr>
      </w:pPr>
      <w:r>
        <w:rPr>
          <w:sz w:val="19"/>
        </w:rPr>
        <w:t>Creswell,</w:t>
      </w:r>
      <w:r>
        <w:rPr>
          <w:spacing w:val="-6"/>
          <w:sz w:val="19"/>
        </w:rPr>
        <w:t xml:space="preserve"> </w:t>
      </w:r>
      <w:r>
        <w:rPr>
          <w:sz w:val="19"/>
        </w:rPr>
        <w:t>J.</w:t>
      </w:r>
      <w:r>
        <w:rPr>
          <w:spacing w:val="-8"/>
          <w:sz w:val="19"/>
        </w:rPr>
        <w:t xml:space="preserve"> </w:t>
      </w:r>
      <w:r>
        <w:rPr>
          <w:sz w:val="19"/>
        </w:rPr>
        <w:t>W.,</w:t>
      </w:r>
      <w:r>
        <w:rPr>
          <w:spacing w:val="-3"/>
          <w:sz w:val="19"/>
        </w:rPr>
        <w:t xml:space="preserve"> </w:t>
      </w:r>
      <w:r>
        <w:rPr>
          <w:sz w:val="19"/>
        </w:rPr>
        <w:t>&amp;</w:t>
      </w:r>
      <w:r>
        <w:rPr>
          <w:spacing w:val="-4"/>
          <w:sz w:val="19"/>
        </w:rPr>
        <w:t xml:space="preserve"> </w:t>
      </w:r>
      <w:r>
        <w:rPr>
          <w:sz w:val="19"/>
        </w:rPr>
        <w:t>Plano</w:t>
      </w:r>
      <w:r>
        <w:rPr>
          <w:spacing w:val="-4"/>
          <w:sz w:val="19"/>
        </w:rPr>
        <w:t xml:space="preserve"> </w:t>
      </w:r>
      <w:r>
        <w:rPr>
          <w:sz w:val="19"/>
        </w:rPr>
        <w:t>Clark,</w:t>
      </w:r>
      <w:r>
        <w:rPr>
          <w:spacing w:val="-7"/>
          <w:sz w:val="19"/>
        </w:rPr>
        <w:t xml:space="preserve"> </w:t>
      </w:r>
      <w:r>
        <w:rPr>
          <w:sz w:val="19"/>
        </w:rPr>
        <w:t>V.</w:t>
      </w:r>
      <w:r>
        <w:rPr>
          <w:spacing w:val="-4"/>
          <w:sz w:val="19"/>
        </w:rPr>
        <w:t xml:space="preserve"> </w:t>
      </w:r>
      <w:r>
        <w:rPr>
          <w:sz w:val="19"/>
        </w:rPr>
        <w:t>L.</w:t>
      </w:r>
      <w:r>
        <w:rPr>
          <w:spacing w:val="-4"/>
          <w:sz w:val="19"/>
        </w:rPr>
        <w:t xml:space="preserve"> </w:t>
      </w:r>
      <w:r>
        <w:rPr>
          <w:sz w:val="19"/>
        </w:rPr>
        <w:t>(2019).</w:t>
      </w:r>
      <w:r>
        <w:rPr>
          <w:spacing w:val="-5"/>
          <w:sz w:val="19"/>
        </w:rPr>
        <w:t xml:space="preserve"> </w:t>
      </w:r>
      <w:r>
        <w:rPr>
          <w:i/>
          <w:sz w:val="19"/>
        </w:rPr>
        <w:t>Designing</w:t>
      </w:r>
      <w:r>
        <w:rPr>
          <w:i/>
          <w:spacing w:val="-3"/>
          <w:sz w:val="19"/>
        </w:rPr>
        <w:t xml:space="preserve"> </w:t>
      </w:r>
      <w:r>
        <w:rPr>
          <w:i/>
          <w:sz w:val="19"/>
        </w:rPr>
        <w:t>and</w:t>
      </w:r>
      <w:r>
        <w:rPr>
          <w:i/>
          <w:spacing w:val="-4"/>
          <w:sz w:val="19"/>
        </w:rPr>
        <w:t xml:space="preserve"> </w:t>
      </w:r>
      <w:r>
        <w:rPr>
          <w:i/>
          <w:sz w:val="19"/>
        </w:rPr>
        <w:t>conducting</w:t>
      </w:r>
      <w:r>
        <w:rPr>
          <w:i/>
          <w:spacing w:val="-4"/>
          <w:sz w:val="19"/>
        </w:rPr>
        <w:t xml:space="preserve"> </w:t>
      </w:r>
      <w:r>
        <w:rPr>
          <w:i/>
          <w:sz w:val="19"/>
        </w:rPr>
        <w:t>mixed</w:t>
      </w:r>
      <w:r>
        <w:rPr>
          <w:i/>
          <w:spacing w:val="-4"/>
          <w:sz w:val="19"/>
        </w:rPr>
        <w:t xml:space="preserve"> </w:t>
      </w:r>
      <w:r>
        <w:rPr>
          <w:i/>
          <w:sz w:val="19"/>
        </w:rPr>
        <w:t>methods</w:t>
      </w:r>
      <w:r>
        <w:rPr>
          <w:i/>
          <w:spacing w:val="-4"/>
          <w:sz w:val="19"/>
        </w:rPr>
        <w:t xml:space="preserve"> </w:t>
      </w:r>
      <w:r>
        <w:rPr>
          <w:i/>
          <w:sz w:val="19"/>
        </w:rPr>
        <w:t>research</w:t>
      </w:r>
      <w:r>
        <w:rPr>
          <w:i/>
          <w:spacing w:val="-4"/>
          <w:sz w:val="19"/>
        </w:rPr>
        <w:t xml:space="preserve"> </w:t>
      </w:r>
      <w:r>
        <w:rPr>
          <w:sz w:val="19"/>
        </w:rPr>
        <w:t>(3rd</w:t>
      </w:r>
      <w:r>
        <w:rPr>
          <w:spacing w:val="-4"/>
          <w:sz w:val="19"/>
        </w:rPr>
        <w:t xml:space="preserve"> </w:t>
      </w:r>
      <w:r>
        <w:rPr>
          <w:sz w:val="19"/>
        </w:rPr>
        <w:t>ed.).</w:t>
      </w:r>
      <w:r>
        <w:rPr>
          <w:spacing w:val="-4"/>
          <w:sz w:val="19"/>
        </w:rPr>
        <w:t xml:space="preserve"> </w:t>
      </w:r>
      <w:r>
        <w:rPr>
          <w:sz w:val="19"/>
        </w:rPr>
        <w:t>SAGE</w:t>
      </w:r>
      <w:r>
        <w:rPr>
          <w:spacing w:val="-3"/>
          <w:sz w:val="19"/>
        </w:rPr>
        <w:t xml:space="preserve"> </w:t>
      </w:r>
      <w:r>
        <w:rPr>
          <w:spacing w:val="-2"/>
          <w:sz w:val="19"/>
        </w:rPr>
        <w:t>Publications.</w:t>
      </w:r>
    </w:p>
    <w:p w14:paraId="7DABBD4B" w14:textId="77777777" w:rsidR="00D377A5" w:rsidRDefault="00000000">
      <w:pPr>
        <w:spacing w:before="186" w:line="312" w:lineRule="auto"/>
        <w:ind w:left="862" w:right="328" w:hanging="720"/>
        <w:rPr>
          <w:sz w:val="19"/>
        </w:rPr>
      </w:pPr>
      <w:r>
        <w:rPr>
          <w:sz w:val="19"/>
        </w:rPr>
        <w:t>Davis,</w:t>
      </w:r>
      <w:r>
        <w:rPr>
          <w:spacing w:val="22"/>
          <w:sz w:val="19"/>
        </w:rPr>
        <w:t xml:space="preserve"> </w:t>
      </w:r>
      <w:r>
        <w:rPr>
          <w:sz w:val="19"/>
        </w:rPr>
        <w:t>F.</w:t>
      </w:r>
      <w:r>
        <w:rPr>
          <w:spacing w:val="22"/>
          <w:sz w:val="19"/>
        </w:rPr>
        <w:t xml:space="preserve"> </w:t>
      </w:r>
      <w:r>
        <w:rPr>
          <w:sz w:val="19"/>
        </w:rPr>
        <w:t>D.</w:t>
      </w:r>
      <w:r>
        <w:rPr>
          <w:spacing w:val="22"/>
          <w:sz w:val="19"/>
        </w:rPr>
        <w:t xml:space="preserve"> </w:t>
      </w:r>
      <w:r>
        <w:rPr>
          <w:sz w:val="19"/>
        </w:rPr>
        <w:t>(1989).</w:t>
      </w:r>
      <w:r>
        <w:rPr>
          <w:spacing w:val="22"/>
          <w:sz w:val="19"/>
        </w:rPr>
        <w:t xml:space="preserve"> </w:t>
      </w:r>
      <w:r>
        <w:rPr>
          <w:sz w:val="19"/>
        </w:rPr>
        <w:t>Perceived</w:t>
      </w:r>
      <w:r>
        <w:rPr>
          <w:spacing w:val="22"/>
          <w:sz w:val="19"/>
        </w:rPr>
        <w:t xml:space="preserve"> </w:t>
      </w:r>
      <w:r>
        <w:rPr>
          <w:sz w:val="19"/>
        </w:rPr>
        <w:t>usefulness,</w:t>
      </w:r>
      <w:r>
        <w:rPr>
          <w:spacing w:val="22"/>
          <w:sz w:val="19"/>
        </w:rPr>
        <w:t xml:space="preserve"> </w:t>
      </w:r>
      <w:r>
        <w:rPr>
          <w:sz w:val="19"/>
        </w:rPr>
        <w:t>perceived</w:t>
      </w:r>
      <w:r>
        <w:rPr>
          <w:spacing w:val="22"/>
          <w:sz w:val="19"/>
        </w:rPr>
        <w:t xml:space="preserve"> </w:t>
      </w:r>
      <w:r>
        <w:rPr>
          <w:sz w:val="19"/>
        </w:rPr>
        <w:t>ease</w:t>
      </w:r>
      <w:r>
        <w:rPr>
          <w:spacing w:val="22"/>
          <w:sz w:val="19"/>
        </w:rPr>
        <w:t xml:space="preserve"> </w:t>
      </w:r>
      <w:r>
        <w:rPr>
          <w:sz w:val="19"/>
        </w:rPr>
        <w:t>of</w:t>
      </w:r>
      <w:r>
        <w:rPr>
          <w:spacing w:val="22"/>
          <w:sz w:val="19"/>
        </w:rPr>
        <w:t xml:space="preserve"> </w:t>
      </w:r>
      <w:r>
        <w:rPr>
          <w:sz w:val="19"/>
        </w:rPr>
        <w:t>use,</w:t>
      </w:r>
      <w:r>
        <w:rPr>
          <w:spacing w:val="22"/>
          <w:sz w:val="19"/>
        </w:rPr>
        <w:t xml:space="preserve"> </w:t>
      </w:r>
      <w:r>
        <w:rPr>
          <w:sz w:val="19"/>
        </w:rPr>
        <w:t>and</w:t>
      </w:r>
      <w:r>
        <w:rPr>
          <w:spacing w:val="22"/>
          <w:sz w:val="19"/>
        </w:rPr>
        <w:t xml:space="preserve"> </w:t>
      </w:r>
      <w:r>
        <w:rPr>
          <w:sz w:val="19"/>
        </w:rPr>
        <w:t>user</w:t>
      </w:r>
      <w:r>
        <w:rPr>
          <w:spacing w:val="22"/>
          <w:sz w:val="19"/>
        </w:rPr>
        <w:t xml:space="preserve"> </w:t>
      </w:r>
      <w:r>
        <w:rPr>
          <w:sz w:val="19"/>
        </w:rPr>
        <w:t>acceptance</w:t>
      </w:r>
      <w:r>
        <w:rPr>
          <w:spacing w:val="22"/>
          <w:sz w:val="19"/>
        </w:rPr>
        <w:t xml:space="preserve"> </w:t>
      </w:r>
      <w:r>
        <w:rPr>
          <w:sz w:val="19"/>
        </w:rPr>
        <w:t>of</w:t>
      </w:r>
      <w:r>
        <w:rPr>
          <w:spacing w:val="22"/>
          <w:sz w:val="19"/>
        </w:rPr>
        <w:t xml:space="preserve"> </w:t>
      </w:r>
      <w:r>
        <w:rPr>
          <w:sz w:val="19"/>
        </w:rPr>
        <w:t>information</w:t>
      </w:r>
      <w:r>
        <w:rPr>
          <w:spacing w:val="22"/>
          <w:sz w:val="19"/>
        </w:rPr>
        <w:t xml:space="preserve"> </w:t>
      </w:r>
      <w:r>
        <w:rPr>
          <w:sz w:val="19"/>
        </w:rPr>
        <w:t>technology.</w:t>
      </w:r>
      <w:r>
        <w:rPr>
          <w:spacing w:val="22"/>
          <w:sz w:val="19"/>
        </w:rPr>
        <w:t xml:space="preserve"> </w:t>
      </w:r>
      <w:r>
        <w:rPr>
          <w:i/>
          <w:sz w:val="19"/>
        </w:rPr>
        <w:t>MIS</w:t>
      </w:r>
      <w:r>
        <w:rPr>
          <w:i/>
          <w:spacing w:val="22"/>
          <w:sz w:val="19"/>
        </w:rPr>
        <w:t xml:space="preserve"> </w:t>
      </w:r>
      <w:r>
        <w:rPr>
          <w:i/>
          <w:sz w:val="19"/>
        </w:rPr>
        <w:t>Quarterly</w:t>
      </w:r>
      <w:r>
        <w:rPr>
          <w:sz w:val="19"/>
        </w:rPr>
        <w:t>, 13(3), 319-340. https://doi.org/10.2307/249008</w:t>
      </w:r>
    </w:p>
    <w:p w14:paraId="4089DBBC" w14:textId="77777777" w:rsidR="00D377A5" w:rsidRDefault="00000000">
      <w:pPr>
        <w:spacing w:before="122" w:line="312" w:lineRule="auto"/>
        <w:ind w:left="862" w:right="328" w:hanging="720"/>
        <w:rPr>
          <w:sz w:val="19"/>
        </w:rPr>
      </w:pPr>
      <w:r>
        <w:rPr>
          <w:sz w:val="19"/>
        </w:rPr>
        <w:t xml:space="preserve">Department of Education (DepEd). (2023). </w:t>
      </w:r>
      <w:r>
        <w:rPr>
          <w:i/>
          <w:sz w:val="19"/>
        </w:rPr>
        <w:t>DepEd computerization program (DCP) implementation review and status report</w:t>
      </w:r>
      <w:r>
        <w:rPr>
          <w:sz w:val="19"/>
        </w:rPr>
        <w:t>. Bureau of Learning Delivery - Information and Communications Technology Service.</w:t>
      </w:r>
    </w:p>
    <w:p w14:paraId="03BF8DF2" w14:textId="77777777" w:rsidR="00D377A5" w:rsidRDefault="00000000">
      <w:pPr>
        <w:spacing w:before="122" w:line="312" w:lineRule="auto"/>
        <w:ind w:left="862" w:hanging="720"/>
        <w:rPr>
          <w:sz w:val="19"/>
        </w:rPr>
      </w:pPr>
      <w:r>
        <w:rPr>
          <w:sz w:val="19"/>
        </w:rPr>
        <w:t>Garrison, D. R., Anderson, T., &amp; Archer, W. (2000). Critical inquiry in a text-based environment: Computer conferencing in higher</w:t>
      </w:r>
      <w:r>
        <w:rPr>
          <w:spacing w:val="40"/>
          <w:sz w:val="19"/>
        </w:rPr>
        <w:t xml:space="preserve"> </w:t>
      </w:r>
      <w:r>
        <w:rPr>
          <w:sz w:val="19"/>
        </w:rPr>
        <w:t xml:space="preserve">education. </w:t>
      </w:r>
      <w:r>
        <w:rPr>
          <w:i/>
          <w:sz w:val="19"/>
        </w:rPr>
        <w:t>The Internet and Higher Education</w:t>
      </w:r>
      <w:r>
        <w:rPr>
          <w:sz w:val="19"/>
        </w:rPr>
        <w:t>, 2(2-3), 87-105. https://doi.org/10.1016/S1096-7516(00)00016-6</w:t>
      </w:r>
    </w:p>
    <w:p w14:paraId="66B53DCD" w14:textId="77777777" w:rsidR="00D377A5" w:rsidRDefault="00000000">
      <w:pPr>
        <w:spacing w:before="122"/>
        <w:ind w:left="142"/>
        <w:rPr>
          <w:sz w:val="19"/>
        </w:rPr>
      </w:pPr>
      <w:r>
        <w:rPr>
          <w:sz w:val="19"/>
        </w:rPr>
        <w:t>Kress,</w:t>
      </w:r>
      <w:r>
        <w:rPr>
          <w:spacing w:val="-2"/>
          <w:sz w:val="19"/>
        </w:rPr>
        <w:t xml:space="preserve"> </w:t>
      </w:r>
      <w:r>
        <w:rPr>
          <w:sz w:val="19"/>
        </w:rPr>
        <w:t>G.</w:t>
      </w:r>
      <w:r>
        <w:rPr>
          <w:spacing w:val="-1"/>
          <w:sz w:val="19"/>
        </w:rPr>
        <w:t xml:space="preserve"> </w:t>
      </w:r>
      <w:r>
        <w:rPr>
          <w:sz w:val="19"/>
        </w:rPr>
        <w:t>(2010).</w:t>
      </w:r>
      <w:r>
        <w:rPr>
          <w:spacing w:val="-1"/>
          <w:sz w:val="19"/>
        </w:rPr>
        <w:t xml:space="preserve"> </w:t>
      </w:r>
      <w:r>
        <w:rPr>
          <w:i/>
          <w:sz w:val="19"/>
        </w:rPr>
        <w:t>Multimodality:</w:t>
      </w:r>
      <w:r>
        <w:rPr>
          <w:i/>
          <w:spacing w:val="-4"/>
          <w:sz w:val="19"/>
        </w:rPr>
        <w:t xml:space="preserve"> </w:t>
      </w:r>
      <w:r>
        <w:rPr>
          <w:i/>
          <w:sz w:val="19"/>
        </w:rPr>
        <w:t>A</w:t>
      </w:r>
      <w:r>
        <w:rPr>
          <w:i/>
          <w:spacing w:val="-5"/>
          <w:sz w:val="19"/>
        </w:rPr>
        <w:t xml:space="preserve"> </w:t>
      </w:r>
      <w:r>
        <w:rPr>
          <w:i/>
          <w:sz w:val="19"/>
        </w:rPr>
        <w:t>social</w:t>
      </w:r>
      <w:r>
        <w:rPr>
          <w:i/>
          <w:spacing w:val="-1"/>
          <w:sz w:val="19"/>
        </w:rPr>
        <w:t xml:space="preserve"> </w:t>
      </w:r>
      <w:r>
        <w:rPr>
          <w:i/>
          <w:sz w:val="19"/>
        </w:rPr>
        <w:t>semiotic</w:t>
      </w:r>
      <w:r>
        <w:rPr>
          <w:i/>
          <w:spacing w:val="-1"/>
          <w:sz w:val="19"/>
        </w:rPr>
        <w:t xml:space="preserve"> </w:t>
      </w:r>
      <w:r>
        <w:rPr>
          <w:i/>
          <w:sz w:val="19"/>
        </w:rPr>
        <w:t>approach</w:t>
      </w:r>
      <w:r>
        <w:rPr>
          <w:i/>
          <w:spacing w:val="-1"/>
          <w:sz w:val="19"/>
        </w:rPr>
        <w:t xml:space="preserve"> </w:t>
      </w:r>
      <w:r>
        <w:rPr>
          <w:i/>
          <w:sz w:val="19"/>
        </w:rPr>
        <w:t>to</w:t>
      </w:r>
      <w:r>
        <w:rPr>
          <w:i/>
          <w:spacing w:val="-1"/>
          <w:sz w:val="19"/>
        </w:rPr>
        <w:t xml:space="preserve"> </w:t>
      </w:r>
      <w:r>
        <w:rPr>
          <w:i/>
          <w:sz w:val="19"/>
        </w:rPr>
        <w:t>contemporary</w:t>
      </w:r>
      <w:r>
        <w:rPr>
          <w:i/>
          <w:spacing w:val="-1"/>
          <w:sz w:val="19"/>
        </w:rPr>
        <w:t xml:space="preserve"> </w:t>
      </w:r>
      <w:r>
        <w:rPr>
          <w:i/>
          <w:sz w:val="19"/>
        </w:rPr>
        <w:t>communication</w:t>
      </w:r>
      <w:r>
        <w:rPr>
          <w:sz w:val="19"/>
        </w:rPr>
        <w:t>.</w:t>
      </w:r>
      <w:r>
        <w:rPr>
          <w:spacing w:val="-1"/>
          <w:sz w:val="19"/>
        </w:rPr>
        <w:t xml:space="preserve"> </w:t>
      </w:r>
      <w:r>
        <w:rPr>
          <w:spacing w:val="-2"/>
          <w:sz w:val="19"/>
        </w:rPr>
        <w:t>Routledge.</w:t>
      </w:r>
    </w:p>
    <w:p w14:paraId="5210C6DA" w14:textId="77777777" w:rsidR="00D377A5" w:rsidRDefault="00000000">
      <w:pPr>
        <w:spacing w:before="187"/>
        <w:ind w:left="142"/>
        <w:rPr>
          <w:sz w:val="19"/>
        </w:rPr>
      </w:pPr>
      <w:r>
        <w:rPr>
          <w:sz w:val="19"/>
        </w:rPr>
        <w:t>Vygotsky,</w:t>
      </w:r>
      <w:r>
        <w:rPr>
          <w:spacing w:val="-6"/>
          <w:sz w:val="19"/>
        </w:rPr>
        <w:t xml:space="preserve"> </w:t>
      </w:r>
      <w:r>
        <w:rPr>
          <w:sz w:val="19"/>
        </w:rPr>
        <w:t>L.</w:t>
      </w:r>
      <w:r>
        <w:rPr>
          <w:spacing w:val="-4"/>
          <w:sz w:val="19"/>
        </w:rPr>
        <w:t xml:space="preserve"> </w:t>
      </w:r>
      <w:r>
        <w:rPr>
          <w:sz w:val="19"/>
        </w:rPr>
        <w:t>S.</w:t>
      </w:r>
      <w:r>
        <w:rPr>
          <w:spacing w:val="-3"/>
          <w:sz w:val="19"/>
        </w:rPr>
        <w:t xml:space="preserve"> </w:t>
      </w:r>
      <w:r>
        <w:rPr>
          <w:sz w:val="19"/>
        </w:rPr>
        <w:t>(1978).</w:t>
      </w:r>
      <w:r>
        <w:rPr>
          <w:spacing w:val="-5"/>
          <w:sz w:val="19"/>
        </w:rPr>
        <w:t xml:space="preserve"> </w:t>
      </w:r>
      <w:r>
        <w:rPr>
          <w:i/>
          <w:sz w:val="19"/>
        </w:rPr>
        <w:t>Mind</w:t>
      </w:r>
      <w:r>
        <w:rPr>
          <w:i/>
          <w:spacing w:val="-3"/>
          <w:sz w:val="19"/>
        </w:rPr>
        <w:t xml:space="preserve"> </w:t>
      </w:r>
      <w:r>
        <w:rPr>
          <w:i/>
          <w:sz w:val="19"/>
        </w:rPr>
        <w:t>in</w:t>
      </w:r>
      <w:r>
        <w:rPr>
          <w:i/>
          <w:spacing w:val="-4"/>
          <w:sz w:val="19"/>
        </w:rPr>
        <w:t xml:space="preserve"> </w:t>
      </w:r>
      <w:r>
        <w:rPr>
          <w:i/>
          <w:sz w:val="19"/>
        </w:rPr>
        <w:t>society:</w:t>
      </w:r>
      <w:r>
        <w:rPr>
          <w:i/>
          <w:spacing w:val="-4"/>
          <w:sz w:val="19"/>
        </w:rPr>
        <w:t xml:space="preserve"> </w:t>
      </w:r>
      <w:r>
        <w:rPr>
          <w:i/>
          <w:sz w:val="19"/>
        </w:rPr>
        <w:t>The</w:t>
      </w:r>
      <w:r>
        <w:rPr>
          <w:i/>
          <w:spacing w:val="-3"/>
          <w:sz w:val="19"/>
        </w:rPr>
        <w:t xml:space="preserve"> </w:t>
      </w:r>
      <w:r>
        <w:rPr>
          <w:i/>
          <w:sz w:val="19"/>
        </w:rPr>
        <w:t>development</w:t>
      </w:r>
      <w:r>
        <w:rPr>
          <w:i/>
          <w:spacing w:val="-4"/>
          <w:sz w:val="19"/>
        </w:rPr>
        <w:t xml:space="preserve"> </w:t>
      </w:r>
      <w:r>
        <w:rPr>
          <w:i/>
          <w:sz w:val="19"/>
        </w:rPr>
        <w:t>of</w:t>
      </w:r>
      <w:r>
        <w:rPr>
          <w:i/>
          <w:spacing w:val="-4"/>
          <w:sz w:val="19"/>
        </w:rPr>
        <w:t xml:space="preserve"> </w:t>
      </w:r>
      <w:r>
        <w:rPr>
          <w:i/>
          <w:sz w:val="19"/>
        </w:rPr>
        <w:t>higher</w:t>
      </w:r>
      <w:r>
        <w:rPr>
          <w:i/>
          <w:spacing w:val="-4"/>
          <w:sz w:val="19"/>
        </w:rPr>
        <w:t xml:space="preserve"> </w:t>
      </w:r>
      <w:r>
        <w:rPr>
          <w:i/>
          <w:sz w:val="19"/>
        </w:rPr>
        <w:t>psychological</w:t>
      </w:r>
      <w:r>
        <w:rPr>
          <w:i/>
          <w:spacing w:val="-4"/>
          <w:sz w:val="19"/>
        </w:rPr>
        <w:t xml:space="preserve"> </w:t>
      </w:r>
      <w:r>
        <w:rPr>
          <w:i/>
          <w:sz w:val="19"/>
        </w:rPr>
        <w:t>processes</w:t>
      </w:r>
      <w:r>
        <w:rPr>
          <w:sz w:val="19"/>
        </w:rPr>
        <w:t>.</w:t>
      </w:r>
      <w:r>
        <w:rPr>
          <w:spacing w:val="-3"/>
          <w:sz w:val="19"/>
        </w:rPr>
        <w:t xml:space="preserve"> </w:t>
      </w:r>
      <w:r>
        <w:rPr>
          <w:sz w:val="19"/>
        </w:rPr>
        <w:t>Harvard</w:t>
      </w:r>
      <w:r>
        <w:rPr>
          <w:spacing w:val="-4"/>
          <w:sz w:val="19"/>
        </w:rPr>
        <w:t xml:space="preserve"> </w:t>
      </w:r>
      <w:r>
        <w:rPr>
          <w:sz w:val="19"/>
        </w:rPr>
        <w:t>University</w:t>
      </w:r>
      <w:r>
        <w:rPr>
          <w:spacing w:val="-3"/>
          <w:sz w:val="19"/>
        </w:rPr>
        <w:t xml:space="preserve"> </w:t>
      </w:r>
      <w:r>
        <w:rPr>
          <w:spacing w:val="-2"/>
          <w:sz w:val="19"/>
        </w:rPr>
        <w:t>Press.</w:t>
      </w:r>
    </w:p>
    <w:sectPr w:rsidR="00D377A5">
      <w:pgSz w:w="11910" w:h="16840"/>
      <w:pgMar w:top="1120" w:right="425" w:bottom="660" w:left="708" w:header="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7A01" w14:textId="77777777" w:rsidR="00E809E7" w:rsidRDefault="00E809E7">
      <w:r>
        <w:separator/>
      </w:r>
    </w:p>
  </w:endnote>
  <w:endnote w:type="continuationSeparator" w:id="0">
    <w:p w14:paraId="0B0BF574" w14:textId="77777777" w:rsidR="00E809E7" w:rsidRDefault="00E8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B26B" w14:textId="77777777" w:rsidR="00D377A5" w:rsidRDefault="00000000">
    <w:pPr>
      <w:pStyle w:val="BodyText"/>
      <w:spacing w:line="14" w:lineRule="auto"/>
    </w:pPr>
    <w:r>
      <w:rPr>
        <w:noProof/>
      </w:rPr>
      <mc:AlternateContent>
        <mc:Choice Requires="wps">
          <w:drawing>
            <wp:anchor distT="0" distB="0" distL="0" distR="0" simplePos="0" relativeHeight="487427584" behindDoc="1" locked="0" layoutInCell="1" allowOverlap="1" wp14:anchorId="51F78C23" wp14:editId="20C7F827">
              <wp:simplePos x="0" y="0"/>
              <wp:positionH relativeFrom="page">
                <wp:posOffset>6918397</wp:posOffset>
              </wp:positionH>
              <wp:positionV relativeFrom="page">
                <wp:posOffset>10248977</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087CFC1C" w14:textId="77777777" w:rsidR="00D377A5" w:rsidRDefault="00000000">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1F78C23" id="_x0000_t202" coordsize="21600,21600" o:spt="202" path="m,l,21600r21600,l21600,xe">
              <v:stroke joinstyle="miter"/>
              <v:path gradientshapeok="t" o:connecttype="rect"/>
            </v:shapetype>
            <v:shape id="Textbox 1" o:spid="_x0000_s1026" type="#_x0000_t202" style="position:absolute;margin-left:544.75pt;margin-top:807pt;width:12pt;height:13.1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" filled="f" stroked="f">
              <v:textbox inset="0,0,0,0">
                <w:txbxContent>
                  <w:p w14:paraId="087CFC1C" w14:textId="77777777" w:rsidR="00D377A5" w:rsidRDefault="00000000">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8096" behindDoc="1" locked="0" layoutInCell="1" allowOverlap="1" wp14:anchorId="3287B70D" wp14:editId="1B86411F">
              <wp:simplePos x="0" y="0"/>
              <wp:positionH relativeFrom="page">
                <wp:posOffset>527299</wp:posOffset>
              </wp:positionH>
              <wp:positionV relativeFrom="page">
                <wp:posOffset>10263044</wp:posOffset>
              </wp:positionV>
              <wp:extent cx="3878579"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8579" cy="138430"/>
                      </a:xfrm>
                      <a:prstGeom prst="rect">
                        <a:avLst/>
                      </a:prstGeom>
                    </wps:spPr>
                    <wps:txbx>
                      <w:txbxContent>
                        <w:p w14:paraId="67C22FF9" w14:textId="77777777" w:rsidR="00D377A5" w:rsidRDefault="00000000">
                          <w:pPr>
                            <w:spacing w:before="13"/>
                            <w:ind w:left="20"/>
                            <w:rPr>
                              <w:sz w:val="16"/>
                            </w:rPr>
                          </w:pPr>
                          <w:r>
                            <w:rPr>
                              <w:color w:val="545454"/>
                              <w:sz w:val="16"/>
                            </w:rPr>
                            <w:t>International</w:t>
                          </w:r>
                          <w:r>
                            <w:rPr>
                              <w:color w:val="545454"/>
                              <w:spacing w:val="-1"/>
                              <w:sz w:val="16"/>
                            </w:rPr>
                            <w:t xml:space="preserve"> </w:t>
                          </w:r>
                          <w:r>
                            <w:rPr>
                              <w:color w:val="545454"/>
                              <w:sz w:val="16"/>
                            </w:rPr>
                            <w:t>Journal of Research and</w:t>
                          </w:r>
                          <w:r>
                            <w:rPr>
                              <w:color w:val="545454"/>
                              <w:spacing w:val="-1"/>
                              <w:sz w:val="16"/>
                            </w:rPr>
                            <w:t xml:space="preserve"> </w:t>
                          </w:r>
                          <w:r>
                            <w:rPr>
                              <w:color w:val="545454"/>
                              <w:sz w:val="16"/>
                            </w:rPr>
                            <w:t>Innovation in Social Science</w:t>
                          </w:r>
                          <w:r>
                            <w:rPr>
                              <w:color w:val="545454"/>
                              <w:spacing w:val="-1"/>
                              <w:sz w:val="16"/>
                            </w:rPr>
                            <w:t xml:space="preserve"> </w:t>
                          </w:r>
                          <w:r>
                            <w:rPr>
                              <w:color w:val="545454"/>
                              <w:sz w:val="16"/>
                            </w:rPr>
                            <w:t>(IJRISS) |</w:t>
                          </w:r>
                          <w:r>
                            <w:rPr>
                              <w:color w:val="545454"/>
                              <w:spacing w:val="-1"/>
                              <w:sz w:val="16"/>
                            </w:rPr>
                            <w:t xml:space="preserve"> </w:t>
                          </w:r>
                          <w:r>
                            <w:rPr>
                              <w:color w:val="545454"/>
                              <w:sz w:val="16"/>
                            </w:rPr>
                            <w:t>ISSN</w:t>
                          </w:r>
                          <w:r>
                            <w:rPr>
                              <w:color w:val="545454"/>
                              <w:spacing w:val="-1"/>
                              <w:sz w:val="16"/>
                            </w:rPr>
                            <w:t xml:space="preserve"> </w:t>
                          </w:r>
                          <w:r>
                            <w:rPr>
                              <w:color w:val="545454"/>
                              <w:sz w:val="16"/>
                            </w:rPr>
                            <w:t>2454-</w:t>
                          </w:r>
                          <w:r>
                            <w:rPr>
                              <w:color w:val="545454"/>
                              <w:spacing w:val="-4"/>
                              <w:sz w:val="16"/>
                            </w:rPr>
                            <w:t>6186</w:t>
                          </w:r>
                        </w:p>
                      </w:txbxContent>
                    </wps:txbx>
                    <wps:bodyPr wrap="square" lIns="0" tIns="0" rIns="0" bIns="0" rtlCol="0">
                      <a:noAutofit/>
                    </wps:bodyPr>
                  </wps:wsp>
                </a:graphicData>
              </a:graphic>
            </wp:anchor>
          </w:drawing>
        </mc:Choice>
        <mc:Fallback>
          <w:pict>
            <v:shape w14:anchorId="3287B70D" id="Textbox 2" o:spid="_x0000_s1027" type="#_x0000_t202" style="position:absolute;margin-left:41.5pt;margin-top:808.1pt;width:305.4pt;height:10.9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" filled="f" stroked="f">
              <v:textbox inset="0,0,0,0">
                <w:txbxContent>
                  <w:p w14:paraId="67C22FF9" w14:textId="77777777" w:rsidR="00D377A5" w:rsidRDefault="00000000">
                    <w:pPr>
                      <w:spacing w:before="13"/>
                      <w:ind w:left="20"/>
                      <w:rPr>
                        <w:sz w:val="16"/>
                      </w:rPr>
                    </w:pPr>
                    <w:r>
                      <w:rPr>
                        <w:color w:val="545454"/>
                        <w:sz w:val="16"/>
                      </w:rPr>
                      <w:t>International</w:t>
                    </w:r>
                    <w:r>
                      <w:rPr>
                        <w:color w:val="545454"/>
                        <w:spacing w:val="-1"/>
                        <w:sz w:val="16"/>
                      </w:rPr>
                      <w:t xml:space="preserve"> </w:t>
                    </w:r>
                    <w:r>
                      <w:rPr>
                        <w:color w:val="545454"/>
                        <w:sz w:val="16"/>
                      </w:rPr>
                      <w:t>Journal of Research and</w:t>
                    </w:r>
                    <w:r>
                      <w:rPr>
                        <w:color w:val="545454"/>
                        <w:spacing w:val="-1"/>
                        <w:sz w:val="16"/>
                      </w:rPr>
                      <w:t xml:space="preserve"> </w:t>
                    </w:r>
                    <w:r>
                      <w:rPr>
                        <w:color w:val="545454"/>
                        <w:sz w:val="16"/>
                      </w:rPr>
                      <w:t>Innovation in Social Science</w:t>
                    </w:r>
                    <w:r>
                      <w:rPr>
                        <w:color w:val="545454"/>
                        <w:spacing w:val="-1"/>
                        <w:sz w:val="16"/>
                      </w:rPr>
                      <w:t xml:space="preserve"> </w:t>
                    </w:r>
                    <w:r>
                      <w:rPr>
                        <w:color w:val="545454"/>
                        <w:sz w:val="16"/>
                      </w:rPr>
                      <w:t>(IJRISS) |</w:t>
                    </w:r>
                    <w:r>
                      <w:rPr>
                        <w:color w:val="545454"/>
                        <w:spacing w:val="-1"/>
                        <w:sz w:val="16"/>
                      </w:rPr>
                      <w:t xml:space="preserve"> </w:t>
                    </w:r>
                    <w:r>
                      <w:rPr>
                        <w:color w:val="545454"/>
                        <w:sz w:val="16"/>
                      </w:rPr>
                      <w:t>ISSN</w:t>
                    </w:r>
                    <w:r>
                      <w:rPr>
                        <w:color w:val="545454"/>
                        <w:spacing w:val="-1"/>
                        <w:sz w:val="16"/>
                      </w:rPr>
                      <w:t xml:space="preserve"> </w:t>
                    </w:r>
                    <w:r>
                      <w:rPr>
                        <w:color w:val="545454"/>
                        <w:sz w:val="16"/>
                      </w:rPr>
                      <w:t>2454-</w:t>
                    </w:r>
                    <w:r>
                      <w:rPr>
                        <w:color w:val="545454"/>
                        <w:spacing w:val="-4"/>
                        <w:sz w:val="16"/>
                      </w:rPr>
                      <w:t>6186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9C1D" w14:textId="77777777" w:rsidR="00E809E7" w:rsidRDefault="00E809E7">
      <w:r>
        <w:separator/>
      </w:r>
    </w:p>
  </w:footnote>
  <w:footnote w:type="continuationSeparator" w:id="0">
    <w:p w14:paraId="0A8D1374" w14:textId="77777777" w:rsidR="00E809E7" w:rsidRDefault="00E8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B39"/>
    <w:multiLevelType w:val="hybridMultilevel"/>
    <w:tmpl w:val="3238F4C2"/>
    <w:lvl w:ilvl="0" w:tplc="590483F0">
      <w:start w:val="4"/>
      <w:numFmt w:val="upperRoman"/>
      <w:lvlText w:val="%1."/>
      <w:lvlJc w:val="left"/>
      <w:pPr>
        <w:ind w:left="483" w:hanging="327"/>
        <w:jc w:val="left"/>
      </w:pPr>
      <w:rPr>
        <w:rFonts w:ascii="Times New Roman" w:eastAsia="Times New Roman" w:hAnsi="Times New Roman" w:cs="Times New Roman" w:hint="default"/>
        <w:b/>
        <w:bCs/>
        <w:i w:val="0"/>
        <w:iCs w:val="0"/>
        <w:color w:val="003366"/>
        <w:spacing w:val="-29"/>
        <w:w w:val="100"/>
        <w:sz w:val="22"/>
        <w:szCs w:val="22"/>
        <w:lang w:val="en-US" w:eastAsia="en-US" w:bidi="ar-SA"/>
      </w:rPr>
    </w:lvl>
    <w:lvl w:ilvl="1" w:tplc="2FE0153A">
      <w:numFmt w:val="bullet"/>
      <w:lvlText w:val="•"/>
      <w:lvlJc w:val="left"/>
      <w:pPr>
        <w:ind w:left="948" w:hanging="327"/>
      </w:pPr>
      <w:rPr>
        <w:rFonts w:hint="default"/>
        <w:lang w:val="en-US" w:eastAsia="en-US" w:bidi="ar-SA"/>
      </w:rPr>
    </w:lvl>
    <w:lvl w:ilvl="2" w:tplc="AD5AEEE2">
      <w:numFmt w:val="bullet"/>
      <w:lvlText w:val="•"/>
      <w:lvlJc w:val="left"/>
      <w:pPr>
        <w:ind w:left="1417" w:hanging="327"/>
      </w:pPr>
      <w:rPr>
        <w:rFonts w:hint="default"/>
        <w:lang w:val="en-US" w:eastAsia="en-US" w:bidi="ar-SA"/>
      </w:rPr>
    </w:lvl>
    <w:lvl w:ilvl="3" w:tplc="D6B2E178">
      <w:numFmt w:val="bullet"/>
      <w:lvlText w:val="•"/>
      <w:lvlJc w:val="left"/>
      <w:pPr>
        <w:ind w:left="1886" w:hanging="327"/>
      </w:pPr>
      <w:rPr>
        <w:rFonts w:hint="default"/>
        <w:lang w:val="en-US" w:eastAsia="en-US" w:bidi="ar-SA"/>
      </w:rPr>
    </w:lvl>
    <w:lvl w:ilvl="4" w:tplc="535A3272">
      <w:numFmt w:val="bullet"/>
      <w:lvlText w:val="•"/>
      <w:lvlJc w:val="left"/>
      <w:pPr>
        <w:ind w:left="2355" w:hanging="327"/>
      </w:pPr>
      <w:rPr>
        <w:rFonts w:hint="default"/>
        <w:lang w:val="en-US" w:eastAsia="en-US" w:bidi="ar-SA"/>
      </w:rPr>
    </w:lvl>
    <w:lvl w:ilvl="5" w:tplc="BA307BE2">
      <w:numFmt w:val="bullet"/>
      <w:lvlText w:val="•"/>
      <w:lvlJc w:val="left"/>
      <w:pPr>
        <w:ind w:left="2823" w:hanging="327"/>
      </w:pPr>
      <w:rPr>
        <w:rFonts w:hint="default"/>
        <w:lang w:val="en-US" w:eastAsia="en-US" w:bidi="ar-SA"/>
      </w:rPr>
    </w:lvl>
    <w:lvl w:ilvl="6" w:tplc="277417C4">
      <w:numFmt w:val="bullet"/>
      <w:lvlText w:val="•"/>
      <w:lvlJc w:val="left"/>
      <w:pPr>
        <w:ind w:left="3292" w:hanging="327"/>
      </w:pPr>
      <w:rPr>
        <w:rFonts w:hint="default"/>
        <w:lang w:val="en-US" w:eastAsia="en-US" w:bidi="ar-SA"/>
      </w:rPr>
    </w:lvl>
    <w:lvl w:ilvl="7" w:tplc="1F72DBEA">
      <w:numFmt w:val="bullet"/>
      <w:lvlText w:val="•"/>
      <w:lvlJc w:val="left"/>
      <w:pPr>
        <w:ind w:left="3761" w:hanging="327"/>
      </w:pPr>
      <w:rPr>
        <w:rFonts w:hint="default"/>
        <w:lang w:val="en-US" w:eastAsia="en-US" w:bidi="ar-SA"/>
      </w:rPr>
    </w:lvl>
    <w:lvl w:ilvl="8" w:tplc="635649E6">
      <w:numFmt w:val="bullet"/>
      <w:lvlText w:val="•"/>
      <w:lvlJc w:val="left"/>
      <w:pPr>
        <w:ind w:left="4230" w:hanging="327"/>
      </w:pPr>
      <w:rPr>
        <w:rFonts w:hint="default"/>
        <w:lang w:val="en-US" w:eastAsia="en-US" w:bidi="ar-SA"/>
      </w:rPr>
    </w:lvl>
  </w:abstractNum>
  <w:abstractNum w:abstractNumId="1" w15:restartNumberingAfterBreak="0">
    <w:nsid w:val="501C07E2"/>
    <w:multiLevelType w:val="hybridMultilevel"/>
    <w:tmpl w:val="4B74FE2A"/>
    <w:lvl w:ilvl="0" w:tplc="354059B2">
      <w:start w:val="1"/>
      <w:numFmt w:val="upperRoman"/>
      <w:lvlText w:val="%1."/>
      <w:lvlJc w:val="left"/>
      <w:pPr>
        <w:ind w:left="353" w:hanging="196"/>
        <w:jc w:val="left"/>
      </w:pPr>
      <w:rPr>
        <w:rFonts w:ascii="Times New Roman" w:eastAsia="Times New Roman" w:hAnsi="Times New Roman" w:cs="Times New Roman" w:hint="default"/>
        <w:b/>
        <w:bCs/>
        <w:i w:val="0"/>
        <w:iCs w:val="0"/>
        <w:color w:val="003366"/>
        <w:spacing w:val="0"/>
        <w:w w:val="100"/>
        <w:sz w:val="22"/>
        <w:szCs w:val="22"/>
        <w:lang w:val="en-US" w:eastAsia="en-US" w:bidi="ar-SA"/>
      </w:rPr>
    </w:lvl>
    <w:lvl w:ilvl="1" w:tplc="59BCF896">
      <w:start w:val="1"/>
      <w:numFmt w:val="decimal"/>
      <w:lvlText w:val="%2."/>
      <w:lvlJc w:val="left"/>
      <w:pPr>
        <w:ind w:left="382" w:hanging="191"/>
        <w:jc w:val="left"/>
      </w:pPr>
      <w:rPr>
        <w:rFonts w:ascii="Times New Roman" w:eastAsia="Times New Roman" w:hAnsi="Times New Roman" w:cs="Times New Roman" w:hint="default"/>
        <w:b w:val="0"/>
        <w:bCs w:val="0"/>
        <w:i w:val="0"/>
        <w:iCs w:val="0"/>
        <w:spacing w:val="0"/>
        <w:w w:val="100"/>
        <w:sz w:val="19"/>
        <w:szCs w:val="19"/>
        <w:lang w:val="en-US" w:eastAsia="en-US" w:bidi="ar-SA"/>
      </w:rPr>
    </w:lvl>
    <w:lvl w:ilvl="2" w:tplc="46B26968">
      <w:numFmt w:val="bullet"/>
      <w:lvlText w:val="•"/>
      <w:lvlJc w:val="left"/>
      <w:pPr>
        <w:ind w:left="286" w:hanging="191"/>
      </w:pPr>
      <w:rPr>
        <w:rFonts w:hint="default"/>
        <w:lang w:val="en-US" w:eastAsia="en-US" w:bidi="ar-SA"/>
      </w:rPr>
    </w:lvl>
    <w:lvl w:ilvl="3" w:tplc="22382B34">
      <w:numFmt w:val="bullet"/>
      <w:lvlText w:val="•"/>
      <w:lvlJc w:val="left"/>
      <w:pPr>
        <w:ind w:left="193" w:hanging="191"/>
      </w:pPr>
      <w:rPr>
        <w:rFonts w:hint="default"/>
        <w:lang w:val="en-US" w:eastAsia="en-US" w:bidi="ar-SA"/>
      </w:rPr>
    </w:lvl>
    <w:lvl w:ilvl="4" w:tplc="BA8057AC">
      <w:numFmt w:val="bullet"/>
      <w:lvlText w:val="•"/>
      <w:lvlJc w:val="left"/>
      <w:pPr>
        <w:ind w:left="99" w:hanging="191"/>
      </w:pPr>
      <w:rPr>
        <w:rFonts w:hint="default"/>
        <w:lang w:val="en-US" w:eastAsia="en-US" w:bidi="ar-SA"/>
      </w:rPr>
    </w:lvl>
    <w:lvl w:ilvl="5" w:tplc="BE1A5B6E">
      <w:numFmt w:val="bullet"/>
      <w:lvlText w:val="•"/>
      <w:lvlJc w:val="left"/>
      <w:pPr>
        <w:ind w:left="6" w:hanging="191"/>
      </w:pPr>
      <w:rPr>
        <w:rFonts w:hint="default"/>
        <w:lang w:val="en-US" w:eastAsia="en-US" w:bidi="ar-SA"/>
      </w:rPr>
    </w:lvl>
    <w:lvl w:ilvl="6" w:tplc="232A7268">
      <w:numFmt w:val="bullet"/>
      <w:lvlText w:val="•"/>
      <w:lvlJc w:val="left"/>
      <w:pPr>
        <w:ind w:left="-88" w:hanging="191"/>
      </w:pPr>
      <w:rPr>
        <w:rFonts w:hint="default"/>
        <w:lang w:val="en-US" w:eastAsia="en-US" w:bidi="ar-SA"/>
      </w:rPr>
    </w:lvl>
    <w:lvl w:ilvl="7" w:tplc="77C41BEA">
      <w:numFmt w:val="bullet"/>
      <w:lvlText w:val="•"/>
      <w:lvlJc w:val="left"/>
      <w:pPr>
        <w:ind w:left="-182" w:hanging="191"/>
      </w:pPr>
      <w:rPr>
        <w:rFonts w:hint="default"/>
        <w:lang w:val="en-US" w:eastAsia="en-US" w:bidi="ar-SA"/>
      </w:rPr>
    </w:lvl>
    <w:lvl w:ilvl="8" w:tplc="26DE865C">
      <w:numFmt w:val="bullet"/>
      <w:lvlText w:val="•"/>
      <w:lvlJc w:val="left"/>
      <w:pPr>
        <w:ind w:left="-275" w:hanging="191"/>
      </w:pPr>
      <w:rPr>
        <w:rFonts w:hint="default"/>
        <w:lang w:val="en-US" w:eastAsia="en-US" w:bidi="ar-SA"/>
      </w:rPr>
    </w:lvl>
  </w:abstractNum>
  <w:num w:numId="1" w16cid:durableId="826366421">
    <w:abstractNumId w:val="0"/>
  </w:num>
  <w:num w:numId="2" w16cid:durableId="111655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A5"/>
    <w:rsid w:val="0088649D"/>
    <w:rsid w:val="008B08F8"/>
    <w:rsid w:val="00D377A5"/>
    <w:rsid w:val="00E8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64D5"/>
  <w15:docId w15:val="{B1D5AE8F-040F-4CED-8362-7CCC0D13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ind w:left="157"/>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1" w:right="313"/>
      <w:jc w:val="center"/>
    </w:pPr>
    <w:rPr>
      <w:b/>
      <w:bCs/>
      <w:sz w:val="32"/>
      <w:szCs w:val="32"/>
    </w:rPr>
  </w:style>
  <w:style w:type="paragraph" w:styleId="ListParagraph">
    <w:name w:val="List Paragraph"/>
    <w:basedOn w:val="Normal"/>
    <w:uiPriority w:val="1"/>
    <w:qFormat/>
    <w:pPr>
      <w:spacing w:before="2"/>
      <w:ind w:left="382" w:hanging="1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2026-06-05T14:29:00Z</dcterms:created>
  <dcterms:modified xsi:type="dcterms:W3CDTF">2026-06-05T14:29:00Z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Producer">
    <vt:lpwstr>WeasyPrint 62.3</vt:lpwstr>
  </property>
  <property fmtid="{D5CDD505-2E9C-101B-9397-08002B2CF9AE}" pid="4" name="LastSaved">
    <vt:filetime>2026-06-05T00:00:00Z</vt:filetime>
  </property>
</Properties>
</file>