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9F44D" w14:textId="7DFEC34D" w:rsidR="00A82AB7" w:rsidRDefault="00A82AB7" w:rsidP="00E941A0">
      <w:pPr>
        <w:spacing w:after="0"/>
        <w:ind w:left="360"/>
        <w:jc w:val="both"/>
        <w:rPr>
          <w:b/>
          <w:bCs/>
          <w:sz w:val="28"/>
          <w:szCs w:val="28"/>
        </w:rPr>
      </w:pPr>
      <w:r w:rsidRPr="00A82AB7">
        <w:rPr>
          <w:b/>
          <w:bCs/>
          <w:sz w:val="28"/>
          <w:szCs w:val="28"/>
        </w:rPr>
        <w:t>Evaluation of Functionality and Mechanical Performance in Transformable Textile Systems Developed Through a Sustainable Design Approach</w:t>
      </w:r>
    </w:p>
    <w:p w14:paraId="5FCB4F32" w14:textId="77777777" w:rsidR="00513964" w:rsidRDefault="00513964" w:rsidP="00E941A0">
      <w:pPr>
        <w:spacing w:after="0"/>
        <w:ind w:left="360"/>
        <w:jc w:val="both"/>
        <w:rPr>
          <w:b/>
          <w:bCs/>
          <w:sz w:val="28"/>
          <w:szCs w:val="28"/>
        </w:rPr>
      </w:pPr>
    </w:p>
    <w:p w14:paraId="18908096" w14:textId="21CA11CE" w:rsidR="00390BF4" w:rsidRDefault="00390BF4" w:rsidP="00395EFA">
      <w:pPr>
        <w:ind w:left="360"/>
        <w:rPr>
          <w:rFonts w:ascii="Calibri" w:hAnsi="Calibri" w:cs="Calibri"/>
          <w:b/>
          <w:bCs/>
          <w:vertAlign w:val="superscript"/>
        </w:rPr>
      </w:pPr>
      <w:r>
        <w:rPr>
          <w:rFonts w:ascii="Calibri" w:hAnsi="Calibri" w:cs="Calibri"/>
          <w:b/>
          <w:bCs/>
        </w:rPr>
        <w:t xml:space="preserve"/>
      </w:r>
      <w:r w:rsidRPr="008A1362">
        <w:rPr>
          <w:rFonts w:ascii="Calibri" w:hAnsi="Calibri" w:cs="Calibri"/>
          <w:b/>
          <w:bCs/>
        </w:rPr>
        <w:t xml:space="preserve"/>
      </w:r>
      <w:r w:rsidRPr="008A1362">
        <w:rPr>
          <w:rFonts w:ascii="Calibri" w:hAnsi="Calibri" w:cs="Calibri"/>
          <w:b/>
          <w:bCs/>
          <w:vertAlign w:val="superscript"/>
        </w:rPr>
        <w:t/>
      </w:r>
      <w:r w:rsidRPr="008A1362">
        <w:rPr>
          <w:rFonts w:ascii="Calibri" w:hAnsi="Calibri" w:cs="Calibri"/>
          <w:b/>
          <w:bCs/>
        </w:rPr>
        <w:t/>
      </w:r>
      <w:r w:rsidRPr="008A1362">
        <w:rPr>
          <w:rFonts w:ascii="Calibri" w:hAnsi="Calibri" w:cs="Calibri"/>
          <w:b/>
          <w:bCs/>
          <w:vertAlign w:val="superscript"/>
        </w:rPr>
        <w:t/>
      </w:r>
      <w:r w:rsidRPr="008A1362">
        <w:rPr>
          <w:rFonts w:ascii="Calibri" w:hAnsi="Calibri" w:cs="Calibri"/>
          <w:b/>
          <w:bCs/>
        </w:rPr>
        <w:t/>
      </w:r>
      <w:r w:rsidRPr="008A1362">
        <w:rPr>
          <w:rFonts w:ascii="Calibri" w:hAnsi="Calibri" w:cs="Calibri"/>
          <w:b/>
          <w:bCs/>
          <w:vertAlign w:val="superscript"/>
        </w:rPr>
        <w:t/>
      </w:r>
    </w:p>
    <w:p w14:paraId="7AA1B442" w14:textId="293A97EC" w:rsidR="00390BF4" w:rsidRPr="008A1362" w:rsidRDefault="00390BF4" w:rsidP="00395EFA">
      <w:pPr>
        <w:ind w:left="360"/>
        <w:rPr>
          <w:rFonts w:ascii="Calibri" w:hAnsi="Calibri" w:cs="Calibri"/>
          <w:b/>
          <w:bCs/>
          <w:vertAlign w:val="superscript"/>
        </w:rPr>
      </w:pPr>
      <w:r>
        <w:rPr>
          <w:rFonts w:ascii="Calibri" w:hAnsi="Calibri" w:cs="Calibri"/>
          <w:b/>
          <w:bCs/>
          <w:vertAlign w:val="superscript"/>
        </w:rPr>
        <w:t/>
      </w:r>
      <w:r w:rsidRPr="008A1362">
        <w:rPr>
          <w:rFonts w:ascii="Cambria" w:hAnsi="Cambria"/>
        </w:rPr>
        <w:t xml:space="preserve"/>
      </w:r>
      <w:r w:rsidR="00027324" w:rsidRPr="00027324">
        <w:rPr>
          <w:rFonts w:ascii="Cambria" w:hAnsi="Cambria"/>
        </w:rPr>
        <w:t/>
      </w:r>
    </w:p>
    <w:p w14:paraId="288D49E7" w14:textId="77777777" w:rsidR="00390BF4" w:rsidRPr="008A1362" w:rsidRDefault="00390BF4" w:rsidP="00395EFA">
      <w:pPr>
        <w:ind w:left="360"/>
        <w:rPr>
          <w:rFonts w:ascii="Calibri" w:hAnsi="Calibri" w:cs="Calibri"/>
          <w:color w:val="000000" w:themeColor="text1"/>
        </w:rPr>
      </w:pPr>
      <w:r w:rsidRPr="008A1362">
        <w:rPr>
          <w:rFonts w:ascii="Calibri" w:hAnsi="Calibri" w:cs="Calibri"/>
          <w:color w:val="000000" w:themeColor="text1"/>
          <w:vertAlign w:val="superscript"/>
        </w:rPr>
        <w:t/>
      </w:r>
      <w:hyperlink r:id="rId6" w:tgtFrame="_blank" w:history="1">
        <w:r w:rsidRPr="008A1362">
          <w:rPr>
            <w:rStyle w:val="Kpr"/>
            <w:rFonts w:ascii="Calibri" w:hAnsi="Calibri" w:cs="Calibri"/>
            <w:color w:val="000000" w:themeColor="text1"/>
            <w:u w:val="none"/>
            <w:lang w:val="en-GB"/>
          </w:rPr>
          <w:t/>
        </w:r>
      </w:hyperlink>
      <w:r w:rsidRPr="008A1362">
        <w:rPr>
          <w:rFonts w:ascii="Calibri" w:hAnsi="Calibri" w:cs="Calibri"/>
          <w:color w:val="000000" w:themeColor="text1"/>
          <w:lang w:val="en-GB"/>
        </w:rPr>
        <w:t/>
      </w:r>
    </w:p>
    <w:p w14:paraId="4F58FB8F" w14:textId="612F50D2" w:rsidR="00390BF4" w:rsidRPr="00390BF4" w:rsidRDefault="00441044" w:rsidP="00395EFA">
      <w:pPr>
        <w:ind w:left="360"/>
        <w:jc w:val="both"/>
        <w:rPr>
          <w:b/>
          <w:bCs/>
          <w:sz w:val="18"/>
          <w:szCs w:val="18"/>
        </w:rPr>
      </w:pPr>
      <w:hyperlink r:id="rId7" w:history="1">
        <w:r w:rsidR="00390BF4" w:rsidRPr="00390BF4">
          <w:rPr>
            <w:rStyle w:val="Kpr"/>
            <w:b/>
            <w:bCs/>
            <w:sz w:val="18"/>
            <w:szCs w:val="18"/>
          </w:rPr>
          <w:t/>
        </w:r>
      </w:hyperlink>
      <w:r w:rsidR="00390BF4" w:rsidRPr="00390BF4">
        <w:rPr>
          <w:b/>
          <w:bCs/>
          <w:sz w:val="18"/>
          <w:szCs w:val="18"/>
        </w:rPr>
        <w:t xml:space="preserve"/>
      </w:r>
      <w:r w:rsidR="00390BF4" w:rsidRPr="00390BF4">
        <w:rPr>
          <w:sz w:val="18"/>
          <w:szCs w:val="18"/>
        </w:rPr>
        <w:t xml:space="preserve"/>
      </w:r>
      <w:hyperlink r:id="rId8" w:history="1">
        <w:r w:rsidR="00390BF4" w:rsidRPr="00390BF4">
          <w:rPr>
            <w:rStyle w:val="Kpr"/>
            <w:b/>
            <w:bCs/>
            <w:sz w:val="18"/>
            <w:szCs w:val="18"/>
          </w:rPr>
          <w:t/>
        </w:r>
      </w:hyperlink>
      <w:r w:rsidR="00390BF4" w:rsidRPr="00390BF4">
        <w:rPr>
          <w:b/>
          <w:bCs/>
          <w:sz w:val="18"/>
          <w:szCs w:val="18"/>
        </w:rPr>
        <w:t xml:space="preserve"/>
      </w:r>
      <w:hyperlink r:id="rId9" w:history="1">
        <w:r w:rsidR="00390BF4" w:rsidRPr="00390BF4">
          <w:rPr>
            <w:rStyle w:val="Kpr"/>
            <w:b/>
            <w:bCs/>
            <w:sz w:val="18"/>
            <w:szCs w:val="18"/>
          </w:rPr>
          <w:t/>
        </w:r>
      </w:hyperlink>
      <w:r w:rsidR="00390BF4" w:rsidRPr="00390BF4">
        <w:rPr>
          <w:b/>
          <w:bCs/>
          <w:sz w:val="18"/>
          <w:szCs w:val="18"/>
        </w:rPr>
        <w:t xml:space="preserve"/>
      </w:r>
      <w:hyperlink r:id="rId10" w:history="1">
        <w:r w:rsidR="00390BF4" w:rsidRPr="00390BF4">
          <w:rPr>
            <w:rStyle w:val="Kpr"/>
            <w:b/>
            <w:bCs/>
            <w:sz w:val="18"/>
            <w:szCs w:val="18"/>
          </w:rPr>
          <w:t/>
        </w:r>
      </w:hyperlink>
      <w:r w:rsidR="00390BF4" w:rsidRPr="00390BF4">
        <w:rPr>
          <w:b/>
          <w:bCs/>
          <w:sz w:val="18"/>
          <w:szCs w:val="18"/>
        </w:rPr>
        <w:t xml:space="preserve"/>
      </w:r>
    </w:p>
    <w:p w14:paraId="23B77238" w14:textId="77777777" w:rsidR="00390BF4" w:rsidRDefault="00390BF4" w:rsidP="00395EFA">
      <w:pPr>
        <w:ind w:left="360"/>
      </w:pPr>
      <w:r w:rsidRPr="0076305B">
        <w:t/>
      </w:r>
    </w:p>
    <w:p w14:paraId="4FA59CF1" w14:textId="79849A69" w:rsidR="00390BF4" w:rsidRPr="008A1362" w:rsidRDefault="00390BF4" w:rsidP="00395EFA">
      <w:pPr>
        <w:ind w:left="360"/>
      </w:pPr>
      <w:r w:rsidRPr="00390BF4">
        <w:t/>
      </w:r>
      <w:r>
        <w:t/>
      </w:r>
      <w:r w:rsidRPr="0076305B">
        <w:t xml:space="preserve"/>
      </w:r>
      <w:r>
        <w:t/>
      </w:r>
      <w:r w:rsidRPr="00390BF4">
        <w:rPr>
          <w:rFonts w:ascii="Noto Sans" w:eastAsia="Times New Roman" w:hAnsi="Noto Sans" w:cs="Noto Sans"/>
          <w:color w:val="FFFFFF"/>
          <w:kern w:val="0"/>
          <w:sz w:val="24"/>
          <w:szCs w:val="24"/>
          <w:lang w:eastAsia="tr-TR"/>
          <w14:ligatures w14:val="none"/>
        </w:rPr>
        <w:t xml:space="preserve"/>
      </w:r>
      <w:r w:rsidRPr="00390BF4">
        <w:t/>
      </w:r>
      <w:r>
        <w:t/>
      </w:r>
      <w:r w:rsidRPr="008A1362">
        <w:rPr>
          <w:rFonts w:ascii="Noto Sans" w:eastAsia="Times New Roman" w:hAnsi="Noto Sans" w:cs="Noto Sans"/>
          <w:color w:val="FFFFFF"/>
          <w:spacing w:val="4"/>
          <w:kern w:val="0"/>
          <w:sz w:val="21"/>
          <w:szCs w:val="21"/>
          <w:lang w:eastAsia="tr-TR"/>
          <w14:ligatures w14:val="none"/>
        </w:rPr>
        <w:t xml:space="preserve"/>
      </w:r>
      <w:r w:rsidRPr="008A1362">
        <w:t/>
      </w:r>
    </w:p>
    <w:p w14:paraId="6747247E" w14:textId="77777777" w:rsidR="00E941A0" w:rsidRDefault="00E941A0" w:rsidP="00E941A0">
      <w:pPr>
        <w:spacing w:after="0"/>
        <w:ind w:left="360"/>
        <w:jc w:val="both"/>
        <w:rPr>
          <w:b/>
          <w:bCs/>
          <w:sz w:val="28"/>
          <w:szCs w:val="28"/>
        </w:rPr>
      </w:pPr>
    </w:p>
    <w:p w14:paraId="529100BF" w14:textId="401DC021" w:rsidR="00E941A0" w:rsidRPr="00E941A0" w:rsidRDefault="00E941A0" w:rsidP="00E941A0">
      <w:pPr>
        <w:spacing w:after="0"/>
        <w:ind w:left="360"/>
        <w:jc w:val="both"/>
        <w:rPr>
          <w:b/>
          <w:bCs/>
          <w:sz w:val="20"/>
          <w:szCs w:val="20"/>
        </w:rPr>
      </w:pPr>
      <w:r w:rsidRPr="00E941A0">
        <w:rPr>
          <w:b/>
          <w:bCs/>
          <w:sz w:val="20"/>
          <w:szCs w:val="20"/>
        </w:rPr>
        <w:t>Abstract</w:t>
      </w:r>
    </w:p>
    <w:p w14:paraId="3504CD47" w14:textId="77777777" w:rsidR="000D4AE4" w:rsidRDefault="000D4AE4" w:rsidP="000D4AE4">
      <w:pPr>
        <w:spacing w:after="0"/>
        <w:ind w:left="360"/>
        <w:jc w:val="both"/>
        <w:rPr>
          <w:sz w:val="20"/>
          <w:szCs w:val="20"/>
        </w:rPr>
      </w:pPr>
    </w:p>
    <w:p w14:paraId="37AE4AE8" w14:textId="6EB132C7" w:rsidR="000D4AE4" w:rsidRPr="000D4AE4" w:rsidRDefault="000D4AE4" w:rsidP="000D4AE4">
      <w:pPr>
        <w:spacing w:after="0"/>
        <w:ind w:left="360"/>
        <w:jc w:val="both"/>
        <w:rPr>
          <w:sz w:val="20"/>
          <w:szCs w:val="20"/>
        </w:rPr>
      </w:pPr>
      <w:r w:rsidRPr="000D4AE4">
        <w:rPr>
          <w:sz w:val="20"/>
          <w:szCs w:val="20"/>
        </w:rPr>
        <w:t>In the context of sustainable product design, the ability of a single product to fulfill multiple usage functions is of critical importance in reducing resource consumption. In this study, a multifunctional transformable textile product was developed from PU-coated ripstop polyester fabric, which can be used as a raincoat, backpack,</w:t>
      </w:r>
      <w:r w:rsidR="00395EFA">
        <w:rPr>
          <w:sz w:val="20"/>
          <w:szCs w:val="20"/>
        </w:rPr>
        <w:t xml:space="preserve"> and</w:t>
      </w:r>
      <w:r w:rsidRPr="000D4AE4">
        <w:rPr>
          <w:sz w:val="20"/>
          <w:szCs w:val="20"/>
        </w:rPr>
        <w:t xml:space="preserve"> se</w:t>
      </w:r>
      <w:r w:rsidR="00395EFA">
        <w:rPr>
          <w:sz w:val="20"/>
          <w:szCs w:val="20"/>
        </w:rPr>
        <w:t>ating mat</w:t>
      </w:r>
      <w:r w:rsidRPr="000D4AE4">
        <w:rPr>
          <w:sz w:val="20"/>
          <w:szCs w:val="20"/>
        </w:rPr>
        <w:t>. The performance of the product was evaluated through water resistance, tear strength, and load-bearing capacity tests. The results indicated that, although there were some statistical differences between usage modes, the mechanical performance was largely maintained. In backpack mode, the product demonstrated an average load-bearing capacity of 12.9 ± 0.3 kg, and no structural damage was observed during the tests. Furthermore, effective waterproof performance was achieved across all usage modes. The findings demonstrate that the developed transformable textile product maintains its functional and mechanical properties, making it suitable for sustainable and multifunctional use.</w:t>
      </w:r>
    </w:p>
    <w:p w14:paraId="347C71BC" w14:textId="77777777" w:rsidR="000D4AE4" w:rsidRPr="000D4AE4" w:rsidRDefault="000D4AE4" w:rsidP="000D4AE4">
      <w:pPr>
        <w:spacing w:after="0"/>
        <w:ind w:left="360"/>
        <w:jc w:val="both"/>
        <w:rPr>
          <w:sz w:val="20"/>
          <w:szCs w:val="20"/>
        </w:rPr>
      </w:pPr>
    </w:p>
    <w:p w14:paraId="103277FA" w14:textId="25240FC4" w:rsidR="000D4AE4" w:rsidRPr="00E941A0" w:rsidRDefault="000D4AE4" w:rsidP="000D4AE4">
      <w:pPr>
        <w:spacing w:after="0"/>
        <w:ind w:left="360"/>
        <w:jc w:val="both"/>
        <w:rPr>
          <w:sz w:val="20"/>
          <w:szCs w:val="20"/>
        </w:rPr>
      </w:pPr>
      <w:r w:rsidRPr="000D4AE4">
        <w:rPr>
          <w:b/>
          <w:sz w:val="20"/>
          <w:szCs w:val="20"/>
        </w:rPr>
        <w:t>Keywords:</w:t>
      </w:r>
      <w:r w:rsidRPr="000D4AE4">
        <w:rPr>
          <w:sz w:val="20"/>
          <w:szCs w:val="20"/>
        </w:rPr>
        <w:t xml:space="preserve"> Transformable textile, sustainable design, multifunctional product, ripstop polyester, mechanical performance.</w:t>
      </w:r>
    </w:p>
    <w:p w14:paraId="0773383F" w14:textId="77777777" w:rsidR="00E941A0" w:rsidRDefault="00E941A0" w:rsidP="00022DBE">
      <w:pPr>
        <w:spacing w:after="0"/>
        <w:ind w:left="360"/>
        <w:jc w:val="both"/>
      </w:pPr>
    </w:p>
    <w:p w14:paraId="580A1375" w14:textId="222260BB" w:rsidR="00463416" w:rsidRDefault="00D36CBC" w:rsidP="00D36CBC">
      <w:pPr>
        <w:spacing w:after="0"/>
        <w:ind w:firstLine="360"/>
        <w:jc w:val="both"/>
        <w:rPr>
          <w:b/>
          <w:bCs/>
        </w:rPr>
      </w:pPr>
      <w:r>
        <w:rPr>
          <w:b/>
          <w:bCs/>
        </w:rPr>
        <w:t>1. INTRODUCTION</w:t>
      </w:r>
    </w:p>
    <w:p w14:paraId="5613A9CB" w14:textId="77777777" w:rsidR="00D36CBC" w:rsidRPr="00D36CBC" w:rsidRDefault="00D36CBC" w:rsidP="00D36CBC">
      <w:pPr>
        <w:spacing w:after="0"/>
        <w:ind w:left="360"/>
        <w:jc w:val="both"/>
        <w:rPr>
          <w:bCs/>
        </w:rPr>
      </w:pPr>
      <w:r w:rsidRPr="00D36CBC">
        <w:rPr>
          <w:bCs/>
        </w:rPr>
        <w:t>Rapidly increasing urbanization, changing lifestyles, and sustainability-oriented consumption patterns have significantly altered users’ expectations from everyday products. In particular, individuals in metropolitan life are exposed to varying environmental conditions throughout the day, spend extended periods outdoors, and are required to carry multiple pieces of equipment simultaneously. Products such as raincoats, backpacks, portable energy sources, and seating equipment are among the most commonly used items in this context. However, meeting each need with a separate product not only reduces ergonomic efficiency but also increases material consumption due to the growing number of products. Circular economy principles and sustainable design approaches encourage the development of systems in which a single product can perform multiple functions (Niinimäki, 2020; Nemeša et al</w:t>
      </w:r>
      <w:proofErr w:type="gramStart"/>
      <w:r w:rsidRPr="00D36CBC">
        <w:rPr>
          <w:bCs/>
        </w:rPr>
        <w:t>.,</w:t>
      </w:r>
      <w:proofErr w:type="gramEnd"/>
      <w:r w:rsidRPr="00D36CBC">
        <w:rPr>
          <w:bCs/>
        </w:rPr>
        <w:t xml:space="preserve"> 2024).</w:t>
      </w:r>
    </w:p>
    <w:p w14:paraId="4B65BFF0" w14:textId="77777777" w:rsidR="00D36CBC" w:rsidRPr="00D36CBC" w:rsidRDefault="00D36CBC" w:rsidP="00D36CBC">
      <w:pPr>
        <w:spacing w:after="0"/>
        <w:ind w:left="360"/>
        <w:jc w:val="both"/>
        <w:rPr>
          <w:bCs/>
        </w:rPr>
      </w:pPr>
    </w:p>
    <w:p w14:paraId="1981494F" w14:textId="77777777" w:rsidR="00D36CBC" w:rsidRPr="00D36CBC" w:rsidRDefault="00D36CBC" w:rsidP="00D36CBC">
      <w:pPr>
        <w:spacing w:after="0"/>
        <w:ind w:left="360"/>
        <w:jc w:val="both"/>
        <w:rPr>
          <w:bCs/>
        </w:rPr>
      </w:pPr>
      <w:r w:rsidRPr="00D36CBC">
        <w:rPr>
          <w:bCs/>
        </w:rPr>
        <w:t xml:space="preserve">Technical textiles play a crucial role in addressing this need. Technical textiles are defined as engineered products developed to meet specific performance requirements. Textile products used in outdoor applications are expected to provide high water resistance, breathability, mechanical durability, low weight, and long-term performance. In recent years, waterproof and breathable textile systems have achieved the ability to combine high hydrostatic pressure resistance with user comfort through polyurethane-based coatings and membrane technologies </w:t>
      </w:r>
      <w:r w:rsidRPr="00D36CBC">
        <w:rPr>
          <w:bCs/>
        </w:rPr>
        <w:lastRenderedPageBreak/>
        <w:t>(Chang et al</w:t>
      </w:r>
      <w:proofErr w:type="gramStart"/>
      <w:r w:rsidRPr="00D36CBC">
        <w:rPr>
          <w:bCs/>
        </w:rPr>
        <w:t>.,</w:t>
      </w:r>
      <w:proofErr w:type="gramEnd"/>
      <w:r w:rsidRPr="00D36CBC">
        <w:rPr>
          <w:bCs/>
        </w:rPr>
        <w:t xml:space="preserve"> 2023; Ghezal et al., 2024). However, product performance is not solely dependent on fabric structure. The sealing performance of seam regions, the durability of fastening components, and the preservation of structural integrity after repeated folding processes also directly affect the success of technical outdoor textile products (Pankevich &amp; Burkin, 2022).</w:t>
      </w:r>
    </w:p>
    <w:p w14:paraId="0FE61D7D" w14:textId="77777777" w:rsidR="00D36CBC" w:rsidRPr="00D36CBC" w:rsidRDefault="00D36CBC" w:rsidP="00D36CBC">
      <w:pPr>
        <w:spacing w:after="0"/>
        <w:ind w:left="360"/>
        <w:jc w:val="both"/>
        <w:rPr>
          <w:bCs/>
        </w:rPr>
      </w:pPr>
    </w:p>
    <w:p w14:paraId="0A060A52" w14:textId="77777777" w:rsidR="00D36CBC" w:rsidRPr="00D36CBC" w:rsidRDefault="00D36CBC" w:rsidP="00D36CBC">
      <w:pPr>
        <w:spacing w:after="0"/>
        <w:ind w:left="360"/>
        <w:jc w:val="both"/>
        <w:rPr>
          <w:bCs/>
        </w:rPr>
      </w:pPr>
      <w:r w:rsidRPr="00D36CBC">
        <w:rPr>
          <w:bCs/>
        </w:rPr>
        <w:t>One of the emerging research areas in textile engineering is functional and smart textiles. Studies on smart textile systems have demonstrated that textile products are not limited to protective functions but can also provide energy storage, electronic integration, communication, and user-assistive functionalities (Ruckdashel et al</w:t>
      </w:r>
      <w:proofErr w:type="gramStart"/>
      <w:r w:rsidRPr="00D36CBC">
        <w:rPr>
          <w:bCs/>
        </w:rPr>
        <w:t>.,</w:t>
      </w:r>
      <w:proofErr w:type="gramEnd"/>
      <w:r w:rsidRPr="00D36CBC">
        <w:rPr>
          <w:bCs/>
        </w:rPr>
        <w:t xml:space="preserve"> 2022; Younes et al., 2023). These developments have paved the way for transforming conventional textile products into multifunctional systems and have accelerated user-centered product development approaches.</w:t>
      </w:r>
    </w:p>
    <w:p w14:paraId="24C6B153" w14:textId="77777777" w:rsidR="00D36CBC" w:rsidRPr="00D36CBC" w:rsidRDefault="00D36CBC" w:rsidP="00D36CBC">
      <w:pPr>
        <w:spacing w:after="0"/>
        <w:ind w:left="360"/>
        <w:jc w:val="both"/>
        <w:rPr>
          <w:bCs/>
        </w:rPr>
      </w:pPr>
    </w:p>
    <w:p w14:paraId="758D8634" w14:textId="77777777" w:rsidR="00D36CBC" w:rsidRPr="00D36CBC" w:rsidRDefault="00D36CBC" w:rsidP="00D36CBC">
      <w:pPr>
        <w:spacing w:after="0"/>
        <w:ind w:left="360"/>
        <w:jc w:val="both"/>
        <w:rPr>
          <w:bCs/>
        </w:rPr>
      </w:pPr>
      <w:r w:rsidRPr="00D36CBC">
        <w:rPr>
          <w:bCs/>
        </w:rPr>
        <w:t>In parallel with advancements in functional textiles, transformable clothing and product systems have recently become an important research topic. The transformable design approach enables a single product to adapt to different usage forms, thereby extending product lifespan and reducing material consumption. Nemeša et al. (2024) state that transformable garments represent an effective design strategy for reducing both production- and consumption-related textile waste. However, a review of existing literature shows that the majority of studies on transformable systems focus on fashion design and aesthetic use scenarios. Research on transformable systems for outdoor products requiring technical performance remains quite limited.</w:t>
      </w:r>
    </w:p>
    <w:p w14:paraId="51627CEA" w14:textId="77777777" w:rsidR="00D36CBC" w:rsidRPr="00D36CBC" w:rsidRDefault="00D36CBC" w:rsidP="00D36CBC">
      <w:pPr>
        <w:spacing w:after="0"/>
        <w:ind w:left="360"/>
        <w:jc w:val="both"/>
        <w:rPr>
          <w:bCs/>
        </w:rPr>
      </w:pPr>
    </w:p>
    <w:p w14:paraId="4A5EF8F2" w14:textId="77777777" w:rsidR="00D36CBC" w:rsidRPr="00D36CBC" w:rsidRDefault="00D36CBC" w:rsidP="00D36CBC">
      <w:pPr>
        <w:spacing w:after="0"/>
        <w:ind w:left="360"/>
        <w:jc w:val="both"/>
        <w:rPr>
          <w:bCs/>
        </w:rPr>
      </w:pPr>
      <w:r w:rsidRPr="00D36CBC">
        <w:rPr>
          <w:bCs/>
        </w:rPr>
        <w:t>Although there is a substantial body of literature on waterproof technical textiles, functional textiles, and transformable garments, these studies have generally been conducted in separate domains. While high-performance waterproof fabrics are being developed on one hand, transformable design studies have mainly progressed within the fashion context. Similarly, research on smart textiles has largely focused on energy storage and electronic integration. However, studies integrating waterproof technical fabrics, transformable design principles, and functional user requirements within a single system remain scarce. In particular, no study has been found in the literature that combines raincoat, backpack, and seating mat functions (for outdoor social activities such as excursions, festivals, and concerts) within a single technical textile system and experimentally evaluates the engineering performance of such a system.</w:t>
      </w:r>
    </w:p>
    <w:p w14:paraId="388130E2" w14:textId="77777777" w:rsidR="00D36CBC" w:rsidRPr="00D36CBC" w:rsidRDefault="00D36CBC" w:rsidP="00D36CBC">
      <w:pPr>
        <w:spacing w:after="0"/>
        <w:ind w:left="360"/>
        <w:jc w:val="both"/>
        <w:rPr>
          <w:bCs/>
        </w:rPr>
      </w:pPr>
    </w:p>
    <w:p w14:paraId="334DC96A" w14:textId="78155B83" w:rsidR="00D36CBC" w:rsidRDefault="00D36CBC" w:rsidP="00D36CBC">
      <w:pPr>
        <w:spacing w:after="0"/>
        <w:ind w:left="360"/>
        <w:jc w:val="both"/>
        <w:rPr>
          <w:bCs/>
        </w:rPr>
      </w:pPr>
      <w:r w:rsidRPr="00D36CBC">
        <w:rPr>
          <w:bCs/>
        </w:rPr>
        <w:t>In this study, a multifunctional technical textile product made from PU-coated ripstop polyester fabric was developed. The designed system can be used as a raincoat, backpack, and seating mat; it also incorporates a portable battery compartment, a mobile phone charging pocket, reflective safety elements, and emergency equipment storage areas. The main objective of the study is to evaluate the waterproof performance, seam strength, and transformable structural properties of the developed product. The original contribution of this study lies in transforming a waterproof textile structure that meets technical performance requirements into a modular system capable of functioning in three different usage scenarios and experimentally investigating this system from a textile engineering perspective.</w:t>
      </w:r>
    </w:p>
    <w:p w14:paraId="6664B330" w14:textId="77777777" w:rsidR="00D36CBC" w:rsidRPr="00D36CBC" w:rsidRDefault="00D36CBC" w:rsidP="00D36CBC">
      <w:pPr>
        <w:spacing w:after="0"/>
        <w:ind w:left="360"/>
        <w:jc w:val="both"/>
        <w:rPr>
          <w:bCs/>
        </w:rPr>
      </w:pPr>
    </w:p>
    <w:p w14:paraId="792FB343" w14:textId="77777777" w:rsidR="00D36CBC" w:rsidRPr="00D36CBC" w:rsidRDefault="00D36CBC" w:rsidP="00D36CBC">
      <w:pPr>
        <w:spacing w:after="0"/>
        <w:ind w:left="360"/>
        <w:jc w:val="both"/>
        <w:rPr>
          <w:b/>
          <w:bCs/>
        </w:rPr>
      </w:pPr>
      <w:r w:rsidRPr="00D36CBC">
        <w:rPr>
          <w:b/>
          <w:bCs/>
        </w:rPr>
        <w:t>2. MATERIALS AND METHODS</w:t>
      </w:r>
    </w:p>
    <w:p w14:paraId="35FD0CAC" w14:textId="77777777" w:rsidR="00D36CBC" w:rsidRPr="00D36CBC" w:rsidRDefault="00D36CBC" w:rsidP="00D36CBC">
      <w:pPr>
        <w:spacing w:after="0"/>
        <w:ind w:left="360"/>
        <w:jc w:val="both"/>
        <w:rPr>
          <w:b/>
          <w:bCs/>
        </w:rPr>
      </w:pPr>
    </w:p>
    <w:p w14:paraId="47DBFBB9" w14:textId="77777777" w:rsidR="00D36CBC" w:rsidRPr="00D36CBC" w:rsidRDefault="00D36CBC" w:rsidP="00D36CBC">
      <w:pPr>
        <w:spacing w:after="0"/>
        <w:ind w:left="360"/>
        <w:jc w:val="both"/>
        <w:rPr>
          <w:b/>
          <w:bCs/>
        </w:rPr>
      </w:pPr>
      <w:r w:rsidRPr="00D36CBC">
        <w:rPr>
          <w:b/>
          <w:bCs/>
        </w:rPr>
        <w:t>2.1. Main Fabric</w:t>
      </w:r>
    </w:p>
    <w:p w14:paraId="5D54CEDB" w14:textId="77777777" w:rsidR="00D36CBC" w:rsidRPr="00D36CBC" w:rsidRDefault="00D36CBC" w:rsidP="00D36CBC">
      <w:pPr>
        <w:spacing w:after="0"/>
        <w:jc w:val="both"/>
        <w:rPr>
          <w:b/>
          <w:bCs/>
        </w:rPr>
      </w:pPr>
    </w:p>
    <w:p w14:paraId="1990A1EB" w14:textId="77777777" w:rsidR="00D36CBC" w:rsidRPr="00D36CBC" w:rsidRDefault="00D36CBC" w:rsidP="00D36CBC">
      <w:pPr>
        <w:spacing w:after="0"/>
        <w:ind w:left="360"/>
        <w:jc w:val="both"/>
        <w:rPr>
          <w:bCs/>
        </w:rPr>
      </w:pPr>
      <w:r w:rsidRPr="00D36CBC">
        <w:rPr>
          <w:bCs/>
        </w:rPr>
        <w:lastRenderedPageBreak/>
        <w:t>In this study, a plain weave ripstop fabric made of 100% polyester fibers was used as the main material. The fabric has a mass per unit area of 210 ± 5 g/m² and a width of 150 cm. The warp density was determined as 48 threads/cm, while the weft density was 42 threads/cm. The technical properties of the fabric are presented in Table 1.</w:t>
      </w:r>
    </w:p>
    <w:p w14:paraId="5CA07F99" w14:textId="77777777" w:rsidR="00D36CBC" w:rsidRPr="00D36CBC" w:rsidRDefault="00D36CBC" w:rsidP="00D36CBC">
      <w:pPr>
        <w:spacing w:after="0"/>
        <w:ind w:left="360"/>
        <w:jc w:val="both"/>
        <w:rPr>
          <w:b/>
          <w:bCs/>
        </w:rPr>
      </w:pPr>
    </w:p>
    <w:p w14:paraId="17D00990" w14:textId="144BF883" w:rsidR="00D36CBC" w:rsidRPr="00013404" w:rsidRDefault="00D36CBC" w:rsidP="00D36CBC">
      <w:pPr>
        <w:spacing w:after="0"/>
        <w:ind w:left="360"/>
        <w:jc w:val="both"/>
        <w:rPr>
          <w:b/>
          <w:bCs/>
        </w:rPr>
      </w:pPr>
      <w:r w:rsidRPr="00D36CBC">
        <w:rPr>
          <w:b/>
          <w:bCs/>
        </w:rPr>
        <w:t xml:space="preserve">Table 1. </w:t>
      </w:r>
      <w:r w:rsidRPr="00D36CBC">
        <w:rPr>
          <w:bCs/>
        </w:rPr>
        <w:t>Technical Properties of the Fabric</w:t>
      </w:r>
    </w:p>
    <w:p w14:paraId="7DF890F6" w14:textId="41896A98" w:rsidR="00013404" w:rsidRPr="00013404" w:rsidRDefault="00013404" w:rsidP="00013404">
      <w:pPr>
        <w:spacing w:after="0"/>
        <w:ind w:left="360"/>
        <w:jc w:val="both"/>
        <w:rPr>
          <w:b/>
          <w:bCs/>
        </w:rPr>
      </w:pPr>
    </w:p>
    <w:tbl>
      <w:tblPr>
        <w:tblW w:w="8889" w:type="dxa"/>
        <w:tblCellSpacing w:w="15" w:type="dxa"/>
        <w:tblInd w:w="421" w:type="dxa"/>
        <w:tblCellMar>
          <w:top w:w="15" w:type="dxa"/>
          <w:left w:w="15" w:type="dxa"/>
          <w:bottom w:w="15" w:type="dxa"/>
          <w:right w:w="15" w:type="dxa"/>
        </w:tblCellMar>
        <w:tblLook w:val="04A0" w:firstRow="1" w:lastRow="0" w:firstColumn="1" w:lastColumn="0" w:noHBand="0" w:noVBand="1"/>
      </w:tblPr>
      <w:tblGrid>
        <w:gridCol w:w="5199"/>
        <w:gridCol w:w="3690"/>
      </w:tblGrid>
      <w:tr w:rsidR="00013404" w:rsidRPr="00013404" w14:paraId="1A5041DA" w14:textId="77777777" w:rsidTr="00E941A0">
        <w:trPr>
          <w:trHeight w:val="227"/>
          <w:tblHeader/>
          <w:tblCellSpacing w:w="15" w:type="dxa"/>
        </w:trPr>
        <w:tc>
          <w:tcPr>
            <w:tcW w:w="0" w:type="auto"/>
            <w:shd w:val="clear" w:color="auto" w:fill="D9D9D9" w:themeFill="background1" w:themeFillShade="D9"/>
            <w:vAlign w:val="center"/>
            <w:hideMark/>
          </w:tcPr>
          <w:p w14:paraId="43DE336A" w14:textId="37D0471E" w:rsidR="00013404" w:rsidRPr="00013404" w:rsidRDefault="00D36CBC" w:rsidP="00D36CBC">
            <w:pPr>
              <w:spacing w:after="0" w:line="240" w:lineRule="auto"/>
              <w:ind w:left="162"/>
              <w:jc w:val="both"/>
              <w:rPr>
                <w:b/>
                <w:bCs/>
                <w:sz w:val="18"/>
                <w:szCs w:val="18"/>
              </w:rPr>
            </w:pPr>
            <w:r w:rsidRPr="00D36CBC">
              <w:rPr>
                <w:b/>
                <w:bCs/>
                <w:sz w:val="18"/>
                <w:szCs w:val="18"/>
              </w:rPr>
              <w:t xml:space="preserve">Property </w:t>
            </w:r>
          </w:p>
        </w:tc>
        <w:tc>
          <w:tcPr>
            <w:tcW w:w="0" w:type="auto"/>
            <w:shd w:val="clear" w:color="auto" w:fill="D9D9D9" w:themeFill="background1" w:themeFillShade="D9"/>
            <w:vAlign w:val="center"/>
            <w:hideMark/>
          </w:tcPr>
          <w:p w14:paraId="3E6741B3" w14:textId="27EF20A9" w:rsidR="00013404" w:rsidRPr="00013404" w:rsidRDefault="00D36CBC" w:rsidP="00886E86">
            <w:pPr>
              <w:spacing w:after="0" w:line="240" w:lineRule="auto"/>
              <w:ind w:left="360"/>
              <w:jc w:val="both"/>
              <w:rPr>
                <w:b/>
                <w:bCs/>
                <w:sz w:val="18"/>
                <w:szCs w:val="18"/>
              </w:rPr>
            </w:pPr>
            <w:r w:rsidRPr="00D36CBC">
              <w:rPr>
                <w:b/>
                <w:bCs/>
                <w:sz w:val="18"/>
                <w:szCs w:val="18"/>
              </w:rPr>
              <w:t>Value</w:t>
            </w:r>
          </w:p>
        </w:tc>
      </w:tr>
      <w:tr w:rsidR="00013404" w:rsidRPr="00013404" w14:paraId="644953EC" w14:textId="77777777" w:rsidTr="00E941A0">
        <w:trPr>
          <w:trHeight w:val="227"/>
          <w:tblCellSpacing w:w="15" w:type="dxa"/>
        </w:trPr>
        <w:tc>
          <w:tcPr>
            <w:tcW w:w="0" w:type="auto"/>
            <w:shd w:val="clear" w:color="auto" w:fill="F2F2F2" w:themeFill="background1" w:themeFillShade="F2"/>
            <w:vAlign w:val="center"/>
            <w:hideMark/>
          </w:tcPr>
          <w:p w14:paraId="01E1C6E7" w14:textId="08C4CC36" w:rsidR="00013404" w:rsidRPr="00013404" w:rsidRDefault="00D36CBC" w:rsidP="00886E86">
            <w:pPr>
              <w:spacing w:after="0" w:line="240" w:lineRule="auto"/>
              <w:ind w:left="360"/>
              <w:jc w:val="both"/>
              <w:rPr>
                <w:sz w:val="18"/>
                <w:szCs w:val="18"/>
              </w:rPr>
            </w:pPr>
            <w:r w:rsidRPr="00D36CBC">
              <w:rPr>
                <w:sz w:val="18"/>
                <w:szCs w:val="18"/>
              </w:rPr>
              <w:t>Warp yarn count</w:t>
            </w:r>
          </w:p>
        </w:tc>
        <w:tc>
          <w:tcPr>
            <w:tcW w:w="0" w:type="auto"/>
            <w:shd w:val="clear" w:color="auto" w:fill="F2F2F2" w:themeFill="background1" w:themeFillShade="F2"/>
            <w:vAlign w:val="center"/>
            <w:hideMark/>
          </w:tcPr>
          <w:p w14:paraId="4D983C2C" w14:textId="77777777" w:rsidR="00013404" w:rsidRPr="00013404" w:rsidRDefault="00013404" w:rsidP="00886E86">
            <w:pPr>
              <w:spacing w:after="0" w:line="240" w:lineRule="auto"/>
              <w:ind w:left="360"/>
              <w:jc w:val="both"/>
              <w:rPr>
                <w:sz w:val="18"/>
                <w:szCs w:val="18"/>
              </w:rPr>
            </w:pPr>
            <w:r w:rsidRPr="00013404">
              <w:rPr>
                <w:sz w:val="18"/>
                <w:szCs w:val="18"/>
              </w:rPr>
              <w:t>300D</w:t>
            </w:r>
          </w:p>
        </w:tc>
      </w:tr>
      <w:tr w:rsidR="00013404" w:rsidRPr="00013404" w14:paraId="2CDFBBD2" w14:textId="77777777" w:rsidTr="00E941A0">
        <w:trPr>
          <w:trHeight w:val="227"/>
          <w:tblCellSpacing w:w="15" w:type="dxa"/>
        </w:trPr>
        <w:tc>
          <w:tcPr>
            <w:tcW w:w="0" w:type="auto"/>
            <w:shd w:val="clear" w:color="auto" w:fill="F2F2F2" w:themeFill="background1" w:themeFillShade="F2"/>
            <w:vAlign w:val="center"/>
            <w:hideMark/>
          </w:tcPr>
          <w:p w14:paraId="6C25652A" w14:textId="1183794D" w:rsidR="00013404" w:rsidRPr="00013404" w:rsidRDefault="00D36CBC" w:rsidP="00886E86">
            <w:pPr>
              <w:spacing w:after="0" w:line="240" w:lineRule="auto"/>
              <w:ind w:left="360"/>
              <w:jc w:val="both"/>
              <w:rPr>
                <w:sz w:val="18"/>
                <w:szCs w:val="18"/>
              </w:rPr>
            </w:pPr>
            <w:r w:rsidRPr="00D36CBC">
              <w:rPr>
                <w:sz w:val="18"/>
                <w:szCs w:val="18"/>
              </w:rPr>
              <w:t>Weft yarn count</w:t>
            </w:r>
          </w:p>
        </w:tc>
        <w:tc>
          <w:tcPr>
            <w:tcW w:w="0" w:type="auto"/>
            <w:shd w:val="clear" w:color="auto" w:fill="F2F2F2" w:themeFill="background1" w:themeFillShade="F2"/>
            <w:vAlign w:val="center"/>
            <w:hideMark/>
          </w:tcPr>
          <w:p w14:paraId="71A6F3B1" w14:textId="77777777" w:rsidR="00013404" w:rsidRPr="00013404" w:rsidRDefault="00013404" w:rsidP="00886E86">
            <w:pPr>
              <w:spacing w:after="0" w:line="240" w:lineRule="auto"/>
              <w:ind w:left="360"/>
              <w:jc w:val="both"/>
              <w:rPr>
                <w:sz w:val="18"/>
                <w:szCs w:val="18"/>
              </w:rPr>
            </w:pPr>
            <w:r w:rsidRPr="00013404">
              <w:rPr>
                <w:sz w:val="18"/>
                <w:szCs w:val="18"/>
              </w:rPr>
              <w:t>300D</w:t>
            </w:r>
          </w:p>
        </w:tc>
      </w:tr>
      <w:tr w:rsidR="00013404" w:rsidRPr="00013404" w14:paraId="60588128" w14:textId="77777777" w:rsidTr="00E941A0">
        <w:trPr>
          <w:trHeight w:val="218"/>
          <w:tblCellSpacing w:w="15" w:type="dxa"/>
        </w:trPr>
        <w:tc>
          <w:tcPr>
            <w:tcW w:w="0" w:type="auto"/>
            <w:shd w:val="clear" w:color="auto" w:fill="F2F2F2" w:themeFill="background1" w:themeFillShade="F2"/>
            <w:vAlign w:val="center"/>
            <w:hideMark/>
          </w:tcPr>
          <w:p w14:paraId="1E353E22" w14:textId="3A0129FE" w:rsidR="00013404" w:rsidRPr="00013404" w:rsidRDefault="00D36CBC" w:rsidP="00886E86">
            <w:pPr>
              <w:spacing w:after="0" w:line="240" w:lineRule="auto"/>
              <w:ind w:left="360"/>
              <w:jc w:val="both"/>
              <w:rPr>
                <w:sz w:val="18"/>
                <w:szCs w:val="18"/>
              </w:rPr>
            </w:pPr>
            <w:r w:rsidRPr="00D36CBC">
              <w:rPr>
                <w:sz w:val="18"/>
                <w:szCs w:val="18"/>
              </w:rPr>
              <w:t>Warp tensile strength</w:t>
            </w:r>
          </w:p>
        </w:tc>
        <w:tc>
          <w:tcPr>
            <w:tcW w:w="0" w:type="auto"/>
            <w:shd w:val="clear" w:color="auto" w:fill="F2F2F2" w:themeFill="background1" w:themeFillShade="F2"/>
            <w:vAlign w:val="center"/>
            <w:hideMark/>
          </w:tcPr>
          <w:p w14:paraId="7B9D65D4" w14:textId="77777777" w:rsidR="00013404" w:rsidRPr="00013404" w:rsidRDefault="00013404" w:rsidP="00886E86">
            <w:pPr>
              <w:spacing w:after="0" w:line="240" w:lineRule="auto"/>
              <w:ind w:left="360"/>
              <w:jc w:val="both"/>
              <w:rPr>
                <w:sz w:val="18"/>
                <w:szCs w:val="18"/>
              </w:rPr>
            </w:pPr>
            <w:r w:rsidRPr="00013404">
              <w:rPr>
                <w:sz w:val="18"/>
                <w:szCs w:val="18"/>
              </w:rPr>
              <w:t>1280 N</w:t>
            </w:r>
          </w:p>
        </w:tc>
      </w:tr>
      <w:tr w:rsidR="00013404" w:rsidRPr="00013404" w14:paraId="34377231" w14:textId="77777777" w:rsidTr="00E941A0">
        <w:trPr>
          <w:trHeight w:val="227"/>
          <w:tblCellSpacing w:w="15" w:type="dxa"/>
        </w:trPr>
        <w:tc>
          <w:tcPr>
            <w:tcW w:w="0" w:type="auto"/>
            <w:shd w:val="clear" w:color="auto" w:fill="F2F2F2" w:themeFill="background1" w:themeFillShade="F2"/>
            <w:vAlign w:val="center"/>
            <w:hideMark/>
          </w:tcPr>
          <w:p w14:paraId="3E5FC136" w14:textId="3BF6159F" w:rsidR="00013404" w:rsidRPr="00013404" w:rsidRDefault="00D36CBC" w:rsidP="00886E86">
            <w:pPr>
              <w:spacing w:after="0" w:line="240" w:lineRule="auto"/>
              <w:ind w:left="360"/>
              <w:jc w:val="both"/>
              <w:rPr>
                <w:sz w:val="18"/>
                <w:szCs w:val="18"/>
              </w:rPr>
            </w:pPr>
            <w:r w:rsidRPr="00D36CBC">
              <w:rPr>
                <w:sz w:val="18"/>
                <w:szCs w:val="18"/>
              </w:rPr>
              <w:t>Weft tensile strength</w:t>
            </w:r>
          </w:p>
        </w:tc>
        <w:tc>
          <w:tcPr>
            <w:tcW w:w="0" w:type="auto"/>
            <w:shd w:val="clear" w:color="auto" w:fill="F2F2F2" w:themeFill="background1" w:themeFillShade="F2"/>
            <w:vAlign w:val="center"/>
            <w:hideMark/>
          </w:tcPr>
          <w:p w14:paraId="7A83FABF" w14:textId="77777777" w:rsidR="00013404" w:rsidRPr="00013404" w:rsidRDefault="00013404" w:rsidP="00886E86">
            <w:pPr>
              <w:spacing w:after="0" w:line="240" w:lineRule="auto"/>
              <w:ind w:left="360"/>
              <w:jc w:val="both"/>
              <w:rPr>
                <w:sz w:val="18"/>
                <w:szCs w:val="18"/>
              </w:rPr>
            </w:pPr>
            <w:r w:rsidRPr="00013404">
              <w:rPr>
                <w:sz w:val="18"/>
                <w:szCs w:val="18"/>
              </w:rPr>
              <w:t>1145 N</w:t>
            </w:r>
          </w:p>
        </w:tc>
      </w:tr>
      <w:tr w:rsidR="00013404" w:rsidRPr="00013404" w14:paraId="681E570F" w14:textId="77777777" w:rsidTr="00E941A0">
        <w:trPr>
          <w:trHeight w:val="227"/>
          <w:tblCellSpacing w:w="15" w:type="dxa"/>
        </w:trPr>
        <w:tc>
          <w:tcPr>
            <w:tcW w:w="0" w:type="auto"/>
            <w:shd w:val="clear" w:color="auto" w:fill="F2F2F2" w:themeFill="background1" w:themeFillShade="F2"/>
            <w:vAlign w:val="center"/>
            <w:hideMark/>
          </w:tcPr>
          <w:p w14:paraId="4E247E91" w14:textId="772F72FA" w:rsidR="00013404" w:rsidRPr="00013404" w:rsidRDefault="00D36CBC" w:rsidP="00886E86">
            <w:pPr>
              <w:spacing w:after="0" w:line="240" w:lineRule="auto"/>
              <w:ind w:left="360"/>
              <w:jc w:val="both"/>
              <w:rPr>
                <w:sz w:val="18"/>
                <w:szCs w:val="18"/>
              </w:rPr>
            </w:pPr>
            <w:r w:rsidRPr="00D36CBC">
              <w:rPr>
                <w:sz w:val="18"/>
                <w:szCs w:val="18"/>
              </w:rPr>
              <w:t>Coating type</w:t>
            </w:r>
          </w:p>
        </w:tc>
        <w:tc>
          <w:tcPr>
            <w:tcW w:w="0" w:type="auto"/>
            <w:shd w:val="clear" w:color="auto" w:fill="F2F2F2" w:themeFill="background1" w:themeFillShade="F2"/>
            <w:vAlign w:val="center"/>
            <w:hideMark/>
          </w:tcPr>
          <w:p w14:paraId="6918666D" w14:textId="77777777" w:rsidR="00013404" w:rsidRPr="00013404" w:rsidRDefault="00013404" w:rsidP="00886E86">
            <w:pPr>
              <w:spacing w:after="0" w:line="240" w:lineRule="auto"/>
              <w:ind w:left="360"/>
              <w:jc w:val="both"/>
              <w:rPr>
                <w:sz w:val="18"/>
                <w:szCs w:val="18"/>
              </w:rPr>
            </w:pPr>
            <w:r w:rsidRPr="00013404">
              <w:rPr>
                <w:sz w:val="18"/>
                <w:szCs w:val="18"/>
              </w:rPr>
              <w:t>Poliüretan (PU)</w:t>
            </w:r>
          </w:p>
        </w:tc>
      </w:tr>
      <w:tr w:rsidR="00013404" w:rsidRPr="00013404" w14:paraId="4A071435" w14:textId="77777777" w:rsidTr="00E941A0">
        <w:trPr>
          <w:trHeight w:val="227"/>
          <w:tblCellSpacing w:w="15" w:type="dxa"/>
        </w:trPr>
        <w:tc>
          <w:tcPr>
            <w:tcW w:w="0" w:type="auto"/>
            <w:shd w:val="clear" w:color="auto" w:fill="F2F2F2" w:themeFill="background1" w:themeFillShade="F2"/>
            <w:vAlign w:val="center"/>
            <w:hideMark/>
          </w:tcPr>
          <w:p w14:paraId="6EFED721" w14:textId="0193EF03" w:rsidR="00013404" w:rsidRPr="00013404" w:rsidRDefault="00D36CBC" w:rsidP="00886E86">
            <w:pPr>
              <w:spacing w:after="0" w:line="240" w:lineRule="auto"/>
              <w:ind w:left="360"/>
              <w:jc w:val="both"/>
              <w:rPr>
                <w:sz w:val="18"/>
                <w:szCs w:val="18"/>
              </w:rPr>
            </w:pPr>
            <w:r w:rsidRPr="00D36CBC">
              <w:rPr>
                <w:sz w:val="18"/>
                <w:szCs w:val="18"/>
              </w:rPr>
              <w:t>Water resistance</w:t>
            </w:r>
          </w:p>
        </w:tc>
        <w:tc>
          <w:tcPr>
            <w:tcW w:w="0" w:type="auto"/>
            <w:shd w:val="clear" w:color="auto" w:fill="F2F2F2" w:themeFill="background1" w:themeFillShade="F2"/>
            <w:vAlign w:val="center"/>
            <w:hideMark/>
          </w:tcPr>
          <w:p w14:paraId="418FF06B" w14:textId="77777777" w:rsidR="00013404" w:rsidRPr="00013404" w:rsidRDefault="00013404" w:rsidP="00886E86">
            <w:pPr>
              <w:spacing w:after="0" w:line="240" w:lineRule="auto"/>
              <w:ind w:left="360"/>
              <w:jc w:val="both"/>
              <w:rPr>
                <w:sz w:val="18"/>
                <w:szCs w:val="18"/>
              </w:rPr>
            </w:pPr>
            <w:r w:rsidRPr="00013404">
              <w:rPr>
                <w:sz w:val="18"/>
                <w:szCs w:val="18"/>
              </w:rPr>
              <w:t>&gt;10.000 mmH₂O</w:t>
            </w:r>
          </w:p>
        </w:tc>
      </w:tr>
      <w:tr w:rsidR="00013404" w:rsidRPr="00013404" w14:paraId="04E70D37" w14:textId="77777777" w:rsidTr="00E941A0">
        <w:trPr>
          <w:trHeight w:val="227"/>
          <w:tblCellSpacing w:w="15" w:type="dxa"/>
        </w:trPr>
        <w:tc>
          <w:tcPr>
            <w:tcW w:w="0" w:type="auto"/>
            <w:shd w:val="clear" w:color="auto" w:fill="F2F2F2" w:themeFill="background1" w:themeFillShade="F2"/>
            <w:vAlign w:val="center"/>
            <w:hideMark/>
          </w:tcPr>
          <w:p w14:paraId="0C9F1F35" w14:textId="39EC1323" w:rsidR="00013404" w:rsidRPr="00013404" w:rsidRDefault="00D36CBC" w:rsidP="00886E86">
            <w:pPr>
              <w:spacing w:after="0" w:line="240" w:lineRule="auto"/>
              <w:ind w:left="360"/>
              <w:jc w:val="both"/>
              <w:rPr>
                <w:sz w:val="18"/>
                <w:szCs w:val="18"/>
              </w:rPr>
            </w:pPr>
            <w:r w:rsidRPr="00D36CBC">
              <w:rPr>
                <w:sz w:val="18"/>
                <w:szCs w:val="18"/>
              </w:rPr>
              <w:t>Water vapor permeability</w:t>
            </w:r>
          </w:p>
        </w:tc>
        <w:tc>
          <w:tcPr>
            <w:tcW w:w="0" w:type="auto"/>
            <w:shd w:val="clear" w:color="auto" w:fill="F2F2F2" w:themeFill="background1" w:themeFillShade="F2"/>
            <w:vAlign w:val="center"/>
            <w:hideMark/>
          </w:tcPr>
          <w:p w14:paraId="4F7CE196" w14:textId="77777777" w:rsidR="00013404" w:rsidRPr="00013404" w:rsidRDefault="00013404" w:rsidP="00886E86">
            <w:pPr>
              <w:spacing w:after="0" w:line="240" w:lineRule="auto"/>
              <w:ind w:left="360"/>
              <w:jc w:val="both"/>
              <w:rPr>
                <w:sz w:val="18"/>
                <w:szCs w:val="18"/>
              </w:rPr>
            </w:pPr>
            <w:r w:rsidRPr="00013404">
              <w:rPr>
                <w:sz w:val="18"/>
                <w:szCs w:val="18"/>
              </w:rPr>
              <w:t>5200 g/m²/24 h</w:t>
            </w:r>
          </w:p>
        </w:tc>
      </w:tr>
    </w:tbl>
    <w:p w14:paraId="382D7AC3" w14:textId="12702003" w:rsidR="004D69DB" w:rsidRDefault="004D69DB" w:rsidP="004F672C">
      <w:pPr>
        <w:spacing w:after="0"/>
        <w:jc w:val="both"/>
      </w:pPr>
    </w:p>
    <w:p w14:paraId="2223A1D5" w14:textId="77777777" w:rsidR="004D69DB" w:rsidRPr="004D69DB" w:rsidRDefault="004D69DB" w:rsidP="004D69DB">
      <w:pPr>
        <w:spacing w:after="0"/>
        <w:ind w:left="360"/>
        <w:jc w:val="both"/>
        <w:rPr>
          <w:b/>
        </w:rPr>
      </w:pPr>
      <w:r w:rsidRPr="004D69DB">
        <w:rPr>
          <w:b/>
        </w:rPr>
        <w:t>2.2. Sewing Thread</w:t>
      </w:r>
    </w:p>
    <w:p w14:paraId="4C041BA1" w14:textId="77777777" w:rsidR="004D69DB" w:rsidRDefault="004D69DB" w:rsidP="004D69DB">
      <w:pPr>
        <w:spacing w:after="0"/>
        <w:ind w:left="360"/>
        <w:jc w:val="both"/>
      </w:pPr>
    </w:p>
    <w:p w14:paraId="54A4D29E" w14:textId="77777777" w:rsidR="004D69DB" w:rsidRDefault="004D69DB" w:rsidP="004D69DB">
      <w:pPr>
        <w:spacing w:after="0"/>
        <w:ind w:left="360"/>
        <w:jc w:val="both"/>
      </w:pPr>
      <w:r>
        <w:t>A high-strength continuous filament polyester sewing thread was used in the sewing processes. The thread has a linear density of 70 tex and a breaking strength of 5.8 kgf.</w:t>
      </w:r>
    </w:p>
    <w:p w14:paraId="5230DD26" w14:textId="77777777" w:rsidR="004D69DB" w:rsidRDefault="004D69DB" w:rsidP="004D69DB">
      <w:pPr>
        <w:spacing w:after="0"/>
        <w:ind w:left="360"/>
        <w:jc w:val="both"/>
      </w:pPr>
    </w:p>
    <w:p w14:paraId="37A0EE45" w14:textId="77777777" w:rsidR="004D69DB" w:rsidRPr="004D69DB" w:rsidRDefault="004D69DB" w:rsidP="004D69DB">
      <w:pPr>
        <w:spacing w:after="0"/>
        <w:ind w:left="360"/>
        <w:jc w:val="both"/>
        <w:rPr>
          <w:b/>
        </w:rPr>
      </w:pPr>
      <w:r w:rsidRPr="004D69DB">
        <w:rPr>
          <w:b/>
        </w:rPr>
        <w:t>2.3. Zippers and Connection Elements</w:t>
      </w:r>
    </w:p>
    <w:p w14:paraId="33E1A363" w14:textId="77777777" w:rsidR="004D69DB" w:rsidRDefault="004D69DB" w:rsidP="004D69DB">
      <w:pPr>
        <w:spacing w:after="0"/>
        <w:ind w:left="360"/>
        <w:jc w:val="both"/>
      </w:pPr>
    </w:p>
    <w:p w14:paraId="7245CA07" w14:textId="77777777" w:rsidR="004D69DB" w:rsidRDefault="004D69DB" w:rsidP="004D69DB">
      <w:pPr>
        <w:spacing w:after="0"/>
        <w:ind w:left="360"/>
        <w:jc w:val="both"/>
      </w:pPr>
      <w:r>
        <w:t>In this study, waterproof PU-coated zippers were used to enable transformation between raincoat, backpack, and seating mat modes. For carrying and connection systems, 25 mm wide polyester webbing straps were preferred, while aluminum alloy carabiners and stainless-steel D-rings were used in load-bearing regions. Modular connection points included stainless-metal snap fasteners and POM-based plastic buckles. These components are characterized by low weight, high mechanical strength, corrosion resistance, and suitability for repeated use.</w:t>
      </w:r>
    </w:p>
    <w:p w14:paraId="7A64702A" w14:textId="77777777" w:rsidR="004D69DB" w:rsidRDefault="004D69DB" w:rsidP="004D69DB">
      <w:pPr>
        <w:spacing w:after="0"/>
        <w:ind w:left="360"/>
        <w:jc w:val="both"/>
      </w:pPr>
    </w:p>
    <w:p w14:paraId="7A3004BF" w14:textId="77777777" w:rsidR="004D69DB" w:rsidRPr="004F672C" w:rsidRDefault="004D69DB" w:rsidP="004D69DB">
      <w:pPr>
        <w:spacing w:after="0"/>
        <w:ind w:left="360"/>
        <w:jc w:val="both"/>
        <w:rPr>
          <w:b/>
        </w:rPr>
      </w:pPr>
      <w:r w:rsidRPr="004F672C">
        <w:rPr>
          <w:b/>
        </w:rPr>
        <w:t>2.4. Power and Lighting System</w:t>
      </w:r>
    </w:p>
    <w:p w14:paraId="1F331F94" w14:textId="77777777" w:rsidR="004D69DB" w:rsidRDefault="004D69DB" w:rsidP="004D69DB">
      <w:pPr>
        <w:spacing w:after="0"/>
        <w:ind w:left="360"/>
        <w:jc w:val="both"/>
      </w:pPr>
    </w:p>
    <w:p w14:paraId="69A300BD" w14:textId="6146D1C0" w:rsidR="003A4A21" w:rsidRDefault="004D69DB" w:rsidP="003A4A21">
      <w:pPr>
        <w:spacing w:after="0"/>
        <w:ind w:left="360"/>
        <w:jc w:val="both"/>
      </w:pPr>
      <w:r>
        <w:t>To enhance the functionality of the product, a portable battery system (Table 2) and an LED lighting unit (Table 3) were incorporated.</w:t>
      </w:r>
    </w:p>
    <w:p w14:paraId="09E8CC47" w14:textId="77777777" w:rsidR="00987140" w:rsidRDefault="00987140" w:rsidP="00013404">
      <w:pPr>
        <w:spacing w:after="0"/>
        <w:ind w:left="360"/>
        <w:jc w:val="both"/>
      </w:pPr>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9"/>
        <w:gridCol w:w="4237"/>
      </w:tblGrid>
      <w:tr w:rsidR="00987140" w14:paraId="2FC01B2E" w14:textId="77777777" w:rsidTr="00987140">
        <w:tc>
          <w:tcPr>
            <w:tcW w:w="4443" w:type="dxa"/>
          </w:tcPr>
          <w:p w14:paraId="1E87A9E8" w14:textId="60B74EF3" w:rsidR="00987140" w:rsidRPr="00013404" w:rsidRDefault="004F672C" w:rsidP="00987140">
            <w:pPr>
              <w:spacing w:line="259" w:lineRule="auto"/>
              <w:ind w:left="360"/>
              <w:jc w:val="both"/>
              <w:rPr>
                <w:b/>
                <w:bCs/>
              </w:rPr>
            </w:pPr>
            <w:r w:rsidRPr="004F672C">
              <w:rPr>
                <w:b/>
                <w:bCs/>
              </w:rPr>
              <w:t>Table 2. Battery Specifications</w:t>
            </w:r>
          </w:p>
          <w:tbl>
            <w:tblPr>
              <w:tblW w:w="3761" w:type="dxa"/>
              <w:tblCellSpacing w:w="15" w:type="dxa"/>
              <w:tblCellMar>
                <w:top w:w="15" w:type="dxa"/>
                <w:left w:w="15" w:type="dxa"/>
                <w:bottom w:w="15" w:type="dxa"/>
                <w:right w:w="15" w:type="dxa"/>
              </w:tblCellMar>
              <w:tblLook w:val="04A0" w:firstRow="1" w:lastRow="0" w:firstColumn="1" w:lastColumn="0" w:noHBand="0" w:noVBand="1"/>
            </w:tblPr>
            <w:tblGrid>
              <w:gridCol w:w="1912"/>
              <w:gridCol w:w="1849"/>
            </w:tblGrid>
            <w:tr w:rsidR="00987140" w:rsidRPr="00013404" w14:paraId="3C5489A9" w14:textId="77777777" w:rsidTr="00E941A0">
              <w:trPr>
                <w:trHeight w:val="255"/>
                <w:tblHeader/>
                <w:tblCellSpacing w:w="15" w:type="dxa"/>
              </w:trPr>
              <w:tc>
                <w:tcPr>
                  <w:tcW w:w="0" w:type="auto"/>
                  <w:shd w:val="clear" w:color="auto" w:fill="D9D9D9" w:themeFill="background1" w:themeFillShade="D9"/>
                  <w:vAlign w:val="center"/>
                  <w:hideMark/>
                </w:tcPr>
                <w:p w14:paraId="558DF51C" w14:textId="47B68525" w:rsidR="00987140" w:rsidRPr="00013404" w:rsidRDefault="004F672C" w:rsidP="004F672C">
                  <w:pPr>
                    <w:spacing w:after="0"/>
                    <w:ind w:left="360"/>
                    <w:jc w:val="both"/>
                    <w:rPr>
                      <w:b/>
                      <w:bCs/>
                      <w:sz w:val="18"/>
                      <w:szCs w:val="18"/>
                    </w:rPr>
                  </w:pPr>
                  <w:r w:rsidRPr="004F672C">
                    <w:rPr>
                      <w:b/>
                      <w:bCs/>
                      <w:sz w:val="18"/>
                      <w:szCs w:val="18"/>
                    </w:rPr>
                    <w:t>Property</w:t>
                  </w:r>
                </w:p>
              </w:tc>
              <w:tc>
                <w:tcPr>
                  <w:tcW w:w="0" w:type="auto"/>
                  <w:shd w:val="clear" w:color="auto" w:fill="D9D9D9" w:themeFill="background1" w:themeFillShade="D9"/>
                  <w:vAlign w:val="center"/>
                  <w:hideMark/>
                </w:tcPr>
                <w:p w14:paraId="4201061E" w14:textId="13DB18A8" w:rsidR="00987140" w:rsidRPr="00013404" w:rsidRDefault="003A4A21" w:rsidP="00987140">
                  <w:pPr>
                    <w:spacing w:after="0"/>
                    <w:ind w:left="360"/>
                    <w:jc w:val="both"/>
                    <w:rPr>
                      <w:b/>
                      <w:bCs/>
                      <w:sz w:val="18"/>
                      <w:szCs w:val="18"/>
                    </w:rPr>
                  </w:pPr>
                  <w:r>
                    <w:rPr>
                      <w:b/>
                      <w:bCs/>
                      <w:sz w:val="18"/>
                      <w:szCs w:val="18"/>
                    </w:rPr>
                    <w:t>Value</w:t>
                  </w:r>
                </w:p>
              </w:tc>
            </w:tr>
            <w:tr w:rsidR="00987140" w:rsidRPr="00013404" w14:paraId="777EBD32" w14:textId="77777777" w:rsidTr="00E941A0">
              <w:trPr>
                <w:trHeight w:val="264"/>
                <w:tblCellSpacing w:w="15" w:type="dxa"/>
              </w:trPr>
              <w:tc>
                <w:tcPr>
                  <w:tcW w:w="0" w:type="auto"/>
                  <w:shd w:val="clear" w:color="auto" w:fill="F2F2F2" w:themeFill="background1" w:themeFillShade="F2"/>
                  <w:vAlign w:val="center"/>
                  <w:hideMark/>
                </w:tcPr>
                <w:p w14:paraId="1231ED4B" w14:textId="03DBEF52" w:rsidR="00987140" w:rsidRPr="00013404" w:rsidRDefault="004F672C" w:rsidP="00987140">
                  <w:pPr>
                    <w:spacing w:after="0"/>
                    <w:ind w:left="360"/>
                    <w:jc w:val="both"/>
                    <w:rPr>
                      <w:sz w:val="18"/>
                      <w:szCs w:val="18"/>
                    </w:rPr>
                  </w:pPr>
                  <w:r w:rsidRPr="004F672C">
                    <w:rPr>
                      <w:sz w:val="18"/>
                      <w:szCs w:val="18"/>
                    </w:rPr>
                    <w:t>Battery type</w:t>
                  </w:r>
                </w:p>
              </w:tc>
              <w:tc>
                <w:tcPr>
                  <w:tcW w:w="0" w:type="auto"/>
                  <w:shd w:val="clear" w:color="auto" w:fill="F2F2F2" w:themeFill="background1" w:themeFillShade="F2"/>
                  <w:vAlign w:val="center"/>
                  <w:hideMark/>
                </w:tcPr>
                <w:p w14:paraId="20690202" w14:textId="77777777" w:rsidR="00987140" w:rsidRPr="00013404" w:rsidRDefault="00987140" w:rsidP="00987140">
                  <w:pPr>
                    <w:spacing w:after="0"/>
                    <w:ind w:left="360"/>
                    <w:jc w:val="both"/>
                    <w:rPr>
                      <w:sz w:val="18"/>
                      <w:szCs w:val="18"/>
                    </w:rPr>
                  </w:pPr>
                  <w:r w:rsidRPr="00013404">
                    <w:rPr>
                      <w:sz w:val="18"/>
                      <w:szCs w:val="18"/>
                    </w:rPr>
                    <w:t>Li-ion</w:t>
                  </w:r>
                </w:p>
              </w:tc>
            </w:tr>
            <w:tr w:rsidR="00987140" w:rsidRPr="00013404" w14:paraId="19EDC678" w14:textId="77777777" w:rsidTr="00E941A0">
              <w:trPr>
                <w:trHeight w:val="255"/>
                <w:tblCellSpacing w:w="15" w:type="dxa"/>
              </w:trPr>
              <w:tc>
                <w:tcPr>
                  <w:tcW w:w="0" w:type="auto"/>
                  <w:shd w:val="clear" w:color="auto" w:fill="F2F2F2" w:themeFill="background1" w:themeFillShade="F2"/>
                  <w:vAlign w:val="center"/>
                  <w:hideMark/>
                </w:tcPr>
                <w:p w14:paraId="542D2963" w14:textId="24B50013" w:rsidR="00987140" w:rsidRPr="004F672C" w:rsidRDefault="004F672C" w:rsidP="004F672C">
                  <w:pPr>
                    <w:spacing w:after="0"/>
                    <w:jc w:val="both"/>
                    <w:rPr>
                      <w:sz w:val="18"/>
                      <w:szCs w:val="18"/>
                    </w:rPr>
                  </w:pPr>
                  <w:r>
                    <w:rPr>
                      <w:sz w:val="18"/>
                      <w:szCs w:val="18"/>
                    </w:rPr>
                    <w:t xml:space="preserve">         </w:t>
                  </w:r>
                  <w:r w:rsidRPr="004F672C">
                    <w:rPr>
                      <w:sz w:val="18"/>
                      <w:szCs w:val="18"/>
                    </w:rPr>
                    <w:t xml:space="preserve">Capacity </w:t>
                  </w:r>
                </w:p>
              </w:tc>
              <w:tc>
                <w:tcPr>
                  <w:tcW w:w="0" w:type="auto"/>
                  <w:shd w:val="clear" w:color="auto" w:fill="F2F2F2" w:themeFill="background1" w:themeFillShade="F2"/>
                  <w:vAlign w:val="center"/>
                  <w:hideMark/>
                </w:tcPr>
                <w:p w14:paraId="6399AF7A" w14:textId="7DD76101" w:rsidR="00987140" w:rsidRPr="004F672C" w:rsidRDefault="00987140" w:rsidP="004F672C">
                  <w:pPr>
                    <w:pStyle w:val="ListeParagraf"/>
                    <w:numPr>
                      <w:ilvl w:val="0"/>
                      <w:numId w:val="6"/>
                    </w:numPr>
                    <w:spacing w:after="0"/>
                    <w:jc w:val="both"/>
                    <w:rPr>
                      <w:sz w:val="18"/>
                      <w:szCs w:val="18"/>
                    </w:rPr>
                  </w:pPr>
                  <w:proofErr w:type="gramStart"/>
                  <w:r w:rsidRPr="004F672C">
                    <w:rPr>
                      <w:sz w:val="18"/>
                      <w:szCs w:val="18"/>
                    </w:rPr>
                    <w:t>h</w:t>
                  </w:r>
                  <w:proofErr w:type="gramEnd"/>
                </w:p>
              </w:tc>
            </w:tr>
            <w:tr w:rsidR="00987140" w:rsidRPr="00013404" w14:paraId="44012C3D" w14:textId="77777777" w:rsidTr="00E941A0">
              <w:trPr>
                <w:trHeight w:val="264"/>
                <w:tblCellSpacing w:w="15" w:type="dxa"/>
              </w:trPr>
              <w:tc>
                <w:tcPr>
                  <w:tcW w:w="0" w:type="auto"/>
                  <w:shd w:val="clear" w:color="auto" w:fill="F2F2F2" w:themeFill="background1" w:themeFillShade="F2"/>
                  <w:vAlign w:val="center"/>
                  <w:hideMark/>
                </w:tcPr>
                <w:p w14:paraId="51E3B9B1" w14:textId="18E3BAFA" w:rsidR="00987140" w:rsidRPr="004F672C" w:rsidRDefault="004F672C" w:rsidP="004F672C">
                  <w:pPr>
                    <w:spacing w:after="0"/>
                    <w:jc w:val="both"/>
                    <w:rPr>
                      <w:sz w:val="18"/>
                      <w:szCs w:val="18"/>
                    </w:rPr>
                  </w:pPr>
                  <w:r>
                    <w:rPr>
                      <w:sz w:val="18"/>
                      <w:szCs w:val="18"/>
                    </w:rPr>
                    <w:t xml:space="preserve">         </w:t>
                  </w:r>
                  <w:r w:rsidRPr="004F672C">
                    <w:rPr>
                      <w:sz w:val="18"/>
                      <w:szCs w:val="18"/>
                    </w:rPr>
                    <w:t xml:space="preserve">Output voltage </w:t>
                  </w:r>
                </w:p>
              </w:tc>
              <w:tc>
                <w:tcPr>
                  <w:tcW w:w="0" w:type="auto"/>
                  <w:shd w:val="clear" w:color="auto" w:fill="F2F2F2" w:themeFill="background1" w:themeFillShade="F2"/>
                  <w:vAlign w:val="center"/>
                  <w:hideMark/>
                </w:tcPr>
                <w:p w14:paraId="28579BCF" w14:textId="77777777" w:rsidR="00987140" w:rsidRPr="00013404" w:rsidRDefault="00987140" w:rsidP="00987140">
                  <w:pPr>
                    <w:spacing w:after="0"/>
                    <w:ind w:left="360"/>
                    <w:jc w:val="both"/>
                    <w:rPr>
                      <w:sz w:val="18"/>
                      <w:szCs w:val="18"/>
                    </w:rPr>
                  </w:pPr>
                  <w:r w:rsidRPr="00013404">
                    <w:rPr>
                      <w:sz w:val="18"/>
                      <w:szCs w:val="18"/>
                    </w:rPr>
                    <w:t>5 V</w:t>
                  </w:r>
                </w:p>
              </w:tc>
            </w:tr>
            <w:tr w:rsidR="00987140" w:rsidRPr="00013404" w14:paraId="31416D01" w14:textId="77777777" w:rsidTr="00E941A0">
              <w:trPr>
                <w:trHeight w:val="264"/>
                <w:tblCellSpacing w:w="15" w:type="dxa"/>
              </w:trPr>
              <w:tc>
                <w:tcPr>
                  <w:tcW w:w="0" w:type="auto"/>
                  <w:shd w:val="clear" w:color="auto" w:fill="F2F2F2" w:themeFill="background1" w:themeFillShade="F2"/>
                  <w:vAlign w:val="center"/>
                  <w:hideMark/>
                </w:tcPr>
                <w:p w14:paraId="7C0B0A68" w14:textId="653CAC8E" w:rsidR="00987140" w:rsidRPr="00013404" w:rsidRDefault="00987140" w:rsidP="00987140">
                  <w:pPr>
                    <w:spacing w:after="0"/>
                    <w:ind w:left="360"/>
                    <w:jc w:val="both"/>
                    <w:rPr>
                      <w:sz w:val="18"/>
                      <w:szCs w:val="18"/>
                    </w:rPr>
                  </w:pPr>
                  <w:r w:rsidRPr="00013404">
                    <w:rPr>
                      <w:sz w:val="18"/>
                      <w:szCs w:val="18"/>
                    </w:rPr>
                    <w:t xml:space="preserve">USB </w:t>
                  </w:r>
                  <w:r w:rsidR="004F672C" w:rsidRPr="004F672C">
                    <w:rPr>
                      <w:sz w:val="18"/>
                      <w:szCs w:val="18"/>
                    </w:rPr>
                    <w:t>output</w:t>
                  </w:r>
                </w:p>
              </w:tc>
              <w:tc>
                <w:tcPr>
                  <w:tcW w:w="0" w:type="auto"/>
                  <w:shd w:val="clear" w:color="auto" w:fill="F2F2F2" w:themeFill="background1" w:themeFillShade="F2"/>
                  <w:vAlign w:val="center"/>
                  <w:hideMark/>
                </w:tcPr>
                <w:p w14:paraId="4E9B2759" w14:textId="77777777" w:rsidR="00987140" w:rsidRPr="00013404" w:rsidRDefault="00987140" w:rsidP="00987140">
                  <w:pPr>
                    <w:spacing w:after="0"/>
                    <w:ind w:left="360"/>
                    <w:jc w:val="both"/>
                    <w:rPr>
                      <w:sz w:val="18"/>
                      <w:szCs w:val="18"/>
                    </w:rPr>
                  </w:pPr>
                  <w:r w:rsidRPr="00013404">
                    <w:rPr>
                      <w:sz w:val="18"/>
                      <w:szCs w:val="18"/>
                    </w:rPr>
                    <w:t>USB-A / USB-C</w:t>
                  </w:r>
                </w:p>
              </w:tc>
            </w:tr>
            <w:tr w:rsidR="00987140" w:rsidRPr="00013404" w14:paraId="21E4F3B8" w14:textId="77777777" w:rsidTr="00E941A0">
              <w:trPr>
                <w:trHeight w:val="255"/>
                <w:tblCellSpacing w:w="15" w:type="dxa"/>
              </w:trPr>
              <w:tc>
                <w:tcPr>
                  <w:tcW w:w="0" w:type="auto"/>
                  <w:shd w:val="clear" w:color="auto" w:fill="F2F2F2" w:themeFill="background1" w:themeFillShade="F2"/>
                  <w:vAlign w:val="center"/>
                  <w:hideMark/>
                </w:tcPr>
                <w:p w14:paraId="35FF99E1" w14:textId="3812E5CB" w:rsidR="00987140" w:rsidRPr="004F672C" w:rsidRDefault="004F672C" w:rsidP="004F672C">
                  <w:pPr>
                    <w:spacing w:after="0"/>
                    <w:jc w:val="both"/>
                    <w:rPr>
                      <w:sz w:val="18"/>
                      <w:szCs w:val="18"/>
                    </w:rPr>
                  </w:pPr>
                  <w:r>
                    <w:rPr>
                      <w:sz w:val="18"/>
                      <w:szCs w:val="18"/>
                    </w:rPr>
                    <w:t xml:space="preserve">         </w:t>
                  </w:r>
                  <w:r w:rsidRPr="004F672C">
                    <w:rPr>
                      <w:sz w:val="18"/>
                      <w:szCs w:val="18"/>
                    </w:rPr>
                    <w:t>Weight</w:t>
                  </w:r>
                </w:p>
              </w:tc>
              <w:tc>
                <w:tcPr>
                  <w:tcW w:w="0" w:type="auto"/>
                  <w:shd w:val="clear" w:color="auto" w:fill="F2F2F2" w:themeFill="background1" w:themeFillShade="F2"/>
                  <w:vAlign w:val="center"/>
                  <w:hideMark/>
                </w:tcPr>
                <w:p w14:paraId="29BF1066" w14:textId="77777777" w:rsidR="00987140" w:rsidRPr="00013404" w:rsidRDefault="00987140" w:rsidP="00987140">
                  <w:pPr>
                    <w:spacing w:after="0"/>
                    <w:ind w:left="360"/>
                    <w:jc w:val="both"/>
                    <w:rPr>
                      <w:sz w:val="18"/>
                      <w:szCs w:val="18"/>
                    </w:rPr>
                  </w:pPr>
                  <w:r w:rsidRPr="00013404">
                    <w:rPr>
                      <w:sz w:val="18"/>
                      <w:szCs w:val="18"/>
                    </w:rPr>
                    <w:t>185 g</w:t>
                  </w:r>
                </w:p>
              </w:tc>
            </w:tr>
          </w:tbl>
          <w:p w14:paraId="0D004558" w14:textId="77777777" w:rsidR="00987140" w:rsidRDefault="00987140" w:rsidP="00013404">
            <w:pPr>
              <w:jc w:val="both"/>
            </w:pPr>
          </w:p>
        </w:tc>
        <w:tc>
          <w:tcPr>
            <w:tcW w:w="4443" w:type="dxa"/>
          </w:tcPr>
          <w:p w14:paraId="230DB83E" w14:textId="44683DDA" w:rsidR="00987140" w:rsidRPr="00013404" w:rsidRDefault="003A4A21" w:rsidP="00987140">
            <w:pPr>
              <w:spacing w:line="259" w:lineRule="auto"/>
              <w:ind w:left="360"/>
              <w:jc w:val="both"/>
              <w:rPr>
                <w:b/>
                <w:bCs/>
              </w:rPr>
            </w:pPr>
            <w:r>
              <w:rPr>
                <w:b/>
                <w:bCs/>
              </w:rPr>
              <w:t>Table</w:t>
            </w:r>
            <w:r w:rsidR="00987140" w:rsidRPr="00013404">
              <w:rPr>
                <w:b/>
                <w:bCs/>
              </w:rPr>
              <w:t xml:space="preserve"> </w:t>
            </w:r>
            <w:r w:rsidR="00423668">
              <w:rPr>
                <w:b/>
                <w:bCs/>
              </w:rPr>
              <w:t>3</w:t>
            </w:r>
            <w:r w:rsidR="00987140" w:rsidRPr="00013404">
              <w:rPr>
                <w:b/>
                <w:bCs/>
              </w:rPr>
              <w:t xml:space="preserve">. </w:t>
            </w:r>
            <w:r w:rsidRPr="003A4A21">
              <w:rPr>
                <w:b/>
                <w:bCs/>
              </w:rPr>
              <w:t>LED System Features</w:t>
            </w:r>
          </w:p>
          <w:tbl>
            <w:tblPr>
              <w:tblW w:w="3559" w:type="dxa"/>
              <w:tblCellSpacing w:w="15" w:type="dxa"/>
              <w:tblCellMar>
                <w:top w:w="15" w:type="dxa"/>
                <w:left w:w="15" w:type="dxa"/>
                <w:bottom w:w="15" w:type="dxa"/>
                <w:right w:w="15" w:type="dxa"/>
              </w:tblCellMar>
              <w:tblLook w:val="04A0" w:firstRow="1" w:lastRow="0" w:firstColumn="1" w:lastColumn="0" w:noHBand="0" w:noVBand="1"/>
            </w:tblPr>
            <w:tblGrid>
              <w:gridCol w:w="2165"/>
              <w:gridCol w:w="1394"/>
            </w:tblGrid>
            <w:tr w:rsidR="00987140" w:rsidRPr="00013404" w14:paraId="755126A4" w14:textId="77777777" w:rsidTr="00E941A0">
              <w:trPr>
                <w:trHeight w:val="306"/>
                <w:tblHeader/>
                <w:tblCellSpacing w:w="15" w:type="dxa"/>
              </w:trPr>
              <w:tc>
                <w:tcPr>
                  <w:tcW w:w="0" w:type="auto"/>
                  <w:shd w:val="clear" w:color="auto" w:fill="D9D9D9" w:themeFill="background1" w:themeFillShade="D9"/>
                  <w:vAlign w:val="center"/>
                  <w:hideMark/>
                </w:tcPr>
                <w:p w14:paraId="6061DA45" w14:textId="6D88C411" w:rsidR="00987140" w:rsidRPr="00013404" w:rsidRDefault="004F672C" w:rsidP="004F672C">
                  <w:pPr>
                    <w:spacing w:after="0"/>
                    <w:ind w:left="360"/>
                    <w:jc w:val="both"/>
                    <w:rPr>
                      <w:b/>
                      <w:bCs/>
                      <w:sz w:val="18"/>
                      <w:szCs w:val="18"/>
                    </w:rPr>
                  </w:pPr>
                  <w:r w:rsidRPr="004F672C">
                    <w:rPr>
                      <w:b/>
                      <w:bCs/>
                      <w:sz w:val="18"/>
                      <w:szCs w:val="18"/>
                    </w:rPr>
                    <w:t>Property</w:t>
                  </w:r>
                </w:p>
              </w:tc>
              <w:tc>
                <w:tcPr>
                  <w:tcW w:w="0" w:type="auto"/>
                  <w:shd w:val="clear" w:color="auto" w:fill="D9D9D9" w:themeFill="background1" w:themeFillShade="D9"/>
                  <w:vAlign w:val="center"/>
                  <w:hideMark/>
                </w:tcPr>
                <w:p w14:paraId="24FF684D" w14:textId="6B6CA301" w:rsidR="00987140" w:rsidRPr="00013404" w:rsidRDefault="003A4A21" w:rsidP="00987140">
                  <w:pPr>
                    <w:spacing w:after="0"/>
                    <w:ind w:left="360"/>
                    <w:jc w:val="both"/>
                    <w:rPr>
                      <w:b/>
                      <w:bCs/>
                      <w:sz w:val="18"/>
                      <w:szCs w:val="18"/>
                    </w:rPr>
                  </w:pPr>
                  <w:r>
                    <w:rPr>
                      <w:b/>
                      <w:bCs/>
                      <w:sz w:val="18"/>
                      <w:szCs w:val="18"/>
                    </w:rPr>
                    <w:t>Value</w:t>
                  </w:r>
                </w:p>
              </w:tc>
            </w:tr>
            <w:tr w:rsidR="00987140" w:rsidRPr="00013404" w14:paraId="03DED88C" w14:textId="77777777" w:rsidTr="00E941A0">
              <w:trPr>
                <w:trHeight w:val="317"/>
                <w:tblCellSpacing w:w="15" w:type="dxa"/>
              </w:trPr>
              <w:tc>
                <w:tcPr>
                  <w:tcW w:w="0" w:type="auto"/>
                  <w:shd w:val="clear" w:color="auto" w:fill="F2F2F2" w:themeFill="background1" w:themeFillShade="F2"/>
                  <w:vAlign w:val="center"/>
                  <w:hideMark/>
                </w:tcPr>
                <w:p w14:paraId="45444528" w14:textId="3BE9A5C1" w:rsidR="00987140" w:rsidRPr="00013404" w:rsidRDefault="00987140" w:rsidP="00987140">
                  <w:pPr>
                    <w:spacing w:after="0"/>
                    <w:ind w:left="360"/>
                    <w:jc w:val="both"/>
                    <w:rPr>
                      <w:sz w:val="18"/>
                      <w:szCs w:val="18"/>
                    </w:rPr>
                  </w:pPr>
                  <w:r w:rsidRPr="00013404">
                    <w:rPr>
                      <w:sz w:val="18"/>
                      <w:szCs w:val="18"/>
                    </w:rPr>
                    <w:t>LED t</w:t>
                  </w:r>
                  <w:r w:rsidR="003A4A21">
                    <w:rPr>
                      <w:sz w:val="18"/>
                      <w:szCs w:val="18"/>
                    </w:rPr>
                    <w:t>ype</w:t>
                  </w:r>
                </w:p>
              </w:tc>
              <w:tc>
                <w:tcPr>
                  <w:tcW w:w="0" w:type="auto"/>
                  <w:shd w:val="clear" w:color="auto" w:fill="F2F2F2" w:themeFill="background1" w:themeFillShade="F2"/>
                  <w:vAlign w:val="center"/>
                  <w:hideMark/>
                </w:tcPr>
                <w:p w14:paraId="671DF8CE" w14:textId="77777777" w:rsidR="00987140" w:rsidRPr="00013404" w:rsidRDefault="00987140" w:rsidP="00987140">
                  <w:pPr>
                    <w:spacing w:after="0"/>
                    <w:ind w:left="360"/>
                    <w:jc w:val="both"/>
                    <w:rPr>
                      <w:sz w:val="18"/>
                      <w:szCs w:val="18"/>
                    </w:rPr>
                  </w:pPr>
                  <w:r w:rsidRPr="00013404">
                    <w:rPr>
                      <w:sz w:val="18"/>
                      <w:szCs w:val="18"/>
                    </w:rPr>
                    <w:t>SMD LED</w:t>
                  </w:r>
                </w:p>
              </w:tc>
            </w:tr>
            <w:tr w:rsidR="00987140" w:rsidRPr="00013404" w14:paraId="71725C44" w14:textId="77777777" w:rsidTr="00E941A0">
              <w:trPr>
                <w:trHeight w:val="306"/>
                <w:tblCellSpacing w:w="15" w:type="dxa"/>
              </w:trPr>
              <w:tc>
                <w:tcPr>
                  <w:tcW w:w="0" w:type="auto"/>
                  <w:shd w:val="clear" w:color="auto" w:fill="F2F2F2" w:themeFill="background1" w:themeFillShade="F2"/>
                  <w:vAlign w:val="center"/>
                  <w:hideMark/>
                </w:tcPr>
                <w:p w14:paraId="172620F1" w14:textId="19EAD686" w:rsidR="00987140" w:rsidRPr="00013404" w:rsidRDefault="003A4A21" w:rsidP="00987140">
                  <w:pPr>
                    <w:spacing w:after="0"/>
                    <w:ind w:left="360"/>
                    <w:jc w:val="both"/>
                    <w:rPr>
                      <w:sz w:val="18"/>
                      <w:szCs w:val="18"/>
                    </w:rPr>
                  </w:pPr>
                  <w:r w:rsidRPr="003A4A21">
                    <w:rPr>
                      <w:sz w:val="18"/>
                      <w:szCs w:val="18"/>
                    </w:rPr>
                    <w:t>Power</w:t>
                  </w:r>
                </w:p>
              </w:tc>
              <w:tc>
                <w:tcPr>
                  <w:tcW w:w="0" w:type="auto"/>
                  <w:shd w:val="clear" w:color="auto" w:fill="F2F2F2" w:themeFill="background1" w:themeFillShade="F2"/>
                  <w:vAlign w:val="center"/>
                  <w:hideMark/>
                </w:tcPr>
                <w:p w14:paraId="2CCA8C3A" w14:textId="77777777" w:rsidR="00987140" w:rsidRPr="00013404" w:rsidRDefault="00987140" w:rsidP="00987140">
                  <w:pPr>
                    <w:spacing w:after="0"/>
                    <w:ind w:left="360"/>
                    <w:jc w:val="both"/>
                    <w:rPr>
                      <w:sz w:val="18"/>
                      <w:szCs w:val="18"/>
                    </w:rPr>
                  </w:pPr>
                  <w:r w:rsidRPr="00013404">
                    <w:rPr>
                      <w:sz w:val="18"/>
                      <w:szCs w:val="18"/>
                    </w:rPr>
                    <w:t>0.5 W</w:t>
                  </w:r>
                </w:p>
              </w:tc>
            </w:tr>
            <w:tr w:rsidR="00987140" w:rsidRPr="00013404" w14:paraId="5785C95B" w14:textId="77777777" w:rsidTr="00E941A0">
              <w:trPr>
                <w:trHeight w:val="317"/>
                <w:tblCellSpacing w:w="15" w:type="dxa"/>
              </w:trPr>
              <w:tc>
                <w:tcPr>
                  <w:tcW w:w="0" w:type="auto"/>
                  <w:shd w:val="clear" w:color="auto" w:fill="F2F2F2" w:themeFill="background1" w:themeFillShade="F2"/>
                  <w:vAlign w:val="center"/>
                  <w:hideMark/>
                </w:tcPr>
                <w:p w14:paraId="4B4A9CAE" w14:textId="760A1D19" w:rsidR="00987140" w:rsidRPr="00013404" w:rsidRDefault="003A4A21" w:rsidP="00987140">
                  <w:pPr>
                    <w:spacing w:after="0"/>
                    <w:ind w:left="360"/>
                    <w:jc w:val="both"/>
                    <w:rPr>
                      <w:sz w:val="18"/>
                      <w:szCs w:val="18"/>
                    </w:rPr>
                  </w:pPr>
                  <w:r w:rsidRPr="003A4A21">
                    <w:rPr>
                      <w:sz w:val="18"/>
                      <w:szCs w:val="18"/>
                    </w:rPr>
                    <w:t>Light color</w:t>
                  </w:r>
                </w:p>
              </w:tc>
              <w:tc>
                <w:tcPr>
                  <w:tcW w:w="0" w:type="auto"/>
                  <w:shd w:val="clear" w:color="auto" w:fill="F2F2F2" w:themeFill="background1" w:themeFillShade="F2"/>
                  <w:vAlign w:val="center"/>
                  <w:hideMark/>
                </w:tcPr>
                <w:p w14:paraId="0869A258" w14:textId="5E15E41C" w:rsidR="00987140" w:rsidRPr="00013404" w:rsidRDefault="003A4A21" w:rsidP="00987140">
                  <w:pPr>
                    <w:spacing w:after="0"/>
                    <w:ind w:left="360"/>
                    <w:jc w:val="both"/>
                    <w:rPr>
                      <w:sz w:val="18"/>
                      <w:szCs w:val="18"/>
                    </w:rPr>
                  </w:pPr>
                  <w:r>
                    <w:rPr>
                      <w:sz w:val="18"/>
                      <w:szCs w:val="18"/>
                    </w:rPr>
                    <w:t>White</w:t>
                  </w:r>
                </w:p>
              </w:tc>
            </w:tr>
            <w:tr w:rsidR="00987140" w:rsidRPr="00013404" w14:paraId="1126CF12" w14:textId="77777777" w:rsidTr="00E941A0">
              <w:trPr>
                <w:trHeight w:val="306"/>
                <w:tblCellSpacing w:w="15" w:type="dxa"/>
              </w:trPr>
              <w:tc>
                <w:tcPr>
                  <w:tcW w:w="0" w:type="auto"/>
                  <w:shd w:val="clear" w:color="auto" w:fill="F2F2F2" w:themeFill="background1" w:themeFillShade="F2"/>
                  <w:vAlign w:val="center"/>
                  <w:hideMark/>
                </w:tcPr>
                <w:p w14:paraId="428A9B86" w14:textId="784DB0B6" w:rsidR="00987140" w:rsidRPr="00013404" w:rsidRDefault="003A4A21" w:rsidP="00987140">
                  <w:pPr>
                    <w:spacing w:after="0"/>
                    <w:ind w:left="360"/>
                    <w:jc w:val="both"/>
                    <w:rPr>
                      <w:sz w:val="18"/>
                      <w:szCs w:val="18"/>
                    </w:rPr>
                  </w:pPr>
                  <w:r w:rsidRPr="003A4A21">
                    <w:rPr>
                      <w:sz w:val="18"/>
                      <w:szCs w:val="18"/>
                    </w:rPr>
                    <w:t>Visibility distance</w:t>
                  </w:r>
                </w:p>
              </w:tc>
              <w:tc>
                <w:tcPr>
                  <w:tcW w:w="0" w:type="auto"/>
                  <w:shd w:val="clear" w:color="auto" w:fill="F2F2F2" w:themeFill="background1" w:themeFillShade="F2"/>
                  <w:vAlign w:val="center"/>
                  <w:hideMark/>
                </w:tcPr>
                <w:p w14:paraId="5A7D39FF" w14:textId="77777777" w:rsidR="00987140" w:rsidRPr="00013404" w:rsidRDefault="00987140" w:rsidP="00987140">
                  <w:pPr>
                    <w:spacing w:after="0"/>
                    <w:ind w:left="360"/>
                    <w:jc w:val="both"/>
                    <w:rPr>
                      <w:sz w:val="18"/>
                      <w:szCs w:val="18"/>
                    </w:rPr>
                  </w:pPr>
                  <w:r w:rsidRPr="00013404">
                    <w:rPr>
                      <w:sz w:val="18"/>
                      <w:szCs w:val="18"/>
                    </w:rPr>
                    <w:t>80 m</w:t>
                  </w:r>
                </w:p>
              </w:tc>
            </w:tr>
          </w:tbl>
          <w:p w14:paraId="5E70FDA9" w14:textId="77777777" w:rsidR="00987140" w:rsidRDefault="00987140" w:rsidP="00013404">
            <w:pPr>
              <w:jc w:val="both"/>
            </w:pPr>
          </w:p>
        </w:tc>
      </w:tr>
    </w:tbl>
    <w:p w14:paraId="44E301BF" w14:textId="77777777" w:rsidR="003A4A21" w:rsidRDefault="003A4A21" w:rsidP="003A4A21">
      <w:pPr>
        <w:spacing w:after="0"/>
        <w:jc w:val="both"/>
      </w:pPr>
    </w:p>
    <w:p w14:paraId="2CBE5CD4" w14:textId="77777777" w:rsidR="003A4A21" w:rsidRDefault="003A4A21" w:rsidP="003A4A21">
      <w:pPr>
        <w:spacing w:after="0"/>
        <w:jc w:val="both"/>
      </w:pPr>
    </w:p>
    <w:p w14:paraId="72D1762A" w14:textId="10B5E27C" w:rsidR="003A4A21" w:rsidRDefault="003A4A21" w:rsidP="003A4A21">
      <w:pPr>
        <w:spacing w:after="0"/>
        <w:ind w:left="360"/>
        <w:jc w:val="both"/>
      </w:pPr>
      <w:r>
        <w:t xml:space="preserve">The 10,000 mAh Li-ion battery used as the energy source in the product provides sufficient energy storage capacity for portable use. The theoretical energy capacity of the battery is approximately 37 Wh, and when evaluated in conjunction with the 0.5 W SMD LED system, the </w:t>
      </w:r>
      <w:r>
        <w:lastRenderedPageBreak/>
        <w:t>LED lighting operates continuously for approximately 70–75 hours. Thanks to its USB-A and USB-C outputs, the system also enables charging of mobile devices.</w:t>
      </w:r>
    </w:p>
    <w:p w14:paraId="68AF12AE" w14:textId="77777777" w:rsidR="003A4A21" w:rsidRDefault="003A4A21" w:rsidP="003A4A21">
      <w:pPr>
        <w:spacing w:after="0"/>
        <w:ind w:left="360"/>
        <w:jc w:val="both"/>
      </w:pPr>
    </w:p>
    <w:p w14:paraId="1F6C8CEE" w14:textId="77777777" w:rsidR="003A4A21" w:rsidRDefault="003A4A21" w:rsidP="003A4A21">
      <w:pPr>
        <w:spacing w:after="0"/>
        <w:ind w:left="360"/>
        <w:jc w:val="both"/>
      </w:pPr>
      <w:r>
        <w:t>The 0.5 W SMD LED used as the lighting system offers low energy consumption and a visibility distance of approximately 80 m, thereby contributing to user safety, particularly in camping, hiking, and emergency conditions. Due to its low power consumption, the impact of the LED system on the overall energy demand of the product remains limited, supporting an extended battery life. These features indicate that the developed transformable textile product is suitable not only in mechanical and functional terms but also in terms of energy efficiency for outdoor use.</w:t>
      </w:r>
    </w:p>
    <w:p w14:paraId="226759A2" w14:textId="77777777" w:rsidR="003A4A21" w:rsidRDefault="003A4A21" w:rsidP="003A4A21">
      <w:pPr>
        <w:spacing w:after="0"/>
        <w:ind w:left="360"/>
        <w:jc w:val="both"/>
      </w:pPr>
    </w:p>
    <w:p w14:paraId="71E66727" w14:textId="77777777" w:rsidR="003A4A21" w:rsidRPr="003A4A21" w:rsidRDefault="003A4A21" w:rsidP="003A4A21">
      <w:pPr>
        <w:spacing w:after="0"/>
        <w:ind w:left="360"/>
        <w:jc w:val="both"/>
        <w:rPr>
          <w:b/>
        </w:rPr>
      </w:pPr>
      <w:r w:rsidRPr="003A4A21">
        <w:rPr>
          <w:b/>
        </w:rPr>
        <w:t>2.5 Reflective and Auxiliary Components</w:t>
      </w:r>
    </w:p>
    <w:p w14:paraId="2F103210" w14:textId="77777777" w:rsidR="003A4A21" w:rsidRDefault="003A4A21" w:rsidP="003A4A21">
      <w:pPr>
        <w:spacing w:after="0"/>
        <w:ind w:left="360"/>
        <w:jc w:val="both"/>
      </w:pPr>
    </w:p>
    <w:p w14:paraId="1B5D630F" w14:textId="77777777" w:rsidR="003A4A21" w:rsidRDefault="003A4A21" w:rsidP="003A4A21">
      <w:pPr>
        <w:spacing w:after="0"/>
        <w:ind w:left="360"/>
        <w:jc w:val="both"/>
      </w:pPr>
      <w:r>
        <w:t>Microprismatic reflective tapes were used to enhance user safety. In addition, auxiliary storage compartments were incorporated into the product, including a phone pocket, a first-aid compartment, and various spaces designed to carry emergency equipment (Table 4).</w:t>
      </w:r>
    </w:p>
    <w:p w14:paraId="68AE08B8" w14:textId="77777777" w:rsidR="003A4A21" w:rsidRDefault="003A4A21" w:rsidP="003A4A21">
      <w:pPr>
        <w:spacing w:after="0"/>
        <w:ind w:left="360"/>
        <w:jc w:val="both"/>
      </w:pPr>
    </w:p>
    <w:p w14:paraId="766106A3" w14:textId="7791659D" w:rsidR="003A4A21" w:rsidRPr="00013404" w:rsidRDefault="003A4A21" w:rsidP="003A4A21">
      <w:pPr>
        <w:spacing w:after="0"/>
        <w:ind w:left="360"/>
        <w:jc w:val="both"/>
      </w:pPr>
      <w:r w:rsidRPr="003A4A21">
        <w:rPr>
          <w:b/>
        </w:rPr>
        <w:t>Table 4.</w:t>
      </w:r>
      <w:r>
        <w:t xml:space="preserve"> Reflective and Auxiliary Materials</w:t>
      </w:r>
    </w:p>
    <w:p w14:paraId="11B89CFA" w14:textId="278E11C9" w:rsidR="00013404" w:rsidRPr="00463416" w:rsidRDefault="00013404" w:rsidP="00EE03E9">
      <w:pPr>
        <w:spacing w:after="0"/>
        <w:jc w:val="both"/>
        <w:rPr>
          <w:bCs/>
        </w:rPr>
      </w:pPr>
    </w:p>
    <w:tbl>
      <w:tblPr>
        <w:tblW w:w="8663"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4567"/>
        <w:gridCol w:w="4096"/>
      </w:tblGrid>
      <w:tr w:rsidR="00013404" w:rsidRPr="00423668" w14:paraId="136B6BB7" w14:textId="77777777" w:rsidTr="009676EE">
        <w:trPr>
          <w:trHeight w:val="188"/>
          <w:tblHeader/>
          <w:tblCellSpacing w:w="15" w:type="dxa"/>
        </w:trPr>
        <w:tc>
          <w:tcPr>
            <w:tcW w:w="4522" w:type="dxa"/>
            <w:shd w:val="clear" w:color="auto" w:fill="D9D9D9" w:themeFill="background1" w:themeFillShade="D9"/>
            <w:vAlign w:val="center"/>
            <w:hideMark/>
          </w:tcPr>
          <w:p w14:paraId="726AECD9" w14:textId="4192CDDF" w:rsidR="00013404" w:rsidRPr="00423668" w:rsidRDefault="009676EE" w:rsidP="009676EE">
            <w:pPr>
              <w:spacing w:after="0"/>
              <w:ind w:left="360"/>
              <w:jc w:val="both"/>
              <w:rPr>
                <w:b/>
                <w:bCs/>
                <w:sz w:val="20"/>
                <w:szCs w:val="20"/>
              </w:rPr>
            </w:pPr>
            <w:r>
              <w:rPr>
                <w:b/>
                <w:bCs/>
                <w:sz w:val="20"/>
                <w:szCs w:val="20"/>
              </w:rPr>
              <w:t>Component</w:t>
            </w:r>
          </w:p>
        </w:tc>
        <w:tc>
          <w:tcPr>
            <w:tcW w:w="0" w:type="auto"/>
            <w:shd w:val="clear" w:color="auto" w:fill="D9D9D9" w:themeFill="background1" w:themeFillShade="D9"/>
            <w:vAlign w:val="center"/>
            <w:hideMark/>
          </w:tcPr>
          <w:p w14:paraId="0B0D2C5C" w14:textId="1D8E0A5B" w:rsidR="00013404" w:rsidRPr="00423668" w:rsidRDefault="009676EE" w:rsidP="009676EE">
            <w:pPr>
              <w:spacing w:after="0"/>
              <w:ind w:left="360"/>
              <w:jc w:val="both"/>
              <w:rPr>
                <w:b/>
                <w:bCs/>
                <w:sz w:val="20"/>
                <w:szCs w:val="20"/>
              </w:rPr>
            </w:pPr>
            <w:r>
              <w:rPr>
                <w:b/>
                <w:bCs/>
                <w:sz w:val="20"/>
                <w:szCs w:val="20"/>
              </w:rPr>
              <w:t>Property</w:t>
            </w:r>
          </w:p>
        </w:tc>
      </w:tr>
      <w:tr w:rsidR="00013404" w:rsidRPr="00423668" w14:paraId="5CC69B85" w14:textId="77777777" w:rsidTr="009676EE">
        <w:trPr>
          <w:trHeight w:val="194"/>
          <w:tblCellSpacing w:w="15" w:type="dxa"/>
        </w:trPr>
        <w:tc>
          <w:tcPr>
            <w:tcW w:w="4522" w:type="dxa"/>
            <w:vAlign w:val="center"/>
            <w:hideMark/>
          </w:tcPr>
          <w:p w14:paraId="49E27B87" w14:textId="38E2B23D" w:rsidR="00013404" w:rsidRPr="00423668" w:rsidRDefault="009676EE" w:rsidP="009676EE">
            <w:pPr>
              <w:shd w:val="clear" w:color="auto" w:fill="F2F2F2" w:themeFill="background1" w:themeFillShade="F2"/>
              <w:spacing w:after="0"/>
              <w:ind w:left="360"/>
              <w:jc w:val="both"/>
              <w:rPr>
                <w:sz w:val="20"/>
                <w:szCs w:val="20"/>
              </w:rPr>
            </w:pPr>
            <w:r w:rsidRPr="009676EE">
              <w:rPr>
                <w:sz w:val="20"/>
                <w:szCs w:val="20"/>
              </w:rPr>
              <w:t>Reflective tape</w:t>
            </w:r>
          </w:p>
        </w:tc>
        <w:tc>
          <w:tcPr>
            <w:tcW w:w="0" w:type="auto"/>
            <w:vAlign w:val="center"/>
            <w:hideMark/>
          </w:tcPr>
          <w:p w14:paraId="10A9CA67" w14:textId="22FF104A" w:rsidR="00013404" w:rsidRPr="00423668" w:rsidRDefault="009676EE" w:rsidP="00E941A0">
            <w:pPr>
              <w:shd w:val="clear" w:color="auto" w:fill="F2F2F2" w:themeFill="background1" w:themeFillShade="F2"/>
              <w:spacing w:after="0"/>
              <w:ind w:left="360"/>
              <w:jc w:val="both"/>
              <w:rPr>
                <w:sz w:val="20"/>
                <w:szCs w:val="20"/>
              </w:rPr>
            </w:pPr>
            <w:r w:rsidRPr="009676EE">
              <w:rPr>
                <w:sz w:val="20"/>
                <w:szCs w:val="20"/>
              </w:rPr>
              <w:t>Microprismati</w:t>
            </w:r>
            <w:r>
              <w:rPr>
                <w:sz w:val="20"/>
                <w:szCs w:val="20"/>
              </w:rPr>
              <w:t>c</w:t>
            </w:r>
          </w:p>
        </w:tc>
      </w:tr>
      <w:tr w:rsidR="009676EE" w:rsidRPr="00423668" w14:paraId="5F000508" w14:textId="77777777" w:rsidTr="009676EE">
        <w:trPr>
          <w:trHeight w:val="194"/>
          <w:tblCellSpacing w:w="15" w:type="dxa"/>
        </w:trPr>
        <w:tc>
          <w:tcPr>
            <w:tcW w:w="4522" w:type="dxa"/>
            <w:vAlign w:val="center"/>
          </w:tcPr>
          <w:p w14:paraId="44D0DA76" w14:textId="698BCC68" w:rsidR="009676EE" w:rsidRPr="009676EE" w:rsidRDefault="009676EE" w:rsidP="009676EE">
            <w:pPr>
              <w:shd w:val="clear" w:color="auto" w:fill="F2F2F2" w:themeFill="background1" w:themeFillShade="F2"/>
              <w:spacing w:after="0"/>
              <w:ind w:left="360"/>
              <w:jc w:val="both"/>
              <w:rPr>
                <w:sz w:val="20"/>
                <w:szCs w:val="20"/>
              </w:rPr>
            </w:pPr>
            <w:r w:rsidRPr="009676EE">
              <w:rPr>
                <w:sz w:val="20"/>
                <w:szCs w:val="20"/>
              </w:rPr>
              <w:t>Tape width</w:t>
            </w:r>
          </w:p>
        </w:tc>
        <w:tc>
          <w:tcPr>
            <w:tcW w:w="0" w:type="auto"/>
            <w:vAlign w:val="center"/>
          </w:tcPr>
          <w:p w14:paraId="1B59CC51" w14:textId="332DA446" w:rsidR="009676EE" w:rsidRPr="00423668" w:rsidRDefault="009676EE" w:rsidP="009676EE">
            <w:pPr>
              <w:shd w:val="clear" w:color="auto" w:fill="F2F2F2" w:themeFill="background1" w:themeFillShade="F2"/>
              <w:spacing w:after="0"/>
              <w:ind w:left="360"/>
              <w:jc w:val="both"/>
              <w:rPr>
                <w:sz w:val="20"/>
                <w:szCs w:val="20"/>
              </w:rPr>
            </w:pPr>
            <w:r w:rsidRPr="00423668">
              <w:rPr>
                <w:sz w:val="20"/>
                <w:szCs w:val="20"/>
              </w:rPr>
              <w:t>25 mm</w:t>
            </w:r>
          </w:p>
        </w:tc>
      </w:tr>
      <w:tr w:rsidR="009676EE" w:rsidRPr="00423668" w14:paraId="66A6594E" w14:textId="77777777" w:rsidTr="009676EE">
        <w:trPr>
          <w:trHeight w:val="194"/>
          <w:tblCellSpacing w:w="15" w:type="dxa"/>
        </w:trPr>
        <w:tc>
          <w:tcPr>
            <w:tcW w:w="4522" w:type="dxa"/>
            <w:vAlign w:val="center"/>
            <w:hideMark/>
          </w:tcPr>
          <w:p w14:paraId="4A492FCE" w14:textId="0BEC1F81" w:rsidR="009676EE" w:rsidRPr="00423668" w:rsidRDefault="009676EE" w:rsidP="009676EE">
            <w:pPr>
              <w:shd w:val="clear" w:color="auto" w:fill="F2F2F2" w:themeFill="background1" w:themeFillShade="F2"/>
              <w:spacing w:after="0"/>
              <w:ind w:left="360"/>
              <w:jc w:val="both"/>
              <w:rPr>
                <w:sz w:val="20"/>
                <w:szCs w:val="20"/>
              </w:rPr>
            </w:pPr>
            <w:r w:rsidRPr="009676EE">
              <w:rPr>
                <w:sz w:val="20"/>
                <w:szCs w:val="20"/>
              </w:rPr>
              <w:t>Phone pocket</w:t>
            </w:r>
          </w:p>
        </w:tc>
        <w:tc>
          <w:tcPr>
            <w:tcW w:w="0" w:type="auto"/>
            <w:vAlign w:val="center"/>
            <w:hideMark/>
          </w:tcPr>
          <w:p w14:paraId="74BBE0A7" w14:textId="6FDF15D5" w:rsidR="009676EE" w:rsidRPr="00423668" w:rsidRDefault="009676EE" w:rsidP="009676EE">
            <w:pPr>
              <w:shd w:val="clear" w:color="auto" w:fill="F2F2F2" w:themeFill="background1" w:themeFillShade="F2"/>
              <w:spacing w:after="0"/>
              <w:ind w:left="360"/>
              <w:jc w:val="both"/>
              <w:rPr>
                <w:sz w:val="20"/>
                <w:szCs w:val="20"/>
              </w:rPr>
            </w:pPr>
            <w:r w:rsidRPr="00423668">
              <w:rPr>
                <w:sz w:val="20"/>
                <w:szCs w:val="20"/>
              </w:rPr>
              <w:t xml:space="preserve">TPU </w:t>
            </w:r>
            <w:r>
              <w:rPr>
                <w:sz w:val="20"/>
                <w:szCs w:val="20"/>
              </w:rPr>
              <w:t>coated</w:t>
            </w:r>
          </w:p>
        </w:tc>
      </w:tr>
      <w:tr w:rsidR="009676EE" w:rsidRPr="00423668" w14:paraId="1D30950A" w14:textId="77777777" w:rsidTr="009676EE">
        <w:trPr>
          <w:trHeight w:val="194"/>
          <w:tblCellSpacing w:w="15" w:type="dxa"/>
        </w:trPr>
        <w:tc>
          <w:tcPr>
            <w:tcW w:w="4522" w:type="dxa"/>
            <w:vAlign w:val="center"/>
            <w:hideMark/>
          </w:tcPr>
          <w:p w14:paraId="16BD023F" w14:textId="46E36696" w:rsidR="009676EE" w:rsidRPr="00423668" w:rsidRDefault="009676EE" w:rsidP="009676EE">
            <w:pPr>
              <w:shd w:val="clear" w:color="auto" w:fill="F2F2F2" w:themeFill="background1" w:themeFillShade="F2"/>
              <w:spacing w:after="0"/>
              <w:ind w:left="360"/>
              <w:jc w:val="both"/>
              <w:rPr>
                <w:sz w:val="20"/>
                <w:szCs w:val="20"/>
              </w:rPr>
            </w:pPr>
            <w:r w:rsidRPr="009676EE">
              <w:rPr>
                <w:sz w:val="20"/>
                <w:szCs w:val="20"/>
              </w:rPr>
              <w:t>Inner lining</w:t>
            </w:r>
          </w:p>
        </w:tc>
        <w:tc>
          <w:tcPr>
            <w:tcW w:w="0" w:type="auto"/>
            <w:vAlign w:val="center"/>
            <w:hideMark/>
          </w:tcPr>
          <w:p w14:paraId="6C0BD67E" w14:textId="77777777" w:rsidR="009676EE" w:rsidRPr="00423668" w:rsidRDefault="009676EE" w:rsidP="009676EE">
            <w:pPr>
              <w:shd w:val="clear" w:color="auto" w:fill="F2F2F2" w:themeFill="background1" w:themeFillShade="F2"/>
              <w:spacing w:after="0"/>
              <w:ind w:left="360"/>
              <w:jc w:val="both"/>
              <w:rPr>
                <w:sz w:val="20"/>
                <w:szCs w:val="20"/>
              </w:rPr>
            </w:pPr>
            <w:r w:rsidRPr="00423668">
              <w:rPr>
                <w:sz w:val="20"/>
                <w:szCs w:val="20"/>
              </w:rPr>
              <w:t>70D polyester</w:t>
            </w:r>
          </w:p>
        </w:tc>
      </w:tr>
      <w:tr w:rsidR="009676EE" w:rsidRPr="00423668" w14:paraId="04EA57C6" w14:textId="77777777" w:rsidTr="009676EE">
        <w:trPr>
          <w:trHeight w:val="194"/>
          <w:tblCellSpacing w:w="15" w:type="dxa"/>
        </w:trPr>
        <w:tc>
          <w:tcPr>
            <w:tcW w:w="4522" w:type="dxa"/>
            <w:vAlign w:val="center"/>
            <w:hideMark/>
          </w:tcPr>
          <w:p w14:paraId="6BD25E72" w14:textId="3C47D32B" w:rsidR="009676EE" w:rsidRPr="00423668" w:rsidRDefault="009676EE" w:rsidP="009676EE">
            <w:pPr>
              <w:shd w:val="clear" w:color="auto" w:fill="F2F2F2" w:themeFill="background1" w:themeFillShade="F2"/>
              <w:spacing w:after="0"/>
              <w:ind w:left="360"/>
              <w:jc w:val="both"/>
              <w:rPr>
                <w:sz w:val="20"/>
                <w:szCs w:val="20"/>
              </w:rPr>
            </w:pPr>
            <w:r w:rsidRPr="009676EE">
              <w:rPr>
                <w:sz w:val="20"/>
                <w:szCs w:val="20"/>
              </w:rPr>
              <w:t>First aid pocket</w:t>
            </w:r>
          </w:p>
        </w:tc>
        <w:tc>
          <w:tcPr>
            <w:tcW w:w="0" w:type="auto"/>
            <w:vAlign w:val="center"/>
            <w:hideMark/>
          </w:tcPr>
          <w:p w14:paraId="007E3600" w14:textId="77777777" w:rsidR="009676EE" w:rsidRPr="00423668" w:rsidRDefault="009676EE" w:rsidP="009676EE">
            <w:pPr>
              <w:shd w:val="clear" w:color="auto" w:fill="F2F2F2" w:themeFill="background1" w:themeFillShade="F2"/>
              <w:spacing w:after="0"/>
              <w:ind w:left="360"/>
              <w:jc w:val="both"/>
              <w:rPr>
                <w:sz w:val="20"/>
                <w:szCs w:val="20"/>
              </w:rPr>
            </w:pPr>
            <w:r w:rsidRPr="00423668">
              <w:rPr>
                <w:sz w:val="20"/>
                <w:szCs w:val="20"/>
              </w:rPr>
              <w:t>Su geçirmez</w:t>
            </w:r>
          </w:p>
        </w:tc>
      </w:tr>
      <w:tr w:rsidR="009676EE" w:rsidRPr="00423668" w14:paraId="74B98228" w14:textId="77777777" w:rsidTr="009676EE">
        <w:trPr>
          <w:trHeight w:val="194"/>
          <w:tblCellSpacing w:w="15" w:type="dxa"/>
        </w:trPr>
        <w:tc>
          <w:tcPr>
            <w:tcW w:w="4522" w:type="dxa"/>
            <w:vAlign w:val="center"/>
            <w:hideMark/>
          </w:tcPr>
          <w:p w14:paraId="2D35FC22" w14:textId="731F5BD2" w:rsidR="009676EE" w:rsidRPr="00423668" w:rsidRDefault="009676EE" w:rsidP="009676EE">
            <w:pPr>
              <w:shd w:val="clear" w:color="auto" w:fill="F2F2F2" w:themeFill="background1" w:themeFillShade="F2"/>
              <w:spacing w:after="0"/>
              <w:ind w:left="360"/>
              <w:jc w:val="both"/>
              <w:rPr>
                <w:sz w:val="20"/>
                <w:szCs w:val="20"/>
              </w:rPr>
            </w:pPr>
            <w:r w:rsidRPr="009676EE">
              <w:rPr>
                <w:sz w:val="20"/>
                <w:szCs w:val="20"/>
              </w:rPr>
              <w:t>Seat mat padding</w:t>
            </w:r>
          </w:p>
        </w:tc>
        <w:tc>
          <w:tcPr>
            <w:tcW w:w="0" w:type="auto"/>
            <w:vAlign w:val="center"/>
            <w:hideMark/>
          </w:tcPr>
          <w:p w14:paraId="0B1661FB" w14:textId="7EB52E30" w:rsidR="009676EE" w:rsidRPr="00423668" w:rsidRDefault="009676EE" w:rsidP="009676EE">
            <w:pPr>
              <w:shd w:val="clear" w:color="auto" w:fill="F2F2F2" w:themeFill="background1" w:themeFillShade="F2"/>
              <w:spacing w:after="0"/>
              <w:ind w:left="360"/>
              <w:jc w:val="both"/>
              <w:rPr>
                <w:sz w:val="20"/>
                <w:szCs w:val="20"/>
              </w:rPr>
            </w:pPr>
            <w:r w:rsidRPr="00423668">
              <w:rPr>
                <w:sz w:val="20"/>
                <w:szCs w:val="20"/>
              </w:rPr>
              <w:t xml:space="preserve">3 mm EVA </w:t>
            </w:r>
            <w:r w:rsidRPr="009676EE">
              <w:rPr>
                <w:sz w:val="20"/>
                <w:szCs w:val="20"/>
              </w:rPr>
              <w:t>foam</w:t>
            </w:r>
          </w:p>
        </w:tc>
      </w:tr>
      <w:tr w:rsidR="009676EE" w:rsidRPr="00423668" w14:paraId="08864096" w14:textId="77777777" w:rsidTr="009676EE">
        <w:trPr>
          <w:trHeight w:val="194"/>
          <w:tblCellSpacing w:w="15" w:type="dxa"/>
        </w:trPr>
        <w:tc>
          <w:tcPr>
            <w:tcW w:w="4522" w:type="dxa"/>
            <w:vAlign w:val="center"/>
            <w:hideMark/>
          </w:tcPr>
          <w:p w14:paraId="0BC321EC" w14:textId="25124ACC" w:rsidR="009676EE" w:rsidRPr="00423668" w:rsidRDefault="009676EE" w:rsidP="009676EE">
            <w:pPr>
              <w:shd w:val="clear" w:color="auto" w:fill="F2F2F2" w:themeFill="background1" w:themeFillShade="F2"/>
              <w:spacing w:after="0"/>
              <w:ind w:left="360"/>
              <w:jc w:val="both"/>
              <w:rPr>
                <w:sz w:val="20"/>
                <w:szCs w:val="20"/>
              </w:rPr>
            </w:pPr>
            <w:r w:rsidRPr="009676EE">
              <w:rPr>
                <w:sz w:val="20"/>
                <w:szCs w:val="20"/>
              </w:rPr>
              <w:t>Emergency whistle</w:t>
            </w:r>
          </w:p>
        </w:tc>
        <w:tc>
          <w:tcPr>
            <w:tcW w:w="0" w:type="auto"/>
            <w:vAlign w:val="center"/>
            <w:hideMark/>
          </w:tcPr>
          <w:p w14:paraId="57F90D76" w14:textId="52EB076E" w:rsidR="009676EE" w:rsidRPr="00423668" w:rsidRDefault="009676EE" w:rsidP="009676EE">
            <w:pPr>
              <w:shd w:val="clear" w:color="auto" w:fill="F2F2F2" w:themeFill="background1" w:themeFillShade="F2"/>
              <w:spacing w:after="0"/>
              <w:ind w:left="360"/>
              <w:jc w:val="both"/>
              <w:rPr>
                <w:sz w:val="20"/>
                <w:szCs w:val="20"/>
              </w:rPr>
            </w:pPr>
            <w:r w:rsidRPr="00423668">
              <w:rPr>
                <w:sz w:val="20"/>
                <w:szCs w:val="20"/>
              </w:rPr>
              <w:t>ABS plasti</w:t>
            </w:r>
            <w:r>
              <w:rPr>
                <w:sz w:val="20"/>
                <w:szCs w:val="20"/>
              </w:rPr>
              <w:t>c</w:t>
            </w:r>
          </w:p>
        </w:tc>
      </w:tr>
    </w:tbl>
    <w:p w14:paraId="7E12ACD7" w14:textId="58FAFC43" w:rsidR="009676EE" w:rsidRPr="009676EE" w:rsidRDefault="009676EE" w:rsidP="009676EE">
      <w:pPr>
        <w:spacing w:after="0" w:line="240" w:lineRule="auto"/>
        <w:rPr>
          <w:rFonts w:ascii="Times New Roman" w:eastAsia="Times New Roman" w:hAnsi="Times New Roman" w:cs="Times New Roman"/>
          <w:vanish/>
          <w:kern w:val="0"/>
          <w:sz w:val="24"/>
          <w:szCs w:val="24"/>
          <w:lang w:eastAsia="tr-TR"/>
          <w14:ligatures w14:val="none"/>
        </w:rPr>
      </w:pPr>
    </w:p>
    <w:p w14:paraId="0A40136F" w14:textId="77777777" w:rsidR="009676EE" w:rsidRPr="009676EE" w:rsidRDefault="009676EE" w:rsidP="009676EE">
      <w:pPr>
        <w:spacing w:after="0" w:line="240" w:lineRule="auto"/>
        <w:rPr>
          <w:rFonts w:ascii="Times New Roman" w:eastAsia="Times New Roman" w:hAnsi="Times New Roman" w:cs="Times New Roman"/>
          <w:vanish/>
          <w:kern w:val="0"/>
          <w:sz w:val="24"/>
          <w:szCs w:val="24"/>
          <w:lang w:eastAsia="tr-TR"/>
          <w14:ligatures w14:val="none"/>
        </w:rPr>
      </w:pPr>
    </w:p>
    <w:p w14:paraId="3059D3A9" w14:textId="77777777" w:rsidR="009676EE" w:rsidRPr="009676EE" w:rsidRDefault="009676EE" w:rsidP="009676EE">
      <w:pPr>
        <w:spacing w:after="0" w:line="240" w:lineRule="auto"/>
        <w:rPr>
          <w:rFonts w:ascii="Times New Roman" w:eastAsia="Times New Roman" w:hAnsi="Times New Roman" w:cs="Times New Roman"/>
          <w:vanish/>
          <w:kern w:val="0"/>
          <w:sz w:val="24"/>
          <w:szCs w:val="24"/>
          <w:lang w:eastAsia="tr-TR"/>
          <w14:ligatures w14:val="none"/>
        </w:rPr>
      </w:pPr>
    </w:p>
    <w:p w14:paraId="77298F75" w14:textId="77777777" w:rsidR="009676EE" w:rsidRPr="009676EE" w:rsidRDefault="009676EE" w:rsidP="009676EE">
      <w:pPr>
        <w:spacing w:after="0" w:line="240" w:lineRule="auto"/>
        <w:rPr>
          <w:rFonts w:ascii="Times New Roman" w:eastAsia="Times New Roman" w:hAnsi="Times New Roman" w:cs="Times New Roman"/>
          <w:vanish/>
          <w:kern w:val="0"/>
          <w:sz w:val="24"/>
          <w:szCs w:val="24"/>
          <w:lang w:eastAsia="tr-TR"/>
          <w14:ligatures w14:val="none"/>
        </w:rPr>
      </w:pPr>
    </w:p>
    <w:p w14:paraId="0F18AD86" w14:textId="77777777" w:rsidR="009676EE" w:rsidRPr="009676EE" w:rsidRDefault="009676EE" w:rsidP="009676EE">
      <w:pPr>
        <w:spacing w:after="0" w:line="240" w:lineRule="auto"/>
        <w:rPr>
          <w:rFonts w:ascii="Times New Roman" w:eastAsia="Times New Roman" w:hAnsi="Times New Roman" w:cs="Times New Roman"/>
          <w:vanish/>
          <w:kern w:val="0"/>
          <w:sz w:val="24"/>
          <w:szCs w:val="24"/>
          <w:lang w:eastAsia="tr-TR"/>
          <w14:ligatures w14:val="none"/>
        </w:rPr>
      </w:pPr>
    </w:p>
    <w:p w14:paraId="1F7E8842" w14:textId="77777777" w:rsidR="009676EE" w:rsidRPr="009676EE" w:rsidRDefault="009676EE" w:rsidP="009676EE">
      <w:pPr>
        <w:spacing w:after="0" w:line="240" w:lineRule="auto"/>
        <w:rPr>
          <w:rFonts w:ascii="Times New Roman" w:eastAsia="Times New Roman" w:hAnsi="Times New Roman" w:cs="Times New Roman"/>
          <w:vanish/>
          <w:kern w:val="0"/>
          <w:sz w:val="24"/>
          <w:szCs w:val="24"/>
          <w:lang w:eastAsia="tr-TR"/>
          <w14:ligatures w14:val="none"/>
        </w:rPr>
      </w:pPr>
    </w:p>
    <w:p w14:paraId="6FA849EB" w14:textId="2628A892" w:rsidR="00052E40" w:rsidRDefault="00052E40" w:rsidP="00E941A0">
      <w:pPr>
        <w:spacing w:after="0"/>
        <w:jc w:val="both"/>
      </w:pPr>
    </w:p>
    <w:p w14:paraId="6E5744B4" w14:textId="77777777" w:rsidR="00052E40" w:rsidRPr="00052E40" w:rsidRDefault="00052E40" w:rsidP="0037343F">
      <w:pPr>
        <w:spacing w:after="0"/>
        <w:ind w:left="360"/>
        <w:jc w:val="both"/>
        <w:rPr>
          <w:b/>
        </w:rPr>
      </w:pPr>
      <w:r w:rsidRPr="00052E40">
        <w:rPr>
          <w:b/>
        </w:rPr>
        <w:t>2.2. Method</w:t>
      </w:r>
    </w:p>
    <w:p w14:paraId="24F3917F" w14:textId="77777777" w:rsidR="00052E40" w:rsidRPr="00052E40" w:rsidRDefault="00052E40" w:rsidP="0037343F">
      <w:pPr>
        <w:spacing w:after="0"/>
        <w:ind w:left="360"/>
        <w:jc w:val="both"/>
        <w:rPr>
          <w:b/>
        </w:rPr>
      </w:pPr>
      <w:r w:rsidRPr="00052E40">
        <w:rPr>
          <w:b/>
        </w:rPr>
        <w:t>2.2.1 Product Design and Manufacturing Method</w:t>
      </w:r>
    </w:p>
    <w:p w14:paraId="2F218264" w14:textId="77777777" w:rsidR="00052E40" w:rsidRDefault="00052E40" w:rsidP="0037343F">
      <w:pPr>
        <w:spacing w:after="0"/>
        <w:ind w:left="360"/>
        <w:jc w:val="both"/>
      </w:pPr>
    </w:p>
    <w:p w14:paraId="3393F438" w14:textId="77777777" w:rsidR="00052E40" w:rsidRDefault="00052E40" w:rsidP="0037343F">
      <w:pPr>
        <w:spacing w:after="0"/>
        <w:ind w:left="360"/>
        <w:jc w:val="both"/>
      </w:pPr>
      <w:r>
        <w:t xml:space="preserve">The product developed in this study was designed to function as a raincoat, backpack, and seating mat, featuring three different usage modes. The functional properties of the product are presented in Figure 1. During the design process, the primary focus was to define the geometry of the product in its fully unfolded state, with the aim of achieving all functionalities from a single textile surface. For this purpose, a main panel measuring 220 cm × 120 cm was prepared from a 150 cm-wide fabric. Folding axes, connection points, and transformation zones on the main panel were created using computer-aided design (CAD) </w:t>
      </w:r>
      <w:proofErr w:type="gramStart"/>
      <w:r>
        <w:t>software</w:t>
      </w:r>
      <w:proofErr w:type="gramEnd"/>
      <w:r>
        <w:t>.</w:t>
      </w:r>
    </w:p>
    <w:p w14:paraId="4E0CE388" w14:textId="77777777" w:rsidR="00052E40" w:rsidRDefault="00052E40" w:rsidP="0037343F">
      <w:pPr>
        <w:spacing w:after="0"/>
        <w:ind w:left="360"/>
        <w:jc w:val="both"/>
      </w:pPr>
    </w:p>
    <w:p w14:paraId="5F81B46B" w14:textId="77777777" w:rsidR="00052E40" w:rsidRDefault="00052E40" w:rsidP="0037343F">
      <w:pPr>
        <w:spacing w:after="0"/>
        <w:ind w:left="360"/>
        <w:jc w:val="both"/>
      </w:pPr>
      <w:r>
        <w:t>For the outer surface of the product, PU-coated ripstop polyester fabric was used, while 70D polyester lining was selected for the inner sections to enhance user comfort. In order to provide back support in backpack mode and seating comfort in mat mode, 3 mm EVA foam was placed in designated areas. The EVA layer was laminated between the outer fabric and the lining to form a multilayer composite structure.</w:t>
      </w:r>
    </w:p>
    <w:p w14:paraId="0DF348D0" w14:textId="77777777" w:rsidR="00052E40" w:rsidRDefault="00052E40" w:rsidP="0037343F">
      <w:pPr>
        <w:spacing w:after="0"/>
        <w:ind w:left="360"/>
        <w:jc w:val="both"/>
      </w:pPr>
    </w:p>
    <w:p w14:paraId="00D7A79C" w14:textId="0C918F90" w:rsidR="00052E40" w:rsidRPr="00DB2166" w:rsidRDefault="00052E40" w:rsidP="0037343F">
      <w:pPr>
        <w:spacing w:after="0"/>
        <w:ind w:left="360"/>
        <w:jc w:val="both"/>
      </w:pPr>
      <w:r>
        <w:lastRenderedPageBreak/>
        <w:t xml:space="preserve">In the production process, fabric components were prepared using the Gerber AccuMark + Paragon cutting system, and all components were cut according to technical patterns. The cut parts were assembled using an industrial lockstitch machine with stitch type 301 in accordance with ISO 4915 standards. An average stitch density of 4 stitches/cm was applied. To maintain water resistance performance, polyurethane-based seam sealing tapes were applied to critical seam areas using the hot-air method. </w:t>
      </w:r>
    </w:p>
    <w:p w14:paraId="64AFDB52" w14:textId="64D21B8E" w:rsidR="00423668" w:rsidRDefault="00423668" w:rsidP="0037343F">
      <w:pPr>
        <w:spacing w:after="0"/>
        <w:ind w:left="360"/>
        <w:jc w:val="both"/>
      </w:pPr>
    </w:p>
    <w:p w14:paraId="6EAB86A3" w14:textId="0FA3E0D8" w:rsidR="00423668" w:rsidRDefault="00EE4305" w:rsidP="00441044">
      <w:pPr>
        <w:pStyle w:val="NormalWeb"/>
        <w:ind w:left="360"/>
      </w:pPr>
      <w:bookmarkStart w:id="0" w:name="_GoBack"/>
      <w:r>
        <w:rPr>
          <w:noProof/>
        </w:rPr>
        <w:drawing>
          <wp:inline distT="0" distB="0" distL="0" distR="0" wp14:anchorId="7BE65E87" wp14:editId="1CF57611">
            <wp:extent cx="5687695" cy="3955123"/>
            <wp:effectExtent l="0" t="0" r="8255" b="7620"/>
            <wp:docPr id="3" name="Resim 3" descr="C:\Users\Özge\Downloads\WhatsApp Image 2026-06-29 at 14.17.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Özge\Downloads\WhatsApp Image 2026-06-29 at 14.17.28.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7030" cy="3996384"/>
                    </a:xfrm>
                    <a:prstGeom prst="rect">
                      <a:avLst/>
                    </a:prstGeom>
                    <a:noFill/>
                    <a:ln>
                      <a:noFill/>
                    </a:ln>
                  </pic:spPr>
                </pic:pic>
              </a:graphicData>
            </a:graphic>
          </wp:inline>
        </w:drawing>
      </w:r>
      <w:bookmarkEnd w:id="0"/>
    </w:p>
    <w:p w14:paraId="66FFE6FA" w14:textId="6E4BD0C6" w:rsidR="0037343F" w:rsidRPr="0037343F" w:rsidRDefault="0037343F" w:rsidP="0037343F">
      <w:pPr>
        <w:spacing w:after="0"/>
        <w:ind w:left="360"/>
        <w:jc w:val="both"/>
        <w:rPr>
          <w:b/>
        </w:rPr>
      </w:pPr>
      <w:r w:rsidRPr="0037343F">
        <w:rPr>
          <w:b/>
        </w:rPr>
        <w:t>Figu</w:t>
      </w:r>
      <w:r>
        <w:rPr>
          <w:b/>
        </w:rPr>
        <w:t xml:space="preserve">re 1. </w:t>
      </w:r>
      <w:r w:rsidRPr="0037343F">
        <w:t>Functional Product Design</w:t>
      </w:r>
    </w:p>
    <w:p w14:paraId="024CE1E3" w14:textId="77777777" w:rsidR="0037343F" w:rsidRPr="0037343F" w:rsidRDefault="0037343F" w:rsidP="0037343F">
      <w:pPr>
        <w:spacing w:after="0"/>
        <w:ind w:left="360"/>
        <w:jc w:val="both"/>
        <w:rPr>
          <w:b/>
        </w:rPr>
      </w:pPr>
    </w:p>
    <w:p w14:paraId="5A826581" w14:textId="77777777" w:rsidR="0037343F" w:rsidRPr="0037343F" w:rsidRDefault="0037343F" w:rsidP="008A387D">
      <w:pPr>
        <w:spacing w:after="0"/>
        <w:ind w:left="360"/>
        <w:jc w:val="both"/>
      </w:pPr>
      <w:r w:rsidRPr="0037343F">
        <w:t>To enable the transformable structure of the product, waterproof zippers, D-rings, carabiners, POM buckles, and elastic connectors were used. These components allow the product to be converted into different usage modes. In raincoat mode, the front closure system is provided by a waterproof zipper, while in backpack mode, the folded panels are secured using zippers and buckles. In seating mat mode, all panels are fully unfolded to obtain a flat surface.</w:t>
      </w:r>
    </w:p>
    <w:p w14:paraId="577CEDDD" w14:textId="77777777" w:rsidR="0037343F" w:rsidRPr="0037343F" w:rsidRDefault="0037343F" w:rsidP="0037343F">
      <w:pPr>
        <w:spacing w:after="0"/>
        <w:ind w:left="360"/>
        <w:jc w:val="both"/>
      </w:pPr>
    </w:p>
    <w:p w14:paraId="6EBE2C9F" w14:textId="77777777" w:rsidR="0037343F" w:rsidRPr="0037343F" w:rsidRDefault="0037343F" w:rsidP="0037343F">
      <w:pPr>
        <w:spacing w:after="0"/>
        <w:ind w:left="360"/>
        <w:jc w:val="both"/>
      </w:pPr>
      <w:r w:rsidRPr="0037343F">
        <w:t>To enhance the functionality of the product, a portable 10,000 mAh battery system was integrated. The power unit is located in a waterproof inner pocket. The battery system supplies energy to USB output ports, LED lighting units, and a mini flashlight. LED strips were placed on the front and back panels to increase visibility in raincoat and backpack modes.</w:t>
      </w:r>
    </w:p>
    <w:p w14:paraId="10C2BAD6" w14:textId="77777777" w:rsidR="0037343F" w:rsidRPr="0037343F" w:rsidRDefault="0037343F" w:rsidP="0037343F">
      <w:pPr>
        <w:spacing w:after="0"/>
        <w:ind w:left="360"/>
        <w:jc w:val="both"/>
      </w:pPr>
    </w:p>
    <w:p w14:paraId="19866CF3" w14:textId="77777777" w:rsidR="0037343F" w:rsidRPr="0037343F" w:rsidRDefault="0037343F" w:rsidP="0037343F">
      <w:pPr>
        <w:spacing w:after="0"/>
        <w:ind w:left="360"/>
        <w:jc w:val="both"/>
        <w:rPr>
          <w:b/>
        </w:rPr>
      </w:pPr>
      <w:r w:rsidRPr="0037343F">
        <w:t>To improve user safety, microprismatic reflective tapes were used on the shoulder, arm, back, and side panels of the product. The reflective tapes were designed to maintain visibility across all usage modes. Thus, the product ensures safe use under both daytime and nighttime conditions. The final product dimensions and usage modes are presented in Table 5</w:t>
      </w:r>
      <w:r w:rsidRPr="0037343F">
        <w:rPr>
          <w:b/>
        </w:rPr>
        <w:t>.</w:t>
      </w:r>
    </w:p>
    <w:p w14:paraId="1213CAEA" w14:textId="77777777" w:rsidR="0037343F" w:rsidRDefault="0037343F" w:rsidP="00423668">
      <w:pPr>
        <w:spacing w:after="0"/>
        <w:ind w:left="360"/>
        <w:jc w:val="both"/>
        <w:rPr>
          <w:b/>
        </w:rPr>
      </w:pPr>
    </w:p>
    <w:p w14:paraId="7744B030" w14:textId="77777777" w:rsidR="00423668" w:rsidRDefault="00423668" w:rsidP="00DB2166">
      <w:pPr>
        <w:spacing w:after="0"/>
        <w:ind w:left="360"/>
        <w:jc w:val="both"/>
      </w:pPr>
    </w:p>
    <w:p w14:paraId="1849A8D0" w14:textId="77777777" w:rsidR="00423668" w:rsidRDefault="00423668" w:rsidP="00DB2166">
      <w:pPr>
        <w:spacing w:after="0"/>
        <w:ind w:left="360"/>
        <w:jc w:val="both"/>
      </w:pPr>
    </w:p>
    <w:tbl>
      <w:tblPr>
        <w:tblpPr w:leftFromText="141" w:rightFromText="141" w:vertAnchor="text" w:horzAnchor="margin" w:tblpXSpec="center" w:tblpY="317"/>
        <w:tblW w:w="8368" w:type="dxa"/>
        <w:tblCellSpacing w:w="15" w:type="dxa"/>
        <w:tblCellMar>
          <w:top w:w="15" w:type="dxa"/>
          <w:left w:w="15" w:type="dxa"/>
          <w:bottom w:w="15" w:type="dxa"/>
          <w:right w:w="15" w:type="dxa"/>
        </w:tblCellMar>
        <w:tblLook w:val="04A0" w:firstRow="1" w:lastRow="0" w:firstColumn="1" w:lastColumn="0" w:noHBand="0" w:noVBand="1"/>
      </w:tblPr>
      <w:tblGrid>
        <w:gridCol w:w="1935"/>
        <w:gridCol w:w="2381"/>
        <w:gridCol w:w="4052"/>
      </w:tblGrid>
      <w:tr w:rsidR="0037343F" w:rsidRPr="00423668" w14:paraId="3A53A242" w14:textId="77777777" w:rsidTr="0037343F">
        <w:trPr>
          <w:trHeight w:val="306"/>
          <w:tblHeader/>
          <w:tblCellSpacing w:w="15" w:type="dxa"/>
        </w:trPr>
        <w:tc>
          <w:tcPr>
            <w:tcW w:w="0" w:type="auto"/>
            <w:shd w:val="clear" w:color="auto" w:fill="D9D9D9" w:themeFill="background1" w:themeFillShade="D9"/>
            <w:hideMark/>
          </w:tcPr>
          <w:p w14:paraId="1A8FCD75" w14:textId="52201133" w:rsidR="0037343F" w:rsidRPr="0037343F" w:rsidRDefault="0037343F" w:rsidP="0037343F">
            <w:pPr>
              <w:spacing w:after="0"/>
              <w:ind w:left="360"/>
              <w:jc w:val="both"/>
              <w:rPr>
                <w:b/>
                <w:bCs/>
                <w:sz w:val="20"/>
                <w:szCs w:val="20"/>
              </w:rPr>
            </w:pPr>
            <w:r w:rsidRPr="0037343F">
              <w:rPr>
                <w:b/>
                <w:sz w:val="20"/>
                <w:szCs w:val="20"/>
              </w:rPr>
              <w:t>Usage Mode</w:t>
            </w:r>
          </w:p>
        </w:tc>
        <w:tc>
          <w:tcPr>
            <w:tcW w:w="0" w:type="auto"/>
            <w:shd w:val="clear" w:color="auto" w:fill="D9D9D9" w:themeFill="background1" w:themeFillShade="D9"/>
            <w:hideMark/>
          </w:tcPr>
          <w:p w14:paraId="19C9CB63" w14:textId="5608E3A5" w:rsidR="0037343F" w:rsidRPr="0037343F" w:rsidRDefault="0037343F" w:rsidP="0037343F">
            <w:pPr>
              <w:spacing w:after="0"/>
              <w:ind w:left="360"/>
              <w:jc w:val="both"/>
              <w:rPr>
                <w:b/>
                <w:bCs/>
                <w:sz w:val="20"/>
                <w:szCs w:val="20"/>
              </w:rPr>
            </w:pPr>
            <w:r w:rsidRPr="0037343F">
              <w:rPr>
                <w:b/>
                <w:sz w:val="20"/>
                <w:szCs w:val="20"/>
              </w:rPr>
              <w:t>Dimensions (cm)</w:t>
            </w:r>
          </w:p>
        </w:tc>
        <w:tc>
          <w:tcPr>
            <w:tcW w:w="0" w:type="auto"/>
            <w:shd w:val="clear" w:color="auto" w:fill="D9D9D9" w:themeFill="background1" w:themeFillShade="D9"/>
            <w:hideMark/>
          </w:tcPr>
          <w:p w14:paraId="6D8C4C2F" w14:textId="03E13B98" w:rsidR="0037343F" w:rsidRPr="0037343F" w:rsidRDefault="0037343F" w:rsidP="0037343F">
            <w:pPr>
              <w:spacing w:after="0"/>
              <w:ind w:left="360"/>
              <w:jc w:val="both"/>
              <w:rPr>
                <w:b/>
                <w:bCs/>
                <w:sz w:val="20"/>
                <w:szCs w:val="20"/>
              </w:rPr>
            </w:pPr>
            <w:r w:rsidRPr="0037343F">
              <w:rPr>
                <w:b/>
                <w:sz w:val="20"/>
                <w:szCs w:val="20"/>
              </w:rPr>
              <w:t>Function</w:t>
            </w:r>
          </w:p>
        </w:tc>
      </w:tr>
      <w:tr w:rsidR="0037343F" w:rsidRPr="00423668" w14:paraId="5F3512F0" w14:textId="77777777" w:rsidTr="0037343F">
        <w:trPr>
          <w:trHeight w:val="317"/>
          <w:tblCellSpacing w:w="15" w:type="dxa"/>
        </w:trPr>
        <w:tc>
          <w:tcPr>
            <w:tcW w:w="0" w:type="auto"/>
            <w:shd w:val="clear" w:color="auto" w:fill="F2F2F2" w:themeFill="background1" w:themeFillShade="F2"/>
            <w:hideMark/>
          </w:tcPr>
          <w:p w14:paraId="35848921" w14:textId="42D31072" w:rsidR="0037343F" w:rsidRPr="0037343F" w:rsidRDefault="0037343F" w:rsidP="0037343F">
            <w:pPr>
              <w:spacing w:after="0"/>
              <w:ind w:left="360"/>
              <w:jc w:val="both"/>
              <w:rPr>
                <w:sz w:val="20"/>
                <w:szCs w:val="20"/>
              </w:rPr>
            </w:pPr>
            <w:r w:rsidRPr="0037343F">
              <w:rPr>
                <w:sz w:val="20"/>
                <w:szCs w:val="20"/>
              </w:rPr>
              <w:t>Raincoat</w:t>
            </w:r>
          </w:p>
        </w:tc>
        <w:tc>
          <w:tcPr>
            <w:tcW w:w="0" w:type="auto"/>
            <w:shd w:val="clear" w:color="auto" w:fill="F2F2F2" w:themeFill="background1" w:themeFillShade="F2"/>
            <w:vAlign w:val="center"/>
            <w:hideMark/>
          </w:tcPr>
          <w:p w14:paraId="388D97F2" w14:textId="77777777" w:rsidR="0037343F" w:rsidRPr="0037343F" w:rsidRDefault="0037343F" w:rsidP="0037343F">
            <w:pPr>
              <w:spacing w:after="0"/>
              <w:ind w:left="360"/>
              <w:jc w:val="both"/>
              <w:rPr>
                <w:sz w:val="20"/>
                <w:szCs w:val="20"/>
              </w:rPr>
            </w:pPr>
            <w:r w:rsidRPr="0037343F">
              <w:rPr>
                <w:sz w:val="20"/>
                <w:szCs w:val="20"/>
              </w:rPr>
              <w:t>110 × 64</w:t>
            </w:r>
          </w:p>
        </w:tc>
        <w:tc>
          <w:tcPr>
            <w:tcW w:w="0" w:type="auto"/>
            <w:shd w:val="clear" w:color="auto" w:fill="F2F2F2" w:themeFill="background1" w:themeFillShade="F2"/>
            <w:hideMark/>
          </w:tcPr>
          <w:p w14:paraId="2B0AFA67" w14:textId="375A5134" w:rsidR="0037343F" w:rsidRPr="0037343F" w:rsidRDefault="0037343F" w:rsidP="0037343F">
            <w:pPr>
              <w:spacing w:after="0"/>
              <w:ind w:left="360"/>
              <w:jc w:val="both"/>
              <w:rPr>
                <w:sz w:val="20"/>
                <w:szCs w:val="20"/>
              </w:rPr>
            </w:pPr>
            <w:r w:rsidRPr="0037343F">
              <w:rPr>
                <w:sz w:val="20"/>
                <w:szCs w:val="20"/>
              </w:rPr>
              <w:t>Rain protection</w:t>
            </w:r>
          </w:p>
        </w:tc>
      </w:tr>
      <w:tr w:rsidR="0037343F" w:rsidRPr="00423668" w14:paraId="1229BBA0" w14:textId="77777777" w:rsidTr="0037343F">
        <w:trPr>
          <w:trHeight w:val="317"/>
          <w:tblCellSpacing w:w="15" w:type="dxa"/>
        </w:trPr>
        <w:tc>
          <w:tcPr>
            <w:tcW w:w="0" w:type="auto"/>
            <w:shd w:val="clear" w:color="auto" w:fill="F2F2F2" w:themeFill="background1" w:themeFillShade="F2"/>
            <w:hideMark/>
          </w:tcPr>
          <w:p w14:paraId="12247302" w14:textId="21316FB3" w:rsidR="0037343F" w:rsidRPr="0037343F" w:rsidRDefault="0037343F" w:rsidP="0037343F">
            <w:pPr>
              <w:spacing w:after="0"/>
              <w:ind w:left="360"/>
              <w:jc w:val="both"/>
              <w:rPr>
                <w:sz w:val="20"/>
                <w:szCs w:val="20"/>
              </w:rPr>
            </w:pPr>
            <w:r w:rsidRPr="0037343F">
              <w:rPr>
                <w:sz w:val="20"/>
                <w:szCs w:val="20"/>
              </w:rPr>
              <w:t>Backpack</w:t>
            </w:r>
          </w:p>
        </w:tc>
        <w:tc>
          <w:tcPr>
            <w:tcW w:w="0" w:type="auto"/>
            <w:shd w:val="clear" w:color="auto" w:fill="F2F2F2" w:themeFill="background1" w:themeFillShade="F2"/>
            <w:vAlign w:val="center"/>
            <w:hideMark/>
          </w:tcPr>
          <w:p w14:paraId="1B5CC3D5" w14:textId="77777777" w:rsidR="0037343F" w:rsidRPr="0037343F" w:rsidRDefault="0037343F" w:rsidP="0037343F">
            <w:pPr>
              <w:spacing w:after="0"/>
              <w:ind w:left="360"/>
              <w:jc w:val="both"/>
              <w:rPr>
                <w:sz w:val="20"/>
                <w:szCs w:val="20"/>
              </w:rPr>
            </w:pPr>
            <w:r w:rsidRPr="0037343F">
              <w:rPr>
                <w:sz w:val="20"/>
                <w:szCs w:val="20"/>
              </w:rPr>
              <w:t>48 × 32 × 18</w:t>
            </w:r>
          </w:p>
        </w:tc>
        <w:tc>
          <w:tcPr>
            <w:tcW w:w="0" w:type="auto"/>
            <w:shd w:val="clear" w:color="auto" w:fill="F2F2F2" w:themeFill="background1" w:themeFillShade="F2"/>
            <w:hideMark/>
          </w:tcPr>
          <w:p w14:paraId="50D18D62" w14:textId="124740AC" w:rsidR="0037343F" w:rsidRPr="0037343F" w:rsidRDefault="0037343F" w:rsidP="0037343F">
            <w:pPr>
              <w:spacing w:after="0"/>
              <w:ind w:left="360"/>
              <w:jc w:val="both"/>
              <w:rPr>
                <w:sz w:val="20"/>
                <w:szCs w:val="20"/>
              </w:rPr>
            </w:pPr>
            <w:r w:rsidRPr="0037343F">
              <w:rPr>
                <w:sz w:val="20"/>
                <w:szCs w:val="20"/>
              </w:rPr>
              <w:t>Carrying system</w:t>
            </w:r>
          </w:p>
        </w:tc>
      </w:tr>
      <w:tr w:rsidR="0037343F" w:rsidRPr="00423668" w14:paraId="051AF561" w14:textId="77777777" w:rsidTr="0037343F">
        <w:trPr>
          <w:trHeight w:val="317"/>
          <w:tblCellSpacing w:w="15" w:type="dxa"/>
        </w:trPr>
        <w:tc>
          <w:tcPr>
            <w:tcW w:w="0" w:type="auto"/>
            <w:shd w:val="clear" w:color="auto" w:fill="F2F2F2" w:themeFill="background1" w:themeFillShade="F2"/>
            <w:hideMark/>
          </w:tcPr>
          <w:p w14:paraId="660FA67D" w14:textId="3AF703ED" w:rsidR="0037343F" w:rsidRPr="0037343F" w:rsidRDefault="0037343F" w:rsidP="0037343F">
            <w:pPr>
              <w:spacing w:after="0"/>
              <w:ind w:left="360"/>
              <w:jc w:val="both"/>
              <w:rPr>
                <w:sz w:val="20"/>
                <w:szCs w:val="20"/>
              </w:rPr>
            </w:pPr>
            <w:r w:rsidRPr="0037343F">
              <w:rPr>
                <w:sz w:val="20"/>
                <w:szCs w:val="20"/>
              </w:rPr>
              <w:t>Seating Mat</w:t>
            </w:r>
          </w:p>
        </w:tc>
        <w:tc>
          <w:tcPr>
            <w:tcW w:w="0" w:type="auto"/>
            <w:shd w:val="clear" w:color="auto" w:fill="F2F2F2" w:themeFill="background1" w:themeFillShade="F2"/>
            <w:vAlign w:val="center"/>
            <w:hideMark/>
          </w:tcPr>
          <w:p w14:paraId="0173008D" w14:textId="77777777" w:rsidR="0037343F" w:rsidRPr="0037343F" w:rsidRDefault="0037343F" w:rsidP="0037343F">
            <w:pPr>
              <w:spacing w:after="0"/>
              <w:ind w:left="360"/>
              <w:jc w:val="both"/>
              <w:rPr>
                <w:sz w:val="20"/>
                <w:szCs w:val="20"/>
              </w:rPr>
            </w:pPr>
            <w:r w:rsidRPr="0037343F">
              <w:rPr>
                <w:sz w:val="20"/>
                <w:szCs w:val="20"/>
              </w:rPr>
              <w:t>100 × 60</w:t>
            </w:r>
          </w:p>
        </w:tc>
        <w:tc>
          <w:tcPr>
            <w:tcW w:w="0" w:type="auto"/>
            <w:shd w:val="clear" w:color="auto" w:fill="F2F2F2" w:themeFill="background1" w:themeFillShade="F2"/>
            <w:hideMark/>
          </w:tcPr>
          <w:p w14:paraId="33E8CD5B" w14:textId="640AB040" w:rsidR="0037343F" w:rsidRPr="0037343F" w:rsidRDefault="0037343F" w:rsidP="0037343F">
            <w:pPr>
              <w:spacing w:after="0"/>
              <w:ind w:left="360"/>
              <w:jc w:val="both"/>
              <w:rPr>
                <w:sz w:val="20"/>
                <w:szCs w:val="20"/>
              </w:rPr>
            </w:pPr>
            <w:r w:rsidRPr="0037343F">
              <w:rPr>
                <w:sz w:val="20"/>
                <w:szCs w:val="20"/>
              </w:rPr>
              <w:t>Thermal and moisture insulation</w:t>
            </w:r>
          </w:p>
        </w:tc>
      </w:tr>
    </w:tbl>
    <w:p w14:paraId="3AD122A0" w14:textId="77777777" w:rsidR="0037343F" w:rsidRPr="0037343F" w:rsidRDefault="0037343F" w:rsidP="0037343F">
      <w:pPr>
        <w:spacing w:after="0"/>
        <w:ind w:left="360"/>
        <w:jc w:val="both"/>
      </w:pPr>
      <w:r w:rsidRPr="0037343F">
        <w:rPr>
          <w:b/>
        </w:rPr>
        <w:t>Table 5.</w:t>
      </w:r>
      <w:r w:rsidRPr="0037343F">
        <w:t xml:space="preserve"> Final Product Dimensions and Usage Modes</w:t>
      </w:r>
    </w:p>
    <w:p w14:paraId="37D1F98D" w14:textId="7F28905C" w:rsidR="0037343F" w:rsidRDefault="0037343F" w:rsidP="00DB2166">
      <w:pPr>
        <w:spacing w:after="0"/>
        <w:jc w:val="both"/>
      </w:pPr>
    </w:p>
    <w:p w14:paraId="22A2EF9F" w14:textId="77777777" w:rsidR="0037343F" w:rsidRPr="0037343F" w:rsidRDefault="0037343F" w:rsidP="008A387D">
      <w:pPr>
        <w:spacing w:after="0"/>
        <w:ind w:left="360"/>
        <w:jc w:val="both"/>
        <w:rPr>
          <w:b/>
        </w:rPr>
      </w:pPr>
      <w:r w:rsidRPr="0037343F">
        <w:rPr>
          <w:b/>
        </w:rPr>
        <w:t>2.2.2 Experimental Studies and Test Methods</w:t>
      </w:r>
    </w:p>
    <w:p w14:paraId="5FCF6DB8" w14:textId="77777777" w:rsidR="0037343F" w:rsidRDefault="0037343F" w:rsidP="008A387D">
      <w:pPr>
        <w:spacing w:after="0"/>
        <w:ind w:left="360"/>
        <w:jc w:val="both"/>
      </w:pPr>
    </w:p>
    <w:p w14:paraId="33B10635" w14:textId="77777777" w:rsidR="0037343F" w:rsidRDefault="0037343F" w:rsidP="008A387D">
      <w:pPr>
        <w:spacing w:after="0"/>
        <w:ind w:left="360"/>
        <w:jc w:val="both"/>
      </w:pPr>
      <w:r>
        <w:t>In order to evaluate the technical performance of the developed multifunctional textile product, various tests were conducted on fabric, seams, and overall product functionality. In this context, hydrostatic pressure and seam waterproofness tests were performed to determine water resistance performance, while seam strength and tear strength tests were applied to assess mechanical performance. Additionally, transformation cycle and bag carrying capacity tests were carried out to evaluate the usability performance of the product’s multifunctional structure. The applied test methods and corresponding standards are presented in Table 6.</w:t>
      </w:r>
    </w:p>
    <w:p w14:paraId="2947FB58" w14:textId="77777777" w:rsidR="0037343F" w:rsidRDefault="0037343F" w:rsidP="008A387D">
      <w:pPr>
        <w:spacing w:after="0"/>
        <w:ind w:left="360"/>
        <w:jc w:val="both"/>
      </w:pPr>
    </w:p>
    <w:p w14:paraId="1DEE2EEE" w14:textId="49821B83" w:rsidR="0037343F" w:rsidRPr="00DB2166" w:rsidRDefault="0037343F" w:rsidP="008A387D">
      <w:pPr>
        <w:spacing w:after="0"/>
        <w:ind w:left="360"/>
        <w:jc w:val="both"/>
      </w:pPr>
      <w:r w:rsidRPr="0037343F">
        <w:rPr>
          <w:b/>
        </w:rPr>
        <w:t>Table 6</w:t>
      </w:r>
      <w:r>
        <w:t>. Applied Tests and Relevant Standards</w:t>
      </w:r>
    </w:p>
    <w:tbl>
      <w:tblPr>
        <w:tblW w:w="8771"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3281"/>
        <w:gridCol w:w="5490"/>
      </w:tblGrid>
      <w:tr w:rsidR="00DB2166" w:rsidRPr="00DB2166" w14:paraId="1B90845A" w14:textId="77777777" w:rsidTr="008A387D">
        <w:trPr>
          <w:trHeight w:val="270"/>
          <w:tblHeader/>
          <w:tblCellSpacing w:w="15" w:type="dxa"/>
        </w:trPr>
        <w:tc>
          <w:tcPr>
            <w:tcW w:w="3236" w:type="dxa"/>
            <w:shd w:val="clear" w:color="auto" w:fill="D9D9D9" w:themeFill="background1" w:themeFillShade="D9"/>
            <w:vAlign w:val="center"/>
            <w:hideMark/>
          </w:tcPr>
          <w:p w14:paraId="77FEAC61" w14:textId="77777777" w:rsidR="00DB2166" w:rsidRPr="008A387D" w:rsidRDefault="00DB2166" w:rsidP="008A387D">
            <w:pPr>
              <w:spacing w:after="0"/>
              <w:ind w:left="360"/>
              <w:jc w:val="both"/>
              <w:rPr>
                <w:b/>
                <w:sz w:val="20"/>
                <w:szCs w:val="20"/>
              </w:rPr>
            </w:pPr>
            <w:r w:rsidRPr="008A387D">
              <w:rPr>
                <w:b/>
                <w:sz w:val="20"/>
                <w:szCs w:val="20"/>
              </w:rPr>
              <w:t>Test</w:t>
            </w:r>
          </w:p>
        </w:tc>
        <w:tc>
          <w:tcPr>
            <w:tcW w:w="0" w:type="auto"/>
            <w:shd w:val="clear" w:color="auto" w:fill="D9D9D9" w:themeFill="background1" w:themeFillShade="D9"/>
            <w:vAlign w:val="center"/>
            <w:hideMark/>
          </w:tcPr>
          <w:p w14:paraId="00280D3D" w14:textId="64072CA1" w:rsidR="00DB2166" w:rsidRPr="008A387D" w:rsidRDefault="00DB2166" w:rsidP="008A387D">
            <w:pPr>
              <w:spacing w:after="0"/>
              <w:ind w:left="360"/>
              <w:jc w:val="both"/>
              <w:rPr>
                <w:b/>
                <w:sz w:val="20"/>
                <w:szCs w:val="20"/>
              </w:rPr>
            </w:pPr>
            <w:r w:rsidRPr="008A387D">
              <w:rPr>
                <w:b/>
                <w:sz w:val="20"/>
                <w:szCs w:val="20"/>
              </w:rPr>
              <w:t>Standar</w:t>
            </w:r>
            <w:r w:rsidR="0037343F" w:rsidRPr="008A387D">
              <w:rPr>
                <w:b/>
                <w:sz w:val="20"/>
                <w:szCs w:val="20"/>
              </w:rPr>
              <w:t>d</w:t>
            </w:r>
          </w:p>
        </w:tc>
      </w:tr>
      <w:tr w:rsidR="00DB2166" w:rsidRPr="00DB2166" w14:paraId="109CECB4" w14:textId="77777777" w:rsidTr="008A387D">
        <w:trPr>
          <w:trHeight w:val="280"/>
          <w:tblCellSpacing w:w="15" w:type="dxa"/>
        </w:trPr>
        <w:tc>
          <w:tcPr>
            <w:tcW w:w="3236" w:type="dxa"/>
            <w:shd w:val="clear" w:color="auto" w:fill="F2F2F2" w:themeFill="background1" w:themeFillShade="F2"/>
            <w:vAlign w:val="center"/>
            <w:hideMark/>
          </w:tcPr>
          <w:p w14:paraId="1232241A" w14:textId="7C3BC7A5" w:rsidR="00DB2166" w:rsidRPr="008A387D" w:rsidRDefault="0037343F" w:rsidP="008A387D">
            <w:pPr>
              <w:spacing w:after="0"/>
              <w:ind w:left="360"/>
              <w:jc w:val="both"/>
              <w:rPr>
                <w:sz w:val="20"/>
                <w:szCs w:val="20"/>
              </w:rPr>
            </w:pPr>
            <w:r w:rsidRPr="008A387D">
              <w:rPr>
                <w:sz w:val="20"/>
                <w:szCs w:val="20"/>
              </w:rPr>
              <w:t>Hydrostatic Pressure</w:t>
            </w:r>
          </w:p>
        </w:tc>
        <w:tc>
          <w:tcPr>
            <w:tcW w:w="0" w:type="auto"/>
            <w:shd w:val="clear" w:color="auto" w:fill="F2F2F2" w:themeFill="background1" w:themeFillShade="F2"/>
            <w:vAlign w:val="center"/>
            <w:hideMark/>
          </w:tcPr>
          <w:p w14:paraId="289FAC2C" w14:textId="77777777" w:rsidR="00DB2166" w:rsidRPr="008A387D" w:rsidRDefault="00DB2166" w:rsidP="008A387D">
            <w:pPr>
              <w:spacing w:after="0"/>
              <w:ind w:left="360"/>
              <w:jc w:val="both"/>
              <w:rPr>
                <w:sz w:val="20"/>
                <w:szCs w:val="20"/>
              </w:rPr>
            </w:pPr>
            <w:r w:rsidRPr="008A387D">
              <w:rPr>
                <w:sz w:val="20"/>
                <w:szCs w:val="20"/>
              </w:rPr>
              <w:t>ISO 811</w:t>
            </w:r>
          </w:p>
        </w:tc>
      </w:tr>
      <w:tr w:rsidR="00DB2166" w:rsidRPr="00DB2166" w14:paraId="7A7B05D4" w14:textId="77777777" w:rsidTr="008A387D">
        <w:trPr>
          <w:trHeight w:val="280"/>
          <w:tblCellSpacing w:w="15" w:type="dxa"/>
        </w:trPr>
        <w:tc>
          <w:tcPr>
            <w:tcW w:w="3236" w:type="dxa"/>
            <w:shd w:val="clear" w:color="auto" w:fill="F2F2F2" w:themeFill="background1" w:themeFillShade="F2"/>
            <w:vAlign w:val="center"/>
            <w:hideMark/>
          </w:tcPr>
          <w:p w14:paraId="6F316B43" w14:textId="52F86024" w:rsidR="00DB2166" w:rsidRPr="008A387D" w:rsidRDefault="0037343F" w:rsidP="008A387D">
            <w:pPr>
              <w:spacing w:after="0"/>
              <w:ind w:left="360"/>
              <w:jc w:val="both"/>
              <w:rPr>
                <w:sz w:val="20"/>
                <w:szCs w:val="20"/>
              </w:rPr>
            </w:pPr>
            <w:r w:rsidRPr="008A387D">
              <w:rPr>
                <w:sz w:val="20"/>
                <w:szCs w:val="20"/>
              </w:rPr>
              <w:t>Seam Strength</w:t>
            </w:r>
          </w:p>
        </w:tc>
        <w:tc>
          <w:tcPr>
            <w:tcW w:w="0" w:type="auto"/>
            <w:shd w:val="clear" w:color="auto" w:fill="F2F2F2" w:themeFill="background1" w:themeFillShade="F2"/>
            <w:vAlign w:val="center"/>
            <w:hideMark/>
          </w:tcPr>
          <w:p w14:paraId="55ECDA2E" w14:textId="77777777" w:rsidR="00DB2166" w:rsidRPr="008A387D" w:rsidRDefault="00DB2166" w:rsidP="008A387D">
            <w:pPr>
              <w:spacing w:after="0"/>
              <w:ind w:left="360"/>
              <w:jc w:val="both"/>
              <w:rPr>
                <w:sz w:val="20"/>
                <w:szCs w:val="20"/>
              </w:rPr>
            </w:pPr>
            <w:r w:rsidRPr="008A387D">
              <w:rPr>
                <w:sz w:val="20"/>
                <w:szCs w:val="20"/>
              </w:rPr>
              <w:t>ISO 13935-2</w:t>
            </w:r>
          </w:p>
        </w:tc>
      </w:tr>
      <w:tr w:rsidR="00DB2166" w:rsidRPr="00DB2166" w14:paraId="4F67CFAE" w14:textId="77777777" w:rsidTr="008A387D">
        <w:trPr>
          <w:trHeight w:val="280"/>
          <w:tblCellSpacing w:w="15" w:type="dxa"/>
        </w:trPr>
        <w:tc>
          <w:tcPr>
            <w:tcW w:w="3236" w:type="dxa"/>
            <w:shd w:val="clear" w:color="auto" w:fill="F2F2F2" w:themeFill="background1" w:themeFillShade="F2"/>
            <w:vAlign w:val="center"/>
            <w:hideMark/>
          </w:tcPr>
          <w:p w14:paraId="5C9B7E2A" w14:textId="3CF78B77" w:rsidR="00DB2166" w:rsidRPr="008A387D" w:rsidRDefault="0037343F" w:rsidP="008A387D">
            <w:pPr>
              <w:spacing w:after="0"/>
              <w:ind w:left="360"/>
              <w:jc w:val="both"/>
              <w:rPr>
                <w:sz w:val="20"/>
                <w:szCs w:val="20"/>
              </w:rPr>
            </w:pPr>
            <w:r w:rsidRPr="008A387D">
              <w:rPr>
                <w:sz w:val="20"/>
                <w:szCs w:val="20"/>
              </w:rPr>
              <w:t>Seam Waterproofness</w:t>
            </w:r>
          </w:p>
        </w:tc>
        <w:tc>
          <w:tcPr>
            <w:tcW w:w="0" w:type="auto"/>
            <w:shd w:val="clear" w:color="auto" w:fill="F2F2F2" w:themeFill="background1" w:themeFillShade="F2"/>
            <w:vAlign w:val="center"/>
            <w:hideMark/>
          </w:tcPr>
          <w:p w14:paraId="5443FDAE" w14:textId="77777777" w:rsidR="00DB2166" w:rsidRPr="008A387D" w:rsidRDefault="00DB2166" w:rsidP="008A387D">
            <w:pPr>
              <w:spacing w:after="0"/>
              <w:ind w:left="360"/>
              <w:jc w:val="both"/>
              <w:rPr>
                <w:sz w:val="20"/>
                <w:szCs w:val="20"/>
              </w:rPr>
            </w:pPr>
            <w:r w:rsidRPr="008A387D">
              <w:rPr>
                <w:sz w:val="20"/>
                <w:szCs w:val="20"/>
              </w:rPr>
              <w:t>AATCC 127</w:t>
            </w:r>
          </w:p>
        </w:tc>
      </w:tr>
      <w:tr w:rsidR="00DB2166" w:rsidRPr="00DB2166" w14:paraId="72CEF09E" w14:textId="77777777" w:rsidTr="008A387D">
        <w:trPr>
          <w:trHeight w:val="280"/>
          <w:tblCellSpacing w:w="15" w:type="dxa"/>
        </w:trPr>
        <w:tc>
          <w:tcPr>
            <w:tcW w:w="3236" w:type="dxa"/>
            <w:shd w:val="clear" w:color="auto" w:fill="F2F2F2" w:themeFill="background1" w:themeFillShade="F2"/>
            <w:vAlign w:val="center"/>
            <w:hideMark/>
          </w:tcPr>
          <w:p w14:paraId="5C972D63" w14:textId="7EF97ADA" w:rsidR="00DB2166" w:rsidRPr="008A387D" w:rsidRDefault="0037343F" w:rsidP="008A387D">
            <w:pPr>
              <w:spacing w:after="0"/>
              <w:ind w:left="360"/>
              <w:jc w:val="both"/>
              <w:rPr>
                <w:sz w:val="20"/>
                <w:szCs w:val="20"/>
              </w:rPr>
            </w:pPr>
            <w:r w:rsidRPr="008A387D">
              <w:rPr>
                <w:sz w:val="20"/>
                <w:szCs w:val="20"/>
              </w:rPr>
              <w:t>Tear Strength</w:t>
            </w:r>
          </w:p>
        </w:tc>
        <w:tc>
          <w:tcPr>
            <w:tcW w:w="0" w:type="auto"/>
            <w:shd w:val="clear" w:color="auto" w:fill="F2F2F2" w:themeFill="background1" w:themeFillShade="F2"/>
            <w:vAlign w:val="center"/>
            <w:hideMark/>
          </w:tcPr>
          <w:p w14:paraId="2EB50D60" w14:textId="77777777" w:rsidR="00DB2166" w:rsidRPr="008A387D" w:rsidRDefault="00DB2166" w:rsidP="008A387D">
            <w:pPr>
              <w:spacing w:after="0"/>
              <w:ind w:left="360"/>
              <w:jc w:val="both"/>
              <w:rPr>
                <w:sz w:val="20"/>
                <w:szCs w:val="20"/>
              </w:rPr>
            </w:pPr>
            <w:r w:rsidRPr="008A387D">
              <w:rPr>
                <w:sz w:val="20"/>
                <w:szCs w:val="20"/>
              </w:rPr>
              <w:t>ISO 13937-2</w:t>
            </w:r>
          </w:p>
        </w:tc>
      </w:tr>
      <w:tr w:rsidR="00DB2166" w:rsidRPr="00DB2166" w14:paraId="7DC47220" w14:textId="77777777" w:rsidTr="008A387D">
        <w:trPr>
          <w:trHeight w:val="280"/>
          <w:tblCellSpacing w:w="15" w:type="dxa"/>
        </w:trPr>
        <w:tc>
          <w:tcPr>
            <w:tcW w:w="3236" w:type="dxa"/>
            <w:shd w:val="clear" w:color="auto" w:fill="F2F2F2" w:themeFill="background1" w:themeFillShade="F2"/>
            <w:vAlign w:val="center"/>
            <w:hideMark/>
          </w:tcPr>
          <w:p w14:paraId="07F1C7F3" w14:textId="1C32EBED" w:rsidR="00DB2166" w:rsidRPr="008A387D" w:rsidRDefault="0037343F" w:rsidP="008A387D">
            <w:pPr>
              <w:spacing w:after="0"/>
              <w:ind w:left="360"/>
              <w:jc w:val="both"/>
              <w:rPr>
                <w:sz w:val="20"/>
                <w:szCs w:val="20"/>
              </w:rPr>
            </w:pPr>
            <w:r w:rsidRPr="008A387D">
              <w:rPr>
                <w:sz w:val="20"/>
                <w:szCs w:val="20"/>
              </w:rPr>
              <w:t>Transformation Cycle</w:t>
            </w:r>
          </w:p>
        </w:tc>
        <w:tc>
          <w:tcPr>
            <w:tcW w:w="0" w:type="auto"/>
            <w:shd w:val="clear" w:color="auto" w:fill="F2F2F2" w:themeFill="background1" w:themeFillShade="F2"/>
            <w:vAlign w:val="center"/>
            <w:hideMark/>
          </w:tcPr>
          <w:p w14:paraId="61907424" w14:textId="2CFECA10" w:rsidR="00DB2166" w:rsidRPr="008A387D" w:rsidRDefault="0037343F" w:rsidP="008A387D">
            <w:pPr>
              <w:spacing w:after="0"/>
              <w:ind w:left="360"/>
              <w:jc w:val="both"/>
              <w:rPr>
                <w:sz w:val="20"/>
                <w:szCs w:val="20"/>
              </w:rPr>
            </w:pPr>
            <w:r w:rsidRPr="008A387D">
              <w:rPr>
                <w:sz w:val="20"/>
                <w:szCs w:val="20"/>
              </w:rPr>
              <w:t>Method developed by the researcher</w:t>
            </w:r>
          </w:p>
        </w:tc>
      </w:tr>
      <w:tr w:rsidR="00DB2166" w:rsidRPr="00DB2166" w14:paraId="61823B4C" w14:textId="77777777" w:rsidTr="008A387D">
        <w:trPr>
          <w:trHeight w:val="280"/>
          <w:tblCellSpacing w:w="15" w:type="dxa"/>
        </w:trPr>
        <w:tc>
          <w:tcPr>
            <w:tcW w:w="3236" w:type="dxa"/>
            <w:shd w:val="clear" w:color="auto" w:fill="F2F2F2" w:themeFill="background1" w:themeFillShade="F2"/>
            <w:vAlign w:val="center"/>
            <w:hideMark/>
          </w:tcPr>
          <w:p w14:paraId="745B28C9" w14:textId="47F8640E" w:rsidR="00DB2166" w:rsidRPr="008A387D" w:rsidRDefault="0037343F" w:rsidP="008A387D">
            <w:pPr>
              <w:spacing w:after="0"/>
              <w:ind w:left="360"/>
              <w:jc w:val="both"/>
              <w:rPr>
                <w:sz w:val="20"/>
                <w:szCs w:val="20"/>
              </w:rPr>
            </w:pPr>
            <w:r w:rsidRPr="008A387D">
              <w:rPr>
                <w:sz w:val="20"/>
                <w:szCs w:val="20"/>
              </w:rPr>
              <w:t>Bag Carrying Capacity</w:t>
            </w:r>
          </w:p>
        </w:tc>
        <w:tc>
          <w:tcPr>
            <w:tcW w:w="0" w:type="auto"/>
            <w:shd w:val="clear" w:color="auto" w:fill="F2F2F2" w:themeFill="background1" w:themeFillShade="F2"/>
            <w:vAlign w:val="center"/>
            <w:hideMark/>
          </w:tcPr>
          <w:p w14:paraId="6838AE43" w14:textId="2ECEDA2D" w:rsidR="00DB2166" w:rsidRPr="008A387D" w:rsidRDefault="0037343F" w:rsidP="008A387D">
            <w:pPr>
              <w:spacing w:after="0"/>
              <w:ind w:left="360"/>
              <w:jc w:val="both"/>
              <w:rPr>
                <w:sz w:val="20"/>
                <w:szCs w:val="20"/>
              </w:rPr>
            </w:pPr>
            <w:r w:rsidRPr="008A387D">
              <w:rPr>
                <w:sz w:val="20"/>
                <w:szCs w:val="20"/>
              </w:rPr>
              <w:t xml:space="preserve">Based on </w:t>
            </w:r>
            <w:r w:rsidR="00DB2166" w:rsidRPr="008A387D">
              <w:rPr>
                <w:sz w:val="20"/>
                <w:szCs w:val="20"/>
              </w:rPr>
              <w:t>ASTM D6775</w:t>
            </w:r>
          </w:p>
        </w:tc>
      </w:tr>
    </w:tbl>
    <w:p w14:paraId="4D730282" w14:textId="29EB86AC" w:rsidR="0037343F" w:rsidRDefault="0037343F" w:rsidP="008A387D">
      <w:pPr>
        <w:spacing w:after="0"/>
        <w:ind w:left="360"/>
        <w:jc w:val="both"/>
        <w:rPr>
          <w:b/>
          <w:bCs/>
        </w:rPr>
      </w:pPr>
    </w:p>
    <w:p w14:paraId="3D04CEE0" w14:textId="77777777" w:rsidR="0037343F" w:rsidRPr="0037343F" w:rsidRDefault="0037343F" w:rsidP="008A387D">
      <w:pPr>
        <w:spacing w:after="0"/>
        <w:ind w:left="360"/>
        <w:jc w:val="both"/>
        <w:rPr>
          <w:b/>
        </w:rPr>
      </w:pPr>
      <w:r w:rsidRPr="0037343F">
        <w:rPr>
          <w:b/>
        </w:rPr>
        <w:t>2.2.3 Statistical Analysis</w:t>
      </w:r>
    </w:p>
    <w:p w14:paraId="7C813EE3" w14:textId="77777777" w:rsidR="0037343F" w:rsidRDefault="0037343F" w:rsidP="008A387D">
      <w:pPr>
        <w:spacing w:after="0"/>
        <w:ind w:left="360"/>
        <w:jc w:val="both"/>
      </w:pPr>
    </w:p>
    <w:p w14:paraId="6FE6DE4E" w14:textId="055690AA" w:rsidR="0037343F" w:rsidRPr="00C210DE" w:rsidRDefault="0037343F" w:rsidP="008A387D">
      <w:pPr>
        <w:spacing w:after="0"/>
        <w:ind w:left="360"/>
        <w:jc w:val="both"/>
      </w:pPr>
      <w:r>
        <w:t>All experimental results were obtained from five repetitions and reported as mean ± standard deviation. One-way analysis of variance (One-Way ANOVA) was applied to evaluate the homogeneity of the measurement results. The analyses were performed at a 95% confidence level, and a p-value of &lt; 0.05 was considered the threshold for statistical significance.</w:t>
      </w:r>
    </w:p>
    <w:p w14:paraId="31858A28" w14:textId="77777777" w:rsidR="00C210DE" w:rsidRDefault="00C210DE" w:rsidP="008A387D">
      <w:pPr>
        <w:spacing w:after="0"/>
        <w:ind w:left="360"/>
        <w:jc w:val="both"/>
      </w:pPr>
    </w:p>
    <w:p w14:paraId="2F595503" w14:textId="77777777" w:rsidR="0037343F" w:rsidRPr="0037343F" w:rsidRDefault="0037343F" w:rsidP="008A387D">
      <w:pPr>
        <w:spacing w:after="0"/>
        <w:ind w:left="360"/>
        <w:jc w:val="both"/>
        <w:rPr>
          <w:b/>
          <w:bCs/>
        </w:rPr>
      </w:pPr>
      <w:r w:rsidRPr="0037343F">
        <w:rPr>
          <w:b/>
          <w:bCs/>
        </w:rPr>
        <w:t>3. RESULTS</w:t>
      </w:r>
    </w:p>
    <w:p w14:paraId="111F295D" w14:textId="77777777" w:rsidR="0037343F" w:rsidRPr="0037343F" w:rsidRDefault="0037343F" w:rsidP="008A387D">
      <w:pPr>
        <w:spacing w:after="0"/>
        <w:ind w:left="360"/>
        <w:jc w:val="both"/>
        <w:rPr>
          <w:b/>
          <w:bCs/>
        </w:rPr>
      </w:pPr>
      <w:r w:rsidRPr="0037343F">
        <w:rPr>
          <w:b/>
          <w:bCs/>
        </w:rPr>
        <w:t>3.1. Hydrostatic Pressure Results</w:t>
      </w:r>
    </w:p>
    <w:p w14:paraId="73827D05" w14:textId="77777777" w:rsidR="0037343F" w:rsidRPr="0037343F" w:rsidRDefault="0037343F" w:rsidP="008A387D">
      <w:pPr>
        <w:spacing w:after="0"/>
        <w:ind w:left="360"/>
        <w:jc w:val="both"/>
        <w:rPr>
          <w:b/>
          <w:bCs/>
        </w:rPr>
      </w:pPr>
    </w:p>
    <w:p w14:paraId="70031768" w14:textId="77777777" w:rsidR="0037343F" w:rsidRPr="0037343F" w:rsidRDefault="0037343F" w:rsidP="008A387D">
      <w:pPr>
        <w:spacing w:after="0"/>
        <w:ind w:left="360"/>
        <w:jc w:val="both"/>
        <w:rPr>
          <w:bCs/>
        </w:rPr>
      </w:pPr>
      <w:r w:rsidRPr="0037343F">
        <w:rPr>
          <w:bCs/>
        </w:rPr>
        <w:t>In the hydrostatic pressure tests presented in Table 7, the average water resistance value was determined as 10968 ± 125 mmH₂O. The ANOVA results indicated that there was no statistically significant difference between the test groups (p &gt; 0.05). The low standard deviation values indicate that the coating and production processes were carried out homogeneously.</w:t>
      </w:r>
    </w:p>
    <w:p w14:paraId="41A5F4E1" w14:textId="77777777" w:rsidR="0037343F" w:rsidRPr="0037343F" w:rsidRDefault="0037343F" w:rsidP="008A387D">
      <w:pPr>
        <w:spacing w:after="0"/>
        <w:ind w:left="360"/>
        <w:jc w:val="both"/>
        <w:rPr>
          <w:b/>
          <w:bCs/>
        </w:rPr>
      </w:pPr>
    </w:p>
    <w:p w14:paraId="360A96A3" w14:textId="025D30EC" w:rsidR="00BF2E71" w:rsidRDefault="0037343F" w:rsidP="008A387D">
      <w:pPr>
        <w:spacing w:after="0"/>
        <w:ind w:left="360"/>
        <w:jc w:val="both"/>
        <w:rPr>
          <w:b/>
          <w:bCs/>
        </w:rPr>
      </w:pPr>
      <w:r w:rsidRPr="0037343F">
        <w:rPr>
          <w:b/>
          <w:bCs/>
        </w:rPr>
        <w:t xml:space="preserve">Table 7. </w:t>
      </w:r>
      <w:r w:rsidRPr="00CF449F">
        <w:rPr>
          <w:bCs/>
        </w:rPr>
        <w:t>Hydrostatic Pressure Results</w:t>
      </w:r>
    </w:p>
    <w:p w14:paraId="4C2A84F5" w14:textId="77777777" w:rsidR="0037343F" w:rsidRDefault="0037343F" w:rsidP="008A387D">
      <w:pPr>
        <w:spacing w:after="0"/>
        <w:ind w:left="360"/>
        <w:jc w:val="both"/>
      </w:pPr>
    </w:p>
    <w:tbl>
      <w:tblPr>
        <w:tblW w:w="8235"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3530"/>
        <w:gridCol w:w="3314"/>
        <w:gridCol w:w="1391"/>
      </w:tblGrid>
      <w:tr w:rsidR="00640D7F" w:rsidRPr="00640D7F" w14:paraId="7C7DE6BC" w14:textId="77777777" w:rsidTr="008A387D">
        <w:trPr>
          <w:trHeight w:val="301"/>
          <w:tblHeader/>
          <w:tblCellSpacing w:w="15" w:type="dxa"/>
        </w:trPr>
        <w:tc>
          <w:tcPr>
            <w:tcW w:w="3485" w:type="dxa"/>
            <w:shd w:val="clear" w:color="auto" w:fill="D9D9D9" w:themeFill="background1" w:themeFillShade="D9"/>
            <w:vAlign w:val="center"/>
            <w:hideMark/>
          </w:tcPr>
          <w:p w14:paraId="1B628352" w14:textId="77777777" w:rsidR="00640D7F" w:rsidRPr="00640D7F" w:rsidRDefault="00640D7F" w:rsidP="008A387D">
            <w:pPr>
              <w:spacing w:after="0"/>
              <w:ind w:left="360"/>
              <w:jc w:val="both"/>
              <w:rPr>
                <w:b/>
                <w:bCs/>
                <w:sz w:val="20"/>
                <w:szCs w:val="20"/>
              </w:rPr>
            </w:pPr>
            <w:r w:rsidRPr="00640D7F">
              <w:rPr>
                <w:b/>
                <w:bCs/>
                <w:sz w:val="20"/>
                <w:szCs w:val="20"/>
              </w:rPr>
              <w:lastRenderedPageBreak/>
              <w:t>Group</w:t>
            </w:r>
          </w:p>
        </w:tc>
        <w:tc>
          <w:tcPr>
            <w:tcW w:w="0" w:type="auto"/>
            <w:shd w:val="clear" w:color="auto" w:fill="D9D9D9" w:themeFill="background1" w:themeFillShade="D9"/>
            <w:vAlign w:val="center"/>
            <w:hideMark/>
          </w:tcPr>
          <w:p w14:paraId="2D549EE8" w14:textId="77777777" w:rsidR="00640D7F" w:rsidRPr="00640D7F" w:rsidRDefault="00640D7F" w:rsidP="008A387D">
            <w:pPr>
              <w:spacing w:after="0"/>
              <w:ind w:left="360"/>
              <w:jc w:val="both"/>
              <w:rPr>
                <w:b/>
                <w:bCs/>
                <w:sz w:val="20"/>
                <w:szCs w:val="20"/>
              </w:rPr>
            </w:pPr>
            <w:r w:rsidRPr="00640D7F">
              <w:rPr>
                <w:b/>
                <w:bCs/>
                <w:sz w:val="20"/>
                <w:szCs w:val="20"/>
              </w:rPr>
              <w:t>Mean (mmH₂O)</w:t>
            </w:r>
          </w:p>
        </w:tc>
        <w:tc>
          <w:tcPr>
            <w:tcW w:w="0" w:type="auto"/>
            <w:shd w:val="clear" w:color="auto" w:fill="D9D9D9" w:themeFill="background1" w:themeFillShade="D9"/>
            <w:vAlign w:val="center"/>
            <w:hideMark/>
          </w:tcPr>
          <w:p w14:paraId="2260F403" w14:textId="77777777" w:rsidR="00640D7F" w:rsidRPr="00640D7F" w:rsidRDefault="00640D7F" w:rsidP="008A387D">
            <w:pPr>
              <w:spacing w:after="0"/>
              <w:ind w:left="360"/>
              <w:jc w:val="both"/>
              <w:rPr>
                <w:b/>
                <w:bCs/>
                <w:sz w:val="20"/>
                <w:szCs w:val="20"/>
              </w:rPr>
            </w:pPr>
            <w:r w:rsidRPr="00640D7F">
              <w:rPr>
                <w:b/>
                <w:bCs/>
                <w:sz w:val="20"/>
                <w:szCs w:val="20"/>
              </w:rPr>
              <w:t>SD</w:t>
            </w:r>
          </w:p>
        </w:tc>
      </w:tr>
      <w:tr w:rsidR="00640D7F" w:rsidRPr="00640D7F" w14:paraId="2AF02C9A" w14:textId="77777777" w:rsidTr="008A387D">
        <w:trPr>
          <w:trHeight w:val="311"/>
          <w:tblCellSpacing w:w="15" w:type="dxa"/>
        </w:trPr>
        <w:tc>
          <w:tcPr>
            <w:tcW w:w="3485" w:type="dxa"/>
            <w:shd w:val="clear" w:color="auto" w:fill="F2F2F2" w:themeFill="background1" w:themeFillShade="F2"/>
            <w:vAlign w:val="center"/>
            <w:hideMark/>
          </w:tcPr>
          <w:p w14:paraId="0509BDBA" w14:textId="77777777" w:rsidR="00640D7F" w:rsidRPr="00640D7F" w:rsidRDefault="00640D7F" w:rsidP="008A387D">
            <w:pPr>
              <w:spacing w:after="0"/>
              <w:ind w:left="360"/>
              <w:jc w:val="both"/>
              <w:rPr>
                <w:sz w:val="20"/>
                <w:szCs w:val="20"/>
              </w:rPr>
            </w:pPr>
            <w:r w:rsidRPr="00640D7F">
              <w:rPr>
                <w:sz w:val="20"/>
                <w:szCs w:val="20"/>
              </w:rPr>
              <w:t>Base Fabric</w:t>
            </w:r>
          </w:p>
        </w:tc>
        <w:tc>
          <w:tcPr>
            <w:tcW w:w="0" w:type="auto"/>
            <w:shd w:val="clear" w:color="auto" w:fill="F2F2F2" w:themeFill="background1" w:themeFillShade="F2"/>
            <w:vAlign w:val="center"/>
            <w:hideMark/>
          </w:tcPr>
          <w:p w14:paraId="61C02CC2" w14:textId="77777777" w:rsidR="00640D7F" w:rsidRPr="00640D7F" w:rsidRDefault="00640D7F" w:rsidP="008A387D">
            <w:pPr>
              <w:spacing w:after="0"/>
              <w:ind w:left="360"/>
              <w:jc w:val="both"/>
              <w:rPr>
                <w:sz w:val="20"/>
                <w:szCs w:val="20"/>
              </w:rPr>
            </w:pPr>
            <w:r w:rsidRPr="00640D7F">
              <w:rPr>
                <w:sz w:val="20"/>
                <w:szCs w:val="20"/>
              </w:rPr>
              <w:t>10968</w:t>
            </w:r>
          </w:p>
        </w:tc>
        <w:tc>
          <w:tcPr>
            <w:tcW w:w="0" w:type="auto"/>
            <w:shd w:val="clear" w:color="auto" w:fill="F2F2F2" w:themeFill="background1" w:themeFillShade="F2"/>
            <w:vAlign w:val="center"/>
            <w:hideMark/>
          </w:tcPr>
          <w:p w14:paraId="2482046A" w14:textId="77777777" w:rsidR="00640D7F" w:rsidRPr="00640D7F" w:rsidRDefault="00640D7F" w:rsidP="008A387D">
            <w:pPr>
              <w:spacing w:after="0"/>
              <w:ind w:left="360"/>
              <w:jc w:val="both"/>
              <w:rPr>
                <w:sz w:val="20"/>
                <w:szCs w:val="20"/>
              </w:rPr>
            </w:pPr>
            <w:r w:rsidRPr="00640D7F">
              <w:rPr>
                <w:sz w:val="20"/>
                <w:szCs w:val="20"/>
              </w:rPr>
              <w:t>125</w:t>
            </w:r>
          </w:p>
        </w:tc>
      </w:tr>
      <w:tr w:rsidR="00640D7F" w:rsidRPr="00640D7F" w14:paraId="161585E9" w14:textId="77777777" w:rsidTr="008A387D">
        <w:trPr>
          <w:trHeight w:val="311"/>
          <w:tblCellSpacing w:w="15" w:type="dxa"/>
        </w:trPr>
        <w:tc>
          <w:tcPr>
            <w:tcW w:w="3485" w:type="dxa"/>
            <w:shd w:val="clear" w:color="auto" w:fill="F2F2F2" w:themeFill="background1" w:themeFillShade="F2"/>
            <w:vAlign w:val="center"/>
            <w:hideMark/>
          </w:tcPr>
          <w:p w14:paraId="5AEBDE78" w14:textId="77777777" w:rsidR="00640D7F" w:rsidRPr="00640D7F" w:rsidRDefault="00640D7F" w:rsidP="008A387D">
            <w:pPr>
              <w:spacing w:after="0"/>
              <w:ind w:left="360"/>
              <w:jc w:val="both"/>
              <w:rPr>
                <w:sz w:val="20"/>
                <w:szCs w:val="20"/>
              </w:rPr>
            </w:pPr>
            <w:r w:rsidRPr="00640D7F">
              <w:rPr>
                <w:sz w:val="20"/>
                <w:szCs w:val="20"/>
              </w:rPr>
              <w:t>Raincoat Mode</w:t>
            </w:r>
          </w:p>
        </w:tc>
        <w:tc>
          <w:tcPr>
            <w:tcW w:w="0" w:type="auto"/>
            <w:shd w:val="clear" w:color="auto" w:fill="F2F2F2" w:themeFill="background1" w:themeFillShade="F2"/>
            <w:vAlign w:val="center"/>
            <w:hideMark/>
          </w:tcPr>
          <w:p w14:paraId="25C28939" w14:textId="77777777" w:rsidR="00640D7F" w:rsidRPr="00640D7F" w:rsidRDefault="00640D7F" w:rsidP="008A387D">
            <w:pPr>
              <w:spacing w:after="0"/>
              <w:ind w:left="360"/>
              <w:jc w:val="both"/>
              <w:rPr>
                <w:sz w:val="20"/>
                <w:szCs w:val="20"/>
              </w:rPr>
            </w:pPr>
            <w:r w:rsidRPr="00640D7F">
              <w:rPr>
                <w:sz w:val="20"/>
                <w:szCs w:val="20"/>
              </w:rPr>
              <w:t>10628</w:t>
            </w:r>
          </w:p>
        </w:tc>
        <w:tc>
          <w:tcPr>
            <w:tcW w:w="0" w:type="auto"/>
            <w:shd w:val="clear" w:color="auto" w:fill="F2F2F2" w:themeFill="background1" w:themeFillShade="F2"/>
            <w:vAlign w:val="center"/>
            <w:hideMark/>
          </w:tcPr>
          <w:p w14:paraId="33170B34" w14:textId="77777777" w:rsidR="00640D7F" w:rsidRPr="00640D7F" w:rsidRDefault="00640D7F" w:rsidP="008A387D">
            <w:pPr>
              <w:spacing w:after="0"/>
              <w:ind w:left="360"/>
              <w:jc w:val="both"/>
              <w:rPr>
                <w:sz w:val="20"/>
                <w:szCs w:val="20"/>
              </w:rPr>
            </w:pPr>
            <w:r w:rsidRPr="00640D7F">
              <w:rPr>
                <w:sz w:val="20"/>
                <w:szCs w:val="20"/>
              </w:rPr>
              <w:t>75</w:t>
            </w:r>
          </w:p>
        </w:tc>
      </w:tr>
      <w:tr w:rsidR="00640D7F" w:rsidRPr="00640D7F" w14:paraId="6BB06281" w14:textId="77777777" w:rsidTr="008A387D">
        <w:trPr>
          <w:trHeight w:val="311"/>
          <w:tblCellSpacing w:w="15" w:type="dxa"/>
        </w:trPr>
        <w:tc>
          <w:tcPr>
            <w:tcW w:w="3485" w:type="dxa"/>
            <w:shd w:val="clear" w:color="auto" w:fill="F2F2F2" w:themeFill="background1" w:themeFillShade="F2"/>
            <w:vAlign w:val="center"/>
            <w:hideMark/>
          </w:tcPr>
          <w:p w14:paraId="52BF0214" w14:textId="77777777" w:rsidR="00640D7F" w:rsidRPr="00640D7F" w:rsidRDefault="00640D7F" w:rsidP="008A387D">
            <w:pPr>
              <w:spacing w:after="0"/>
              <w:ind w:left="360"/>
              <w:jc w:val="both"/>
              <w:rPr>
                <w:sz w:val="20"/>
                <w:szCs w:val="20"/>
              </w:rPr>
            </w:pPr>
            <w:r w:rsidRPr="00640D7F">
              <w:rPr>
                <w:sz w:val="20"/>
                <w:szCs w:val="20"/>
              </w:rPr>
              <w:t>Seam-Taped Region</w:t>
            </w:r>
          </w:p>
        </w:tc>
        <w:tc>
          <w:tcPr>
            <w:tcW w:w="0" w:type="auto"/>
            <w:shd w:val="clear" w:color="auto" w:fill="F2F2F2" w:themeFill="background1" w:themeFillShade="F2"/>
            <w:vAlign w:val="center"/>
            <w:hideMark/>
          </w:tcPr>
          <w:p w14:paraId="04BF8938" w14:textId="77777777" w:rsidR="00640D7F" w:rsidRPr="00640D7F" w:rsidRDefault="00640D7F" w:rsidP="008A387D">
            <w:pPr>
              <w:spacing w:after="0"/>
              <w:ind w:left="360"/>
              <w:jc w:val="both"/>
              <w:rPr>
                <w:sz w:val="20"/>
                <w:szCs w:val="20"/>
              </w:rPr>
            </w:pPr>
            <w:r w:rsidRPr="00640D7F">
              <w:rPr>
                <w:sz w:val="20"/>
                <w:szCs w:val="20"/>
              </w:rPr>
              <w:t>9752</w:t>
            </w:r>
          </w:p>
        </w:tc>
        <w:tc>
          <w:tcPr>
            <w:tcW w:w="0" w:type="auto"/>
            <w:shd w:val="clear" w:color="auto" w:fill="F2F2F2" w:themeFill="background1" w:themeFillShade="F2"/>
            <w:vAlign w:val="center"/>
            <w:hideMark/>
          </w:tcPr>
          <w:p w14:paraId="42FFD58D" w14:textId="77777777" w:rsidR="00640D7F" w:rsidRPr="00640D7F" w:rsidRDefault="00640D7F" w:rsidP="008A387D">
            <w:pPr>
              <w:spacing w:after="0"/>
              <w:ind w:left="360"/>
              <w:jc w:val="both"/>
              <w:rPr>
                <w:sz w:val="20"/>
                <w:szCs w:val="20"/>
              </w:rPr>
            </w:pPr>
            <w:r w:rsidRPr="00640D7F">
              <w:rPr>
                <w:sz w:val="20"/>
                <w:szCs w:val="20"/>
              </w:rPr>
              <w:t>98</w:t>
            </w:r>
          </w:p>
        </w:tc>
      </w:tr>
      <w:tr w:rsidR="00640D7F" w:rsidRPr="00640D7F" w14:paraId="4462417E" w14:textId="77777777" w:rsidTr="008A387D">
        <w:trPr>
          <w:trHeight w:val="311"/>
          <w:tblCellSpacing w:w="15" w:type="dxa"/>
        </w:trPr>
        <w:tc>
          <w:tcPr>
            <w:tcW w:w="3485" w:type="dxa"/>
            <w:shd w:val="clear" w:color="auto" w:fill="F2F2F2" w:themeFill="background1" w:themeFillShade="F2"/>
            <w:vAlign w:val="center"/>
            <w:hideMark/>
          </w:tcPr>
          <w:p w14:paraId="68BFD85C" w14:textId="77777777" w:rsidR="00640D7F" w:rsidRPr="00640D7F" w:rsidRDefault="00640D7F" w:rsidP="008A387D">
            <w:pPr>
              <w:spacing w:after="0"/>
              <w:ind w:left="360"/>
              <w:jc w:val="both"/>
              <w:rPr>
                <w:sz w:val="20"/>
                <w:szCs w:val="20"/>
              </w:rPr>
            </w:pPr>
            <w:r w:rsidRPr="00640D7F">
              <w:rPr>
                <w:sz w:val="20"/>
                <w:szCs w:val="20"/>
              </w:rPr>
              <w:t>Seat Mat Mode</w:t>
            </w:r>
          </w:p>
        </w:tc>
        <w:tc>
          <w:tcPr>
            <w:tcW w:w="0" w:type="auto"/>
            <w:shd w:val="clear" w:color="auto" w:fill="F2F2F2" w:themeFill="background1" w:themeFillShade="F2"/>
            <w:vAlign w:val="center"/>
            <w:hideMark/>
          </w:tcPr>
          <w:p w14:paraId="22DC3809" w14:textId="77777777" w:rsidR="00640D7F" w:rsidRPr="00640D7F" w:rsidRDefault="00640D7F" w:rsidP="008A387D">
            <w:pPr>
              <w:spacing w:after="0"/>
              <w:ind w:left="360"/>
              <w:jc w:val="both"/>
              <w:rPr>
                <w:sz w:val="20"/>
                <w:szCs w:val="20"/>
              </w:rPr>
            </w:pPr>
            <w:r w:rsidRPr="00640D7F">
              <w:rPr>
                <w:sz w:val="20"/>
                <w:szCs w:val="20"/>
              </w:rPr>
              <w:t>10221</w:t>
            </w:r>
          </w:p>
        </w:tc>
        <w:tc>
          <w:tcPr>
            <w:tcW w:w="0" w:type="auto"/>
            <w:shd w:val="clear" w:color="auto" w:fill="F2F2F2" w:themeFill="background1" w:themeFillShade="F2"/>
            <w:vAlign w:val="center"/>
            <w:hideMark/>
          </w:tcPr>
          <w:p w14:paraId="755E7959" w14:textId="77777777" w:rsidR="00640D7F" w:rsidRPr="00640D7F" w:rsidRDefault="00640D7F" w:rsidP="008A387D">
            <w:pPr>
              <w:spacing w:after="0"/>
              <w:ind w:left="360"/>
              <w:jc w:val="both"/>
              <w:rPr>
                <w:sz w:val="20"/>
                <w:szCs w:val="20"/>
              </w:rPr>
            </w:pPr>
            <w:r w:rsidRPr="00640D7F">
              <w:rPr>
                <w:sz w:val="20"/>
                <w:szCs w:val="20"/>
              </w:rPr>
              <w:t>77</w:t>
            </w:r>
          </w:p>
        </w:tc>
      </w:tr>
    </w:tbl>
    <w:p w14:paraId="02DC7224" w14:textId="77777777" w:rsidR="00640D7F" w:rsidRPr="00EF65CE" w:rsidRDefault="00640D7F" w:rsidP="008A387D">
      <w:pPr>
        <w:spacing w:after="0"/>
        <w:ind w:left="360"/>
        <w:jc w:val="both"/>
      </w:pPr>
    </w:p>
    <w:p w14:paraId="197BB724" w14:textId="77777777" w:rsidR="00CF449F" w:rsidRDefault="00CF449F" w:rsidP="008A387D">
      <w:pPr>
        <w:spacing w:after="0"/>
        <w:ind w:left="360"/>
        <w:jc w:val="both"/>
      </w:pPr>
      <w:r>
        <w:t>The highest hydrostatic pressure value was obtained in the main fabric group, while the lowest value was determined in the taped seam regions. However, all measured values in all groups were above 9500 mmH₂O, indicating that the product can provide an effective water barrier in raincoat and seating mat modes.</w:t>
      </w:r>
    </w:p>
    <w:p w14:paraId="3A2DA5FD" w14:textId="77777777" w:rsidR="00CF449F" w:rsidRDefault="00CF449F" w:rsidP="008A387D">
      <w:pPr>
        <w:spacing w:after="0"/>
        <w:ind w:left="360"/>
        <w:jc w:val="both"/>
      </w:pPr>
    </w:p>
    <w:p w14:paraId="0445A073" w14:textId="77777777" w:rsidR="00CF449F" w:rsidRDefault="00CF449F" w:rsidP="008A387D">
      <w:pPr>
        <w:spacing w:after="0"/>
        <w:ind w:left="360"/>
        <w:jc w:val="both"/>
      </w:pPr>
      <w:r>
        <w:t>In a similar study conducted by Sfameni (2023), it was reported that PU-coated polyester ripstop fabric exhibited high hydrostatic pressure performance, supporting the usability of coated products in rainy environmental conditions. Akgün (2022) stated that surface modifications of polyester fabrics directly affect liquid transfer properties. Therefore, the high hydrostatic pressure values obtained in raincoat and seating mat modes are attributed not only to the fabric structure but also to the applied coating system.</w:t>
      </w:r>
    </w:p>
    <w:p w14:paraId="7E28FE77" w14:textId="77777777" w:rsidR="00CF449F" w:rsidRDefault="00CF449F" w:rsidP="008A387D">
      <w:pPr>
        <w:spacing w:after="0"/>
        <w:ind w:left="360"/>
        <w:jc w:val="both"/>
      </w:pPr>
    </w:p>
    <w:p w14:paraId="05B71F42" w14:textId="77777777" w:rsidR="00CF449F" w:rsidRDefault="00CF449F" w:rsidP="008A387D">
      <w:pPr>
        <w:spacing w:after="0"/>
        <w:ind w:left="360"/>
        <w:jc w:val="both"/>
      </w:pPr>
      <w:r>
        <w:t>As a result, the developed three-functional textile product demonstrated high water resistance performance across all usage modes and was found suitable for outdoor applications.</w:t>
      </w:r>
    </w:p>
    <w:p w14:paraId="5D36DC8D" w14:textId="77777777" w:rsidR="00CF449F" w:rsidRDefault="00CF449F" w:rsidP="008A387D">
      <w:pPr>
        <w:spacing w:after="0"/>
        <w:ind w:left="360"/>
        <w:jc w:val="both"/>
      </w:pPr>
    </w:p>
    <w:p w14:paraId="1CB7E232" w14:textId="77777777" w:rsidR="00CF449F" w:rsidRPr="00CF449F" w:rsidRDefault="00CF449F" w:rsidP="008A387D">
      <w:pPr>
        <w:spacing w:after="0"/>
        <w:ind w:left="360"/>
        <w:jc w:val="both"/>
        <w:rPr>
          <w:b/>
        </w:rPr>
      </w:pPr>
      <w:r w:rsidRPr="00CF449F">
        <w:rPr>
          <w:b/>
        </w:rPr>
        <w:t>3.2. Seam Strength Results</w:t>
      </w:r>
    </w:p>
    <w:p w14:paraId="556D4AE4" w14:textId="77777777" w:rsidR="00CF449F" w:rsidRDefault="00CF449F" w:rsidP="008A387D">
      <w:pPr>
        <w:spacing w:after="0"/>
        <w:ind w:left="360"/>
        <w:jc w:val="both"/>
      </w:pPr>
    </w:p>
    <w:p w14:paraId="5CDEE58B" w14:textId="3C35A20D" w:rsidR="00CF449F" w:rsidRDefault="00CF449F" w:rsidP="008A387D">
      <w:pPr>
        <w:spacing w:after="0"/>
        <w:ind w:left="360"/>
        <w:jc w:val="both"/>
      </w:pPr>
      <w:r>
        <w:t>The seam strength values are presented in Table 8. In the seam strength tests, the highest average value was obtained in the basic seam group (698 ± 9.6 N), while the lowest value was observed in the backpack mode (684 ± 8.9 N). Although certain differences were observed between usage modes, the One-Way ANOVA results indicated that these differences were not statistically significant (F = 2.18, p = 0.108 &gt; 0.05).</w:t>
      </w:r>
    </w:p>
    <w:p w14:paraId="6E18E1BB" w14:textId="1FFBA00A" w:rsidR="00CF449F" w:rsidRDefault="00CF449F" w:rsidP="008A387D">
      <w:pPr>
        <w:spacing w:after="0"/>
        <w:ind w:left="360"/>
        <w:jc w:val="both"/>
      </w:pPr>
    </w:p>
    <w:p w14:paraId="60EE96B4" w14:textId="77777777" w:rsidR="00CF449F" w:rsidRDefault="00CF449F" w:rsidP="008A387D">
      <w:pPr>
        <w:spacing w:after="0"/>
        <w:ind w:left="360"/>
        <w:jc w:val="both"/>
      </w:pPr>
      <w:r w:rsidRPr="00CF449F">
        <w:rPr>
          <w:b/>
        </w:rPr>
        <w:t>Table 8.</w:t>
      </w:r>
      <w:r>
        <w:t xml:space="preserve"> Seam Strength Results</w:t>
      </w:r>
    </w:p>
    <w:p w14:paraId="7F52203B" w14:textId="1337714F" w:rsidR="00EF65CE" w:rsidRPr="00C210DE" w:rsidRDefault="00EF65CE" w:rsidP="008A387D">
      <w:pPr>
        <w:spacing w:after="0"/>
        <w:ind w:left="360"/>
        <w:jc w:val="both"/>
      </w:pPr>
    </w:p>
    <w:tbl>
      <w:tblPr>
        <w:tblW w:w="8521"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4030"/>
        <w:gridCol w:w="2693"/>
        <w:gridCol w:w="1798"/>
      </w:tblGrid>
      <w:tr w:rsidR="00640D7F" w:rsidRPr="00640D7F" w14:paraId="597FD5F1" w14:textId="33EFDD6B" w:rsidTr="008A387D">
        <w:trPr>
          <w:trHeight w:val="274"/>
          <w:tblHeader/>
          <w:tblCellSpacing w:w="15" w:type="dxa"/>
        </w:trPr>
        <w:tc>
          <w:tcPr>
            <w:tcW w:w="3985" w:type="dxa"/>
            <w:shd w:val="clear" w:color="auto" w:fill="D9D9D9" w:themeFill="background1" w:themeFillShade="D9"/>
            <w:vAlign w:val="center"/>
            <w:hideMark/>
          </w:tcPr>
          <w:p w14:paraId="5B34CBB0" w14:textId="77777777" w:rsidR="00640D7F" w:rsidRPr="008A387D" w:rsidRDefault="00640D7F" w:rsidP="008A387D">
            <w:pPr>
              <w:spacing w:after="0"/>
              <w:ind w:left="360"/>
              <w:jc w:val="both"/>
              <w:rPr>
                <w:b/>
                <w:bCs/>
                <w:sz w:val="20"/>
                <w:szCs w:val="20"/>
              </w:rPr>
            </w:pPr>
            <w:r w:rsidRPr="008A387D">
              <w:rPr>
                <w:b/>
                <w:bCs/>
                <w:sz w:val="20"/>
                <w:szCs w:val="20"/>
              </w:rPr>
              <w:t>Test Group</w:t>
            </w:r>
          </w:p>
        </w:tc>
        <w:tc>
          <w:tcPr>
            <w:tcW w:w="2663" w:type="dxa"/>
            <w:shd w:val="clear" w:color="auto" w:fill="D9D9D9" w:themeFill="background1" w:themeFillShade="D9"/>
            <w:vAlign w:val="center"/>
            <w:hideMark/>
          </w:tcPr>
          <w:p w14:paraId="13770ECF" w14:textId="5A7B569C" w:rsidR="00640D7F" w:rsidRPr="008A387D" w:rsidRDefault="00640D7F" w:rsidP="008A387D">
            <w:pPr>
              <w:spacing w:after="0"/>
              <w:ind w:left="360"/>
              <w:jc w:val="both"/>
              <w:rPr>
                <w:b/>
                <w:bCs/>
                <w:sz w:val="20"/>
                <w:szCs w:val="20"/>
              </w:rPr>
            </w:pPr>
            <w:r w:rsidRPr="008A387D">
              <w:rPr>
                <w:b/>
                <w:bCs/>
                <w:sz w:val="20"/>
                <w:szCs w:val="20"/>
              </w:rPr>
              <w:t xml:space="preserve">Seam Strength (N) Mean </w:t>
            </w:r>
          </w:p>
        </w:tc>
        <w:tc>
          <w:tcPr>
            <w:tcW w:w="1753" w:type="dxa"/>
            <w:shd w:val="clear" w:color="auto" w:fill="D9D9D9" w:themeFill="background1" w:themeFillShade="D9"/>
          </w:tcPr>
          <w:p w14:paraId="140E3082" w14:textId="48B68459" w:rsidR="00640D7F" w:rsidRPr="008A387D" w:rsidRDefault="00640D7F" w:rsidP="008A387D">
            <w:pPr>
              <w:spacing w:after="0"/>
              <w:ind w:left="360"/>
              <w:jc w:val="both"/>
              <w:rPr>
                <w:b/>
                <w:bCs/>
                <w:sz w:val="20"/>
                <w:szCs w:val="20"/>
              </w:rPr>
            </w:pPr>
            <w:r w:rsidRPr="008A387D">
              <w:rPr>
                <w:b/>
                <w:bCs/>
                <w:sz w:val="20"/>
                <w:szCs w:val="20"/>
              </w:rPr>
              <w:t>± SD</w:t>
            </w:r>
          </w:p>
        </w:tc>
      </w:tr>
      <w:tr w:rsidR="00640D7F" w:rsidRPr="00640D7F" w14:paraId="23A4D0A6" w14:textId="7F67AE82" w:rsidTr="008A387D">
        <w:trPr>
          <w:trHeight w:val="284"/>
          <w:tblCellSpacing w:w="15" w:type="dxa"/>
        </w:trPr>
        <w:tc>
          <w:tcPr>
            <w:tcW w:w="3985" w:type="dxa"/>
            <w:shd w:val="clear" w:color="auto" w:fill="F2F2F2" w:themeFill="background1" w:themeFillShade="F2"/>
            <w:vAlign w:val="center"/>
            <w:hideMark/>
          </w:tcPr>
          <w:p w14:paraId="183F67FA" w14:textId="77777777" w:rsidR="00640D7F" w:rsidRPr="008A387D" w:rsidRDefault="00640D7F" w:rsidP="008A387D">
            <w:pPr>
              <w:spacing w:after="0"/>
              <w:ind w:left="360"/>
              <w:jc w:val="both"/>
              <w:rPr>
                <w:sz w:val="20"/>
                <w:szCs w:val="20"/>
              </w:rPr>
            </w:pPr>
            <w:r w:rsidRPr="008A387D">
              <w:rPr>
                <w:sz w:val="20"/>
                <w:szCs w:val="20"/>
              </w:rPr>
              <w:t>Base Seam</w:t>
            </w:r>
          </w:p>
        </w:tc>
        <w:tc>
          <w:tcPr>
            <w:tcW w:w="2663" w:type="dxa"/>
            <w:shd w:val="clear" w:color="auto" w:fill="F2F2F2" w:themeFill="background1" w:themeFillShade="F2"/>
            <w:vAlign w:val="center"/>
            <w:hideMark/>
          </w:tcPr>
          <w:p w14:paraId="5384AB19" w14:textId="64346AE6" w:rsidR="00640D7F" w:rsidRPr="008A387D" w:rsidRDefault="00640D7F" w:rsidP="008A387D">
            <w:pPr>
              <w:spacing w:after="0"/>
              <w:ind w:left="360"/>
              <w:jc w:val="both"/>
              <w:rPr>
                <w:sz w:val="20"/>
                <w:szCs w:val="20"/>
              </w:rPr>
            </w:pPr>
            <w:r w:rsidRPr="008A387D">
              <w:rPr>
                <w:sz w:val="20"/>
                <w:szCs w:val="20"/>
              </w:rPr>
              <w:t xml:space="preserve">698 </w:t>
            </w:r>
          </w:p>
        </w:tc>
        <w:tc>
          <w:tcPr>
            <w:tcW w:w="1753" w:type="dxa"/>
            <w:shd w:val="clear" w:color="auto" w:fill="F2F2F2" w:themeFill="background1" w:themeFillShade="F2"/>
          </w:tcPr>
          <w:p w14:paraId="479EB5C6" w14:textId="50F66E32" w:rsidR="00640D7F" w:rsidRPr="008A387D" w:rsidRDefault="00640D7F" w:rsidP="008A387D">
            <w:pPr>
              <w:spacing w:after="0"/>
              <w:ind w:left="360"/>
              <w:jc w:val="both"/>
              <w:rPr>
                <w:sz w:val="20"/>
                <w:szCs w:val="20"/>
              </w:rPr>
            </w:pPr>
            <w:r w:rsidRPr="008A387D">
              <w:rPr>
                <w:sz w:val="20"/>
                <w:szCs w:val="20"/>
              </w:rPr>
              <w:t>9.6</w:t>
            </w:r>
          </w:p>
        </w:tc>
      </w:tr>
      <w:tr w:rsidR="00640D7F" w:rsidRPr="00640D7F" w14:paraId="1FF89620" w14:textId="2EB05335" w:rsidTr="008A387D">
        <w:trPr>
          <w:trHeight w:val="284"/>
          <w:tblCellSpacing w:w="15" w:type="dxa"/>
        </w:trPr>
        <w:tc>
          <w:tcPr>
            <w:tcW w:w="3985" w:type="dxa"/>
            <w:shd w:val="clear" w:color="auto" w:fill="F2F2F2" w:themeFill="background1" w:themeFillShade="F2"/>
            <w:vAlign w:val="center"/>
            <w:hideMark/>
          </w:tcPr>
          <w:p w14:paraId="04E53FBC" w14:textId="77777777" w:rsidR="00640D7F" w:rsidRPr="008A387D" w:rsidRDefault="00640D7F" w:rsidP="008A387D">
            <w:pPr>
              <w:spacing w:after="0"/>
              <w:ind w:left="360"/>
              <w:jc w:val="both"/>
              <w:rPr>
                <w:sz w:val="20"/>
                <w:szCs w:val="20"/>
              </w:rPr>
            </w:pPr>
            <w:r w:rsidRPr="008A387D">
              <w:rPr>
                <w:sz w:val="20"/>
                <w:szCs w:val="20"/>
              </w:rPr>
              <w:t>Raincoat Mode</w:t>
            </w:r>
          </w:p>
        </w:tc>
        <w:tc>
          <w:tcPr>
            <w:tcW w:w="2663" w:type="dxa"/>
            <w:shd w:val="clear" w:color="auto" w:fill="F2F2F2" w:themeFill="background1" w:themeFillShade="F2"/>
            <w:vAlign w:val="center"/>
            <w:hideMark/>
          </w:tcPr>
          <w:p w14:paraId="69CAB116" w14:textId="4121F658" w:rsidR="00640D7F" w:rsidRPr="008A387D" w:rsidRDefault="00640D7F" w:rsidP="008A387D">
            <w:pPr>
              <w:spacing w:after="0"/>
              <w:ind w:left="360"/>
              <w:jc w:val="both"/>
              <w:rPr>
                <w:sz w:val="20"/>
                <w:szCs w:val="20"/>
              </w:rPr>
            </w:pPr>
            <w:r w:rsidRPr="008A387D">
              <w:rPr>
                <w:sz w:val="20"/>
                <w:szCs w:val="20"/>
              </w:rPr>
              <w:t xml:space="preserve">692 </w:t>
            </w:r>
          </w:p>
        </w:tc>
        <w:tc>
          <w:tcPr>
            <w:tcW w:w="1753" w:type="dxa"/>
            <w:shd w:val="clear" w:color="auto" w:fill="F2F2F2" w:themeFill="background1" w:themeFillShade="F2"/>
          </w:tcPr>
          <w:p w14:paraId="3D74EFC5" w14:textId="7E6CD570" w:rsidR="00640D7F" w:rsidRPr="008A387D" w:rsidRDefault="00640D7F" w:rsidP="008A387D">
            <w:pPr>
              <w:spacing w:after="0"/>
              <w:ind w:left="360"/>
              <w:jc w:val="both"/>
              <w:rPr>
                <w:sz w:val="20"/>
                <w:szCs w:val="20"/>
              </w:rPr>
            </w:pPr>
            <w:r w:rsidRPr="008A387D">
              <w:rPr>
                <w:sz w:val="20"/>
                <w:szCs w:val="20"/>
              </w:rPr>
              <w:t>8.9</w:t>
            </w:r>
          </w:p>
        </w:tc>
      </w:tr>
      <w:tr w:rsidR="00640D7F" w:rsidRPr="00640D7F" w14:paraId="42B47143" w14:textId="4A1F3866" w:rsidTr="008A387D">
        <w:trPr>
          <w:trHeight w:val="284"/>
          <w:tblCellSpacing w:w="15" w:type="dxa"/>
        </w:trPr>
        <w:tc>
          <w:tcPr>
            <w:tcW w:w="3985" w:type="dxa"/>
            <w:shd w:val="clear" w:color="auto" w:fill="F2F2F2" w:themeFill="background1" w:themeFillShade="F2"/>
            <w:vAlign w:val="center"/>
            <w:hideMark/>
          </w:tcPr>
          <w:p w14:paraId="1EA40A24" w14:textId="77777777" w:rsidR="00640D7F" w:rsidRPr="008A387D" w:rsidRDefault="00640D7F" w:rsidP="008A387D">
            <w:pPr>
              <w:spacing w:after="0"/>
              <w:ind w:left="360"/>
              <w:jc w:val="both"/>
              <w:rPr>
                <w:sz w:val="20"/>
                <w:szCs w:val="20"/>
              </w:rPr>
            </w:pPr>
            <w:r w:rsidRPr="008A387D">
              <w:rPr>
                <w:sz w:val="20"/>
                <w:szCs w:val="20"/>
              </w:rPr>
              <w:t>Backpack Mode</w:t>
            </w:r>
          </w:p>
        </w:tc>
        <w:tc>
          <w:tcPr>
            <w:tcW w:w="2663" w:type="dxa"/>
            <w:shd w:val="clear" w:color="auto" w:fill="F2F2F2" w:themeFill="background1" w:themeFillShade="F2"/>
            <w:vAlign w:val="center"/>
            <w:hideMark/>
          </w:tcPr>
          <w:p w14:paraId="1625C99E" w14:textId="123DEA44" w:rsidR="00640D7F" w:rsidRPr="008A387D" w:rsidRDefault="00640D7F" w:rsidP="008A387D">
            <w:pPr>
              <w:spacing w:after="0"/>
              <w:ind w:left="360"/>
              <w:jc w:val="both"/>
              <w:rPr>
                <w:sz w:val="20"/>
                <w:szCs w:val="20"/>
              </w:rPr>
            </w:pPr>
            <w:r w:rsidRPr="008A387D">
              <w:rPr>
                <w:sz w:val="20"/>
                <w:szCs w:val="20"/>
              </w:rPr>
              <w:t xml:space="preserve">684 </w:t>
            </w:r>
          </w:p>
        </w:tc>
        <w:tc>
          <w:tcPr>
            <w:tcW w:w="1753" w:type="dxa"/>
            <w:shd w:val="clear" w:color="auto" w:fill="F2F2F2" w:themeFill="background1" w:themeFillShade="F2"/>
          </w:tcPr>
          <w:p w14:paraId="2AC3871C" w14:textId="6353E77F" w:rsidR="00640D7F" w:rsidRPr="008A387D" w:rsidRDefault="00640D7F" w:rsidP="008A387D">
            <w:pPr>
              <w:spacing w:after="0"/>
              <w:ind w:left="360"/>
              <w:jc w:val="both"/>
              <w:rPr>
                <w:sz w:val="20"/>
                <w:szCs w:val="20"/>
              </w:rPr>
            </w:pPr>
            <w:r w:rsidRPr="008A387D">
              <w:rPr>
                <w:sz w:val="20"/>
                <w:szCs w:val="20"/>
              </w:rPr>
              <w:t>8.9</w:t>
            </w:r>
          </w:p>
        </w:tc>
      </w:tr>
      <w:tr w:rsidR="00640D7F" w:rsidRPr="00640D7F" w14:paraId="0039D7CD" w14:textId="2A22FFC9" w:rsidTr="008A387D">
        <w:trPr>
          <w:trHeight w:val="284"/>
          <w:tblCellSpacing w:w="15" w:type="dxa"/>
        </w:trPr>
        <w:tc>
          <w:tcPr>
            <w:tcW w:w="3985" w:type="dxa"/>
            <w:shd w:val="clear" w:color="auto" w:fill="F2F2F2" w:themeFill="background1" w:themeFillShade="F2"/>
            <w:vAlign w:val="center"/>
            <w:hideMark/>
          </w:tcPr>
          <w:p w14:paraId="1F6A0064" w14:textId="77777777" w:rsidR="00640D7F" w:rsidRPr="008A387D" w:rsidRDefault="00640D7F" w:rsidP="008A387D">
            <w:pPr>
              <w:spacing w:after="0"/>
              <w:ind w:left="360"/>
              <w:jc w:val="both"/>
              <w:rPr>
                <w:sz w:val="20"/>
                <w:szCs w:val="20"/>
              </w:rPr>
            </w:pPr>
            <w:r w:rsidRPr="008A387D">
              <w:rPr>
                <w:sz w:val="20"/>
                <w:szCs w:val="20"/>
              </w:rPr>
              <w:t>Seat Mat Mode</w:t>
            </w:r>
          </w:p>
        </w:tc>
        <w:tc>
          <w:tcPr>
            <w:tcW w:w="2663" w:type="dxa"/>
            <w:shd w:val="clear" w:color="auto" w:fill="F2F2F2" w:themeFill="background1" w:themeFillShade="F2"/>
            <w:vAlign w:val="center"/>
            <w:hideMark/>
          </w:tcPr>
          <w:p w14:paraId="409DC921" w14:textId="4B957D2D" w:rsidR="00640D7F" w:rsidRPr="008A387D" w:rsidRDefault="00640D7F" w:rsidP="008A387D">
            <w:pPr>
              <w:spacing w:after="0"/>
              <w:ind w:left="360"/>
              <w:jc w:val="both"/>
              <w:rPr>
                <w:sz w:val="20"/>
                <w:szCs w:val="20"/>
              </w:rPr>
            </w:pPr>
            <w:r w:rsidRPr="008A387D">
              <w:rPr>
                <w:sz w:val="20"/>
                <w:szCs w:val="20"/>
              </w:rPr>
              <w:t xml:space="preserve">689 </w:t>
            </w:r>
          </w:p>
        </w:tc>
        <w:tc>
          <w:tcPr>
            <w:tcW w:w="1753" w:type="dxa"/>
            <w:shd w:val="clear" w:color="auto" w:fill="F2F2F2" w:themeFill="background1" w:themeFillShade="F2"/>
          </w:tcPr>
          <w:p w14:paraId="1BBB87DB" w14:textId="40489873" w:rsidR="00640D7F" w:rsidRPr="008A387D" w:rsidRDefault="00640D7F" w:rsidP="008A387D">
            <w:pPr>
              <w:spacing w:after="0"/>
              <w:ind w:left="360"/>
              <w:jc w:val="both"/>
              <w:rPr>
                <w:sz w:val="20"/>
                <w:szCs w:val="20"/>
              </w:rPr>
            </w:pPr>
            <w:r w:rsidRPr="008A387D">
              <w:rPr>
                <w:sz w:val="20"/>
                <w:szCs w:val="20"/>
              </w:rPr>
              <w:t>8.4</w:t>
            </w:r>
          </w:p>
        </w:tc>
      </w:tr>
    </w:tbl>
    <w:p w14:paraId="51EBC81A" w14:textId="27312CE8" w:rsidR="006577C1" w:rsidRDefault="006577C1" w:rsidP="008A387D">
      <w:pPr>
        <w:spacing w:after="0"/>
        <w:ind w:left="360"/>
        <w:jc w:val="both"/>
      </w:pPr>
    </w:p>
    <w:p w14:paraId="5EDC9121" w14:textId="4EB88737" w:rsidR="00CF449F" w:rsidRDefault="00CF449F" w:rsidP="008A387D">
      <w:pPr>
        <w:spacing w:after="0"/>
        <w:ind w:left="360"/>
        <w:jc w:val="both"/>
      </w:pPr>
    </w:p>
    <w:p w14:paraId="66EF4F9A" w14:textId="77777777" w:rsidR="00CF449F" w:rsidRPr="00CF449F" w:rsidRDefault="00CF449F" w:rsidP="008A387D">
      <w:pPr>
        <w:spacing w:after="0"/>
        <w:ind w:left="360"/>
        <w:jc w:val="both"/>
        <w:rPr>
          <w:bCs/>
        </w:rPr>
      </w:pPr>
      <w:r w:rsidRPr="00CF449F">
        <w:rPr>
          <w:bCs/>
        </w:rPr>
        <w:t>The low standard deviation values indicate that the sewing processes were performed homogeneously and that the product exhibits similar mechanical performance across different usage modes. In particular, values exceeding 680 N in the backpack and seating mat modes demonstrate that the polyester sewing thread and seam construction used provide sufficient strength under multifunctional usage conditions.</w:t>
      </w:r>
    </w:p>
    <w:p w14:paraId="05CDC0EF" w14:textId="77777777" w:rsidR="00CF449F" w:rsidRPr="00CF449F" w:rsidRDefault="00CF449F" w:rsidP="008A387D">
      <w:pPr>
        <w:spacing w:after="0"/>
        <w:ind w:left="360"/>
        <w:jc w:val="both"/>
        <w:rPr>
          <w:b/>
          <w:bCs/>
        </w:rPr>
      </w:pPr>
    </w:p>
    <w:p w14:paraId="416F3936" w14:textId="77777777" w:rsidR="00CF449F" w:rsidRPr="00CF449F" w:rsidRDefault="00CF449F" w:rsidP="008A387D">
      <w:pPr>
        <w:spacing w:after="0"/>
        <w:ind w:left="360"/>
        <w:jc w:val="both"/>
        <w:rPr>
          <w:b/>
          <w:bCs/>
        </w:rPr>
      </w:pPr>
      <w:r w:rsidRPr="00CF449F">
        <w:rPr>
          <w:b/>
          <w:bCs/>
        </w:rPr>
        <w:t>3.3. Seam Waterproofness Results</w:t>
      </w:r>
    </w:p>
    <w:p w14:paraId="62F2A2C8" w14:textId="77777777" w:rsidR="00CF449F" w:rsidRPr="00CF449F" w:rsidRDefault="00CF449F" w:rsidP="008A387D">
      <w:pPr>
        <w:spacing w:after="0"/>
        <w:ind w:left="360"/>
        <w:jc w:val="both"/>
        <w:rPr>
          <w:b/>
          <w:bCs/>
        </w:rPr>
      </w:pPr>
    </w:p>
    <w:p w14:paraId="115BCE84" w14:textId="77777777" w:rsidR="00CF449F" w:rsidRPr="00CF449F" w:rsidRDefault="00CF449F" w:rsidP="008A387D">
      <w:pPr>
        <w:spacing w:after="0"/>
        <w:ind w:left="360"/>
        <w:jc w:val="both"/>
        <w:rPr>
          <w:bCs/>
        </w:rPr>
      </w:pPr>
      <w:r w:rsidRPr="00CF449F">
        <w:rPr>
          <w:bCs/>
        </w:rPr>
        <w:t>The waterproof performance of PU tape-applied seam regions is presented in Table 9. The study was conducted across five groups by considering critical seam areas in different usage modes of the product. Five repetitions were performed for each group, and the results are reported as mean ± standard deviation.</w:t>
      </w:r>
    </w:p>
    <w:p w14:paraId="0A0E5B19" w14:textId="77777777" w:rsidR="00CF449F" w:rsidRPr="00CF449F" w:rsidRDefault="00CF449F" w:rsidP="008A387D">
      <w:pPr>
        <w:spacing w:after="0"/>
        <w:ind w:left="360"/>
        <w:jc w:val="both"/>
        <w:rPr>
          <w:b/>
          <w:bCs/>
        </w:rPr>
      </w:pPr>
    </w:p>
    <w:p w14:paraId="182815DC" w14:textId="63C989F3" w:rsidR="00CF449F" w:rsidRPr="00CF449F" w:rsidRDefault="00CF449F" w:rsidP="008A387D">
      <w:pPr>
        <w:spacing w:after="0"/>
        <w:ind w:left="360"/>
        <w:jc w:val="both"/>
        <w:rPr>
          <w:bCs/>
        </w:rPr>
      </w:pPr>
      <w:r w:rsidRPr="00CF449F">
        <w:rPr>
          <w:b/>
          <w:bCs/>
        </w:rPr>
        <w:t xml:space="preserve">Table 9. </w:t>
      </w:r>
      <w:r w:rsidRPr="00CF449F">
        <w:rPr>
          <w:bCs/>
        </w:rPr>
        <w:t>Seam Waterproofness Results According to Usage Modes</w:t>
      </w:r>
    </w:p>
    <w:tbl>
      <w:tblPr>
        <w:tblW w:w="8212"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2525"/>
        <w:gridCol w:w="3991"/>
        <w:gridCol w:w="30"/>
        <w:gridCol w:w="1666"/>
      </w:tblGrid>
      <w:tr w:rsidR="006577C1" w:rsidRPr="006577C1" w14:paraId="255DC73F" w14:textId="77777777" w:rsidTr="008A387D">
        <w:trPr>
          <w:trHeight w:val="192"/>
          <w:tblHeader/>
          <w:tblCellSpacing w:w="15" w:type="dxa"/>
        </w:trPr>
        <w:tc>
          <w:tcPr>
            <w:tcW w:w="2480" w:type="dxa"/>
            <w:shd w:val="clear" w:color="auto" w:fill="D9D9D9" w:themeFill="background1" w:themeFillShade="D9"/>
            <w:vAlign w:val="center"/>
            <w:hideMark/>
          </w:tcPr>
          <w:p w14:paraId="5D686F3A" w14:textId="77777777" w:rsidR="006577C1" w:rsidRPr="006577C1" w:rsidRDefault="006577C1" w:rsidP="008A387D">
            <w:pPr>
              <w:spacing w:after="0" w:line="240" w:lineRule="auto"/>
              <w:ind w:left="360"/>
              <w:jc w:val="both"/>
              <w:rPr>
                <w:b/>
                <w:bCs/>
                <w:sz w:val="20"/>
                <w:szCs w:val="20"/>
              </w:rPr>
            </w:pPr>
            <w:r w:rsidRPr="006577C1">
              <w:rPr>
                <w:b/>
                <w:bCs/>
                <w:sz w:val="20"/>
                <w:szCs w:val="20"/>
              </w:rPr>
              <w:t>Test Group</w:t>
            </w:r>
          </w:p>
        </w:tc>
        <w:tc>
          <w:tcPr>
            <w:tcW w:w="0" w:type="auto"/>
            <w:shd w:val="clear" w:color="auto" w:fill="D9D9D9" w:themeFill="background1" w:themeFillShade="D9"/>
            <w:vAlign w:val="center"/>
            <w:hideMark/>
          </w:tcPr>
          <w:p w14:paraId="5DB97824" w14:textId="620B50B1" w:rsidR="006577C1" w:rsidRPr="006577C1" w:rsidRDefault="006577C1" w:rsidP="008A387D">
            <w:pPr>
              <w:spacing w:after="0" w:line="240" w:lineRule="auto"/>
              <w:ind w:left="360"/>
              <w:jc w:val="center"/>
              <w:rPr>
                <w:b/>
                <w:bCs/>
                <w:sz w:val="20"/>
                <w:szCs w:val="20"/>
              </w:rPr>
            </w:pPr>
            <w:r w:rsidRPr="006577C1">
              <w:rPr>
                <w:b/>
                <w:bCs/>
                <w:sz w:val="20"/>
                <w:szCs w:val="20"/>
              </w:rPr>
              <w:t>(mmH₂O)</w:t>
            </w:r>
          </w:p>
        </w:tc>
        <w:tc>
          <w:tcPr>
            <w:tcW w:w="0" w:type="auto"/>
            <w:gridSpan w:val="2"/>
            <w:shd w:val="clear" w:color="auto" w:fill="D9D9D9" w:themeFill="background1" w:themeFillShade="D9"/>
            <w:vAlign w:val="center"/>
          </w:tcPr>
          <w:p w14:paraId="6A74FEBF" w14:textId="1B24F476" w:rsidR="006577C1" w:rsidRPr="006577C1" w:rsidRDefault="006577C1" w:rsidP="008A387D">
            <w:pPr>
              <w:spacing w:after="0" w:line="240" w:lineRule="auto"/>
              <w:ind w:left="360"/>
              <w:jc w:val="center"/>
              <w:rPr>
                <w:b/>
                <w:bCs/>
                <w:sz w:val="20"/>
                <w:szCs w:val="20"/>
              </w:rPr>
            </w:pPr>
            <w:r w:rsidRPr="006577C1">
              <w:rPr>
                <w:b/>
                <w:bCs/>
                <w:sz w:val="20"/>
                <w:szCs w:val="20"/>
              </w:rPr>
              <w:t>± SD</w:t>
            </w:r>
          </w:p>
        </w:tc>
      </w:tr>
      <w:tr w:rsidR="006577C1" w:rsidRPr="006577C1" w14:paraId="37570445" w14:textId="77777777" w:rsidTr="008A387D">
        <w:trPr>
          <w:trHeight w:val="200"/>
          <w:tblCellSpacing w:w="15" w:type="dxa"/>
        </w:trPr>
        <w:tc>
          <w:tcPr>
            <w:tcW w:w="2480" w:type="dxa"/>
            <w:shd w:val="clear" w:color="auto" w:fill="F2F2F2" w:themeFill="background1" w:themeFillShade="F2"/>
            <w:vAlign w:val="center"/>
            <w:hideMark/>
          </w:tcPr>
          <w:p w14:paraId="19B177E8" w14:textId="77777777" w:rsidR="006577C1" w:rsidRPr="006577C1" w:rsidRDefault="006577C1" w:rsidP="008A387D">
            <w:pPr>
              <w:spacing w:after="0" w:line="240" w:lineRule="auto"/>
              <w:ind w:left="360"/>
              <w:jc w:val="both"/>
              <w:rPr>
                <w:sz w:val="20"/>
                <w:szCs w:val="20"/>
              </w:rPr>
            </w:pPr>
            <w:r w:rsidRPr="006577C1">
              <w:rPr>
                <w:sz w:val="20"/>
                <w:szCs w:val="20"/>
              </w:rPr>
              <w:t>Raincoat Seams</w:t>
            </w:r>
          </w:p>
        </w:tc>
        <w:tc>
          <w:tcPr>
            <w:tcW w:w="3991" w:type="dxa"/>
            <w:gridSpan w:val="2"/>
            <w:shd w:val="clear" w:color="auto" w:fill="F2F2F2" w:themeFill="background1" w:themeFillShade="F2"/>
            <w:vAlign w:val="center"/>
            <w:hideMark/>
          </w:tcPr>
          <w:p w14:paraId="4C7C67FA" w14:textId="496B7E24" w:rsidR="006577C1" w:rsidRPr="006577C1" w:rsidRDefault="006577C1" w:rsidP="008A387D">
            <w:pPr>
              <w:spacing w:after="0" w:line="240" w:lineRule="auto"/>
              <w:ind w:left="360"/>
              <w:jc w:val="center"/>
              <w:rPr>
                <w:sz w:val="20"/>
                <w:szCs w:val="20"/>
              </w:rPr>
            </w:pPr>
            <w:r w:rsidRPr="006577C1">
              <w:rPr>
                <w:sz w:val="20"/>
                <w:szCs w:val="20"/>
              </w:rPr>
              <w:t>9752</w:t>
            </w:r>
          </w:p>
        </w:tc>
        <w:tc>
          <w:tcPr>
            <w:tcW w:w="1621" w:type="dxa"/>
            <w:shd w:val="clear" w:color="auto" w:fill="F2F2F2" w:themeFill="background1" w:themeFillShade="F2"/>
            <w:vAlign w:val="center"/>
          </w:tcPr>
          <w:p w14:paraId="1F3109F0" w14:textId="55BE8DD9" w:rsidR="006577C1" w:rsidRPr="006577C1" w:rsidRDefault="006577C1" w:rsidP="008A387D">
            <w:pPr>
              <w:spacing w:after="0" w:line="240" w:lineRule="auto"/>
              <w:ind w:left="360"/>
              <w:jc w:val="center"/>
              <w:rPr>
                <w:sz w:val="20"/>
                <w:szCs w:val="20"/>
              </w:rPr>
            </w:pPr>
            <w:r w:rsidRPr="006577C1">
              <w:rPr>
                <w:sz w:val="20"/>
                <w:szCs w:val="20"/>
              </w:rPr>
              <w:t>92</w:t>
            </w:r>
          </w:p>
        </w:tc>
      </w:tr>
      <w:tr w:rsidR="006577C1" w:rsidRPr="006577C1" w14:paraId="759579F9" w14:textId="77777777" w:rsidTr="008A387D">
        <w:trPr>
          <w:trHeight w:val="200"/>
          <w:tblCellSpacing w:w="15" w:type="dxa"/>
        </w:trPr>
        <w:tc>
          <w:tcPr>
            <w:tcW w:w="2480" w:type="dxa"/>
            <w:shd w:val="clear" w:color="auto" w:fill="F2F2F2" w:themeFill="background1" w:themeFillShade="F2"/>
            <w:vAlign w:val="center"/>
            <w:hideMark/>
          </w:tcPr>
          <w:p w14:paraId="204BA941" w14:textId="77777777" w:rsidR="006577C1" w:rsidRPr="006577C1" w:rsidRDefault="006577C1" w:rsidP="008A387D">
            <w:pPr>
              <w:spacing w:after="0" w:line="240" w:lineRule="auto"/>
              <w:ind w:left="360"/>
              <w:jc w:val="both"/>
              <w:rPr>
                <w:sz w:val="20"/>
                <w:szCs w:val="20"/>
              </w:rPr>
            </w:pPr>
            <w:r w:rsidRPr="006577C1">
              <w:rPr>
                <w:sz w:val="20"/>
                <w:szCs w:val="20"/>
              </w:rPr>
              <w:t>Backpack Seams</w:t>
            </w:r>
          </w:p>
        </w:tc>
        <w:tc>
          <w:tcPr>
            <w:tcW w:w="3991" w:type="dxa"/>
            <w:gridSpan w:val="2"/>
            <w:shd w:val="clear" w:color="auto" w:fill="F2F2F2" w:themeFill="background1" w:themeFillShade="F2"/>
            <w:vAlign w:val="center"/>
            <w:hideMark/>
          </w:tcPr>
          <w:p w14:paraId="2A8102AC" w14:textId="3BD3066B" w:rsidR="006577C1" w:rsidRPr="006577C1" w:rsidRDefault="006577C1" w:rsidP="008A387D">
            <w:pPr>
              <w:spacing w:after="0" w:line="240" w:lineRule="auto"/>
              <w:ind w:left="360"/>
              <w:jc w:val="center"/>
              <w:rPr>
                <w:sz w:val="20"/>
                <w:szCs w:val="20"/>
              </w:rPr>
            </w:pPr>
            <w:r w:rsidRPr="006577C1">
              <w:rPr>
                <w:sz w:val="20"/>
                <w:szCs w:val="20"/>
              </w:rPr>
              <w:t>9691</w:t>
            </w:r>
          </w:p>
        </w:tc>
        <w:tc>
          <w:tcPr>
            <w:tcW w:w="1621" w:type="dxa"/>
            <w:shd w:val="clear" w:color="auto" w:fill="F2F2F2" w:themeFill="background1" w:themeFillShade="F2"/>
            <w:vAlign w:val="center"/>
          </w:tcPr>
          <w:p w14:paraId="386E2BDC" w14:textId="6C061F3D" w:rsidR="006577C1" w:rsidRPr="006577C1" w:rsidRDefault="006577C1" w:rsidP="008A387D">
            <w:pPr>
              <w:spacing w:after="0" w:line="240" w:lineRule="auto"/>
              <w:ind w:left="360"/>
              <w:jc w:val="center"/>
              <w:rPr>
                <w:sz w:val="20"/>
                <w:szCs w:val="20"/>
              </w:rPr>
            </w:pPr>
            <w:r w:rsidRPr="006577C1">
              <w:rPr>
                <w:sz w:val="20"/>
                <w:szCs w:val="20"/>
              </w:rPr>
              <w:t>81</w:t>
            </w:r>
          </w:p>
        </w:tc>
      </w:tr>
      <w:tr w:rsidR="006577C1" w:rsidRPr="006577C1" w14:paraId="6B8FA6B4" w14:textId="77777777" w:rsidTr="008A387D">
        <w:trPr>
          <w:trHeight w:val="200"/>
          <w:tblCellSpacing w:w="15" w:type="dxa"/>
        </w:trPr>
        <w:tc>
          <w:tcPr>
            <w:tcW w:w="2480" w:type="dxa"/>
            <w:shd w:val="clear" w:color="auto" w:fill="F2F2F2" w:themeFill="background1" w:themeFillShade="F2"/>
            <w:vAlign w:val="center"/>
            <w:hideMark/>
          </w:tcPr>
          <w:p w14:paraId="02754A9C" w14:textId="77777777" w:rsidR="006577C1" w:rsidRPr="006577C1" w:rsidRDefault="006577C1" w:rsidP="008A387D">
            <w:pPr>
              <w:spacing w:after="0" w:line="240" w:lineRule="auto"/>
              <w:ind w:left="360"/>
              <w:jc w:val="both"/>
              <w:rPr>
                <w:sz w:val="20"/>
                <w:szCs w:val="20"/>
              </w:rPr>
            </w:pPr>
            <w:r w:rsidRPr="006577C1">
              <w:rPr>
                <w:sz w:val="20"/>
                <w:szCs w:val="20"/>
              </w:rPr>
              <w:t>Seat Mat Seams</w:t>
            </w:r>
          </w:p>
        </w:tc>
        <w:tc>
          <w:tcPr>
            <w:tcW w:w="3991" w:type="dxa"/>
            <w:gridSpan w:val="2"/>
            <w:shd w:val="clear" w:color="auto" w:fill="F2F2F2" w:themeFill="background1" w:themeFillShade="F2"/>
            <w:vAlign w:val="center"/>
            <w:hideMark/>
          </w:tcPr>
          <w:p w14:paraId="60122129" w14:textId="29A9FA75" w:rsidR="006577C1" w:rsidRPr="006577C1" w:rsidRDefault="006577C1" w:rsidP="008A387D">
            <w:pPr>
              <w:spacing w:after="0" w:line="240" w:lineRule="auto"/>
              <w:ind w:left="360"/>
              <w:jc w:val="center"/>
              <w:rPr>
                <w:sz w:val="20"/>
                <w:szCs w:val="20"/>
              </w:rPr>
            </w:pPr>
            <w:r w:rsidRPr="006577C1">
              <w:rPr>
                <w:sz w:val="20"/>
                <w:szCs w:val="20"/>
              </w:rPr>
              <w:t>9615</w:t>
            </w:r>
          </w:p>
        </w:tc>
        <w:tc>
          <w:tcPr>
            <w:tcW w:w="1621" w:type="dxa"/>
            <w:shd w:val="clear" w:color="auto" w:fill="F2F2F2" w:themeFill="background1" w:themeFillShade="F2"/>
            <w:vAlign w:val="center"/>
          </w:tcPr>
          <w:p w14:paraId="06F1211A" w14:textId="2EFED143" w:rsidR="006577C1" w:rsidRPr="006577C1" w:rsidRDefault="006577C1" w:rsidP="008A387D">
            <w:pPr>
              <w:spacing w:after="0" w:line="240" w:lineRule="auto"/>
              <w:ind w:left="360"/>
              <w:jc w:val="center"/>
              <w:rPr>
                <w:sz w:val="20"/>
                <w:szCs w:val="20"/>
              </w:rPr>
            </w:pPr>
            <w:r w:rsidRPr="006577C1">
              <w:rPr>
                <w:sz w:val="20"/>
                <w:szCs w:val="20"/>
              </w:rPr>
              <w:t>79</w:t>
            </w:r>
          </w:p>
        </w:tc>
      </w:tr>
      <w:tr w:rsidR="006577C1" w:rsidRPr="006577C1" w14:paraId="6E251D2E" w14:textId="77777777" w:rsidTr="008A387D">
        <w:trPr>
          <w:trHeight w:val="200"/>
          <w:tblCellSpacing w:w="15" w:type="dxa"/>
        </w:trPr>
        <w:tc>
          <w:tcPr>
            <w:tcW w:w="2480" w:type="dxa"/>
            <w:shd w:val="clear" w:color="auto" w:fill="F2F2F2" w:themeFill="background1" w:themeFillShade="F2"/>
            <w:vAlign w:val="center"/>
            <w:hideMark/>
          </w:tcPr>
          <w:p w14:paraId="1DF5C9E2" w14:textId="77777777" w:rsidR="006577C1" w:rsidRPr="006577C1" w:rsidRDefault="006577C1" w:rsidP="008A387D">
            <w:pPr>
              <w:spacing w:after="0" w:line="240" w:lineRule="auto"/>
              <w:ind w:left="360"/>
              <w:jc w:val="both"/>
              <w:rPr>
                <w:sz w:val="20"/>
                <w:szCs w:val="20"/>
              </w:rPr>
            </w:pPr>
            <w:r w:rsidRPr="006577C1">
              <w:rPr>
                <w:sz w:val="20"/>
                <w:szCs w:val="20"/>
              </w:rPr>
              <w:t>High-Stress Connection Seams</w:t>
            </w:r>
          </w:p>
        </w:tc>
        <w:tc>
          <w:tcPr>
            <w:tcW w:w="3991" w:type="dxa"/>
            <w:gridSpan w:val="2"/>
            <w:shd w:val="clear" w:color="auto" w:fill="F2F2F2" w:themeFill="background1" w:themeFillShade="F2"/>
            <w:vAlign w:val="center"/>
            <w:hideMark/>
          </w:tcPr>
          <w:p w14:paraId="14BB086B" w14:textId="30CB303F" w:rsidR="006577C1" w:rsidRPr="006577C1" w:rsidRDefault="006577C1" w:rsidP="008A387D">
            <w:pPr>
              <w:spacing w:after="0" w:line="240" w:lineRule="auto"/>
              <w:ind w:left="360"/>
              <w:jc w:val="center"/>
              <w:rPr>
                <w:sz w:val="20"/>
                <w:szCs w:val="20"/>
              </w:rPr>
            </w:pPr>
            <w:r w:rsidRPr="006577C1">
              <w:rPr>
                <w:sz w:val="20"/>
                <w:szCs w:val="20"/>
              </w:rPr>
              <w:t>9496</w:t>
            </w:r>
          </w:p>
        </w:tc>
        <w:tc>
          <w:tcPr>
            <w:tcW w:w="1621" w:type="dxa"/>
            <w:shd w:val="clear" w:color="auto" w:fill="F2F2F2" w:themeFill="background1" w:themeFillShade="F2"/>
            <w:vAlign w:val="center"/>
          </w:tcPr>
          <w:p w14:paraId="0127C7B5" w14:textId="7A418E4C" w:rsidR="006577C1" w:rsidRPr="006577C1" w:rsidRDefault="006577C1" w:rsidP="008A387D">
            <w:pPr>
              <w:spacing w:after="0" w:line="240" w:lineRule="auto"/>
              <w:ind w:left="360"/>
              <w:jc w:val="center"/>
              <w:rPr>
                <w:sz w:val="20"/>
                <w:szCs w:val="20"/>
              </w:rPr>
            </w:pPr>
            <w:r w:rsidRPr="006577C1">
              <w:rPr>
                <w:sz w:val="20"/>
                <w:szCs w:val="20"/>
              </w:rPr>
              <w:t>82</w:t>
            </w:r>
          </w:p>
        </w:tc>
      </w:tr>
    </w:tbl>
    <w:p w14:paraId="7CED161B" w14:textId="77777777" w:rsidR="006577C1" w:rsidRDefault="006577C1" w:rsidP="008A387D">
      <w:pPr>
        <w:spacing w:after="0"/>
        <w:ind w:left="360"/>
        <w:jc w:val="both"/>
      </w:pPr>
    </w:p>
    <w:p w14:paraId="1B19DAAB" w14:textId="77777777" w:rsidR="00CF449F" w:rsidRDefault="00CF449F" w:rsidP="008A387D">
      <w:pPr>
        <w:spacing w:after="0"/>
        <w:ind w:left="360"/>
        <w:jc w:val="both"/>
      </w:pPr>
      <w:r>
        <w:t>One-way ANOVA results indicated that there were statistically significant differences between the test groups (F = 6.87, p = 0.001 &lt; 0.05). The highest seam waterproofness value was obtained in the raincoat seam regions, while the lowest value was observed in high-stress connection seams. This difference is attributed to localized stress concentrations occurring around seam lines, tapes, and connection elements in areas that are subjected to the greatest mechanical loads during product transformation.</w:t>
      </w:r>
    </w:p>
    <w:p w14:paraId="49E68393" w14:textId="77777777" w:rsidR="00CF449F" w:rsidRDefault="00CF449F" w:rsidP="008A387D">
      <w:pPr>
        <w:spacing w:after="0"/>
        <w:ind w:left="360"/>
        <w:jc w:val="both"/>
      </w:pPr>
    </w:p>
    <w:p w14:paraId="2B5273BF" w14:textId="77777777" w:rsidR="00CF449F" w:rsidRDefault="00CF449F" w:rsidP="008A387D">
      <w:pPr>
        <w:spacing w:after="0"/>
        <w:ind w:left="360"/>
        <w:jc w:val="both"/>
      </w:pPr>
      <w:r>
        <w:t>Nevertheless, all measured values across all groups were above 9000 mmH₂O, demonstrating that the PU seam sealing process is effective. In particular, since seam areas are critical in terms of water penetration in raincoat mode, the obtained values indicate that the product can provide sufficient waterproof performance under rainy outdoor conditions.</w:t>
      </w:r>
    </w:p>
    <w:p w14:paraId="152F3BF5" w14:textId="77777777" w:rsidR="00CF449F" w:rsidRDefault="00CF449F" w:rsidP="008A387D">
      <w:pPr>
        <w:spacing w:after="0"/>
        <w:ind w:left="360"/>
        <w:jc w:val="both"/>
      </w:pPr>
    </w:p>
    <w:p w14:paraId="501BEA1D" w14:textId="77777777" w:rsidR="00CF449F" w:rsidRDefault="00CF449F" w:rsidP="008A387D">
      <w:pPr>
        <w:spacing w:after="0"/>
        <w:ind w:left="360"/>
        <w:jc w:val="both"/>
      </w:pPr>
      <w:r>
        <w:t>Boz et al. (2024) reported that in softshell and ripstop softshell fabrics, conventional seaming, taped seaming, and ultrasonic joining methods affect waterproof performance, and that seam sealing plays a significant role in reducing water penetration at seam regions. The findings of this study are consistent with the high waterproof values obtained in PU tape-applied seam regions. In addition, Table 10 demonstrates that the developed transformable textile system integrates three different functional uses within a single product structure, providing a versatile solution to user needs and maintaining its technical performance after functional transitions.</w:t>
      </w:r>
    </w:p>
    <w:p w14:paraId="59F138A5" w14:textId="77777777" w:rsidR="00CF449F" w:rsidRDefault="00CF449F" w:rsidP="008A387D">
      <w:pPr>
        <w:spacing w:after="0"/>
        <w:ind w:left="360"/>
        <w:jc w:val="both"/>
      </w:pPr>
    </w:p>
    <w:p w14:paraId="1616F12E" w14:textId="77777777" w:rsidR="00CF449F" w:rsidRPr="00CF449F" w:rsidRDefault="00CF449F" w:rsidP="008A387D">
      <w:pPr>
        <w:spacing w:after="0"/>
        <w:ind w:left="360"/>
        <w:jc w:val="both"/>
        <w:rPr>
          <w:b/>
        </w:rPr>
      </w:pPr>
      <w:r w:rsidRPr="00CF449F">
        <w:rPr>
          <w:b/>
        </w:rPr>
        <w:t>3.4. Tear Strength Results</w:t>
      </w:r>
    </w:p>
    <w:p w14:paraId="092F2005" w14:textId="77777777" w:rsidR="00CF449F" w:rsidRDefault="00CF449F" w:rsidP="008A387D">
      <w:pPr>
        <w:spacing w:after="0"/>
        <w:ind w:left="360"/>
        <w:jc w:val="both"/>
      </w:pPr>
    </w:p>
    <w:p w14:paraId="6FEC1D08" w14:textId="77777777" w:rsidR="00CF449F" w:rsidRDefault="00CF449F" w:rsidP="008A387D">
      <w:pPr>
        <w:spacing w:after="0"/>
        <w:ind w:left="360"/>
        <w:jc w:val="both"/>
      </w:pPr>
      <w:r>
        <w:t>Tear strength was evaluated in both warp and weft directions across different usage modes of the product.</w:t>
      </w:r>
    </w:p>
    <w:p w14:paraId="5022A51B" w14:textId="77777777" w:rsidR="00CF449F" w:rsidRDefault="00CF449F" w:rsidP="008A387D">
      <w:pPr>
        <w:spacing w:after="0"/>
        <w:ind w:left="360"/>
        <w:jc w:val="both"/>
      </w:pPr>
    </w:p>
    <w:p w14:paraId="4AF314BD" w14:textId="5C24D78C" w:rsidR="00CF449F" w:rsidRPr="002363CC" w:rsidRDefault="00CF449F" w:rsidP="008A387D">
      <w:pPr>
        <w:spacing w:after="0"/>
        <w:ind w:left="360"/>
        <w:jc w:val="both"/>
      </w:pPr>
      <w:r w:rsidRPr="008A387D">
        <w:rPr>
          <w:b/>
        </w:rPr>
        <w:t>Table 10.</w:t>
      </w:r>
      <w:r>
        <w:t xml:space="preserve"> Tear Strength Results According to Usage Modes</w:t>
      </w:r>
    </w:p>
    <w:tbl>
      <w:tblPr>
        <w:tblW w:w="8326" w:type="dxa"/>
        <w:jc w:val="center"/>
        <w:tblCellSpacing w:w="15" w:type="dxa"/>
        <w:tblCellMar>
          <w:top w:w="15" w:type="dxa"/>
          <w:left w:w="15" w:type="dxa"/>
          <w:bottom w:w="15" w:type="dxa"/>
          <w:right w:w="15" w:type="dxa"/>
        </w:tblCellMar>
        <w:tblLook w:val="04A0" w:firstRow="1" w:lastRow="0" w:firstColumn="1" w:lastColumn="0" w:noHBand="0" w:noVBand="1"/>
      </w:tblPr>
      <w:tblGrid>
        <w:gridCol w:w="1945"/>
        <w:gridCol w:w="2401"/>
        <w:gridCol w:w="813"/>
        <w:gridCol w:w="2339"/>
        <w:gridCol w:w="828"/>
      </w:tblGrid>
      <w:tr w:rsidR="00CF449F" w:rsidRPr="008A387D" w14:paraId="5774173E" w14:textId="77777777" w:rsidTr="008A387D">
        <w:trPr>
          <w:trHeight w:val="295"/>
          <w:tblHeader/>
          <w:tblCellSpacing w:w="15" w:type="dxa"/>
          <w:jc w:val="center"/>
        </w:trPr>
        <w:tc>
          <w:tcPr>
            <w:tcW w:w="1900" w:type="dxa"/>
            <w:shd w:val="clear" w:color="auto" w:fill="D9D9D9" w:themeFill="background1" w:themeFillShade="D9"/>
            <w:hideMark/>
          </w:tcPr>
          <w:p w14:paraId="6D0BC254" w14:textId="047CDBDF" w:rsidR="00CF449F" w:rsidRPr="008A387D" w:rsidRDefault="00CF449F" w:rsidP="008A387D">
            <w:pPr>
              <w:spacing w:after="0" w:line="240" w:lineRule="auto"/>
              <w:ind w:left="360"/>
              <w:jc w:val="both"/>
              <w:rPr>
                <w:b/>
                <w:bCs/>
                <w:sz w:val="20"/>
                <w:szCs w:val="20"/>
              </w:rPr>
            </w:pPr>
            <w:r w:rsidRPr="008A387D">
              <w:rPr>
                <w:b/>
                <w:bCs/>
                <w:sz w:val="20"/>
                <w:szCs w:val="20"/>
              </w:rPr>
              <w:t>Test Group</w:t>
            </w:r>
          </w:p>
        </w:tc>
        <w:tc>
          <w:tcPr>
            <w:tcW w:w="0" w:type="auto"/>
            <w:shd w:val="clear" w:color="auto" w:fill="D9D9D9" w:themeFill="background1" w:themeFillShade="D9"/>
            <w:hideMark/>
          </w:tcPr>
          <w:p w14:paraId="772AF7FD" w14:textId="6C8140C7" w:rsidR="00CF449F" w:rsidRPr="008A387D" w:rsidRDefault="00CF449F" w:rsidP="008A387D">
            <w:pPr>
              <w:spacing w:after="0" w:line="240" w:lineRule="auto"/>
              <w:ind w:left="360"/>
              <w:jc w:val="center"/>
              <w:rPr>
                <w:b/>
                <w:bCs/>
                <w:sz w:val="20"/>
                <w:szCs w:val="20"/>
              </w:rPr>
            </w:pPr>
            <w:r w:rsidRPr="008A387D">
              <w:rPr>
                <w:b/>
                <w:bCs/>
                <w:sz w:val="20"/>
                <w:szCs w:val="20"/>
              </w:rPr>
              <w:t>Warp Direction (N)</w:t>
            </w:r>
          </w:p>
        </w:tc>
        <w:tc>
          <w:tcPr>
            <w:tcW w:w="0" w:type="auto"/>
            <w:shd w:val="clear" w:color="auto" w:fill="D9D9D9" w:themeFill="background1" w:themeFillShade="D9"/>
            <w:hideMark/>
          </w:tcPr>
          <w:p w14:paraId="46789F45" w14:textId="30311F82" w:rsidR="00CF449F" w:rsidRPr="008A387D" w:rsidRDefault="00CF449F" w:rsidP="008A387D">
            <w:pPr>
              <w:spacing w:after="0" w:line="240" w:lineRule="auto"/>
              <w:ind w:left="360"/>
              <w:jc w:val="center"/>
              <w:rPr>
                <w:b/>
                <w:bCs/>
                <w:sz w:val="20"/>
                <w:szCs w:val="20"/>
              </w:rPr>
            </w:pPr>
            <w:r w:rsidRPr="008A387D">
              <w:rPr>
                <w:b/>
                <w:bCs/>
                <w:sz w:val="20"/>
                <w:szCs w:val="20"/>
              </w:rPr>
              <w:t>SD</w:t>
            </w:r>
          </w:p>
        </w:tc>
        <w:tc>
          <w:tcPr>
            <w:tcW w:w="0" w:type="auto"/>
            <w:shd w:val="clear" w:color="auto" w:fill="D9D9D9" w:themeFill="background1" w:themeFillShade="D9"/>
            <w:hideMark/>
          </w:tcPr>
          <w:p w14:paraId="1C82E55F" w14:textId="7976E8AB" w:rsidR="00CF449F" w:rsidRPr="008A387D" w:rsidRDefault="00CF449F" w:rsidP="008A387D">
            <w:pPr>
              <w:spacing w:after="0" w:line="240" w:lineRule="auto"/>
              <w:ind w:left="360"/>
              <w:jc w:val="center"/>
              <w:rPr>
                <w:b/>
                <w:bCs/>
                <w:sz w:val="20"/>
                <w:szCs w:val="20"/>
              </w:rPr>
            </w:pPr>
            <w:r w:rsidRPr="008A387D">
              <w:rPr>
                <w:b/>
                <w:bCs/>
                <w:sz w:val="20"/>
                <w:szCs w:val="20"/>
              </w:rPr>
              <w:t>Weft Direction (N)</w:t>
            </w:r>
          </w:p>
        </w:tc>
        <w:tc>
          <w:tcPr>
            <w:tcW w:w="0" w:type="auto"/>
            <w:shd w:val="clear" w:color="auto" w:fill="D9D9D9" w:themeFill="background1" w:themeFillShade="D9"/>
            <w:hideMark/>
          </w:tcPr>
          <w:p w14:paraId="64A6360A" w14:textId="74B35C3E" w:rsidR="00CF449F" w:rsidRPr="008A387D" w:rsidRDefault="00CF449F" w:rsidP="008A387D">
            <w:pPr>
              <w:spacing w:after="0" w:line="240" w:lineRule="auto"/>
              <w:ind w:left="360"/>
              <w:jc w:val="both"/>
              <w:rPr>
                <w:b/>
                <w:bCs/>
                <w:sz w:val="20"/>
                <w:szCs w:val="20"/>
              </w:rPr>
            </w:pPr>
            <w:r w:rsidRPr="008A387D">
              <w:rPr>
                <w:b/>
                <w:bCs/>
                <w:sz w:val="20"/>
                <w:szCs w:val="20"/>
              </w:rPr>
              <w:t>SD</w:t>
            </w:r>
          </w:p>
        </w:tc>
      </w:tr>
      <w:tr w:rsidR="002363CC" w:rsidRPr="008A387D" w14:paraId="4773C48D" w14:textId="77777777" w:rsidTr="008A387D">
        <w:trPr>
          <w:trHeight w:val="304"/>
          <w:tblCellSpacing w:w="15" w:type="dxa"/>
          <w:jc w:val="center"/>
        </w:trPr>
        <w:tc>
          <w:tcPr>
            <w:tcW w:w="1900" w:type="dxa"/>
            <w:shd w:val="clear" w:color="auto" w:fill="F2F2F2" w:themeFill="background1" w:themeFillShade="F2"/>
            <w:vAlign w:val="center"/>
            <w:hideMark/>
          </w:tcPr>
          <w:p w14:paraId="1BAC77CC" w14:textId="24BE60D8" w:rsidR="002363CC" w:rsidRPr="008A387D" w:rsidRDefault="00CF449F" w:rsidP="008A387D">
            <w:pPr>
              <w:spacing w:after="0" w:line="240" w:lineRule="auto"/>
              <w:ind w:left="360"/>
              <w:jc w:val="both"/>
              <w:rPr>
                <w:sz w:val="20"/>
                <w:szCs w:val="20"/>
              </w:rPr>
            </w:pPr>
            <w:r w:rsidRPr="008A387D">
              <w:rPr>
                <w:bCs/>
                <w:sz w:val="20"/>
                <w:szCs w:val="20"/>
              </w:rPr>
              <w:t>Main Fabric</w:t>
            </w:r>
          </w:p>
        </w:tc>
        <w:tc>
          <w:tcPr>
            <w:tcW w:w="0" w:type="auto"/>
            <w:shd w:val="clear" w:color="auto" w:fill="F2F2F2" w:themeFill="background1" w:themeFillShade="F2"/>
            <w:vAlign w:val="center"/>
            <w:hideMark/>
          </w:tcPr>
          <w:p w14:paraId="427C9185" w14:textId="77777777" w:rsidR="002363CC" w:rsidRPr="008A387D" w:rsidRDefault="002363CC" w:rsidP="008A387D">
            <w:pPr>
              <w:spacing w:after="0" w:line="240" w:lineRule="auto"/>
              <w:ind w:left="360"/>
              <w:jc w:val="center"/>
              <w:rPr>
                <w:sz w:val="20"/>
                <w:szCs w:val="20"/>
              </w:rPr>
            </w:pPr>
            <w:r w:rsidRPr="008A387D">
              <w:rPr>
                <w:sz w:val="20"/>
                <w:szCs w:val="20"/>
              </w:rPr>
              <w:t>44.6</w:t>
            </w:r>
          </w:p>
        </w:tc>
        <w:tc>
          <w:tcPr>
            <w:tcW w:w="0" w:type="auto"/>
            <w:shd w:val="clear" w:color="auto" w:fill="F2F2F2" w:themeFill="background1" w:themeFillShade="F2"/>
            <w:vAlign w:val="center"/>
            <w:hideMark/>
          </w:tcPr>
          <w:p w14:paraId="3FE76EF0" w14:textId="77777777" w:rsidR="002363CC" w:rsidRPr="008A387D" w:rsidRDefault="002363CC" w:rsidP="008A387D">
            <w:pPr>
              <w:spacing w:after="0" w:line="240" w:lineRule="auto"/>
              <w:ind w:left="360"/>
              <w:jc w:val="center"/>
              <w:rPr>
                <w:sz w:val="20"/>
                <w:szCs w:val="20"/>
              </w:rPr>
            </w:pPr>
            <w:r w:rsidRPr="008A387D">
              <w:rPr>
                <w:sz w:val="20"/>
                <w:szCs w:val="20"/>
              </w:rPr>
              <w:t>0.7</w:t>
            </w:r>
          </w:p>
        </w:tc>
        <w:tc>
          <w:tcPr>
            <w:tcW w:w="0" w:type="auto"/>
            <w:shd w:val="clear" w:color="auto" w:fill="F2F2F2" w:themeFill="background1" w:themeFillShade="F2"/>
            <w:vAlign w:val="center"/>
            <w:hideMark/>
          </w:tcPr>
          <w:p w14:paraId="2C97BBF0" w14:textId="77777777" w:rsidR="002363CC" w:rsidRPr="008A387D" w:rsidRDefault="002363CC" w:rsidP="008A387D">
            <w:pPr>
              <w:spacing w:after="0" w:line="240" w:lineRule="auto"/>
              <w:ind w:left="360"/>
              <w:jc w:val="center"/>
              <w:rPr>
                <w:sz w:val="20"/>
                <w:szCs w:val="20"/>
              </w:rPr>
            </w:pPr>
            <w:r w:rsidRPr="008A387D">
              <w:rPr>
                <w:sz w:val="20"/>
                <w:szCs w:val="20"/>
              </w:rPr>
              <w:t>40.6</w:t>
            </w:r>
          </w:p>
        </w:tc>
        <w:tc>
          <w:tcPr>
            <w:tcW w:w="0" w:type="auto"/>
            <w:shd w:val="clear" w:color="auto" w:fill="F2F2F2" w:themeFill="background1" w:themeFillShade="F2"/>
            <w:vAlign w:val="center"/>
            <w:hideMark/>
          </w:tcPr>
          <w:p w14:paraId="5411BC5B" w14:textId="77777777" w:rsidR="002363CC" w:rsidRPr="008A387D" w:rsidRDefault="002363CC" w:rsidP="008A387D">
            <w:pPr>
              <w:spacing w:after="0" w:line="240" w:lineRule="auto"/>
              <w:ind w:left="360"/>
              <w:jc w:val="both"/>
              <w:rPr>
                <w:sz w:val="20"/>
                <w:szCs w:val="20"/>
              </w:rPr>
            </w:pPr>
            <w:r w:rsidRPr="008A387D">
              <w:rPr>
                <w:sz w:val="20"/>
                <w:szCs w:val="20"/>
              </w:rPr>
              <w:t>0.5</w:t>
            </w:r>
          </w:p>
        </w:tc>
      </w:tr>
      <w:tr w:rsidR="002363CC" w:rsidRPr="008A387D" w14:paraId="7E26FDBF" w14:textId="77777777" w:rsidTr="008A387D">
        <w:trPr>
          <w:trHeight w:val="295"/>
          <w:tblCellSpacing w:w="15" w:type="dxa"/>
          <w:jc w:val="center"/>
        </w:trPr>
        <w:tc>
          <w:tcPr>
            <w:tcW w:w="1900" w:type="dxa"/>
            <w:shd w:val="clear" w:color="auto" w:fill="F2F2F2" w:themeFill="background1" w:themeFillShade="F2"/>
            <w:vAlign w:val="center"/>
            <w:hideMark/>
          </w:tcPr>
          <w:p w14:paraId="3F4838BA" w14:textId="6B283629" w:rsidR="002363CC" w:rsidRPr="008A387D" w:rsidRDefault="00CF449F" w:rsidP="008A387D">
            <w:pPr>
              <w:spacing w:after="0" w:line="240" w:lineRule="auto"/>
              <w:ind w:left="360"/>
              <w:jc w:val="both"/>
              <w:rPr>
                <w:sz w:val="20"/>
                <w:szCs w:val="20"/>
              </w:rPr>
            </w:pPr>
            <w:r w:rsidRPr="008A387D">
              <w:rPr>
                <w:bCs/>
                <w:sz w:val="20"/>
                <w:szCs w:val="20"/>
              </w:rPr>
              <w:t>Raincoat Mode</w:t>
            </w:r>
          </w:p>
        </w:tc>
        <w:tc>
          <w:tcPr>
            <w:tcW w:w="0" w:type="auto"/>
            <w:shd w:val="clear" w:color="auto" w:fill="F2F2F2" w:themeFill="background1" w:themeFillShade="F2"/>
            <w:vAlign w:val="center"/>
            <w:hideMark/>
          </w:tcPr>
          <w:p w14:paraId="50B519CD" w14:textId="77777777" w:rsidR="002363CC" w:rsidRPr="008A387D" w:rsidRDefault="002363CC" w:rsidP="008A387D">
            <w:pPr>
              <w:spacing w:after="0" w:line="240" w:lineRule="auto"/>
              <w:ind w:left="360"/>
              <w:jc w:val="center"/>
              <w:rPr>
                <w:sz w:val="20"/>
                <w:szCs w:val="20"/>
              </w:rPr>
            </w:pPr>
            <w:r w:rsidRPr="008A387D">
              <w:rPr>
                <w:sz w:val="20"/>
                <w:szCs w:val="20"/>
              </w:rPr>
              <w:t>44.0</w:t>
            </w:r>
          </w:p>
        </w:tc>
        <w:tc>
          <w:tcPr>
            <w:tcW w:w="0" w:type="auto"/>
            <w:shd w:val="clear" w:color="auto" w:fill="F2F2F2" w:themeFill="background1" w:themeFillShade="F2"/>
            <w:vAlign w:val="center"/>
            <w:hideMark/>
          </w:tcPr>
          <w:p w14:paraId="4EABAC55" w14:textId="77777777" w:rsidR="002363CC" w:rsidRPr="008A387D" w:rsidRDefault="002363CC" w:rsidP="008A387D">
            <w:pPr>
              <w:spacing w:after="0" w:line="240" w:lineRule="auto"/>
              <w:ind w:left="360"/>
              <w:jc w:val="center"/>
              <w:rPr>
                <w:sz w:val="20"/>
                <w:szCs w:val="20"/>
              </w:rPr>
            </w:pPr>
            <w:r w:rsidRPr="008A387D">
              <w:rPr>
                <w:sz w:val="20"/>
                <w:szCs w:val="20"/>
              </w:rPr>
              <w:t>0.5</w:t>
            </w:r>
          </w:p>
        </w:tc>
        <w:tc>
          <w:tcPr>
            <w:tcW w:w="0" w:type="auto"/>
            <w:shd w:val="clear" w:color="auto" w:fill="F2F2F2" w:themeFill="background1" w:themeFillShade="F2"/>
            <w:vAlign w:val="center"/>
            <w:hideMark/>
          </w:tcPr>
          <w:p w14:paraId="2AFF1112" w14:textId="77777777" w:rsidR="002363CC" w:rsidRPr="008A387D" w:rsidRDefault="002363CC" w:rsidP="008A387D">
            <w:pPr>
              <w:spacing w:after="0" w:line="240" w:lineRule="auto"/>
              <w:ind w:left="360"/>
              <w:jc w:val="center"/>
              <w:rPr>
                <w:sz w:val="20"/>
                <w:szCs w:val="20"/>
              </w:rPr>
            </w:pPr>
            <w:r w:rsidRPr="008A387D">
              <w:rPr>
                <w:sz w:val="20"/>
                <w:szCs w:val="20"/>
              </w:rPr>
              <w:t>40.1</w:t>
            </w:r>
          </w:p>
        </w:tc>
        <w:tc>
          <w:tcPr>
            <w:tcW w:w="0" w:type="auto"/>
            <w:shd w:val="clear" w:color="auto" w:fill="F2F2F2" w:themeFill="background1" w:themeFillShade="F2"/>
            <w:vAlign w:val="center"/>
            <w:hideMark/>
          </w:tcPr>
          <w:p w14:paraId="163EB15D" w14:textId="77777777" w:rsidR="002363CC" w:rsidRPr="008A387D" w:rsidRDefault="002363CC" w:rsidP="008A387D">
            <w:pPr>
              <w:spacing w:after="0" w:line="240" w:lineRule="auto"/>
              <w:ind w:left="360"/>
              <w:jc w:val="both"/>
              <w:rPr>
                <w:sz w:val="20"/>
                <w:szCs w:val="20"/>
              </w:rPr>
            </w:pPr>
            <w:r w:rsidRPr="008A387D">
              <w:rPr>
                <w:sz w:val="20"/>
                <w:szCs w:val="20"/>
              </w:rPr>
              <w:t>0.4</w:t>
            </w:r>
          </w:p>
        </w:tc>
      </w:tr>
      <w:tr w:rsidR="002363CC" w:rsidRPr="008A387D" w14:paraId="6F7EB954" w14:textId="77777777" w:rsidTr="008A387D">
        <w:trPr>
          <w:trHeight w:val="304"/>
          <w:tblCellSpacing w:w="15" w:type="dxa"/>
          <w:jc w:val="center"/>
        </w:trPr>
        <w:tc>
          <w:tcPr>
            <w:tcW w:w="1900" w:type="dxa"/>
            <w:shd w:val="clear" w:color="auto" w:fill="F2F2F2" w:themeFill="background1" w:themeFillShade="F2"/>
            <w:vAlign w:val="center"/>
            <w:hideMark/>
          </w:tcPr>
          <w:p w14:paraId="38E174BC" w14:textId="113D17C8" w:rsidR="002363CC" w:rsidRPr="008A387D" w:rsidRDefault="00CF449F" w:rsidP="008A387D">
            <w:pPr>
              <w:spacing w:after="0" w:line="240" w:lineRule="auto"/>
              <w:ind w:left="360"/>
              <w:jc w:val="both"/>
              <w:rPr>
                <w:sz w:val="20"/>
                <w:szCs w:val="20"/>
              </w:rPr>
            </w:pPr>
            <w:r w:rsidRPr="008A387D">
              <w:rPr>
                <w:bCs/>
                <w:sz w:val="20"/>
                <w:szCs w:val="20"/>
              </w:rPr>
              <w:t>Backpack Mode</w:t>
            </w:r>
          </w:p>
        </w:tc>
        <w:tc>
          <w:tcPr>
            <w:tcW w:w="0" w:type="auto"/>
            <w:shd w:val="clear" w:color="auto" w:fill="F2F2F2" w:themeFill="background1" w:themeFillShade="F2"/>
            <w:vAlign w:val="center"/>
            <w:hideMark/>
          </w:tcPr>
          <w:p w14:paraId="3C481CF3" w14:textId="77777777" w:rsidR="002363CC" w:rsidRPr="008A387D" w:rsidRDefault="002363CC" w:rsidP="008A387D">
            <w:pPr>
              <w:spacing w:after="0" w:line="240" w:lineRule="auto"/>
              <w:ind w:left="360"/>
              <w:jc w:val="center"/>
              <w:rPr>
                <w:sz w:val="20"/>
                <w:szCs w:val="20"/>
              </w:rPr>
            </w:pPr>
            <w:r w:rsidRPr="008A387D">
              <w:rPr>
                <w:sz w:val="20"/>
                <w:szCs w:val="20"/>
              </w:rPr>
              <w:t>43.5</w:t>
            </w:r>
          </w:p>
        </w:tc>
        <w:tc>
          <w:tcPr>
            <w:tcW w:w="0" w:type="auto"/>
            <w:shd w:val="clear" w:color="auto" w:fill="F2F2F2" w:themeFill="background1" w:themeFillShade="F2"/>
            <w:vAlign w:val="center"/>
            <w:hideMark/>
          </w:tcPr>
          <w:p w14:paraId="358B6926" w14:textId="77777777" w:rsidR="002363CC" w:rsidRPr="008A387D" w:rsidRDefault="002363CC" w:rsidP="008A387D">
            <w:pPr>
              <w:spacing w:after="0" w:line="240" w:lineRule="auto"/>
              <w:ind w:left="360"/>
              <w:jc w:val="center"/>
              <w:rPr>
                <w:sz w:val="20"/>
                <w:szCs w:val="20"/>
              </w:rPr>
            </w:pPr>
            <w:r w:rsidRPr="008A387D">
              <w:rPr>
                <w:sz w:val="20"/>
                <w:szCs w:val="20"/>
              </w:rPr>
              <w:t>0.5</w:t>
            </w:r>
          </w:p>
        </w:tc>
        <w:tc>
          <w:tcPr>
            <w:tcW w:w="0" w:type="auto"/>
            <w:shd w:val="clear" w:color="auto" w:fill="F2F2F2" w:themeFill="background1" w:themeFillShade="F2"/>
            <w:vAlign w:val="center"/>
            <w:hideMark/>
          </w:tcPr>
          <w:p w14:paraId="404DAC99" w14:textId="77777777" w:rsidR="002363CC" w:rsidRPr="008A387D" w:rsidRDefault="002363CC" w:rsidP="008A387D">
            <w:pPr>
              <w:spacing w:after="0" w:line="240" w:lineRule="auto"/>
              <w:ind w:left="360"/>
              <w:jc w:val="center"/>
              <w:rPr>
                <w:sz w:val="20"/>
                <w:szCs w:val="20"/>
              </w:rPr>
            </w:pPr>
            <w:r w:rsidRPr="008A387D">
              <w:rPr>
                <w:sz w:val="20"/>
                <w:szCs w:val="20"/>
              </w:rPr>
              <w:t>39.8</w:t>
            </w:r>
          </w:p>
        </w:tc>
        <w:tc>
          <w:tcPr>
            <w:tcW w:w="0" w:type="auto"/>
            <w:shd w:val="clear" w:color="auto" w:fill="F2F2F2" w:themeFill="background1" w:themeFillShade="F2"/>
            <w:vAlign w:val="center"/>
            <w:hideMark/>
          </w:tcPr>
          <w:p w14:paraId="7EE34298" w14:textId="77777777" w:rsidR="002363CC" w:rsidRPr="008A387D" w:rsidRDefault="002363CC" w:rsidP="008A387D">
            <w:pPr>
              <w:spacing w:after="0" w:line="240" w:lineRule="auto"/>
              <w:ind w:left="360"/>
              <w:jc w:val="both"/>
              <w:rPr>
                <w:sz w:val="20"/>
                <w:szCs w:val="20"/>
              </w:rPr>
            </w:pPr>
            <w:r w:rsidRPr="008A387D">
              <w:rPr>
                <w:sz w:val="20"/>
                <w:szCs w:val="20"/>
              </w:rPr>
              <w:t>0.5</w:t>
            </w:r>
          </w:p>
        </w:tc>
      </w:tr>
      <w:tr w:rsidR="002363CC" w:rsidRPr="008A387D" w14:paraId="7F0A0596" w14:textId="77777777" w:rsidTr="008A387D">
        <w:trPr>
          <w:trHeight w:val="304"/>
          <w:tblCellSpacing w:w="15" w:type="dxa"/>
          <w:jc w:val="center"/>
        </w:trPr>
        <w:tc>
          <w:tcPr>
            <w:tcW w:w="1900" w:type="dxa"/>
            <w:shd w:val="clear" w:color="auto" w:fill="F2F2F2" w:themeFill="background1" w:themeFillShade="F2"/>
            <w:vAlign w:val="center"/>
            <w:hideMark/>
          </w:tcPr>
          <w:p w14:paraId="6B98ABF2" w14:textId="052FBEBD" w:rsidR="002363CC" w:rsidRPr="008A387D" w:rsidRDefault="00CF449F" w:rsidP="008A387D">
            <w:pPr>
              <w:spacing w:after="0" w:line="240" w:lineRule="auto"/>
              <w:ind w:left="360"/>
              <w:jc w:val="both"/>
              <w:rPr>
                <w:sz w:val="20"/>
                <w:szCs w:val="20"/>
              </w:rPr>
            </w:pPr>
            <w:r w:rsidRPr="008A387D">
              <w:rPr>
                <w:bCs/>
                <w:sz w:val="20"/>
                <w:szCs w:val="20"/>
              </w:rPr>
              <w:t>Seating Mat Mode</w:t>
            </w:r>
          </w:p>
        </w:tc>
        <w:tc>
          <w:tcPr>
            <w:tcW w:w="0" w:type="auto"/>
            <w:shd w:val="clear" w:color="auto" w:fill="F2F2F2" w:themeFill="background1" w:themeFillShade="F2"/>
            <w:vAlign w:val="center"/>
            <w:hideMark/>
          </w:tcPr>
          <w:p w14:paraId="5B095A6C" w14:textId="77777777" w:rsidR="002363CC" w:rsidRPr="008A387D" w:rsidRDefault="002363CC" w:rsidP="008A387D">
            <w:pPr>
              <w:spacing w:after="0" w:line="240" w:lineRule="auto"/>
              <w:ind w:left="360"/>
              <w:jc w:val="center"/>
              <w:rPr>
                <w:sz w:val="20"/>
                <w:szCs w:val="20"/>
              </w:rPr>
            </w:pPr>
            <w:r w:rsidRPr="008A387D">
              <w:rPr>
                <w:sz w:val="20"/>
                <w:szCs w:val="20"/>
              </w:rPr>
              <w:t>42.8</w:t>
            </w:r>
          </w:p>
        </w:tc>
        <w:tc>
          <w:tcPr>
            <w:tcW w:w="0" w:type="auto"/>
            <w:shd w:val="clear" w:color="auto" w:fill="F2F2F2" w:themeFill="background1" w:themeFillShade="F2"/>
            <w:vAlign w:val="center"/>
            <w:hideMark/>
          </w:tcPr>
          <w:p w14:paraId="10DED6A6" w14:textId="77777777" w:rsidR="002363CC" w:rsidRPr="008A387D" w:rsidRDefault="002363CC" w:rsidP="008A387D">
            <w:pPr>
              <w:spacing w:after="0" w:line="240" w:lineRule="auto"/>
              <w:ind w:left="360"/>
              <w:jc w:val="center"/>
              <w:rPr>
                <w:sz w:val="20"/>
                <w:szCs w:val="20"/>
              </w:rPr>
            </w:pPr>
            <w:r w:rsidRPr="008A387D">
              <w:rPr>
                <w:sz w:val="20"/>
                <w:szCs w:val="20"/>
              </w:rPr>
              <w:t>0.5</w:t>
            </w:r>
          </w:p>
        </w:tc>
        <w:tc>
          <w:tcPr>
            <w:tcW w:w="0" w:type="auto"/>
            <w:shd w:val="clear" w:color="auto" w:fill="F2F2F2" w:themeFill="background1" w:themeFillShade="F2"/>
            <w:vAlign w:val="center"/>
            <w:hideMark/>
          </w:tcPr>
          <w:p w14:paraId="4FDD69FB" w14:textId="77777777" w:rsidR="002363CC" w:rsidRPr="008A387D" w:rsidRDefault="002363CC" w:rsidP="008A387D">
            <w:pPr>
              <w:spacing w:after="0" w:line="240" w:lineRule="auto"/>
              <w:ind w:left="360"/>
              <w:jc w:val="center"/>
              <w:rPr>
                <w:sz w:val="20"/>
                <w:szCs w:val="20"/>
              </w:rPr>
            </w:pPr>
            <w:r w:rsidRPr="008A387D">
              <w:rPr>
                <w:sz w:val="20"/>
                <w:szCs w:val="20"/>
              </w:rPr>
              <w:t>39.2</w:t>
            </w:r>
          </w:p>
        </w:tc>
        <w:tc>
          <w:tcPr>
            <w:tcW w:w="0" w:type="auto"/>
            <w:shd w:val="clear" w:color="auto" w:fill="F2F2F2" w:themeFill="background1" w:themeFillShade="F2"/>
            <w:vAlign w:val="center"/>
            <w:hideMark/>
          </w:tcPr>
          <w:p w14:paraId="7C37AD8D" w14:textId="77777777" w:rsidR="002363CC" w:rsidRPr="008A387D" w:rsidRDefault="002363CC" w:rsidP="008A387D">
            <w:pPr>
              <w:spacing w:after="0" w:line="240" w:lineRule="auto"/>
              <w:ind w:left="360"/>
              <w:jc w:val="both"/>
              <w:rPr>
                <w:sz w:val="20"/>
                <w:szCs w:val="20"/>
              </w:rPr>
            </w:pPr>
            <w:r w:rsidRPr="008A387D">
              <w:rPr>
                <w:sz w:val="20"/>
                <w:szCs w:val="20"/>
              </w:rPr>
              <w:t>0.4</w:t>
            </w:r>
          </w:p>
        </w:tc>
      </w:tr>
    </w:tbl>
    <w:p w14:paraId="16131758" w14:textId="6B839123" w:rsidR="00513964" w:rsidRPr="008A387D" w:rsidRDefault="00513964" w:rsidP="008A387D">
      <w:pPr>
        <w:tabs>
          <w:tab w:val="num" w:pos="720"/>
        </w:tabs>
        <w:spacing w:after="0"/>
        <w:ind w:left="360"/>
        <w:jc w:val="both"/>
        <w:rPr>
          <w:sz w:val="20"/>
          <w:szCs w:val="20"/>
        </w:rPr>
      </w:pPr>
    </w:p>
    <w:p w14:paraId="0BC177E5" w14:textId="77777777" w:rsidR="00CF449F" w:rsidRDefault="00CF449F" w:rsidP="008A387D">
      <w:pPr>
        <w:spacing w:after="0"/>
        <w:ind w:left="360"/>
        <w:jc w:val="both"/>
      </w:pPr>
      <w:r>
        <w:lastRenderedPageBreak/>
        <w:t>One-Way ANOVA results indicated statistically significant differences between the groups in both warp direction (F = 12.17, p = 0.002) and weft direction (F = 10.84, p = 0.003). Although the usage areas differ, the similarity of tear strength values suggests that the transformation processes do not adversely affect the mechanical performance of the fabric.</w:t>
      </w:r>
    </w:p>
    <w:p w14:paraId="182149A3" w14:textId="77777777" w:rsidR="00CF449F" w:rsidRDefault="00CF449F" w:rsidP="008A387D">
      <w:pPr>
        <w:spacing w:after="0"/>
        <w:ind w:left="360"/>
        <w:jc w:val="both"/>
      </w:pPr>
    </w:p>
    <w:p w14:paraId="5012A398" w14:textId="77777777" w:rsidR="00CF449F" w:rsidRDefault="00CF449F" w:rsidP="008A387D">
      <w:pPr>
        <w:spacing w:after="0"/>
        <w:ind w:left="360"/>
        <w:jc w:val="both"/>
      </w:pPr>
      <w:r>
        <w:t>In general, the warp direction tear strength, which reflects the structural strength characteristics of woven fabrics, was found to be higher than that of the weft direction. This is associated with the higher warp density (48 threads/cm) compared to the weft density (42 threads/cm). While the highest values were obtained in the main fabric group, the slight decreases observed after transformation are attributed to deformation caused by folding, tension, and usage-related mechanical loads. Although the lowest values were recorded in backpack mode, the strength loss remained at approximately 5%.</w:t>
      </w:r>
    </w:p>
    <w:p w14:paraId="761ACC97" w14:textId="77777777" w:rsidR="00CF449F" w:rsidRDefault="00CF449F" w:rsidP="008A387D">
      <w:pPr>
        <w:spacing w:after="0"/>
        <w:ind w:left="360"/>
        <w:jc w:val="both"/>
      </w:pPr>
    </w:p>
    <w:p w14:paraId="7D27BCE8" w14:textId="77777777" w:rsidR="00CF449F" w:rsidRDefault="00CF449F" w:rsidP="008A387D">
      <w:pPr>
        <w:spacing w:after="0"/>
        <w:ind w:left="360"/>
        <w:jc w:val="both"/>
      </w:pPr>
      <w:r>
        <w:t>The ripstop reinforcement yarns in the fabric structure, selected to maintain functional properties, limited tear propagation and improved load distribution, thereby ensuring the preservation of high tear resistance across all usage modes (Srivastava et al</w:t>
      </w:r>
      <w:proofErr w:type="gramStart"/>
      <w:r>
        <w:t>.,</w:t>
      </w:r>
      <w:proofErr w:type="gramEnd"/>
      <w:r>
        <w:t xml:space="preserve"> 2026). These results demonstrate that PU-coated ripstop polyester fabric maintains its mechanical integrity despite being transformed into different functional forms such as raincoat, backpack, and seating mat, confirming its suitability for transformable textile applications.</w:t>
      </w:r>
    </w:p>
    <w:p w14:paraId="7886FA74" w14:textId="77777777" w:rsidR="00CF449F" w:rsidRDefault="00CF449F" w:rsidP="008A387D">
      <w:pPr>
        <w:spacing w:after="0"/>
        <w:ind w:left="360"/>
        <w:jc w:val="both"/>
      </w:pPr>
    </w:p>
    <w:p w14:paraId="6D431CD0" w14:textId="77777777" w:rsidR="00CF449F" w:rsidRPr="008A387D" w:rsidRDefault="00CF449F" w:rsidP="008A387D">
      <w:pPr>
        <w:spacing w:after="0"/>
        <w:ind w:left="360"/>
        <w:jc w:val="both"/>
        <w:rPr>
          <w:b/>
        </w:rPr>
      </w:pPr>
      <w:r w:rsidRPr="008A387D">
        <w:rPr>
          <w:b/>
        </w:rPr>
        <w:t>3.5. Transformation Cycle Results</w:t>
      </w:r>
    </w:p>
    <w:p w14:paraId="42B54E53" w14:textId="77777777" w:rsidR="00CF449F" w:rsidRDefault="00CF449F" w:rsidP="008A387D">
      <w:pPr>
        <w:spacing w:after="0"/>
        <w:ind w:left="360"/>
        <w:jc w:val="both"/>
      </w:pPr>
    </w:p>
    <w:p w14:paraId="408A9C3F" w14:textId="77777777" w:rsidR="00CF449F" w:rsidRDefault="00CF449F" w:rsidP="008A387D">
      <w:pPr>
        <w:spacing w:after="0"/>
        <w:ind w:left="360"/>
        <w:jc w:val="both"/>
      </w:pPr>
      <w:r>
        <w:t>After 50 transformation cycles performed on the product, no functional degradation was observed in any of the samples. Zippers, carabiners, D-rings, buckles, and seam regions maintained their structural integrity. Since no performance differences were observed between samples, ANOVA analysis was not required. The results indicate that the product can be safely used through repeated transitions between raincoat, backpack, and seating mat modes.</w:t>
      </w:r>
    </w:p>
    <w:p w14:paraId="2098EB6A" w14:textId="77777777" w:rsidR="00CF449F" w:rsidRDefault="00CF449F" w:rsidP="008A387D">
      <w:pPr>
        <w:spacing w:after="0"/>
        <w:ind w:left="360"/>
        <w:jc w:val="both"/>
      </w:pPr>
    </w:p>
    <w:p w14:paraId="258C02C6" w14:textId="77777777" w:rsidR="00CF449F" w:rsidRPr="008A387D" w:rsidRDefault="00CF449F" w:rsidP="008A387D">
      <w:pPr>
        <w:spacing w:after="0"/>
        <w:ind w:left="360"/>
        <w:jc w:val="both"/>
        <w:rPr>
          <w:b/>
        </w:rPr>
      </w:pPr>
      <w:r w:rsidRPr="008A387D">
        <w:rPr>
          <w:b/>
        </w:rPr>
        <w:t>3.6. Bag Load Capacity Results</w:t>
      </w:r>
    </w:p>
    <w:p w14:paraId="0753216D" w14:textId="77777777" w:rsidR="00CF449F" w:rsidRDefault="00CF449F" w:rsidP="008A387D">
      <w:pPr>
        <w:spacing w:after="0"/>
        <w:ind w:left="360"/>
        <w:jc w:val="both"/>
      </w:pPr>
    </w:p>
    <w:p w14:paraId="1B360E9E" w14:textId="77777777" w:rsidR="00CF449F" w:rsidRDefault="00CF449F" w:rsidP="008A387D">
      <w:pPr>
        <w:spacing w:after="0"/>
        <w:ind w:left="360"/>
        <w:jc w:val="both"/>
      </w:pPr>
      <w:r>
        <w:t>In load tests conducted in backpack mode, the maximum safe carrying capacity was determined as 12.9 ± 0.3 kg. The low standard deviation indicates high repeatability and homogeneous load-bearing performance among samples. One-way ANOVA results showed no statistically significant difference between groups (p = 0.284), indicating consistent load-carrying capacity across samples.</w:t>
      </w:r>
    </w:p>
    <w:p w14:paraId="03DB89D6" w14:textId="77777777" w:rsidR="00CF449F" w:rsidRDefault="00CF449F" w:rsidP="008A387D">
      <w:pPr>
        <w:spacing w:after="0"/>
        <w:ind w:left="360"/>
        <w:jc w:val="both"/>
      </w:pPr>
    </w:p>
    <w:p w14:paraId="18438055" w14:textId="77777777" w:rsidR="00CF449F" w:rsidRDefault="00CF449F" w:rsidP="008A387D">
      <w:pPr>
        <w:spacing w:after="0"/>
        <w:ind w:left="360"/>
        <w:jc w:val="both"/>
      </w:pPr>
      <w:r>
        <w:t>During testing, no damage or permanent deformation was observed in shoulder straps, connection elements, or seam regions. This demonstrates that the load-bearing system effectively distributes applied forces and maintains structural integrity. The findings confirm that the transformable textile product retains its mechanical durability after functional transformation and provides sufficient load capacity for everyday use conditions.</w:t>
      </w:r>
    </w:p>
    <w:p w14:paraId="709EE915" w14:textId="77777777" w:rsidR="00CF449F" w:rsidRDefault="00CF449F" w:rsidP="008A387D">
      <w:pPr>
        <w:spacing w:after="0"/>
        <w:ind w:left="360"/>
        <w:jc w:val="both"/>
      </w:pPr>
    </w:p>
    <w:p w14:paraId="1B60D147" w14:textId="77777777" w:rsidR="00CF449F" w:rsidRPr="008A387D" w:rsidRDefault="00CF449F" w:rsidP="008A387D">
      <w:pPr>
        <w:spacing w:after="0"/>
        <w:ind w:left="360"/>
        <w:jc w:val="both"/>
        <w:rPr>
          <w:b/>
        </w:rPr>
      </w:pPr>
      <w:r w:rsidRPr="008A387D">
        <w:rPr>
          <w:b/>
        </w:rPr>
        <w:t>4. Conclusions</w:t>
      </w:r>
    </w:p>
    <w:p w14:paraId="6C495400" w14:textId="77777777" w:rsidR="00CF449F" w:rsidRDefault="00CF449F" w:rsidP="008A387D">
      <w:pPr>
        <w:spacing w:after="0"/>
        <w:ind w:left="360"/>
        <w:jc w:val="both"/>
      </w:pPr>
    </w:p>
    <w:p w14:paraId="54288194" w14:textId="77777777" w:rsidR="00CF449F" w:rsidRDefault="00CF449F" w:rsidP="008A387D">
      <w:pPr>
        <w:spacing w:after="0"/>
        <w:ind w:left="360"/>
        <w:jc w:val="both"/>
      </w:pPr>
      <w:r>
        <w:t>In this study, a transformable textile product based on PU-coated ripstop polyester fabric was developed and evaluated in three different functional modes: raincoat, backpack, and seating mat.</w:t>
      </w:r>
    </w:p>
    <w:p w14:paraId="30FFF517" w14:textId="77777777" w:rsidR="00CF449F" w:rsidRDefault="00CF449F" w:rsidP="008A387D">
      <w:pPr>
        <w:spacing w:after="0"/>
        <w:ind w:left="360"/>
        <w:jc w:val="both"/>
      </w:pPr>
    </w:p>
    <w:p w14:paraId="666A4387" w14:textId="77777777" w:rsidR="00CF449F" w:rsidRDefault="00CF449F" w:rsidP="008A387D">
      <w:pPr>
        <w:pStyle w:val="ListeParagraf"/>
        <w:numPr>
          <w:ilvl w:val="0"/>
          <w:numId w:val="3"/>
        </w:numPr>
        <w:spacing w:after="0"/>
        <w:ind w:left="360"/>
        <w:jc w:val="both"/>
      </w:pPr>
      <w:r>
        <w:t>The physical and mechanical properties of the fabric were largely preserved after transformation processes, and structural integrity was maintained across all usage modes.</w:t>
      </w:r>
    </w:p>
    <w:p w14:paraId="15AD7986" w14:textId="77777777" w:rsidR="00CF449F" w:rsidRDefault="00CF449F" w:rsidP="008A387D">
      <w:pPr>
        <w:pStyle w:val="ListeParagraf"/>
        <w:numPr>
          <w:ilvl w:val="0"/>
          <w:numId w:val="3"/>
        </w:numPr>
        <w:spacing w:after="0"/>
        <w:ind w:left="360"/>
        <w:jc w:val="both"/>
      </w:pPr>
      <w:r>
        <w:t>Waterproofing tests demonstrated that the PU-coated ripstop polyester fabric provides an effective barrier performance in all usage modes and sufficient protection against outdoor environmental conditions.</w:t>
      </w:r>
    </w:p>
    <w:p w14:paraId="3B1BB73D" w14:textId="77777777" w:rsidR="00CF449F" w:rsidRDefault="00CF449F" w:rsidP="008A387D">
      <w:pPr>
        <w:pStyle w:val="ListeParagraf"/>
        <w:numPr>
          <w:ilvl w:val="0"/>
          <w:numId w:val="3"/>
        </w:numPr>
        <w:spacing w:after="0"/>
        <w:ind w:left="360"/>
        <w:jc w:val="both"/>
      </w:pPr>
      <w:r>
        <w:t>Although statistically significant differences were observed in tear strength results in both warp and weft directions, the values across all usage modes remained close, indicating that mechanical performance loss was limited.</w:t>
      </w:r>
    </w:p>
    <w:p w14:paraId="3151636C" w14:textId="77777777" w:rsidR="00CF449F" w:rsidRDefault="00CF449F" w:rsidP="008A387D">
      <w:pPr>
        <w:pStyle w:val="ListeParagraf"/>
        <w:numPr>
          <w:ilvl w:val="0"/>
          <w:numId w:val="3"/>
        </w:numPr>
        <w:spacing w:after="0"/>
        <w:ind w:left="360"/>
        <w:jc w:val="both"/>
      </w:pPr>
      <w:r>
        <w:t>Higher warp-direction tear strength compared to weft direction was attributed to higher warp density and the contribution of ripstop reinforcement yarns to load distribution.</w:t>
      </w:r>
    </w:p>
    <w:p w14:paraId="1A5FEBEC" w14:textId="77777777" w:rsidR="00CF449F" w:rsidRDefault="00CF449F" w:rsidP="008A387D">
      <w:pPr>
        <w:pStyle w:val="ListeParagraf"/>
        <w:numPr>
          <w:ilvl w:val="0"/>
          <w:numId w:val="3"/>
        </w:numPr>
        <w:spacing w:after="0"/>
        <w:ind w:left="360"/>
        <w:jc w:val="both"/>
      </w:pPr>
      <w:r>
        <w:t>Load tests in backpack mode showed an average carrying capacity of 12.9 ± 0.3 kg, and no statistically significant differences were found between samples (p &gt; 0.05).</w:t>
      </w:r>
    </w:p>
    <w:p w14:paraId="6CEA6D5C" w14:textId="77777777" w:rsidR="00CF449F" w:rsidRDefault="00CF449F" w:rsidP="008A387D">
      <w:pPr>
        <w:pStyle w:val="ListeParagraf"/>
        <w:numPr>
          <w:ilvl w:val="0"/>
          <w:numId w:val="3"/>
        </w:numPr>
        <w:spacing w:after="0"/>
        <w:ind w:left="360"/>
        <w:jc w:val="both"/>
      </w:pPr>
      <w:r>
        <w:t>No damage or deformation was observed in shoulder straps, connection elements, or seam regions during loading tests, confirming the structural durability of the product.</w:t>
      </w:r>
    </w:p>
    <w:p w14:paraId="78725E33" w14:textId="77777777" w:rsidR="00CF449F" w:rsidRDefault="00CF449F" w:rsidP="008A387D">
      <w:pPr>
        <w:pStyle w:val="ListeParagraf"/>
        <w:numPr>
          <w:ilvl w:val="0"/>
          <w:numId w:val="3"/>
        </w:numPr>
        <w:spacing w:after="0"/>
        <w:ind w:left="360"/>
        <w:jc w:val="both"/>
      </w:pPr>
      <w:r>
        <w:t>The combination of ripstop structure and PU coating enabled high strength, low performance loss, and long-term usability across different usage scenarios.</w:t>
      </w:r>
    </w:p>
    <w:p w14:paraId="5694CD6D" w14:textId="77777777" w:rsidR="00CF449F" w:rsidRDefault="00CF449F" w:rsidP="008A387D">
      <w:pPr>
        <w:spacing w:after="0"/>
        <w:ind w:left="360"/>
        <w:jc w:val="both"/>
      </w:pPr>
    </w:p>
    <w:p w14:paraId="2599B507" w14:textId="77777777" w:rsidR="00CF449F" w:rsidRDefault="00CF449F" w:rsidP="008A387D">
      <w:pPr>
        <w:spacing w:after="0"/>
        <w:ind w:left="360"/>
        <w:jc w:val="both"/>
      </w:pPr>
      <w:r>
        <w:t>Overall, the study demonstrates that a single textile surface can be successfully transformed into three different functional applications while maintaining its mechanical performance. The results highlight that multifunctionality and durability can be achieved simultaneously in transformable textile products.</w:t>
      </w:r>
    </w:p>
    <w:p w14:paraId="14C28CA3" w14:textId="77777777" w:rsidR="00CF449F" w:rsidRDefault="00CF449F" w:rsidP="008A387D">
      <w:pPr>
        <w:spacing w:after="0"/>
        <w:ind w:left="360"/>
        <w:jc w:val="both"/>
      </w:pPr>
    </w:p>
    <w:p w14:paraId="501245BF" w14:textId="0699FA72" w:rsidR="00CF449F" w:rsidRDefault="00CF449F" w:rsidP="008A387D">
      <w:pPr>
        <w:spacing w:after="0"/>
        <w:ind w:left="360"/>
        <w:jc w:val="both"/>
      </w:pPr>
      <w:r>
        <w:t>The developed system offers significant potential within sustainable product design approaches by reducing material consumption, extending product life cycle, and enabling innovative textile products adaptable to user needs.</w:t>
      </w:r>
    </w:p>
    <w:p w14:paraId="0CE93DA1" w14:textId="77777777" w:rsidR="00CF449F" w:rsidRPr="00D06358" w:rsidRDefault="00CF449F" w:rsidP="008A387D">
      <w:pPr>
        <w:spacing w:after="0"/>
        <w:ind w:left="360"/>
        <w:jc w:val="both"/>
      </w:pPr>
    </w:p>
    <w:p w14:paraId="0C863F9A" w14:textId="5C36C403" w:rsidR="00DB2166" w:rsidRDefault="00DB2166" w:rsidP="00EE03E9">
      <w:pPr>
        <w:spacing w:after="0"/>
        <w:jc w:val="both"/>
        <w:rPr>
          <w:b/>
          <w:bCs/>
        </w:rPr>
      </w:pPr>
    </w:p>
    <w:p w14:paraId="71A3E8E4" w14:textId="35BF7207" w:rsidR="00022DBE" w:rsidRPr="00022DBE" w:rsidRDefault="00022DBE" w:rsidP="00EE03E9">
      <w:pPr>
        <w:spacing w:after="0"/>
        <w:jc w:val="both"/>
        <w:rPr>
          <w:b/>
          <w:bCs/>
        </w:rPr>
      </w:pPr>
      <w:r w:rsidRPr="00022DBE">
        <w:rPr>
          <w:b/>
          <w:bCs/>
        </w:rPr>
        <w:t>REFERANSLAR</w:t>
      </w:r>
    </w:p>
    <w:p w14:paraId="533313FC" w14:textId="77777777" w:rsidR="00E941A0" w:rsidRPr="00022DBE" w:rsidRDefault="00E941A0" w:rsidP="00EE03E9">
      <w:pPr>
        <w:spacing w:after="0"/>
        <w:jc w:val="both"/>
      </w:pPr>
    </w:p>
    <w:p w14:paraId="23586BC9" w14:textId="77777777" w:rsidR="00513964" w:rsidRDefault="00513964" w:rsidP="00513964">
      <w:pPr>
        <w:pStyle w:val="ListeParagraf"/>
        <w:numPr>
          <w:ilvl w:val="0"/>
          <w:numId w:val="3"/>
        </w:numPr>
        <w:spacing w:after="0" w:line="276" w:lineRule="auto"/>
        <w:jc w:val="both"/>
      </w:pPr>
      <w:r w:rsidRPr="00D87DDF">
        <w:t>Akgun, M</w:t>
      </w:r>
      <w:proofErr w:type="gramStart"/>
      <w:r w:rsidRPr="00D87DDF">
        <w:t>.,</w:t>
      </w:r>
      <w:proofErr w:type="gramEnd"/>
      <w:r w:rsidRPr="00D87DDF">
        <w:t xml:space="preserve"> Kanik, M., Seçmen, S., Macit, M., &amp; Gülşen, E. (2022). Research on the method for controlling the liquid absorptivity behavior of polyester textile materials. </w:t>
      </w:r>
      <w:r w:rsidRPr="00513964">
        <w:rPr>
          <w:i/>
          <w:iCs/>
        </w:rPr>
        <w:t>AATCC Journal of Research</w:t>
      </w:r>
      <w:r w:rsidRPr="00D87DDF">
        <w:t>, </w:t>
      </w:r>
      <w:r w:rsidRPr="00513964">
        <w:rPr>
          <w:i/>
          <w:iCs/>
        </w:rPr>
        <w:t>9</w:t>
      </w:r>
      <w:r w:rsidRPr="00D87DDF">
        <w:t xml:space="preserve">(3), 143-151. </w:t>
      </w:r>
      <w:hyperlink r:id="rId12" w:history="1">
        <w:r w:rsidRPr="00D87DDF">
          <w:rPr>
            <w:rStyle w:val="Kpr"/>
          </w:rPr>
          <w:t>https://doi.org/10.1177/2472344422108439</w:t>
        </w:r>
      </w:hyperlink>
    </w:p>
    <w:p w14:paraId="122BBE63" w14:textId="3B796D22" w:rsidR="00513964" w:rsidRPr="00513964" w:rsidRDefault="00513964" w:rsidP="00513964">
      <w:pPr>
        <w:pStyle w:val="ListeParagraf"/>
        <w:numPr>
          <w:ilvl w:val="0"/>
          <w:numId w:val="3"/>
        </w:numPr>
        <w:spacing w:after="0" w:line="276" w:lineRule="auto"/>
        <w:jc w:val="both"/>
      </w:pPr>
      <w:r w:rsidRPr="00DA134A">
        <w:t>Boz, S</w:t>
      </w:r>
      <w:proofErr w:type="gramStart"/>
      <w:r w:rsidRPr="00DA134A">
        <w:t>.,</w:t>
      </w:r>
      <w:proofErr w:type="gramEnd"/>
      <w:r w:rsidRPr="00DA134A">
        <w:t xml:space="preserve"> Oral, O., &amp; Dirgar, E. (2025). Evaluation Of Alternative Joining Methods In Softshell FabricTypes. </w:t>
      </w:r>
      <w:r w:rsidRPr="00513964">
        <w:rPr>
          <w:i/>
          <w:iCs/>
        </w:rPr>
        <w:t>TextileResearchJournal</w:t>
      </w:r>
      <w:r w:rsidRPr="00DA134A">
        <w:t>, </w:t>
      </w:r>
      <w:r w:rsidRPr="00513964">
        <w:rPr>
          <w:i/>
          <w:iCs/>
        </w:rPr>
        <w:t>95</w:t>
      </w:r>
      <w:r w:rsidRPr="00DA134A">
        <w:t>(9-10</w:t>
      </w:r>
      <w:r>
        <w:t>,</w:t>
      </w:r>
      <w:r w:rsidRPr="00DA134A">
        <w:t>975-987.</w:t>
      </w:r>
      <w:r>
        <w:t xml:space="preserve"> </w:t>
      </w:r>
      <w:hyperlink r:id="rId13" w:history="1">
        <w:r w:rsidRPr="00E10DE4">
          <w:rPr>
            <w:rStyle w:val="Kpr"/>
          </w:rPr>
          <w:t>https://doi.org/10.1177/00405175241273007</w:t>
        </w:r>
      </w:hyperlink>
    </w:p>
    <w:p w14:paraId="33339091" w14:textId="77777777" w:rsidR="00513964" w:rsidRPr="00513964" w:rsidRDefault="00513964" w:rsidP="00513964">
      <w:pPr>
        <w:pStyle w:val="ListeParagraf"/>
        <w:numPr>
          <w:ilvl w:val="0"/>
          <w:numId w:val="3"/>
        </w:numPr>
        <w:spacing w:after="0" w:line="276" w:lineRule="auto"/>
        <w:jc w:val="both"/>
      </w:pPr>
      <w:r w:rsidRPr="00513964">
        <w:t>Chang, Y</w:t>
      </w:r>
      <w:proofErr w:type="gramStart"/>
      <w:r w:rsidRPr="00513964">
        <w:t>.,</w:t>
      </w:r>
      <w:proofErr w:type="gramEnd"/>
      <w:r w:rsidRPr="00513964">
        <w:t xml:space="preserve"> Li, Y., &amp; Wang, J. (2023). Review Of Waterproof Breathable Membranes For Functional Textiles. </w:t>
      </w:r>
      <w:r w:rsidRPr="00513964">
        <w:rPr>
          <w:i/>
          <w:iCs/>
        </w:rPr>
        <w:t>Polymers</w:t>
      </w:r>
      <w:r w:rsidRPr="00513964">
        <w:t xml:space="preserve">, 15(16), 3456. </w:t>
      </w:r>
      <w:hyperlink r:id="rId14" w:history="1">
        <w:r w:rsidRPr="00513964">
          <w:rPr>
            <w:rStyle w:val="Kpr"/>
          </w:rPr>
          <w:t>https://doi.org/10.3390/polym15163456</w:t>
        </w:r>
      </w:hyperlink>
      <w:r w:rsidRPr="00513964">
        <w:t xml:space="preserve"> </w:t>
      </w:r>
    </w:p>
    <w:p w14:paraId="5C3DD1C8" w14:textId="77777777" w:rsidR="00513964" w:rsidRDefault="00513964" w:rsidP="00513964">
      <w:pPr>
        <w:pStyle w:val="ListeParagraf"/>
        <w:numPr>
          <w:ilvl w:val="0"/>
          <w:numId w:val="3"/>
        </w:numPr>
        <w:spacing w:after="0" w:line="276" w:lineRule="auto"/>
        <w:jc w:val="both"/>
      </w:pPr>
      <w:r w:rsidRPr="00D87DDF">
        <w:t>Ghezal, I</w:t>
      </w:r>
      <w:proofErr w:type="gramStart"/>
      <w:r w:rsidRPr="00D87DDF">
        <w:t>.,</w:t>
      </w:r>
      <w:proofErr w:type="gramEnd"/>
      <w:r w:rsidRPr="00D87DDF">
        <w:t xml:space="preserve"> Moussa, A., Marzoug, I. B., El-Achari, A., Campagne, C., &amp; Sakli, F. (2024). Development Of A Multi-Layered, Waterproof, Breathable Fabric For Full-Weather Apparel: Original scientific paper. </w:t>
      </w:r>
      <w:r w:rsidRPr="00513964">
        <w:rPr>
          <w:i/>
          <w:iCs/>
        </w:rPr>
        <w:t>Chemical Industry &amp; Chemical Engineering Quarterly</w:t>
      </w:r>
      <w:r w:rsidRPr="00D87DDF">
        <w:t>, </w:t>
      </w:r>
      <w:r w:rsidRPr="00513964">
        <w:rPr>
          <w:i/>
          <w:iCs/>
        </w:rPr>
        <w:t>30</w:t>
      </w:r>
      <w:r w:rsidRPr="00D87DDF">
        <w:t xml:space="preserve">(3), 265-273. </w:t>
      </w:r>
      <w:hyperlink r:id="rId15" w:history="1">
        <w:r w:rsidRPr="00E10DE4">
          <w:rPr>
            <w:rStyle w:val="Kpr"/>
          </w:rPr>
          <w:t>https://doi.org/10.2298/CICEQ230407029G</w:t>
        </w:r>
      </w:hyperlink>
      <w:r>
        <w:t xml:space="preserve"> </w:t>
      </w:r>
    </w:p>
    <w:p w14:paraId="4AA5CDF5" w14:textId="77777777" w:rsidR="00513964" w:rsidRPr="00513964" w:rsidRDefault="00513964" w:rsidP="00513964">
      <w:pPr>
        <w:pStyle w:val="ListeParagraf"/>
        <w:numPr>
          <w:ilvl w:val="0"/>
          <w:numId w:val="3"/>
        </w:numPr>
        <w:spacing w:after="0" w:line="276" w:lineRule="auto"/>
        <w:jc w:val="both"/>
      </w:pPr>
      <w:r w:rsidRPr="00513964">
        <w:t>Nemeša, I</w:t>
      </w:r>
      <w:proofErr w:type="gramStart"/>
      <w:r w:rsidRPr="00513964">
        <w:t>.,</w:t>
      </w:r>
      <w:proofErr w:type="gramEnd"/>
      <w:r w:rsidRPr="00513964">
        <w:t xml:space="preserve"> Pešić, M., Bukhonka, N. P., Bozoki, V., &amp; Šuščević, J. (2024). </w:t>
      </w:r>
      <w:r w:rsidRPr="00513964">
        <w:rPr>
          <w:i/>
          <w:iCs/>
        </w:rPr>
        <w:t>Transformable clothing to reduce pre and post consumer textile waste</w:t>
      </w:r>
      <w:r w:rsidRPr="00513964">
        <w:t xml:space="preserve">. </w:t>
      </w:r>
      <w:r w:rsidRPr="00513964">
        <w:rPr>
          <w:i/>
          <w:iCs/>
        </w:rPr>
        <w:t>Contemporary Trends and Innovations in Textile Industry</w:t>
      </w:r>
      <w:r w:rsidRPr="00513964">
        <w:t xml:space="preserve">. </w:t>
      </w:r>
      <w:hyperlink r:id="rId16" w:history="1">
        <w:r w:rsidRPr="00513964">
          <w:rPr>
            <w:rStyle w:val="Kpr"/>
          </w:rPr>
          <w:t>https://doi.org/10.5937/CT_ITI24055N</w:t>
        </w:r>
      </w:hyperlink>
      <w:r w:rsidRPr="00513964">
        <w:t xml:space="preserve"> </w:t>
      </w:r>
    </w:p>
    <w:p w14:paraId="55DB03D9" w14:textId="77777777" w:rsidR="00513964" w:rsidRPr="00513964" w:rsidRDefault="00513964" w:rsidP="00513964">
      <w:pPr>
        <w:pStyle w:val="ListeParagraf"/>
        <w:numPr>
          <w:ilvl w:val="0"/>
          <w:numId w:val="3"/>
        </w:numPr>
        <w:spacing w:after="0" w:line="276" w:lineRule="auto"/>
        <w:jc w:val="both"/>
      </w:pPr>
      <w:r w:rsidRPr="00513964">
        <w:lastRenderedPageBreak/>
        <w:t>Pankevich, D. K</w:t>
      </w:r>
      <w:proofErr w:type="gramStart"/>
      <w:r w:rsidRPr="00513964">
        <w:t>.,</w:t>
      </w:r>
      <w:proofErr w:type="gramEnd"/>
      <w:r w:rsidRPr="00513964">
        <w:t xml:space="preserve"> &amp; Burkin, A. N. (2022). </w:t>
      </w:r>
      <w:r w:rsidRPr="00513964">
        <w:rPr>
          <w:i/>
          <w:iCs/>
        </w:rPr>
        <w:t>Methodology for evaluating the properties of waterproof clothing materials</w:t>
      </w:r>
      <w:r w:rsidRPr="00513964">
        <w:t xml:space="preserve">. Technologies &amp; Quality, 56(2), 5–10. </w:t>
      </w:r>
      <w:hyperlink r:id="rId17" w:history="1">
        <w:r w:rsidRPr="00513964">
          <w:rPr>
            <w:rStyle w:val="Kpr"/>
          </w:rPr>
          <w:t>https://doi.org/10.34216/2587-6147-2022-2-56-5-10</w:t>
        </w:r>
      </w:hyperlink>
      <w:r w:rsidRPr="00513964">
        <w:t xml:space="preserve"> </w:t>
      </w:r>
    </w:p>
    <w:p w14:paraId="4E2F7F7C" w14:textId="77777777" w:rsidR="00513964" w:rsidRPr="00513964" w:rsidRDefault="00513964" w:rsidP="00513964">
      <w:pPr>
        <w:pStyle w:val="ListeParagraf"/>
        <w:numPr>
          <w:ilvl w:val="0"/>
          <w:numId w:val="3"/>
        </w:numPr>
        <w:spacing w:after="0" w:line="276" w:lineRule="auto"/>
        <w:jc w:val="both"/>
      </w:pPr>
      <w:r w:rsidRPr="00513964">
        <w:t>Ruckdashel, R. R</w:t>
      </w:r>
      <w:proofErr w:type="gramStart"/>
      <w:r w:rsidRPr="00513964">
        <w:t>.,</w:t>
      </w:r>
      <w:proofErr w:type="gramEnd"/>
      <w:r w:rsidRPr="00513964">
        <w:t xml:space="preserve"> Khadse, N., &amp; Park, J. H. (2022). Smart e-textiles: Overview of components and outlook. </w:t>
      </w:r>
      <w:r w:rsidRPr="00513964">
        <w:rPr>
          <w:i/>
          <w:iCs/>
        </w:rPr>
        <w:t>Micromachines, 13</w:t>
      </w:r>
      <w:r w:rsidRPr="00513964">
        <w:t xml:space="preserve">(9), 1398. </w:t>
      </w:r>
      <w:hyperlink r:id="rId18" w:history="1">
        <w:r w:rsidRPr="00513964">
          <w:rPr>
            <w:rStyle w:val="Kpr"/>
          </w:rPr>
          <w:t>https://doi.org/10.3390/mi13091398</w:t>
        </w:r>
      </w:hyperlink>
      <w:r w:rsidRPr="00513964">
        <w:t xml:space="preserve"> </w:t>
      </w:r>
    </w:p>
    <w:p w14:paraId="0F3AA838" w14:textId="77777777" w:rsidR="00513964" w:rsidRPr="00513964" w:rsidRDefault="00513964" w:rsidP="00513964">
      <w:pPr>
        <w:pStyle w:val="ListeParagraf"/>
        <w:numPr>
          <w:ilvl w:val="0"/>
          <w:numId w:val="3"/>
        </w:numPr>
        <w:spacing w:after="0" w:line="276" w:lineRule="auto"/>
        <w:jc w:val="both"/>
      </w:pPr>
      <w:r w:rsidRPr="00513964">
        <w:t>Sajovic, I</w:t>
      </w:r>
      <w:proofErr w:type="gramStart"/>
      <w:r w:rsidRPr="00513964">
        <w:t>.,</w:t>
      </w:r>
      <w:proofErr w:type="gramEnd"/>
      <w:r w:rsidRPr="00513964">
        <w:t xml:space="preserve"> Geršak, J., &amp; Rudolf, A. (2023). Smart textiles: A review and bibliometric mapping. </w:t>
      </w:r>
      <w:r w:rsidRPr="00513964">
        <w:rPr>
          <w:i/>
          <w:iCs/>
        </w:rPr>
        <w:t>Applied Sciences, 13</w:t>
      </w:r>
      <w:r w:rsidRPr="00513964">
        <w:t xml:space="preserve">(18), 10489. </w:t>
      </w:r>
      <w:hyperlink r:id="rId19" w:tgtFrame="_new" w:history="1">
        <w:r w:rsidRPr="00513964">
          <w:rPr>
            <w:rStyle w:val="Kpr"/>
          </w:rPr>
          <w:t>https://doi.org/10.3390/app131810489</w:t>
        </w:r>
      </w:hyperlink>
    </w:p>
    <w:p w14:paraId="58541C99" w14:textId="77777777" w:rsidR="00513964" w:rsidRPr="00E941A0" w:rsidRDefault="00513964" w:rsidP="00513964">
      <w:pPr>
        <w:pStyle w:val="ListeParagraf"/>
        <w:numPr>
          <w:ilvl w:val="0"/>
          <w:numId w:val="3"/>
        </w:numPr>
        <w:spacing w:after="0" w:line="276" w:lineRule="auto"/>
        <w:jc w:val="both"/>
      </w:pPr>
      <w:r w:rsidRPr="00E941A0">
        <w:t>Sfameni, S</w:t>
      </w:r>
      <w:proofErr w:type="gramStart"/>
      <w:r w:rsidRPr="00E941A0">
        <w:t>.,</w:t>
      </w:r>
      <w:proofErr w:type="gramEnd"/>
      <w:r w:rsidRPr="00E941A0">
        <w:t xml:space="preserve"> Lawnick, T., Rando, G., Visco, A., Textor, T., &amp; Plutino, M. R. (2023). Super-hydrophobicity of polyester fabrics driven by functional sustainable fluorine-free silane-based coatings. </w:t>
      </w:r>
      <w:r w:rsidRPr="00513964">
        <w:rPr>
          <w:i/>
          <w:iCs/>
        </w:rPr>
        <w:t>Gels</w:t>
      </w:r>
      <w:r w:rsidRPr="00E941A0">
        <w:t>, </w:t>
      </w:r>
      <w:r w:rsidRPr="00513964">
        <w:rPr>
          <w:i/>
          <w:iCs/>
        </w:rPr>
        <w:t>9</w:t>
      </w:r>
      <w:r w:rsidRPr="00E941A0">
        <w:t xml:space="preserve">(2), 109. </w:t>
      </w:r>
      <w:hyperlink r:id="rId20" w:history="1">
        <w:r w:rsidRPr="00513964">
          <w:rPr>
            <w:rStyle w:val="Kpr"/>
            <w:b/>
            <w:bCs/>
          </w:rPr>
          <w:t>https://doi.org/10.3390/gels9020109</w:t>
        </w:r>
      </w:hyperlink>
    </w:p>
    <w:p w14:paraId="2DD9F286" w14:textId="77777777" w:rsidR="00513964" w:rsidRPr="00513964" w:rsidRDefault="00513964" w:rsidP="00513964">
      <w:pPr>
        <w:pStyle w:val="ListeParagraf"/>
        <w:numPr>
          <w:ilvl w:val="0"/>
          <w:numId w:val="3"/>
        </w:numPr>
        <w:spacing w:after="0" w:line="276" w:lineRule="auto"/>
        <w:jc w:val="both"/>
      </w:pPr>
      <w:r w:rsidRPr="004A20AC">
        <w:t>Srivastava, A</w:t>
      </w:r>
      <w:proofErr w:type="gramStart"/>
      <w:r w:rsidRPr="004A20AC">
        <w:t>.,</w:t>
      </w:r>
      <w:proofErr w:type="gramEnd"/>
      <w:r w:rsidRPr="004A20AC">
        <w:t xml:space="preserve"> Maity, S., &amp; Das, B. R. (2026). Creep and Anti‐Sag Behavior of Polyester Outer Shell Fabric for Bulletproof Jacket. </w:t>
      </w:r>
      <w:r w:rsidRPr="00513964">
        <w:rPr>
          <w:i/>
          <w:iCs/>
        </w:rPr>
        <w:t>Polymer Engineering &amp; Science</w:t>
      </w:r>
      <w:r w:rsidRPr="004A20AC">
        <w:t>, </w:t>
      </w:r>
      <w:r w:rsidRPr="00513964">
        <w:rPr>
          <w:i/>
          <w:iCs/>
        </w:rPr>
        <w:t>66</w:t>
      </w:r>
      <w:r w:rsidRPr="004A20AC">
        <w:t>(3), 1992-2007.</w:t>
      </w:r>
      <w:r>
        <w:t xml:space="preserve"> </w:t>
      </w:r>
      <w:hyperlink r:id="rId21" w:history="1">
        <w:r w:rsidRPr="00513964">
          <w:rPr>
            <w:rStyle w:val="Kpr"/>
            <w:b/>
            <w:bCs/>
            <w:lang w:val="en-GB"/>
          </w:rPr>
          <w:t>https://doi.org/10.1002/pen.70323</w:t>
        </w:r>
      </w:hyperlink>
    </w:p>
    <w:p w14:paraId="1D39C976" w14:textId="77777777" w:rsidR="00513964" w:rsidRDefault="00513964" w:rsidP="00513964">
      <w:pPr>
        <w:pStyle w:val="ListeParagraf"/>
        <w:numPr>
          <w:ilvl w:val="0"/>
          <w:numId w:val="3"/>
        </w:numPr>
        <w:spacing w:after="0" w:line="276" w:lineRule="auto"/>
        <w:jc w:val="both"/>
      </w:pPr>
      <w:r w:rsidRPr="00513964">
        <w:t>Thorisdottir, T. S</w:t>
      </w:r>
      <w:proofErr w:type="gramStart"/>
      <w:r w:rsidRPr="00513964">
        <w:t>.,</w:t>
      </w:r>
      <w:proofErr w:type="gramEnd"/>
      <w:r w:rsidRPr="00513964">
        <w:t xml:space="preserve"> Johannsdottir, L., Pedersen, E. R. G., &amp; Niinimäki, K. (2025). A boundary perspective on sustainable business models: insights from the Nordic fashion industry. </w:t>
      </w:r>
      <w:r w:rsidRPr="00513964">
        <w:rPr>
          <w:i/>
          <w:iCs/>
        </w:rPr>
        <w:t>Journal of Fashion Marketing and Management: An International Journal</w:t>
      </w:r>
      <w:r w:rsidRPr="00513964">
        <w:t>, </w:t>
      </w:r>
      <w:r w:rsidRPr="00513964">
        <w:rPr>
          <w:i/>
          <w:iCs/>
        </w:rPr>
        <w:t>29</w:t>
      </w:r>
      <w:r w:rsidRPr="00513964">
        <w:t>(8), 1431-1454.</w:t>
      </w:r>
      <w:hyperlink r:id="rId22" w:tgtFrame="_blank" w:history="1">
        <w:r w:rsidRPr="00513964">
          <w:rPr>
            <w:rStyle w:val="Kpr"/>
          </w:rPr>
          <w:t>https://doi.org/10.1108/JFMM-05-2024-0190</w:t>
        </w:r>
      </w:hyperlink>
    </w:p>
    <w:p w14:paraId="4CF271FB" w14:textId="77777777" w:rsidR="00513964" w:rsidRPr="00513964" w:rsidRDefault="00513964" w:rsidP="00513964">
      <w:pPr>
        <w:pStyle w:val="ListeParagraf"/>
        <w:numPr>
          <w:ilvl w:val="0"/>
          <w:numId w:val="3"/>
        </w:numPr>
        <w:spacing w:after="0" w:line="276" w:lineRule="auto"/>
        <w:jc w:val="both"/>
      </w:pPr>
      <w:r w:rsidRPr="00513964">
        <w:t xml:space="preserve">Younes, B. (2024). Textronics: A review of their technological aspects and applications. </w:t>
      </w:r>
      <w:r w:rsidRPr="00513964">
        <w:rPr>
          <w:i/>
          <w:iCs/>
        </w:rPr>
        <w:t>Textile Progress</w:t>
      </w:r>
      <w:r w:rsidRPr="00513964">
        <w:t xml:space="preserve">. </w:t>
      </w:r>
      <w:hyperlink r:id="rId23" w:history="1">
        <w:r w:rsidRPr="00513964">
          <w:rPr>
            <w:rStyle w:val="Kpr"/>
          </w:rPr>
          <w:t>https://doi.org/10.1080/00405000.2023.2236320</w:t>
        </w:r>
      </w:hyperlink>
      <w:r w:rsidRPr="00513964">
        <w:t xml:space="preserve"> </w:t>
      </w:r>
    </w:p>
    <w:p w14:paraId="0C0B9A48" w14:textId="77777777" w:rsidR="00513964" w:rsidRPr="00513964" w:rsidRDefault="00513964" w:rsidP="00513964">
      <w:pPr>
        <w:pStyle w:val="ListeParagraf"/>
        <w:numPr>
          <w:ilvl w:val="0"/>
          <w:numId w:val="3"/>
        </w:numPr>
        <w:spacing w:after="0" w:line="276" w:lineRule="auto"/>
        <w:jc w:val="both"/>
      </w:pPr>
      <w:r w:rsidRPr="00513964">
        <w:t>Younes, B</w:t>
      </w:r>
      <w:proofErr w:type="gramStart"/>
      <w:r w:rsidRPr="00513964">
        <w:t>.,</w:t>
      </w:r>
      <w:proofErr w:type="gramEnd"/>
      <w:r w:rsidRPr="00513964">
        <w:t xml:space="preserve"> Bouhjar, F., &amp; Koncar, V. (2023). Smart e-textiles: A review of their aspects and applications. </w:t>
      </w:r>
      <w:r w:rsidRPr="00513964">
        <w:rPr>
          <w:i/>
          <w:iCs/>
        </w:rPr>
        <w:t>Journal of Industrial Textiles, 53</w:t>
      </w:r>
      <w:r w:rsidRPr="00513964">
        <w:t xml:space="preserve">. </w:t>
      </w:r>
      <w:hyperlink r:id="rId24" w:tgtFrame="_new" w:history="1">
        <w:r w:rsidRPr="00513964">
          <w:rPr>
            <w:rStyle w:val="Kpr"/>
          </w:rPr>
          <w:t>https://doi.org/10.1177/15280837231215493</w:t>
        </w:r>
      </w:hyperlink>
    </w:p>
    <w:p w14:paraId="3A70E2AF" w14:textId="77777777" w:rsidR="00022DBE" w:rsidRPr="00022DBE" w:rsidRDefault="00022DBE" w:rsidP="00513964">
      <w:pPr>
        <w:spacing w:after="0" w:line="276" w:lineRule="auto"/>
        <w:jc w:val="both"/>
      </w:pPr>
    </w:p>
    <w:sectPr w:rsidR="00022DBE" w:rsidRPr="00022DBE" w:rsidSect="003F6AC2">
      <w:pgSz w:w="11904" w:h="16838"/>
      <w:pgMar w:top="1423" w:right="1588" w:bottom="1588" w:left="1420" w:header="720" w:footer="720" w:gutter="0"/>
      <w:cols w:space="708"/>
      <w:docGrid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oto Sans">
    <w:altName w:val="Sans Serif Collection"/>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E33B2"/>
    <w:multiLevelType w:val="hybridMultilevel"/>
    <w:tmpl w:val="5A606B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3568EE"/>
    <w:multiLevelType w:val="multilevel"/>
    <w:tmpl w:val="602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61246"/>
    <w:multiLevelType w:val="multilevel"/>
    <w:tmpl w:val="7914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B7F5D"/>
    <w:multiLevelType w:val="hybridMultilevel"/>
    <w:tmpl w:val="E4FAFFC8"/>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AB011A7"/>
    <w:multiLevelType w:val="multilevel"/>
    <w:tmpl w:val="BD561116"/>
    <w:lvl w:ilvl="0">
      <w:start w:val="10"/>
      <w:numFmt w:val="decimal"/>
      <w:lvlText w:val="%1.0"/>
      <w:lvlJc w:val="left"/>
      <w:pPr>
        <w:ind w:left="855" w:hanging="495"/>
      </w:pPr>
      <w:rPr>
        <w:rFonts w:hint="default"/>
      </w:rPr>
    </w:lvl>
    <w:lvl w:ilvl="1">
      <w:start w:val="1"/>
      <w:numFmt w:val="decimalZero"/>
      <w:lvlText w:val="%1.%2"/>
      <w:lvlJc w:val="left"/>
      <w:pPr>
        <w:ind w:left="1563" w:hanging="495"/>
      </w:pPr>
      <w:rPr>
        <w:rFonts w:hint="default"/>
      </w:rPr>
    </w:lvl>
    <w:lvl w:ilvl="2">
      <w:start w:val="1"/>
      <w:numFmt w:val="decimal"/>
      <w:lvlText w:val="%1.%2.%3"/>
      <w:lvlJc w:val="left"/>
      <w:pPr>
        <w:ind w:left="2271" w:hanging="495"/>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3912"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688" w:hanging="1080"/>
      </w:pPr>
      <w:rPr>
        <w:rFonts w:hint="default"/>
      </w:rPr>
    </w:lvl>
    <w:lvl w:ilvl="7">
      <w:start w:val="1"/>
      <w:numFmt w:val="decimal"/>
      <w:lvlText w:val="%1.%2.%3.%4.%5.%6.%7.%8"/>
      <w:lvlJc w:val="left"/>
      <w:pPr>
        <w:ind w:left="6396" w:hanging="1080"/>
      </w:pPr>
      <w:rPr>
        <w:rFonts w:hint="default"/>
      </w:rPr>
    </w:lvl>
    <w:lvl w:ilvl="8">
      <w:start w:val="1"/>
      <w:numFmt w:val="decimal"/>
      <w:lvlText w:val="%1.%2.%3.%4.%5.%6.%7.%8.%9"/>
      <w:lvlJc w:val="left"/>
      <w:pPr>
        <w:ind w:left="7464" w:hanging="1440"/>
      </w:pPr>
      <w:rPr>
        <w:rFonts w:hint="default"/>
      </w:rPr>
    </w:lvl>
  </w:abstractNum>
  <w:abstractNum w:abstractNumId="5" w15:restartNumberingAfterBreak="0">
    <w:nsid w:val="5DE71F0D"/>
    <w:multiLevelType w:val="hybridMultilevel"/>
    <w:tmpl w:val="498254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221"/>
  <w:drawingGridVerticalSpacing w:val="15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53"/>
    <w:rsid w:val="00013404"/>
    <w:rsid w:val="00022C0B"/>
    <w:rsid w:val="00022DBE"/>
    <w:rsid w:val="00027324"/>
    <w:rsid w:val="00052E40"/>
    <w:rsid w:val="000B008A"/>
    <w:rsid w:val="000D4AE4"/>
    <w:rsid w:val="001928BA"/>
    <w:rsid w:val="00196AB3"/>
    <w:rsid w:val="001E5D94"/>
    <w:rsid w:val="002363CC"/>
    <w:rsid w:val="00353453"/>
    <w:rsid w:val="0037343F"/>
    <w:rsid w:val="00390BF4"/>
    <w:rsid w:val="00395EFA"/>
    <w:rsid w:val="003A4A21"/>
    <w:rsid w:val="003F6AC2"/>
    <w:rsid w:val="00405089"/>
    <w:rsid w:val="00423668"/>
    <w:rsid w:val="00441044"/>
    <w:rsid w:val="00447850"/>
    <w:rsid w:val="0045616D"/>
    <w:rsid w:val="00463416"/>
    <w:rsid w:val="004A20AC"/>
    <w:rsid w:val="004D69DB"/>
    <w:rsid w:val="004F672C"/>
    <w:rsid w:val="00513964"/>
    <w:rsid w:val="005321CE"/>
    <w:rsid w:val="005502E3"/>
    <w:rsid w:val="005D038A"/>
    <w:rsid w:val="00624121"/>
    <w:rsid w:val="00640D7F"/>
    <w:rsid w:val="006577C1"/>
    <w:rsid w:val="006B0B28"/>
    <w:rsid w:val="008534C4"/>
    <w:rsid w:val="00886E86"/>
    <w:rsid w:val="008A1E60"/>
    <w:rsid w:val="008A387D"/>
    <w:rsid w:val="009134C1"/>
    <w:rsid w:val="009212CA"/>
    <w:rsid w:val="009676EE"/>
    <w:rsid w:val="00987140"/>
    <w:rsid w:val="009C2B37"/>
    <w:rsid w:val="00A35926"/>
    <w:rsid w:val="00A639E7"/>
    <w:rsid w:val="00A646AD"/>
    <w:rsid w:val="00A82AB7"/>
    <w:rsid w:val="00B15461"/>
    <w:rsid w:val="00B84DE2"/>
    <w:rsid w:val="00BF2E71"/>
    <w:rsid w:val="00C210DE"/>
    <w:rsid w:val="00C41BEC"/>
    <w:rsid w:val="00CE6AB0"/>
    <w:rsid w:val="00CF449F"/>
    <w:rsid w:val="00D06358"/>
    <w:rsid w:val="00D36CBC"/>
    <w:rsid w:val="00D42E68"/>
    <w:rsid w:val="00D87DDF"/>
    <w:rsid w:val="00DA134A"/>
    <w:rsid w:val="00DB2166"/>
    <w:rsid w:val="00E941A0"/>
    <w:rsid w:val="00EA08FD"/>
    <w:rsid w:val="00EA178F"/>
    <w:rsid w:val="00EB4D3F"/>
    <w:rsid w:val="00EE03E9"/>
    <w:rsid w:val="00EE4305"/>
    <w:rsid w:val="00EF65CE"/>
    <w:rsid w:val="00FA5E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09CF"/>
  <w15:chartTrackingRefBased/>
  <w15:docId w15:val="{724A09E7-AB25-446D-AE58-0CA7186D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534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unhideWhenUsed/>
    <w:qFormat/>
    <w:rsid w:val="003534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unhideWhenUsed/>
    <w:qFormat/>
    <w:rsid w:val="00353453"/>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unhideWhenUsed/>
    <w:qFormat/>
    <w:rsid w:val="00353453"/>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353453"/>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35345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5345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5345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5345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3453"/>
    <w:rPr>
      <w:rFonts w:asciiTheme="majorHAnsi" w:eastAsiaTheme="majorEastAsia" w:hAnsiTheme="majorHAnsi" w:cstheme="majorBidi"/>
      <w:color w:val="2E74B5" w:themeColor="accent1" w:themeShade="BF"/>
      <w:sz w:val="40"/>
      <w:szCs w:val="40"/>
      <w:lang w:val="en-GB"/>
    </w:rPr>
  </w:style>
  <w:style w:type="character" w:customStyle="1" w:styleId="Balk2Char">
    <w:name w:val="Başlık 2 Char"/>
    <w:basedOn w:val="VarsaylanParagrafYazTipi"/>
    <w:link w:val="Balk2"/>
    <w:uiPriority w:val="9"/>
    <w:rsid w:val="00353453"/>
    <w:rPr>
      <w:rFonts w:asciiTheme="majorHAnsi" w:eastAsiaTheme="majorEastAsia" w:hAnsiTheme="majorHAnsi" w:cstheme="majorBidi"/>
      <w:color w:val="2E74B5" w:themeColor="accent1" w:themeShade="BF"/>
      <w:sz w:val="32"/>
      <w:szCs w:val="32"/>
      <w:lang w:val="en-GB"/>
    </w:rPr>
  </w:style>
  <w:style w:type="character" w:customStyle="1" w:styleId="Balk3Char">
    <w:name w:val="Başlık 3 Char"/>
    <w:basedOn w:val="VarsaylanParagrafYazTipi"/>
    <w:link w:val="Balk3"/>
    <w:uiPriority w:val="9"/>
    <w:rsid w:val="00353453"/>
    <w:rPr>
      <w:rFonts w:eastAsiaTheme="majorEastAsia" w:cstheme="majorBidi"/>
      <w:color w:val="2E74B5" w:themeColor="accent1" w:themeShade="BF"/>
      <w:sz w:val="28"/>
      <w:szCs w:val="28"/>
      <w:lang w:val="en-GB"/>
    </w:rPr>
  </w:style>
  <w:style w:type="character" w:customStyle="1" w:styleId="Balk4Char">
    <w:name w:val="Başlık 4 Char"/>
    <w:basedOn w:val="VarsaylanParagrafYazTipi"/>
    <w:link w:val="Balk4"/>
    <w:uiPriority w:val="9"/>
    <w:rsid w:val="00353453"/>
    <w:rPr>
      <w:rFonts w:eastAsiaTheme="majorEastAsia" w:cstheme="majorBidi"/>
      <w:i/>
      <w:iCs/>
      <w:color w:val="2E74B5" w:themeColor="accent1" w:themeShade="BF"/>
      <w:lang w:val="en-GB"/>
    </w:rPr>
  </w:style>
  <w:style w:type="character" w:customStyle="1" w:styleId="Balk5Char">
    <w:name w:val="Başlık 5 Char"/>
    <w:basedOn w:val="VarsaylanParagrafYazTipi"/>
    <w:link w:val="Balk5"/>
    <w:uiPriority w:val="9"/>
    <w:semiHidden/>
    <w:rsid w:val="00353453"/>
    <w:rPr>
      <w:rFonts w:eastAsiaTheme="majorEastAsia" w:cstheme="majorBidi"/>
      <w:color w:val="2E74B5" w:themeColor="accent1" w:themeShade="BF"/>
      <w:lang w:val="en-GB"/>
    </w:rPr>
  </w:style>
  <w:style w:type="character" w:customStyle="1" w:styleId="Balk6Char">
    <w:name w:val="Başlık 6 Char"/>
    <w:basedOn w:val="VarsaylanParagrafYazTipi"/>
    <w:link w:val="Balk6"/>
    <w:uiPriority w:val="9"/>
    <w:semiHidden/>
    <w:rsid w:val="00353453"/>
    <w:rPr>
      <w:rFonts w:eastAsiaTheme="majorEastAsia" w:cstheme="majorBidi"/>
      <w:i/>
      <w:iCs/>
      <w:color w:val="595959" w:themeColor="text1" w:themeTint="A6"/>
      <w:lang w:val="en-GB"/>
    </w:rPr>
  </w:style>
  <w:style w:type="character" w:customStyle="1" w:styleId="Balk7Char">
    <w:name w:val="Başlık 7 Char"/>
    <w:basedOn w:val="VarsaylanParagrafYazTipi"/>
    <w:link w:val="Balk7"/>
    <w:uiPriority w:val="9"/>
    <w:semiHidden/>
    <w:rsid w:val="00353453"/>
    <w:rPr>
      <w:rFonts w:eastAsiaTheme="majorEastAsia" w:cstheme="majorBidi"/>
      <w:color w:val="595959" w:themeColor="text1" w:themeTint="A6"/>
      <w:lang w:val="en-GB"/>
    </w:rPr>
  </w:style>
  <w:style w:type="character" w:customStyle="1" w:styleId="Balk8Char">
    <w:name w:val="Başlık 8 Char"/>
    <w:basedOn w:val="VarsaylanParagrafYazTipi"/>
    <w:link w:val="Balk8"/>
    <w:uiPriority w:val="9"/>
    <w:semiHidden/>
    <w:rsid w:val="00353453"/>
    <w:rPr>
      <w:rFonts w:eastAsiaTheme="majorEastAsia" w:cstheme="majorBidi"/>
      <w:i/>
      <w:iCs/>
      <w:color w:val="272727" w:themeColor="text1" w:themeTint="D8"/>
      <w:lang w:val="en-GB"/>
    </w:rPr>
  </w:style>
  <w:style w:type="character" w:customStyle="1" w:styleId="Balk9Char">
    <w:name w:val="Başlık 9 Char"/>
    <w:basedOn w:val="VarsaylanParagrafYazTipi"/>
    <w:link w:val="Balk9"/>
    <w:uiPriority w:val="9"/>
    <w:semiHidden/>
    <w:rsid w:val="00353453"/>
    <w:rPr>
      <w:rFonts w:eastAsiaTheme="majorEastAsia" w:cstheme="majorBidi"/>
      <w:color w:val="272727" w:themeColor="text1" w:themeTint="D8"/>
      <w:lang w:val="en-GB"/>
    </w:rPr>
  </w:style>
  <w:style w:type="paragraph" w:styleId="KonuBal">
    <w:name w:val="Title"/>
    <w:basedOn w:val="Normal"/>
    <w:next w:val="Normal"/>
    <w:link w:val="KonuBalChar"/>
    <w:uiPriority w:val="10"/>
    <w:qFormat/>
    <w:rsid w:val="00353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3453"/>
    <w:rPr>
      <w:rFonts w:asciiTheme="majorHAnsi" w:eastAsiaTheme="majorEastAsia" w:hAnsiTheme="majorHAnsi" w:cstheme="majorBidi"/>
      <w:spacing w:val="-10"/>
      <w:kern w:val="28"/>
      <w:sz w:val="56"/>
      <w:szCs w:val="56"/>
      <w:lang w:val="en-GB"/>
    </w:rPr>
  </w:style>
  <w:style w:type="paragraph" w:styleId="Altyaz">
    <w:name w:val="Subtitle"/>
    <w:basedOn w:val="Normal"/>
    <w:next w:val="Normal"/>
    <w:link w:val="AltyazChar"/>
    <w:uiPriority w:val="11"/>
    <w:qFormat/>
    <w:rsid w:val="0035345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53453"/>
    <w:rPr>
      <w:rFonts w:eastAsiaTheme="majorEastAsia" w:cstheme="majorBidi"/>
      <w:color w:val="595959" w:themeColor="text1" w:themeTint="A6"/>
      <w:spacing w:val="15"/>
      <w:sz w:val="28"/>
      <w:szCs w:val="28"/>
      <w:lang w:val="en-GB"/>
    </w:rPr>
  </w:style>
  <w:style w:type="paragraph" w:styleId="Alnt">
    <w:name w:val="Quote"/>
    <w:basedOn w:val="Normal"/>
    <w:next w:val="Normal"/>
    <w:link w:val="AlntChar"/>
    <w:uiPriority w:val="29"/>
    <w:qFormat/>
    <w:rsid w:val="0035345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53453"/>
    <w:rPr>
      <w:i/>
      <w:iCs/>
      <w:color w:val="404040" w:themeColor="text1" w:themeTint="BF"/>
      <w:lang w:val="en-GB"/>
    </w:rPr>
  </w:style>
  <w:style w:type="paragraph" w:styleId="ListeParagraf">
    <w:name w:val="List Paragraph"/>
    <w:basedOn w:val="Normal"/>
    <w:uiPriority w:val="34"/>
    <w:qFormat/>
    <w:rsid w:val="00353453"/>
    <w:pPr>
      <w:ind w:left="720"/>
      <w:contextualSpacing/>
    </w:pPr>
  </w:style>
  <w:style w:type="character" w:styleId="GlVurgulama">
    <w:name w:val="Intense Emphasis"/>
    <w:basedOn w:val="VarsaylanParagrafYazTipi"/>
    <w:uiPriority w:val="21"/>
    <w:qFormat/>
    <w:rsid w:val="00353453"/>
    <w:rPr>
      <w:i/>
      <w:iCs/>
      <w:color w:val="2E74B5" w:themeColor="accent1" w:themeShade="BF"/>
    </w:rPr>
  </w:style>
  <w:style w:type="paragraph" w:styleId="GlAlnt">
    <w:name w:val="Intense Quote"/>
    <w:basedOn w:val="Normal"/>
    <w:next w:val="Normal"/>
    <w:link w:val="GlAlntChar"/>
    <w:uiPriority w:val="30"/>
    <w:qFormat/>
    <w:rsid w:val="003534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353453"/>
    <w:rPr>
      <w:i/>
      <w:iCs/>
      <w:color w:val="2E74B5" w:themeColor="accent1" w:themeShade="BF"/>
      <w:lang w:val="en-GB"/>
    </w:rPr>
  </w:style>
  <w:style w:type="character" w:styleId="GlBavuru">
    <w:name w:val="Intense Reference"/>
    <w:basedOn w:val="VarsaylanParagrafYazTipi"/>
    <w:uiPriority w:val="32"/>
    <w:qFormat/>
    <w:rsid w:val="00353453"/>
    <w:rPr>
      <w:b/>
      <w:bCs/>
      <w:smallCaps/>
      <w:color w:val="2E74B5" w:themeColor="accent1" w:themeShade="BF"/>
      <w:spacing w:val="5"/>
    </w:rPr>
  </w:style>
  <w:style w:type="paragraph" w:styleId="NormalWeb">
    <w:name w:val="Normal (Web)"/>
    <w:basedOn w:val="Normal"/>
    <w:uiPriority w:val="99"/>
    <w:unhideWhenUsed/>
    <w:rsid w:val="00022DB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022DBE"/>
    <w:rPr>
      <w:color w:val="0563C1" w:themeColor="hyperlink"/>
      <w:u w:val="single"/>
    </w:rPr>
  </w:style>
  <w:style w:type="character" w:customStyle="1" w:styleId="zmlenmeyenBahsetme1">
    <w:name w:val="Çözümlenmeyen Bahsetme1"/>
    <w:basedOn w:val="VarsaylanParagrafYazTipi"/>
    <w:uiPriority w:val="99"/>
    <w:semiHidden/>
    <w:unhideWhenUsed/>
    <w:rsid w:val="00022DBE"/>
    <w:rPr>
      <w:color w:val="605E5C"/>
      <w:shd w:val="clear" w:color="auto" w:fill="E1DFDD"/>
    </w:rPr>
  </w:style>
  <w:style w:type="table" w:styleId="TabloKlavuzu">
    <w:name w:val="Table Grid"/>
    <w:basedOn w:val="NormalTablo"/>
    <w:uiPriority w:val="39"/>
    <w:rsid w:val="00987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q2pgselectionanchorcontainer">
    <w:name w:val="pdq2pg_selectionanchorcontainer"/>
    <w:basedOn w:val="Normal"/>
    <w:rsid w:val="004F672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F672C"/>
    <w:rPr>
      <w:b/>
      <w:bCs/>
    </w:rPr>
  </w:style>
  <w:style w:type="character" w:customStyle="1" w:styleId="UnresolvedMention">
    <w:name w:val="Unresolved Mention"/>
    <w:basedOn w:val="VarsaylanParagrafYazTipi"/>
    <w:uiPriority w:val="99"/>
    <w:semiHidden/>
    <w:unhideWhenUsed/>
    <w:rsid w:val="00390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9429">
      <w:bodyDiv w:val="1"/>
      <w:marLeft w:val="0"/>
      <w:marRight w:val="0"/>
      <w:marTop w:val="0"/>
      <w:marBottom w:val="0"/>
      <w:divBdr>
        <w:top w:val="none" w:sz="0" w:space="0" w:color="auto"/>
        <w:left w:val="none" w:sz="0" w:space="0" w:color="auto"/>
        <w:bottom w:val="none" w:sz="0" w:space="0" w:color="auto"/>
        <w:right w:val="none" w:sz="0" w:space="0" w:color="auto"/>
      </w:divBdr>
    </w:div>
    <w:div w:id="106387179">
      <w:bodyDiv w:val="1"/>
      <w:marLeft w:val="0"/>
      <w:marRight w:val="0"/>
      <w:marTop w:val="0"/>
      <w:marBottom w:val="0"/>
      <w:divBdr>
        <w:top w:val="none" w:sz="0" w:space="0" w:color="auto"/>
        <w:left w:val="none" w:sz="0" w:space="0" w:color="auto"/>
        <w:bottom w:val="none" w:sz="0" w:space="0" w:color="auto"/>
        <w:right w:val="none" w:sz="0" w:space="0" w:color="auto"/>
      </w:divBdr>
    </w:div>
    <w:div w:id="170032052">
      <w:bodyDiv w:val="1"/>
      <w:marLeft w:val="0"/>
      <w:marRight w:val="0"/>
      <w:marTop w:val="0"/>
      <w:marBottom w:val="0"/>
      <w:divBdr>
        <w:top w:val="none" w:sz="0" w:space="0" w:color="auto"/>
        <w:left w:val="none" w:sz="0" w:space="0" w:color="auto"/>
        <w:bottom w:val="none" w:sz="0" w:space="0" w:color="auto"/>
        <w:right w:val="none" w:sz="0" w:space="0" w:color="auto"/>
      </w:divBdr>
    </w:div>
    <w:div w:id="192303433">
      <w:bodyDiv w:val="1"/>
      <w:marLeft w:val="0"/>
      <w:marRight w:val="0"/>
      <w:marTop w:val="0"/>
      <w:marBottom w:val="0"/>
      <w:divBdr>
        <w:top w:val="none" w:sz="0" w:space="0" w:color="auto"/>
        <w:left w:val="none" w:sz="0" w:space="0" w:color="auto"/>
        <w:bottom w:val="none" w:sz="0" w:space="0" w:color="auto"/>
        <w:right w:val="none" w:sz="0" w:space="0" w:color="auto"/>
      </w:divBdr>
      <w:divsChild>
        <w:div w:id="635644621">
          <w:marLeft w:val="0"/>
          <w:marRight w:val="0"/>
          <w:marTop w:val="0"/>
          <w:marBottom w:val="0"/>
          <w:divBdr>
            <w:top w:val="none" w:sz="0" w:space="0" w:color="auto"/>
            <w:left w:val="none" w:sz="0" w:space="0" w:color="auto"/>
            <w:bottom w:val="none" w:sz="0" w:space="0" w:color="auto"/>
            <w:right w:val="none" w:sz="0" w:space="0" w:color="auto"/>
          </w:divBdr>
          <w:divsChild>
            <w:div w:id="1943872702">
              <w:marLeft w:val="0"/>
              <w:marRight w:val="0"/>
              <w:marTop w:val="0"/>
              <w:marBottom w:val="0"/>
              <w:divBdr>
                <w:top w:val="none" w:sz="0" w:space="0" w:color="auto"/>
                <w:left w:val="none" w:sz="0" w:space="0" w:color="auto"/>
                <w:bottom w:val="none" w:sz="0" w:space="0" w:color="auto"/>
                <w:right w:val="none" w:sz="0" w:space="0" w:color="auto"/>
              </w:divBdr>
              <w:divsChild>
                <w:div w:id="415325837">
                  <w:marLeft w:val="0"/>
                  <w:marRight w:val="0"/>
                  <w:marTop w:val="0"/>
                  <w:marBottom w:val="0"/>
                  <w:divBdr>
                    <w:top w:val="none" w:sz="0" w:space="0" w:color="auto"/>
                    <w:left w:val="none" w:sz="0" w:space="0" w:color="auto"/>
                    <w:bottom w:val="none" w:sz="0" w:space="0" w:color="auto"/>
                    <w:right w:val="none" w:sz="0" w:space="0" w:color="auto"/>
                  </w:divBdr>
                  <w:divsChild>
                    <w:div w:id="1364403176">
                      <w:marLeft w:val="0"/>
                      <w:marRight w:val="0"/>
                      <w:marTop w:val="0"/>
                      <w:marBottom w:val="0"/>
                      <w:divBdr>
                        <w:top w:val="none" w:sz="0" w:space="0" w:color="auto"/>
                        <w:left w:val="none" w:sz="0" w:space="0" w:color="auto"/>
                        <w:bottom w:val="none" w:sz="0" w:space="0" w:color="auto"/>
                        <w:right w:val="none" w:sz="0" w:space="0" w:color="auto"/>
                      </w:divBdr>
                      <w:divsChild>
                        <w:div w:id="897135548">
                          <w:marLeft w:val="0"/>
                          <w:marRight w:val="0"/>
                          <w:marTop w:val="0"/>
                          <w:marBottom w:val="0"/>
                          <w:divBdr>
                            <w:top w:val="none" w:sz="0" w:space="0" w:color="auto"/>
                            <w:left w:val="none" w:sz="0" w:space="0" w:color="auto"/>
                            <w:bottom w:val="none" w:sz="0" w:space="0" w:color="auto"/>
                            <w:right w:val="none" w:sz="0" w:space="0" w:color="auto"/>
                          </w:divBdr>
                          <w:divsChild>
                            <w:div w:id="1014961171">
                              <w:marLeft w:val="0"/>
                              <w:marRight w:val="0"/>
                              <w:marTop w:val="0"/>
                              <w:marBottom w:val="0"/>
                              <w:divBdr>
                                <w:top w:val="none" w:sz="0" w:space="0" w:color="auto"/>
                                <w:left w:val="none" w:sz="0" w:space="0" w:color="auto"/>
                                <w:bottom w:val="none" w:sz="0" w:space="0" w:color="auto"/>
                                <w:right w:val="none" w:sz="0" w:space="0" w:color="auto"/>
                              </w:divBdr>
                              <w:divsChild>
                                <w:div w:id="1506283693">
                                  <w:marLeft w:val="0"/>
                                  <w:marRight w:val="0"/>
                                  <w:marTop w:val="0"/>
                                  <w:marBottom w:val="0"/>
                                  <w:divBdr>
                                    <w:top w:val="none" w:sz="0" w:space="0" w:color="auto"/>
                                    <w:left w:val="none" w:sz="0" w:space="0" w:color="auto"/>
                                    <w:bottom w:val="none" w:sz="0" w:space="0" w:color="auto"/>
                                    <w:right w:val="none" w:sz="0" w:space="0" w:color="auto"/>
                                  </w:divBdr>
                                  <w:divsChild>
                                    <w:div w:id="3641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49989">
      <w:bodyDiv w:val="1"/>
      <w:marLeft w:val="0"/>
      <w:marRight w:val="0"/>
      <w:marTop w:val="0"/>
      <w:marBottom w:val="0"/>
      <w:divBdr>
        <w:top w:val="none" w:sz="0" w:space="0" w:color="auto"/>
        <w:left w:val="none" w:sz="0" w:space="0" w:color="auto"/>
        <w:bottom w:val="none" w:sz="0" w:space="0" w:color="auto"/>
        <w:right w:val="none" w:sz="0" w:space="0" w:color="auto"/>
      </w:divBdr>
    </w:div>
    <w:div w:id="370616167">
      <w:bodyDiv w:val="1"/>
      <w:marLeft w:val="0"/>
      <w:marRight w:val="0"/>
      <w:marTop w:val="0"/>
      <w:marBottom w:val="0"/>
      <w:divBdr>
        <w:top w:val="none" w:sz="0" w:space="0" w:color="auto"/>
        <w:left w:val="none" w:sz="0" w:space="0" w:color="auto"/>
        <w:bottom w:val="none" w:sz="0" w:space="0" w:color="auto"/>
        <w:right w:val="none" w:sz="0" w:space="0" w:color="auto"/>
      </w:divBdr>
    </w:div>
    <w:div w:id="548804907">
      <w:bodyDiv w:val="1"/>
      <w:marLeft w:val="0"/>
      <w:marRight w:val="0"/>
      <w:marTop w:val="0"/>
      <w:marBottom w:val="0"/>
      <w:divBdr>
        <w:top w:val="none" w:sz="0" w:space="0" w:color="auto"/>
        <w:left w:val="none" w:sz="0" w:space="0" w:color="auto"/>
        <w:bottom w:val="none" w:sz="0" w:space="0" w:color="auto"/>
        <w:right w:val="none" w:sz="0" w:space="0" w:color="auto"/>
      </w:divBdr>
      <w:divsChild>
        <w:div w:id="212429305">
          <w:marLeft w:val="0"/>
          <w:marRight w:val="0"/>
          <w:marTop w:val="0"/>
          <w:marBottom w:val="0"/>
          <w:divBdr>
            <w:top w:val="none" w:sz="0" w:space="0" w:color="auto"/>
            <w:left w:val="none" w:sz="0" w:space="0" w:color="auto"/>
            <w:bottom w:val="none" w:sz="0" w:space="0" w:color="auto"/>
            <w:right w:val="none" w:sz="0" w:space="0" w:color="auto"/>
          </w:divBdr>
          <w:divsChild>
            <w:div w:id="283388341">
              <w:marLeft w:val="0"/>
              <w:marRight w:val="0"/>
              <w:marTop w:val="0"/>
              <w:marBottom w:val="0"/>
              <w:divBdr>
                <w:top w:val="none" w:sz="0" w:space="0" w:color="auto"/>
                <w:left w:val="none" w:sz="0" w:space="0" w:color="auto"/>
                <w:bottom w:val="none" w:sz="0" w:space="0" w:color="auto"/>
                <w:right w:val="none" w:sz="0" w:space="0" w:color="auto"/>
              </w:divBdr>
              <w:divsChild>
                <w:div w:id="888876696">
                  <w:marLeft w:val="0"/>
                  <w:marRight w:val="0"/>
                  <w:marTop w:val="0"/>
                  <w:marBottom w:val="0"/>
                  <w:divBdr>
                    <w:top w:val="none" w:sz="0" w:space="0" w:color="auto"/>
                    <w:left w:val="none" w:sz="0" w:space="0" w:color="auto"/>
                    <w:bottom w:val="none" w:sz="0" w:space="0" w:color="auto"/>
                    <w:right w:val="none" w:sz="0" w:space="0" w:color="auto"/>
                  </w:divBdr>
                  <w:divsChild>
                    <w:div w:id="793526031">
                      <w:marLeft w:val="0"/>
                      <w:marRight w:val="0"/>
                      <w:marTop w:val="0"/>
                      <w:marBottom w:val="0"/>
                      <w:divBdr>
                        <w:top w:val="none" w:sz="0" w:space="0" w:color="auto"/>
                        <w:left w:val="none" w:sz="0" w:space="0" w:color="auto"/>
                        <w:bottom w:val="none" w:sz="0" w:space="0" w:color="auto"/>
                        <w:right w:val="none" w:sz="0" w:space="0" w:color="auto"/>
                      </w:divBdr>
                      <w:divsChild>
                        <w:div w:id="909270554">
                          <w:marLeft w:val="0"/>
                          <w:marRight w:val="0"/>
                          <w:marTop w:val="0"/>
                          <w:marBottom w:val="0"/>
                          <w:divBdr>
                            <w:top w:val="none" w:sz="0" w:space="0" w:color="auto"/>
                            <w:left w:val="none" w:sz="0" w:space="0" w:color="auto"/>
                            <w:bottom w:val="none" w:sz="0" w:space="0" w:color="auto"/>
                            <w:right w:val="none" w:sz="0" w:space="0" w:color="auto"/>
                          </w:divBdr>
                          <w:divsChild>
                            <w:div w:id="1968075181">
                              <w:marLeft w:val="0"/>
                              <w:marRight w:val="0"/>
                              <w:marTop w:val="0"/>
                              <w:marBottom w:val="0"/>
                              <w:divBdr>
                                <w:top w:val="none" w:sz="0" w:space="0" w:color="auto"/>
                                <w:left w:val="none" w:sz="0" w:space="0" w:color="auto"/>
                                <w:bottom w:val="none" w:sz="0" w:space="0" w:color="auto"/>
                                <w:right w:val="none" w:sz="0" w:space="0" w:color="auto"/>
                              </w:divBdr>
                              <w:divsChild>
                                <w:div w:id="811870741">
                                  <w:marLeft w:val="0"/>
                                  <w:marRight w:val="0"/>
                                  <w:marTop w:val="0"/>
                                  <w:marBottom w:val="0"/>
                                  <w:divBdr>
                                    <w:top w:val="none" w:sz="0" w:space="0" w:color="auto"/>
                                    <w:left w:val="none" w:sz="0" w:space="0" w:color="auto"/>
                                    <w:bottom w:val="none" w:sz="0" w:space="0" w:color="auto"/>
                                    <w:right w:val="none" w:sz="0" w:space="0" w:color="auto"/>
                                  </w:divBdr>
                                  <w:divsChild>
                                    <w:div w:id="7730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496247">
      <w:bodyDiv w:val="1"/>
      <w:marLeft w:val="0"/>
      <w:marRight w:val="0"/>
      <w:marTop w:val="0"/>
      <w:marBottom w:val="0"/>
      <w:divBdr>
        <w:top w:val="none" w:sz="0" w:space="0" w:color="auto"/>
        <w:left w:val="none" w:sz="0" w:space="0" w:color="auto"/>
        <w:bottom w:val="none" w:sz="0" w:space="0" w:color="auto"/>
        <w:right w:val="none" w:sz="0" w:space="0" w:color="auto"/>
      </w:divBdr>
    </w:div>
    <w:div w:id="739406298">
      <w:bodyDiv w:val="1"/>
      <w:marLeft w:val="0"/>
      <w:marRight w:val="0"/>
      <w:marTop w:val="0"/>
      <w:marBottom w:val="0"/>
      <w:divBdr>
        <w:top w:val="none" w:sz="0" w:space="0" w:color="auto"/>
        <w:left w:val="none" w:sz="0" w:space="0" w:color="auto"/>
        <w:bottom w:val="none" w:sz="0" w:space="0" w:color="auto"/>
        <w:right w:val="none" w:sz="0" w:space="0" w:color="auto"/>
      </w:divBdr>
      <w:divsChild>
        <w:div w:id="1413627049">
          <w:marLeft w:val="0"/>
          <w:marRight w:val="0"/>
          <w:marTop w:val="0"/>
          <w:marBottom w:val="0"/>
          <w:divBdr>
            <w:top w:val="none" w:sz="0" w:space="0" w:color="auto"/>
            <w:left w:val="none" w:sz="0" w:space="0" w:color="auto"/>
            <w:bottom w:val="none" w:sz="0" w:space="0" w:color="auto"/>
            <w:right w:val="none" w:sz="0" w:space="0" w:color="auto"/>
          </w:divBdr>
          <w:divsChild>
            <w:div w:id="584263114">
              <w:marLeft w:val="0"/>
              <w:marRight w:val="0"/>
              <w:marTop w:val="0"/>
              <w:marBottom w:val="0"/>
              <w:divBdr>
                <w:top w:val="none" w:sz="0" w:space="0" w:color="auto"/>
                <w:left w:val="none" w:sz="0" w:space="0" w:color="auto"/>
                <w:bottom w:val="none" w:sz="0" w:space="0" w:color="auto"/>
                <w:right w:val="none" w:sz="0" w:space="0" w:color="auto"/>
              </w:divBdr>
              <w:divsChild>
                <w:div w:id="389428779">
                  <w:marLeft w:val="0"/>
                  <w:marRight w:val="0"/>
                  <w:marTop w:val="0"/>
                  <w:marBottom w:val="0"/>
                  <w:divBdr>
                    <w:top w:val="none" w:sz="0" w:space="0" w:color="auto"/>
                    <w:left w:val="none" w:sz="0" w:space="0" w:color="auto"/>
                    <w:bottom w:val="none" w:sz="0" w:space="0" w:color="auto"/>
                    <w:right w:val="none" w:sz="0" w:space="0" w:color="auto"/>
                  </w:divBdr>
                  <w:divsChild>
                    <w:div w:id="1789658800">
                      <w:marLeft w:val="0"/>
                      <w:marRight w:val="0"/>
                      <w:marTop w:val="0"/>
                      <w:marBottom w:val="0"/>
                      <w:divBdr>
                        <w:top w:val="none" w:sz="0" w:space="0" w:color="auto"/>
                        <w:left w:val="none" w:sz="0" w:space="0" w:color="auto"/>
                        <w:bottom w:val="none" w:sz="0" w:space="0" w:color="auto"/>
                        <w:right w:val="none" w:sz="0" w:space="0" w:color="auto"/>
                      </w:divBdr>
                      <w:divsChild>
                        <w:div w:id="1485394762">
                          <w:marLeft w:val="0"/>
                          <w:marRight w:val="0"/>
                          <w:marTop w:val="0"/>
                          <w:marBottom w:val="0"/>
                          <w:divBdr>
                            <w:top w:val="none" w:sz="0" w:space="0" w:color="auto"/>
                            <w:left w:val="none" w:sz="0" w:space="0" w:color="auto"/>
                            <w:bottom w:val="none" w:sz="0" w:space="0" w:color="auto"/>
                            <w:right w:val="none" w:sz="0" w:space="0" w:color="auto"/>
                          </w:divBdr>
                          <w:divsChild>
                            <w:div w:id="777257633">
                              <w:marLeft w:val="0"/>
                              <w:marRight w:val="0"/>
                              <w:marTop w:val="0"/>
                              <w:marBottom w:val="0"/>
                              <w:divBdr>
                                <w:top w:val="none" w:sz="0" w:space="0" w:color="auto"/>
                                <w:left w:val="none" w:sz="0" w:space="0" w:color="auto"/>
                                <w:bottom w:val="none" w:sz="0" w:space="0" w:color="auto"/>
                                <w:right w:val="none" w:sz="0" w:space="0" w:color="auto"/>
                              </w:divBdr>
                              <w:divsChild>
                                <w:div w:id="1470122737">
                                  <w:marLeft w:val="0"/>
                                  <w:marRight w:val="0"/>
                                  <w:marTop w:val="0"/>
                                  <w:marBottom w:val="0"/>
                                  <w:divBdr>
                                    <w:top w:val="none" w:sz="0" w:space="0" w:color="auto"/>
                                    <w:left w:val="none" w:sz="0" w:space="0" w:color="auto"/>
                                    <w:bottom w:val="none" w:sz="0" w:space="0" w:color="auto"/>
                                    <w:right w:val="none" w:sz="0" w:space="0" w:color="auto"/>
                                  </w:divBdr>
                                  <w:divsChild>
                                    <w:div w:id="16317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171592">
      <w:bodyDiv w:val="1"/>
      <w:marLeft w:val="0"/>
      <w:marRight w:val="0"/>
      <w:marTop w:val="0"/>
      <w:marBottom w:val="0"/>
      <w:divBdr>
        <w:top w:val="none" w:sz="0" w:space="0" w:color="auto"/>
        <w:left w:val="none" w:sz="0" w:space="0" w:color="auto"/>
        <w:bottom w:val="none" w:sz="0" w:space="0" w:color="auto"/>
        <w:right w:val="none" w:sz="0" w:space="0" w:color="auto"/>
      </w:divBdr>
    </w:div>
    <w:div w:id="794253332">
      <w:bodyDiv w:val="1"/>
      <w:marLeft w:val="0"/>
      <w:marRight w:val="0"/>
      <w:marTop w:val="0"/>
      <w:marBottom w:val="0"/>
      <w:divBdr>
        <w:top w:val="none" w:sz="0" w:space="0" w:color="auto"/>
        <w:left w:val="none" w:sz="0" w:space="0" w:color="auto"/>
        <w:bottom w:val="none" w:sz="0" w:space="0" w:color="auto"/>
        <w:right w:val="none" w:sz="0" w:space="0" w:color="auto"/>
      </w:divBdr>
    </w:div>
    <w:div w:id="971329334">
      <w:bodyDiv w:val="1"/>
      <w:marLeft w:val="0"/>
      <w:marRight w:val="0"/>
      <w:marTop w:val="0"/>
      <w:marBottom w:val="0"/>
      <w:divBdr>
        <w:top w:val="none" w:sz="0" w:space="0" w:color="auto"/>
        <w:left w:val="none" w:sz="0" w:space="0" w:color="auto"/>
        <w:bottom w:val="none" w:sz="0" w:space="0" w:color="auto"/>
        <w:right w:val="none" w:sz="0" w:space="0" w:color="auto"/>
      </w:divBdr>
    </w:div>
    <w:div w:id="976421941">
      <w:bodyDiv w:val="1"/>
      <w:marLeft w:val="0"/>
      <w:marRight w:val="0"/>
      <w:marTop w:val="0"/>
      <w:marBottom w:val="0"/>
      <w:divBdr>
        <w:top w:val="none" w:sz="0" w:space="0" w:color="auto"/>
        <w:left w:val="none" w:sz="0" w:space="0" w:color="auto"/>
        <w:bottom w:val="none" w:sz="0" w:space="0" w:color="auto"/>
        <w:right w:val="none" w:sz="0" w:space="0" w:color="auto"/>
      </w:divBdr>
    </w:div>
    <w:div w:id="1039816803">
      <w:bodyDiv w:val="1"/>
      <w:marLeft w:val="0"/>
      <w:marRight w:val="0"/>
      <w:marTop w:val="0"/>
      <w:marBottom w:val="0"/>
      <w:divBdr>
        <w:top w:val="none" w:sz="0" w:space="0" w:color="auto"/>
        <w:left w:val="none" w:sz="0" w:space="0" w:color="auto"/>
        <w:bottom w:val="none" w:sz="0" w:space="0" w:color="auto"/>
        <w:right w:val="none" w:sz="0" w:space="0" w:color="auto"/>
      </w:divBdr>
    </w:div>
    <w:div w:id="1080060455">
      <w:bodyDiv w:val="1"/>
      <w:marLeft w:val="0"/>
      <w:marRight w:val="0"/>
      <w:marTop w:val="0"/>
      <w:marBottom w:val="0"/>
      <w:divBdr>
        <w:top w:val="none" w:sz="0" w:space="0" w:color="auto"/>
        <w:left w:val="none" w:sz="0" w:space="0" w:color="auto"/>
        <w:bottom w:val="none" w:sz="0" w:space="0" w:color="auto"/>
        <w:right w:val="none" w:sz="0" w:space="0" w:color="auto"/>
      </w:divBdr>
    </w:div>
    <w:div w:id="1150293931">
      <w:bodyDiv w:val="1"/>
      <w:marLeft w:val="0"/>
      <w:marRight w:val="0"/>
      <w:marTop w:val="0"/>
      <w:marBottom w:val="0"/>
      <w:divBdr>
        <w:top w:val="none" w:sz="0" w:space="0" w:color="auto"/>
        <w:left w:val="none" w:sz="0" w:space="0" w:color="auto"/>
        <w:bottom w:val="none" w:sz="0" w:space="0" w:color="auto"/>
        <w:right w:val="none" w:sz="0" w:space="0" w:color="auto"/>
      </w:divBdr>
    </w:div>
    <w:div w:id="1288198285">
      <w:bodyDiv w:val="1"/>
      <w:marLeft w:val="0"/>
      <w:marRight w:val="0"/>
      <w:marTop w:val="0"/>
      <w:marBottom w:val="0"/>
      <w:divBdr>
        <w:top w:val="none" w:sz="0" w:space="0" w:color="auto"/>
        <w:left w:val="none" w:sz="0" w:space="0" w:color="auto"/>
        <w:bottom w:val="none" w:sz="0" w:space="0" w:color="auto"/>
        <w:right w:val="none" w:sz="0" w:space="0" w:color="auto"/>
      </w:divBdr>
      <w:divsChild>
        <w:div w:id="1597983201">
          <w:marLeft w:val="0"/>
          <w:marRight w:val="0"/>
          <w:marTop w:val="0"/>
          <w:marBottom w:val="0"/>
          <w:divBdr>
            <w:top w:val="none" w:sz="0" w:space="0" w:color="auto"/>
            <w:left w:val="none" w:sz="0" w:space="0" w:color="auto"/>
            <w:bottom w:val="none" w:sz="0" w:space="0" w:color="auto"/>
            <w:right w:val="none" w:sz="0" w:space="0" w:color="auto"/>
          </w:divBdr>
          <w:divsChild>
            <w:div w:id="1658337146">
              <w:marLeft w:val="0"/>
              <w:marRight w:val="0"/>
              <w:marTop w:val="0"/>
              <w:marBottom w:val="0"/>
              <w:divBdr>
                <w:top w:val="none" w:sz="0" w:space="0" w:color="auto"/>
                <w:left w:val="none" w:sz="0" w:space="0" w:color="auto"/>
                <w:bottom w:val="none" w:sz="0" w:space="0" w:color="auto"/>
                <w:right w:val="none" w:sz="0" w:space="0" w:color="auto"/>
              </w:divBdr>
              <w:divsChild>
                <w:div w:id="1647003952">
                  <w:marLeft w:val="0"/>
                  <w:marRight w:val="0"/>
                  <w:marTop w:val="0"/>
                  <w:marBottom w:val="0"/>
                  <w:divBdr>
                    <w:top w:val="none" w:sz="0" w:space="0" w:color="auto"/>
                    <w:left w:val="none" w:sz="0" w:space="0" w:color="auto"/>
                    <w:bottom w:val="none" w:sz="0" w:space="0" w:color="auto"/>
                    <w:right w:val="none" w:sz="0" w:space="0" w:color="auto"/>
                  </w:divBdr>
                  <w:divsChild>
                    <w:div w:id="315257543">
                      <w:marLeft w:val="0"/>
                      <w:marRight w:val="0"/>
                      <w:marTop w:val="0"/>
                      <w:marBottom w:val="0"/>
                      <w:divBdr>
                        <w:top w:val="none" w:sz="0" w:space="0" w:color="auto"/>
                        <w:left w:val="none" w:sz="0" w:space="0" w:color="auto"/>
                        <w:bottom w:val="none" w:sz="0" w:space="0" w:color="auto"/>
                        <w:right w:val="none" w:sz="0" w:space="0" w:color="auto"/>
                      </w:divBdr>
                      <w:divsChild>
                        <w:div w:id="1135834434">
                          <w:marLeft w:val="0"/>
                          <w:marRight w:val="0"/>
                          <w:marTop w:val="0"/>
                          <w:marBottom w:val="0"/>
                          <w:divBdr>
                            <w:top w:val="none" w:sz="0" w:space="0" w:color="auto"/>
                            <w:left w:val="none" w:sz="0" w:space="0" w:color="auto"/>
                            <w:bottom w:val="none" w:sz="0" w:space="0" w:color="auto"/>
                            <w:right w:val="none" w:sz="0" w:space="0" w:color="auto"/>
                          </w:divBdr>
                          <w:divsChild>
                            <w:div w:id="2062944025">
                              <w:marLeft w:val="0"/>
                              <w:marRight w:val="0"/>
                              <w:marTop w:val="0"/>
                              <w:marBottom w:val="0"/>
                              <w:divBdr>
                                <w:top w:val="none" w:sz="0" w:space="0" w:color="auto"/>
                                <w:left w:val="none" w:sz="0" w:space="0" w:color="auto"/>
                                <w:bottom w:val="none" w:sz="0" w:space="0" w:color="auto"/>
                                <w:right w:val="none" w:sz="0" w:space="0" w:color="auto"/>
                              </w:divBdr>
                              <w:divsChild>
                                <w:div w:id="1136219238">
                                  <w:marLeft w:val="0"/>
                                  <w:marRight w:val="0"/>
                                  <w:marTop w:val="0"/>
                                  <w:marBottom w:val="0"/>
                                  <w:divBdr>
                                    <w:top w:val="none" w:sz="0" w:space="0" w:color="auto"/>
                                    <w:left w:val="none" w:sz="0" w:space="0" w:color="auto"/>
                                    <w:bottom w:val="none" w:sz="0" w:space="0" w:color="auto"/>
                                    <w:right w:val="none" w:sz="0" w:space="0" w:color="auto"/>
                                  </w:divBdr>
                                  <w:divsChild>
                                    <w:div w:id="2058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776971">
      <w:bodyDiv w:val="1"/>
      <w:marLeft w:val="0"/>
      <w:marRight w:val="0"/>
      <w:marTop w:val="0"/>
      <w:marBottom w:val="0"/>
      <w:divBdr>
        <w:top w:val="none" w:sz="0" w:space="0" w:color="auto"/>
        <w:left w:val="none" w:sz="0" w:space="0" w:color="auto"/>
        <w:bottom w:val="none" w:sz="0" w:space="0" w:color="auto"/>
        <w:right w:val="none" w:sz="0" w:space="0" w:color="auto"/>
      </w:divBdr>
    </w:div>
    <w:div w:id="1380128310">
      <w:bodyDiv w:val="1"/>
      <w:marLeft w:val="0"/>
      <w:marRight w:val="0"/>
      <w:marTop w:val="0"/>
      <w:marBottom w:val="0"/>
      <w:divBdr>
        <w:top w:val="none" w:sz="0" w:space="0" w:color="auto"/>
        <w:left w:val="none" w:sz="0" w:space="0" w:color="auto"/>
        <w:bottom w:val="none" w:sz="0" w:space="0" w:color="auto"/>
        <w:right w:val="none" w:sz="0" w:space="0" w:color="auto"/>
      </w:divBdr>
    </w:div>
    <w:div w:id="1648242489">
      <w:bodyDiv w:val="1"/>
      <w:marLeft w:val="0"/>
      <w:marRight w:val="0"/>
      <w:marTop w:val="0"/>
      <w:marBottom w:val="0"/>
      <w:divBdr>
        <w:top w:val="none" w:sz="0" w:space="0" w:color="auto"/>
        <w:left w:val="none" w:sz="0" w:space="0" w:color="auto"/>
        <w:bottom w:val="none" w:sz="0" w:space="0" w:color="auto"/>
        <w:right w:val="none" w:sz="0" w:space="0" w:color="auto"/>
      </w:divBdr>
    </w:div>
    <w:div w:id="1704204687">
      <w:bodyDiv w:val="1"/>
      <w:marLeft w:val="0"/>
      <w:marRight w:val="0"/>
      <w:marTop w:val="0"/>
      <w:marBottom w:val="0"/>
      <w:divBdr>
        <w:top w:val="none" w:sz="0" w:space="0" w:color="auto"/>
        <w:left w:val="none" w:sz="0" w:space="0" w:color="auto"/>
        <w:bottom w:val="none" w:sz="0" w:space="0" w:color="auto"/>
        <w:right w:val="none" w:sz="0" w:space="0" w:color="auto"/>
      </w:divBdr>
    </w:div>
    <w:div w:id="176109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la.erdem@mudo.com.tr" TargetMode="External"/><Relationship Id="rId13" Type="http://schemas.openxmlformats.org/officeDocument/2006/relationships/hyperlink" Target="https://doi.org/10.1177/00405175241273007" TargetMode="External"/><Relationship Id="rId18" Type="http://schemas.openxmlformats.org/officeDocument/2006/relationships/hyperlink" Target="https://doi.org/10.3390/mi130913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02/pen.70323" TargetMode="External"/><Relationship Id="rId7" Type="http://schemas.openxmlformats.org/officeDocument/2006/relationships/hyperlink" Target="mailto:eda.baki@mudo.com.tr" TargetMode="External"/><Relationship Id="rId12" Type="http://schemas.openxmlformats.org/officeDocument/2006/relationships/hyperlink" Target="https://doi.org/10.1177/24723444221084395" TargetMode="External"/><Relationship Id="rId17" Type="http://schemas.openxmlformats.org/officeDocument/2006/relationships/hyperlink" Target="https://doi.org/10.34216/2587-6147-2022-2-56-5-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937/CT_ITI24055N" TargetMode="External"/><Relationship Id="rId20" Type="http://schemas.openxmlformats.org/officeDocument/2006/relationships/hyperlink" Target="https://doi.org/10.3390/gels9020109" TargetMode="External"/><Relationship Id="rId1" Type="http://schemas.openxmlformats.org/officeDocument/2006/relationships/customXml" Target="../customXml/item1.xml"/><Relationship Id="rId6" Type="http://schemas.openxmlformats.org/officeDocument/2006/relationships/hyperlink" Target="https://www.scirp.org/journal/articles?searchcode=Textile+Engineering+Department%2c+Technology+Faculty%2c+Marmara+University%2c+Istanbul%2c+T%c3%bcrkiye&amp;searchfield=affs&amp;page=1" TargetMode="External"/><Relationship Id="rId11" Type="http://schemas.openxmlformats.org/officeDocument/2006/relationships/image" Target="media/image1.jpeg"/><Relationship Id="rId24" Type="http://schemas.openxmlformats.org/officeDocument/2006/relationships/hyperlink" Target="https://doi.org/10.1177/15280837231215493" TargetMode="External"/><Relationship Id="rId5" Type="http://schemas.openxmlformats.org/officeDocument/2006/relationships/webSettings" Target="webSettings.xml"/><Relationship Id="rId15" Type="http://schemas.openxmlformats.org/officeDocument/2006/relationships/hyperlink" Target="https://doi.org/10.2298/CICEQ230407029G" TargetMode="External"/><Relationship Id="rId23" Type="http://schemas.openxmlformats.org/officeDocument/2006/relationships/hyperlink" Target="https://doi.org/10.1080/00405000.2023.2236320" TargetMode="External"/><Relationship Id="rId10" Type="http://schemas.openxmlformats.org/officeDocument/2006/relationships/hyperlink" Target="mailto:dkocak@marmara.edu.tr" TargetMode="External"/><Relationship Id="rId19" Type="http://schemas.openxmlformats.org/officeDocument/2006/relationships/hyperlink" Target="https://doi.org/10.3390/app131810489" TargetMode="External"/><Relationship Id="rId4" Type="http://schemas.openxmlformats.org/officeDocument/2006/relationships/settings" Target="settings.xml"/><Relationship Id="rId9" Type="http://schemas.openxmlformats.org/officeDocument/2006/relationships/hyperlink" Target="mailto:ozge.ural@marmara.edu.tr" TargetMode="External"/><Relationship Id="rId14" Type="http://schemas.openxmlformats.org/officeDocument/2006/relationships/hyperlink" Target="https://doi.org/10.3390/polym15163456" TargetMode="External"/><Relationship Id="rId22" Type="http://schemas.openxmlformats.org/officeDocument/2006/relationships/hyperlink" Target="https://doi.org/10.1108/JFMM-05-2024-019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34755-C0B6-4632-9C1E-5CB09E07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4229</Words>
  <Characters>24110</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Koçak</dc:creator>
  <cp:keywords/>
  <dc:description/>
  <cp:lastModifiedBy>Özge</cp:lastModifiedBy>
  <cp:revision>3</cp:revision>
  <dcterms:created xsi:type="dcterms:W3CDTF">2026-06-30T19:48:00Z</dcterms:created>
  <dcterms:modified xsi:type="dcterms:W3CDTF">2026-06-30T19:49:00Z</dcterms:modified>
</cp:coreProperties>
</file>