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C20AD" w14:textId="57BF9D7B" w:rsidR="00814E2F" w:rsidRPr="00474C75" w:rsidRDefault="00814E2F" w:rsidP="001D1A6A">
      <w:pPr>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7936" behindDoc="0" locked="0" layoutInCell="1" allowOverlap="1" wp14:anchorId="72352AD4" wp14:editId="684E5C49">
                <wp:simplePos x="0" y="0"/>
                <wp:positionH relativeFrom="column">
                  <wp:posOffset>5302045</wp:posOffset>
                </wp:positionH>
                <wp:positionV relativeFrom="paragraph">
                  <wp:posOffset>-530942</wp:posOffset>
                </wp:positionV>
                <wp:extent cx="331839" cy="346587"/>
                <wp:effectExtent l="0" t="0" r="11430" b="15875"/>
                <wp:wrapNone/>
                <wp:docPr id="1721589485" name="Rectangle 14"/>
                <wp:cNvGraphicFramePr/>
                <a:graphic xmlns:a="http://schemas.openxmlformats.org/drawingml/2006/main">
                  <a:graphicData uri="http://schemas.microsoft.com/office/word/2010/wordprocessingShape">
                    <wps:wsp>
                      <wps:cNvSpPr/>
                      <wps:spPr>
                        <a:xfrm>
                          <a:off x="0" y="0"/>
                          <a:ext cx="331839" cy="3465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D3A98" id="Rectangle 14" o:spid="_x0000_s1026" style="position:absolute;margin-left:417.5pt;margin-top:-41.8pt;width:26.15pt;height:27.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" fillcolor="white [3212]" strokecolor="white [3212]" strokeweight="1pt"/>
            </w:pict>
          </mc:Fallback>
        </mc:AlternateContent>
      </w:r>
      <w:r w:rsidRPr="00FF67F2">
        <w:rPr>
          <w:rFonts w:ascii="Arial" w:hAnsi="Arial" w:cs="Arial"/>
          <w:b/>
          <w:bCs/>
          <w:sz w:val="24"/>
          <w:szCs w:val="24"/>
        </w:rPr>
        <w:t>EFFECTIVENESS OF COMMUNITY FIRE AUXILIARY GROUP (CFAG) MECHANISM IN COMMUNITY FIRE SAFETY PREPAREDNESS</w:t>
      </w:r>
      <w:r w:rsidR="001D1A6A">
        <w:rPr>
          <w:rFonts w:ascii="Arial" w:hAnsi="Arial" w:cs="Arial"/>
          <w:b/>
          <w:bCs/>
          <w:sz w:val="24"/>
          <w:szCs w:val="24"/>
        </w:rPr>
        <w:t xml:space="preserve">: </w:t>
      </w:r>
      <w:r w:rsidR="001D1A6A" w:rsidRPr="00FF67F2">
        <w:rPr>
          <w:rFonts w:ascii="Arial" w:hAnsi="Arial" w:cs="Arial"/>
          <w:b/>
          <w:bCs/>
          <w:sz w:val="24"/>
          <w:szCs w:val="24"/>
        </w:rPr>
        <w:t>AN ASSESSMENT</w:t>
      </w:r>
      <w:r w:rsidR="001D1A6A">
        <w:rPr>
          <w:rFonts w:ascii="Arial" w:hAnsi="Arial" w:cs="Arial"/>
          <w:b/>
          <w:bCs/>
          <w:sz w:val="24"/>
          <w:szCs w:val="24"/>
        </w:rPr>
        <w:t xml:space="preserve"> </w:t>
      </w:r>
      <w:r w:rsidRPr="00474C75">
        <w:rPr>
          <w:rFonts w:ascii="Arial" w:hAnsi="Arial" w:cs="Arial"/>
          <w:b/>
          <w:bCs/>
          <w:sz w:val="24"/>
          <w:szCs w:val="24"/>
        </w:rPr>
        <w:t>IN MUNICIPALITY OF RIZAL, LAGUNA</w:t>
      </w:r>
      <w:r w:rsidRPr="00FF67F2">
        <w:rPr>
          <w:rFonts w:ascii="Arial" w:hAnsi="Arial" w:cs="Arial"/>
          <w:b/>
          <w:bCs/>
          <w:sz w:val="24"/>
          <w:szCs w:val="24"/>
        </w:rPr>
        <w:t xml:space="preserve"> </w:t>
      </w:r>
    </w:p>
    <w:p w14:paraId="28FE3589" w14:textId="77777777" w:rsidR="00814E2F" w:rsidRPr="00FF67F2" w:rsidRDefault="00814E2F" w:rsidP="00814E2F">
      <w:pPr>
        <w:jc w:val="both"/>
        <w:rPr>
          <w:rFonts w:ascii="Arial" w:eastAsia="Arial" w:hAnsi="Arial" w:cs="Arial"/>
          <w:sz w:val="24"/>
          <w:szCs w:val="24"/>
        </w:rPr>
      </w:pPr>
    </w:p>
    <w:p w14:paraId="3B589473" w14:textId="77777777" w:rsidR="00814E2F" w:rsidRPr="00FF67F2" w:rsidRDefault="00814E2F" w:rsidP="00814E2F">
      <w:pPr>
        <w:jc w:val="both"/>
        <w:rPr>
          <w:rFonts w:ascii="Arial" w:eastAsia="Arial" w:hAnsi="Arial" w:cs="Arial"/>
          <w:sz w:val="24"/>
          <w:szCs w:val="24"/>
        </w:rPr>
      </w:pPr>
    </w:p>
    <w:p w14:paraId="5043C4C9" w14:textId="77777777" w:rsidR="00814E2F" w:rsidRPr="00FF67F2" w:rsidRDefault="00814E2F" w:rsidP="00814E2F">
      <w:pPr>
        <w:jc w:val="both"/>
        <w:rPr>
          <w:rFonts w:ascii="Arial" w:eastAsia="Arial" w:hAnsi="Arial" w:cs="Arial"/>
          <w:sz w:val="24"/>
          <w:szCs w:val="24"/>
        </w:rPr>
      </w:pPr>
    </w:p>
    <w:p w14:paraId="52E13806" w14:textId="77777777" w:rsidR="00814E2F" w:rsidRPr="00FF67F2" w:rsidRDefault="00814E2F" w:rsidP="00814E2F">
      <w:pPr>
        <w:jc w:val="both"/>
        <w:rPr>
          <w:rFonts w:ascii="Arial" w:eastAsia="Arial" w:hAnsi="Arial" w:cs="Arial"/>
          <w:sz w:val="24"/>
          <w:szCs w:val="24"/>
        </w:rPr>
      </w:pPr>
    </w:p>
    <w:p w14:paraId="252F1253" w14:textId="77777777" w:rsidR="00814E2F" w:rsidRPr="00FF67F2" w:rsidRDefault="00814E2F" w:rsidP="00814E2F">
      <w:pPr>
        <w:jc w:val="both"/>
        <w:rPr>
          <w:rFonts w:ascii="Arial" w:eastAsia="Arial" w:hAnsi="Arial" w:cs="Arial"/>
          <w:sz w:val="24"/>
          <w:szCs w:val="24"/>
        </w:rPr>
      </w:pPr>
    </w:p>
    <w:p w14:paraId="19DED352" w14:textId="77777777" w:rsidR="00814E2F" w:rsidRPr="00FF67F2" w:rsidRDefault="00814E2F" w:rsidP="00814E2F">
      <w:pPr>
        <w:jc w:val="both"/>
        <w:rPr>
          <w:rFonts w:ascii="Arial" w:eastAsia="Arial" w:hAnsi="Arial" w:cs="Arial"/>
          <w:sz w:val="24"/>
          <w:szCs w:val="24"/>
        </w:rPr>
      </w:pPr>
    </w:p>
    <w:p w14:paraId="145DAA1D" w14:textId="77777777" w:rsidR="00814E2F" w:rsidRPr="00FF67F2" w:rsidRDefault="00814E2F" w:rsidP="00814E2F">
      <w:pPr>
        <w:jc w:val="both"/>
        <w:rPr>
          <w:rFonts w:ascii="Arial" w:eastAsia="Arial" w:hAnsi="Arial" w:cs="Arial"/>
          <w:sz w:val="24"/>
          <w:szCs w:val="24"/>
        </w:rPr>
      </w:pPr>
    </w:p>
    <w:p w14:paraId="6853CC49" w14:textId="77777777" w:rsidR="00814E2F" w:rsidRPr="00FF67F2" w:rsidRDefault="00814E2F" w:rsidP="00814E2F">
      <w:pPr>
        <w:jc w:val="both"/>
        <w:rPr>
          <w:rFonts w:ascii="Arial" w:eastAsia="Arial" w:hAnsi="Arial" w:cs="Arial"/>
          <w:sz w:val="24"/>
          <w:szCs w:val="24"/>
        </w:rPr>
      </w:pPr>
    </w:p>
    <w:p w14:paraId="71D0FDBC" w14:textId="77777777" w:rsidR="00814E2F" w:rsidRPr="00FF67F2" w:rsidRDefault="00814E2F" w:rsidP="00814E2F">
      <w:pPr>
        <w:jc w:val="both"/>
        <w:rPr>
          <w:rFonts w:ascii="Arial" w:eastAsia="Arial" w:hAnsi="Arial" w:cs="Arial"/>
          <w:sz w:val="24"/>
          <w:szCs w:val="24"/>
        </w:rPr>
      </w:pPr>
    </w:p>
    <w:p w14:paraId="79A300BE" w14:textId="77777777" w:rsidR="00814E2F" w:rsidRPr="00FF67F2" w:rsidRDefault="00814E2F" w:rsidP="00814E2F">
      <w:pPr>
        <w:jc w:val="both"/>
        <w:rPr>
          <w:rFonts w:ascii="Arial" w:eastAsia="Arial" w:hAnsi="Arial" w:cs="Arial"/>
          <w:sz w:val="24"/>
          <w:szCs w:val="24"/>
        </w:rPr>
      </w:pPr>
    </w:p>
    <w:p w14:paraId="7D606524" w14:textId="77777777" w:rsidR="00814E2F" w:rsidRPr="00FF67F2" w:rsidRDefault="00814E2F" w:rsidP="00814E2F">
      <w:pPr>
        <w:ind w:right="-540"/>
        <w:jc w:val="center"/>
        <w:rPr>
          <w:rFonts w:ascii="Arial" w:eastAsia="Arial" w:hAnsi="Arial" w:cs="Arial"/>
          <w:sz w:val="24"/>
          <w:szCs w:val="24"/>
        </w:rPr>
      </w:pPr>
      <w:r w:rsidRPr="00FF67F2">
        <w:rPr>
          <w:rFonts w:ascii="Arial" w:eastAsia="Arial" w:hAnsi="Arial" w:cs="Arial"/>
          <w:sz w:val="24"/>
          <w:szCs w:val="24"/>
        </w:rPr>
        <w:t/>
      </w:r>
    </w:p>
    <w:p w14:paraId="76151A79" w14:textId="77777777" w:rsidR="00814E2F" w:rsidRPr="00FF67F2" w:rsidRDefault="00814E2F" w:rsidP="00814E2F">
      <w:pPr>
        <w:jc w:val="center"/>
        <w:rPr>
          <w:rFonts w:ascii="Arial" w:eastAsia="Arial" w:hAnsi="Arial" w:cs="Arial"/>
          <w:sz w:val="24"/>
          <w:szCs w:val="24"/>
        </w:rPr>
      </w:pPr>
      <w:r w:rsidRPr="00FF67F2">
        <w:rPr>
          <w:rFonts w:ascii="Arial" w:eastAsia="Arial" w:hAnsi="Arial" w:cs="Arial"/>
          <w:sz w:val="24"/>
          <w:szCs w:val="24"/>
        </w:rPr>
        <w:t/>
      </w:r>
    </w:p>
    <w:p w14:paraId="22A592AA" w14:textId="77777777" w:rsidR="00814E2F" w:rsidRPr="00FF67F2" w:rsidRDefault="00814E2F" w:rsidP="00814E2F">
      <w:pPr>
        <w:jc w:val="center"/>
        <w:rPr>
          <w:rFonts w:ascii="Arial" w:eastAsia="Arial" w:hAnsi="Arial" w:cs="Arial"/>
          <w:sz w:val="24"/>
          <w:szCs w:val="24"/>
        </w:rPr>
      </w:pPr>
      <w:r w:rsidRPr="00FF67F2">
        <w:rPr>
          <w:rFonts w:ascii="Arial" w:eastAsia="Arial" w:hAnsi="Arial" w:cs="Arial"/>
          <w:sz w:val="24"/>
          <w:szCs w:val="24"/>
        </w:rPr>
        <w:t/>
      </w:r>
    </w:p>
    <w:p w14:paraId="44F83D3A" w14:textId="77777777" w:rsidR="00814E2F" w:rsidRPr="00FF67F2" w:rsidRDefault="00814E2F" w:rsidP="00814E2F">
      <w:pPr>
        <w:jc w:val="center"/>
        <w:rPr>
          <w:rFonts w:ascii="Arial" w:eastAsia="Arial" w:hAnsi="Arial" w:cs="Arial"/>
          <w:sz w:val="24"/>
          <w:szCs w:val="24"/>
        </w:rPr>
      </w:pPr>
      <w:r w:rsidRPr="00FF67F2">
        <w:rPr>
          <w:rFonts w:ascii="Arial" w:eastAsia="Arial" w:hAnsi="Arial" w:cs="Arial"/>
          <w:sz w:val="24"/>
          <w:szCs w:val="24"/>
        </w:rPr>
        <w:t/>
      </w:r>
    </w:p>
    <w:p w14:paraId="0251C020" w14:textId="77777777" w:rsidR="00814E2F" w:rsidRPr="00FF67F2" w:rsidRDefault="00814E2F" w:rsidP="00814E2F">
      <w:pPr>
        <w:jc w:val="both"/>
        <w:rPr>
          <w:rFonts w:ascii="Arial" w:eastAsia="Arial" w:hAnsi="Arial" w:cs="Arial"/>
          <w:sz w:val="24"/>
          <w:szCs w:val="24"/>
        </w:rPr>
      </w:pPr>
    </w:p>
    <w:p w14:paraId="15444E3D" w14:textId="77777777" w:rsidR="00814E2F" w:rsidRPr="00FF67F2" w:rsidRDefault="00814E2F" w:rsidP="00814E2F">
      <w:pPr>
        <w:jc w:val="both"/>
        <w:rPr>
          <w:rFonts w:ascii="Arial" w:eastAsia="Arial" w:hAnsi="Arial" w:cs="Arial"/>
          <w:sz w:val="24"/>
          <w:szCs w:val="24"/>
        </w:rPr>
      </w:pPr>
    </w:p>
    <w:p w14:paraId="787A3FFE" w14:textId="77777777" w:rsidR="00814E2F" w:rsidRPr="00FF67F2" w:rsidRDefault="00814E2F" w:rsidP="00814E2F">
      <w:pPr>
        <w:jc w:val="both"/>
        <w:rPr>
          <w:rFonts w:ascii="Arial" w:eastAsia="Arial" w:hAnsi="Arial" w:cs="Arial"/>
          <w:sz w:val="24"/>
          <w:szCs w:val="24"/>
        </w:rPr>
      </w:pPr>
    </w:p>
    <w:p w14:paraId="04F5EF35" w14:textId="77777777" w:rsidR="00814E2F" w:rsidRPr="00FF67F2" w:rsidRDefault="00814E2F" w:rsidP="00814E2F">
      <w:pPr>
        <w:jc w:val="both"/>
        <w:rPr>
          <w:rFonts w:ascii="Arial" w:eastAsia="Arial" w:hAnsi="Arial" w:cs="Arial"/>
          <w:sz w:val="24"/>
          <w:szCs w:val="24"/>
        </w:rPr>
      </w:pPr>
    </w:p>
    <w:p w14:paraId="69E68883" w14:textId="77777777" w:rsidR="00814E2F" w:rsidRPr="00FF67F2" w:rsidRDefault="00814E2F" w:rsidP="00814E2F">
      <w:pPr>
        <w:jc w:val="both"/>
        <w:rPr>
          <w:rFonts w:ascii="Arial" w:eastAsia="Arial" w:hAnsi="Arial" w:cs="Arial"/>
          <w:sz w:val="24"/>
          <w:szCs w:val="24"/>
        </w:rPr>
      </w:pPr>
    </w:p>
    <w:p w14:paraId="4C0FF5A3" w14:textId="77777777" w:rsidR="00814E2F" w:rsidRPr="00FF67F2" w:rsidRDefault="00814E2F" w:rsidP="00814E2F">
      <w:pPr>
        <w:jc w:val="both"/>
        <w:rPr>
          <w:rFonts w:ascii="Arial" w:eastAsia="Arial" w:hAnsi="Arial" w:cs="Arial"/>
          <w:sz w:val="24"/>
          <w:szCs w:val="24"/>
        </w:rPr>
      </w:pPr>
    </w:p>
    <w:p w14:paraId="1B4F4536" w14:textId="77777777" w:rsidR="00814E2F" w:rsidRPr="00FF67F2" w:rsidRDefault="00814E2F" w:rsidP="00814E2F">
      <w:pPr>
        <w:jc w:val="both"/>
        <w:rPr>
          <w:rFonts w:ascii="Arial" w:eastAsia="Arial" w:hAnsi="Arial" w:cs="Arial"/>
          <w:sz w:val="24"/>
          <w:szCs w:val="24"/>
        </w:rPr>
      </w:pPr>
    </w:p>
    <w:p w14:paraId="4B1ED7AC" w14:textId="77777777" w:rsidR="00814E2F" w:rsidRPr="00FF67F2" w:rsidRDefault="00814E2F" w:rsidP="00814E2F">
      <w:pPr>
        <w:jc w:val="both"/>
        <w:rPr>
          <w:rFonts w:ascii="Arial" w:eastAsia="Arial" w:hAnsi="Arial" w:cs="Arial"/>
          <w:sz w:val="24"/>
          <w:szCs w:val="24"/>
        </w:rPr>
      </w:pPr>
    </w:p>
    <w:p w14:paraId="7944BE05" w14:textId="77777777" w:rsidR="00814E2F" w:rsidRPr="00FF67F2" w:rsidRDefault="00814E2F" w:rsidP="00814E2F">
      <w:pPr>
        <w:jc w:val="both"/>
        <w:rPr>
          <w:rFonts w:ascii="Arial" w:eastAsia="Arial" w:hAnsi="Arial" w:cs="Arial"/>
          <w:sz w:val="24"/>
          <w:szCs w:val="24"/>
        </w:rPr>
      </w:pPr>
    </w:p>
    <w:p w14:paraId="5D3AAC2B" w14:textId="77777777" w:rsidR="00814E2F" w:rsidRPr="00FF67F2" w:rsidRDefault="00814E2F" w:rsidP="00814E2F">
      <w:pPr>
        <w:jc w:val="both"/>
        <w:rPr>
          <w:rFonts w:ascii="Arial" w:eastAsia="Arial" w:hAnsi="Arial" w:cs="Arial"/>
          <w:sz w:val="24"/>
          <w:szCs w:val="24"/>
        </w:rPr>
      </w:pPr>
    </w:p>
    <w:p w14:paraId="2EEBCC42" w14:textId="77777777" w:rsidR="00814E2F" w:rsidRPr="00FF67F2" w:rsidRDefault="00814E2F" w:rsidP="00814E2F">
      <w:pPr>
        <w:jc w:val="both"/>
        <w:rPr>
          <w:rFonts w:ascii="Arial" w:eastAsia="Arial" w:hAnsi="Arial" w:cs="Arial"/>
          <w:sz w:val="24"/>
          <w:szCs w:val="24"/>
        </w:rPr>
      </w:pPr>
    </w:p>
    <w:p w14:paraId="2707C344" w14:textId="77777777" w:rsidR="00814E2F" w:rsidRPr="00FF67F2" w:rsidRDefault="00814E2F" w:rsidP="00814E2F">
      <w:pPr>
        <w:jc w:val="center"/>
        <w:rPr>
          <w:rFonts w:ascii="Arial" w:eastAsia="Arial" w:hAnsi="Arial" w:cs="Arial"/>
          <w:sz w:val="24"/>
          <w:szCs w:val="24"/>
        </w:rPr>
      </w:pPr>
      <w:r w:rsidRPr="00FF67F2">
        <w:rPr>
          <w:rFonts w:ascii="Arial" w:eastAsia="Arial" w:hAnsi="Arial" w:cs="Arial"/>
          <w:sz w:val="24"/>
          <w:szCs w:val="24"/>
        </w:rPr>
        <w:t/>
      </w:r>
    </w:p>
    <w:p w14:paraId="6FDABF86" w14:textId="77777777" w:rsidR="00814E2F" w:rsidRPr="00FF67F2" w:rsidRDefault="00814E2F" w:rsidP="00814E2F">
      <w:pPr>
        <w:jc w:val="center"/>
        <w:rPr>
          <w:rFonts w:ascii="Arial" w:eastAsia="Arial" w:hAnsi="Arial" w:cs="Arial"/>
          <w:sz w:val="24"/>
          <w:szCs w:val="24"/>
        </w:rPr>
      </w:pPr>
      <w:r w:rsidRPr="00FF67F2">
        <w:rPr>
          <w:rFonts w:ascii="Arial" w:eastAsia="Arial" w:hAnsi="Arial" w:cs="Arial"/>
          <w:sz w:val="24"/>
          <w:szCs w:val="24"/>
        </w:rPr>
        <w:t xml:space="preserve"/>
      </w:r>
      <w:proofErr w:type="gramStart"/>
      <w:r w:rsidRPr="00FF67F2">
        <w:rPr>
          <w:rFonts w:ascii="Arial" w:eastAsia="Arial" w:hAnsi="Arial" w:cs="Arial"/>
          <w:sz w:val="24"/>
          <w:szCs w:val="24"/>
        </w:rPr>
        <w:t/>
      </w:r>
      <w:proofErr w:type="gramEnd"/>
    </w:p>
    <w:p w14:paraId="35F25DE2" w14:textId="77777777" w:rsidR="00814E2F" w:rsidRPr="00FF67F2" w:rsidRDefault="00814E2F" w:rsidP="00814E2F">
      <w:pPr>
        <w:jc w:val="center"/>
        <w:rPr>
          <w:rFonts w:ascii="Arial" w:eastAsia="Arial" w:hAnsi="Arial" w:cs="Arial"/>
          <w:sz w:val="24"/>
          <w:szCs w:val="24"/>
        </w:rPr>
      </w:pPr>
    </w:p>
    <w:p w14:paraId="2E0877A7" w14:textId="77777777" w:rsidR="00814E2F" w:rsidRPr="00FF67F2" w:rsidRDefault="00814E2F" w:rsidP="00814E2F">
      <w:pPr>
        <w:jc w:val="center"/>
        <w:rPr>
          <w:rFonts w:ascii="Arial" w:eastAsia="Arial" w:hAnsi="Arial" w:cs="Arial"/>
          <w:sz w:val="24"/>
          <w:szCs w:val="24"/>
        </w:rPr>
      </w:pPr>
    </w:p>
    <w:p w14:paraId="15E2FF43" w14:textId="77777777" w:rsidR="00814E2F" w:rsidRPr="00FF67F2" w:rsidRDefault="00814E2F" w:rsidP="00814E2F">
      <w:pPr>
        <w:jc w:val="both"/>
        <w:rPr>
          <w:rFonts w:ascii="Arial" w:eastAsia="Arial" w:hAnsi="Arial" w:cs="Arial"/>
          <w:sz w:val="24"/>
          <w:szCs w:val="24"/>
        </w:rPr>
      </w:pPr>
    </w:p>
    <w:p w14:paraId="40676CA8" w14:textId="77777777" w:rsidR="00814E2F" w:rsidRPr="00FF67F2" w:rsidRDefault="00814E2F" w:rsidP="00814E2F">
      <w:pPr>
        <w:jc w:val="both"/>
        <w:rPr>
          <w:rFonts w:ascii="Arial" w:eastAsia="Arial" w:hAnsi="Arial" w:cs="Arial"/>
          <w:sz w:val="24"/>
          <w:szCs w:val="24"/>
        </w:rPr>
      </w:pPr>
    </w:p>
    <w:p w14:paraId="5AC02F2A" w14:textId="77777777" w:rsidR="00814E2F" w:rsidRPr="00FF67F2" w:rsidRDefault="00814E2F" w:rsidP="00814E2F">
      <w:pPr>
        <w:jc w:val="both"/>
        <w:rPr>
          <w:rFonts w:ascii="Arial" w:eastAsia="Arial" w:hAnsi="Arial" w:cs="Arial"/>
          <w:sz w:val="24"/>
          <w:szCs w:val="24"/>
        </w:rPr>
      </w:pPr>
    </w:p>
    <w:p w14:paraId="19DE38B3" w14:textId="77777777" w:rsidR="00814E2F" w:rsidRPr="00FF67F2" w:rsidRDefault="00814E2F" w:rsidP="00814E2F">
      <w:pPr>
        <w:jc w:val="both"/>
        <w:rPr>
          <w:rFonts w:ascii="Arial" w:eastAsia="Arial" w:hAnsi="Arial" w:cs="Arial"/>
          <w:sz w:val="24"/>
          <w:szCs w:val="24"/>
        </w:rPr>
      </w:pPr>
    </w:p>
    <w:p w14:paraId="7D31E7B7" w14:textId="77777777" w:rsidR="00814E2F" w:rsidRPr="00FF67F2" w:rsidRDefault="00814E2F" w:rsidP="00814E2F">
      <w:pPr>
        <w:jc w:val="both"/>
        <w:rPr>
          <w:rFonts w:ascii="Arial" w:eastAsia="Arial" w:hAnsi="Arial" w:cs="Arial"/>
          <w:sz w:val="24"/>
          <w:szCs w:val="24"/>
        </w:rPr>
      </w:pPr>
    </w:p>
    <w:p w14:paraId="7E935CA0" w14:textId="77777777" w:rsidR="00814E2F" w:rsidRPr="00FF67F2" w:rsidRDefault="00814E2F" w:rsidP="00814E2F">
      <w:pPr>
        <w:jc w:val="both"/>
        <w:rPr>
          <w:rFonts w:ascii="Arial" w:eastAsia="Arial" w:hAnsi="Arial" w:cs="Arial"/>
          <w:sz w:val="24"/>
          <w:szCs w:val="24"/>
        </w:rPr>
      </w:pPr>
    </w:p>
    <w:p w14:paraId="76555DC8" w14:textId="77777777" w:rsidR="00814E2F" w:rsidRPr="00FF67F2" w:rsidRDefault="00814E2F" w:rsidP="00814E2F">
      <w:pPr>
        <w:jc w:val="both"/>
        <w:rPr>
          <w:rFonts w:ascii="Arial" w:eastAsia="Arial" w:hAnsi="Arial" w:cs="Arial"/>
          <w:sz w:val="24"/>
          <w:szCs w:val="24"/>
        </w:rPr>
      </w:pPr>
    </w:p>
    <w:p w14:paraId="43FBC501" w14:textId="77777777" w:rsidR="00814E2F" w:rsidRPr="00FF67F2" w:rsidRDefault="00814E2F" w:rsidP="00814E2F">
      <w:pPr>
        <w:jc w:val="both"/>
        <w:rPr>
          <w:rFonts w:ascii="Arial" w:eastAsia="Arial" w:hAnsi="Arial" w:cs="Arial"/>
          <w:sz w:val="24"/>
          <w:szCs w:val="24"/>
        </w:rPr>
      </w:pPr>
    </w:p>
    <w:p w14:paraId="2CC1A13D" w14:textId="77777777" w:rsidR="00814E2F" w:rsidRPr="00FF67F2" w:rsidRDefault="00814E2F" w:rsidP="00814E2F">
      <w:pPr>
        <w:jc w:val="both"/>
        <w:rPr>
          <w:rFonts w:ascii="Arial" w:eastAsia="Arial" w:hAnsi="Arial" w:cs="Arial"/>
          <w:sz w:val="24"/>
          <w:szCs w:val="24"/>
        </w:rPr>
      </w:pPr>
    </w:p>
    <w:p w14:paraId="1B536DE4" w14:textId="77777777" w:rsidR="00814E2F" w:rsidRPr="00FF67F2" w:rsidRDefault="00814E2F" w:rsidP="00814E2F">
      <w:pPr>
        <w:jc w:val="both"/>
        <w:rPr>
          <w:rFonts w:ascii="Arial" w:eastAsia="Arial" w:hAnsi="Arial" w:cs="Arial"/>
          <w:sz w:val="24"/>
          <w:szCs w:val="24"/>
        </w:rPr>
      </w:pPr>
    </w:p>
    <w:p w14:paraId="6AAB774D" w14:textId="77777777" w:rsidR="00814E2F" w:rsidRPr="00FF67F2" w:rsidRDefault="00814E2F" w:rsidP="00814E2F">
      <w:pPr>
        <w:jc w:val="center"/>
        <w:rPr>
          <w:rFonts w:ascii="Arial" w:eastAsia="Arial" w:hAnsi="Arial" w:cs="Arial"/>
          <w:b/>
          <w:bCs/>
          <w:sz w:val="24"/>
          <w:szCs w:val="24"/>
        </w:rPr>
      </w:pPr>
      <w:r w:rsidRPr="00FF67F2">
        <w:rPr>
          <w:rFonts w:ascii="Arial" w:eastAsia="Arial" w:hAnsi="Arial" w:cs="Arial"/>
          <w:b/>
          <w:bCs/>
          <w:sz w:val="24"/>
          <w:szCs w:val="24"/>
        </w:rPr>
        <w:t xml:space="preserve"/>
      </w:r>
    </w:p>
    <w:p w14:paraId="4F0CBD02" w14:textId="77777777" w:rsidR="00814E2F" w:rsidRDefault="00814E2F" w:rsidP="00814E2F">
      <w:pPr>
        <w:spacing w:line="480" w:lineRule="auto"/>
        <w:jc w:val="center"/>
        <w:rPr>
          <w:rFonts w:ascii="Arial" w:eastAsia="Arial" w:hAnsi="Arial" w:cs="Arial"/>
          <w:b/>
          <w:bCs/>
          <w:sz w:val="24"/>
          <w:szCs w:val="24"/>
        </w:rPr>
      </w:pPr>
      <w:r w:rsidRPr="00FF67F2">
        <w:rPr>
          <w:rFonts w:ascii="Arial" w:eastAsia="Arial" w:hAnsi="Arial" w:cs="Arial"/>
          <w:b/>
          <w:bCs/>
          <w:sz w:val="24"/>
          <w:szCs w:val="24"/>
        </w:rPr>
        <w:t/>
      </w:r>
    </w:p>
    <w:p w14:paraId="63BC1913" w14:textId="77777777" w:rsidR="00814E2F" w:rsidRDefault="00814E2F" w:rsidP="003A30AC">
      <w:pPr>
        <w:spacing w:line="480" w:lineRule="auto"/>
        <w:jc w:val="center"/>
        <w:rPr>
          <w:rFonts w:ascii="Arial" w:eastAsia="Arial" w:hAnsi="Arial" w:cs="Arial"/>
          <w:b/>
          <w:bCs/>
          <w:sz w:val="24"/>
          <w:szCs w:val="24"/>
        </w:rPr>
      </w:pPr>
    </w:p>
    <w:p w14:paraId="31CF3735" w14:textId="21375B73" w:rsidR="00D003B8" w:rsidRDefault="003A30AC" w:rsidP="003A30AC">
      <w:pPr>
        <w:spacing w:line="480" w:lineRule="auto"/>
        <w:jc w:val="center"/>
        <w:rPr>
          <w:rFonts w:ascii="Arial" w:eastAsia="Arial" w:hAnsi="Arial" w:cs="Arial"/>
          <w:b/>
          <w:bCs/>
          <w:sz w:val="24"/>
          <w:szCs w:val="24"/>
        </w:rPr>
      </w:pPr>
      <w:r>
        <w:rPr>
          <w:rFonts w:ascii="Arial" w:eastAsia="Arial" w:hAnsi="Arial" w:cs="Arial"/>
          <w:b/>
          <w:bCs/>
          <w:noProof/>
          <w:sz w:val="24"/>
          <w:szCs w:val="24"/>
        </w:rPr>
        <w:lastRenderedPageBreak/>
        <mc:AlternateContent>
          <mc:Choice Requires="wps">
            <w:drawing>
              <wp:anchor distT="0" distB="0" distL="114300" distR="114300" simplePos="0" relativeHeight="251685888" behindDoc="0" locked="0" layoutInCell="1" allowOverlap="1" wp14:anchorId="16DACE01" wp14:editId="1D7C14FA">
                <wp:simplePos x="0" y="0"/>
                <wp:positionH relativeFrom="column">
                  <wp:posOffset>5288280</wp:posOffset>
                </wp:positionH>
                <wp:positionV relativeFrom="paragraph">
                  <wp:posOffset>-518160</wp:posOffset>
                </wp:positionV>
                <wp:extent cx="335280" cy="259080"/>
                <wp:effectExtent l="0" t="0" r="26670" b="26670"/>
                <wp:wrapNone/>
                <wp:docPr id="193103674" name="Rectangle 12"/>
                <wp:cNvGraphicFramePr/>
                <a:graphic xmlns:a="http://schemas.openxmlformats.org/drawingml/2006/main">
                  <a:graphicData uri="http://schemas.microsoft.com/office/word/2010/wordprocessingShape">
                    <wps:wsp>
                      <wps:cNvSpPr/>
                      <wps:spPr>
                        <a:xfrm>
                          <a:off x="0" y="0"/>
                          <a:ext cx="335280" cy="2590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D4254" id="Rectangle 12" o:spid="_x0000_s1026" style="position:absolute;margin-left:416.4pt;margin-top:-40.8pt;width:26.4pt;height:20.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" fillcolor="white [3212]" strokecolor="white [3212]" strokeweight="1pt"/>
            </w:pict>
          </mc:Fallback>
        </mc:AlternateContent>
      </w:r>
      <w:r w:rsidR="002C2029">
        <w:rPr>
          <w:rFonts w:ascii="Arial" w:eastAsia="Arial" w:hAnsi="Arial" w:cs="Arial"/>
          <w:b/>
          <w:bCs/>
          <w:noProof/>
          <w:sz w:val="24"/>
          <w:szCs w:val="24"/>
        </w:rPr>
        <mc:AlternateContent>
          <mc:Choice Requires="wps">
            <w:drawing>
              <wp:anchor distT="0" distB="0" distL="114300" distR="114300" simplePos="0" relativeHeight="251665408" behindDoc="0" locked="0" layoutInCell="1" allowOverlap="1" wp14:anchorId="75A5DF21" wp14:editId="3AFCFE4D">
                <wp:simplePos x="0" y="0"/>
                <wp:positionH relativeFrom="column">
                  <wp:posOffset>4472940</wp:posOffset>
                </wp:positionH>
                <wp:positionV relativeFrom="paragraph">
                  <wp:posOffset>-510540</wp:posOffset>
                </wp:positionV>
                <wp:extent cx="396240" cy="327660"/>
                <wp:effectExtent l="0" t="0" r="22860" b="15240"/>
                <wp:wrapNone/>
                <wp:docPr id="136736684" name="Rectangle 6"/>
                <wp:cNvGraphicFramePr/>
                <a:graphic xmlns:a="http://schemas.openxmlformats.org/drawingml/2006/main">
                  <a:graphicData uri="http://schemas.microsoft.com/office/word/2010/wordprocessingShape">
                    <wps:wsp>
                      <wps:cNvSpPr/>
                      <wps:spPr>
                        <a:xfrm>
                          <a:off x="0" y="0"/>
                          <a:ext cx="396240" cy="3276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C1AF2" id="Rectangle 6" o:spid="_x0000_s1026" style="position:absolute;margin-left:352.2pt;margin-top:-40.2pt;width:31.2pt;height:25.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" fillcolor="white [3212]" strokecolor="white [3212]" strokeweight="1pt"/>
            </w:pict>
          </mc:Fallback>
        </mc:AlternateContent>
      </w:r>
      <w:r w:rsidR="00B364CC">
        <w:rPr>
          <w:rFonts w:ascii="Arial" w:eastAsia="Arial" w:hAnsi="Arial" w:cs="Arial"/>
          <w:b/>
          <w:bCs/>
          <w:sz w:val="24"/>
          <w:szCs w:val="24"/>
        </w:rPr>
        <w:t/>
      </w:r>
    </w:p>
    <w:p w14:paraId="38D923C9" w14:textId="77777777" w:rsidR="004A6F70" w:rsidRDefault="004A6F70" w:rsidP="007A3155">
      <w:pPr>
        <w:spacing w:line="480" w:lineRule="auto"/>
        <w:jc w:val="center"/>
        <w:rPr>
          <w:rFonts w:ascii="Arial" w:eastAsia="Arial" w:hAnsi="Arial" w:cs="Arial"/>
          <w:b/>
          <w:bCs/>
          <w:sz w:val="24"/>
          <w:szCs w:val="24"/>
        </w:rPr>
      </w:pPr>
    </w:p>
    <w:p w14:paraId="7585CBB6" w14:textId="77777777" w:rsidR="00D003B8" w:rsidRDefault="00B364CC" w:rsidP="007A3155">
      <w:pPr>
        <w:spacing w:line="480" w:lineRule="auto"/>
        <w:jc w:val="center"/>
        <w:rPr>
          <w:rFonts w:ascii="Arial" w:eastAsia="Arial" w:hAnsi="Arial" w:cs="Arial"/>
          <w:b/>
          <w:bCs/>
          <w:sz w:val="24"/>
          <w:szCs w:val="24"/>
        </w:rPr>
      </w:pPr>
      <w:r>
        <w:rPr>
          <w:rFonts w:ascii="Arial" w:eastAsia="Arial" w:hAnsi="Arial" w:cs="Arial"/>
          <w:b/>
          <w:bCs/>
          <w:sz w:val="24"/>
          <w:szCs w:val="24"/>
        </w:rPr>
        <w:t/>
      </w:r>
    </w:p>
    <w:p w14:paraId="2EC28E16" w14:textId="77777777" w:rsidR="004A6F70" w:rsidRDefault="008C1D98" w:rsidP="00895139">
      <w:pPr>
        <w:spacing w:line="480" w:lineRule="auto"/>
        <w:jc w:val="both"/>
        <w:rPr>
          <w:rFonts w:ascii="Arial" w:eastAsia="Arial" w:hAnsi="Arial" w:cs="Arial"/>
          <w:b/>
          <w:bCs/>
          <w:sz w:val="24"/>
          <w:szCs w:val="24"/>
        </w:rPr>
      </w:pPr>
      <w:r>
        <w:rPr>
          <w:rFonts w:ascii="Arial" w:eastAsia="Arial" w:hAnsi="Arial" w:cs="Arial"/>
          <w:b/>
          <w:bCs/>
          <w:sz w:val="24"/>
          <w:szCs w:val="24"/>
        </w:rPr>
        <w:t>Introduction</w:t>
      </w:r>
    </w:p>
    <w:p w14:paraId="706CEC73" w14:textId="018F7B13" w:rsidR="008C1D98" w:rsidRPr="004A6F70" w:rsidRDefault="008C1D98" w:rsidP="00895139">
      <w:pPr>
        <w:spacing w:line="480" w:lineRule="auto"/>
        <w:ind w:firstLine="720"/>
        <w:jc w:val="both"/>
        <w:rPr>
          <w:rFonts w:ascii="Arial" w:eastAsia="Arial" w:hAnsi="Arial" w:cs="Arial"/>
          <w:b/>
          <w:bCs/>
          <w:sz w:val="24"/>
          <w:szCs w:val="24"/>
        </w:rPr>
      </w:pPr>
      <w:r w:rsidRPr="00FA041C">
        <w:rPr>
          <w:rFonts w:ascii="Arial" w:hAnsi="Arial" w:cs="Arial"/>
          <w:bCs/>
          <w:sz w:val="24"/>
          <w:szCs w:val="24"/>
          <w:lang w:val="en-PH"/>
        </w:rPr>
        <w:t xml:space="preserve">Fire is considered a necessary component of life globally. Fire is very useful </w:t>
      </w:r>
      <w:r w:rsidR="008D0C30" w:rsidRPr="00FA041C">
        <w:rPr>
          <w:rFonts w:ascii="Arial" w:hAnsi="Arial" w:cs="Arial"/>
          <w:bCs/>
          <w:sz w:val="24"/>
          <w:szCs w:val="24"/>
          <w:lang w:val="en-PH"/>
        </w:rPr>
        <w:t>if</w:t>
      </w:r>
      <w:r w:rsidRPr="00FA041C">
        <w:rPr>
          <w:rFonts w:ascii="Arial" w:hAnsi="Arial" w:cs="Arial"/>
          <w:bCs/>
          <w:sz w:val="24"/>
          <w:szCs w:val="24"/>
          <w:lang w:val="en-PH"/>
        </w:rPr>
        <w:t xml:space="preserve"> it is controlled by human beings, but when it escapes control, it can be destructive. Fire incidents can pose a threat to a person's life, property, </w:t>
      </w:r>
      <w:r w:rsidR="008D0C30">
        <w:rPr>
          <w:rFonts w:ascii="Arial" w:hAnsi="Arial" w:cs="Arial"/>
          <w:bCs/>
          <w:sz w:val="24"/>
          <w:szCs w:val="24"/>
          <w:lang w:val="en-PH"/>
        </w:rPr>
        <w:t>and even a country's economy</w:t>
      </w:r>
      <w:r w:rsidRPr="00FA041C">
        <w:rPr>
          <w:rFonts w:ascii="Arial" w:hAnsi="Arial" w:cs="Arial"/>
          <w:bCs/>
          <w:sz w:val="24"/>
          <w:szCs w:val="24"/>
          <w:lang w:val="en-PH"/>
        </w:rPr>
        <w:t xml:space="preserve">. It usually leads to heavy financial losses </w:t>
      </w:r>
      <w:r w:rsidR="008D0C30">
        <w:rPr>
          <w:rFonts w:ascii="Arial" w:hAnsi="Arial" w:cs="Arial"/>
          <w:bCs/>
          <w:sz w:val="24"/>
          <w:szCs w:val="24"/>
          <w:lang w:val="en-PH"/>
        </w:rPr>
        <w:t>and</w:t>
      </w:r>
      <w:r w:rsidRPr="00FA041C">
        <w:rPr>
          <w:rFonts w:ascii="Arial" w:hAnsi="Arial" w:cs="Arial"/>
          <w:bCs/>
          <w:sz w:val="24"/>
          <w:szCs w:val="24"/>
          <w:lang w:val="en-PH"/>
        </w:rPr>
        <w:t xml:space="preserve"> </w:t>
      </w:r>
      <w:proofErr w:type="gramStart"/>
      <w:r w:rsidRPr="00FA041C">
        <w:rPr>
          <w:rFonts w:ascii="Arial" w:hAnsi="Arial" w:cs="Arial"/>
          <w:bCs/>
          <w:sz w:val="24"/>
          <w:szCs w:val="24"/>
          <w:lang w:val="en-PH"/>
        </w:rPr>
        <w:t>loss</w:t>
      </w:r>
      <w:proofErr w:type="gramEnd"/>
      <w:r w:rsidRPr="00FA041C">
        <w:rPr>
          <w:rFonts w:ascii="Arial" w:hAnsi="Arial" w:cs="Arial"/>
          <w:bCs/>
          <w:sz w:val="24"/>
          <w:szCs w:val="24"/>
          <w:lang w:val="en-PH"/>
        </w:rPr>
        <w:t xml:space="preserve"> of human life. It is considered a negative event that has tangible costs in terms of human life and property.</w:t>
      </w:r>
    </w:p>
    <w:p w14:paraId="1DB7E28D" w14:textId="5764AD04" w:rsidR="008C1D98" w:rsidRDefault="008C1D98" w:rsidP="00E422EA">
      <w:pPr>
        <w:spacing w:line="480" w:lineRule="auto"/>
        <w:ind w:firstLine="720"/>
        <w:jc w:val="both"/>
        <w:rPr>
          <w:rFonts w:ascii="Arial" w:hAnsi="Arial" w:cs="Arial"/>
          <w:bCs/>
          <w:color w:val="000000" w:themeColor="text1"/>
          <w:sz w:val="24"/>
          <w:szCs w:val="24"/>
          <w:lang w:val="en-PH"/>
        </w:rPr>
      </w:pPr>
      <w:r w:rsidRPr="00A36ADD">
        <w:rPr>
          <w:rFonts w:ascii="Arial" w:hAnsi="Arial" w:cs="Arial"/>
          <w:bCs/>
          <w:color w:val="000000" w:themeColor="text1"/>
          <w:sz w:val="24"/>
          <w:szCs w:val="24"/>
          <w:lang w:val="en-PH"/>
        </w:rPr>
        <w:t xml:space="preserve">In the Philippines, the Community Fire Auxiliary Group (CFAG) is essential to improving community preparedness and fire safety. CFAG is a volunteer-run organization made up of locals that supports firefighting efforts until professional fire services arrive, encourages fire prevention education, and facilitates early fire detection. </w:t>
      </w:r>
      <w:r w:rsidR="00433E35">
        <w:rPr>
          <w:rFonts w:ascii="Arial" w:hAnsi="Arial" w:cs="Arial"/>
          <w:bCs/>
          <w:color w:val="000000" w:themeColor="text1"/>
          <w:sz w:val="24"/>
          <w:szCs w:val="24"/>
          <w:lang w:val="en-PH"/>
        </w:rPr>
        <w:t>Involving community members in fire safety initiatives, planning drills, and sharing crucial information on fire protocols</w:t>
      </w:r>
      <w:r w:rsidRPr="00A36ADD">
        <w:rPr>
          <w:rFonts w:ascii="Arial" w:hAnsi="Arial" w:cs="Arial"/>
          <w:bCs/>
          <w:color w:val="000000" w:themeColor="text1"/>
          <w:sz w:val="24"/>
          <w:szCs w:val="24"/>
          <w:lang w:val="en-PH"/>
        </w:rPr>
        <w:t xml:space="preserve"> promotes a culture of shared responsibility. By speeding up response times and lowering fire risks, the CFAG also helps the Bureau of Fire Protection (BFP) minimize casualties and property damage. By equipping locals with the knowledge and </w:t>
      </w:r>
      <w:r w:rsidR="00433E35">
        <w:rPr>
          <w:rFonts w:ascii="Arial" w:hAnsi="Arial" w:cs="Arial"/>
          <w:bCs/>
          <w:color w:val="000000" w:themeColor="text1"/>
          <w:sz w:val="24"/>
          <w:szCs w:val="24"/>
          <w:lang w:val="en-PH"/>
        </w:rPr>
        <w:t>skills to respond effectively to fire emergencies, CFAGs significantly increase community resilience despite obstacles such as limited resources and funding, ultimately making the community safer and better</w:t>
      </w:r>
      <w:r w:rsidRPr="00A36ADD">
        <w:rPr>
          <w:rFonts w:ascii="Arial" w:hAnsi="Arial" w:cs="Arial"/>
          <w:bCs/>
          <w:color w:val="000000" w:themeColor="text1"/>
          <w:sz w:val="24"/>
          <w:szCs w:val="24"/>
          <w:lang w:val="en-PH"/>
        </w:rPr>
        <w:t xml:space="preserve"> prepared for disasters.</w:t>
      </w:r>
    </w:p>
    <w:p w14:paraId="327B0EEB" w14:textId="5D04B34B" w:rsidR="008C1D98" w:rsidRPr="008C18BD" w:rsidRDefault="00433E35" w:rsidP="00E422EA">
      <w:pPr>
        <w:spacing w:line="480" w:lineRule="auto"/>
        <w:ind w:firstLine="720"/>
        <w:jc w:val="both"/>
        <w:rPr>
          <w:rFonts w:ascii="Arial" w:hAnsi="Arial" w:cs="Arial"/>
          <w:bCs/>
          <w:color w:val="000000" w:themeColor="text1"/>
          <w:sz w:val="24"/>
          <w:szCs w:val="24"/>
        </w:rPr>
      </w:pPr>
      <w:r>
        <w:rPr>
          <w:rFonts w:ascii="Arial" w:hAnsi="Arial" w:cs="Arial"/>
          <w:bCs/>
          <w:color w:val="000000" w:themeColor="text1"/>
          <w:sz w:val="24"/>
          <w:szCs w:val="24"/>
        </w:rPr>
        <w:t xml:space="preserve">Communities still face significant risks from fire incidents, which can cause property damage, injuries, and environmental damage. To enhance fire </w:t>
      </w:r>
      <w:r>
        <w:rPr>
          <w:rFonts w:ascii="Arial" w:hAnsi="Arial" w:cs="Arial"/>
          <w:bCs/>
          <w:color w:val="000000" w:themeColor="text1"/>
          <w:sz w:val="24"/>
          <w:szCs w:val="24"/>
        </w:rPr>
        <w:lastRenderedPageBreak/>
        <w:t>prevention, early detection, and emergency response at the local level, community-based fire safety groups like the Community Fire Auxiliary Group (CFAG) have been created in partnership with the Bureau of Fire Protection (BFP). Despite their widespread presence, there is limited data to evaluate how well CFAGs improve fire safety and reduce fires in surrounding communities. CFAGs provide rapid response during fire emergencies, helping to limit damage until professional firefighters arrive. Additionally, CFAGs educate residents on safety measures and preparedness to prevent fires from occurring.</w:t>
      </w:r>
    </w:p>
    <w:p w14:paraId="35F82317" w14:textId="740070E4" w:rsidR="008C1D98" w:rsidRDefault="00433E35" w:rsidP="00E422EA">
      <w:pPr>
        <w:spacing w:line="480" w:lineRule="auto"/>
        <w:ind w:firstLine="720"/>
        <w:jc w:val="both"/>
        <w:rPr>
          <w:rFonts w:ascii="Arial" w:hAnsi="Arial" w:cs="Arial"/>
          <w:bCs/>
          <w:color w:val="000000" w:themeColor="text1"/>
          <w:sz w:val="24"/>
          <w:szCs w:val="24"/>
          <w:lang w:val="en-PH"/>
        </w:rPr>
      </w:pPr>
      <w:r>
        <w:rPr>
          <w:rFonts w:ascii="Arial" w:hAnsi="Arial" w:cs="Arial"/>
          <w:bCs/>
          <w:color w:val="000000" w:themeColor="text1"/>
          <w:sz w:val="24"/>
          <w:szCs w:val="24"/>
          <w:lang w:val="en-PH"/>
        </w:rPr>
        <w:t>The purpose of this study is to evaluate the effectiveness of the CFAG mechanism in the Municipality of Rizal, Laguna, focusing on the group's ability to promote community involvement, accelerate fire incident response, and support fire prevention education. It also examines CFAG members' readiness through training and resource availability. Understanding these elements is essential to identify the advantages and disadvantages of the CFAG system and to suggest improvements that will enhance residents' fire safety resilience.</w:t>
      </w:r>
    </w:p>
    <w:p w14:paraId="77B194A9" w14:textId="799FC16A" w:rsidR="00E90CC5" w:rsidRDefault="008C1D98" w:rsidP="004D67E9">
      <w:pPr>
        <w:spacing w:line="480" w:lineRule="auto"/>
        <w:ind w:firstLine="720"/>
        <w:jc w:val="both"/>
        <w:rPr>
          <w:rFonts w:ascii="Arial" w:hAnsi="Arial" w:cs="Arial"/>
          <w:bCs/>
          <w:color w:val="000000" w:themeColor="text1"/>
          <w:sz w:val="24"/>
          <w:szCs w:val="24"/>
          <w:lang w:val="en-PH"/>
        </w:rPr>
      </w:pPr>
      <w:r w:rsidRPr="003B5310">
        <w:rPr>
          <w:rFonts w:ascii="Arial" w:hAnsi="Arial" w:cs="Arial"/>
          <w:bCs/>
          <w:color w:val="000000" w:themeColor="text1"/>
          <w:sz w:val="24"/>
          <w:szCs w:val="24"/>
          <w:lang w:val="en-PH"/>
        </w:rPr>
        <w:t xml:space="preserve">This study aims to provide important insights into community-based fire safety strategies by examining residents' perceptions and the operational performance of </w:t>
      </w:r>
      <w:r w:rsidR="00433E35">
        <w:rPr>
          <w:rFonts w:ascii="Arial" w:hAnsi="Arial" w:cs="Arial"/>
          <w:bCs/>
          <w:color w:val="000000" w:themeColor="text1"/>
          <w:sz w:val="24"/>
          <w:szCs w:val="24"/>
          <w:lang w:val="en-PH"/>
        </w:rPr>
        <w:t xml:space="preserve">the </w:t>
      </w:r>
      <w:r w:rsidRPr="003B5310">
        <w:rPr>
          <w:rFonts w:ascii="Arial" w:hAnsi="Arial" w:cs="Arial"/>
          <w:bCs/>
          <w:color w:val="000000" w:themeColor="text1"/>
          <w:sz w:val="24"/>
          <w:szCs w:val="24"/>
          <w:lang w:val="en-PH"/>
        </w:rPr>
        <w:t>C</w:t>
      </w:r>
      <w:r w:rsidR="00E90CC5">
        <w:rPr>
          <w:rFonts w:ascii="Arial" w:hAnsi="Arial" w:cs="Arial"/>
          <w:bCs/>
          <w:color w:val="000000" w:themeColor="text1"/>
          <w:sz w:val="24"/>
          <w:szCs w:val="24"/>
          <w:lang w:val="en-PH"/>
        </w:rPr>
        <w:t>ommunity Fire Auxiliary Group</w:t>
      </w:r>
      <w:r w:rsidRPr="003B5310">
        <w:rPr>
          <w:rFonts w:ascii="Arial" w:hAnsi="Arial" w:cs="Arial"/>
          <w:bCs/>
          <w:color w:val="000000" w:themeColor="text1"/>
          <w:sz w:val="24"/>
          <w:szCs w:val="24"/>
          <w:lang w:val="en-PH"/>
        </w:rPr>
        <w:t xml:space="preserve"> in </w:t>
      </w:r>
      <w:r w:rsidR="00E90CC5">
        <w:rPr>
          <w:rFonts w:ascii="Arial" w:hAnsi="Arial" w:cs="Arial"/>
          <w:bCs/>
          <w:color w:val="000000" w:themeColor="text1"/>
          <w:sz w:val="24"/>
          <w:szCs w:val="24"/>
          <w:lang w:val="en-PH"/>
        </w:rPr>
        <w:t xml:space="preserve">the municipality of </w:t>
      </w:r>
      <w:r w:rsidRPr="003B5310">
        <w:rPr>
          <w:rFonts w:ascii="Arial" w:hAnsi="Arial" w:cs="Arial"/>
          <w:bCs/>
          <w:color w:val="000000" w:themeColor="text1"/>
          <w:sz w:val="24"/>
          <w:szCs w:val="24"/>
          <w:lang w:val="en-PH"/>
        </w:rPr>
        <w:t>Rizal, Laguna. The results will ultimately lessen the frequency and severity of fire disasters in the municipality by assisting local government organizations, fire safety organizations, and community leaders in better supporting and optimizing the CFAG mechanism.</w:t>
      </w:r>
    </w:p>
    <w:p w14:paraId="0AE5CADD" w14:textId="77777777" w:rsidR="004648A9" w:rsidRDefault="004648A9" w:rsidP="004D67E9">
      <w:pPr>
        <w:spacing w:line="480" w:lineRule="auto"/>
        <w:ind w:firstLine="720"/>
        <w:jc w:val="both"/>
        <w:rPr>
          <w:rFonts w:ascii="Arial" w:hAnsi="Arial" w:cs="Arial"/>
          <w:bCs/>
          <w:color w:val="000000" w:themeColor="text1"/>
          <w:sz w:val="24"/>
          <w:szCs w:val="24"/>
          <w:lang w:val="en-PH"/>
        </w:rPr>
      </w:pPr>
    </w:p>
    <w:p w14:paraId="311240A5" w14:textId="77777777" w:rsidR="004648A9" w:rsidRDefault="004648A9" w:rsidP="004D67E9">
      <w:pPr>
        <w:spacing w:line="480" w:lineRule="auto"/>
        <w:ind w:firstLine="720"/>
        <w:jc w:val="both"/>
        <w:rPr>
          <w:rFonts w:ascii="Arial" w:hAnsi="Arial" w:cs="Arial"/>
          <w:bCs/>
          <w:color w:val="000000" w:themeColor="text1"/>
          <w:sz w:val="24"/>
          <w:szCs w:val="24"/>
          <w:lang w:val="en-PH"/>
        </w:rPr>
      </w:pPr>
    </w:p>
    <w:p w14:paraId="08C7744A" w14:textId="30E5B731" w:rsidR="008C1D98" w:rsidRPr="00A36ADD" w:rsidRDefault="008C1D98" w:rsidP="00E422EA">
      <w:pPr>
        <w:spacing w:line="480" w:lineRule="auto"/>
        <w:jc w:val="both"/>
        <w:outlineLvl w:val="0"/>
        <w:rPr>
          <w:rFonts w:ascii="Arial" w:hAnsi="Arial" w:cs="Arial"/>
          <w:b/>
          <w:color w:val="000000" w:themeColor="text1"/>
          <w:sz w:val="24"/>
          <w:szCs w:val="24"/>
        </w:rPr>
      </w:pPr>
      <w:r w:rsidRPr="00A36ADD">
        <w:rPr>
          <w:rFonts w:ascii="Arial" w:hAnsi="Arial" w:cs="Arial"/>
          <w:b/>
          <w:color w:val="000000" w:themeColor="text1"/>
          <w:sz w:val="24"/>
          <w:szCs w:val="24"/>
        </w:rPr>
        <w:lastRenderedPageBreak/>
        <w:t xml:space="preserve">Background of </w:t>
      </w:r>
      <w:proofErr w:type="gramStart"/>
      <w:r w:rsidRPr="00A36ADD">
        <w:rPr>
          <w:rFonts w:ascii="Arial" w:hAnsi="Arial" w:cs="Arial"/>
          <w:b/>
          <w:color w:val="000000" w:themeColor="text1"/>
          <w:sz w:val="24"/>
          <w:szCs w:val="24"/>
        </w:rPr>
        <w:t>the Study</w:t>
      </w:r>
      <w:proofErr w:type="gramEnd"/>
    </w:p>
    <w:p w14:paraId="24D29ACA" w14:textId="77777777" w:rsidR="008C1D98" w:rsidRDefault="008C1D98" w:rsidP="00E422EA">
      <w:pPr>
        <w:spacing w:line="480" w:lineRule="auto"/>
        <w:jc w:val="both"/>
        <w:outlineLvl w:val="0"/>
        <w:rPr>
          <w:rFonts w:ascii="Arial" w:hAnsi="Arial" w:cs="Arial"/>
          <w:bCs/>
          <w:color w:val="000000" w:themeColor="text1"/>
          <w:sz w:val="24"/>
          <w:szCs w:val="24"/>
        </w:rPr>
      </w:pPr>
      <w:r w:rsidRPr="00A36ADD">
        <w:rPr>
          <w:rFonts w:ascii="Arial" w:hAnsi="Arial" w:cs="Arial"/>
          <w:b/>
          <w:color w:val="000000" w:themeColor="text1"/>
          <w:sz w:val="24"/>
          <w:szCs w:val="24"/>
        </w:rPr>
        <w:tab/>
      </w:r>
      <w:r w:rsidRPr="006B4586">
        <w:rPr>
          <w:rFonts w:ascii="Arial" w:hAnsi="Arial" w:cs="Arial"/>
          <w:bCs/>
          <w:color w:val="000000" w:themeColor="text1"/>
          <w:sz w:val="24"/>
          <w:szCs w:val="24"/>
        </w:rPr>
        <w:t>The Municipality of Rizal, Laguna's Community Fire Auxiliary Group (CFAG) mechanism for community fire safety preparedness stems from the Philippines' increasing need for localized, community-based approaches to emergency response and fire prevention. Particularly in densely populated and fire-prone barangays (villages), fire incidents continue to pose serious risks to life and property. Acknowledging the Bureau of Fire Protection's (BFP) shortage of personnel and resources, the Philippine government implemented policies encouraging local governments and communities to take an active role in fire safety initiatives.</w:t>
      </w:r>
    </w:p>
    <w:p w14:paraId="3E89096E" w14:textId="77777777" w:rsidR="008C1D98" w:rsidRPr="005812A8" w:rsidRDefault="008C1D98" w:rsidP="00E422EA">
      <w:pPr>
        <w:spacing w:line="480" w:lineRule="auto"/>
        <w:ind w:firstLine="720"/>
        <w:jc w:val="both"/>
        <w:outlineLvl w:val="0"/>
        <w:rPr>
          <w:rFonts w:ascii="Arial" w:hAnsi="Arial" w:cs="Arial"/>
          <w:bCs/>
          <w:sz w:val="24"/>
          <w:szCs w:val="24"/>
        </w:rPr>
      </w:pPr>
      <w:r w:rsidRPr="005812A8">
        <w:rPr>
          <w:rFonts w:ascii="Arial" w:hAnsi="Arial" w:cs="Arial"/>
          <w:bCs/>
          <w:sz w:val="24"/>
          <w:szCs w:val="24"/>
        </w:rPr>
        <w:t>DILG Memorandum Circular No. 2019-40 mandates the implementation of "</w:t>
      </w:r>
      <w:proofErr w:type="spellStart"/>
      <w:r w:rsidRPr="005812A8">
        <w:rPr>
          <w:rFonts w:ascii="Arial" w:hAnsi="Arial" w:cs="Arial"/>
          <w:bCs/>
          <w:sz w:val="24"/>
          <w:szCs w:val="24"/>
        </w:rPr>
        <w:t>Oplan</w:t>
      </w:r>
      <w:proofErr w:type="spellEnd"/>
      <w:r w:rsidRPr="005812A8">
        <w:rPr>
          <w:rFonts w:ascii="Arial" w:hAnsi="Arial" w:cs="Arial"/>
          <w:bCs/>
          <w:sz w:val="24"/>
          <w:szCs w:val="24"/>
        </w:rPr>
        <w:t xml:space="preserve"> </w:t>
      </w:r>
      <w:proofErr w:type="spellStart"/>
      <w:r w:rsidRPr="005812A8">
        <w:rPr>
          <w:rFonts w:ascii="Arial" w:hAnsi="Arial" w:cs="Arial"/>
          <w:bCs/>
          <w:sz w:val="24"/>
          <w:szCs w:val="24"/>
        </w:rPr>
        <w:t>Ligtas</w:t>
      </w:r>
      <w:proofErr w:type="spellEnd"/>
      <w:r w:rsidRPr="005812A8">
        <w:rPr>
          <w:rFonts w:ascii="Arial" w:hAnsi="Arial" w:cs="Arial"/>
          <w:bCs/>
          <w:sz w:val="24"/>
          <w:szCs w:val="24"/>
        </w:rPr>
        <w:t xml:space="preserve"> </w:t>
      </w:r>
      <w:proofErr w:type="spellStart"/>
      <w:r w:rsidRPr="005812A8">
        <w:rPr>
          <w:rFonts w:ascii="Arial" w:hAnsi="Arial" w:cs="Arial"/>
          <w:bCs/>
          <w:sz w:val="24"/>
          <w:szCs w:val="24"/>
        </w:rPr>
        <w:t>na</w:t>
      </w:r>
      <w:proofErr w:type="spellEnd"/>
      <w:r w:rsidRPr="005812A8">
        <w:rPr>
          <w:rFonts w:ascii="Arial" w:hAnsi="Arial" w:cs="Arial"/>
          <w:bCs/>
          <w:sz w:val="24"/>
          <w:szCs w:val="24"/>
        </w:rPr>
        <w:t xml:space="preserve"> </w:t>
      </w:r>
      <w:proofErr w:type="spellStart"/>
      <w:r w:rsidRPr="005812A8">
        <w:rPr>
          <w:rFonts w:ascii="Arial" w:hAnsi="Arial" w:cs="Arial"/>
          <w:bCs/>
          <w:sz w:val="24"/>
          <w:szCs w:val="24"/>
        </w:rPr>
        <w:t>Pamayanan</w:t>
      </w:r>
      <w:proofErr w:type="spellEnd"/>
      <w:r w:rsidRPr="005812A8">
        <w:rPr>
          <w:rFonts w:ascii="Arial" w:hAnsi="Arial" w:cs="Arial"/>
          <w:bCs/>
          <w:sz w:val="24"/>
          <w:szCs w:val="24"/>
        </w:rPr>
        <w:t>" in all barangays nationwide. Issued on March 15, 2019, this circular requires barangay councils to adopt the program to enhance fire prevention, emergency response, and disaster risk management at the grassroots level.</w:t>
      </w:r>
    </w:p>
    <w:p w14:paraId="0EFB5E6E" w14:textId="74E00A53" w:rsidR="00127EAE" w:rsidRDefault="008C1D98" w:rsidP="004D67E9">
      <w:pPr>
        <w:spacing w:line="480" w:lineRule="auto"/>
        <w:ind w:firstLine="720"/>
        <w:jc w:val="both"/>
        <w:outlineLvl w:val="0"/>
        <w:rPr>
          <w:rFonts w:ascii="Arial" w:hAnsi="Arial" w:cs="Arial"/>
          <w:bCs/>
          <w:color w:val="000000" w:themeColor="text1"/>
          <w:sz w:val="24"/>
          <w:szCs w:val="24"/>
          <w:lang w:val="en-PH"/>
        </w:rPr>
      </w:pPr>
      <w:r w:rsidRPr="00EB042E">
        <w:rPr>
          <w:rFonts w:ascii="Arial" w:hAnsi="Arial" w:cs="Arial"/>
          <w:bCs/>
          <w:color w:val="000000" w:themeColor="text1"/>
          <w:sz w:val="24"/>
          <w:szCs w:val="24"/>
          <w:lang w:val="en-PH"/>
        </w:rPr>
        <w:t xml:space="preserve">The study fills </w:t>
      </w:r>
      <w:r w:rsidR="00433E35">
        <w:rPr>
          <w:rFonts w:ascii="Arial" w:hAnsi="Arial" w:cs="Arial"/>
          <w:bCs/>
          <w:color w:val="000000" w:themeColor="text1"/>
          <w:sz w:val="24"/>
          <w:szCs w:val="24"/>
          <w:lang w:val="en-PH"/>
        </w:rPr>
        <w:t xml:space="preserve">a knowledge gap by examining how well CFAGs function within the community framework, particularly in </w:t>
      </w:r>
      <w:r w:rsidR="00DE2802">
        <w:rPr>
          <w:rFonts w:ascii="Arial" w:hAnsi="Arial" w:cs="Arial"/>
          <w:bCs/>
          <w:color w:val="000000" w:themeColor="text1"/>
          <w:sz w:val="24"/>
          <w:szCs w:val="24"/>
          <w:lang w:val="en-PH"/>
        </w:rPr>
        <w:t>municipalities in Laguna</w:t>
      </w:r>
      <w:r w:rsidR="00433E35">
        <w:rPr>
          <w:rFonts w:ascii="Arial" w:hAnsi="Arial" w:cs="Arial"/>
          <w:bCs/>
          <w:color w:val="000000" w:themeColor="text1"/>
          <w:sz w:val="24"/>
          <w:szCs w:val="24"/>
          <w:lang w:val="en-PH"/>
        </w:rPr>
        <w:t xml:space="preserve"> such as</w:t>
      </w:r>
      <w:r w:rsidRPr="00EB042E">
        <w:rPr>
          <w:rFonts w:ascii="Arial" w:hAnsi="Arial" w:cs="Arial"/>
          <w:bCs/>
          <w:color w:val="000000" w:themeColor="text1"/>
          <w:sz w:val="24"/>
          <w:szCs w:val="24"/>
          <w:lang w:val="en-PH"/>
        </w:rPr>
        <w:t xml:space="preserve"> Rizal. It seeks to assess the effectiveness of CFAGs in improving community disaster resilience, operational difficulties, and preparedness. This context </w:t>
      </w:r>
      <w:r w:rsidR="00433E35">
        <w:rPr>
          <w:rFonts w:ascii="Arial" w:hAnsi="Arial" w:cs="Arial"/>
          <w:bCs/>
          <w:color w:val="000000" w:themeColor="text1"/>
          <w:sz w:val="24"/>
          <w:szCs w:val="24"/>
          <w:lang w:val="en-PH"/>
        </w:rPr>
        <w:t>underscores the importance of evaluating CFAGs as essential elements of the comprehensive</w:t>
      </w:r>
      <w:r w:rsidRPr="00EB042E">
        <w:rPr>
          <w:rFonts w:ascii="Arial" w:hAnsi="Arial" w:cs="Arial"/>
          <w:bCs/>
          <w:color w:val="000000" w:themeColor="text1"/>
          <w:sz w:val="24"/>
          <w:szCs w:val="24"/>
          <w:lang w:val="en-PH"/>
        </w:rPr>
        <w:t xml:space="preserve"> national strategy to enhance public health and grassroots fire safety.</w:t>
      </w:r>
    </w:p>
    <w:p w14:paraId="49AAEEAF" w14:textId="77777777" w:rsidR="004648A9" w:rsidRDefault="004648A9" w:rsidP="004D67E9">
      <w:pPr>
        <w:spacing w:line="480" w:lineRule="auto"/>
        <w:ind w:firstLine="720"/>
        <w:jc w:val="both"/>
        <w:outlineLvl w:val="0"/>
        <w:rPr>
          <w:rFonts w:ascii="Arial" w:hAnsi="Arial" w:cs="Arial"/>
          <w:bCs/>
          <w:color w:val="000000" w:themeColor="text1"/>
          <w:sz w:val="24"/>
          <w:szCs w:val="24"/>
          <w:lang w:val="en-PH"/>
        </w:rPr>
      </w:pPr>
    </w:p>
    <w:p w14:paraId="6230807A" w14:textId="77777777" w:rsidR="004648A9" w:rsidRPr="00A36ADD" w:rsidRDefault="004648A9" w:rsidP="004D67E9">
      <w:pPr>
        <w:spacing w:line="480" w:lineRule="auto"/>
        <w:ind w:firstLine="720"/>
        <w:jc w:val="both"/>
        <w:outlineLvl w:val="0"/>
        <w:rPr>
          <w:rFonts w:ascii="Arial" w:hAnsi="Arial" w:cs="Arial"/>
          <w:bCs/>
          <w:color w:val="000000" w:themeColor="text1"/>
          <w:sz w:val="24"/>
          <w:szCs w:val="24"/>
          <w:lang w:val="en-PH"/>
        </w:rPr>
      </w:pPr>
    </w:p>
    <w:p w14:paraId="4B162300" w14:textId="77777777" w:rsidR="008C1D98" w:rsidRPr="00A36ADD" w:rsidRDefault="008C1D98" w:rsidP="00E422EA">
      <w:pPr>
        <w:spacing w:line="480" w:lineRule="auto"/>
        <w:jc w:val="both"/>
        <w:outlineLvl w:val="0"/>
        <w:rPr>
          <w:rFonts w:ascii="Arial" w:hAnsi="Arial" w:cs="Arial"/>
          <w:b/>
          <w:color w:val="000000" w:themeColor="text1"/>
          <w:sz w:val="24"/>
          <w:szCs w:val="24"/>
        </w:rPr>
      </w:pPr>
      <w:r w:rsidRPr="00A36ADD">
        <w:rPr>
          <w:rFonts w:ascii="Arial" w:hAnsi="Arial" w:cs="Arial"/>
          <w:b/>
          <w:color w:val="000000" w:themeColor="text1"/>
          <w:sz w:val="24"/>
          <w:szCs w:val="24"/>
        </w:rPr>
        <w:lastRenderedPageBreak/>
        <w:t>Theoretical Framework</w:t>
      </w:r>
    </w:p>
    <w:p w14:paraId="2B4984A1" w14:textId="23243D40" w:rsidR="008C1D98" w:rsidRPr="00A36ADD" w:rsidRDefault="008C1D98" w:rsidP="00E422EA">
      <w:pPr>
        <w:spacing w:line="480" w:lineRule="auto"/>
        <w:ind w:firstLine="720"/>
        <w:jc w:val="both"/>
        <w:rPr>
          <w:rFonts w:ascii="Arial" w:hAnsi="Arial" w:cs="Arial"/>
          <w:sz w:val="24"/>
          <w:szCs w:val="24"/>
          <w:lang w:val="en-PH"/>
        </w:rPr>
      </w:pPr>
      <w:r w:rsidRPr="00A36ADD">
        <w:rPr>
          <w:rFonts w:ascii="Arial" w:hAnsi="Arial" w:cs="Arial"/>
          <w:sz w:val="24"/>
          <w:szCs w:val="24"/>
          <w:lang w:val="en-PH"/>
        </w:rPr>
        <w:t xml:space="preserve">The Community-Based Fire Safety Model explains </w:t>
      </w:r>
      <w:r w:rsidR="00433E35">
        <w:rPr>
          <w:rFonts w:ascii="Arial" w:hAnsi="Arial" w:cs="Arial"/>
          <w:sz w:val="24"/>
          <w:szCs w:val="24"/>
          <w:lang w:val="en-PH"/>
        </w:rPr>
        <w:t>how Community Fire Auxiliary Groups (CFAGs) reduce</w:t>
      </w:r>
      <w:r w:rsidRPr="00A36ADD">
        <w:rPr>
          <w:rFonts w:ascii="Arial" w:hAnsi="Arial" w:cs="Arial"/>
          <w:sz w:val="24"/>
          <w:szCs w:val="24"/>
          <w:lang w:val="en-PH"/>
        </w:rPr>
        <w:t xml:space="preserve"> fire incidents by actively involving local communities as partners in fire prevention, preparedness, and emergency response. This model positions CFAGs as vital links between residents and formal fire authorities</w:t>
      </w:r>
      <w:r w:rsidR="00433E35">
        <w:rPr>
          <w:rFonts w:ascii="Arial" w:hAnsi="Arial" w:cs="Arial"/>
          <w:sz w:val="24"/>
          <w:szCs w:val="24"/>
          <w:lang w:val="en-PH"/>
        </w:rPr>
        <w:t>, such as the Bureau of Fire Protection (BFP), empowering communities to contribute meaningfully to</w:t>
      </w:r>
      <w:r w:rsidRPr="00A36ADD">
        <w:rPr>
          <w:rFonts w:ascii="Arial" w:hAnsi="Arial" w:cs="Arial"/>
          <w:sz w:val="24"/>
          <w:szCs w:val="24"/>
          <w:lang w:val="en-PH"/>
        </w:rPr>
        <w:t xml:space="preserve"> fire safety and resilience.</w:t>
      </w:r>
      <w:r>
        <w:rPr>
          <w:rFonts w:ascii="Arial" w:hAnsi="Arial" w:cs="Arial"/>
          <w:sz w:val="24"/>
          <w:szCs w:val="24"/>
          <w:lang w:val="en-PH"/>
        </w:rPr>
        <w:t xml:space="preserve"> </w:t>
      </w:r>
      <w:r w:rsidRPr="00A36ADD">
        <w:rPr>
          <w:rFonts w:ascii="Arial" w:hAnsi="Arial" w:cs="Arial"/>
          <w:sz w:val="24"/>
          <w:szCs w:val="24"/>
          <w:lang w:val="en-PH"/>
        </w:rPr>
        <w:t>Key components of the model:</w:t>
      </w:r>
    </w:p>
    <w:p w14:paraId="2F199481" w14:textId="4C0CB8AB" w:rsidR="008C1D98" w:rsidRPr="00A36ADD" w:rsidRDefault="008C1D98" w:rsidP="00433E35">
      <w:pPr>
        <w:spacing w:line="480" w:lineRule="auto"/>
        <w:ind w:firstLine="720"/>
        <w:jc w:val="both"/>
        <w:rPr>
          <w:rFonts w:ascii="Arial" w:hAnsi="Arial" w:cs="Arial"/>
          <w:sz w:val="24"/>
          <w:szCs w:val="24"/>
          <w:lang w:val="en-PH"/>
        </w:rPr>
      </w:pPr>
      <w:r w:rsidRPr="00A36ADD">
        <w:rPr>
          <w:rFonts w:ascii="Arial" w:hAnsi="Arial" w:cs="Arial"/>
          <w:sz w:val="24"/>
          <w:szCs w:val="24"/>
          <w:lang w:val="en-PH"/>
        </w:rPr>
        <w:t>Community Engagement/ Volunteer Participation: </w:t>
      </w:r>
      <w:r w:rsidR="00433E35">
        <w:rPr>
          <w:rFonts w:ascii="Arial" w:hAnsi="Arial" w:cs="Arial"/>
          <w:sz w:val="24"/>
          <w:szCs w:val="24"/>
          <w:lang w:val="en-PH"/>
        </w:rPr>
        <w:t>CFAGs encourage residents' involvement in identifying fire hazards, educating others about fire safety, and advocating for preventive measures</w:t>
      </w:r>
      <w:r w:rsidRPr="00A36ADD">
        <w:rPr>
          <w:rFonts w:ascii="Arial" w:hAnsi="Arial" w:cs="Arial"/>
          <w:sz w:val="24"/>
          <w:szCs w:val="24"/>
          <w:lang w:val="en-PH"/>
        </w:rPr>
        <w:t>. This fosters a sense of shared accountability.</w:t>
      </w:r>
      <w:r w:rsidR="00433E35">
        <w:rPr>
          <w:rFonts w:ascii="Arial" w:hAnsi="Arial" w:cs="Arial"/>
          <w:sz w:val="24"/>
          <w:szCs w:val="24"/>
          <w:lang w:val="en-PH"/>
        </w:rPr>
        <w:t xml:space="preserve"> </w:t>
      </w:r>
      <w:r w:rsidRPr="00A36ADD">
        <w:rPr>
          <w:rFonts w:ascii="Arial" w:hAnsi="Arial" w:cs="Arial"/>
          <w:sz w:val="24"/>
          <w:szCs w:val="24"/>
          <w:lang w:val="en-PH"/>
        </w:rPr>
        <w:t>Training and Capacity Building: CFAG members improve their abilities to carry out early fire detection, initial suppression, evacuation support, and risk mitigation tasks through ongoing training and resource provision.</w:t>
      </w:r>
    </w:p>
    <w:p w14:paraId="06A0EE15" w14:textId="73CF262A" w:rsidR="008C1D98" w:rsidRPr="00A36ADD" w:rsidRDefault="008C1D98" w:rsidP="00BD53D9">
      <w:pPr>
        <w:spacing w:line="480" w:lineRule="auto"/>
        <w:ind w:firstLine="720"/>
        <w:jc w:val="both"/>
        <w:rPr>
          <w:rFonts w:ascii="Arial" w:hAnsi="Arial" w:cs="Arial"/>
          <w:sz w:val="24"/>
          <w:szCs w:val="24"/>
          <w:lang w:val="en-PH"/>
        </w:rPr>
      </w:pPr>
      <w:r w:rsidRPr="00A36ADD">
        <w:rPr>
          <w:rFonts w:ascii="Arial" w:hAnsi="Arial" w:cs="Arial"/>
          <w:sz w:val="24"/>
          <w:szCs w:val="24"/>
          <w:lang w:val="en-PH"/>
        </w:rPr>
        <w:t>Collaborative Partnerships/</w:t>
      </w:r>
      <w:r w:rsidR="00433E35">
        <w:rPr>
          <w:rFonts w:ascii="Arial" w:hAnsi="Arial" w:cs="Arial"/>
          <w:sz w:val="24"/>
          <w:szCs w:val="24"/>
          <w:lang w:val="en-PH"/>
        </w:rPr>
        <w:t>Coordination with BFP and LGU: To increase overall fire management effectiveness, the model emphasizes collaboration between official fire services and local auxiliaries, combining professional firefighting with community action</w:t>
      </w:r>
      <w:r w:rsidRPr="00A36ADD">
        <w:rPr>
          <w:rFonts w:ascii="Arial" w:hAnsi="Arial" w:cs="Arial"/>
          <w:sz w:val="24"/>
          <w:szCs w:val="24"/>
          <w:lang w:val="en-PH"/>
        </w:rPr>
        <w:t>.</w:t>
      </w:r>
      <w:r w:rsidR="00433E35">
        <w:rPr>
          <w:rFonts w:ascii="Arial" w:hAnsi="Arial" w:cs="Arial"/>
          <w:sz w:val="24"/>
          <w:szCs w:val="24"/>
          <w:lang w:val="en-PH"/>
        </w:rPr>
        <w:t xml:space="preserve"> </w:t>
      </w:r>
      <w:r w:rsidRPr="00A36ADD">
        <w:rPr>
          <w:rFonts w:ascii="Arial" w:hAnsi="Arial" w:cs="Arial"/>
          <w:sz w:val="24"/>
          <w:szCs w:val="24"/>
          <w:lang w:val="en-PH"/>
        </w:rPr>
        <w:t>Risk Mitigation and Resilience: Risk assessments, fire drills, and education campaigns</w:t>
      </w:r>
      <w:r w:rsidR="00433E35">
        <w:rPr>
          <w:rFonts w:ascii="Arial" w:hAnsi="Arial" w:cs="Arial"/>
          <w:sz w:val="24"/>
          <w:szCs w:val="24"/>
          <w:lang w:val="en-PH"/>
        </w:rPr>
        <w:t xml:space="preserve"> help improve community resilience against fire threats and reduce</w:t>
      </w:r>
      <w:r w:rsidRPr="00A36ADD">
        <w:rPr>
          <w:rFonts w:ascii="Arial" w:hAnsi="Arial" w:cs="Arial"/>
          <w:sz w:val="24"/>
          <w:szCs w:val="24"/>
          <w:lang w:val="en-PH"/>
        </w:rPr>
        <w:t xml:space="preserve"> ignition sources.</w:t>
      </w:r>
    </w:p>
    <w:p w14:paraId="66DA564C" w14:textId="2A7F6CF6" w:rsidR="008C1D98" w:rsidRDefault="008C1D98" w:rsidP="00E422EA">
      <w:pPr>
        <w:spacing w:line="480" w:lineRule="auto"/>
        <w:ind w:firstLine="720"/>
        <w:jc w:val="both"/>
        <w:outlineLvl w:val="0"/>
        <w:rPr>
          <w:rFonts w:ascii="Arial" w:hAnsi="Arial" w:cs="Arial"/>
          <w:sz w:val="24"/>
          <w:szCs w:val="24"/>
          <w:lang w:val="en-PH"/>
        </w:rPr>
      </w:pPr>
      <w:r w:rsidRPr="007B47B7">
        <w:rPr>
          <w:rFonts w:ascii="Arial" w:hAnsi="Arial" w:cs="Arial"/>
          <w:sz w:val="24"/>
          <w:szCs w:val="24"/>
          <w:lang w:val="en-PH"/>
        </w:rPr>
        <w:t xml:space="preserve">By using this model, the effectiveness of CFAG can be thoroughly evaluated, </w:t>
      </w:r>
      <w:r w:rsidR="00433E35">
        <w:rPr>
          <w:rFonts w:ascii="Arial" w:hAnsi="Arial" w:cs="Arial"/>
          <w:sz w:val="24"/>
          <w:szCs w:val="24"/>
          <w:lang w:val="en-PH"/>
        </w:rPr>
        <w:t>accounting for</w:t>
      </w:r>
      <w:r w:rsidRPr="007B47B7">
        <w:rPr>
          <w:rFonts w:ascii="Arial" w:hAnsi="Arial" w:cs="Arial"/>
          <w:sz w:val="24"/>
          <w:szCs w:val="24"/>
          <w:lang w:val="en-PH"/>
        </w:rPr>
        <w:t xml:space="preserve"> response times, community involvement, member training, and educational outreach. It fits </w:t>
      </w:r>
      <w:r w:rsidR="00433E35">
        <w:rPr>
          <w:rFonts w:ascii="Arial" w:hAnsi="Arial" w:cs="Arial"/>
          <w:sz w:val="24"/>
          <w:szCs w:val="24"/>
          <w:lang w:val="en-PH"/>
        </w:rPr>
        <w:t xml:space="preserve">well with the realities of Rizal, Laguna, where organized, empowered community groups </w:t>
      </w:r>
      <w:r w:rsidRPr="007B47B7">
        <w:rPr>
          <w:rFonts w:ascii="Arial" w:hAnsi="Arial" w:cs="Arial"/>
          <w:sz w:val="24"/>
          <w:szCs w:val="24"/>
          <w:lang w:val="en-PH"/>
        </w:rPr>
        <w:t xml:space="preserve">familiar with their surroundings </w:t>
      </w:r>
      <w:r w:rsidRPr="007B47B7">
        <w:rPr>
          <w:rFonts w:ascii="Arial" w:hAnsi="Arial" w:cs="Arial"/>
          <w:sz w:val="24"/>
          <w:szCs w:val="24"/>
          <w:lang w:val="en-PH"/>
        </w:rPr>
        <w:lastRenderedPageBreak/>
        <w:t xml:space="preserve">can better manage fire risks. As a result, the Community-Based Fire Safety Model provides a suitable theoretical framework for assessing and enhancing CFAG mechanisms </w:t>
      </w:r>
      <w:r w:rsidR="00433E35">
        <w:rPr>
          <w:rFonts w:ascii="Arial" w:hAnsi="Arial" w:cs="Arial"/>
          <w:sz w:val="24"/>
          <w:szCs w:val="24"/>
          <w:lang w:val="en-PH"/>
        </w:rPr>
        <w:t>within the municipality's socio-environmental context</w:t>
      </w:r>
      <w:r w:rsidRPr="007B47B7">
        <w:rPr>
          <w:rFonts w:ascii="Arial" w:hAnsi="Arial" w:cs="Arial"/>
          <w:sz w:val="24"/>
          <w:szCs w:val="24"/>
          <w:lang w:val="en-PH"/>
        </w:rPr>
        <w:t xml:space="preserve">. </w:t>
      </w:r>
    </w:p>
    <w:p w14:paraId="612D8410" w14:textId="77777777" w:rsidR="008C1D98" w:rsidRDefault="008C1D98" w:rsidP="00E422EA">
      <w:pPr>
        <w:spacing w:line="480" w:lineRule="auto"/>
        <w:jc w:val="both"/>
        <w:outlineLvl w:val="0"/>
        <w:rPr>
          <w:rFonts w:ascii="Arial" w:hAnsi="Arial" w:cs="Arial"/>
          <w:b/>
          <w:color w:val="000000" w:themeColor="text1"/>
          <w:sz w:val="24"/>
          <w:szCs w:val="24"/>
        </w:rPr>
      </w:pPr>
      <w:r>
        <w:rPr>
          <w:rFonts w:ascii="Arial" w:hAnsi="Arial" w:cs="Arial"/>
          <w:b/>
          <w:color w:val="000000" w:themeColor="text1"/>
          <w:sz w:val="24"/>
          <w:szCs w:val="24"/>
        </w:rPr>
        <w:t xml:space="preserve">Conceptual </w:t>
      </w:r>
      <w:r w:rsidRPr="00A36ADD">
        <w:rPr>
          <w:rFonts w:ascii="Arial" w:hAnsi="Arial" w:cs="Arial"/>
          <w:b/>
          <w:color w:val="000000" w:themeColor="text1"/>
          <w:sz w:val="24"/>
          <w:szCs w:val="24"/>
        </w:rPr>
        <w:t>Framework</w:t>
      </w:r>
    </w:p>
    <w:p w14:paraId="1D70A81B" w14:textId="77777777" w:rsidR="00411FBA" w:rsidRDefault="00411FBA" w:rsidP="00E422EA">
      <w:pPr>
        <w:spacing w:line="480" w:lineRule="auto"/>
        <w:ind w:firstLine="720"/>
        <w:jc w:val="both"/>
        <w:outlineLvl w:val="0"/>
        <w:rPr>
          <w:rFonts w:ascii="Arial" w:hAnsi="Arial" w:cs="Arial"/>
          <w:bCs/>
          <w:color w:val="000000" w:themeColor="text1"/>
          <w:sz w:val="24"/>
          <w:szCs w:val="24"/>
        </w:rPr>
      </w:pPr>
      <w:r w:rsidRPr="00411FBA">
        <w:rPr>
          <w:rFonts w:ascii="Arial" w:hAnsi="Arial" w:cs="Arial"/>
          <w:bCs/>
          <w:color w:val="000000" w:themeColor="text1"/>
          <w:sz w:val="24"/>
          <w:szCs w:val="24"/>
        </w:rPr>
        <w:t xml:space="preserve">The </w:t>
      </w:r>
      <w:r>
        <w:rPr>
          <w:rFonts w:ascii="Arial" w:hAnsi="Arial" w:cs="Arial"/>
          <w:bCs/>
          <w:color w:val="000000" w:themeColor="text1"/>
          <w:sz w:val="24"/>
          <w:szCs w:val="24"/>
        </w:rPr>
        <w:t>conceptual</w:t>
      </w:r>
      <w:r w:rsidRPr="00411FBA">
        <w:rPr>
          <w:rFonts w:ascii="Arial" w:hAnsi="Arial" w:cs="Arial"/>
          <w:bCs/>
          <w:color w:val="000000" w:themeColor="text1"/>
          <w:sz w:val="24"/>
          <w:szCs w:val="24"/>
        </w:rPr>
        <w:t xml:space="preserve"> framework for the effectiveness of the CFAG mechanism towards improving community preparedness and public safety in the Municipality of Rizal, Laguna would include </w:t>
      </w:r>
      <w:proofErr w:type="gramStart"/>
      <w:r w:rsidRPr="00411FBA">
        <w:rPr>
          <w:rFonts w:ascii="Arial" w:hAnsi="Arial" w:cs="Arial"/>
          <w:bCs/>
          <w:color w:val="000000" w:themeColor="text1"/>
          <w:sz w:val="24"/>
          <w:szCs w:val="24"/>
        </w:rPr>
        <w:t>a number of</w:t>
      </w:r>
      <w:proofErr w:type="gramEnd"/>
      <w:r w:rsidRPr="00411FBA">
        <w:rPr>
          <w:rFonts w:ascii="Arial" w:hAnsi="Arial" w:cs="Arial"/>
          <w:bCs/>
          <w:color w:val="000000" w:themeColor="text1"/>
          <w:sz w:val="24"/>
          <w:szCs w:val="24"/>
        </w:rPr>
        <w:t xml:space="preserve"> important components based on the results of various studies on this topic conducted in the Philippines within recent years:</w:t>
      </w:r>
    </w:p>
    <w:p w14:paraId="27A344D2" w14:textId="75D23CBA" w:rsidR="008B1352" w:rsidRDefault="008C1D98" w:rsidP="00E422EA">
      <w:pPr>
        <w:spacing w:line="480" w:lineRule="auto"/>
        <w:ind w:firstLine="720"/>
        <w:jc w:val="both"/>
        <w:outlineLvl w:val="0"/>
        <w:rPr>
          <w:rFonts w:ascii="Arial" w:hAnsi="Arial" w:cs="Arial"/>
          <w:bCs/>
          <w:color w:val="000000" w:themeColor="text1"/>
          <w:sz w:val="24"/>
          <w:szCs w:val="24"/>
        </w:rPr>
      </w:pPr>
      <w:r w:rsidRPr="00E80E9D">
        <w:rPr>
          <w:rFonts w:ascii="Arial" w:hAnsi="Arial" w:cs="Arial"/>
          <w:bCs/>
          <w:color w:val="000000" w:themeColor="text1"/>
          <w:sz w:val="24"/>
          <w:szCs w:val="24"/>
        </w:rPr>
        <w:t xml:space="preserve">Program Components: Training and Education: </w:t>
      </w:r>
      <w:r w:rsidR="008B1352" w:rsidRPr="008B1352">
        <w:rPr>
          <w:rFonts w:ascii="Arial" w:hAnsi="Arial" w:cs="Arial"/>
          <w:bCs/>
          <w:color w:val="000000" w:themeColor="text1"/>
          <w:sz w:val="24"/>
          <w:szCs w:val="24"/>
        </w:rPr>
        <w:t xml:space="preserve">This stage entails the process of teaching the people within the community important fire safety information and skills through training sessions organized by the Fire Auxiliary Group. Community Outreach: Being active in reaching out to people to sensitize them </w:t>
      </w:r>
      <w:proofErr w:type="gramStart"/>
      <w:r w:rsidR="008B1352" w:rsidRPr="008B1352">
        <w:rPr>
          <w:rFonts w:ascii="Arial" w:hAnsi="Arial" w:cs="Arial"/>
          <w:bCs/>
          <w:color w:val="000000" w:themeColor="text1"/>
          <w:sz w:val="24"/>
          <w:szCs w:val="24"/>
        </w:rPr>
        <w:t>on</w:t>
      </w:r>
      <w:proofErr w:type="gramEnd"/>
      <w:r w:rsidR="008B1352" w:rsidRPr="008B1352">
        <w:rPr>
          <w:rFonts w:ascii="Arial" w:hAnsi="Arial" w:cs="Arial"/>
          <w:bCs/>
          <w:color w:val="000000" w:themeColor="text1"/>
          <w:sz w:val="24"/>
          <w:szCs w:val="24"/>
        </w:rPr>
        <w:t xml:space="preserve"> the importance of the Fire Auxiliary Group Program. Resource Mobilization: Creating means of obtaining and distributing important resources like fire-fighting gear, communication equipment, and learning material.</w:t>
      </w:r>
    </w:p>
    <w:p w14:paraId="0FAAF0F2" w14:textId="77777777" w:rsidR="008B1352" w:rsidRDefault="008C1D98" w:rsidP="00E422EA">
      <w:pPr>
        <w:spacing w:line="480" w:lineRule="auto"/>
        <w:ind w:firstLine="720"/>
        <w:jc w:val="both"/>
        <w:outlineLvl w:val="0"/>
        <w:rPr>
          <w:rFonts w:ascii="Arial" w:hAnsi="Arial" w:cs="Arial"/>
          <w:bCs/>
          <w:color w:val="000000" w:themeColor="text1"/>
          <w:sz w:val="24"/>
          <w:szCs w:val="24"/>
        </w:rPr>
      </w:pPr>
      <w:r w:rsidRPr="00E80E9D">
        <w:rPr>
          <w:rFonts w:ascii="Arial" w:hAnsi="Arial" w:cs="Arial"/>
          <w:bCs/>
          <w:color w:val="000000" w:themeColor="text1"/>
          <w:sz w:val="24"/>
          <w:szCs w:val="24"/>
        </w:rPr>
        <w:t xml:space="preserve">Stakeholder Engagement: </w:t>
      </w:r>
      <w:r w:rsidR="008B1352" w:rsidRPr="008B1352">
        <w:rPr>
          <w:rFonts w:ascii="Arial" w:hAnsi="Arial" w:cs="Arial"/>
          <w:bCs/>
          <w:color w:val="000000" w:themeColor="text1"/>
          <w:sz w:val="24"/>
          <w:szCs w:val="24"/>
        </w:rPr>
        <w:t>Encouraging active engagement and cooperation amongst community members so that there is a feeling of ownership and accountability for fire safety. Local Authorities: Cooperating with local fire brigades, government authorities, and other interested parties to be aligned with current fire safety strategies and policies.</w:t>
      </w:r>
    </w:p>
    <w:p w14:paraId="2D421C05" w14:textId="1D2133FF" w:rsidR="008C1D98" w:rsidRDefault="008C1D98" w:rsidP="00E422EA">
      <w:pPr>
        <w:spacing w:line="480" w:lineRule="auto"/>
        <w:ind w:firstLine="720"/>
        <w:jc w:val="both"/>
        <w:outlineLvl w:val="0"/>
        <w:rPr>
          <w:rFonts w:ascii="Arial" w:hAnsi="Arial" w:cs="Arial"/>
          <w:bCs/>
          <w:color w:val="000000" w:themeColor="text1"/>
          <w:sz w:val="24"/>
          <w:szCs w:val="24"/>
        </w:rPr>
      </w:pPr>
      <w:r w:rsidRPr="00E80E9D">
        <w:rPr>
          <w:rFonts w:ascii="Arial" w:hAnsi="Arial" w:cs="Arial"/>
          <w:bCs/>
          <w:color w:val="000000" w:themeColor="text1"/>
          <w:sz w:val="24"/>
          <w:szCs w:val="24"/>
        </w:rPr>
        <w:t xml:space="preserve">Communication and Information Dissemination: Internal Communication: </w:t>
      </w:r>
      <w:r w:rsidR="008B1352" w:rsidRPr="008B1352">
        <w:rPr>
          <w:rFonts w:ascii="Arial" w:hAnsi="Arial" w:cs="Arial"/>
          <w:bCs/>
          <w:color w:val="000000" w:themeColor="text1"/>
          <w:sz w:val="24"/>
          <w:szCs w:val="24"/>
        </w:rPr>
        <w:t xml:space="preserve">Ensuring smooth communication between members in the Fire Auxiliary Group. External Communication: Creating plans on how to communicate fire safety </w:t>
      </w:r>
      <w:r w:rsidR="008B1352" w:rsidRPr="008B1352">
        <w:rPr>
          <w:rFonts w:ascii="Arial" w:hAnsi="Arial" w:cs="Arial"/>
          <w:bCs/>
          <w:color w:val="000000" w:themeColor="text1"/>
          <w:sz w:val="24"/>
          <w:szCs w:val="24"/>
        </w:rPr>
        <w:lastRenderedPageBreak/>
        <w:t xml:space="preserve">information to the </w:t>
      </w:r>
      <w:proofErr w:type="gramStart"/>
      <w:r w:rsidR="008B1352" w:rsidRPr="008B1352">
        <w:rPr>
          <w:rFonts w:ascii="Arial" w:hAnsi="Arial" w:cs="Arial"/>
          <w:bCs/>
          <w:color w:val="000000" w:themeColor="text1"/>
          <w:sz w:val="24"/>
          <w:szCs w:val="24"/>
        </w:rPr>
        <w:t>general public</w:t>
      </w:r>
      <w:proofErr w:type="gramEnd"/>
      <w:r w:rsidR="008B1352" w:rsidRPr="008B1352">
        <w:rPr>
          <w:rFonts w:ascii="Arial" w:hAnsi="Arial" w:cs="Arial"/>
          <w:bCs/>
          <w:color w:val="000000" w:themeColor="text1"/>
          <w:sz w:val="24"/>
          <w:szCs w:val="24"/>
        </w:rPr>
        <w:t xml:space="preserve"> using different forms of media, such as workshops, pamphlets, and social media platforms.</w:t>
      </w:r>
    </w:p>
    <w:p w14:paraId="38BE1FDC" w14:textId="77777777" w:rsidR="008B1352" w:rsidRDefault="008C1D98" w:rsidP="00E422EA">
      <w:pPr>
        <w:spacing w:line="480" w:lineRule="auto"/>
        <w:ind w:firstLine="720"/>
        <w:jc w:val="both"/>
        <w:outlineLvl w:val="0"/>
        <w:rPr>
          <w:rFonts w:ascii="Arial" w:hAnsi="Arial" w:cs="Arial"/>
          <w:bCs/>
          <w:color w:val="000000" w:themeColor="text1"/>
          <w:sz w:val="24"/>
          <w:szCs w:val="24"/>
        </w:rPr>
      </w:pPr>
      <w:r w:rsidRPr="00432693">
        <w:rPr>
          <w:rFonts w:ascii="Arial" w:hAnsi="Arial" w:cs="Arial"/>
          <w:bCs/>
          <w:color w:val="000000" w:themeColor="text1"/>
          <w:sz w:val="24"/>
          <w:szCs w:val="24"/>
        </w:rPr>
        <w:t xml:space="preserve">Monitoring and Evaluation: Performance Metrics: </w:t>
      </w:r>
      <w:r w:rsidR="008B1352" w:rsidRPr="008B1352">
        <w:rPr>
          <w:rFonts w:ascii="Arial" w:hAnsi="Arial" w:cs="Arial"/>
          <w:bCs/>
          <w:color w:val="000000" w:themeColor="text1"/>
          <w:sz w:val="24"/>
          <w:szCs w:val="24"/>
        </w:rPr>
        <w:t>Establishing Key Performance Indicators (KPIs) to measure the effectiveness of the Fire Auxiliary Group Program, such as response time, community involvement rate, and impact on fire incidences statistics. Feedback mechanisms: Developing feedback channels to receive feedback from the community, Fire Auxiliary Group, and other stakeholders to improve the program. Sustainability strategies: Capacity Building: Building capacity by providing continued learning and skills development of Fire Auxiliary Group members to maintain their effectiveness. Incorporation within Community Events: Incorporating fire safety within community events to promote sustainability within the community.</w:t>
      </w:r>
    </w:p>
    <w:p w14:paraId="530C184A" w14:textId="77777777" w:rsidR="008B1352" w:rsidRDefault="008C1D98" w:rsidP="00463E1C">
      <w:pPr>
        <w:spacing w:line="480" w:lineRule="auto"/>
        <w:ind w:firstLine="720"/>
        <w:jc w:val="both"/>
        <w:outlineLvl w:val="0"/>
        <w:rPr>
          <w:rFonts w:ascii="Arial" w:hAnsi="Arial" w:cs="Arial"/>
          <w:bCs/>
          <w:color w:val="000000" w:themeColor="text1"/>
          <w:sz w:val="24"/>
          <w:szCs w:val="24"/>
        </w:rPr>
      </w:pPr>
      <w:r w:rsidRPr="00432693">
        <w:rPr>
          <w:rFonts w:ascii="Arial" w:hAnsi="Arial" w:cs="Arial"/>
          <w:bCs/>
          <w:color w:val="000000" w:themeColor="text1"/>
          <w:sz w:val="24"/>
          <w:szCs w:val="24"/>
        </w:rPr>
        <w:t xml:space="preserve">Crisis Response and Preparedness: Emergency Protocols: </w:t>
      </w:r>
      <w:r w:rsidR="008B1352" w:rsidRPr="008B1352">
        <w:rPr>
          <w:rFonts w:ascii="Arial" w:hAnsi="Arial" w:cs="Arial"/>
          <w:bCs/>
          <w:color w:val="000000" w:themeColor="text1"/>
          <w:sz w:val="24"/>
          <w:szCs w:val="24"/>
        </w:rPr>
        <w:t xml:space="preserve">Establishing effective procedures that will be used to respond to fires, as well as coordinating with the local fire department and other relevant agencies. Community Drills: Carrying out regular fire drills in the community </w:t>
      </w:r>
      <w:proofErr w:type="gramStart"/>
      <w:r w:rsidR="008B1352" w:rsidRPr="008B1352">
        <w:rPr>
          <w:rFonts w:ascii="Arial" w:hAnsi="Arial" w:cs="Arial"/>
          <w:bCs/>
          <w:color w:val="000000" w:themeColor="text1"/>
          <w:sz w:val="24"/>
          <w:szCs w:val="24"/>
        </w:rPr>
        <w:t>in order to</w:t>
      </w:r>
      <w:proofErr w:type="gramEnd"/>
      <w:r w:rsidR="008B1352" w:rsidRPr="008B1352">
        <w:rPr>
          <w:rFonts w:ascii="Arial" w:hAnsi="Arial" w:cs="Arial"/>
          <w:bCs/>
          <w:color w:val="000000" w:themeColor="text1"/>
          <w:sz w:val="24"/>
          <w:szCs w:val="24"/>
        </w:rPr>
        <w:t xml:space="preserve"> prepare for such emergencies using the Fire Auxiliary Group Program.</w:t>
      </w:r>
    </w:p>
    <w:p w14:paraId="0EE17E5D" w14:textId="59C05A03" w:rsidR="00806F23" w:rsidRDefault="00463E1C" w:rsidP="004648A9">
      <w:pPr>
        <w:spacing w:line="480" w:lineRule="auto"/>
        <w:ind w:firstLine="720"/>
        <w:jc w:val="both"/>
        <w:outlineLvl w:val="0"/>
        <w:rPr>
          <w:rFonts w:ascii="Arial" w:hAnsi="Arial" w:cs="Arial"/>
          <w:bCs/>
          <w:color w:val="000000" w:themeColor="text1"/>
          <w:sz w:val="24"/>
          <w:szCs w:val="24"/>
        </w:rPr>
      </w:pPr>
      <w:r w:rsidRPr="00463E1C">
        <w:rPr>
          <w:rFonts w:ascii="Arial" w:hAnsi="Arial" w:cs="Arial"/>
          <w:bCs/>
          <w:color w:val="000000" w:themeColor="text1"/>
          <w:sz w:val="24"/>
          <w:szCs w:val="24"/>
        </w:rPr>
        <w:t>The C</w:t>
      </w:r>
      <w:r w:rsidR="00323AB9">
        <w:rPr>
          <w:rFonts w:ascii="Arial" w:hAnsi="Arial" w:cs="Arial"/>
          <w:bCs/>
          <w:color w:val="000000" w:themeColor="text1"/>
          <w:sz w:val="24"/>
          <w:szCs w:val="24"/>
        </w:rPr>
        <w:t>ommunity Fire Auxiliary Group</w:t>
      </w:r>
      <w:r w:rsidRPr="00463E1C">
        <w:rPr>
          <w:rFonts w:ascii="Arial" w:hAnsi="Arial" w:cs="Arial"/>
          <w:bCs/>
          <w:color w:val="000000" w:themeColor="text1"/>
          <w:sz w:val="24"/>
          <w:szCs w:val="24"/>
        </w:rPr>
        <w:t xml:space="preserve"> mechanism's effectiveness in reducing </w:t>
      </w:r>
      <w:r w:rsidR="00DE2802">
        <w:rPr>
          <w:rFonts w:ascii="Arial" w:hAnsi="Arial" w:cs="Arial"/>
          <w:bCs/>
          <w:color w:val="000000" w:themeColor="text1"/>
          <w:sz w:val="24"/>
          <w:szCs w:val="24"/>
        </w:rPr>
        <w:t>fire incidents and improving preparedness within the municipality of Rizal, Laguna</w:t>
      </w:r>
      <w:r w:rsidR="00A94492">
        <w:rPr>
          <w:rFonts w:ascii="Arial" w:hAnsi="Arial" w:cs="Arial"/>
          <w:bCs/>
          <w:color w:val="000000" w:themeColor="text1"/>
          <w:sz w:val="24"/>
          <w:szCs w:val="24"/>
        </w:rPr>
        <w:t>,</w:t>
      </w:r>
      <w:r w:rsidR="00DE2802">
        <w:rPr>
          <w:rFonts w:ascii="Arial" w:hAnsi="Arial" w:cs="Arial"/>
          <w:bCs/>
          <w:color w:val="000000" w:themeColor="text1"/>
          <w:sz w:val="24"/>
          <w:szCs w:val="24"/>
        </w:rPr>
        <w:t xml:space="preserve"> can be measured using this framework, which allows us to determine the impact of the independent variables </w:t>
      </w:r>
      <w:r w:rsidRPr="00463E1C">
        <w:rPr>
          <w:rFonts w:ascii="Arial" w:hAnsi="Arial" w:cs="Arial"/>
          <w:bCs/>
          <w:color w:val="000000" w:themeColor="text1"/>
          <w:sz w:val="24"/>
          <w:szCs w:val="24"/>
        </w:rPr>
        <w:t xml:space="preserve">on the dependent variable. It will also help </w:t>
      </w:r>
      <w:r w:rsidR="00DE2802">
        <w:rPr>
          <w:rFonts w:ascii="Arial" w:hAnsi="Arial" w:cs="Arial"/>
          <w:bCs/>
          <w:color w:val="000000" w:themeColor="text1"/>
          <w:sz w:val="24"/>
          <w:szCs w:val="24"/>
        </w:rPr>
        <w:t>determine critical areas where intervention is needed to improve the community's fire prevention programs</w:t>
      </w:r>
    </w:p>
    <w:p w14:paraId="0880C53E" w14:textId="77777777" w:rsidR="004648A9" w:rsidRPr="004648A9" w:rsidRDefault="004648A9" w:rsidP="004648A9">
      <w:pPr>
        <w:spacing w:line="480" w:lineRule="auto"/>
        <w:ind w:firstLine="720"/>
        <w:jc w:val="both"/>
        <w:outlineLvl w:val="0"/>
        <w:rPr>
          <w:rFonts w:ascii="Arial" w:hAnsi="Arial" w:cs="Arial"/>
          <w:bCs/>
          <w:color w:val="000000" w:themeColor="text1"/>
          <w:sz w:val="24"/>
          <w:szCs w:val="24"/>
        </w:rPr>
      </w:pPr>
    </w:p>
    <w:p w14:paraId="3584AA80" w14:textId="25ED57C2" w:rsidR="008C1D98" w:rsidRPr="00A36ADD" w:rsidRDefault="008C1D98" w:rsidP="00463E1C">
      <w:pPr>
        <w:spacing w:line="480" w:lineRule="auto"/>
        <w:jc w:val="both"/>
        <w:outlineLvl w:val="0"/>
        <w:rPr>
          <w:rFonts w:ascii="Arial" w:hAnsi="Arial" w:cs="Arial"/>
          <w:sz w:val="24"/>
          <w:szCs w:val="24"/>
          <w:lang w:val="en-PH"/>
        </w:rPr>
      </w:pPr>
      <w:r w:rsidRPr="00A36ADD">
        <w:rPr>
          <w:rFonts w:ascii="Arial" w:hAnsi="Arial" w:cs="Arial"/>
          <w:b/>
          <w:color w:val="000000" w:themeColor="text1"/>
          <w:sz w:val="24"/>
          <w:szCs w:val="24"/>
        </w:rPr>
        <w:lastRenderedPageBreak/>
        <w:t>Research Paradigm</w:t>
      </w:r>
    </w:p>
    <w:p w14:paraId="3D8DBE80" w14:textId="068F53A8" w:rsidR="008C1D98" w:rsidRDefault="008C1D98" w:rsidP="00E422EA">
      <w:pPr>
        <w:spacing w:line="480" w:lineRule="auto"/>
        <w:jc w:val="both"/>
        <w:rPr>
          <w:rFonts w:ascii="Arial" w:hAnsi="Arial" w:cs="Arial"/>
          <w:b/>
          <w:color w:val="000000" w:themeColor="text1"/>
          <w:sz w:val="24"/>
          <w:szCs w:val="24"/>
        </w:rPr>
      </w:pPr>
      <w:r w:rsidRPr="00A36ADD">
        <w:rPr>
          <w:rFonts w:ascii="Arial" w:hAnsi="Arial" w:cs="Arial"/>
          <w:b/>
          <w:color w:val="000000" w:themeColor="text1"/>
          <w:sz w:val="24"/>
          <w:szCs w:val="24"/>
        </w:rPr>
        <w:t xml:space="preserve">              Independent Variable                             Dependent Variable</w:t>
      </w:r>
      <w:r w:rsidR="00A94492">
        <w:rPr>
          <w:rFonts w:ascii="Arial" w:hAnsi="Arial" w:cs="Arial"/>
          <w:b/>
          <w:color w:val="000000" w:themeColor="text1"/>
          <w:sz w:val="24"/>
          <w:szCs w:val="24"/>
        </w:rPr>
        <w:t>s</w:t>
      </w:r>
    </w:p>
    <w:p w14:paraId="01D211B7" w14:textId="259AABE7" w:rsidR="008C1D98" w:rsidRDefault="004D67E9" w:rsidP="00E422EA">
      <w:pPr>
        <w:spacing w:line="480" w:lineRule="auto"/>
        <w:jc w:val="both"/>
        <w:rPr>
          <w:rFonts w:ascii="Arial" w:hAnsi="Arial" w:cs="Arial"/>
          <w:b/>
          <w:color w:val="000000" w:themeColor="text1"/>
          <w:sz w:val="24"/>
          <w:szCs w:val="24"/>
        </w:rPr>
      </w:pPr>
      <w:r w:rsidRPr="00A36ADD">
        <w:rPr>
          <w:rFonts w:ascii="Arial" w:hAnsi="Arial" w:cs="Arial"/>
          <w:b/>
          <w:noProof/>
          <w:color w:val="000000" w:themeColor="text1"/>
          <w:sz w:val="24"/>
          <w:szCs w:val="24"/>
        </w:rPr>
        <mc:AlternateContent>
          <mc:Choice Requires="wps">
            <w:drawing>
              <wp:anchor distT="0" distB="0" distL="114300" distR="114300" simplePos="0" relativeHeight="251659264" behindDoc="0" locked="0" layoutInCell="1" allowOverlap="1" wp14:anchorId="699A2FC1" wp14:editId="72B54AFD">
                <wp:simplePos x="0" y="0"/>
                <wp:positionH relativeFrom="column">
                  <wp:posOffset>88490</wp:posOffset>
                </wp:positionH>
                <wp:positionV relativeFrom="paragraph">
                  <wp:posOffset>4568</wp:posOffset>
                </wp:positionV>
                <wp:extent cx="2086897" cy="3605981"/>
                <wp:effectExtent l="0" t="0" r="27940"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897" cy="3605981"/>
                        </a:xfrm>
                        <a:prstGeom prst="rect">
                          <a:avLst/>
                        </a:prstGeom>
                        <a:solidFill>
                          <a:srgbClr val="FFFFFF"/>
                        </a:solidFill>
                        <a:ln w="12700">
                          <a:solidFill>
                            <a:schemeClr val="tx1"/>
                          </a:solidFill>
                          <a:miter lim="800000"/>
                          <a:headEnd/>
                          <a:tailEnd/>
                        </a:ln>
                      </wps:spPr>
                      <wps:txbx>
                        <w:txbxContent>
                          <w:p w14:paraId="52E81D5B" w14:textId="5167655C" w:rsidR="008C1D98" w:rsidRPr="00534859" w:rsidRDefault="008C1D98" w:rsidP="008C1D98">
                            <w:pPr>
                              <w:spacing w:line="360" w:lineRule="auto"/>
                              <w:rPr>
                                <w:rFonts w:ascii="Arial" w:hAnsi="Arial" w:cs="Arial"/>
                                <w:b/>
                                <w:bCs/>
                                <w:color w:val="000000" w:themeColor="text1"/>
                                <w:sz w:val="24"/>
                                <w:szCs w:val="24"/>
                              </w:rPr>
                            </w:pPr>
                            <w:r w:rsidRPr="00534859">
                              <w:rPr>
                                <w:rFonts w:ascii="Arial" w:hAnsi="Arial" w:cs="Arial"/>
                                <w:b/>
                                <w:bCs/>
                                <w:color w:val="000000" w:themeColor="text1"/>
                                <w:sz w:val="24"/>
                                <w:szCs w:val="24"/>
                              </w:rPr>
                              <w:t>Community Fire Auxiliary Group Mechanism</w:t>
                            </w:r>
                            <w:r w:rsidR="00A94492">
                              <w:rPr>
                                <w:rFonts w:ascii="Arial" w:hAnsi="Arial" w:cs="Arial"/>
                                <w:b/>
                                <w:bCs/>
                                <w:color w:val="000000" w:themeColor="text1"/>
                                <w:sz w:val="24"/>
                                <w:szCs w:val="24"/>
                              </w:rPr>
                              <w:t>s</w:t>
                            </w:r>
                          </w:p>
                          <w:p w14:paraId="2DBB18B5" w14:textId="77777777" w:rsidR="008C1D98" w:rsidRDefault="008C1D98" w:rsidP="008C1D98">
                            <w:pPr>
                              <w:pStyle w:val="ListParagraph"/>
                              <w:numPr>
                                <w:ilvl w:val="0"/>
                                <w:numId w:val="7"/>
                              </w:numPr>
                              <w:spacing w:line="360" w:lineRule="auto"/>
                              <w:rPr>
                                <w:rFonts w:ascii="Arial" w:hAnsi="Arial" w:cs="Arial"/>
                                <w:color w:val="000000" w:themeColor="text1"/>
                                <w:sz w:val="24"/>
                                <w:szCs w:val="24"/>
                              </w:rPr>
                            </w:pPr>
                            <w:r w:rsidRPr="006A4B26">
                              <w:rPr>
                                <w:rFonts w:ascii="Arial" w:hAnsi="Arial" w:cs="Arial"/>
                                <w:color w:val="000000" w:themeColor="text1"/>
                                <w:sz w:val="24"/>
                                <w:szCs w:val="24"/>
                              </w:rPr>
                              <w:t>Organization and structure</w:t>
                            </w:r>
                          </w:p>
                          <w:p w14:paraId="7DAF99C3" w14:textId="77777777" w:rsidR="008C1D98" w:rsidRDefault="008C1D98" w:rsidP="008C1D98">
                            <w:pPr>
                              <w:pStyle w:val="ListParagraph"/>
                              <w:numPr>
                                <w:ilvl w:val="0"/>
                                <w:numId w:val="7"/>
                              </w:numPr>
                              <w:spacing w:line="360" w:lineRule="auto"/>
                              <w:rPr>
                                <w:rFonts w:ascii="Arial" w:hAnsi="Arial" w:cs="Arial"/>
                                <w:color w:val="000000" w:themeColor="text1"/>
                                <w:sz w:val="24"/>
                                <w:szCs w:val="24"/>
                              </w:rPr>
                            </w:pPr>
                            <w:r w:rsidRPr="006A4B26">
                              <w:rPr>
                                <w:rFonts w:ascii="Arial" w:hAnsi="Arial" w:cs="Arial"/>
                                <w:color w:val="000000" w:themeColor="text1"/>
                                <w:sz w:val="24"/>
                                <w:szCs w:val="24"/>
                              </w:rPr>
                              <w:t>Training and capacity building</w:t>
                            </w:r>
                          </w:p>
                          <w:p w14:paraId="54AACF04" w14:textId="77777777" w:rsidR="008C1D98" w:rsidRDefault="008C1D98" w:rsidP="008C1D98">
                            <w:pPr>
                              <w:pStyle w:val="ListParagraph"/>
                              <w:numPr>
                                <w:ilvl w:val="0"/>
                                <w:numId w:val="7"/>
                              </w:numPr>
                              <w:spacing w:line="360" w:lineRule="auto"/>
                              <w:rPr>
                                <w:rFonts w:ascii="Arial" w:hAnsi="Arial" w:cs="Arial"/>
                                <w:color w:val="000000" w:themeColor="text1"/>
                                <w:sz w:val="24"/>
                                <w:szCs w:val="24"/>
                              </w:rPr>
                            </w:pPr>
                            <w:r w:rsidRPr="006A4B26">
                              <w:rPr>
                                <w:rFonts w:ascii="Arial" w:hAnsi="Arial" w:cs="Arial"/>
                                <w:color w:val="000000" w:themeColor="text1"/>
                                <w:sz w:val="24"/>
                                <w:szCs w:val="24"/>
                              </w:rPr>
                              <w:t>Resource and equipment availability</w:t>
                            </w:r>
                          </w:p>
                          <w:p w14:paraId="37D4ABFD" w14:textId="77777777" w:rsidR="008C1D98" w:rsidRDefault="008C1D98" w:rsidP="008C1D98">
                            <w:pPr>
                              <w:pStyle w:val="ListParagraph"/>
                              <w:numPr>
                                <w:ilvl w:val="0"/>
                                <w:numId w:val="7"/>
                              </w:numPr>
                              <w:spacing w:line="360" w:lineRule="auto"/>
                              <w:rPr>
                                <w:rFonts w:ascii="Arial" w:hAnsi="Arial" w:cs="Arial"/>
                                <w:color w:val="000000" w:themeColor="text1"/>
                                <w:sz w:val="24"/>
                                <w:szCs w:val="24"/>
                              </w:rPr>
                            </w:pPr>
                            <w:r w:rsidRPr="006A4B26">
                              <w:rPr>
                                <w:rFonts w:ascii="Arial" w:hAnsi="Arial" w:cs="Arial"/>
                                <w:color w:val="000000" w:themeColor="text1"/>
                                <w:sz w:val="24"/>
                                <w:szCs w:val="24"/>
                              </w:rPr>
                              <w:t>Coordination with BFP and LGU</w:t>
                            </w:r>
                          </w:p>
                          <w:p w14:paraId="74D6D316" w14:textId="77777777" w:rsidR="008C1D98" w:rsidRPr="005812A8" w:rsidRDefault="008C1D98" w:rsidP="008C1D98">
                            <w:pPr>
                              <w:pStyle w:val="ListParagraph"/>
                              <w:numPr>
                                <w:ilvl w:val="0"/>
                                <w:numId w:val="7"/>
                              </w:numPr>
                              <w:spacing w:line="360" w:lineRule="auto"/>
                              <w:rPr>
                                <w:rFonts w:ascii="Arial" w:hAnsi="Arial" w:cs="Arial"/>
                                <w:color w:val="000000" w:themeColor="text1"/>
                                <w:sz w:val="24"/>
                                <w:szCs w:val="24"/>
                              </w:rPr>
                            </w:pPr>
                            <w:r w:rsidRPr="006A4B26">
                              <w:rPr>
                                <w:rFonts w:ascii="Arial" w:hAnsi="Arial" w:cs="Arial"/>
                                <w:color w:val="000000" w:themeColor="text1"/>
                                <w:sz w:val="24"/>
                                <w:szCs w:val="24"/>
                              </w:rPr>
                              <w:t>Volunteer Participation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9A2FC1" id="Rectangle 2" o:spid="_x0000_s1026" style="position:absolute;left:0;text-align:left;margin-left:6.95pt;margin-top:.35pt;width:164.3pt;height:28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" strokecolor="black [3213]" strokeweight="1pt">
                <v:textbox>
                  <w:txbxContent>
                    <w:p w14:paraId="52E81D5B" w14:textId="5167655C" w:rsidR="008C1D98" w:rsidRPr="00534859" w:rsidRDefault="008C1D98" w:rsidP="008C1D98">
                      <w:pPr>
                        <w:spacing w:line="360" w:lineRule="auto"/>
                        <w:rPr>
                          <w:rFonts w:ascii="Arial" w:hAnsi="Arial" w:cs="Arial"/>
                          <w:b/>
                          <w:bCs/>
                          <w:color w:val="000000" w:themeColor="text1"/>
                          <w:sz w:val="24"/>
                          <w:szCs w:val="24"/>
                        </w:rPr>
                      </w:pPr>
                      <w:r w:rsidRPr="00534859">
                        <w:rPr>
                          <w:rFonts w:ascii="Arial" w:hAnsi="Arial" w:cs="Arial"/>
                          <w:b/>
                          <w:bCs/>
                          <w:color w:val="000000" w:themeColor="text1"/>
                          <w:sz w:val="24"/>
                          <w:szCs w:val="24"/>
                        </w:rPr>
                        <w:t>Community Fire Auxiliary Group Mechanism</w:t>
                      </w:r>
                      <w:r w:rsidR="00A94492">
                        <w:rPr>
                          <w:rFonts w:ascii="Arial" w:hAnsi="Arial" w:cs="Arial"/>
                          <w:b/>
                          <w:bCs/>
                          <w:color w:val="000000" w:themeColor="text1"/>
                          <w:sz w:val="24"/>
                          <w:szCs w:val="24"/>
                        </w:rPr>
                        <w:t>s</w:t>
                      </w:r>
                    </w:p>
                    <w:p w14:paraId="2DBB18B5" w14:textId="77777777" w:rsidR="008C1D98" w:rsidRDefault="008C1D98" w:rsidP="008C1D98">
                      <w:pPr>
                        <w:pStyle w:val="ListParagraph"/>
                        <w:numPr>
                          <w:ilvl w:val="0"/>
                          <w:numId w:val="7"/>
                        </w:numPr>
                        <w:spacing w:line="360" w:lineRule="auto"/>
                        <w:rPr>
                          <w:rFonts w:ascii="Arial" w:hAnsi="Arial" w:cs="Arial"/>
                          <w:color w:val="000000" w:themeColor="text1"/>
                          <w:sz w:val="24"/>
                          <w:szCs w:val="24"/>
                        </w:rPr>
                      </w:pPr>
                      <w:r w:rsidRPr="006A4B26">
                        <w:rPr>
                          <w:rFonts w:ascii="Arial" w:hAnsi="Arial" w:cs="Arial"/>
                          <w:color w:val="000000" w:themeColor="text1"/>
                          <w:sz w:val="24"/>
                          <w:szCs w:val="24"/>
                        </w:rPr>
                        <w:t>Organization and structure</w:t>
                      </w:r>
                    </w:p>
                    <w:p w14:paraId="7DAF99C3" w14:textId="77777777" w:rsidR="008C1D98" w:rsidRDefault="008C1D98" w:rsidP="008C1D98">
                      <w:pPr>
                        <w:pStyle w:val="ListParagraph"/>
                        <w:numPr>
                          <w:ilvl w:val="0"/>
                          <w:numId w:val="7"/>
                        </w:numPr>
                        <w:spacing w:line="360" w:lineRule="auto"/>
                        <w:rPr>
                          <w:rFonts w:ascii="Arial" w:hAnsi="Arial" w:cs="Arial"/>
                          <w:color w:val="000000" w:themeColor="text1"/>
                          <w:sz w:val="24"/>
                          <w:szCs w:val="24"/>
                        </w:rPr>
                      </w:pPr>
                      <w:r w:rsidRPr="006A4B26">
                        <w:rPr>
                          <w:rFonts w:ascii="Arial" w:hAnsi="Arial" w:cs="Arial"/>
                          <w:color w:val="000000" w:themeColor="text1"/>
                          <w:sz w:val="24"/>
                          <w:szCs w:val="24"/>
                        </w:rPr>
                        <w:t>Training and capacity building</w:t>
                      </w:r>
                    </w:p>
                    <w:p w14:paraId="54AACF04" w14:textId="77777777" w:rsidR="008C1D98" w:rsidRDefault="008C1D98" w:rsidP="008C1D98">
                      <w:pPr>
                        <w:pStyle w:val="ListParagraph"/>
                        <w:numPr>
                          <w:ilvl w:val="0"/>
                          <w:numId w:val="7"/>
                        </w:numPr>
                        <w:spacing w:line="360" w:lineRule="auto"/>
                        <w:rPr>
                          <w:rFonts w:ascii="Arial" w:hAnsi="Arial" w:cs="Arial"/>
                          <w:color w:val="000000" w:themeColor="text1"/>
                          <w:sz w:val="24"/>
                          <w:szCs w:val="24"/>
                        </w:rPr>
                      </w:pPr>
                      <w:r w:rsidRPr="006A4B26">
                        <w:rPr>
                          <w:rFonts w:ascii="Arial" w:hAnsi="Arial" w:cs="Arial"/>
                          <w:color w:val="000000" w:themeColor="text1"/>
                          <w:sz w:val="24"/>
                          <w:szCs w:val="24"/>
                        </w:rPr>
                        <w:t>Resource and equipment availability</w:t>
                      </w:r>
                    </w:p>
                    <w:p w14:paraId="37D4ABFD" w14:textId="77777777" w:rsidR="008C1D98" w:rsidRDefault="008C1D98" w:rsidP="008C1D98">
                      <w:pPr>
                        <w:pStyle w:val="ListParagraph"/>
                        <w:numPr>
                          <w:ilvl w:val="0"/>
                          <w:numId w:val="7"/>
                        </w:numPr>
                        <w:spacing w:line="360" w:lineRule="auto"/>
                        <w:rPr>
                          <w:rFonts w:ascii="Arial" w:hAnsi="Arial" w:cs="Arial"/>
                          <w:color w:val="000000" w:themeColor="text1"/>
                          <w:sz w:val="24"/>
                          <w:szCs w:val="24"/>
                        </w:rPr>
                      </w:pPr>
                      <w:r w:rsidRPr="006A4B26">
                        <w:rPr>
                          <w:rFonts w:ascii="Arial" w:hAnsi="Arial" w:cs="Arial"/>
                          <w:color w:val="000000" w:themeColor="text1"/>
                          <w:sz w:val="24"/>
                          <w:szCs w:val="24"/>
                        </w:rPr>
                        <w:t>Coordination with BFP and LGU</w:t>
                      </w:r>
                    </w:p>
                    <w:p w14:paraId="74D6D316" w14:textId="77777777" w:rsidR="008C1D98" w:rsidRPr="005812A8" w:rsidRDefault="008C1D98" w:rsidP="008C1D98">
                      <w:pPr>
                        <w:pStyle w:val="ListParagraph"/>
                        <w:numPr>
                          <w:ilvl w:val="0"/>
                          <w:numId w:val="7"/>
                        </w:numPr>
                        <w:spacing w:line="360" w:lineRule="auto"/>
                        <w:rPr>
                          <w:rFonts w:ascii="Arial" w:hAnsi="Arial" w:cs="Arial"/>
                          <w:color w:val="000000" w:themeColor="text1"/>
                          <w:sz w:val="24"/>
                          <w:szCs w:val="24"/>
                        </w:rPr>
                      </w:pPr>
                      <w:r w:rsidRPr="006A4B26">
                        <w:rPr>
                          <w:rFonts w:ascii="Arial" w:hAnsi="Arial" w:cs="Arial"/>
                          <w:color w:val="000000" w:themeColor="text1"/>
                          <w:sz w:val="24"/>
                          <w:szCs w:val="24"/>
                        </w:rPr>
                        <w:t>Volunteer Participation</w:t>
                      </w:r>
                    </w:p>
                  </w:txbxContent>
                </v:textbox>
              </v:rect>
            </w:pict>
          </mc:Fallback>
        </mc:AlternateContent>
      </w:r>
      <w:r w:rsidRPr="00A36ADD">
        <w:rPr>
          <w:rFonts w:ascii="Arial" w:hAnsi="Arial" w:cs="Arial"/>
          <w:b/>
          <w:noProof/>
          <w:color w:val="000000" w:themeColor="text1"/>
          <w:sz w:val="24"/>
          <w:szCs w:val="24"/>
        </w:rPr>
        <mc:AlternateContent>
          <mc:Choice Requires="wps">
            <w:drawing>
              <wp:anchor distT="0" distB="0" distL="114300" distR="114300" simplePos="0" relativeHeight="251660288" behindDoc="0" locked="0" layoutInCell="1" allowOverlap="1" wp14:anchorId="3694D5F2" wp14:editId="49F5051F">
                <wp:simplePos x="0" y="0"/>
                <wp:positionH relativeFrom="margin">
                  <wp:posOffset>3016045</wp:posOffset>
                </wp:positionH>
                <wp:positionV relativeFrom="paragraph">
                  <wp:posOffset>4568</wp:posOffset>
                </wp:positionV>
                <wp:extent cx="2522220" cy="3598606"/>
                <wp:effectExtent l="0" t="0" r="11430" b="2095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3598606"/>
                        </a:xfrm>
                        <a:prstGeom prst="rect">
                          <a:avLst/>
                        </a:prstGeom>
                        <a:solidFill>
                          <a:srgbClr val="FFFFFF"/>
                        </a:solidFill>
                        <a:ln w="12700">
                          <a:solidFill>
                            <a:schemeClr val="tx1"/>
                          </a:solidFill>
                          <a:miter lim="800000"/>
                          <a:headEnd/>
                          <a:tailEnd/>
                        </a:ln>
                      </wps:spPr>
                      <wps:txbx>
                        <w:txbxContent>
                          <w:p w14:paraId="59B670F8" w14:textId="4AEACC11" w:rsidR="008C1D98" w:rsidRPr="009200BA" w:rsidRDefault="008C1D98" w:rsidP="008C1D98">
                            <w:pPr>
                              <w:spacing w:line="276" w:lineRule="auto"/>
                              <w:rPr>
                                <w:rFonts w:ascii="Arial" w:hAnsi="Arial" w:cs="Arial"/>
                                <w:b/>
                                <w:bCs/>
                                <w:color w:val="000000" w:themeColor="text1"/>
                                <w:sz w:val="24"/>
                                <w:szCs w:val="24"/>
                              </w:rPr>
                            </w:pPr>
                            <w:r w:rsidRPr="007F4CB2">
                              <w:rPr>
                                <w:rFonts w:ascii="Arial" w:hAnsi="Arial" w:cs="Arial"/>
                                <w:b/>
                                <w:bCs/>
                                <w:color w:val="000000" w:themeColor="text1"/>
                                <w:sz w:val="24"/>
                                <w:szCs w:val="24"/>
                              </w:rPr>
                              <w:t>Community Fire Safety Preparedness</w:t>
                            </w:r>
                          </w:p>
                          <w:p w14:paraId="4718D25B" w14:textId="77777777" w:rsidR="008C1D98" w:rsidRDefault="008C1D98" w:rsidP="008C1D98">
                            <w:pPr>
                              <w:pStyle w:val="ListParagraph"/>
                              <w:numPr>
                                <w:ilvl w:val="0"/>
                                <w:numId w:val="8"/>
                              </w:numPr>
                              <w:spacing w:line="276" w:lineRule="auto"/>
                              <w:rPr>
                                <w:rFonts w:ascii="Arial" w:hAnsi="Arial" w:cs="Arial"/>
                                <w:color w:val="000000" w:themeColor="text1"/>
                                <w:sz w:val="24"/>
                                <w:szCs w:val="24"/>
                              </w:rPr>
                            </w:pPr>
                            <w:r w:rsidRPr="006A4B26">
                              <w:rPr>
                                <w:rFonts w:ascii="Arial" w:hAnsi="Arial" w:cs="Arial"/>
                                <w:color w:val="000000" w:themeColor="text1"/>
                                <w:sz w:val="24"/>
                                <w:szCs w:val="24"/>
                              </w:rPr>
                              <w:t>Responsive to fire incidents</w:t>
                            </w:r>
                          </w:p>
                          <w:p w14:paraId="1E4AB4FE" w14:textId="77777777" w:rsidR="008C1D98" w:rsidRDefault="008C1D98" w:rsidP="008C1D98">
                            <w:pPr>
                              <w:pStyle w:val="ListParagraph"/>
                              <w:numPr>
                                <w:ilvl w:val="0"/>
                                <w:numId w:val="8"/>
                              </w:numPr>
                              <w:spacing w:line="276" w:lineRule="auto"/>
                              <w:rPr>
                                <w:rFonts w:ascii="Arial" w:hAnsi="Arial" w:cs="Arial"/>
                                <w:color w:val="000000" w:themeColor="text1"/>
                                <w:sz w:val="24"/>
                                <w:szCs w:val="24"/>
                              </w:rPr>
                            </w:pPr>
                            <w:r w:rsidRPr="006A4B26">
                              <w:rPr>
                                <w:rFonts w:ascii="Arial" w:hAnsi="Arial" w:cs="Arial"/>
                                <w:color w:val="000000" w:themeColor="text1"/>
                                <w:sz w:val="24"/>
                                <w:szCs w:val="24"/>
                              </w:rPr>
                              <w:t>Public awareness and education</w:t>
                            </w:r>
                          </w:p>
                          <w:p w14:paraId="330E3623" w14:textId="77777777" w:rsidR="008C1D98" w:rsidRDefault="008C1D98" w:rsidP="008C1D98">
                            <w:pPr>
                              <w:pStyle w:val="ListParagraph"/>
                              <w:numPr>
                                <w:ilvl w:val="0"/>
                                <w:numId w:val="8"/>
                              </w:numPr>
                              <w:spacing w:line="276" w:lineRule="auto"/>
                              <w:rPr>
                                <w:rFonts w:ascii="Arial" w:hAnsi="Arial" w:cs="Arial"/>
                                <w:color w:val="000000" w:themeColor="text1"/>
                                <w:sz w:val="24"/>
                                <w:szCs w:val="24"/>
                              </w:rPr>
                            </w:pPr>
                            <w:r w:rsidRPr="006A4B26">
                              <w:rPr>
                                <w:rFonts w:ascii="Arial" w:hAnsi="Arial" w:cs="Arial"/>
                                <w:color w:val="000000" w:themeColor="text1"/>
                                <w:sz w:val="24"/>
                                <w:szCs w:val="24"/>
                              </w:rPr>
                              <w:t>Fire prevention practices</w:t>
                            </w:r>
                          </w:p>
                          <w:p w14:paraId="433FA997" w14:textId="77777777" w:rsidR="008C1D98" w:rsidRDefault="008C1D98" w:rsidP="008C1D98">
                            <w:pPr>
                              <w:pStyle w:val="ListParagraph"/>
                              <w:numPr>
                                <w:ilvl w:val="0"/>
                                <w:numId w:val="8"/>
                              </w:numPr>
                              <w:spacing w:line="276" w:lineRule="auto"/>
                              <w:rPr>
                                <w:rFonts w:ascii="Arial" w:hAnsi="Arial" w:cs="Arial"/>
                                <w:color w:val="000000" w:themeColor="text1"/>
                                <w:sz w:val="24"/>
                                <w:szCs w:val="24"/>
                              </w:rPr>
                            </w:pPr>
                            <w:r w:rsidRPr="006A4B26">
                              <w:rPr>
                                <w:rFonts w:ascii="Arial" w:hAnsi="Arial" w:cs="Arial"/>
                                <w:color w:val="000000" w:themeColor="text1"/>
                                <w:sz w:val="24"/>
                                <w:szCs w:val="24"/>
                              </w:rPr>
                              <w:t>Reduction in fire- related losses</w:t>
                            </w:r>
                          </w:p>
                          <w:p w14:paraId="7C59EDA1" w14:textId="4A35E3AA" w:rsidR="008C1D98" w:rsidRDefault="008C1D98" w:rsidP="008C1D98">
                            <w:pPr>
                              <w:pStyle w:val="ListParagraph"/>
                              <w:numPr>
                                <w:ilvl w:val="0"/>
                                <w:numId w:val="8"/>
                              </w:numPr>
                              <w:spacing w:line="276" w:lineRule="auto"/>
                              <w:rPr>
                                <w:rFonts w:ascii="Arial" w:hAnsi="Arial" w:cs="Arial"/>
                                <w:color w:val="000000" w:themeColor="text1"/>
                                <w:sz w:val="24"/>
                                <w:szCs w:val="24"/>
                              </w:rPr>
                            </w:pPr>
                            <w:r w:rsidRPr="006A4B26">
                              <w:rPr>
                                <w:rFonts w:ascii="Arial" w:hAnsi="Arial" w:cs="Arial"/>
                                <w:color w:val="000000" w:themeColor="text1"/>
                                <w:sz w:val="24"/>
                                <w:szCs w:val="24"/>
                              </w:rPr>
                              <w:t>Citizen satisfaction and trust in local</w:t>
                            </w:r>
                            <w:r w:rsidR="00C851DC">
                              <w:rPr>
                                <w:rFonts w:ascii="Arial" w:hAnsi="Arial" w:cs="Arial"/>
                                <w:color w:val="000000" w:themeColor="text1"/>
                                <w:sz w:val="24"/>
                                <w:szCs w:val="24"/>
                              </w:rPr>
                              <w:t xml:space="preserve"> authorities</w:t>
                            </w:r>
                          </w:p>
                          <w:p w14:paraId="12E10C84" w14:textId="0B319C86" w:rsidR="00A94492" w:rsidRPr="00A94492" w:rsidRDefault="00A94492" w:rsidP="00A94492">
                            <w:pPr>
                              <w:rPr>
                                <w:rFonts w:ascii="Arial" w:hAnsi="Arial" w:cs="Arial"/>
                                <w:b/>
                                <w:bCs/>
                                <w:sz w:val="24"/>
                                <w:szCs w:val="24"/>
                              </w:rPr>
                            </w:pPr>
                            <w:r w:rsidRPr="00A94492">
                              <w:rPr>
                                <w:rFonts w:ascii="Arial" w:hAnsi="Arial" w:cs="Arial"/>
                                <w:b/>
                                <w:bCs/>
                                <w:sz w:val="24"/>
                                <w:szCs w:val="24"/>
                              </w:rPr>
                              <w:t>Collaboration Challenges Influencing Fire Safety Programs' Effectiveness</w:t>
                            </w:r>
                          </w:p>
                          <w:p w14:paraId="21C71078" w14:textId="5EA9F147" w:rsidR="00661EBC" w:rsidRDefault="00661EBC" w:rsidP="00661EBC">
                            <w:pPr>
                              <w:jc w:val="both"/>
                              <w:rPr>
                                <w:rFonts w:ascii="Arial" w:hAnsi="Arial" w:cs="Arial"/>
                                <w:b/>
                                <w:bCs/>
                                <w:sz w:val="24"/>
                                <w:szCs w:val="24"/>
                              </w:rPr>
                            </w:pPr>
                          </w:p>
                          <w:p w14:paraId="605A3D5F" w14:textId="52ED5B9F" w:rsidR="00661EBC" w:rsidRPr="00661EBC" w:rsidRDefault="00661EBC" w:rsidP="00661EBC">
                            <w:pPr>
                              <w:pStyle w:val="ListParagraph"/>
                              <w:numPr>
                                <w:ilvl w:val="0"/>
                                <w:numId w:val="13"/>
                              </w:numPr>
                              <w:jc w:val="both"/>
                              <w:rPr>
                                <w:rFonts w:ascii="Arial" w:hAnsi="Arial" w:cs="Arial"/>
                                <w:b/>
                                <w:color w:val="000000" w:themeColor="text1"/>
                                <w:sz w:val="24"/>
                                <w:szCs w:val="24"/>
                              </w:rPr>
                            </w:pPr>
                            <w:r>
                              <w:rPr>
                                <w:rFonts w:ascii="Arial" w:hAnsi="Arial" w:cs="Arial"/>
                                <w:bCs/>
                                <w:color w:val="000000" w:themeColor="text1"/>
                                <w:sz w:val="24"/>
                                <w:szCs w:val="24"/>
                              </w:rPr>
                              <w:t>Communication Barrier</w:t>
                            </w:r>
                          </w:p>
                          <w:p w14:paraId="29A14FBC" w14:textId="59D206C7" w:rsidR="00661EBC" w:rsidRPr="00661EBC" w:rsidRDefault="009200BA" w:rsidP="00A94492">
                            <w:pPr>
                              <w:pStyle w:val="ListParagraph"/>
                              <w:numPr>
                                <w:ilvl w:val="0"/>
                                <w:numId w:val="13"/>
                              </w:numPr>
                              <w:rPr>
                                <w:rFonts w:ascii="Arial" w:hAnsi="Arial" w:cs="Arial"/>
                                <w:b/>
                                <w:color w:val="000000" w:themeColor="text1"/>
                                <w:sz w:val="24"/>
                                <w:szCs w:val="24"/>
                              </w:rPr>
                            </w:pPr>
                            <w:r>
                              <w:rPr>
                                <w:rFonts w:ascii="Arial" w:hAnsi="Arial" w:cs="Arial"/>
                                <w:bCs/>
                                <w:color w:val="000000" w:themeColor="text1"/>
                                <w:sz w:val="24"/>
                                <w:szCs w:val="24"/>
                              </w:rPr>
                              <w:t>Policy and Regulatory Constraints</w:t>
                            </w:r>
                          </w:p>
                          <w:p w14:paraId="5182894B" w14:textId="77777777" w:rsidR="008C1D98" w:rsidRPr="004A2BC4" w:rsidRDefault="008C1D98" w:rsidP="008C1D98">
                            <w:pPr>
                              <w:pStyle w:val="NoSpacing"/>
                              <w:spacing w:line="276" w:lineRule="auto"/>
                              <w:rPr>
                                <w:rFonts w:ascii="Arial" w:hAnsi="Arial" w:cs="Arial"/>
                                <w:sz w:val="24"/>
                                <w:szCs w:val="24"/>
                              </w:rPr>
                            </w:pPr>
                          </w:p>
                          <w:p w14:paraId="17D9EFCB" w14:textId="77777777" w:rsidR="008C1D98" w:rsidRPr="004A2BC4" w:rsidRDefault="008C1D98" w:rsidP="008C1D98">
                            <w:pPr>
                              <w:pStyle w:val="NoSpacing"/>
                              <w:spacing w:line="276" w:lineRule="auto"/>
                              <w:rPr>
                                <w:rFonts w:ascii="Arial" w:hAnsi="Arial" w:cs="Arial"/>
                                <w:sz w:val="24"/>
                                <w:szCs w:val="24"/>
                              </w:rPr>
                            </w:pPr>
                          </w:p>
                          <w:p w14:paraId="1ED107A7" w14:textId="77777777" w:rsidR="008C1D98" w:rsidRPr="004A2BC4" w:rsidRDefault="008C1D98" w:rsidP="008C1D98">
                            <w:pPr>
                              <w:pStyle w:val="NoSpacing"/>
                              <w:spacing w:line="276" w:lineRule="auto"/>
                              <w:rPr>
                                <w:rFonts w:ascii="Arial" w:hAnsi="Arial" w:cs="Arial"/>
                                <w:sz w:val="24"/>
                                <w:szCs w:val="24"/>
                              </w:rPr>
                            </w:pPr>
                          </w:p>
                          <w:p w14:paraId="541F6164" w14:textId="77777777" w:rsidR="008C1D98" w:rsidRPr="004A2BC4" w:rsidRDefault="008C1D98" w:rsidP="008C1D98">
                            <w:pPr>
                              <w:pStyle w:val="NoSpacing"/>
                              <w:spacing w:line="276"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94D5F2" id="Rectangle 3" o:spid="_x0000_s1027" style="position:absolute;left:0;text-align:left;margin-left:237.5pt;margin-top:.35pt;width:198.6pt;height:28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" strokecolor="black [3213]" strokeweight="1pt">
                <v:textbox>
                  <w:txbxContent>
                    <w:p w14:paraId="59B670F8" w14:textId="4AEACC11" w:rsidR="008C1D98" w:rsidRPr="009200BA" w:rsidRDefault="008C1D98" w:rsidP="008C1D98">
                      <w:pPr>
                        <w:spacing w:line="276" w:lineRule="auto"/>
                        <w:rPr>
                          <w:rFonts w:ascii="Arial" w:hAnsi="Arial" w:cs="Arial"/>
                          <w:b/>
                          <w:bCs/>
                          <w:color w:val="000000" w:themeColor="text1"/>
                          <w:sz w:val="24"/>
                          <w:szCs w:val="24"/>
                        </w:rPr>
                      </w:pPr>
                      <w:r w:rsidRPr="007F4CB2">
                        <w:rPr>
                          <w:rFonts w:ascii="Arial" w:hAnsi="Arial" w:cs="Arial"/>
                          <w:b/>
                          <w:bCs/>
                          <w:color w:val="000000" w:themeColor="text1"/>
                          <w:sz w:val="24"/>
                          <w:szCs w:val="24"/>
                        </w:rPr>
                        <w:t>Community Fire Safety Preparedness</w:t>
                      </w:r>
                    </w:p>
                    <w:p w14:paraId="4718D25B" w14:textId="77777777" w:rsidR="008C1D98" w:rsidRDefault="008C1D98" w:rsidP="008C1D98">
                      <w:pPr>
                        <w:pStyle w:val="ListParagraph"/>
                        <w:numPr>
                          <w:ilvl w:val="0"/>
                          <w:numId w:val="8"/>
                        </w:numPr>
                        <w:spacing w:line="276" w:lineRule="auto"/>
                        <w:rPr>
                          <w:rFonts w:ascii="Arial" w:hAnsi="Arial" w:cs="Arial"/>
                          <w:color w:val="000000" w:themeColor="text1"/>
                          <w:sz w:val="24"/>
                          <w:szCs w:val="24"/>
                        </w:rPr>
                      </w:pPr>
                      <w:r w:rsidRPr="006A4B26">
                        <w:rPr>
                          <w:rFonts w:ascii="Arial" w:hAnsi="Arial" w:cs="Arial"/>
                          <w:color w:val="000000" w:themeColor="text1"/>
                          <w:sz w:val="24"/>
                          <w:szCs w:val="24"/>
                        </w:rPr>
                        <w:t>Responsive to fire incidents</w:t>
                      </w:r>
                    </w:p>
                    <w:p w14:paraId="1E4AB4FE" w14:textId="77777777" w:rsidR="008C1D98" w:rsidRDefault="008C1D98" w:rsidP="008C1D98">
                      <w:pPr>
                        <w:pStyle w:val="ListParagraph"/>
                        <w:numPr>
                          <w:ilvl w:val="0"/>
                          <w:numId w:val="8"/>
                        </w:numPr>
                        <w:spacing w:line="276" w:lineRule="auto"/>
                        <w:rPr>
                          <w:rFonts w:ascii="Arial" w:hAnsi="Arial" w:cs="Arial"/>
                          <w:color w:val="000000" w:themeColor="text1"/>
                          <w:sz w:val="24"/>
                          <w:szCs w:val="24"/>
                        </w:rPr>
                      </w:pPr>
                      <w:r w:rsidRPr="006A4B26">
                        <w:rPr>
                          <w:rFonts w:ascii="Arial" w:hAnsi="Arial" w:cs="Arial"/>
                          <w:color w:val="000000" w:themeColor="text1"/>
                          <w:sz w:val="24"/>
                          <w:szCs w:val="24"/>
                        </w:rPr>
                        <w:t>Public awareness and education</w:t>
                      </w:r>
                    </w:p>
                    <w:p w14:paraId="330E3623" w14:textId="77777777" w:rsidR="008C1D98" w:rsidRDefault="008C1D98" w:rsidP="008C1D98">
                      <w:pPr>
                        <w:pStyle w:val="ListParagraph"/>
                        <w:numPr>
                          <w:ilvl w:val="0"/>
                          <w:numId w:val="8"/>
                        </w:numPr>
                        <w:spacing w:line="276" w:lineRule="auto"/>
                        <w:rPr>
                          <w:rFonts w:ascii="Arial" w:hAnsi="Arial" w:cs="Arial"/>
                          <w:color w:val="000000" w:themeColor="text1"/>
                          <w:sz w:val="24"/>
                          <w:szCs w:val="24"/>
                        </w:rPr>
                      </w:pPr>
                      <w:r w:rsidRPr="006A4B26">
                        <w:rPr>
                          <w:rFonts w:ascii="Arial" w:hAnsi="Arial" w:cs="Arial"/>
                          <w:color w:val="000000" w:themeColor="text1"/>
                          <w:sz w:val="24"/>
                          <w:szCs w:val="24"/>
                        </w:rPr>
                        <w:t>Fire prevention practices</w:t>
                      </w:r>
                    </w:p>
                    <w:p w14:paraId="433FA997" w14:textId="77777777" w:rsidR="008C1D98" w:rsidRDefault="008C1D98" w:rsidP="008C1D98">
                      <w:pPr>
                        <w:pStyle w:val="ListParagraph"/>
                        <w:numPr>
                          <w:ilvl w:val="0"/>
                          <w:numId w:val="8"/>
                        </w:numPr>
                        <w:spacing w:line="276" w:lineRule="auto"/>
                        <w:rPr>
                          <w:rFonts w:ascii="Arial" w:hAnsi="Arial" w:cs="Arial"/>
                          <w:color w:val="000000" w:themeColor="text1"/>
                          <w:sz w:val="24"/>
                          <w:szCs w:val="24"/>
                        </w:rPr>
                      </w:pPr>
                      <w:r w:rsidRPr="006A4B26">
                        <w:rPr>
                          <w:rFonts w:ascii="Arial" w:hAnsi="Arial" w:cs="Arial"/>
                          <w:color w:val="000000" w:themeColor="text1"/>
                          <w:sz w:val="24"/>
                          <w:szCs w:val="24"/>
                        </w:rPr>
                        <w:t>Reduction in fire- related losses</w:t>
                      </w:r>
                    </w:p>
                    <w:p w14:paraId="7C59EDA1" w14:textId="4A35E3AA" w:rsidR="008C1D98" w:rsidRDefault="008C1D98" w:rsidP="008C1D98">
                      <w:pPr>
                        <w:pStyle w:val="ListParagraph"/>
                        <w:numPr>
                          <w:ilvl w:val="0"/>
                          <w:numId w:val="8"/>
                        </w:numPr>
                        <w:spacing w:line="276" w:lineRule="auto"/>
                        <w:rPr>
                          <w:rFonts w:ascii="Arial" w:hAnsi="Arial" w:cs="Arial"/>
                          <w:color w:val="000000" w:themeColor="text1"/>
                          <w:sz w:val="24"/>
                          <w:szCs w:val="24"/>
                        </w:rPr>
                      </w:pPr>
                      <w:r w:rsidRPr="006A4B26">
                        <w:rPr>
                          <w:rFonts w:ascii="Arial" w:hAnsi="Arial" w:cs="Arial"/>
                          <w:color w:val="000000" w:themeColor="text1"/>
                          <w:sz w:val="24"/>
                          <w:szCs w:val="24"/>
                        </w:rPr>
                        <w:t>Citizen satisfaction and trust in local</w:t>
                      </w:r>
                      <w:r w:rsidR="00C851DC">
                        <w:rPr>
                          <w:rFonts w:ascii="Arial" w:hAnsi="Arial" w:cs="Arial"/>
                          <w:color w:val="000000" w:themeColor="text1"/>
                          <w:sz w:val="24"/>
                          <w:szCs w:val="24"/>
                        </w:rPr>
                        <w:t xml:space="preserve"> authorities</w:t>
                      </w:r>
                    </w:p>
                    <w:p w14:paraId="12E10C84" w14:textId="0B319C86" w:rsidR="00A94492" w:rsidRPr="00A94492" w:rsidRDefault="00A94492" w:rsidP="00A94492">
                      <w:pPr>
                        <w:rPr>
                          <w:rFonts w:ascii="Arial" w:hAnsi="Arial" w:cs="Arial"/>
                          <w:b/>
                          <w:bCs/>
                          <w:sz w:val="24"/>
                          <w:szCs w:val="24"/>
                        </w:rPr>
                      </w:pPr>
                      <w:r w:rsidRPr="00A94492">
                        <w:rPr>
                          <w:rFonts w:ascii="Arial" w:hAnsi="Arial" w:cs="Arial"/>
                          <w:b/>
                          <w:bCs/>
                          <w:sz w:val="24"/>
                          <w:szCs w:val="24"/>
                        </w:rPr>
                        <w:t>Collaboration Challenges Influencing Fire Safety Programs' Effectiveness</w:t>
                      </w:r>
                    </w:p>
                    <w:p w14:paraId="21C71078" w14:textId="5EA9F147" w:rsidR="00661EBC" w:rsidRDefault="00661EBC" w:rsidP="00661EBC">
                      <w:pPr>
                        <w:jc w:val="both"/>
                        <w:rPr>
                          <w:rFonts w:ascii="Arial" w:hAnsi="Arial" w:cs="Arial"/>
                          <w:b/>
                          <w:bCs/>
                          <w:sz w:val="24"/>
                          <w:szCs w:val="24"/>
                        </w:rPr>
                      </w:pPr>
                    </w:p>
                    <w:p w14:paraId="605A3D5F" w14:textId="52ED5B9F" w:rsidR="00661EBC" w:rsidRPr="00661EBC" w:rsidRDefault="00661EBC" w:rsidP="00661EBC">
                      <w:pPr>
                        <w:pStyle w:val="ListParagraph"/>
                        <w:numPr>
                          <w:ilvl w:val="0"/>
                          <w:numId w:val="13"/>
                        </w:numPr>
                        <w:jc w:val="both"/>
                        <w:rPr>
                          <w:rFonts w:ascii="Arial" w:hAnsi="Arial" w:cs="Arial"/>
                          <w:b/>
                          <w:color w:val="000000" w:themeColor="text1"/>
                          <w:sz w:val="24"/>
                          <w:szCs w:val="24"/>
                        </w:rPr>
                      </w:pPr>
                      <w:r>
                        <w:rPr>
                          <w:rFonts w:ascii="Arial" w:hAnsi="Arial" w:cs="Arial"/>
                          <w:bCs/>
                          <w:color w:val="000000" w:themeColor="text1"/>
                          <w:sz w:val="24"/>
                          <w:szCs w:val="24"/>
                        </w:rPr>
                        <w:t>Communication Barrier</w:t>
                      </w:r>
                    </w:p>
                    <w:p w14:paraId="29A14FBC" w14:textId="59D206C7" w:rsidR="00661EBC" w:rsidRPr="00661EBC" w:rsidRDefault="009200BA" w:rsidP="00A94492">
                      <w:pPr>
                        <w:pStyle w:val="ListParagraph"/>
                        <w:numPr>
                          <w:ilvl w:val="0"/>
                          <w:numId w:val="13"/>
                        </w:numPr>
                        <w:rPr>
                          <w:rFonts w:ascii="Arial" w:hAnsi="Arial" w:cs="Arial"/>
                          <w:b/>
                          <w:color w:val="000000" w:themeColor="text1"/>
                          <w:sz w:val="24"/>
                          <w:szCs w:val="24"/>
                        </w:rPr>
                      </w:pPr>
                      <w:r>
                        <w:rPr>
                          <w:rFonts w:ascii="Arial" w:hAnsi="Arial" w:cs="Arial"/>
                          <w:bCs/>
                          <w:color w:val="000000" w:themeColor="text1"/>
                          <w:sz w:val="24"/>
                          <w:szCs w:val="24"/>
                        </w:rPr>
                        <w:t>Policy and Regulatory Constraints</w:t>
                      </w:r>
                    </w:p>
                    <w:p w14:paraId="5182894B" w14:textId="77777777" w:rsidR="008C1D98" w:rsidRPr="004A2BC4" w:rsidRDefault="008C1D98" w:rsidP="008C1D98">
                      <w:pPr>
                        <w:pStyle w:val="NoSpacing"/>
                        <w:spacing w:line="276" w:lineRule="auto"/>
                        <w:rPr>
                          <w:rFonts w:ascii="Arial" w:hAnsi="Arial" w:cs="Arial"/>
                          <w:sz w:val="24"/>
                          <w:szCs w:val="24"/>
                        </w:rPr>
                      </w:pPr>
                    </w:p>
                    <w:p w14:paraId="17D9EFCB" w14:textId="77777777" w:rsidR="008C1D98" w:rsidRPr="004A2BC4" w:rsidRDefault="008C1D98" w:rsidP="008C1D98">
                      <w:pPr>
                        <w:pStyle w:val="NoSpacing"/>
                        <w:spacing w:line="276" w:lineRule="auto"/>
                        <w:rPr>
                          <w:rFonts w:ascii="Arial" w:hAnsi="Arial" w:cs="Arial"/>
                          <w:sz w:val="24"/>
                          <w:szCs w:val="24"/>
                        </w:rPr>
                      </w:pPr>
                    </w:p>
                    <w:p w14:paraId="1ED107A7" w14:textId="77777777" w:rsidR="008C1D98" w:rsidRPr="004A2BC4" w:rsidRDefault="008C1D98" w:rsidP="008C1D98">
                      <w:pPr>
                        <w:pStyle w:val="NoSpacing"/>
                        <w:spacing w:line="276" w:lineRule="auto"/>
                        <w:rPr>
                          <w:rFonts w:ascii="Arial" w:hAnsi="Arial" w:cs="Arial"/>
                          <w:sz w:val="24"/>
                          <w:szCs w:val="24"/>
                        </w:rPr>
                      </w:pPr>
                    </w:p>
                    <w:p w14:paraId="541F6164" w14:textId="77777777" w:rsidR="008C1D98" w:rsidRPr="004A2BC4" w:rsidRDefault="008C1D98" w:rsidP="008C1D98">
                      <w:pPr>
                        <w:pStyle w:val="NoSpacing"/>
                        <w:spacing w:line="276" w:lineRule="auto"/>
                        <w:rPr>
                          <w:rFonts w:ascii="Arial" w:hAnsi="Arial" w:cs="Arial"/>
                          <w:sz w:val="24"/>
                          <w:szCs w:val="24"/>
                        </w:rPr>
                      </w:pPr>
                    </w:p>
                  </w:txbxContent>
                </v:textbox>
                <w10:wrap anchorx="margin"/>
              </v:rect>
            </w:pict>
          </mc:Fallback>
        </mc:AlternateContent>
      </w:r>
    </w:p>
    <w:p w14:paraId="72FE4B74" w14:textId="77777777" w:rsidR="008C1D98" w:rsidRPr="00A36ADD" w:rsidRDefault="008C1D98" w:rsidP="00E422EA">
      <w:pPr>
        <w:spacing w:line="480" w:lineRule="auto"/>
        <w:jc w:val="both"/>
        <w:rPr>
          <w:rFonts w:ascii="Arial" w:hAnsi="Arial" w:cs="Arial"/>
          <w:b/>
          <w:color w:val="000000" w:themeColor="text1"/>
          <w:sz w:val="24"/>
          <w:szCs w:val="24"/>
        </w:rPr>
      </w:pPr>
    </w:p>
    <w:p w14:paraId="20A1A744" w14:textId="4967AC04" w:rsidR="008C1D98" w:rsidRPr="00A36ADD" w:rsidRDefault="008C1D98" w:rsidP="00E422EA">
      <w:pPr>
        <w:spacing w:line="480" w:lineRule="auto"/>
        <w:jc w:val="both"/>
        <w:rPr>
          <w:rFonts w:ascii="Arial" w:hAnsi="Arial" w:cs="Arial"/>
          <w:b/>
          <w:color w:val="000000" w:themeColor="text1"/>
          <w:sz w:val="24"/>
          <w:szCs w:val="24"/>
        </w:rPr>
      </w:pPr>
    </w:p>
    <w:p w14:paraId="749AAB80" w14:textId="1FA5DD06" w:rsidR="008C1D98" w:rsidRPr="00A36ADD" w:rsidRDefault="008C1D98" w:rsidP="00E422EA">
      <w:pPr>
        <w:spacing w:line="480" w:lineRule="auto"/>
        <w:jc w:val="both"/>
        <w:rPr>
          <w:rFonts w:ascii="Arial" w:hAnsi="Arial" w:cs="Arial"/>
          <w:b/>
          <w:color w:val="000000" w:themeColor="text1"/>
          <w:sz w:val="24"/>
          <w:szCs w:val="24"/>
        </w:rPr>
      </w:pPr>
    </w:p>
    <w:p w14:paraId="6CB2387F" w14:textId="2743426F" w:rsidR="008C1D98" w:rsidRDefault="008C1D98" w:rsidP="00E422EA">
      <w:pPr>
        <w:spacing w:line="480" w:lineRule="auto"/>
        <w:jc w:val="both"/>
        <w:rPr>
          <w:rFonts w:ascii="Arial" w:hAnsi="Arial" w:cs="Arial"/>
          <w:b/>
          <w:color w:val="000000" w:themeColor="text1"/>
          <w:sz w:val="24"/>
          <w:szCs w:val="24"/>
        </w:rPr>
      </w:pPr>
    </w:p>
    <w:p w14:paraId="0C2E48AA" w14:textId="5A5854E5" w:rsidR="008C1D98" w:rsidRDefault="00290B7E" w:rsidP="00E422EA">
      <w:pPr>
        <w:spacing w:line="480" w:lineRule="auto"/>
        <w:jc w:val="both"/>
        <w:rPr>
          <w:rFonts w:ascii="Arial" w:hAnsi="Arial" w:cs="Arial"/>
          <w:b/>
          <w:color w:val="000000" w:themeColor="text1"/>
          <w:sz w:val="24"/>
          <w:szCs w:val="24"/>
        </w:rPr>
      </w:pPr>
      <w:r w:rsidRPr="00A36ADD">
        <w:rPr>
          <w:rFonts w:ascii="Arial" w:hAnsi="Arial" w:cs="Arial"/>
          <w:b/>
          <w:caps/>
          <w:noProof/>
          <w:color w:val="000000" w:themeColor="text1"/>
          <w:sz w:val="24"/>
          <w:szCs w:val="24"/>
        </w:rPr>
        <mc:AlternateContent>
          <mc:Choice Requires="wps">
            <w:drawing>
              <wp:anchor distT="0" distB="0" distL="114300" distR="114300" simplePos="0" relativeHeight="251661312" behindDoc="0" locked="0" layoutInCell="1" allowOverlap="1" wp14:anchorId="7F4EF86D" wp14:editId="3FE7BB28">
                <wp:simplePos x="0" y="0"/>
                <wp:positionH relativeFrom="margin">
                  <wp:posOffset>2160638</wp:posOffset>
                </wp:positionH>
                <wp:positionV relativeFrom="paragraph">
                  <wp:posOffset>58645</wp:posOffset>
                </wp:positionV>
                <wp:extent cx="884903" cy="7374"/>
                <wp:effectExtent l="0" t="0" r="29845" b="3111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4903" cy="7374"/>
                        </a:xfrm>
                        <a:prstGeom prst="line">
                          <a:avLst/>
                        </a:prstGeom>
                        <a:noFill/>
                        <a:ln w="19050">
                          <a:solidFill>
                            <a:schemeClr val="tx1"/>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2DDEDA"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0.15pt,4.6pt" to="239.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" strokecolor="black [3213]" strokeweight="1.5pt">
                <v:stroke joinstyle="miter"/>
                <w10:wrap anchorx="margin"/>
              </v:line>
            </w:pict>
          </mc:Fallback>
        </mc:AlternateContent>
      </w:r>
    </w:p>
    <w:p w14:paraId="2FDDBC65" w14:textId="77777777" w:rsidR="00E422EA" w:rsidRDefault="00E422EA" w:rsidP="00E422EA">
      <w:pPr>
        <w:spacing w:line="480" w:lineRule="auto"/>
        <w:jc w:val="both"/>
        <w:rPr>
          <w:rFonts w:ascii="Arial" w:hAnsi="Arial" w:cs="Arial"/>
          <w:bCs/>
          <w:color w:val="000000" w:themeColor="text1"/>
          <w:sz w:val="24"/>
          <w:szCs w:val="24"/>
        </w:rPr>
      </w:pPr>
    </w:p>
    <w:p w14:paraId="12A81EEC" w14:textId="77777777" w:rsidR="00463E1C" w:rsidRDefault="00463E1C" w:rsidP="00E422EA">
      <w:pPr>
        <w:spacing w:line="480" w:lineRule="auto"/>
        <w:jc w:val="both"/>
        <w:rPr>
          <w:rFonts w:ascii="Arial" w:hAnsi="Arial" w:cs="Arial"/>
          <w:bCs/>
          <w:color w:val="000000" w:themeColor="text1"/>
          <w:sz w:val="24"/>
          <w:szCs w:val="24"/>
        </w:rPr>
      </w:pPr>
    </w:p>
    <w:p w14:paraId="6365B6BF" w14:textId="77777777" w:rsidR="00806F23" w:rsidRDefault="00806F23" w:rsidP="00E422EA">
      <w:pPr>
        <w:spacing w:line="480" w:lineRule="auto"/>
        <w:jc w:val="both"/>
        <w:rPr>
          <w:rFonts w:ascii="Arial" w:hAnsi="Arial" w:cs="Arial"/>
          <w:b/>
          <w:color w:val="000000" w:themeColor="text1"/>
          <w:sz w:val="24"/>
          <w:szCs w:val="24"/>
        </w:rPr>
      </w:pPr>
    </w:p>
    <w:p w14:paraId="11D14A25" w14:textId="77777777" w:rsidR="00806F23" w:rsidRDefault="00806F23" w:rsidP="00E422EA">
      <w:pPr>
        <w:spacing w:line="480" w:lineRule="auto"/>
        <w:jc w:val="both"/>
        <w:rPr>
          <w:rFonts w:ascii="Arial" w:hAnsi="Arial" w:cs="Arial"/>
          <w:b/>
          <w:color w:val="000000" w:themeColor="text1"/>
          <w:sz w:val="24"/>
          <w:szCs w:val="24"/>
        </w:rPr>
      </w:pPr>
    </w:p>
    <w:p w14:paraId="5DB480A3" w14:textId="77777777" w:rsidR="00806F23" w:rsidRDefault="00806F23" w:rsidP="00E422EA">
      <w:pPr>
        <w:spacing w:line="480" w:lineRule="auto"/>
        <w:jc w:val="both"/>
        <w:rPr>
          <w:rFonts w:ascii="Arial" w:hAnsi="Arial" w:cs="Arial"/>
          <w:b/>
          <w:color w:val="000000" w:themeColor="text1"/>
          <w:sz w:val="24"/>
          <w:szCs w:val="24"/>
        </w:rPr>
      </w:pPr>
    </w:p>
    <w:p w14:paraId="754F9F6D" w14:textId="251625CA" w:rsidR="00F53D78" w:rsidRPr="002B1990" w:rsidRDefault="008C1D98" w:rsidP="00E422EA">
      <w:pPr>
        <w:spacing w:line="480" w:lineRule="auto"/>
        <w:jc w:val="both"/>
        <w:rPr>
          <w:rFonts w:ascii="Arial" w:hAnsi="Arial" w:cs="Arial"/>
          <w:b/>
          <w:color w:val="000000" w:themeColor="text1"/>
          <w:sz w:val="24"/>
          <w:szCs w:val="24"/>
        </w:rPr>
      </w:pPr>
      <w:r w:rsidRPr="001B47A3">
        <w:rPr>
          <w:rFonts w:ascii="Arial" w:hAnsi="Arial" w:cs="Arial"/>
          <w:b/>
          <w:color w:val="000000" w:themeColor="text1"/>
          <w:sz w:val="24"/>
          <w:szCs w:val="24"/>
        </w:rPr>
        <w:t>Figure 1: Research Paradigm</w:t>
      </w:r>
    </w:p>
    <w:p w14:paraId="185F969B" w14:textId="4E3C2B22" w:rsidR="008C1D98" w:rsidRPr="002B1990" w:rsidRDefault="008C1D98" w:rsidP="00E422EA">
      <w:pPr>
        <w:spacing w:line="480" w:lineRule="auto"/>
        <w:jc w:val="both"/>
        <w:rPr>
          <w:rFonts w:ascii="Arial" w:hAnsi="Arial" w:cs="Arial"/>
          <w:b/>
          <w:color w:val="000000" w:themeColor="text1"/>
          <w:sz w:val="24"/>
          <w:szCs w:val="24"/>
        </w:rPr>
      </w:pPr>
      <w:r w:rsidRPr="002B1990">
        <w:rPr>
          <w:rFonts w:ascii="Arial" w:hAnsi="Arial" w:cs="Arial"/>
          <w:b/>
          <w:color w:val="000000" w:themeColor="text1"/>
          <w:sz w:val="24"/>
          <w:szCs w:val="24"/>
        </w:rPr>
        <w:t>Statement of the Problem</w:t>
      </w:r>
    </w:p>
    <w:p w14:paraId="26217F1E" w14:textId="0B5EBB53" w:rsidR="008C1D98" w:rsidRPr="00D53327" w:rsidRDefault="008C1D98" w:rsidP="00E422EA">
      <w:pPr>
        <w:spacing w:line="480" w:lineRule="auto"/>
        <w:jc w:val="both"/>
        <w:rPr>
          <w:rFonts w:ascii="Arial" w:hAnsi="Arial" w:cs="Arial"/>
          <w:sz w:val="24"/>
          <w:szCs w:val="24"/>
        </w:rPr>
      </w:pPr>
      <w:r w:rsidRPr="00A36ADD">
        <w:rPr>
          <w:rFonts w:ascii="Arial" w:hAnsi="Arial" w:cs="Arial"/>
          <w:color w:val="000000" w:themeColor="text1"/>
          <w:sz w:val="24"/>
          <w:szCs w:val="24"/>
          <w:lang w:val="en-PH"/>
        </w:rPr>
        <w:t xml:space="preserve">This study aims to analyze </w:t>
      </w:r>
      <w:r w:rsidRPr="00D53327">
        <w:rPr>
          <w:rFonts w:ascii="Arial" w:hAnsi="Arial" w:cs="Arial"/>
          <w:noProof/>
          <w:sz w:val="24"/>
          <w:szCs w:val="24"/>
        </w:rPr>
        <mc:AlternateContent>
          <mc:Choice Requires="wps">
            <w:drawing>
              <wp:anchor distT="0" distB="0" distL="114300" distR="114300" simplePos="0" relativeHeight="251662336" behindDoc="0" locked="0" layoutInCell="1" allowOverlap="1" wp14:anchorId="18A42D91" wp14:editId="6D74E472">
                <wp:simplePos x="0" y="0"/>
                <wp:positionH relativeFrom="column">
                  <wp:posOffset>5652655</wp:posOffset>
                </wp:positionH>
                <wp:positionV relativeFrom="paragraph">
                  <wp:posOffset>-561110</wp:posOffset>
                </wp:positionV>
                <wp:extent cx="491836" cy="353291"/>
                <wp:effectExtent l="0" t="0" r="22860" b="27940"/>
                <wp:wrapNone/>
                <wp:docPr id="717777356" name="Rectangle 4"/>
                <wp:cNvGraphicFramePr/>
                <a:graphic xmlns:a="http://schemas.openxmlformats.org/drawingml/2006/main">
                  <a:graphicData uri="http://schemas.microsoft.com/office/word/2010/wordprocessingShape">
                    <wps:wsp>
                      <wps:cNvSpPr/>
                      <wps:spPr>
                        <a:xfrm>
                          <a:off x="0" y="0"/>
                          <a:ext cx="491836" cy="35329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B0DC4" id="Rectangle 4" o:spid="_x0000_s1026" style="position:absolute;margin-left:445.1pt;margin-top:-44.2pt;width:38.75pt;height: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" fillcolor="white [3212]" strokecolor="white [3212]" strokeweight="1pt"/>
            </w:pict>
          </mc:Fallback>
        </mc:AlternateContent>
      </w:r>
      <w:r w:rsidR="001B47A3">
        <w:rPr>
          <w:rFonts w:ascii="Arial" w:hAnsi="Arial" w:cs="Arial"/>
          <w:sz w:val="24"/>
          <w:szCs w:val="24"/>
        </w:rPr>
        <w:t>the</w:t>
      </w:r>
      <w:r w:rsidR="00DE2802">
        <w:rPr>
          <w:rFonts w:ascii="Arial" w:hAnsi="Arial" w:cs="Arial"/>
          <w:sz w:val="24"/>
          <w:szCs w:val="24"/>
        </w:rPr>
        <w:t xml:space="preserve"> effectiveness of the community fire auxiliary group mechanism in community fire safety preparedness: an assessment in the </w:t>
      </w:r>
      <w:r w:rsidRPr="00D53327">
        <w:rPr>
          <w:rFonts w:ascii="Arial" w:hAnsi="Arial" w:cs="Arial"/>
          <w:sz w:val="24"/>
          <w:szCs w:val="24"/>
        </w:rPr>
        <w:t>Municipality of Rizal, Laguna</w:t>
      </w:r>
      <w:r>
        <w:rPr>
          <w:rFonts w:ascii="Arial" w:hAnsi="Arial" w:cs="Arial"/>
          <w:sz w:val="24"/>
          <w:szCs w:val="24"/>
        </w:rPr>
        <w:t>.</w:t>
      </w:r>
    </w:p>
    <w:p w14:paraId="6E166E53" w14:textId="689453CE" w:rsidR="008C1D98" w:rsidRPr="00A36ADD" w:rsidRDefault="008C1D98" w:rsidP="00E422EA">
      <w:pPr>
        <w:spacing w:line="480" w:lineRule="auto"/>
        <w:jc w:val="both"/>
        <w:outlineLvl w:val="0"/>
        <w:rPr>
          <w:rFonts w:ascii="Arial" w:hAnsi="Arial" w:cs="Arial"/>
          <w:bCs/>
          <w:sz w:val="24"/>
          <w:szCs w:val="24"/>
          <w:lang w:val="en-PH"/>
        </w:rPr>
      </w:pPr>
      <w:r w:rsidRPr="00A36ADD">
        <w:rPr>
          <w:rFonts w:ascii="Arial" w:hAnsi="Arial" w:cs="Arial"/>
          <w:color w:val="000000" w:themeColor="text1"/>
          <w:sz w:val="24"/>
          <w:szCs w:val="24"/>
          <w:lang w:val="en-PH"/>
        </w:rPr>
        <w:t>Specifically, it s</w:t>
      </w:r>
      <w:r w:rsidR="001B47A3">
        <w:rPr>
          <w:rFonts w:ascii="Arial" w:hAnsi="Arial" w:cs="Arial"/>
          <w:color w:val="000000" w:themeColor="text1"/>
          <w:sz w:val="24"/>
          <w:szCs w:val="24"/>
          <w:lang w:val="en-PH"/>
        </w:rPr>
        <w:t>ought</w:t>
      </w:r>
      <w:r w:rsidRPr="00A36ADD">
        <w:rPr>
          <w:rFonts w:ascii="Arial" w:hAnsi="Arial" w:cs="Arial"/>
          <w:color w:val="000000" w:themeColor="text1"/>
          <w:sz w:val="24"/>
          <w:szCs w:val="24"/>
          <w:lang w:val="en-PH"/>
        </w:rPr>
        <w:t xml:space="preserve"> to answer the following questions:</w:t>
      </w:r>
    </w:p>
    <w:p w14:paraId="6D934A7B" w14:textId="1BF16729" w:rsidR="008C1D98" w:rsidRPr="00A36ADD" w:rsidRDefault="008C1D98" w:rsidP="00E422EA">
      <w:pPr>
        <w:pStyle w:val="NoSpacing"/>
        <w:numPr>
          <w:ilvl w:val="0"/>
          <w:numId w:val="6"/>
        </w:numPr>
        <w:spacing w:line="480" w:lineRule="auto"/>
        <w:jc w:val="both"/>
        <w:rPr>
          <w:rFonts w:ascii="Arial" w:hAnsi="Arial" w:cs="Arial"/>
          <w:b/>
          <w:color w:val="000000" w:themeColor="text1"/>
          <w:sz w:val="24"/>
          <w:szCs w:val="24"/>
        </w:rPr>
      </w:pPr>
      <w:r>
        <w:rPr>
          <w:rFonts w:ascii="Arial" w:eastAsia="Calibri" w:hAnsi="Arial" w:cs="Arial"/>
          <w:color w:val="000000" w:themeColor="text1"/>
          <w:sz w:val="24"/>
          <w:szCs w:val="24"/>
          <w:lang w:val="en-US"/>
        </w:rPr>
        <w:t xml:space="preserve">What is the level of </w:t>
      </w:r>
      <w:r w:rsidR="003227B3">
        <w:rPr>
          <w:rFonts w:ascii="Arial" w:eastAsia="Calibri" w:hAnsi="Arial" w:cs="Arial"/>
          <w:color w:val="000000" w:themeColor="text1"/>
          <w:sz w:val="24"/>
          <w:szCs w:val="24"/>
          <w:lang w:val="en-US"/>
        </w:rPr>
        <w:t>the respondents</w:t>
      </w:r>
      <w:r w:rsidR="001B47A3">
        <w:rPr>
          <w:rFonts w:ascii="Arial" w:eastAsia="Calibri" w:hAnsi="Arial" w:cs="Arial"/>
          <w:color w:val="000000" w:themeColor="text1"/>
          <w:sz w:val="24"/>
          <w:szCs w:val="24"/>
          <w:lang w:val="en-US"/>
        </w:rPr>
        <w:t>’</w:t>
      </w:r>
      <w:r w:rsidR="003227B3">
        <w:rPr>
          <w:rFonts w:ascii="Arial" w:eastAsia="Calibri" w:hAnsi="Arial" w:cs="Arial"/>
          <w:color w:val="000000" w:themeColor="text1"/>
          <w:sz w:val="24"/>
          <w:szCs w:val="24"/>
          <w:lang w:val="en-US"/>
        </w:rPr>
        <w:t xml:space="preserve"> </w:t>
      </w:r>
      <w:r w:rsidR="001B47A3" w:rsidRPr="001B47A3">
        <w:rPr>
          <w:rFonts w:ascii="Arial" w:eastAsia="Calibri" w:hAnsi="Arial" w:cs="Arial"/>
          <w:color w:val="000000" w:themeColor="text1"/>
          <w:sz w:val="24"/>
          <w:szCs w:val="24"/>
          <w:lang w:val="en-US"/>
        </w:rPr>
        <w:t>perception</w:t>
      </w:r>
      <w:r w:rsidR="001B47A3">
        <w:rPr>
          <w:rFonts w:ascii="Arial" w:eastAsia="Calibri" w:hAnsi="Arial" w:cs="Arial"/>
          <w:color w:val="000000" w:themeColor="text1"/>
          <w:sz w:val="24"/>
          <w:szCs w:val="24"/>
          <w:lang w:val="en-US"/>
        </w:rPr>
        <w:t xml:space="preserve"> of</w:t>
      </w:r>
      <w:r w:rsidR="003227B3">
        <w:rPr>
          <w:rFonts w:ascii="Arial" w:eastAsia="Calibri" w:hAnsi="Arial" w:cs="Arial"/>
          <w:color w:val="000000" w:themeColor="text1"/>
          <w:sz w:val="24"/>
          <w:szCs w:val="24"/>
          <w:lang w:val="en-US"/>
        </w:rPr>
        <w:t xml:space="preserve"> </w:t>
      </w:r>
      <w:r w:rsidRPr="00A36ADD">
        <w:rPr>
          <w:rFonts w:ascii="Arial" w:eastAsia="Calibri" w:hAnsi="Arial" w:cs="Arial"/>
          <w:color w:val="000000" w:themeColor="text1"/>
          <w:sz w:val="24"/>
          <w:szCs w:val="24"/>
          <w:lang w:val="en-US"/>
        </w:rPr>
        <w:t xml:space="preserve">community fire safety auxiliary group mechanisms </w:t>
      </w:r>
      <w:r>
        <w:rPr>
          <w:rFonts w:ascii="Arial" w:eastAsia="Calibri" w:hAnsi="Arial" w:cs="Arial"/>
          <w:color w:val="000000" w:themeColor="text1"/>
          <w:sz w:val="24"/>
          <w:szCs w:val="24"/>
          <w:lang w:val="en-US"/>
        </w:rPr>
        <w:t>in terms of</w:t>
      </w:r>
      <w:r w:rsidRPr="00A36ADD">
        <w:rPr>
          <w:rFonts w:ascii="Arial" w:eastAsia="Calibri" w:hAnsi="Arial" w:cs="Arial"/>
          <w:color w:val="000000" w:themeColor="text1"/>
          <w:sz w:val="24"/>
          <w:szCs w:val="24"/>
          <w:lang w:val="en-US"/>
        </w:rPr>
        <w:t>:</w:t>
      </w:r>
    </w:p>
    <w:p w14:paraId="469D32EA" w14:textId="43C72503" w:rsidR="008C1D98" w:rsidRPr="00A36ADD" w:rsidRDefault="008C1D98" w:rsidP="00E422EA">
      <w:pPr>
        <w:spacing w:line="480" w:lineRule="auto"/>
        <w:ind w:left="360"/>
        <w:jc w:val="both"/>
        <w:rPr>
          <w:rFonts w:ascii="Arial" w:hAnsi="Arial" w:cs="Arial"/>
          <w:color w:val="000000" w:themeColor="text1"/>
          <w:sz w:val="24"/>
          <w:szCs w:val="24"/>
        </w:rPr>
      </w:pPr>
      <w:r w:rsidRPr="00A36ADD">
        <w:rPr>
          <w:rFonts w:ascii="Arial" w:hAnsi="Arial" w:cs="Arial"/>
          <w:bCs/>
          <w:sz w:val="24"/>
          <w:szCs w:val="24"/>
          <w:lang w:val="en-PH"/>
        </w:rPr>
        <w:t xml:space="preserve">1.1 </w:t>
      </w:r>
      <w:r w:rsidRPr="00A36ADD">
        <w:rPr>
          <w:rFonts w:ascii="Arial" w:hAnsi="Arial" w:cs="Arial"/>
          <w:color w:val="000000" w:themeColor="text1"/>
          <w:sz w:val="24"/>
          <w:szCs w:val="24"/>
        </w:rPr>
        <w:t xml:space="preserve"> Organization and structure</w:t>
      </w:r>
      <w:r w:rsidR="001B47A3">
        <w:rPr>
          <w:rFonts w:ascii="Arial" w:hAnsi="Arial" w:cs="Arial"/>
          <w:color w:val="000000" w:themeColor="text1"/>
          <w:sz w:val="24"/>
          <w:szCs w:val="24"/>
        </w:rPr>
        <w:t>,</w:t>
      </w:r>
    </w:p>
    <w:p w14:paraId="17B719F2" w14:textId="3DF377F3" w:rsidR="008C1D98" w:rsidRPr="00A36ADD" w:rsidRDefault="008C1D98" w:rsidP="00E422EA">
      <w:pPr>
        <w:spacing w:line="480" w:lineRule="auto"/>
        <w:ind w:left="360"/>
        <w:jc w:val="both"/>
        <w:rPr>
          <w:rFonts w:ascii="Arial" w:hAnsi="Arial" w:cs="Arial"/>
          <w:color w:val="000000" w:themeColor="text1"/>
          <w:sz w:val="24"/>
          <w:szCs w:val="24"/>
        </w:rPr>
      </w:pPr>
      <w:r w:rsidRPr="00A36ADD">
        <w:rPr>
          <w:rFonts w:ascii="Arial" w:hAnsi="Arial" w:cs="Arial"/>
          <w:color w:val="000000" w:themeColor="text1"/>
          <w:sz w:val="24"/>
          <w:szCs w:val="24"/>
        </w:rPr>
        <w:t>1.2 Training and capacity building</w:t>
      </w:r>
      <w:r w:rsidR="001B47A3">
        <w:rPr>
          <w:rFonts w:ascii="Arial" w:hAnsi="Arial" w:cs="Arial"/>
          <w:color w:val="000000" w:themeColor="text1"/>
          <w:sz w:val="24"/>
          <w:szCs w:val="24"/>
        </w:rPr>
        <w:t>,</w:t>
      </w:r>
    </w:p>
    <w:p w14:paraId="666B11B5" w14:textId="77323DA8" w:rsidR="008C1D98" w:rsidRPr="00A36ADD" w:rsidRDefault="008C1D98" w:rsidP="00E422EA">
      <w:pPr>
        <w:pStyle w:val="ListParagraph"/>
        <w:numPr>
          <w:ilvl w:val="1"/>
          <w:numId w:val="6"/>
        </w:numPr>
        <w:spacing w:after="200" w:line="480" w:lineRule="auto"/>
        <w:jc w:val="both"/>
        <w:rPr>
          <w:rFonts w:ascii="Arial" w:hAnsi="Arial" w:cs="Arial"/>
          <w:color w:val="000000" w:themeColor="text1"/>
          <w:sz w:val="24"/>
          <w:szCs w:val="24"/>
        </w:rPr>
      </w:pPr>
      <w:r w:rsidRPr="00A36ADD">
        <w:rPr>
          <w:rFonts w:ascii="Arial" w:hAnsi="Arial" w:cs="Arial"/>
          <w:color w:val="000000" w:themeColor="text1"/>
          <w:sz w:val="24"/>
          <w:szCs w:val="24"/>
        </w:rPr>
        <w:t xml:space="preserve"> Resource and equipment availability</w:t>
      </w:r>
      <w:r w:rsidR="001B47A3">
        <w:rPr>
          <w:rFonts w:ascii="Arial" w:hAnsi="Arial" w:cs="Arial"/>
          <w:color w:val="000000" w:themeColor="text1"/>
          <w:sz w:val="24"/>
          <w:szCs w:val="24"/>
        </w:rPr>
        <w:t>,</w:t>
      </w:r>
    </w:p>
    <w:p w14:paraId="349340D2" w14:textId="5D743DF5" w:rsidR="008C1D98" w:rsidRPr="00A36ADD" w:rsidRDefault="008C1D98" w:rsidP="00E422EA">
      <w:pPr>
        <w:pStyle w:val="ListParagraph"/>
        <w:numPr>
          <w:ilvl w:val="1"/>
          <w:numId w:val="6"/>
        </w:numPr>
        <w:spacing w:after="200" w:line="480" w:lineRule="auto"/>
        <w:jc w:val="both"/>
        <w:rPr>
          <w:rFonts w:ascii="Arial" w:hAnsi="Arial" w:cs="Arial"/>
          <w:color w:val="000000" w:themeColor="text1"/>
          <w:sz w:val="24"/>
          <w:szCs w:val="24"/>
        </w:rPr>
      </w:pPr>
      <w:r w:rsidRPr="00A36ADD">
        <w:rPr>
          <w:rFonts w:ascii="Arial" w:hAnsi="Arial" w:cs="Arial"/>
          <w:color w:val="000000" w:themeColor="text1"/>
          <w:sz w:val="24"/>
          <w:szCs w:val="24"/>
        </w:rPr>
        <w:lastRenderedPageBreak/>
        <w:t xml:space="preserve"> Coordination with BFP and LGU and</w:t>
      </w:r>
    </w:p>
    <w:p w14:paraId="102A79A1" w14:textId="77777777" w:rsidR="008C1D98" w:rsidRPr="00A36ADD" w:rsidRDefault="008C1D98" w:rsidP="00E422EA">
      <w:pPr>
        <w:pStyle w:val="ListParagraph"/>
        <w:numPr>
          <w:ilvl w:val="1"/>
          <w:numId w:val="6"/>
        </w:numPr>
        <w:spacing w:after="200" w:line="480" w:lineRule="auto"/>
        <w:jc w:val="both"/>
        <w:rPr>
          <w:rFonts w:ascii="Arial" w:hAnsi="Arial" w:cs="Arial"/>
          <w:color w:val="000000" w:themeColor="text1"/>
          <w:sz w:val="24"/>
          <w:szCs w:val="24"/>
        </w:rPr>
      </w:pPr>
      <w:r w:rsidRPr="00A36ADD">
        <w:rPr>
          <w:rFonts w:ascii="Arial" w:hAnsi="Arial" w:cs="Arial"/>
          <w:color w:val="000000" w:themeColor="text1"/>
          <w:sz w:val="24"/>
          <w:szCs w:val="24"/>
        </w:rPr>
        <w:t xml:space="preserve"> Volunteer Participation?</w:t>
      </w:r>
    </w:p>
    <w:p w14:paraId="4888D7F3" w14:textId="77777777" w:rsidR="008C1D98" w:rsidRPr="00A36ADD" w:rsidRDefault="008C1D98" w:rsidP="00E422EA">
      <w:pPr>
        <w:pStyle w:val="NoSpacing"/>
        <w:numPr>
          <w:ilvl w:val="0"/>
          <w:numId w:val="6"/>
        </w:numPr>
        <w:spacing w:line="480" w:lineRule="auto"/>
        <w:jc w:val="both"/>
        <w:rPr>
          <w:rFonts w:ascii="Arial" w:hAnsi="Arial" w:cs="Arial"/>
          <w:b/>
          <w:color w:val="000000" w:themeColor="text1"/>
          <w:sz w:val="24"/>
          <w:szCs w:val="24"/>
        </w:rPr>
      </w:pPr>
      <w:r w:rsidRPr="00A36ADD">
        <w:rPr>
          <w:rFonts w:ascii="Arial" w:eastAsia="Calibri" w:hAnsi="Arial" w:cs="Arial"/>
          <w:color w:val="000000" w:themeColor="text1"/>
          <w:sz w:val="24"/>
          <w:szCs w:val="24"/>
          <w:lang w:val="en-US"/>
        </w:rPr>
        <w:t>What</w:t>
      </w:r>
      <w:r>
        <w:rPr>
          <w:rFonts w:ascii="Arial" w:eastAsia="Calibri" w:hAnsi="Arial" w:cs="Arial"/>
          <w:color w:val="000000" w:themeColor="text1"/>
          <w:sz w:val="24"/>
          <w:szCs w:val="24"/>
          <w:lang w:val="en-US"/>
        </w:rPr>
        <w:t xml:space="preserve"> is the level of</w:t>
      </w:r>
      <w:r w:rsidRPr="00A36ADD">
        <w:rPr>
          <w:rFonts w:ascii="Arial" w:eastAsia="Calibri" w:hAnsi="Arial" w:cs="Arial"/>
          <w:color w:val="000000" w:themeColor="text1"/>
          <w:sz w:val="24"/>
          <w:szCs w:val="24"/>
          <w:lang w:val="en-US"/>
        </w:rPr>
        <w:t xml:space="preserve"> the community fire safety and preparedness as observed</w:t>
      </w:r>
      <w:r>
        <w:rPr>
          <w:rFonts w:ascii="Arial" w:eastAsia="Calibri" w:hAnsi="Arial" w:cs="Arial"/>
          <w:color w:val="000000" w:themeColor="text1"/>
          <w:sz w:val="24"/>
          <w:szCs w:val="24"/>
          <w:lang w:val="en-US"/>
        </w:rPr>
        <w:t xml:space="preserve"> by respondents in terms of</w:t>
      </w:r>
      <w:r w:rsidRPr="00A36ADD">
        <w:rPr>
          <w:rFonts w:ascii="Arial" w:hAnsi="Arial" w:cs="Arial"/>
          <w:color w:val="000000" w:themeColor="text1"/>
          <w:sz w:val="24"/>
          <w:szCs w:val="24"/>
        </w:rPr>
        <w:t>:</w:t>
      </w:r>
    </w:p>
    <w:p w14:paraId="44D1638A" w14:textId="603C9654" w:rsidR="008C1D98" w:rsidRPr="00A36ADD" w:rsidRDefault="008C1D98" w:rsidP="00E422EA">
      <w:pPr>
        <w:pStyle w:val="ListParagraph"/>
        <w:numPr>
          <w:ilvl w:val="1"/>
          <w:numId w:val="9"/>
        </w:numPr>
        <w:spacing w:after="200" w:line="480" w:lineRule="auto"/>
        <w:ind w:left="810" w:hanging="450"/>
        <w:jc w:val="both"/>
        <w:rPr>
          <w:rFonts w:ascii="Arial" w:hAnsi="Arial" w:cs="Arial"/>
          <w:color w:val="000000" w:themeColor="text1"/>
          <w:sz w:val="24"/>
          <w:szCs w:val="24"/>
        </w:rPr>
      </w:pPr>
      <w:r w:rsidRPr="00A36ADD">
        <w:rPr>
          <w:rFonts w:ascii="Arial" w:hAnsi="Arial" w:cs="Arial"/>
          <w:color w:val="000000" w:themeColor="text1"/>
          <w:sz w:val="24"/>
          <w:szCs w:val="24"/>
        </w:rPr>
        <w:t xml:space="preserve"> Responsive to fire incidents</w:t>
      </w:r>
      <w:r w:rsidR="001B47A3">
        <w:rPr>
          <w:rFonts w:ascii="Arial" w:hAnsi="Arial" w:cs="Arial"/>
          <w:color w:val="000000" w:themeColor="text1"/>
          <w:sz w:val="24"/>
          <w:szCs w:val="24"/>
        </w:rPr>
        <w:t>,</w:t>
      </w:r>
    </w:p>
    <w:p w14:paraId="2FE46BF1" w14:textId="718F44F7" w:rsidR="008C1D98" w:rsidRPr="00A36ADD" w:rsidRDefault="008C1D98" w:rsidP="00E422EA">
      <w:pPr>
        <w:pStyle w:val="ListParagraph"/>
        <w:numPr>
          <w:ilvl w:val="1"/>
          <w:numId w:val="9"/>
        </w:numPr>
        <w:spacing w:after="200" w:line="480" w:lineRule="auto"/>
        <w:ind w:left="810" w:hanging="450"/>
        <w:jc w:val="both"/>
        <w:rPr>
          <w:rFonts w:ascii="Arial" w:hAnsi="Arial" w:cs="Arial"/>
          <w:color w:val="000000" w:themeColor="text1"/>
          <w:sz w:val="24"/>
          <w:szCs w:val="24"/>
        </w:rPr>
      </w:pPr>
      <w:r w:rsidRPr="00A36ADD">
        <w:rPr>
          <w:rFonts w:ascii="Arial" w:hAnsi="Arial" w:cs="Arial"/>
          <w:color w:val="000000" w:themeColor="text1"/>
          <w:sz w:val="24"/>
          <w:szCs w:val="24"/>
        </w:rPr>
        <w:t xml:space="preserve"> Public awareness and education</w:t>
      </w:r>
      <w:r w:rsidR="001B47A3">
        <w:rPr>
          <w:rFonts w:ascii="Arial" w:hAnsi="Arial" w:cs="Arial"/>
          <w:color w:val="000000" w:themeColor="text1"/>
          <w:sz w:val="24"/>
          <w:szCs w:val="24"/>
        </w:rPr>
        <w:t>,</w:t>
      </w:r>
    </w:p>
    <w:p w14:paraId="690DC8FA" w14:textId="115076AA" w:rsidR="008C1D98" w:rsidRPr="00A36ADD" w:rsidRDefault="008C1D98" w:rsidP="00E422EA">
      <w:pPr>
        <w:pStyle w:val="ListParagraph"/>
        <w:numPr>
          <w:ilvl w:val="1"/>
          <w:numId w:val="9"/>
        </w:numPr>
        <w:spacing w:after="200" w:line="480" w:lineRule="auto"/>
        <w:ind w:left="720"/>
        <w:jc w:val="both"/>
        <w:rPr>
          <w:rFonts w:ascii="Arial" w:hAnsi="Arial" w:cs="Arial"/>
          <w:color w:val="000000" w:themeColor="text1"/>
          <w:sz w:val="24"/>
          <w:szCs w:val="24"/>
        </w:rPr>
      </w:pPr>
      <w:r w:rsidRPr="00A36ADD">
        <w:rPr>
          <w:rFonts w:ascii="Arial" w:hAnsi="Arial" w:cs="Arial"/>
          <w:color w:val="000000" w:themeColor="text1"/>
          <w:sz w:val="24"/>
          <w:szCs w:val="24"/>
        </w:rPr>
        <w:t xml:space="preserve"> Fire prevention practices</w:t>
      </w:r>
      <w:r w:rsidR="001B47A3">
        <w:rPr>
          <w:rFonts w:ascii="Arial" w:hAnsi="Arial" w:cs="Arial"/>
          <w:color w:val="000000" w:themeColor="text1"/>
          <w:sz w:val="24"/>
          <w:szCs w:val="24"/>
        </w:rPr>
        <w:t>,</w:t>
      </w:r>
    </w:p>
    <w:p w14:paraId="50E40326" w14:textId="56E50B9B" w:rsidR="008C1D98" w:rsidRPr="00A36ADD" w:rsidRDefault="008C1D98" w:rsidP="00E422EA">
      <w:pPr>
        <w:pStyle w:val="ListParagraph"/>
        <w:numPr>
          <w:ilvl w:val="1"/>
          <w:numId w:val="9"/>
        </w:numPr>
        <w:spacing w:after="200" w:line="480" w:lineRule="auto"/>
        <w:ind w:left="720"/>
        <w:jc w:val="both"/>
        <w:rPr>
          <w:rFonts w:ascii="Arial" w:hAnsi="Arial" w:cs="Arial"/>
          <w:color w:val="000000" w:themeColor="text1"/>
          <w:sz w:val="24"/>
          <w:szCs w:val="24"/>
        </w:rPr>
      </w:pPr>
      <w:r w:rsidRPr="00A36ADD">
        <w:rPr>
          <w:rFonts w:ascii="Arial" w:hAnsi="Arial" w:cs="Arial"/>
          <w:color w:val="000000" w:themeColor="text1"/>
          <w:sz w:val="24"/>
          <w:szCs w:val="24"/>
        </w:rPr>
        <w:t xml:space="preserve"> Reduction in fire- related losses and</w:t>
      </w:r>
    </w:p>
    <w:p w14:paraId="5659AAF6" w14:textId="339CECB0" w:rsidR="008C1D98" w:rsidRPr="003174E4" w:rsidRDefault="008C1D98" w:rsidP="00E422EA">
      <w:pPr>
        <w:pStyle w:val="ListParagraph"/>
        <w:numPr>
          <w:ilvl w:val="1"/>
          <w:numId w:val="9"/>
        </w:numPr>
        <w:spacing w:after="200" w:line="480" w:lineRule="auto"/>
        <w:ind w:left="720"/>
        <w:jc w:val="both"/>
        <w:rPr>
          <w:rFonts w:ascii="Arial" w:hAnsi="Arial" w:cs="Arial"/>
          <w:color w:val="000000" w:themeColor="text1"/>
          <w:sz w:val="24"/>
          <w:szCs w:val="24"/>
        </w:rPr>
      </w:pPr>
      <w:r w:rsidRPr="00A36ADD">
        <w:rPr>
          <w:rFonts w:ascii="Arial" w:hAnsi="Arial" w:cs="Arial"/>
          <w:color w:val="000000" w:themeColor="text1"/>
          <w:sz w:val="24"/>
          <w:szCs w:val="24"/>
        </w:rPr>
        <w:t xml:space="preserve"> Citizen satisfaction and trust in local</w:t>
      </w:r>
      <w:r w:rsidR="001240D6">
        <w:rPr>
          <w:rFonts w:ascii="Arial" w:hAnsi="Arial" w:cs="Arial"/>
          <w:color w:val="000000" w:themeColor="text1"/>
          <w:sz w:val="24"/>
          <w:szCs w:val="24"/>
        </w:rPr>
        <w:t xml:space="preserve"> authorities?</w:t>
      </w:r>
    </w:p>
    <w:p w14:paraId="49007742" w14:textId="5D3AB411" w:rsidR="008C1D98" w:rsidRPr="00805442" w:rsidRDefault="008C1D98" w:rsidP="00E422EA">
      <w:pPr>
        <w:pStyle w:val="ListParagraph"/>
        <w:numPr>
          <w:ilvl w:val="0"/>
          <w:numId w:val="6"/>
        </w:numPr>
        <w:spacing w:after="200" w:line="480" w:lineRule="auto"/>
        <w:jc w:val="both"/>
        <w:rPr>
          <w:rFonts w:ascii="Arial" w:hAnsi="Arial" w:cs="Arial"/>
          <w:color w:val="000000" w:themeColor="text1"/>
          <w:sz w:val="24"/>
          <w:szCs w:val="24"/>
        </w:rPr>
      </w:pPr>
      <w:r w:rsidRPr="00805442">
        <w:rPr>
          <w:rFonts w:ascii="Arial" w:hAnsi="Arial" w:cs="Arial"/>
          <w:color w:val="000000" w:themeColor="text1"/>
          <w:sz w:val="24"/>
          <w:szCs w:val="24"/>
        </w:rPr>
        <w:t xml:space="preserve">Is there a significant relationship between </w:t>
      </w:r>
      <w:r w:rsidR="00DE2802">
        <w:rPr>
          <w:rFonts w:ascii="Arial" w:hAnsi="Arial" w:cs="Arial"/>
          <w:color w:val="000000" w:themeColor="text1"/>
          <w:sz w:val="24"/>
          <w:szCs w:val="24"/>
        </w:rPr>
        <w:t xml:space="preserve">the </w:t>
      </w:r>
      <w:r w:rsidRPr="00805442">
        <w:rPr>
          <w:rFonts w:ascii="Arial" w:hAnsi="Arial" w:cs="Arial"/>
          <w:color w:val="000000" w:themeColor="text1"/>
          <w:sz w:val="24"/>
          <w:szCs w:val="24"/>
        </w:rPr>
        <w:t>community fire auxiliary group mechanism and Community fire safety preparedness?</w:t>
      </w:r>
    </w:p>
    <w:p w14:paraId="31EBFB4A" w14:textId="0A0C23BD" w:rsidR="008C1D98" w:rsidRDefault="001B47A3" w:rsidP="00E422EA">
      <w:pPr>
        <w:pStyle w:val="ListParagraph"/>
        <w:numPr>
          <w:ilvl w:val="0"/>
          <w:numId w:val="6"/>
        </w:numPr>
        <w:spacing w:after="200" w:line="480" w:lineRule="auto"/>
        <w:jc w:val="both"/>
        <w:rPr>
          <w:rFonts w:ascii="Arial" w:hAnsi="Arial" w:cs="Arial"/>
          <w:color w:val="000000" w:themeColor="text1"/>
          <w:sz w:val="24"/>
          <w:szCs w:val="24"/>
        </w:rPr>
      </w:pPr>
      <w:r>
        <w:rPr>
          <w:rFonts w:ascii="Arial" w:hAnsi="Arial" w:cs="Arial"/>
          <w:color w:val="000000" w:themeColor="text1"/>
          <w:sz w:val="24"/>
          <w:szCs w:val="24"/>
        </w:rPr>
        <w:t>What challenges exist in the coordination and collaboration among CFAGs, the Bureau of Fire Protection (BFP), and MDRRM that affect the efficiency of fire safety programs?</w:t>
      </w:r>
    </w:p>
    <w:p w14:paraId="45141754" w14:textId="647254EE" w:rsidR="008C1D98" w:rsidRPr="00A36ADD" w:rsidRDefault="001B47A3" w:rsidP="00E422EA">
      <w:pPr>
        <w:pStyle w:val="ListParagraph"/>
        <w:numPr>
          <w:ilvl w:val="0"/>
          <w:numId w:val="6"/>
        </w:numPr>
        <w:spacing w:after="200" w:line="480" w:lineRule="auto"/>
        <w:jc w:val="both"/>
        <w:rPr>
          <w:rFonts w:ascii="Arial" w:hAnsi="Arial" w:cs="Arial"/>
          <w:color w:val="000000" w:themeColor="text1"/>
          <w:sz w:val="24"/>
          <w:szCs w:val="24"/>
        </w:rPr>
      </w:pPr>
      <w:r>
        <w:rPr>
          <w:rFonts w:ascii="Arial" w:hAnsi="Arial" w:cs="Arial"/>
          <w:color w:val="000000" w:themeColor="text1"/>
          <w:sz w:val="24"/>
          <w:szCs w:val="24"/>
        </w:rPr>
        <w:t>Which among the community fire auxiliary group mechanisms significantly predict the challenges affecting the fire safety program?</w:t>
      </w:r>
    </w:p>
    <w:p w14:paraId="2ECFDC5D" w14:textId="77777777" w:rsidR="008C1D98" w:rsidRPr="00A36ADD" w:rsidRDefault="008C1D98" w:rsidP="00E422EA">
      <w:pPr>
        <w:spacing w:line="480" w:lineRule="auto"/>
        <w:jc w:val="both"/>
        <w:outlineLvl w:val="0"/>
        <w:rPr>
          <w:rFonts w:ascii="Arial" w:hAnsi="Arial" w:cs="Arial"/>
          <w:b/>
          <w:color w:val="000000" w:themeColor="text1"/>
          <w:sz w:val="24"/>
          <w:szCs w:val="24"/>
        </w:rPr>
      </w:pPr>
      <w:r w:rsidRPr="00A36ADD">
        <w:rPr>
          <w:rFonts w:ascii="Arial" w:hAnsi="Arial" w:cs="Arial"/>
          <w:b/>
          <w:color w:val="000000" w:themeColor="text1"/>
          <w:sz w:val="24"/>
          <w:szCs w:val="24"/>
        </w:rPr>
        <w:t>Hypothesis</w:t>
      </w:r>
    </w:p>
    <w:p w14:paraId="7745B65F" w14:textId="56B47E50" w:rsidR="008C1D98" w:rsidRDefault="008C1D98" w:rsidP="00E422EA">
      <w:pPr>
        <w:spacing w:line="480" w:lineRule="auto"/>
        <w:jc w:val="both"/>
        <w:rPr>
          <w:rFonts w:ascii="Arial" w:hAnsi="Arial" w:cs="Arial"/>
          <w:color w:val="000000" w:themeColor="text1"/>
          <w:sz w:val="24"/>
          <w:szCs w:val="24"/>
        </w:rPr>
      </w:pPr>
      <w:r w:rsidRPr="00A36ADD">
        <w:rPr>
          <w:rFonts w:ascii="Arial" w:hAnsi="Arial" w:cs="Arial"/>
          <w:color w:val="000000" w:themeColor="text1"/>
          <w:sz w:val="24"/>
          <w:szCs w:val="24"/>
        </w:rPr>
        <w:t xml:space="preserve">There is no significant relationship between </w:t>
      </w:r>
      <w:r w:rsidR="00DE2802">
        <w:rPr>
          <w:rFonts w:ascii="Arial" w:hAnsi="Arial" w:cs="Arial"/>
          <w:color w:val="000000" w:themeColor="text1"/>
          <w:sz w:val="24"/>
          <w:szCs w:val="24"/>
        </w:rPr>
        <w:t xml:space="preserve">the </w:t>
      </w:r>
      <w:r w:rsidRPr="00A36ADD">
        <w:rPr>
          <w:rFonts w:ascii="Arial" w:hAnsi="Arial" w:cs="Arial"/>
          <w:color w:val="000000" w:themeColor="text1"/>
          <w:sz w:val="24"/>
          <w:szCs w:val="24"/>
        </w:rPr>
        <w:t>community fire auxiliary group mechanism and Community fire safety and preparedness.</w:t>
      </w:r>
    </w:p>
    <w:p w14:paraId="60DE9635" w14:textId="30F44051" w:rsidR="005F7611" w:rsidRPr="00A36ADD" w:rsidRDefault="005F7611" w:rsidP="00E422EA">
      <w:pPr>
        <w:spacing w:line="480" w:lineRule="auto"/>
        <w:jc w:val="both"/>
        <w:rPr>
          <w:rFonts w:ascii="Arial" w:hAnsi="Arial" w:cs="Arial"/>
          <w:color w:val="000000" w:themeColor="text1"/>
          <w:sz w:val="24"/>
          <w:szCs w:val="24"/>
        </w:rPr>
      </w:pPr>
      <w:r w:rsidRPr="00A36ADD">
        <w:rPr>
          <w:rFonts w:ascii="Arial" w:hAnsi="Arial" w:cs="Arial"/>
          <w:color w:val="000000" w:themeColor="text1"/>
          <w:sz w:val="24"/>
          <w:szCs w:val="24"/>
        </w:rPr>
        <w:t xml:space="preserve">There is no significant relationship between </w:t>
      </w:r>
      <w:r w:rsidR="00DE2802">
        <w:rPr>
          <w:rFonts w:ascii="Arial" w:hAnsi="Arial" w:cs="Arial"/>
          <w:color w:val="000000" w:themeColor="text1"/>
          <w:sz w:val="24"/>
          <w:szCs w:val="24"/>
        </w:rPr>
        <w:t xml:space="preserve">the community fire auxiliary group mechanism and the problem </w:t>
      </w:r>
      <w:r w:rsidR="001B47A3">
        <w:rPr>
          <w:rFonts w:ascii="Arial" w:hAnsi="Arial" w:cs="Arial"/>
          <w:color w:val="000000" w:themeColor="text1"/>
          <w:sz w:val="24"/>
          <w:szCs w:val="24"/>
        </w:rPr>
        <w:t>of reduced efficiency in</w:t>
      </w:r>
      <w:r w:rsidR="00DE2802">
        <w:rPr>
          <w:rFonts w:ascii="Arial" w:hAnsi="Arial" w:cs="Arial"/>
          <w:color w:val="000000" w:themeColor="text1"/>
          <w:sz w:val="24"/>
          <w:szCs w:val="24"/>
        </w:rPr>
        <w:t xml:space="preserve"> the </w:t>
      </w:r>
      <w:r>
        <w:rPr>
          <w:rFonts w:ascii="Arial" w:hAnsi="Arial" w:cs="Arial"/>
          <w:color w:val="000000" w:themeColor="text1"/>
          <w:sz w:val="24"/>
          <w:szCs w:val="24"/>
        </w:rPr>
        <w:t>fire safety program.</w:t>
      </w:r>
    </w:p>
    <w:p w14:paraId="48724B81" w14:textId="77777777" w:rsidR="008C1D98" w:rsidRPr="00A36ADD" w:rsidRDefault="008C1D98" w:rsidP="00E422EA">
      <w:pPr>
        <w:spacing w:line="480" w:lineRule="auto"/>
        <w:jc w:val="both"/>
        <w:outlineLvl w:val="0"/>
        <w:rPr>
          <w:rFonts w:ascii="Arial" w:hAnsi="Arial" w:cs="Arial"/>
          <w:b/>
          <w:color w:val="000000" w:themeColor="text1"/>
          <w:sz w:val="24"/>
          <w:szCs w:val="24"/>
        </w:rPr>
      </w:pPr>
      <w:r w:rsidRPr="00A36ADD">
        <w:rPr>
          <w:rFonts w:ascii="Arial" w:hAnsi="Arial" w:cs="Arial"/>
          <w:b/>
          <w:color w:val="000000" w:themeColor="text1"/>
          <w:sz w:val="24"/>
          <w:szCs w:val="24"/>
        </w:rPr>
        <w:t xml:space="preserve">Significance of </w:t>
      </w:r>
      <w:proofErr w:type="gramStart"/>
      <w:r w:rsidRPr="00A36ADD">
        <w:rPr>
          <w:rFonts w:ascii="Arial" w:hAnsi="Arial" w:cs="Arial"/>
          <w:b/>
          <w:color w:val="000000" w:themeColor="text1"/>
          <w:sz w:val="24"/>
          <w:szCs w:val="24"/>
        </w:rPr>
        <w:t>the Study</w:t>
      </w:r>
      <w:proofErr w:type="gramEnd"/>
    </w:p>
    <w:p w14:paraId="63C76A67" w14:textId="3D477D59" w:rsidR="008C1D98" w:rsidRPr="00A36ADD" w:rsidRDefault="008C1D98" w:rsidP="00E422EA">
      <w:pPr>
        <w:spacing w:line="480" w:lineRule="auto"/>
        <w:ind w:firstLine="720"/>
        <w:jc w:val="both"/>
        <w:outlineLvl w:val="0"/>
        <w:rPr>
          <w:rFonts w:ascii="Arial" w:hAnsi="Arial" w:cs="Arial"/>
          <w:bCs/>
          <w:color w:val="000000" w:themeColor="text1"/>
          <w:sz w:val="24"/>
          <w:szCs w:val="24"/>
          <w:lang w:val="en-PH"/>
        </w:rPr>
      </w:pPr>
      <w:r w:rsidRPr="00A36ADD">
        <w:rPr>
          <w:rFonts w:ascii="Arial" w:hAnsi="Arial" w:cs="Arial"/>
          <w:bCs/>
          <w:color w:val="000000" w:themeColor="text1"/>
          <w:sz w:val="24"/>
          <w:szCs w:val="24"/>
          <w:lang w:val="en-PH"/>
        </w:rPr>
        <w:lastRenderedPageBreak/>
        <w:t xml:space="preserve">This research is extremely important for many facets of society, especially for enhancing public safety and disaster preparedness at the local level in the Municipality of Rizal, Laguna. Understanding the function and </w:t>
      </w:r>
      <w:r w:rsidR="00DE2802">
        <w:rPr>
          <w:rFonts w:ascii="Arial" w:hAnsi="Arial" w:cs="Arial"/>
          <w:bCs/>
          <w:color w:val="000000" w:themeColor="text1"/>
          <w:sz w:val="24"/>
          <w:szCs w:val="24"/>
          <w:lang w:val="en-PH"/>
        </w:rPr>
        <w:t xml:space="preserve">effectiveness of Community Fire Auxiliary Groups (CFAGs) offers </w:t>
      </w:r>
      <w:r w:rsidR="001B47A3">
        <w:rPr>
          <w:rFonts w:ascii="Arial" w:hAnsi="Arial" w:cs="Arial"/>
          <w:bCs/>
          <w:color w:val="000000" w:themeColor="text1"/>
          <w:sz w:val="24"/>
          <w:szCs w:val="24"/>
          <w:lang w:val="en-PH"/>
        </w:rPr>
        <w:t>valuable insights as community-based disaster risk reduction and fire safety strategies gain prominence in the face of both natural and man-made</w:t>
      </w:r>
      <w:r w:rsidRPr="00A36ADD">
        <w:rPr>
          <w:rFonts w:ascii="Arial" w:hAnsi="Arial" w:cs="Arial"/>
          <w:bCs/>
          <w:color w:val="000000" w:themeColor="text1"/>
          <w:sz w:val="24"/>
          <w:szCs w:val="24"/>
          <w:lang w:val="en-PH"/>
        </w:rPr>
        <w:t xml:space="preserve"> hazards.</w:t>
      </w:r>
    </w:p>
    <w:p w14:paraId="7449E9C0" w14:textId="5F7C8F9C" w:rsidR="008C1D98" w:rsidRPr="002E2ABA" w:rsidRDefault="008C1D98" w:rsidP="00E422EA">
      <w:pPr>
        <w:spacing w:line="480" w:lineRule="auto"/>
        <w:jc w:val="both"/>
        <w:outlineLvl w:val="0"/>
        <w:rPr>
          <w:rFonts w:ascii="Arial" w:hAnsi="Arial" w:cs="Arial"/>
          <w:b/>
          <w:color w:val="000000" w:themeColor="text1"/>
          <w:sz w:val="24"/>
          <w:szCs w:val="24"/>
          <w:lang w:val="en-PH"/>
        </w:rPr>
      </w:pPr>
      <w:r w:rsidRPr="00A36ADD">
        <w:rPr>
          <w:rFonts w:ascii="Arial" w:hAnsi="Arial" w:cs="Arial"/>
          <w:b/>
          <w:color w:val="000000" w:themeColor="text1"/>
          <w:sz w:val="24"/>
          <w:szCs w:val="24"/>
          <w:lang w:val="en-PH"/>
        </w:rPr>
        <w:t>Local Government Units (LGUs) and Barangay Officials</w:t>
      </w:r>
      <w:r>
        <w:rPr>
          <w:rFonts w:ascii="Arial" w:hAnsi="Arial" w:cs="Arial"/>
          <w:b/>
          <w:color w:val="000000" w:themeColor="text1"/>
          <w:sz w:val="24"/>
          <w:szCs w:val="24"/>
          <w:lang w:val="en-PH"/>
        </w:rPr>
        <w:t xml:space="preserve">. </w:t>
      </w:r>
      <w:r w:rsidRPr="00A36ADD">
        <w:rPr>
          <w:rFonts w:ascii="Arial" w:hAnsi="Arial" w:cs="Arial"/>
          <w:bCs/>
          <w:color w:val="000000" w:themeColor="text1"/>
          <w:sz w:val="24"/>
          <w:szCs w:val="24"/>
          <w:lang w:val="en-PH"/>
        </w:rPr>
        <w:t xml:space="preserve">This study will empirically document the performance and challenges of CFAGs in the municipality. LGUs can use the results to evaluate the policies and operational support currently offered to these groups. It can also help barangay officials </w:t>
      </w:r>
      <w:r w:rsidR="00DE2802">
        <w:rPr>
          <w:rFonts w:ascii="Arial" w:hAnsi="Arial" w:cs="Arial"/>
          <w:bCs/>
          <w:color w:val="000000" w:themeColor="text1"/>
          <w:sz w:val="24"/>
          <w:szCs w:val="24"/>
          <w:lang w:val="en-PH"/>
        </w:rPr>
        <w:t xml:space="preserve">identify training and resource gaps </w:t>
      </w:r>
      <w:r w:rsidRPr="00A36ADD">
        <w:rPr>
          <w:rFonts w:ascii="Arial" w:hAnsi="Arial" w:cs="Arial"/>
          <w:bCs/>
          <w:color w:val="000000" w:themeColor="text1"/>
          <w:sz w:val="24"/>
          <w:szCs w:val="24"/>
          <w:lang w:val="en-PH"/>
        </w:rPr>
        <w:t>and enhance coordination with CFAGs to ensure the group's effectiveness during emergencies.</w:t>
      </w:r>
    </w:p>
    <w:p w14:paraId="52996003" w14:textId="534C0330" w:rsidR="008C1D98" w:rsidRPr="002E2ABA" w:rsidRDefault="008C1D98" w:rsidP="00E422EA">
      <w:pPr>
        <w:spacing w:line="480" w:lineRule="auto"/>
        <w:jc w:val="both"/>
        <w:outlineLvl w:val="0"/>
        <w:rPr>
          <w:rFonts w:ascii="Arial" w:hAnsi="Arial" w:cs="Arial"/>
          <w:b/>
          <w:color w:val="000000" w:themeColor="text1"/>
          <w:sz w:val="24"/>
          <w:szCs w:val="24"/>
          <w:lang w:val="en-PH"/>
        </w:rPr>
      </w:pPr>
      <w:r w:rsidRPr="00A36ADD">
        <w:rPr>
          <w:rFonts w:ascii="Arial" w:hAnsi="Arial" w:cs="Arial"/>
          <w:b/>
          <w:color w:val="000000" w:themeColor="text1"/>
          <w:sz w:val="24"/>
          <w:szCs w:val="24"/>
          <w:lang w:val="en-PH"/>
        </w:rPr>
        <w:t>Bureau of Fire Protection (BFP)</w:t>
      </w:r>
      <w:r>
        <w:rPr>
          <w:rFonts w:ascii="Arial" w:hAnsi="Arial" w:cs="Arial"/>
          <w:b/>
          <w:color w:val="000000" w:themeColor="text1"/>
          <w:sz w:val="24"/>
          <w:szCs w:val="24"/>
          <w:lang w:val="en-PH"/>
        </w:rPr>
        <w:t xml:space="preserve">. </w:t>
      </w:r>
      <w:r w:rsidRPr="00A36ADD">
        <w:rPr>
          <w:rFonts w:ascii="Arial" w:hAnsi="Arial" w:cs="Arial"/>
          <w:bCs/>
          <w:color w:val="000000" w:themeColor="text1"/>
          <w:sz w:val="24"/>
          <w:szCs w:val="24"/>
          <w:lang w:val="en-PH"/>
        </w:rPr>
        <w:t xml:space="preserve">The study will offer valuable insights into the implementation of programs such as </w:t>
      </w:r>
      <w:proofErr w:type="spellStart"/>
      <w:r w:rsidRPr="00A36ADD">
        <w:rPr>
          <w:rFonts w:ascii="Arial" w:hAnsi="Arial" w:cs="Arial"/>
          <w:bCs/>
          <w:color w:val="000000" w:themeColor="text1"/>
          <w:sz w:val="24"/>
          <w:szCs w:val="24"/>
          <w:lang w:val="en-PH"/>
        </w:rPr>
        <w:t>Oplan</w:t>
      </w:r>
      <w:proofErr w:type="spellEnd"/>
      <w:r w:rsidRPr="00A36ADD">
        <w:rPr>
          <w:rFonts w:ascii="Arial" w:hAnsi="Arial" w:cs="Arial"/>
          <w:bCs/>
          <w:color w:val="000000" w:themeColor="text1"/>
          <w:sz w:val="24"/>
          <w:szCs w:val="24"/>
          <w:lang w:val="en-PH"/>
        </w:rPr>
        <w:t xml:space="preserve"> </w:t>
      </w:r>
      <w:proofErr w:type="spellStart"/>
      <w:r w:rsidRPr="00A36ADD">
        <w:rPr>
          <w:rFonts w:ascii="Arial" w:hAnsi="Arial" w:cs="Arial"/>
          <w:bCs/>
          <w:color w:val="000000" w:themeColor="text1"/>
          <w:sz w:val="24"/>
          <w:szCs w:val="24"/>
          <w:lang w:val="en-PH"/>
        </w:rPr>
        <w:t>Ligtas</w:t>
      </w:r>
      <w:proofErr w:type="spellEnd"/>
      <w:r w:rsidRPr="00A36ADD">
        <w:rPr>
          <w:rFonts w:ascii="Arial" w:hAnsi="Arial" w:cs="Arial"/>
          <w:bCs/>
          <w:color w:val="000000" w:themeColor="text1"/>
          <w:sz w:val="24"/>
          <w:szCs w:val="24"/>
          <w:lang w:val="en-PH"/>
        </w:rPr>
        <w:t xml:space="preserve"> </w:t>
      </w:r>
      <w:proofErr w:type="spellStart"/>
      <w:r w:rsidRPr="00A36ADD">
        <w:rPr>
          <w:rFonts w:ascii="Arial" w:hAnsi="Arial" w:cs="Arial"/>
          <w:bCs/>
          <w:color w:val="000000" w:themeColor="text1"/>
          <w:sz w:val="24"/>
          <w:szCs w:val="24"/>
          <w:lang w:val="en-PH"/>
        </w:rPr>
        <w:t>na</w:t>
      </w:r>
      <w:proofErr w:type="spellEnd"/>
      <w:r w:rsidRPr="00A36ADD">
        <w:rPr>
          <w:rFonts w:ascii="Arial" w:hAnsi="Arial" w:cs="Arial"/>
          <w:bCs/>
          <w:color w:val="000000" w:themeColor="text1"/>
          <w:sz w:val="24"/>
          <w:szCs w:val="24"/>
          <w:lang w:val="en-PH"/>
        </w:rPr>
        <w:t xml:space="preserve"> </w:t>
      </w:r>
      <w:proofErr w:type="spellStart"/>
      <w:r w:rsidRPr="00A36ADD">
        <w:rPr>
          <w:rFonts w:ascii="Arial" w:hAnsi="Arial" w:cs="Arial"/>
          <w:bCs/>
          <w:color w:val="000000" w:themeColor="text1"/>
          <w:sz w:val="24"/>
          <w:szCs w:val="24"/>
          <w:lang w:val="en-PH"/>
        </w:rPr>
        <w:t>Pamayanan</w:t>
      </w:r>
      <w:proofErr w:type="spellEnd"/>
      <w:r w:rsidRPr="00A36ADD">
        <w:rPr>
          <w:rFonts w:ascii="Arial" w:hAnsi="Arial" w:cs="Arial"/>
          <w:bCs/>
          <w:color w:val="000000" w:themeColor="text1"/>
          <w:sz w:val="24"/>
          <w:szCs w:val="24"/>
          <w:lang w:val="en-PH"/>
        </w:rPr>
        <w:t xml:space="preserve">, particularly </w:t>
      </w:r>
      <w:r w:rsidR="00DE2802">
        <w:rPr>
          <w:rFonts w:ascii="Arial" w:hAnsi="Arial" w:cs="Arial"/>
          <w:bCs/>
          <w:color w:val="000000" w:themeColor="text1"/>
          <w:sz w:val="24"/>
          <w:szCs w:val="24"/>
          <w:lang w:val="en-PH"/>
        </w:rPr>
        <w:t>regarding</w:t>
      </w:r>
      <w:r w:rsidRPr="00A36ADD">
        <w:rPr>
          <w:rFonts w:ascii="Arial" w:hAnsi="Arial" w:cs="Arial"/>
          <w:bCs/>
          <w:color w:val="000000" w:themeColor="text1"/>
          <w:sz w:val="24"/>
          <w:szCs w:val="24"/>
          <w:lang w:val="en-PH"/>
        </w:rPr>
        <w:t xml:space="preserve"> CFAG support and local mobilization. The results can inform future training programs, resource allocation strategies, and engagement strategies that enhance BFP’s partnerships with local communities in fire prevention and emergency response.</w:t>
      </w:r>
    </w:p>
    <w:p w14:paraId="61053744" w14:textId="3F5EA884" w:rsidR="008C1D98" w:rsidRPr="002E2ABA" w:rsidRDefault="008C1D98" w:rsidP="00E422EA">
      <w:pPr>
        <w:spacing w:line="480" w:lineRule="auto"/>
        <w:jc w:val="both"/>
        <w:outlineLvl w:val="0"/>
        <w:rPr>
          <w:rFonts w:ascii="Arial" w:hAnsi="Arial" w:cs="Arial"/>
          <w:b/>
          <w:color w:val="000000" w:themeColor="text1"/>
          <w:sz w:val="24"/>
          <w:szCs w:val="24"/>
          <w:lang w:val="en-PH"/>
        </w:rPr>
      </w:pPr>
      <w:r w:rsidRPr="00A36ADD">
        <w:rPr>
          <w:rFonts w:ascii="Arial" w:hAnsi="Arial" w:cs="Arial"/>
          <w:b/>
          <w:color w:val="000000" w:themeColor="text1"/>
          <w:sz w:val="24"/>
          <w:szCs w:val="24"/>
          <w:lang w:val="en-PH"/>
        </w:rPr>
        <w:t>Community Fire Auxiliary Group Members and Volunteers</w:t>
      </w:r>
      <w:r>
        <w:rPr>
          <w:rFonts w:ascii="Arial" w:hAnsi="Arial" w:cs="Arial"/>
          <w:b/>
          <w:color w:val="000000" w:themeColor="text1"/>
          <w:sz w:val="24"/>
          <w:szCs w:val="24"/>
          <w:lang w:val="en-PH"/>
        </w:rPr>
        <w:t xml:space="preserve">. </w:t>
      </w:r>
      <w:r w:rsidRPr="00A36ADD">
        <w:rPr>
          <w:rFonts w:ascii="Arial" w:hAnsi="Arial" w:cs="Arial"/>
          <w:bCs/>
          <w:color w:val="000000" w:themeColor="text1"/>
          <w:sz w:val="24"/>
          <w:szCs w:val="24"/>
          <w:lang w:val="en-PH"/>
        </w:rPr>
        <w:t xml:space="preserve">CFAG members can learn more about their current </w:t>
      </w:r>
      <w:r w:rsidR="00DE2802">
        <w:rPr>
          <w:rFonts w:ascii="Arial" w:hAnsi="Arial" w:cs="Arial"/>
          <w:bCs/>
          <w:color w:val="000000" w:themeColor="text1"/>
          <w:sz w:val="24"/>
          <w:szCs w:val="24"/>
          <w:lang w:val="en-PH"/>
        </w:rPr>
        <w:t>strengths and development areas</w:t>
      </w:r>
      <w:r w:rsidRPr="00A36ADD">
        <w:rPr>
          <w:rFonts w:ascii="Arial" w:hAnsi="Arial" w:cs="Arial"/>
          <w:bCs/>
          <w:color w:val="000000" w:themeColor="text1"/>
          <w:sz w:val="24"/>
          <w:szCs w:val="24"/>
          <w:lang w:val="en-PH"/>
        </w:rPr>
        <w:t xml:space="preserve">. The study will emphasize the importance of their role in the community while encouraging increased participation, morale, and dedication. It might also </w:t>
      </w:r>
      <w:r w:rsidR="00DE2802">
        <w:rPr>
          <w:rFonts w:ascii="Arial" w:hAnsi="Arial" w:cs="Arial"/>
          <w:bCs/>
          <w:color w:val="000000" w:themeColor="text1"/>
          <w:sz w:val="24"/>
          <w:szCs w:val="24"/>
          <w:lang w:val="en-PH"/>
        </w:rPr>
        <w:t>serve as a starting point for advocacy efforts to enhance the recognition, sustainability, and logistical support for</w:t>
      </w:r>
      <w:r w:rsidRPr="00A36ADD">
        <w:rPr>
          <w:rFonts w:ascii="Arial" w:hAnsi="Arial" w:cs="Arial"/>
          <w:bCs/>
          <w:color w:val="000000" w:themeColor="text1"/>
          <w:sz w:val="24"/>
          <w:szCs w:val="24"/>
          <w:lang w:val="en-PH"/>
        </w:rPr>
        <w:t xml:space="preserve"> their service.</w:t>
      </w:r>
    </w:p>
    <w:p w14:paraId="2026264A" w14:textId="2B76B786" w:rsidR="008C1D98" w:rsidRPr="002E2ABA" w:rsidRDefault="008C1D98" w:rsidP="00E422EA">
      <w:pPr>
        <w:spacing w:line="480" w:lineRule="auto"/>
        <w:jc w:val="both"/>
        <w:outlineLvl w:val="0"/>
        <w:rPr>
          <w:rFonts w:ascii="Arial" w:hAnsi="Arial" w:cs="Arial"/>
          <w:b/>
          <w:color w:val="000000" w:themeColor="text1"/>
          <w:sz w:val="24"/>
          <w:szCs w:val="24"/>
          <w:lang w:val="en-PH"/>
        </w:rPr>
      </w:pPr>
      <w:r w:rsidRPr="00A36ADD">
        <w:rPr>
          <w:rFonts w:ascii="Arial" w:hAnsi="Arial" w:cs="Arial"/>
          <w:b/>
          <w:color w:val="000000" w:themeColor="text1"/>
          <w:sz w:val="24"/>
          <w:szCs w:val="24"/>
          <w:lang w:val="en-PH"/>
        </w:rPr>
        <w:lastRenderedPageBreak/>
        <w:t>Community Residents of Rizal, Laguna</w:t>
      </w:r>
      <w:r>
        <w:rPr>
          <w:rFonts w:ascii="Arial" w:hAnsi="Arial" w:cs="Arial"/>
          <w:b/>
          <w:color w:val="000000" w:themeColor="text1"/>
          <w:sz w:val="24"/>
          <w:szCs w:val="24"/>
          <w:lang w:val="en-PH"/>
        </w:rPr>
        <w:t xml:space="preserve">. </w:t>
      </w:r>
      <w:r w:rsidRPr="00A36ADD">
        <w:rPr>
          <w:rFonts w:ascii="Arial" w:hAnsi="Arial" w:cs="Arial"/>
          <w:bCs/>
          <w:color w:val="000000" w:themeColor="text1"/>
          <w:sz w:val="24"/>
          <w:szCs w:val="24"/>
          <w:lang w:val="en-PH"/>
        </w:rPr>
        <w:t xml:space="preserve">The study will advance our understanding of how CFAGs contribute to their safety and well-being. It can foster a sense of shared responsibility for disaster preparedness and encourage community involvement in fire prevention and response activities. As residents learn more, they can </w:t>
      </w:r>
      <w:r w:rsidR="00DE2802">
        <w:rPr>
          <w:rFonts w:ascii="Arial" w:hAnsi="Arial" w:cs="Arial"/>
          <w:bCs/>
          <w:color w:val="000000" w:themeColor="text1"/>
          <w:sz w:val="24"/>
          <w:szCs w:val="24"/>
          <w:lang w:val="en-PH"/>
        </w:rPr>
        <w:t>participate more actively and collaboratively in CFAG activities</w:t>
      </w:r>
      <w:r w:rsidRPr="00A36ADD">
        <w:rPr>
          <w:rFonts w:ascii="Arial" w:hAnsi="Arial" w:cs="Arial"/>
          <w:bCs/>
          <w:color w:val="000000" w:themeColor="text1"/>
          <w:sz w:val="24"/>
          <w:szCs w:val="24"/>
          <w:lang w:val="en-PH"/>
        </w:rPr>
        <w:t>.</w:t>
      </w:r>
    </w:p>
    <w:p w14:paraId="72979EA6" w14:textId="1E31699F" w:rsidR="008C1D98" w:rsidRPr="002E2ABA" w:rsidRDefault="008C1D98" w:rsidP="00E422EA">
      <w:pPr>
        <w:spacing w:line="480" w:lineRule="auto"/>
        <w:jc w:val="both"/>
        <w:outlineLvl w:val="0"/>
        <w:rPr>
          <w:rFonts w:ascii="Arial" w:hAnsi="Arial" w:cs="Arial"/>
          <w:b/>
          <w:color w:val="000000" w:themeColor="text1"/>
          <w:sz w:val="24"/>
          <w:szCs w:val="24"/>
          <w:lang w:val="en-PH"/>
        </w:rPr>
      </w:pPr>
      <w:r w:rsidRPr="00A36ADD">
        <w:rPr>
          <w:rFonts w:ascii="Arial" w:hAnsi="Arial" w:cs="Arial"/>
          <w:b/>
          <w:color w:val="000000" w:themeColor="text1"/>
          <w:sz w:val="24"/>
          <w:szCs w:val="24"/>
          <w:lang w:val="en-PH"/>
        </w:rPr>
        <w:t>Academics and Researchers</w:t>
      </w:r>
      <w:r>
        <w:rPr>
          <w:rFonts w:ascii="Arial" w:hAnsi="Arial" w:cs="Arial"/>
          <w:b/>
          <w:color w:val="000000" w:themeColor="text1"/>
          <w:sz w:val="24"/>
          <w:szCs w:val="24"/>
          <w:lang w:val="en-PH"/>
        </w:rPr>
        <w:t xml:space="preserve">. </w:t>
      </w:r>
      <w:r w:rsidRPr="00A36ADD">
        <w:rPr>
          <w:rFonts w:ascii="Arial" w:hAnsi="Arial" w:cs="Arial"/>
          <w:bCs/>
          <w:color w:val="000000" w:themeColor="text1"/>
          <w:sz w:val="24"/>
          <w:szCs w:val="24"/>
          <w:lang w:val="en-PH"/>
        </w:rPr>
        <w:t xml:space="preserve">This study adds to the growing body of research on community-based disaster risk reduction (CBDRR) in the Philippine context, </w:t>
      </w:r>
      <w:r w:rsidR="00DE2802">
        <w:rPr>
          <w:rFonts w:ascii="Arial" w:hAnsi="Arial" w:cs="Arial"/>
          <w:bCs/>
          <w:color w:val="000000" w:themeColor="text1"/>
          <w:sz w:val="24"/>
          <w:szCs w:val="24"/>
          <w:lang w:val="en-PH"/>
        </w:rPr>
        <w:t>focusing</w:t>
      </w:r>
      <w:r w:rsidRPr="00A36ADD">
        <w:rPr>
          <w:rFonts w:ascii="Arial" w:hAnsi="Arial" w:cs="Arial"/>
          <w:bCs/>
          <w:color w:val="000000" w:themeColor="text1"/>
          <w:sz w:val="24"/>
          <w:szCs w:val="24"/>
          <w:lang w:val="en-PH"/>
        </w:rPr>
        <w:t xml:space="preserve"> on fire safety and grassroots volunteerism. It could serve as a guide for future studies on CFAGs or other community-based emergency response groups in other regions.</w:t>
      </w:r>
    </w:p>
    <w:p w14:paraId="3DAE483B" w14:textId="62619BDE" w:rsidR="008C1D98" w:rsidRDefault="008C1D98" w:rsidP="00E422EA">
      <w:pPr>
        <w:spacing w:line="480" w:lineRule="auto"/>
        <w:jc w:val="both"/>
        <w:outlineLvl w:val="0"/>
        <w:rPr>
          <w:rFonts w:ascii="Arial" w:hAnsi="Arial" w:cs="Arial"/>
          <w:bCs/>
          <w:color w:val="000000" w:themeColor="text1"/>
          <w:sz w:val="24"/>
          <w:szCs w:val="24"/>
        </w:rPr>
      </w:pPr>
      <w:r w:rsidRPr="00A36ADD">
        <w:rPr>
          <w:rFonts w:ascii="Arial" w:hAnsi="Arial" w:cs="Arial"/>
          <w:b/>
          <w:color w:val="000000" w:themeColor="text1"/>
          <w:sz w:val="24"/>
          <w:szCs w:val="24"/>
          <w:lang w:val="en-PH"/>
        </w:rPr>
        <w:t>Policymakers and Program Developers</w:t>
      </w:r>
      <w:r>
        <w:rPr>
          <w:rFonts w:ascii="Arial" w:hAnsi="Arial" w:cs="Arial"/>
          <w:b/>
          <w:color w:val="000000" w:themeColor="text1"/>
          <w:sz w:val="24"/>
          <w:szCs w:val="24"/>
          <w:lang w:val="en-PH"/>
        </w:rPr>
        <w:t xml:space="preserve">. </w:t>
      </w:r>
      <w:r w:rsidR="00DE2802">
        <w:rPr>
          <w:rFonts w:ascii="Arial" w:hAnsi="Arial" w:cs="Arial"/>
          <w:bCs/>
          <w:color w:val="000000" w:themeColor="text1"/>
          <w:sz w:val="24"/>
          <w:szCs w:val="24"/>
        </w:rPr>
        <w:t>National agencies and policymakers can use the results</w:t>
      </w:r>
      <w:r w:rsidRPr="00A36ADD">
        <w:rPr>
          <w:rFonts w:ascii="Arial" w:hAnsi="Arial" w:cs="Arial"/>
          <w:bCs/>
          <w:color w:val="000000" w:themeColor="text1"/>
          <w:sz w:val="24"/>
          <w:szCs w:val="24"/>
        </w:rPr>
        <w:t xml:space="preserve"> to evaluate and enhance </w:t>
      </w:r>
      <w:r w:rsidR="000A6E3A">
        <w:rPr>
          <w:rFonts w:ascii="Arial" w:hAnsi="Arial" w:cs="Arial"/>
          <w:bCs/>
          <w:color w:val="000000" w:themeColor="text1"/>
          <w:sz w:val="24"/>
          <w:szCs w:val="24"/>
        </w:rPr>
        <w:t>existing frameworks governing</w:t>
      </w:r>
      <w:r w:rsidRPr="00A36ADD">
        <w:rPr>
          <w:rFonts w:ascii="Arial" w:hAnsi="Arial" w:cs="Arial"/>
          <w:bCs/>
          <w:color w:val="000000" w:themeColor="text1"/>
          <w:sz w:val="24"/>
          <w:szCs w:val="24"/>
        </w:rPr>
        <w:t xml:space="preserve"> community fire auxiliary operations. </w:t>
      </w:r>
      <w:r w:rsidR="00DE2802">
        <w:rPr>
          <w:rFonts w:ascii="Arial" w:hAnsi="Arial" w:cs="Arial"/>
          <w:bCs/>
          <w:color w:val="000000" w:themeColor="text1"/>
          <w:sz w:val="24"/>
          <w:szCs w:val="24"/>
        </w:rPr>
        <w:t>To</w:t>
      </w:r>
      <w:r w:rsidRPr="00A36ADD">
        <w:rPr>
          <w:rFonts w:ascii="Arial" w:hAnsi="Arial" w:cs="Arial"/>
          <w:bCs/>
          <w:color w:val="000000" w:themeColor="text1"/>
          <w:sz w:val="24"/>
          <w:szCs w:val="24"/>
        </w:rPr>
        <w:t xml:space="preserve"> strengthen institutional support for CFAGs, it may also offer policy recommendations, including possible budgetary allocations, integration into regional disaster risk reduction and management (DRRM) plans, and long-term sustainability mechanisms.</w:t>
      </w:r>
    </w:p>
    <w:p w14:paraId="26BF9E53" w14:textId="03D9219E" w:rsidR="00E41D77" w:rsidRPr="00E41D77" w:rsidRDefault="00E41D77" w:rsidP="00E41D77">
      <w:pPr>
        <w:spacing w:line="480" w:lineRule="auto"/>
        <w:ind w:firstLine="720"/>
        <w:jc w:val="both"/>
        <w:outlineLvl w:val="0"/>
        <w:rPr>
          <w:rFonts w:ascii="Arial" w:hAnsi="Arial" w:cs="Arial"/>
          <w:bCs/>
          <w:color w:val="000000" w:themeColor="text1"/>
          <w:sz w:val="24"/>
          <w:szCs w:val="24"/>
          <w:lang w:val="en-PH"/>
        </w:rPr>
      </w:pPr>
      <w:r w:rsidRPr="00E41D77">
        <w:rPr>
          <w:rFonts w:ascii="Arial" w:hAnsi="Arial" w:cs="Arial"/>
          <w:bCs/>
          <w:color w:val="000000" w:themeColor="text1"/>
          <w:sz w:val="24"/>
          <w:szCs w:val="24"/>
          <w:lang w:val="en-PH"/>
        </w:rPr>
        <w:t>The relevance of this research lies in the fact that the human component</w:t>
      </w:r>
      <w:r w:rsidR="00DE2802">
        <w:rPr>
          <w:rFonts w:ascii="Arial" w:hAnsi="Arial" w:cs="Arial"/>
          <w:bCs/>
          <w:color w:val="000000" w:themeColor="text1"/>
          <w:sz w:val="24"/>
          <w:szCs w:val="24"/>
          <w:lang w:val="en-PH"/>
        </w:rPr>
        <w:t>, or the aspect of coordination within the CFAG, is crucial in making the process much faster than the availability of material components, such as</w:t>
      </w:r>
      <w:r w:rsidRPr="00E41D77">
        <w:rPr>
          <w:rFonts w:ascii="Arial" w:hAnsi="Arial" w:cs="Arial"/>
          <w:bCs/>
          <w:color w:val="000000" w:themeColor="text1"/>
          <w:sz w:val="24"/>
          <w:szCs w:val="24"/>
          <w:lang w:val="en-PH"/>
        </w:rPr>
        <w:t xml:space="preserve"> firefighting equipment. The study </w:t>
      </w:r>
      <w:r w:rsidR="00DE2802">
        <w:rPr>
          <w:rFonts w:ascii="Arial" w:hAnsi="Arial" w:cs="Arial"/>
          <w:bCs/>
          <w:color w:val="000000" w:themeColor="text1"/>
          <w:sz w:val="24"/>
          <w:szCs w:val="24"/>
          <w:lang w:val="en-PH"/>
        </w:rPr>
        <w:t>shows that proper coordination of efforts within a group, efficient communication among firefighters, and effective organizational systems for responding to emergencies can lead to faster firefighter responses</w:t>
      </w:r>
      <w:r w:rsidRPr="00E41D77">
        <w:rPr>
          <w:rFonts w:ascii="Arial" w:hAnsi="Arial" w:cs="Arial"/>
          <w:bCs/>
          <w:color w:val="000000" w:themeColor="text1"/>
          <w:sz w:val="24"/>
          <w:szCs w:val="24"/>
          <w:lang w:val="en-PH"/>
        </w:rPr>
        <w:t>.</w:t>
      </w:r>
    </w:p>
    <w:p w14:paraId="0E01B3E4" w14:textId="6D1397E0" w:rsidR="00E41D77" w:rsidRPr="00E41D77" w:rsidRDefault="00E41D77" w:rsidP="00E41D77">
      <w:pPr>
        <w:spacing w:line="480" w:lineRule="auto"/>
        <w:ind w:firstLine="720"/>
        <w:jc w:val="both"/>
        <w:outlineLvl w:val="0"/>
        <w:rPr>
          <w:rFonts w:ascii="Arial" w:hAnsi="Arial" w:cs="Arial"/>
          <w:bCs/>
          <w:color w:val="000000" w:themeColor="text1"/>
          <w:sz w:val="24"/>
          <w:szCs w:val="24"/>
          <w:lang w:val="en-PH"/>
        </w:rPr>
      </w:pPr>
      <w:r w:rsidRPr="00E41D77">
        <w:rPr>
          <w:rFonts w:ascii="Arial" w:hAnsi="Arial" w:cs="Arial"/>
          <w:bCs/>
          <w:color w:val="000000" w:themeColor="text1"/>
          <w:sz w:val="24"/>
          <w:szCs w:val="24"/>
          <w:lang w:val="en-PH"/>
        </w:rPr>
        <w:lastRenderedPageBreak/>
        <w:t xml:space="preserve">The results of the survey can be useful for members of the CFAG and barangay councils, since they emphasize the importance of training, good organizational structure, and coordination processes in emergencies. At the same time, the survey can help the BFP and local authorities </w:t>
      </w:r>
      <w:r w:rsidR="00DE2802">
        <w:rPr>
          <w:rFonts w:ascii="Arial" w:hAnsi="Arial" w:cs="Arial"/>
          <w:bCs/>
          <w:color w:val="000000" w:themeColor="text1"/>
          <w:sz w:val="24"/>
          <w:szCs w:val="24"/>
          <w:lang w:val="en-PH"/>
        </w:rPr>
        <w:t xml:space="preserve">establish more effective community fire programs, </w:t>
      </w:r>
      <w:r w:rsidR="000A6E3A">
        <w:rPr>
          <w:rFonts w:ascii="Arial" w:hAnsi="Arial" w:cs="Arial"/>
          <w:bCs/>
          <w:color w:val="000000" w:themeColor="text1"/>
          <w:sz w:val="24"/>
          <w:szCs w:val="24"/>
          <w:lang w:val="en-PH"/>
        </w:rPr>
        <w:t xml:space="preserve">with attention paid not only to </w:t>
      </w:r>
      <w:r w:rsidR="00DE2802">
        <w:rPr>
          <w:rFonts w:ascii="Arial" w:hAnsi="Arial" w:cs="Arial"/>
          <w:bCs/>
          <w:color w:val="000000" w:themeColor="text1"/>
          <w:sz w:val="24"/>
          <w:szCs w:val="24"/>
          <w:lang w:val="en-PH"/>
        </w:rPr>
        <w:t>material aspects but also to organizational and communication processes</w:t>
      </w:r>
      <w:r w:rsidRPr="00E41D77">
        <w:rPr>
          <w:rFonts w:ascii="Arial" w:hAnsi="Arial" w:cs="Arial"/>
          <w:bCs/>
          <w:color w:val="000000" w:themeColor="text1"/>
          <w:sz w:val="24"/>
          <w:szCs w:val="24"/>
          <w:lang w:val="en-PH"/>
        </w:rPr>
        <w:t>.</w:t>
      </w:r>
    </w:p>
    <w:p w14:paraId="6215D812" w14:textId="77777777" w:rsidR="008C1D98" w:rsidRPr="00A36ADD" w:rsidRDefault="008C1D98" w:rsidP="00E422EA">
      <w:pPr>
        <w:spacing w:line="480" w:lineRule="auto"/>
        <w:jc w:val="both"/>
        <w:outlineLvl w:val="0"/>
        <w:rPr>
          <w:rFonts w:ascii="Arial" w:hAnsi="Arial" w:cs="Arial"/>
          <w:b/>
          <w:color w:val="000000" w:themeColor="text1"/>
          <w:sz w:val="24"/>
          <w:szCs w:val="24"/>
        </w:rPr>
      </w:pPr>
      <w:r w:rsidRPr="00A36ADD">
        <w:rPr>
          <w:rFonts w:ascii="Arial" w:hAnsi="Arial" w:cs="Arial"/>
          <w:b/>
          <w:color w:val="000000" w:themeColor="text1"/>
          <w:sz w:val="24"/>
          <w:szCs w:val="24"/>
        </w:rPr>
        <w:t>Scope and Limitation</w:t>
      </w:r>
    </w:p>
    <w:p w14:paraId="0F383496" w14:textId="1A9E1712" w:rsidR="008C1D98" w:rsidRPr="00C26463" w:rsidRDefault="008C1D98" w:rsidP="00C26463">
      <w:pPr>
        <w:spacing w:line="480" w:lineRule="auto"/>
        <w:ind w:firstLine="720"/>
        <w:jc w:val="both"/>
        <w:rPr>
          <w:rFonts w:ascii="Arial" w:hAnsi="Arial" w:cs="Arial"/>
          <w:color w:val="000000" w:themeColor="text1"/>
          <w:sz w:val="24"/>
          <w:szCs w:val="24"/>
        </w:rPr>
      </w:pPr>
      <w:r w:rsidRPr="00A36ADD">
        <w:rPr>
          <w:rFonts w:ascii="Arial" w:hAnsi="Arial" w:cs="Arial"/>
          <w:color w:val="000000" w:themeColor="text1"/>
          <w:sz w:val="24"/>
          <w:szCs w:val="24"/>
        </w:rPr>
        <w:t xml:space="preserve">This study aims to assess </w:t>
      </w:r>
      <w:r>
        <w:rPr>
          <w:rFonts w:ascii="Arial" w:hAnsi="Arial" w:cs="Arial"/>
          <w:sz w:val="24"/>
          <w:szCs w:val="24"/>
        </w:rPr>
        <w:t xml:space="preserve">the </w:t>
      </w:r>
      <w:r w:rsidRPr="00A36ADD">
        <w:rPr>
          <w:rFonts w:ascii="Arial" w:hAnsi="Arial" w:cs="Arial"/>
          <w:sz w:val="24"/>
          <w:szCs w:val="24"/>
        </w:rPr>
        <w:t xml:space="preserve">Effectiveness of </w:t>
      </w:r>
      <w:r w:rsidR="00DE2802">
        <w:rPr>
          <w:rFonts w:ascii="Arial" w:hAnsi="Arial" w:cs="Arial"/>
          <w:sz w:val="24"/>
          <w:szCs w:val="24"/>
        </w:rPr>
        <w:t xml:space="preserve">the </w:t>
      </w:r>
      <w:r w:rsidRPr="00A36ADD">
        <w:rPr>
          <w:rFonts w:ascii="Arial" w:hAnsi="Arial" w:cs="Arial"/>
          <w:sz w:val="24"/>
          <w:szCs w:val="24"/>
        </w:rPr>
        <w:t>Community Fire Auxiliary Group</w:t>
      </w:r>
      <w:r>
        <w:rPr>
          <w:rFonts w:ascii="Arial" w:hAnsi="Arial" w:cs="Arial"/>
          <w:sz w:val="24"/>
          <w:szCs w:val="24"/>
        </w:rPr>
        <w:t xml:space="preserve"> Mechanism</w:t>
      </w:r>
      <w:r w:rsidRPr="00A36ADD">
        <w:rPr>
          <w:rFonts w:ascii="Arial" w:hAnsi="Arial" w:cs="Arial"/>
          <w:sz w:val="24"/>
          <w:szCs w:val="24"/>
        </w:rPr>
        <w:t xml:space="preserve"> in </w:t>
      </w:r>
      <w:r>
        <w:rPr>
          <w:rFonts w:ascii="Arial" w:hAnsi="Arial" w:cs="Arial"/>
          <w:sz w:val="24"/>
          <w:szCs w:val="24"/>
        </w:rPr>
        <w:t>Community Fire Safety Preparedness</w:t>
      </w:r>
      <w:r w:rsidRPr="00A36ADD">
        <w:rPr>
          <w:rFonts w:ascii="Arial" w:hAnsi="Arial" w:cs="Arial"/>
          <w:color w:val="000000" w:themeColor="text1"/>
          <w:sz w:val="24"/>
          <w:szCs w:val="24"/>
        </w:rPr>
        <w:t xml:space="preserve"> within the municipality of Rizal, Laguna.</w:t>
      </w:r>
      <w:r w:rsidR="00C26463">
        <w:rPr>
          <w:rFonts w:ascii="Arial" w:hAnsi="Arial" w:cs="Arial"/>
          <w:color w:val="000000" w:themeColor="text1"/>
          <w:sz w:val="24"/>
          <w:szCs w:val="24"/>
        </w:rPr>
        <w:t xml:space="preserve"> </w:t>
      </w:r>
      <w:r w:rsidRPr="00A36ADD">
        <w:rPr>
          <w:rFonts w:ascii="Arial" w:hAnsi="Arial" w:cs="Arial"/>
          <w:color w:val="000000" w:themeColor="text1"/>
          <w:sz w:val="24"/>
          <w:szCs w:val="24"/>
          <w:lang w:val="en-PH"/>
        </w:rPr>
        <w:t>It examine</w:t>
      </w:r>
      <w:r w:rsidR="000A6E3A">
        <w:rPr>
          <w:rFonts w:ascii="Arial" w:hAnsi="Arial" w:cs="Arial"/>
          <w:color w:val="000000" w:themeColor="text1"/>
          <w:sz w:val="24"/>
          <w:szCs w:val="24"/>
          <w:lang w:val="en-PH"/>
        </w:rPr>
        <w:t>d</w:t>
      </w:r>
      <w:r w:rsidRPr="00A36ADD">
        <w:rPr>
          <w:rFonts w:ascii="Arial" w:hAnsi="Arial" w:cs="Arial"/>
          <w:color w:val="000000" w:themeColor="text1"/>
          <w:sz w:val="24"/>
          <w:szCs w:val="24"/>
          <w:lang w:val="en-PH"/>
        </w:rPr>
        <w:t xml:space="preserve"> the impact of CFAGs on community fire safety preparedness, specifically their responsiveness to fire incidents, public awareness and education campaigns, fire prevention practices, and efforts to reduce fire-related losses.</w:t>
      </w:r>
    </w:p>
    <w:p w14:paraId="670D4FC2" w14:textId="66E8DCFE" w:rsidR="00C26463" w:rsidRDefault="008C1D98" w:rsidP="00C26463">
      <w:pPr>
        <w:spacing w:line="480" w:lineRule="auto"/>
        <w:ind w:firstLine="720"/>
        <w:jc w:val="both"/>
        <w:rPr>
          <w:rFonts w:ascii="Arial" w:hAnsi="Arial" w:cs="Arial"/>
          <w:color w:val="000000" w:themeColor="text1"/>
          <w:sz w:val="24"/>
          <w:szCs w:val="24"/>
        </w:rPr>
      </w:pPr>
      <w:r w:rsidRPr="00A36ADD">
        <w:rPr>
          <w:rFonts w:ascii="Arial" w:hAnsi="Arial" w:cs="Arial"/>
          <w:color w:val="000000" w:themeColor="text1"/>
          <w:sz w:val="24"/>
          <w:szCs w:val="24"/>
        </w:rPr>
        <w:t xml:space="preserve">The respondents </w:t>
      </w:r>
      <w:r w:rsidR="000A6E3A">
        <w:rPr>
          <w:rFonts w:ascii="Arial" w:hAnsi="Arial" w:cs="Arial"/>
          <w:color w:val="000000" w:themeColor="text1"/>
          <w:sz w:val="24"/>
          <w:szCs w:val="24"/>
        </w:rPr>
        <w:t>we</w:t>
      </w:r>
      <w:r w:rsidRPr="00A36ADD">
        <w:rPr>
          <w:rFonts w:ascii="Arial" w:hAnsi="Arial" w:cs="Arial"/>
          <w:color w:val="000000" w:themeColor="text1"/>
          <w:sz w:val="24"/>
          <w:szCs w:val="24"/>
        </w:rPr>
        <w:t xml:space="preserve">re </w:t>
      </w:r>
      <w:r w:rsidR="00DE2802">
        <w:rPr>
          <w:rFonts w:ascii="Arial" w:hAnsi="Arial" w:cs="Arial"/>
          <w:color w:val="000000" w:themeColor="text1"/>
          <w:sz w:val="24"/>
          <w:szCs w:val="24"/>
        </w:rPr>
        <w:t>75 CFAG members, 10 BFP personnel, 10 LGU</w:t>
      </w:r>
      <w:r w:rsidR="000A6E3A">
        <w:rPr>
          <w:rFonts w:ascii="Arial" w:hAnsi="Arial" w:cs="Arial"/>
          <w:color w:val="000000" w:themeColor="text1"/>
          <w:sz w:val="24"/>
          <w:szCs w:val="24"/>
        </w:rPr>
        <w:t xml:space="preserve"> personnel, and 75 community members</w:t>
      </w:r>
      <w:r w:rsidRPr="00A36ADD">
        <w:rPr>
          <w:rFonts w:ascii="Arial" w:hAnsi="Arial" w:cs="Arial"/>
          <w:color w:val="000000" w:themeColor="text1"/>
          <w:sz w:val="24"/>
          <w:szCs w:val="24"/>
        </w:rPr>
        <w:t xml:space="preserve">. </w:t>
      </w:r>
      <w:r w:rsidR="00C26463" w:rsidRPr="00C26463">
        <w:rPr>
          <w:rFonts w:ascii="Arial" w:hAnsi="Arial" w:cs="Arial"/>
          <w:color w:val="000000" w:themeColor="text1"/>
          <w:sz w:val="24"/>
          <w:szCs w:val="24"/>
        </w:rPr>
        <w:t>The study is descriptive in nature and limited to a survey on the effectiveness of the community fire auxiliary group mechanism in community fire safety preparedness in the Municipality of Rizal, Laguna.</w:t>
      </w:r>
    </w:p>
    <w:p w14:paraId="704B44CF" w14:textId="1F8C5E60" w:rsidR="008C1D98" w:rsidRPr="00A36ADD" w:rsidRDefault="008C1D98" w:rsidP="002B1990">
      <w:pPr>
        <w:spacing w:line="480" w:lineRule="auto"/>
        <w:jc w:val="both"/>
        <w:rPr>
          <w:rFonts w:ascii="Arial" w:hAnsi="Arial" w:cs="Arial"/>
          <w:b/>
          <w:color w:val="000000" w:themeColor="text1"/>
          <w:sz w:val="24"/>
          <w:szCs w:val="24"/>
        </w:rPr>
      </w:pPr>
      <w:r w:rsidRPr="00A36ADD">
        <w:rPr>
          <w:rFonts w:ascii="Arial" w:hAnsi="Arial" w:cs="Arial"/>
          <w:b/>
          <w:color w:val="000000" w:themeColor="text1"/>
          <w:sz w:val="24"/>
          <w:szCs w:val="24"/>
        </w:rPr>
        <w:t>Definition of Terms</w:t>
      </w:r>
    </w:p>
    <w:p w14:paraId="129BBE33" w14:textId="77777777" w:rsidR="008C1D98" w:rsidRPr="00A36ADD" w:rsidRDefault="008C1D98" w:rsidP="00E422EA">
      <w:pPr>
        <w:spacing w:line="480" w:lineRule="auto"/>
        <w:ind w:firstLine="720"/>
        <w:jc w:val="both"/>
        <w:rPr>
          <w:rFonts w:ascii="Arial" w:hAnsi="Arial" w:cs="Arial"/>
          <w:color w:val="000000" w:themeColor="text1"/>
          <w:sz w:val="24"/>
          <w:szCs w:val="24"/>
        </w:rPr>
      </w:pPr>
      <w:r w:rsidRPr="00A36ADD">
        <w:rPr>
          <w:rFonts w:ascii="Arial" w:hAnsi="Arial" w:cs="Arial"/>
          <w:color w:val="000000" w:themeColor="text1"/>
          <w:sz w:val="24"/>
          <w:szCs w:val="24"/>
        </w:rPr>
        <w:t>The following terms are conceptually and operationally defined for a better understanding of this study.</w:t>
      </w:r>
    </w:p>
    <w:p w14:paraId="7BDC6DE2" w14:textId="77777777" w:rsidR="008C1D98" w:rsidRPr="00A36ADD" w:rsidRDefault="008C1D98" w:rsidP="00E422EA">
      <w:pPr>
        <w:spacing w:line="480" w:lineRule="auto"/>
        <w:jc w:val="both"/>
        <w:rPr>
          <w:rFonts w:ascii="Arial" w:hAnsi="Arial" w:cs="Arial"/>
          <w:color w:val="000000" w:themeColor="text1"/>
          <w:sz w:val="24"/>
          <w:szCs w:val="24"/>
          <w:lang w:val="en-PH"/>
        </w:rPr>
      </w:pPr>
      <w:r w:rsidRPr="00A36ADD">
        <w:rPr>
          <w:rFonts w:ascii="Arial" w:hAnsi="Arial" w:cs="Arial"/>
          <w:b/>
          <w:bCs/>
          <w:color w:val="000000" w:themeColor="text1"/>
          <w:sz w:val="24"/>
          <w:szCs w:val="24"/>
          <w:lang w:val="en-PH"/>
        </w:rPr>
        <w:t xml:space="preserve">Citizen Satisfaction and Trust in Local Authorities. </w:t>
      </w:r>
      <w:r w:rsidRPr="00A36ADD">
        <w:rPr>
          <w:rFonts w:ascii="Arial" w:hAnsi="Arial" w:cs="Arial"/>
          <w:color w:val="000000" w:themeColor="text1"/>
          <w:sz w:val="24"/>
          <w:szCs w:val="24"/>
          <w:lang w:val="en-PH"/>
        </w:rPr>
        <w:t xml:space="preserve">This refers to the degree of trust and approval that the community has for the Local Government Unit (LGU), the Bureau of Fire Protection (BFP), and local fire services. High levels of </w:t>
      </w:r>
      <w:r w:rsidRPr="00A36ADD">
        <w:rPr>
          <w:rFonts w:ascii="Arial" w:hAnsi="Arial" w:cs="Arial"/>
          <w:color w:val="000000" w:themeColor="text1"/>
          <w:sz w:val="24"/>
          <w:szCs w:val="24"/>
          <w:lang w:val="en-PH"/>
        </w:rPr>
        <w:lastRenderedPageBreak/>
        <w:t>satisfaction and trust show that people think their local government is competent, trustworthy, and proactive in maintaining fire safety and protection.</w:t>
      </w:r>
    </w:p>
    <w:p w14:paraId="5270829E" w14:textId="360344B0" w:rsidR="008C1D98" w:rsidRDefault="008C1D98" w:rsidP="00E422EA">
      <w:pPr>
        <w:spacing w:line="480" w:lineRule="auto"/>
        <w:jc w:val="both"/>
        <w:rPr>
          <w:rFonts w:ascii="Arial" w:hAnsi="Arial" w:cs="Arial"/>
          <w:color w:val="000000" w:themeColor="text1"/>
          <w:sz w:val="24"/>
          <w:szCs w:val="24"/>
          <w:lang w:val="en-PH"/>
        </w:rPr>
      </w:pPr>
      <w:r w:rsidRPr="00A36ADD">
        <w:rPr>
          <w:rFonts w:ascii="Arial" w:hAnsi="Arial" w:cs="Arial"/>
          <w:b/>
          <w:bCs/>
          <w:color w:val="000000" w:themeColor="text1"/>
          <w:sz w:val="24"/>
          <w:szCs w:val="24"/>
          <w:lang w:val="en-PH"/>
        </w:rPr>
        <w:t xml:space="preserve">Coordination with BFP and LGU. </w:t>
      </w:r>
      <w:r w:rsidRPr="00A36ADD">
        <w:rPr>
          <w:rFonts w:ascii="Arial" w:hAnsi="Arial" w:cs="Arial"/>
          <w:color w:val="000000" w:themeColor="text1"/>
          <w:sz w:val="24"/>
          <w:szCs w:val="24"/>
          <w:lang w:val="en-PH"/>
        </w:rPr>
        <w:t xml:space="preserve">This refers to the cooperative relationship </w:t>
      </w:r>
      <w:r w:rsidR="00DE2802">
        <w:rPr>
          <w:rFonts w:ascii="Arial" w:hAnsi="Arial" w:cs="Arial"/>
          <w:color w:val="000000" w:themeColor="text1"/>
          <w:sz w:val="24"/>
          <w:szCs w:val="24"/>
          <w:lang w:val="en-PH"/>
        </w:rPr>
        <w:t>among</w:t>
      </w:r>
      <w:r w:rsidRPr="00A36ADD">
        <w:rPr>
          <w:rFonts w:ascii="Arial" w:hAnsi="Arial" w:cs="Arial"/>
          <w:color w:val="000000" w:themeColor="text1"/>
          <w:sz w:val="24"/>
          <w:szCs w:val="24"/>
          <w:lang w:val="en-PH"/>
        </w:rPr>
        <w:t xml:space="preserve"> the Local Government Unit, the Bureau of Fire Protection, and the Community Fire Auxiliary Group. By coordinating community initiatives with official fire safety programs and policies, </w:t>
      </w:r>
      <w:r w:rsidR="00DE2802">
        <w:rPr>
          <w:rFonts w:ascii="Arial" w:hAnsi="Arial" w:cs="Arial"/>
          <w:color w:val="000000" w:themeColor="text1"/>
          <w:sz w:val="24"/>
          <w:szCs w:val="24"/>
          <w:lang w:val="en-PH"/>
        </w:rPr>
        <w:t>this approach ensures</w:t>
      </w:r>
      <w:r w:rsidRPr="00A36ADD">
        <w:rPr>
          <w:rFonts w:ascii="Arial" w:hAnsi="Arial" w:cs="Arial"/>
          <w:color w:val="000000" w:themeColor="text1"/>
          <w:sz w:val="24"/>
          <w:szCs w:val="24"/>
          <w:lang w:val="en-PH"/>
        </w:rPr>
        <w:t xml:space="preserve"> coordinated efforts in planning, training, communication, and response during fire incidents or disasters.</w:t>
      </w:r>
    </w:p>
    <w:p w14:paraId="303220D2" w14:textId="60D9E370" w:rsidR="00C36DC2" w:rsidRPr="00C36DC2" w:rsidRDefault="00C36DC2" w:rsidP="00E422EA">
      <w:pPr>
        <w:spacing w:line="480" w:lineRule="auto"/>
        <w:jc w:val="both"/>
        <w:rPr>
          <w:rFonts w:ascii="Arial" w:hAnsi="Arial" w:cs="Arial"/>
          <w:color w:val="000000" w:themeColor="text1"/>
          <w:sz w:val="24"/>
          <w:szCs w:val="24"/>
          <w:lang w:val="en-PH"/>
        </w:rPr>
      </w:pPr>
      <w:r w:rsidRPr="00C36DC2">
        <w:rPr>
          <w:rFonts w:ascii="Arial" w:hAnsi="Arial" w:cs="Arial"/>
          <w:b/>
          <w:bCs/>
          <w:color w:val="000000" w:themeColor="text1"/>
          <w:sz w:val="24"/>
          <w:szCs w:val="24"/>
          <w:lang w:val="en-PH"/>
        </w:rPr>
        <w:t xml:space="preserve">Communication Barrier. </w:t>
      </w:r>
      <w:r>
        <w:rPr>
          <w:rFonts w:ascii="Arial" w:hAnsi="Arial" w:cs="Arial"/>
          <w:color w:val="000000" w:themeColor="text1"/>
          <w:sz w:val="24"/>
          <w:szCs w:val="24"/>
          <w:lang w:val="en-PH"/>
        </w:rPr>
        <w:t xml:space="preserve">This refers to </w:t>
      </w:r>
      <w:r w:rsidR="00733915" w:rsidRPr="00733915">
        <w:rPr>
          <w:rFonts w:ascii="Arial" w:hAnsi="Arial" w:cs="Arial"/>
          <w:color w:val="000000" w:themeColor="text1"/>
          <w:sz w:val="24"/>
          <w:szCs w:val="24"/>
          <w:lang w:val="en-PH"/>
        </w:rPr>
        <w:t xml:space="preserve">anything that prevents proper communication of information, which can affect reaction time, coordination, and safety in such emergencies. It is important to overcome such barriers by ensuring adequate training and </w:t>
      </w:r>
      <w:r w:rsidR="00DE2802">
        <w:rPr>
          <w:rFonts w:ascii="Arial" w:hAnsi="Arial" w:cs="Arial"/>
          <w:color w:val="000000" w:themeColor="text1"/>
          <w:sz w:val="24"/>
          <w:szCs w:val="24"/>
          <w:lang w:val="en-PH"/>
        </w:rPr>
        <w:t xml:space="preserve">the </w:t>
      </w:r>
      <w:r w:rsidR="00733915" w:rsidRPr="00733915">
        <w:rPr>
          <w:rFonts w:ascii="Arial" w:hAnsi="Arial" w:cs="Arial"/>
          <w:color w:val="000000" w:themeColor="text1"/>
          <w:sz w:val="24"/>
          <w:szCs w:val="24"/>
          <w:lang w:val="en-PH"/>
        </w:rPr>
        <w:t>availability of appropriate tools.</w:t>
      </w:r>
    </w:p>
    <w:p w14:paraId="414FC9A1" w14:textId="77777777" w:rsidR="008C1D98" w:rsidRPr="00A36ADD" w:rsidRDefault="008C1D98" w:rsidP="00E422EA">
      <w:pPr>
        <w:spacing w:line="480" w:lineRule="auto"/>
        <w:jc w:val="both"/>
        <w:rPr>
          <w:rFonts w:ascii="Arial" w:hAnsi="Arial" w:cs="Arial"/>
          <w:color w:val="000000" w:themeColor="text1"/>
          <w:sz w:val="24"/>
          <w:szCs w:val="24"/>
        </w:rPr>
      </w:pPr>
      <w:r w:rsidRPr="00A36ADD">
        <w:rPr>
          <w:rFonts w:ascii="Arial" w:hAnsi="Arial" w:cs="Arial"/>
          <w:b/>
          <w:bCs/>
          <w:color w:val="000000" w:themeColor="text1"/>
          <w:sz w:val="24"/>
          <w:szCs w:val="24"/>
        </w:rPr>
        <w:t>Community Fire Auxiliary Group (CFAG)</w:t>
      </w:r>
      <w:r w:rsidRPr="00A36ADD">
        <w:rPr>
          <w:rFonts w:ascii="Arial" w:hAnsi="Arial" w:cs="Arial"/>
          <w:color w:val="000000" w:themeColor="text1"/>
          <w:sz w:val="24"/>
          <w:szCs w:val="24"/>
        </w:rPr>
        <w:t>. It refers to a community-based organization composed of trained volunteers that assist with fire prevention, suppression, and disaster response efforts in partnership with the Bureau of Fire Protection (BFP) and the Local Government Unit (LGU). Its mechanism outlines the organization's composition, operational procedures, and relations with governmental organizations.</w:t>
      </w:r>
    </w:p>
    <w:p w14:paraId="2CF70459" w14:textId="4435A9D9" w:rsidR="008C1D98" w:rsidRPr="00A36ADD" w:rsidRDefault="008C1D98" w:rsidP="00E422EA">
      <w:pPr>
        <w:spacing w:line="480" w:lineRule="auto"/>
        <w:jc w:val="both"/>
        <w:rPr>
          <w:rFonts w:ascii="Arial" w:hAnsi="Arial" w:cs="Arial"/>
          <w:color w:val="000000" w:themeColor="text1"/>
          <w:sz w:val="24"/>
          <w:szCs w:val="24"/>
        </w:rPr>
      </w:pPr>
      <w:r w:rsidRPr="00A36ADD">
        <w:rPr>
          <w:rFonts w:ascii="Arial" w:hAnsi="Arial" w:cs="Arial"/>
          <w:b/>
          <w:bCs/>
          <w:color w:val="000000" w:themeColor="text1"/>
          <w:sz w:val="24"/>
          <w:szCs w:val="24"/>
        </w:rPr>
        <w:t xml:space="preserve">Community Fire Safe Preparedness. </w:t>
      </w:r>
      <w:r w:rsidRPr="00A36ADD">
        <w:rPr>
          <w:rFonts w:ascii="Arial" w:hAnsi="Arial" w:cs="Arial"/>
          <w:color w:val="000000" w:themeColor="text1"/>
          <w:sz w:val="24"/>
          <w:szCs w:val="24"/>
        </w:rPr>
        <w:t xml:space="preserve">It describes the group initiatives, plans, and </w:t>
      </w:r>
      <w:r w:rsidR="00DE2802">
        <w:rPr>
          <w:rFonts w:ascii="Arial" w:hAnsi="Arial" w:cs="Arial"/>
          <w:color w:val="000000" w:themeColor="text1"/>
          <w:sz w:val="24"/>
          <w:szCs w:val="24"/>
        </w:rPr>
        <w:t xml:space="preserve">actions </w:t>
      </w:r>
      <w:r w:rsidR="00C26463">
        <w:rPr>
          <w:rFonts w:ascii="Arial" w:hAnsi="Arial" w:cs="Arial"/>
          <w:color w:val="000000" w:themeColor="text1"/>
          <w:sz w:val="24"/>
          <w:szCs w:val="24"/>
        </w:rPr>
        <w:t>implemented</w:t>
      </w:r>
      <w:r w:rsidR="00DE2802">
        <w:rPr>
          <w:rFonts w:ascii="Arial" w:hAnsi="Arial" w:cs="Arial"/>
          <w:color w:val="000000" w:themeColor="text1"/>
          <w:sz w:val="24"/>
          <w:szCs w:val="24"/>
        </w:rPr>
        <w:t xml:space="preserve"> at the local level to prevent, address</w:t>
      </w:r>
      <w:r w:rsidRPr="00A36ADD">
        <w:rPr>
          <w:rFonts w:ascii="Arial" w:hAnsi="Arial" w:cs="Arial"/>
          <w:color w:val="000000" w:themeColor="text1"/>
          <w:sz w:val="24"/>
          <w:szCs w:val="24"/>
        </w:rPr>
        <w:t xml:space="preserve">, and recover from fires. </w:t>
      </w:r>
      <w:r w:rsidR="00DE2802">
        <w:rPr>
          <w:rFonts w:ascii="Arial" w:hAnsi="Arial" w:cs="Arial"/>
          <w:color w:val="000000" w:themeColor="text1"/>
          <w:sz w:val="24"/>
          <w:szCs w:val="24"/>
        </w:rPr>
        <w:t>To</w:t>
      </w:r>
      <w:r w:rsidRPr="00A36ADD">
        <w:rPr>
          <w:rFonts w:ascii="Arial" w:hAnsi="Arial" w:cs="Arial"/>
          <w:color w:val="000000" w:themeColor="text1"/>
          <w:sz w:val="24"/>
          <w:szCs w:val="24"/>
        </w:rPr>
        <w:t xml:space="preserve"> reduce the impact of fires on people, property, and the environment, it focuses on increasing citizens' awareness, preparedness, and resilience.</w:t>
      </w:r>
    </w:p>
    <w:p w14:paraId="1B6EA286" w14:textId="77777777" w:rsidR="008C1D98" w:rsidRPr="00A36ADD" w:rsidRDefault="008C1D98" w:rsidP="00E422EA">
      <w:pPr>
        <w:spacing w:line="480" w:lineRule="auto"/>
        <w:jc w:val="both"/>
        <w:outlineLvl w:val="0"/>
        <w:rPr>
          <w:rFonts w:ascii="Arial" w:hAnsi="Arial" w:cs="Arial"/>
          <w:color w:val="000000" w:themeColor="text1"/>
          <w:sz w:val="24"/>
          <w:szCs w:val="24"/>
          <w:lang w:val="en-PH"/>
        </w:rPr>
      </w:pPr>
      <w:r w:rsidRPr="00A36ADD">
        <w:rPr>
          <w:rFonts w:ascii="Arial" w:hAnsi="Arial" w:cs="Arial"/>
          <w:b/>
          <w:bCs/>
          <w:color w:val="000000" w:themeColor="text1"/>
          <w:sz w:val="24"/>
          <w:szCs w:val="24"/>
          <w:lang w:val="en-PH"/>
        </w:rPr>
        <w:t xml:space="preserve">Fire Prevention Practices. </w:t>
      </w:r>
      <w:r w:rsidRPr="00A36ADD">
        <w:rPr>
          <w:rFonts w:ascii="Arial" w:hAnsi="Arial" w:cs="Arial"/>
          <w:color w:val="000000" w:themeColor="text1"/>
          <w:sz w:val="24"/>
          <w:szCs w:val="24"/>
          <w:lang w:val="en-PH"/>
        </w:rPr>
        <w:t xml:space="preserve">This is the collection of behaviors, customs, and laws intended to lessen the probability of fires. Fire safety codes and ordinances, smoke </w:t>
      </w:r>
      <w:r w:rsidRPr="00A36ADD">
        <w:rPr>
          <w:rFonts w:ascii="Arial" w:hAnsi="Arial" w:cs="Arial"/>
          <w:color w:val="000000" w:themeColor="text1"/>
          <w:sz w:val="24"/>
          <w:szCs w:val="24"/>
          <w:lang w:val="en-PH"/>
        </w:rPr>
        <w:lastRenderedPageBreak/>
        <w:t>alarm installation, routine electrical system inspections, and appropriate storage of combustible materials are a few examples.</w:t>
      </w:r>
    </w:p>
    <w:p w14:paraId="7E5DC07F" w14:textId="77777777" w:rsidR="008C1D98" w:rsidRPr="00A36ADD" w:rsidRDefault="008C1D98" w:rsidP="00E422EA">
      <w:pPr>
        <w:spacing w:line="480" w:lineRule="auto"/>
        <w:jc w:val="both"/>
        <w:outlineLvl w:val="0"/>
        <w:rPr>
          <w:rFonts w:ascii="Arial" w:hAnsi="Arial" w:cs="Arial"/>
          <w:color w:val="000000" w:themeColor="text1"/>
          <w:sz w:val="24"/>
          <w:szCs w:val="24"/>
          <w:lang w:val="en-PH"/>
        </w:rPr>
      </w:pPr>
      <w:r w:rsidRPr="00A36ADD">
        <w:rPr>
          <w:rFonts w:ascii="Arial" w:hAnsi="Arial" w:cs="Arial"/>
          <w:b/>
          <w:bCs/>
          <w:color w:val="000000" w:themeColor="text1"/>
          <w:sz w:val="24"/>
          <w:szCs w:val="24"/>
          <w:lang w:val="en-PH"/>
        </w:rPr>
        <w:t xml:space="preserve">Organization and Structure. </w:t>
      </w:r>
      <w:r w:rsidRPr="00A36ADD">
        <w:rPr>
          <w:rFonts w:ascii="Arial" w:hAnsi="Arial" w:cs="Arial"/>
          <w:color w:val="000000" w:themeColor="text1"/>
          <w:sz w:val="24"/>
          <w:szCs w:val="24"/>
          <w:lang w:val="en-PH"/>
        </w:rPr>
        <w:t>It refers to the hierarchy and organizational structure of the Community Fire Auxiliary Group, including the delegation of responsibilities, roles, and lines of command to members. It outlines the reporting structure and leadership positions (such as Team Leader, Safety Officer, and Logistics Officer) to ensure efficient operation and accountability.</w:t>
      </w:r>
    </w:p>
    <w:p w14:paraId="6DAED5D3" w14:textId="10B6AF4E" w:rsidR="008C1D98" w:rsidRDefault="008C1D98" w:rsidP="00E422EA">
      <w:pPr>
        <w:spacing w:line="480" w:lineRule="auto"/>
        <w:jc w:val="both"/>
        <w:outlineLvl w:val="0"/>
        <w:rPr>
          <w:rFonts w:ascii="Arial" w:hAnsi="Arial" w:cs="Arial"/>
          <w:color w:val="000000" w:themeColor="text1"/>
          <w:sz w:val="24"/>
          <w:szCs w:val="24"/>
          <w:lang w:val="en-PH"/>
        </w:rPr>
      </w:pPr>
      <w:r w:rsidRPr="00A36ADD">
        <w:rPr>
          <w:rFonts w:ascii="Arial" w:hAnsi="Arial" w:cs="Arial"/>
          <w:b/>
          <w:bCs/>
          <w:color w:val="000000" w:themeColor="text1"/>
          <w:sz w:val="24"/>
          <w:szCs w:val="24"/>
          <w:lang w:val="en-PH"/>
        </w:rPr>
        <w:t xml:space="preserve">Public Awareness and Education. </w:t>
      </w:r>
      <w:r w:rsidRPr="00A36ADD">
        <w:rPr>
          <w:rFonts w:ascii="Arial" w:hAnsi="Arial" w:cs="Arial"/>
          <w:color w:val="000000" w:themeColor="text1"/>
          <w:sz w:val="24"/>
          <w:szCs w:val="24"/>
          <w:lang w:val="en-PH"/>
        </w:rPr>
        <w:t xml:space="preserve">This means informing the public about fire risks, emergency procedures, and safety measures. Fire safety campaigns, school programs, community drills, and information sharing are </w:t>
      </w:r>
      <w:r w:rsidR="00DE2802">
        <w:rPr>
          <w:rFonts w:ascii="Arial" w:hAnsi="Arial" w:cs="Arial"/>
          <w:color w:val="000000" w:themeColor="text1"/>
          <w:sz w:val="24"/>
          <w:szCs w:val="24"/>
          <w:lang w:val="en-PH"/>
        </w:rPr>
        <w:t xml:space="preserve">examples of activities that can teach citizens how to prevent and respond properly </w:t>
      </w:r>
      <w:r w:rsidRPr="00A36ADD">
        <w:rPr>
          <w:rFonts w:ascii="Arial" w:hAnsi="Arial" w:cs="Arial"/>
          <w:color w:val="000000" w:themeColor="text1"/>
          <w:sz w:val="24"/>
          <w:szCs w:val="24"/>
          <w:lang w:val="en-PH"/>
        </w:rPr>
        <w:t>to fires.</w:t>
      </w:r>
    </w:p>
    <w:p w14:paraId="4E068560" w14:textId="77777777" w:rsidR="00DE38F5" w:rsidRDefault="00DE38F5" w:rsidP="00E422EA">
      <w:pPr>
        <w:spacing w:line="480" w:lineRule="auto"/>
        <w:jc w:val="both"/>
        <w:outlineLvl w:val="0"/>
        <w:rPr>
          <w:rFonts w:ascii="Arial" w:hAnsi="Arial" w:cs="Arial"/>
          <w:color w:val="000000" w:themeColor="text1"/>
          <w:sz w:val="24"/>
          <w:szCs w:val="24"/>
          <w:lang w:val="en-PH"/>
        </w:rPr>
      </w:pPr>
      <w:r w:rsidRPr="00DE38F5">
        <w:rPr>
          <w:rFonts w:ascii="Arial" w:hAnsi="Arial" w:cs="Arial"/>
          <w:b/>
          <w:bCs/>
          <w:color w:val="000000" w:themeColor="text1"/>
          <w:sz w:val="24"/>
          <w:szCs w:val="24"/>
          <w:lang w:val="en-PH"/>
        </w:rPr>
        <w:t xml:space="preserve">Policy and Regulatory Constraints. </w:t>
      </w:r>
      <w:r w:rsidRPr="00DE38F5">
        <w:rPr>
          <w:rFonts w:ascii="Arial" w:hAnsi="Arial" w:cs="Arial"/>
          <w:color w:val="000000" w:themeColor="text1"/>
          <w:sz w:val="24"/>
          <w:szCs w:val="24"/>
          <w:lang w:val="en-PH"/>
        </w:rPr>
        <w:t>This describes the vital systems that guarantee safety, accountability, and coordination, but they may at times hinder the freedom of movement and quick response capability of community-based firefighting auxiliaries. Compliance with policy and regulatory constraints is very important for safety preparedness.</w:t>
      </w:r>
    </w:p>
    <w:p w14:paraId="674DEC12" w14:textId="614B0DBB" w:rsidR="008C1D98" w:rsidRPr="00A36ADD" w:rsidRDefault="008C1D98" w:rsidP="00E422EA">
      <w:pPr>
        <w:spacing w:line="480" w:lineRule="auto"/>
        <w:jc w:val="both"/>
        <w:outlineLvl w:val="0"/>
        <w:rPr>
          <w:rFonts w:ascii="Arial" w:hAnsi="Arial" w:cs="Arial"/>
          <w:color w:val="000000" w:themeColor="text1"/>
          <w:sz w:val="24"/>
          <w:szCs w:val="24"/>
          <w:lang w:val="en-PH"/>
        </w:rPr>
      </w:pPr>
      <w:r w:rsidRPr="00DE38F5">
        <w:rPr>
          <w:rFonts w:ascii="Arial" w:hAnsi="Arial" w:cs="Arial"/>
          <w:b/>
          <w:bCs/>
          <w:color w:val="000000" w:themeColor="text1"/>
          <w:sz w:val="24"/>
          <w:szCs w:val="24"/>
          <w:lang w:val="en-PH"/>
        </w:rPr>
        <w:t>Reduction in</w:t>
      </w:r>
      <w:r w:rsidRPr="00A36ADD">
        <w:rPr>
          <w:rFonts w:ascii="Arial" w:hAnsi="Arial" w:cs="Arial"/>
          <w:b/>
          <w:bCs/>
          <w:color w:val="000000" w:themeColor="text1"/>
          <w:sz w:val="24"/>
          <w:szCs w:val="24"/>
          <w:lang w:val="en-PH"/>
        </w:rPr>
        <w:t xml:space="preserve"> Fire-Related Losses. </w:t>
      </w:r>
      <w:r w:rsidRPr="00A36ADD">
        <w:rPr>
          <w:rFonts w:ascii="Arial" w:hAnsi="Arial" w:cs="Arial"/>
          <w:color w:val="000000" w:themeColor="text1"/>
          <w:sz w:val="24"/>
          <w:szCs w:val="24"/>
          <w:lang w:val="en-PH"/>
        </w:rPr>
        <w:t xml:space="preserve">This refers to the reduction in the harm </w:t>
      </w:r>
      <w:r w:rsidR="00DE2802">
        <w:rPr>
          <w:rFonts w:ascii="Arial" w:hAnsi="Arial" w:cs="Arial"/>
          <w:color w:val="000000" w:themeColor="text1"/>
          <w:sz w:val="24"/>
          <w:szCs w:val="24"/>
          <w:lang w:val="en-PH"/>
        </w:rPr>
        <w:t xml:space="preserve">caused by fire incidents </w:t>
      </w:r>
      <w:r w:rsidRPr="00A36ADD">
        <w:rPr>
          <w:rFonts w:ascii="Arial" w:hAnsi="Arial" w:cs="Arial"/>
          <w:color w:val="000000" w:themeColor="text1"/>
          <w:sz w:val="24"/>
          <w:szCs w:val="24"/>
          <w:lang w:val="en-PH"/>
        </w:rPr>
        <w:t>to people, property, and the environment. It is accomplished through efficient planning, prompt action, and preventative measures that reduce community-wide injuries, fatalities, and financial losses.</w:t>
      </w:r>
    </w:p>
    <w:p w14:paraId="33666873" w14:textId="645E5908" w:rsidR="008C1D98" w:rsidRPr="00A36ADD" w:rsidRDefault="008C1D98" w:rsidP="00E422EA">
      <w:pPr>
        <w:spacing w:line="480" w:lineRule="auto"/>
        <w:jc w:val="both"/>
        <w:outlineLvl w:val="0"/>
        <w:rPr>
          <w:rFonts w:ascii="Arial" w:hAnsi="Arial" w:cs="Arial"/>
          <w:color w:val="000000" w:themeColor="text1"/>
          <w:sz w:val="24"/>
          <w:szCs w:val="24"/>
          <w:lang w:val="en-PH"/>
        </w:rPr>
      </w:pPr>
      <w:r w:rsidRPr="00A36ADD">
        <w:rPr>
          <w:rFonts w:ascii="Arial" w:hAnsi="Arial" w:cs="Arial"/>
          <w:b/>
          <w:bCs/>
          <w:color w:val="000000" w:themeColor="text1"/>
          <w:sz w:val="24"/>
          <w:szCs w:val="24"/>
          <w:lang w:val="en-PH"/>
        </w:rPr>
        <w:t xml:space="preserve">Resource and Equipment Availability. </w:t>
      </w:r>
      <w:r w:rsidRPr="00A36ADD">
        <w:rPr>
          <w:rFonts w:ascii="Arial" w:hAnsi="Arial" w:cs="Arial"/>
          <w:color w:val="000000" w:themeColor="text1"/>
          <w:sz w:val="24"/>
          <w:szCs w:val="24"/>
          <w:lang w:val="en-PH"/>
        </w:rPr>
        <w:t xml:space="preserve">It refers to the equipment, supplies, and logistical assistance required for the group to operate efficiently. It consists of vehicles, first aid kits, communication devices, and firefighting supplies (such as hoses, extinguishers, and personal protective equipment). These resources must </w:t>
      </w:r>
      <w:r w:rsidRPr="00A36ADD">
        <w:rPr>
          <w:rFonts w:ascii="Arial" w:hAnsi="Arial" w:cs="Arial"/>
          <w:color w:val="000000" w:themeColor="text1"/>
          <w:sz w:val="24"/>
          <w:szCs w:val="24"/>
          <w:lang w:val="en-PH"/>
        </w:rPr>
        <w:lastRenderedPageBreak/>
        <w:t>be properly maintained and managed to guarantee preparedness in an emergency.</w:t>
      </w:r>
    </w:p>
    <w:p w14:paraId="7AC1CB8E" w14:textId="77777777" w:rsidR="008C1D98" w:rsidRPr="00A36ADD" w:rsidRDefault="008C1D98" w:rsidP="00E422EA">
      <w:pPr>
        <w:spacing w:line="480" w:lineRule="auto"/>
        <w:jc w:val="both"/>
        <w:outlineLvl w:val="0"/>
        <w:rPr>
          <w:rFonts w:ascii="Arial" w:hAnsi="Arial" w:cs="Arial"/>
          <w:color w:val="000000" w:themeColor="text1"/>
          <w:sz w:val="24"/>
          <w:szCs w:val="24"/>
          <w:lang w:val="en-PH"/>
        </w:rPr>
      </w:pPr>
      <w:r w:rsidRPr="00A36ADD">
        <w:rPr>
          <w:rFonts w:ascii="Arial" w:hAnsi="Arial" w:cs="Arial"/>
          <w:b/>
          <w:bCs/>
          <w:color w:val="000000" w:themeColor="text1"/>
          <w:sz w:val="24"/>
          <w:szCs w:val="24"/>
          <w:lang w:val="en-PH"/>
        </w:rPr>
        <w:t xml:space="preserve">Responsive to Fire Incidents. </w:t>
      </w:r>
      <w:r w:rsidRPr="00A36ADD">
        <w:rPr>
          <w:rFonts w:ascii="Arial" w:hAnsi="Arial" w:cs="Arial"/>
          <w:color w:val="000000" w:themeColor="text1"/>
          <w:sz w:val="24"/>
          <w:szCs w:val="24"/>
          <w:lang w:val="en-PH"/>
        </w:rPr>
        <w:t>It speaks to the community's and the local fire department's ability to act quickly and effectively in the event of a fire. It requires timely reporting, efficient resource mobilization, and coordinated firefighting and rescue operations to minimize damage and ensure public safety.</w:t>
      </w:r>
    </w:p>
    <w:p w14:paraId="77AB073C" w14:textId="7D0FFEAA" w:rsidR="008C1D98" w:rsidRPr="00A36ADD" w:rsidRDefault="008C1D98" w:rsidP="00E422EA">
      <w:pPr>
        <w:spacing w:line="480" w:lineRule="auto"/>
        <w:jc w:val="both"/>
        <w:outlineLvl w:val="0"/>
        <w:rPr>
          <w:rFonts w:ascii="Arial" w:hAnsi="Arial" w:cs="Arial"/>
          <w:color w:val="000000" w:themeColor="text1"/>
          <w:sz w:val="24"/>
          <w:szCs w:val="24"/>
          <w:lang w:val="en-PH"/>
        </w:rPr>
      </w:pPr>
      <w:r w:rsidRPr="00A36ADD">
        <w:rPr>
          <w:rFonts w:ascii="Arial" w:hAnsi="Arial" w:cs="Arial"/>
          <w:b/>
          <w:bCs/>
          <w:color w:val="000000" w:themeColor="text1"/>
          <w:sz w:val="24"/>
          <w:szCs w:val="24"/>
          <w:lang w:val="en-PH"/>
        </w:rPr>
        <w:t xml:space="preserve">Training and Capacity Building. </w:t>
      </w:r>
      <w:r w:rsidRPr="00A36ADD">
        <w:rPr>
          <w:rFonts w:ascii="Arial" w:hAnsi="Arial" w:cs="Arial"/>
          <w:color w:val="000000" w:themeColor="text1"/>
          <w:sz w:val="24"/>
          <w:szCs w:val="24"/>
          <w:lang w:val="en-PH"/>
        </w:rPr>
        <w:t xml:space="preserve">This involves teaching and preparing members to </w:t>
      </w:r>
      <w:r w:rsidR="00DE2802">
        <w:rPr>
          <w:rFonts w:ascii="Arial" w:hAnsi="Arial" w:cs="Arial"/>
          <w:color w:val="000000" w:themeColor="text1"/>
          <w:sz w:val="24"/>
          <w:szCs w:val="24"/>
          <w:lang w:val="en-PH"/>
        </w:rPr>
        <w:t>perform emergency response, firefighting, rescue, and fire prevention duties effectively</w:t>
      </w:r>
      <w:r w:rsidRPr="00A36ADD">
        <w:rPr>
          <w:rFonts w:ascii="Arial" w:hAnsi="Arial" w:cs="Arial"/>
          <w:color w:val="000000" w:themeColor="text1"/>
          <w:sz w:val="24"/>
          <w:szCs w:val="24"/>
          <w:lang w:val="en-PH"/>
        </w:rPr>
        <w:t>. It consists of structured training sessions, workshops, and simulations offered by the BFP or affiliated organizations to improve operational readiness, safety awareness, and knowledge.</w:t>
      </w:r>
    </w:p>
    <w:p w14:paraId="49BD01CC" w14:textId="227F57BC" w:rsidR="00A83448" w:rsidRPr="00977C47" w:rsidRDefault="008C1D98" w:rsidP="00E422EA">
      <w:pPr>
        <w:spacing w:line="480" w:lineRule="auto"/>
        <w:jc w:val="both"/>
        <w:outlineLvl w:val="0"/>
        <w:rPr>
          <w:rFonts w:ascii="Arial" w:hAnsi="Arial" w:cs="Arial"/>
          <w:color w:val="000000" w:themeColor="text1"/>
          <w:sz w:val="24"/>
          <w:szCs w:val="24"/>
          <w:lang w:val="en-PH"/>
        </w:rPr>
      </w:pPr>
      <w:r w:rsidRPr="00A36ADD">
        <w:rPr>
          <w:rFonts w:ascii="Arial" w:hAnsi="Arial" w:cs="Arial"/>
          <w:b/>
          <w:bCs/>
          <w:color w:val="000000" w:themeColor="text1"/>
          <w:sz w:val="24"/>
          <w:szCs w:val="24"/>
          <w:lang w:val="en-PH"/>
        </w:rPr>
        <w:t xml:space="preserve">Volunteer Participation. </w:t>
      </w:r>
      <w:r w:rsidRPr="00A36ADD">
        <w:rPr>
          <w:rFonts w:ascii="Arial" w:hAnsi="Arial" w:cs="Arial"/>
          <w:color w:val="000000" w:themeColor="text1"/>
          <w:sz w:val="24"/>
          <w:szCs w:val="24"/>
          <w:lang w:val="en-PH"/>
        </w:rPr>
        <w:t xml:space="preserve">This relates to </w:t>
      </w:r>
      <w:r w:rsidR="00DE2802">
        <w:rPr>
          <w:rFonts w:ascii="Arial" w:hAnsi="Arial" w:cs="Arial"/>
          <w:color w:val="000000" w:themeColor="text1"/>
          <w:sz w:val="24"/>
          <w:szCs w:val="24"/>
          <w:lang w:val="en-PH"/>
        </w:rPr>
        <w:t xml:space="preserve">community members' commitment and involvement </w:t>
      </w:r>
      <w:r w:rsidRPr="00A36ADD">
        <w:rPr>
          <w:rFonts w:ascii="Arial" w:hAnsi="Arial" w:cs="Arial"/>
          <w:color w:val="000000" w:themeColor="text1"/>
          <w:sz w:val="24"/>
          <w:szCs w:val="24"/>
          <w:lang w:val="en-PH"/>
        </w:rPr>
        <w:t>in fire safety and response programs. By emphasizing civic responsibility, teamwork, and a willingness to serve without compensation, it strengthens community resilience and shared responsibility for safety</w:t>
      </w:r>
      <w:r w:rsidR="00A61896">
        <w:rPr>
          <w:rFonts w:ascii="Arial" w:hAnsi="Arial" w:cs="Arial"/>
          <w:color w:val="000000" w:themeColor="text1"/>
          <w:sz w:val="24"/>
          <w:szCs w:val="24"/>
          <w:lang w:val="en-PH"/>
        </w:rPr>
        <w:t>.</w:t>
      </w:r>
    </w:p>
    <w:p w14:paraId="298E24B9" w14:textId="77777777" w:rsidR="00806F23" w:rsidRDefault="00806F23" w:rsidP="004648A9">
      <w:pPr>
        <w:spacing w:line="720" w:lineRule="auto"/>
        <w:rPr>
          <w:rFonts w:ascii="Arial" w:eastAsia="Arial" w:hAnsi="Arial" w:cs="Arial"/>
          <w:b/>
          <w:bCs/>
          <w:sz w:val="24"/>
          <w:szCs w:val="24"/>
        </w:rPr>
      </w:pPr>
    </w:p>
    <w:p w14:paraId="6CCBA161" w14:textId="77777777" w:rsidR="004648A9" w:rsidRDefault="004648A9" w:rsidP="004648A9">
      <w:pPr>
        <w:spacing w:line="720" w:lineRule="auto"/>
        <w:rPr>
          <w:rFonts w:ascii="Arial" w:eastAsia="Arial" w:hAnsi="Arial" w:cs="Arial"/>
          <w:b/>
          <w:bCs/>
          <w:sz w:val="24"/>
          <w:szCs w:val="24"/>
        </w:rPr>
      </w:pPr>
    </w:p>
    <w:p w14:paraId="67377DCB" w14:textId="77777777" w:rsidR="00806F23" w:rsidRDefault="00806F23" w:rsidP="00A83448">
      <w:pPr>
        <w:spacing w:line="720" w:lineRule="auto"/>
        <w:jc w:val="center"/>
        <w:rPr>
          <w:rFonts w:ascii="Arial" w:eastAsia="Arial" w:hAnsi="Arial" w:cs="Arial"/>
          <w:b/>
          <w:bCs/>
          <w:sz w:val="24"/>
          <w:szCs w:val="24"/>
        </w:rPr>
      </w:pPr>
    </w:p>
    <w:p w14:paraId="16890AD4" w14:textId="77777777" w:rsidR="002B1990" w:rsidRDefault="002B1990" w:rsidP="00C37FC3">
      <w:pPr>
        <w:spacing w:line="720" w:lineRule="auto"/>
        <w:rPr>
          <w:rFonts w:ascii="Arial" w:eastAsia="Arial" w:hAnsi="Arial" w:cs="Arial"/>
          <w:b/>
          <w:bCs/>
          <w:sz w:val="24"/>
          <w:szCs w:val="24"/>
        </w:rPr>
      </w:pPr>
    </w:p>
    <w:p w14:paraId="2FA50C1B" w14:textId="77777777" w:rsidR="00806F23" w:rsidRDefault="00806F23" w:rsidP="00C37FC3">
      <w:pPr>
        <w:spacing w:line="720" w:lineRule="auto"/>
        <w:rPr>
          <w:rFonts w:ascii="Arial" w:eastAsia="Arial" w:hAnsi="Arial" w:cs="Arial"/>
          <w:b/>
          <w:bCs/>
          <w:sz w:val="24"/>
          <w:szCs w:val="24"/>
        </w:rPr>
      </w:pPr>
    </w:p>
    <w:p w14:paraId="052FE245" w14:textId="56E1CDE7" w:rsidR="008653F0" w:rsidRDefault="00E764EE" w:rsidP="00C37FC3">
      <w:pPr>
        <w:spacing w:line="720" w:lineRule="auto"/>
        <w:rPr>
          <w:rFonts w:ascii="Arial" w:eastAsia="Arial" w:hAnsi="Arial" w:cs="Arial"/>
          <w:b/>
          <w:bCs/>
          <w:sz w:val="24"/>
          <w:szCs w:val="24"/>
        </w:rPr>
      </w:pPr>
      <w:r>
        <w:rPr>
          <w:rFonts w:ascii="Arial" w:eastAsia="Arial" w:hAnsi="Arial" w:cs="Arial"/>
          <w:b/>
          <w:bCs/>
          <w:noProof/>
          <w:sz w:val="24"/>
          <w:szCs w:val="24"/>
        </w:rPr>
        <mc:AlternateContent>
          <mc:Choice Requires="wps">
            <w:drawing>
              <wp:anchor distT="0" distB="0" distL="114300" distR="114300" simplePos="0" relativeHeight="251686912" behindDoc="0" locked="0" layoutInCell="1" allowOverlap="1" wp14:anchorId="0F09A5DE" wp14:editId="2B086C51">
                <wp:simplePos x="0" y="0"/>
                <wp:positionH relativeFrom="column">
                  <wp:posOffset>5212080</wp:posOffset>
                </wp:positionH>
                <wp:positionV relativeFrom="paragraph">
                  <wp:posOffset>-480060</wp:posOffset>
                </wp:positionV>
                <wp:extent cx="411480" cy="182880"/>
                <wp:effectExtent l="0" t="0" r="26670" b="26670"/>
                <wp:wrapNone/>
                <wp:docPr id="1606817529" name="Rectangle 13"/>
                <wp:cNvGraphicFramePr/>
                <a:graphic xmlns:a="http://schemas.openxmlformats.org/drawingml/2006/main">
                  <a:graphicData uri="http://schemas.microsoft.com/office/word/2010/wordprocessingShape">
                    <wps:wsp>
                      <wps:cNvSpPr/>
                      <wps:spPr>
                        <a:xfrm>
                          <a:off x="0" y="0"/>
                          <a:ext cx="411480" cy="1828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63AF5" id="Rectangle 13" o:spid="_x0000_s1026" style="position:absolute;margin-left:410.4pt;margin-top:-37.8pt;width:32.4pt;height:14.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" fillcolor="white [3212]" strokecolor="white [3212]" strokeweight="1pt"/>
            </w:pict>
          </mc:Fallback>
        </mc:AlternateContent>
      </w:r>
    </w:p>
    <w:p w14:paraId="3C1EDC7A" w14:textId="3BFE0A9E" w:rsidR="00A83448" w:rsidRDefault="00AF5A07" w:rsidP="00127EAE">
      <w:pPr>
        <w:spacing w:line="720" w:lineRule="auto"/>
        <w:jc w:val="center"/>
        <w:rPr>
          <w:rFonts w:ascii="Arial" w:eastAsia="Arial" w:hAnsi="Arial" w:cs="Arial"/>
          <w:b/>
          <w:bCs/>
          <w:sz w:val="24"/>
          <w:szCs w:val="24"/>
        </w:rPr>
      </w:pPr>
      <w:r>
        <w:rPr>
          <w:rFonts w:ascii="Arial" w:eastAsia="Arial" w:hAnsi="Arial" w:cs="Arial"/>
          <w:b/>
          <w:bCs/>
          <w:noProof/>
          <w:sz w:val="24"/>
          <w:szCs w:val="24"/>
        </w:rPr>
        <w:lastRenderedPageBreak/>
        <mc:AlternateContent>
          <mc:Choice Requires="wps">
            <w:drawing>
              <wp:anchor distT="0" distB="0" distL="114300" distR="114300" simplePos="0" relativeHeight="251666432" behindDoc="0" locked="0" layoutInCell="1" allowOverlap="1" wp14:anchorId="1BEA3561" wp14:editId="0889CFC2">
                <wp:simplePos x="0" y="0"/>
                <wp:positionH relativeFrom="column">
                  <wp:posOffset>5158740</wp:posOffset>
                </wp:positionH>
                <wp:positionV relativeFrom="paragraph">
                  <wp:posOffset>-525780</wp:posOffset>
                </wp:positionV>
                <wp:extent cx="525780" cy="342900"/>
                <wp:effectExtent l="0" t="0" r="26670" b="19050"/>
                <wp:wrapNone/>
                <wp:docPr id="105599000" name="Rectangle 7"/>
                <wp:cNvGraphicFramePr/>
                <a:graphic xmlns:a="http://schemas.openxmlformats.org/drawingml/2006/main">
                  <a:graphicData uri="http://schemas.microsoft.com/office/word/2010/wordprocessingShape">
                    <wps:wsp>
                      <wps:cNvSpPr/>
                      <wps:spPr>
                        <a:xfrm>
                          <a:off x="0" y="0"/>
                          <a:ext cx="525780" cy="342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B5F11" id="Rectangle 7" o:spid="_x0000_s1026" style="position:absolute;margin-left:406.2pt;margin-top:-41.4pt;width:41.4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" fillcolor="white [3212]" strokecolor="white [3212]" strokeweight="1pt"/>
            </w:pict>
          </mc:Fallback>
        </mc:AlternateContent>
      </w:r>
      <w:r w:rsidR="00A83448">
        <w:rPr>
          <w:rFonts w:ascii="Arial" w:eastAsia="Arial" w:hAnsi="Arial" w:cs="Arial"/>
          <w:b/>
          <w:bCs/>
          <w:sz w:val="24"/>
          <w:szCs w:val="24"/>
        </w:rPr>
        <w:t>Chapter 2</w:t>
      </w:r>
    </w:p>
    <w:p w14:paraId="06FD1821" w14:textId="77777777" w:rsidR="00A83448" w:rsidRDefault="00A83448" w:rsidP="00127EAE">
      <w:pPr>
        <w:spacing w:line="720" w:lineRule="auto"/>
        <w:jc w:val="center"/>
        <w:rPr>
          <w:rFonts w:ascii="Arial" w:eastAsia="Arial" w:hAnsi="Arial" w:cs="Arial"/>
          <w:b/>
          <w:bCs/>
          <w:sz w:val="24"/>
          <w:szCs w:val="24"/>
        </w:rPr>
      </w:pPr>
      <w:r>
        <w:rPr>
          <w:rFonts w:ascii="Arial" w:eastAsia="Arial" w:hAnsi="Arial" w:cs="Arial"/>
          <w:b/>
          <w:bCs/>
          <w:sz w:val="24"/>
          <w:szCs w:val="24"/>
        </w:rPr>
        <w:t>REVIEW OF RELATED LITERATURE AND STUDIES</w:t>
      </w:r>
    </w:p>
    <w:p w14:paraId="6A4AC5CA" w14:textId="67B0AA12" w:rsidR="008C1D98" w:rsidRPr="00A36ADD" w:rsidRDefault="00127EAE" w:rsidP="00E422EA">
      <w:pPr>
        <w:spacing w:line="480" w:lineRule="auto"/>
        <w:ind w:firstLine="720"/>
        <w:jc w:val="both"/>
        <w:rPr>
          <w:rFonts w:ascii="Arial" w:eastAsia="Times New Roman" w:hAnsi="Arial" w:cs="Arial"/>
          <w:color w:val="000000" w:themeColor="text1"/>
          <w:sz w:val="24"/>
          <w:szCs w:val="24"/>
          <w:shd w:val="clear" w:color="auto" w:fill="FFFFFF"/>
        </w:rPr>
      </w:pPr>
      <w:r>
        <w:rPr>
          <w:rFonts w:ascii="Arial" w:eastAsia="Times New Roman" w:hAnsi="Arial" w:cs="Arial"/>
          <w:color w:val="000000" w:themeColor="text1"/>
          <w:sz w:val="24"/>
          <w:szCs w:val="24"/>
          <w:shd w:val="clear" w:color="auto" w:fill="FFFFFF"/>
        </w:rPr>
        <w:t xml:space="preserve">Reviewing related literature and studies is an essential component of the study. It aims to comprehensively analyze and synthesize prior research and scholarly works relevant to the study’s topic. </w:t>
      </w:r>
    </w:p>
    <w:p w14:paraId="0D306476" w14:textId="02A4FB57" w:rsidR="00D26B81" w:rsidRDefault="00245076" w:rsidP="00E422EA">
      <w:pPr>
        <w:spacing w:line="480" w:lineRule="auto"/>
        <w:jc w:val="both"/>
        <w:rPr>
          <w:rFonts w:ascii="Arial" w:hAnsi="Arial" w:cs="Arial"/>
          <w:b/>
          <w:sz w:val="24"/>
          <w:szCs w:val="24"/>
          <w:lang w:val="en-PH"/>
        </w:rPr>
      </w:pPr>
      <w:r w:rsidRPr="00245076">
        <w:rPr>
          <w:rFonts w:ascii="Arial" w:hAnsi="Arial" w:cs="Arial"/>
          <w:b/>
          <w:sz w:val="24"/>
          <w:szCs w:val="24"/>
          <w:lang w:val="en-PH"/>
        </w:rPr>
        <w:t>Related Literature</w:t>
      </w:r>
    </w:p>
    <w:p w14:paraId="4DFE1671" w14:textId="49530643" w:rsidR="008A2475" w:rsidRDefault="008A2475" w:rsidP="008A2475">
      <w:pPr>
        <w:spacing w:line="480" w:lineRule="auto"/>
        <w:ind w:firstLine="720"/>
        <w:jc w:val="both"/>
        <w:rPr>
          <w:rFonts w:ascii="Arial" w:eastAsia="Times New Roman" w:hAnsi="Arial" w:cs="Arial"/>
          <w:bCs/>
          <w:sz w:val="24"/>
          <w:szCs w:val="24"/>
          <w:shd w:val="clear" w:color="auto" w:fill="FFFFFF"/>
          <w:lang w:val="en-PH"/>
        </w:rPr>
      </w:pPr>
      <w:r w:rsidRPr="002A458C">
        <w:rPr>
          <w:rFonts w:ascii="Arial" w:eastAsia="Times New Roman" w:hAnsi="Arial" w:cs="Arial"/>
          <w:bCs/>
          <w:sz w:val="24"/>
          <w:szCs w:val="24"/>
          <w:shd w:val="clear" w:color="auto" w:fill="FFFFFF"/>
          <w:lang w:val="en-PH"/>
        </w:rPr>
        <w:t>In the Philippines, a neighborhood-based volunteer fire safety organization</w:t>
      </w:r>
      <w:r w:rsidR="00DE2802">
        <w:rPr>
          <w:rFonts w:ascii="Arial" w:eastAsia="Times New Roman" w:hAnsi="Arial" w:cs="Arial"/>
          <w:bCs/>
          <w:sz w:val="24"/>
          <w:szCs w:val="24"/>
          <w:shd w:val="clear" w:color="auto" w:fill="FFFFFF"/>
          <w:lang w:val="en-PH"/>
        </w:rPr>
        <w:t>, the Community Fire Auxiliary Group (CFAG), was established to support</w:t>
      </w:r>
      <w:r w:rsidRPr="002A458C">
        <w:rPr>
          <w:rFonts w:ascii="Arial" w:eastAsia="Times New Roman" w:hAnsi="Arial" w:cs="Arial"/>
          <w:bCs/>
          <w:sz w:val="24"/>
          <w:szCs w:val="24"/>
          <w:shd w:val="clear" w:color="auto" w:fill="FFFFFF"/>
          <w:lang w:val="en-PH"/>
        </w:rPr>
        <w:t xml:space="preserve"> the Bureau of Fire Protection's (BFP) barangay-level mandate. Community Fire Defense Sub-Units (CFDS) are </w:t>
      </w:r>
      <w:r w:rsidR="00DE2802">
        <w:rPr>
          <w:rFonts w:ascii="Arial" w:eastAsia="Times New Roman" w:hAnsi="Arial" w:cs="Arial"/>
          <w:bCs/>
          <w:sz w:val="24"/>
          <w:szCs w:val="24"/>
          <w:shd w:val="clear" w:color="auto" w:fill="FFFFFF"/>
          <w:lang w:val="en-PH"/>
        </w:rPr>
        <w:t xml:space="preserve">composed of residents </w:t>
      </w:r>
      <w:r w:rsidRPr="002A458C">
        <w:rPr>
          <w:rFonts w:ascii="Arial" w:eastAsia="Times New Roman" w:hAnsi="Arial" w:cs="Arial"/>
          <w:bCs/>
          <w:sz w:val="24"/>
          <w:szCs w:val="24"/>
          <w:shd w:val="clear" w:color="auto" w:fill="FFFFFF"/>
          <w:lang w:val="en-PH"/>
        </w:rPr>
        <w:t xml:space="preserve">grouped by sitio, purok, or clusters of about 100 households. The CFAG organization is standardized. While BFP teams are </w:t>
      </w:r>
      <w:proofErr w:type="spellStart"/>
      <w:r w:rsidR="00DE2802">
        <w:rPr>
          <w:rFonts w:ascii="Arial" w:eastAsia="Times New Roman" w:hAnsi="Arial" w:cs="Arial"/>
          <w:bCs/>
          <w:sz w:val="24"/>
          <w:szCs w:val="24"/>
          <w:shd w:val="clear" w:color="auto" w:fill="FFFFFF"/>
          <w:lang w:val="en-PH"/>
        </w:rPr>
        <w:t>en</w:t>
      </w:r>
      <w:proofErr w:type="spellEnd"/>
      <w:r w:rsidR="00DE2802">
        <w:rPr>
          <w:rFonts w:ascii="Arial" w:eastAsia="Times New Roman" w:hAnsi="Arial" w:cs="Arial"/>
          <w:bCs/>
          <w:sz w:val="24"/>
          <w:szCs w:val="24"/>
          <w:shd w:val="clear" w:color="auto" w:fill="FFFFFF"/>
          <w:lang w:val="en-PH"/>
        </w:rPr>
        <w:t xml:space="preserve"> route, these units serve</w:t>
      </w:r>
      <w:r w:rsidRPr="002A458C">
        <w:rPr>
          <w:rFonts w:ascii="Arial" w:eastAsia="Times New Roman" w:hAnsi="Arial" w:cs="Arial"/>
          <w:bCs/>
          <w:sz w:val="24"/>
          <w:szCs w:val="24"/>
          <w:shd w:val="clear" w:color="auto" w:fill="FFFFFF"/>
          <w:lang w:val="en-PH"/>
        </w:rPr>
        <w:t xml:space="preserve"> as the first responders to localized fires. A thorough approach to fire safety and emergency response in the community is made possible by the structure's inclusion of specialized functional units</w:t>
      </w:r>
      <w:r w:rsidR="00DE2802">
        <w:rPr>
          <w:rFonts w:ascii="Arial" w:eastAsia="Times New Roman" w:hAnsi="Arial" w:cs="Arial"/>
          <w:bCs/>
          <w:sz w:val="24"/>
          <w:szCs w:val="24"/>
          <w:shd w:val="clear" w:color="auto" w:fill="FFFFFF"/>
          <w:lang w:val="en-PH"/>
        </w:rPr>
        <w:t>, such as</w:t>
      </w:r>
      <w:r w:rsidRPr="002A458C">
        <w:rPr>
          <w:rFonts w:ascii="Arial" w:eastAsia="Times New Roman" w:hAnsi="Arial" w:cs="Arial"/>
          <w:bCs/>
          <w:sz w:val="24"/>
          <w:szCs w:val="24"/>
          <w:shd w:val="clear" w:color="auto" w:fill="FFFFFF"/>
          <w:lang w:val="en-PH"/>
        </w:rPr>
        <w:t xml:space="preserve"> Communication, Evacuation, Search and Rescue, Medical/First Aid, Security, and Traffic.</w:t>
      </w:r>
    </w:p>
    <w:p w14:paraId="27AFD4E7" w14:textId="66361479" w:rsidR="008A2475" w:rsidRDefault="00DE2802" w:rsidP="008A2475">
      <w:pPr>
        <w:spacing w:line="480" w:lineRule="auto"/>
        <w:ind w:firstLine="720"/>
        <w:jc w:val="both"/>
        <w:rPr>
          <w:rFonts w:ascii="Arial" w:hAnsi="Arial" w:cs="Arial"/>
          <w:sz w:val="24"/>
          <w:szCs w:val="24"/>
          <w:shd w:val="clear" w:color="auto" w:fill="FFFFFF"/>
          <w:lang w:val="en-PH"/>
        </w:rPr>
      </w:pPr>
      <w:r>
        <w:rPr>
          <w:rFonts w:ascii="Arial" w:eastAsia="Times New Roman" w:hAnsi="Arial" w:cs="Arial"/>
          <w:bCs/>
          <w:sz w:val="24"/>
          <w:szCs w:val="24"/>
          <w:shd w:val="clear" w:color="auto" w:fill="FFFFFF"/>
          <w:lang w:val="en-PH"/>
        </w:rPr>
        <w:t>To</w:t>
      </w:r>
      <w:r w:rsidR="008A2475" w:rsidRPr="00635A90">
        <w:rPr>
          <w:rFonts w:ascii="Arial" w:eastAsia="Times New Roman" w:hAnsi="Arial" w:cs="Arial"/>
          <w:bCs/>
          <w:sz w:val="24"/>
          <w:szCs w:val="24"/>
          <w:shd w:val="clear" w:color="auto" w:fill="FFFFFF"/>
          <w:lang w:val="en-PH"/>
        </w:rPr>
        <w:t xml:space="preserve"> enable timely communication and mobilization during emergencies, the barangay council and a designated "</w:t>
      </w:r>
      <w:proofErr w:type="spellStart"/>
      <w:r w:rsidR="008A2475" w:rsidRPr="00635A90">
        <w:rPr>
          <w:rFonts w:ascii="Arial" w:eastAsia="Times New Roman" w:hAnsi="Arial" w:cs="Arial"/>
          <w:bCs/>
          <w:sz w:val="24"/>
          <w:szCs w:val="24"/>
          <w:shd w:val="clear" w:color="auto" w:fill="FFFFFF"/>
          <w:lang w:val="en-PH"/>
        </w:rPr>
        <w:t>Bumbero</w:t>
      </w:r>
      <w:proofErr w:type="spellEnd"/>
      <w:r w:rsidR="008A2475" w:rsidRPr="00635A90">
        <w:rPr>
          <w:rFonts w:ascii="Arial" w:eastAsia="Times New Roman" w:hAnsi="Arial" w:cs="Arial"/>
          <w:bCs/>
          <w:sz w:val="24"/>
          <w:szCs w:val="24"/>
          <w:shd w:val="clear" w:color="auto" w:fill="FFFFFF"/>
          <w:lang w:val="en-PH"/>
        </w:rPr>
        <w:t xml:space="preserve"> </w:t>
      </w:r>
      <w:proofErr w:type="spellStart"/>
      <w:r w:rsidR="008A2475" w:rsidRPr="00635A90">
        <w:rPr>
          <w:rFonts w:ascii="Arial" w:eastAsia="Times New Roman" w:hAnsi="Arial" w:cs="Arial"/>
          <w:bCs/>
          <w:sz w:val="24"/>
          <w:szCs w:val="24"/>
          <w:shd w:val="clear" w:color="auto" w:fill="FFFFFF"/>
          <w:lang w:val="en-PH"/>
        </w:rPr>
        <w:t>sa</w:t>
      </w:r>
      <w:proofErr w:type="spellEnd"/>
      <w:r w:rsidR="008A2475" w:rsidRPr="00635A90">
        <w:rPr>
          <w:rFonts w:ascii="Arial" w:eastAsia="Times New Roman" w:hAnsi="Arial" w:cs="Arial"/>
          <w:bCs/>
          <w:sz w:val="24"/>
          <w:szCs w:val="24"/>
          <w:shd w:val="clear" w:color="auto" w:fill="FFFFFF"/>
          <w:lang w:val="en-PH"/>
        </w:rPr>
        <w:t xml:space="preserve"> Barangay" (barangay fire officer) </w:t>
      </w:r>
      <w:proofErr w:type="gramStart"/>
      <w:r w:rsidR="008A2475" w:rsidRPr="00635A90">
        <w:rPr>
          <w:rFonts w:ascii="Arial" w:eastAsia="Times New Roman" w:hAnsi="Arial" w:cs="Arial"/>
          <w:bCs/>
          <w:sz w:val="24"/>
          <w:szCs w:val="24"/>
          <w:shd w:val="clear" w:color="auto" w:fill="FFFFFF"/>
          <w:lang w:val="en-PH"/>
        </w:rPr>
        <w:t>are in charge of</w:t>
      </w:r>
      <w:proofErr w:type="gramEnd"/>
      <w:r w:rsidR="008A2475" w:rsidRPr="00635A90">
        <w:rPr>
          <w:rFonts w:ascii="Arial" w:eastAsia="Times New Roman" w:hAnsi="Arial" w:cs="Arial"/>
          <w:bCs/>
          <w:sz w:val="24"/>
          <w:szCs w:val="24"/>
          <w:shd w:val="clear" w:color="auto" w:fill="FFFFFF"/>
          <w:lang w:val="en-PH"/>
        </w:rPr>
        <w:t xml:space="preserve"> CFAG member registration, training, and the creation of a member database. </w:t>
      </w:r>
      <w:r>
        <w:rPr>
          <w:rFonts w:ascii="Arial" w:eastAsia="Times New Roman" w:hAnsi="Arial" w:cs="Arial"/>
          <w:bCs/>
          <w:sz w:val="24"/>
          <w:szCs w:val="24"/>
          <w:shd w:val="clear" w:color="auto" w:fill="FFFFFF"/>
          <w:lang w:val="en-PH"/>
        </w:rPr>
        <w:t xml:space="preserve">To promptly notify nearby members </w:t>
      </w:r>
      <w:r w:rsidR="008A2475" w:rsidRPr="00635A90">
        <w:rPr>
          <w:rFonts w:ascii="Arial" w:eastAsia="Times New Roman" w:hAnsi="Arial" w:cs="Arial"/>
          <w:bCs/>
          <w:sz w:val="24"/>
          <w:szCs w:val="24"/>
          <w:shd w:val="clear" w:color="auto" w:fill="FFFFFF"/>
          <w:lang w:val="en-PH"/>
        </w:rPr>
        <w:t xml:space="preserve">of a fire incident, this database contains contact information for group messaging. </w:t>
      </w:r>
      <w:r>
        <w:rPr>
          <w:rFonts w:ascii="Arial" w:eastAsia="Times New Roman" w:hAnsi="Arial" w:cs="Arial"/>
          <w:bCs/>
          <w:sz w:val="24"/>
          <w:szCs w:val="24"/>
          <w:shd w:val="clear" w:color="auto" w:fill="FFFFFF"/>
          <w:lang w:val="en-PH"/>
        </w:rPr>
        <w:t>To achieve fire safety goals, CFAG actively engages</w:t>
      </w:r>
      <w:r w:rsidR="008A2475" w:rsidRPr="00635A90">
        <w:rPr>
          <w:rFonts w:ascii="Arial" w:eastAsia="Times New Roman" w:hAnsi="Arial" w:cs="Arial"/>
          <w:bCs/>
          <w:sz w:val="24"/>
          <w:szCs w:val="24"/>
          <w:shd w:val="clear" w:color="auto" w:fill="FFFFFF"/>
          <w:lang w:val="en-PH"/>
        </w:rPr>
        <w:t xml:space="preserve"> in fire prevention, community education, hazard </w:t>
      </w:r>
      <w:r w:rsidR="008A2475" w:rsidRPr="00635A90">
        <w:rPr>
          <w:rFonts w:ascii="Arial" w:eastAsia="Times New Roman" w:hAnsi="Arial" w:cs="Arial"/>
          <w:bCs/>
          <w:sz w:val="24"/>
          <w:szCs w:val="24"/>
          <w:shd w:val="clear" w:color="auto" w:fill="FFFFFF"/>
          <w:lang w:val="en-PH"/>
        </w:rPr>
        <w:lastRenderedPageBreak/>
        <w:t>mitigation, and preparedness programs, emphasizing a cooperative spirit rooted in the Filipino bayanihan tradition</w:t>
      </w:r>
      <w:r w:rsidR="008A2475">
        <w:rPr>
          <w:rFonts w:ascii="Arial" w:eastAsia="Times New Roman" w:hAnsi="Arial" w:cs="Arial"/>
          <w:bCs/>
          <w:sz w:val="24"/>
          <w:szCs w:val="24"/>
          <w:shd w:val="clear" w:color="auto" w:fill="FFFFFF"/>
          <w:lang w:val="en-PH"/>
        </w:rPr>
        <w:t xml:space="preserve"> </w:t>
      </w:r>
      <w:r w:rsidR="008A2475" w:rsidRPr="00E2192C">
        <w:rPr>
          <w:rFonts w:ascii="Arial" w:hAnsi="Arial" w:cs="Arial"/>
          <w:sz w:val="24"/>
          <w:szCs w:val="24"/>
          <w:shd w:val="clear" w:color="auto" w:fill="FFFFFF"/>
          <w:lang w:val="en-PH"/>
        </w:rPr>
        <w:t>(BFP OLP Guidebook, 2022).</w:t>
      </w:r>
    </w:p>
    <w:p w14:paraId="102D216B" w14:textId="77777777" w:rsidR="008E792C" w:rsidRDefault="008E792C" w:rsidP="008A2475">
      <w:pPr>
        <w:spacing w:line="480" w:lineRule="auto"/>
        <w:ind w:firstLine="720"/>
        <w:jc w:val="both"/>
        <w:rPr>
          <w:rFonts w:ascii="Arial" w:eastAsia="Times New Roman" w:hAnsi="Arial" w:cs="Arial"/>
          <w:bCs/>
          <w:sz w:val="24"/>
          <w:szCs w:val="24"/>
          <w:shd w:val="clear" w:color="auto" w:fill="FFFFFF"/>
          <w:lang w:val="en-PH"/>
        </w:rPr>
      </w:pPr>
      <w:r w:rsidRPr="008E792C">
        <w:rPr>
          <w:rFonts w:ascii="Arial" w:eastAsia="Times New Roman" w:hAnsi="Arial" w:cs="Arial"/>
          <w:bCs/>
          <w:sz w:val="24"/>
          <w:szCs w:val="24"/>
          <w:shd w:val="clear" w:color="auto" w:fill="FFFFFF"/>
          <w:lang w:val="en-PH"/>
        </w:rPr>
        <w:t>Community Fire Auxiliary Groups (CFAGs) are voluntary associations that assist in fire prevention, education, and firefighting operations within the local communities. CFAGs play a vital role in enhancing community resilience and safety through local participation and assistance in firefighting operations.</w:t>
      </w:r>
    </w:p>
    <w:p w14:paraId="0710D096" w14:textId="77777777" w:rsidR="008E792C" w:rsidRDefault="008E792C" w:rsidP="008A2475">
      <w:pPr>
        <w:spacing w:line="480" w:lineRule="auto"/>
        <w:ind w:firstLine="720"/>
        <w:jc w:val="both"/>
        <w:rPr>
          <w:rFonts w:ascii="Arial" w:hAnsi="Arial" w:cs="Arial"/>
          <w:sz w:val="24"/>
          <w:szCs w:val="24"/>
          <w:shd w:val="clear" w:color="auto" w:fill="FFFFFF"/>
          <w:lang w:val="en-PH"/>
        </w:rPr>
      </w:pPr>
      <w:r w:rsidRPr="008E792C">
        <w:rPr>
          <w:rFonts w:ascii="Arial" w:hAnsi="Arial" w:cs="Arial"/>
          <w:sz w:val="24"/>
          <w:szCs w:val="24"/>
          <w:shd w:val="clear" w:color="auto" w:fill="FFFFFF"/>
          <w:lang w:val="en-PH"/>
        </w:rPr>
        <w:t>The Project Bayanihan Revised Comprehensive Implementing Guidebook, according to BFP (2022), explains that the objectives of this project are to enable the barangay to implement systematic approaches and procedures to prevent fire, respond to emergencies, and manage disaster risks. It further explains that this program's development has come as an answer to the need for fire safety programs that will be adaptive, comprehensive, and inclusive. It is important to mention that the main purpose of this program is to meet the requirements of cities, municipalities, and barangays concerning fire risk mitigation.</w:t>
      </w:r>
    </w:p>
    <w:p w14:paraId="76A8D3F8" w14:textId="3BC6B72C" w:rsidR="008A2475" w:rsidRDefault="008E792C" w:rsidP="008A2475">
      <w:pPr>
        <w:spacing w:line="480" w:lineRule="auto"/>
        <w:ind w:firstLine="720"/>
        <w:jc w:val="both"/>
        <w:rPr>
          <w:rFonts w:ascii="Arial" w:hAnsi="Arial" w:cs="Arial"/>
          <w:sz w:val="24"/>
          <w:szCs w:val="24"/>
          <w:shd w:val="clear" w:color="auto" w:fill="FFFFFF"/>
        </w:rPr>
      </w:pPr>
      <w:r w:rsidRPr="008E792C">
        <w:rPr>
          <w:rFonts w:ascii="Arial" w:hAnsi="Arial" w:cs="Arial"/>
          <w:sz w:val="24"/>
          <w:szCs w:val="24"/>
          <w:shd w:val="clear" w:color="auto" w:fill="FFFFFF"/>
        </w:rPr>
        <w:t xml:space="preserve">The </w:t>
      </w:r>
      <w:proofErr w:type="spellStart"/>
      <w:r w:rsidRPr="008E792C">
        <w:rPr>
          <w:rFonts w:ascii="Arial" w:hAnsi="Arial" w:cs="Arial"/>
          <w:sz w:val="24"/>
          <w:szCs w:val="24"/>
          <w:shd w:val="clear" w:color="auto" w:fill="FFFFFF"/>
        </w:rPr>
        <w:t>Oplan</w:t>
      </w:r>
      <w:proofErr w:type="spellEnd"/>
      <w:r w:rsidRPr="008E792C">
        <w:rPr>
          <w:rFonts w:ascii="Arial" w:hAnsi="Arial" w:cs="Arial"/>
          <w:sz w:val="24"/>
          <w:szCs w:val="24"/>
          <w:shd w:val="clear" w:color="auto" w:fill="FFFFFF"/>
        </w:rPr>
        <w:t xml:space="preserve"> </w:t>
      </w:r>
      <w:proofErr w:type="spellStart"/>
      <w:r w:rsidRPr="008E792C">
        <w:rPr>
          <w:rFonts w:ascii="Arial" w:hAnsi="Arial" w:cs="Arial"/>
          <w:sz w:val="24"/>
          <w:szCs w:val="24"/>
          <w:shd w:val="clear" w:color="auto" w:fill="FFFFFF"/>
        </w:rPr>
        <w:t>Ligtas</w:t>
      </w:r>
      <w:proofErr w:type="spellEnd"/>
      <w:r w:rsidRPr="008E792C">
        <w:rPr>
          <w:rFonts w:ascii="Arial" w:hAnsi="Arial" w:cs="Arial"/>
          <w:sz w:val="24"/>
          <w:szCs w:val="24"/>
          <w:shd w:val="clear" w:color="auto" w:fill="FFFFFF"/>
        </w:rPr>
        <w:t xml:space="preserve"> </w:t>
      </w:r>
      <w:proofErr w:type="spellStart"/>
      <w:r w:rsidRPr="008E792C">
        <w:rPr>
          <w:rFonts w:ascii="Arial" w:hAnsi="Arial" w:cs="Arial"/>
          <w:sz w:val="24"/>
          <w:szCs w:val="24"/>
          <w:shd w:val="clear" w:color="auto" w:fill="FFFFFF"/>
        </w:rPr>
        <w:t>na</w:t>
      </w:r>
      <w:proofErr w:type="spellEnd"/>
      <w:r w:rsidRPr="008E792C">
        <w:rPr>
          <w:rFonts w:ascii="Arial" w:hAnsi="Arial" w:cs="Arial"/>
          <w:sz w:val="24"/>
          <w:szCs w:val="24"/>
          <w:shd w:val="clear" w:color="auto" w:fill="FFFFFF"/>
        </w:rPr>
        <w:t xml:space="preserve"> </w:t>
      </w:r>
      <w:proofErr w:type="spellStart"/>
      <w:r w:rsidRPr="008E792C">
        <w:rPr>
          <w:rFonts w:ascii="Arial" w:hAnsi="Arial" w:cs="Arial"/>
          <w:sz w:val="24"/>
          <w:szCs w:val="24"/>
          <w:shd w:val="clear" w:color="auto" w:fill="FFFFFF"/>
        </w:rPr>
        <w:t>Pamayanan</w:t>
      </w:r>
      <w:proofErr w:type="spellEnd"/>
      <w:r w:rsidRPr="008E792C">
        <w:rPr>
          <w:rFonts w:ascii="Arial" w:hAnsi="Arial" w:cs="Arial"/>
          <w:sz w:val="24"/>
          <w:szCs w:val="24"/>
          <w:shd w:val="clear" w:color="auto" w:fill="FFFFFF"/>
        </w:rPr>
        <w:t xml:space="preserve"> (</w:t>
      </w:r>
      <w:r w:rsidR="00662150">
        <w:rPr>
          <w:rFonts w:ascii="Arial" w:hAnsi="Arial" w:cs="Arial"/>
          <w:sz w:val="24"/>
          <w:szCs w:val="24"/>
          <w:shd w:val="clear" w:color="auto" w:fill="FFFFFF"/>
        </w:rPr>
        <w:t>2018)</w:t>
      </w:r>
      <w:r w:rsidRPr="008E792C">
        <w:rPr>
          <w:rFonts w:ascii="Arial" w:hAnsi="Arial" w:cs="Arial"/>
          <w:sz w:val="24"/>
          <w:szCs w:val="24"/>
          <w:shd w:val="clear" w:color="auto" w:fill="FFFFFF"/>
        </w:rPr>
        <w:t xml:space="preserve"> is a broad initiative that was introduced by the Bureau of Fire Protection (BFP). This initiative seeks to promote fire safety and disaster preparedness at the community level. The formation of the CFAGs is one of the main components of this initiative. This initiative seeks to incorporate the CFAGs into the overall fire safety and emergency management framework</w:t>
      </w:r>
      <w:r w:rsidR="008A2475" w:rsidRPr="00F76FDF">
        <w:rPr>
          <w:rFonts w:ascii="Arial" w:hAnsi="Arial" w:cs="Arial"/>
          <w:sz w:val="24"/>
          <w:szCs w:val="24"/>
          <w:shd w:val="clear" w:color="auto" w:fill="FFFFFF"/>
        </w:rPr>
        <w:t xml:space="preserve"> (Jerusalem &amp; </w:t>
      </w:r>
      <w:proofErr w:type="spellStart"/>
      <w:r w:rsidR="008A2475" w:rsidRPr="00F76FDF">
        <w:rPr>
          <w:rFonts w:ascii="Arial" w:hAnsi="Arial" w:cs="Arial"/>
          <w:sz w:val="24"/>
          <w:szCs w:val="24"/>
          <w:shd w:val="clear" w:color="auto" w:fill="FFFFFF"/>
        </w:rPr>
        <w:t>Maandig</w:t>
      </w:r>
      <w:proofErr w:type="spellEnd"/>
      <w:r w:rsidR="008A2475" w:rsidRPr="00F76FDF">
        <w:rPr>
          <w:rFonts w:ascii="Arial" w:hAnsi="Arial" w:cs="Arial"/>
          <w:sz w:val="24"/>
          <w:szCs w:val="24"/>
          <w:shd w:val="clear" w:color="auto" w:fill="FFFFFF"/>
        </w:rPr>
        <w:t>, 2020).</w:t>
      </w:r>
    </w:p>
    <w:p w14:paraId="40C68083" w14:textId="54CF616D" w:rsidR="00EE15FD" w:rsidRDefault="00EE15FD" w:rsidP="00BB362F">
      <w:pPr>
        <w:spacing w:line="480" w:lineRule="auto"/>
        <w:ind w:firstLine="720"/>
        <w:jc w:val="both"/>
        <w:rPr>
          <w:rFonts w:ascii="Arial" w:hAnsi="Arial" w:cs="Arial"/>
          <w:sz w:val="24"/>
          <w:szCs w:val="24"/>
          <w:shd w:val="clear" w:color="auto" w:fill="FFFFFF"/>
        </w:rPr>
      </w:pPr>
      <w:r w:rsidRPr="00EE15FD">
        <w:rPr>
          <w:rFonts w:ascii="Arial" w:hAnsi="Arial" w:cs="Arial"/>
          <w:sz w:val="24"/>
          <w:szCs w:val="24"/>
          <w:shd w:val="clear" w:color="auto" w:fill="FFFFFF"/>
        </w:rPr>
        <w:t>The Memorandum Circular</w:t>
      </w:r>
      <w:r w:rsidR="00662150">
        <w:rPr>
          <w:rFonts w:ascii="Arial" w:hAnsi="Arial" w:cs="Arial"/>
          <w:sz w:val="24"/>
          <w:szCs w:val="24"/>
          <w:shd w:val="clear" w:color="auto" w:fill="FFFFFF"/>
        </w:rPr>
        <w:t xml:space="preserve"> No. </w:t>
      </w:r>
      <w:r w:rsidRPr="00EE15FD">
        <w:rPr>
          <w:rFonts w:ascii="Arial" w:hAnsi="Arial" w:cs="Arial"/>
          <w:sz w:val="24"/>
          <w:szCs w:val="24"/>
          <w:shd w:val="clear" w:color="auto" w:fill="FFFFFF"/>
        </w:rPr>
        <w:t>28</w:t>
      </w:r>
      <w:r w:rsidR="00662150">
        <w:rPr>
          <w:rFonts w:ascii="Arial" w:hAnsi="Arial" w:cs="Arial"/>
          <w:sz w:val="24"/>
          <w:szCs w:val="24"/>
          <w:shd w:val="clear" w:color="auto" w:fill="FFFFFF"/>
        </w:rPr>
        <w:t xml:space="preserve"> series 2020</w:t>
      </w:r>
      <w:r w:rsidRPr="00EE15FD">
        <w:rPr>
          <w:rFonts w:ascii="Arial" w:hAnsi="Arial" w:cs="Arial"/>
          <w:sz w:val="24"/>
          <w:szCs w:val="24"/>
          <w:shd w:val="clear" w:color="auto" w:fill="FFFFFF"/>
        </w:rPr>
        <w:t xml:space="preserve"> by the BFP provides the framework for creating CFAGs. The document discusses the process of formation, duties, and functions of CFAGs in helping the BFP carry out their activities related to fire prevention. The creation of CFAGs, as outlined in the circular, underscores </w:t>
      </w:r>
      <w:r w:rsidRPr="00EE15FD">
        <w:rPr>
          <w:rFonts w:ascii="Arial" w:hAnsi="Arial" w:cs="Arial"/>
          <w:sz w:val="24"/>
          <w:szCs w:val="24"/>
          <w:shd w:val="clear" w:color="auto" w:fill="FFFFFF"/>
        </w:rPr>
        <w:lastRenderedPageBreak/>
        <w:t>community participation in fire safety and disaster preparedness. It provides information on how to form CFAGs within the barangay level, such as requirements, organization, and training process. The CFAGs are tasked with providing help in fire prevention campaigns, responding during emergencies, and taking part in drills. Training is important in ensuring that members possess the required competencies. Cooperation between CFAGs and the BFP is important in ensuring that activities align with overall fire safety measures. Support from Local Government Units (LGUs) is discussed (Bureau of Fire Protection (BFP, 2020).</w:t>
      </w:r>
    </w:p>
    <w:p w14:paraId="06A6E75B" w14:textId="04580BBA" w:rsidR="009E3265" w:rsidRDefault="009E3265" w:rsidP="00BB362F">
      <w:pPr>
        <w:spacing w:line="480" w:lineRule="auto"/>
        <w:ind w:firstLine="720"/>
        <w:jc w:val="both"/>
        <w:rPr>
          <w:rFonts w:ascii="Arial" w:hAnsi="Arial" w:cs="Arial"/>
          <w:sz w:val="24"/>
          <w:szCs w:val="24"/>
          <w:shd w:val="clear" w:color="auto" w:fill="FFFFFF"/>
        </w:rPr>
      </w:pPr>
      <w:r w:rsidRPr="009E3265">
        <w:rPr>
          <w:rFonts w:ascii="Arial" w:hAnsi="Arial" w:cs="Arial"/>
          <w:sz w:val="24"/>
          <w:szCs w:val="24"/>
          <w:shd w:val="clear" w:color="auto" w:fill="FFFFFF"/>
        </w:rPr>
        <w:t xml:space="preserve">According to the article, CFAGs can be considered an effective strategy for engaging the community in disaster risk reduction. CFAGs have proved </w:t>
      </w:r>
      <w:r w:rsidR="00DE2802">
        <w:rPr>
          <w:rFonts w:ascii="Arial" w:hAnsi="Arial" w:cs="Arial"/>
          <w:sz w:val="24"/>
          <w:szCs w:val="24"/>
          <w:shd w:val="clear" w:color="auto" w:fill="FFFFFF"/>
        </w:rPr>
        <w:t>very effective in promoting community resilience by ensuring that communities engage volunteers, use local knowledge, and receive</w:t>
      </w:r>
      <w:r w:rsidRPr="009E3265">
        <w:rPr>
          <w:rFonts w:ascii="Arial" w:hAnsi="Arial" w:cs="Arial"/>
          <w:sz w:val="24"/>
          <w:szCs w:val="24"/>
          <w:shd w:val="clear" w:color="auto" w:fill="FFFFFF"/>
        </w:rPr>
        <w:t xml:space="preserve"> support from institutions.</w:t>
      </w:r>
    </w:p>
    <w:p w14:paraId="0900A02C" w14:textId="77777777" w:rsidR="006C3FE3" w:rsidRPr="003E6AD8" w:rsidRDefault="006C3FE3" w:rsidP="006C3FE3">
      <w:pPr>
        <w:spacing w:line="480" w:lineRule="auto"/>
        <w:ind w:firstLine="720"/>
        <w:jc w:val="both"/>
        <w:rPr>
          <w:rFonts w:ascii="Arial" w:hAnsi="Arial" w:cs="Arial"/>
          <w:sz w:val="24"/>
          <w:szCs w:val="24"/>
          <w:shd w:val="clear" w:color="auto" w:fill="FFFFFF"/>
          <w:lang w:val="en-PH"/>
        </w:rPr>
      </w:pPr>
      <w:r w:rsidRPr="003E6AD8">
        <w:rPr>
          <w:rFonts w:ascii="Arial" w:hAnsi="Arial" w:cs="Arial"/>
          <w:sz w:val="24"/>
          <w:szCs w:val="24"/>
          <w:shd w:val="clear" w:color="auto" w:fill="FFFFFF"/>
        </w:rPr>
        <w:t>In the National Capital Region (NCR), CFAGs have proven instrumental in improving fire safety and response capabilities. According to BFP officials, the presence of CFAGs has led to quicker response times and more effective firefighting efforts. Their community-based approach allows for tailored fire safety measures that address the specific needs and conditions of each neighborhood (Bureau of Fire Protection [BFP], 2022).</w:t>
      </w:r>
    </w:p>
    <w:p w14:paraId="780D6E3B" w14:textId="77777777" w:rsidR="006C3FE3" w:rsidRDefault="006C3FE3" w:rsidP="006C3FE3">
      <w:pPr>
        <w:spacing w:line="480" w:lineRule="auto"/>
        <w:ind w:firstLine="720"/>
        <w:jc w:val="both"/>
        <w:rPr>
          <w:rFonts w:ascii="Arial" w:hAnsi="Arial" w:cs="Arial"/>
          <w:sz w:val="24"/>
          <w:szCs w:val="24"/>
          <w:shd w:val="clear" w:color="auto" w:fill="FFFFFF"/>
        </w:rPr>
      </w:pPr>
      <w:r w:rsidRPr="00E548C4">
        <w:rPr>
          <w:rFonts w:ascii="Arial" w:hAnsi="Arial" w:cs="Arial"/>
          <w:sz w:val="24"/>
          <w:szCs w:val="24"/>
          <w:shd w:val="clear" w:color="auto" w:fill="FFFFFF"/>
        </w:rPr>
        <w:t xml:space="preserve">The involvement of Community Fire Auxiliary Groups (CFAGs) has significantly enhanced fire safety and response in the Cordillera Administrative Region. In the municipality of Itogon, </w:t>
      </w:r>
      <w:r w:rsidRPr="00E548C4">
        <w:rPr>
          <w:rFonts w:ascii="Arial" w:hAnsi="Arial" w:cs="Arial"/>
          <w:sz w:val="24"/>
          <w:szCs w:val="24"/>
          <w:shd w:val="clear" w:color="auto" w:fill="FFFFFF"/>
        </w:rPr>
        <w:br/>
        <w:t xml:space="preserve">CFAGs have organized regular fire drills and preparedness activities that engage residents in practicing emergency response procedures.  These initiatives foster a sense of community and shared responsibility for fire safety, as CFAGs work </w:t>
      </w:r>
      <w:r w:rsidRPr="00E548C4">
        <w:rPr>
          <w:rFonts w:ascii="Arial" w:hAnsi="Arial" w:cs="Arial"/>
          <w:sz w:val="24"/>
          <w:szCs w:val="24"/>
          <w:shd w:val="clear" w:color="auto" w:fill="FFFFFF"/>
        </w:rPr>
        <w:lastRenderedPageBreak/>
        <w:t xml:space="preserve">closely with local officials to ensure that fire safety measures are customized to meet the specific needs of their communities (Bureau of Fire </w:t>
      </w:r>
      <w:r w:rsidRPr="00E548C4">
        <w:rPr>
          <w:rFonts w:ascii="Arial" w:hAnsi="Arial" w:cs="Arial"/>
          <w:sz w:val="24"/>
          <w:szCs w:val="24"/>
          <w:shd w:val="clear" w:color="auto" w:fill="FFFFFF"/>
        </w:rPr>
        <w:br/>
        <w:t xml:space="preserve">Protection </w:t>
      </w:r>
      <w:r>
        <w:rPr>
          <w:rFonts w:ascii="Arial" w:hAnsi="Arial" w:cs="Arial"/>
          <w:sz w:val="24"/>
          <w:szCs w:val="24"/>
          <w:shd w:val="clear" w:color="auto" w:fill="FFFFFF"/>
        </w:rPr>
        <w:t>(</w:t>
      </w:r>
      <w:r w:rsidRPr="00E548C4">
        <w:rPr>
          <w:rFonts w:ascii="Arial" w:hAnsi="Arial" w:cs="Arial"/>
          <w:sz w:val="24"/>
          <w:szCs w:val="24"/>
          <w:shd w:val="clear" w:color="auto" w:fill="FFFFFF"/>
        </w:rPr>
        <w:t>BFP, 2022).</w:t>
      </w:r>
    </w:p>
    <w:p w14:paraId="4642BAAF" w14:textId="6BEB588D" w:rsidR="006C3FE3" w:rsidRDefault="006C3FE3" w:rsidP="006C3FE3">
      <w:pPr>
        <w:spacing w:line="480" w:lineRule="auto"/>
        <w:ind w:firstLine="720"/>
        <w:jc w:val="both"/>
        <w:rPr>
          <w:rFonts w:ascii="Arial" w:hAnsi="Arial" w:cs="Arial"/>
          <w:sz w:val="24"/>
          <w:szCs w:val="24"/>
          <w:shd w:val="clear" w:color="auto" w:fill="FFFFFF"/>
        </w:rPr>
      </w:pPr>
      <w:r w:rsidRPr="00B401D3">
        <w:rPr>
          <w:rFonts w:ascii="Arial" w:hAnsi="Arial" w:cs="Arial"/>
          <w:sz w:val="24"/>
          <w:szCs w:val="24"/>
          <w:shd w:val="clear" w:color="auto" w:fill="FFFFFF"/>
        </w:rPr>
        <w:t>CFAGs in Baguio City have actively participated in fire prevention initiatives by conducting regular fire safety drills and educational campaigns. The community has a positive perception of CFAGs' contributions to raising fire safety awareness and preventing incidents (Baguio Midland Courier, 2020). In many regions, CFAGs provide crucial support during fire emergencies,</w:t>
      </w:r>
      <w:r>
        <w:rPr>
          <w:rFonts w:ascii="Arial" w:hAnsi="Arial" w:cs="Arial"/>
          <w:sz w:val="24"/>
          <w:szCs w:val="24"/>
          <w:shd w:val="clear" w:color="auto" w:fill="FFFFFF"/>
        </w:rPr>
        <w:t xml:space="preserve"> </w:t>
      </w:r>
      <w:r w:rsidRPr="00B401D3">
        <w:rPr>
          <w:rFonts w:ascii="Arial" w:hAnsi="Arial" w:cs="Arial"/>
          <w:sz w:val="24"/>
          <w:szCs w:val="24"/>
          <w:shd w:val="clear" w:color="auto" w:fill="FFFFFF"/>
        </w:rPr>
        <w:t xml:space="preserve">assisting professional firefighters with combating fires, conducting rescues, and providing first aid. This support is especially vital in rural or under-resourced areas where professional fire services may be limited. </w:t>
      </w:r>
    </w:p>
    <w:p w14:paraId="0CEEC027" w14:textId="77777777" w:rsidR="00DC1FF3" w:rsidRDefault="00DC1FF3" w:rsidP="00DC1FF3">
      <w:pPr>
        <w:spacing w:line="480" w:lineRule="auto"/>
        <w:ind w:firstLine="720"/>
        <w:jc w:val="both"/>
        <w:rPr>
          <w:rFonts w:ascii="Arial" w:hAnsi="Arial" w:cs="Arial"/>
          <w:bCs/>
          <w:sz w:val="24"/>
          <w:szCs w:val="24"/>
          <w:lang w:val="en-PH"/>
        </w:rPr>
      </w:pPr>
      <w:r w:rsidRPr="00A85176">
        <w:rPr>
          <w:rFonts w:ascii="Arial" w:hAnsi="Arial" w:cs="Arial"/>
          <w:bCs/>
          <w:sz w:val="24"/>
          <w:szCs w:val="24"/>
          <w:lang w:val="en-PH"/>
        </w:rPr>
        <w:t xml:space="preserve">Community Fire Auxiliary Group (CFAG) is a well-organized and structured community organization established under the Bureau of Fire Protection, and its main goal is to enhance the fire safety preparedness of the barangay. This is a voluntary fire auxiliary group, and bayanihan is its main operating philosophy for dealing with fire incidents in the community. </w:t>
      </w:r>
      <w:r w:rsidRPr="009F6219">
        <w:rPr>
          <w:rFonts w:ascii="Arial" w:hAnsi="Arial" w:cs="Arial"/>
          <w:bCs/>
          <w:sz w:val="24"/>
          <w:szCs w:val="24"/>
          <w:lang w:val="en-PH"/>
        </w:rPr>
        <w:t>(</w:t>
      </w:r>
      <w:proofErr w:type="spellStart"/>
      <w:r w:rsidRPr="009F6219">
        <w:rPr>
          <w:rFonts w:ascii="Arial" w:hAnsi="Arial" w:cs="Arial"/>
          <w:bCs/>
          <w:sz w:val="24"/>
          <w:szCs w:val="24"/>
          <w:lang w:val="en-PH"/>
        </w:rPr>
        <w:t>Capalonga</w:t>
      </w:r>
      <w:proofErr w:type="spellEnd"/>
      <w:r w:rsidRPr="009F6219">
        <w:rPr>
          <w:rFonts w:ascii="Arial" w:hAnsi="Arial" w:cs="Arial"/>
          <w:bCs/>
          <w:sz w:val="24"/>
          <w:szCs w:val="24"/>
          <w:lang w:val="en-PH"/>
        </w:rPr>
        <w:t xml:space="preserve"> Fire Station, 2024). </w:t>
      </w:r>
    </w:p>
    <w:p w14:paraId="79E6238D" w14:textId="5C5CCEC0" w:rsidR="00DC1FF3" w:rsidRPr="00DC1FF3" w:rsidRDefault="00DC1FF3" w:rsidP="00DC1FF3">
      <w:pPr>
        <w:spacing w:line="480" w:lineRule="auto"/>
        <w:ind w:firstLine="720"/>
        <w:jc w:val="both"/>
        <w:rPr>
          <w:rFonts w:ascii="Arial" w:hAnsi="Arial" w:cs="Arial"/>
          <w:bCs/>
          <w:sz w:val="24"/>
          <w:szCs w:val="24"/>
          <w:lang w:val="en-PH"/>
        </w:rPr>
      </w:pPr>
      <w:r w:rsidRPr="009F6219">
        <w:rPr>
          <w:rFonts w:ascii="Arial" w:hAnsi="Arial" w:cs="Arial"/>
          <w:bCs/>
          <w:sz w:val="24"/>
          <w:szCs w:val="24"/>
          <w:lang w:val="en-PH"/>
        </w:rPr>
        <w:t xml:space="preserve">Its organizational structure </w:t>
      </w:r>
      <w:r>
        <w:rPr>
          <w:rFonts w:ascii="Arial" w:hAnsi="Arial" w:cs="Arial"/>
          <w:bCs/>
          <w:sz w:val="24"/>
          <w:szCs w:val="24"/>
          <w:lang w:val="en-PH"/>
        </w:rPr>
        <w:t>comprises hierarchical components, including a chief, an assistant chief, and several other departments, such as</w:t>
      </w:r>
      <w:r w:rsidRPr="009F6219">
        <w:rPr>
          <w:rFonts w:ascii="Arial" w:hAnsi="Arial" w:cs="Arial"/>
          <w:bCs/>
          <w:sz w:val="24"/>
          <w:szCs w:val="24"/>
          <w:lang w:val="en-PH"/>
        </w:rPr>
        <w:t xml:space="preserve"> communication, evacuation, search and rescue, medical, and security units (</w:t>
      </w:r>
      <w:proofErr w:type="spellStart"/>
      <w:r w:rsidRPr="009F6219">
        <w:rPr>
          <w:rFonts w:ascii="Arial" w:hAnsi="Arial" w:cs="Arial"/>
          <w:bCs/>
          <w:sz w:val="24"/>
          <w:szCs w:val="24"/>
          <w:lang w:val="en-PH"/>
        </w:rPr>
        <w:t>Capalonga</w:t>
      </w:r>
      <w:proofErr w:type="spellEnd"/>
      <w:r w:rsidRPr="009F6219">
        <w:rPr>
          <w:rFonts w:ascii="Arial" w:hAnsi="Arial" w:cs="Arial"/>
          <w:bCs/>
          <w:sz w:val="24"/>
          <w:szCs w:val="24"/>
          <w:lang w:val="en-PH"/>
        </w:rPr>
        <w:t xml:space="preserve"> Fire Station, 2024). </w:t>
      </w:r>
    </w:p>
    <w:p w14:paraId="5E9003B8" w14:textId="77777777" w:rsidR="00711FD7" w:rsidRDefault="00711FD7" w:rsidP="008A55E9">
      <w:pPr>
        <w:spacing w:line="480" w:lineRule="auto"/>
        <w:ind w:firstLine="720"/>
        <w:jc w:val="both"/>
        <w:rPr>
          <w:rFonts w:ascii="Arial" w:eastAsia="Times New Roman" w:hAnsi="Arial" w:cs="Arial"/>
          <w:bCs/>
          <w:sz w:val="24"/>
          <w:szCs w:val="24"/>
          <w:shd w:val="clear" w:color="auto" w:fill="FFFFFF"/>
          <w:lang w:val="en-PH"/>
        </w:rPr>
      </w:pPr>
      <w:r w:rsidRPr="00AC532F">
        <w:rPr>
          <w:rFonts w:ascii="Arial" w:eastAsia="Times New Roman" w:hAnsi="Arial" w:cs="Arial"/>
          <w:bCs/>
          <w:sz w:val="24"/>
          <w:szCs w:val="24"/>
          <w:shd w:val="clear" w:color="auto" w:fill="FFFFFF"/>
          <w:lang w:val="en-PH"/>
        </w:rPr>
        <w:t xml:space="preserve">As stated by DILG (2020), </w:t>
      </w:r>
      <w:r w:rsidRPr="00711FD7">
        <w:rPr>
          <w:rFonts w:ascii="Arial" w:eastAsia="Times New Roman" w:hAnsi="Arial" w:cs="Arial"/>
          <w:bCs/>
          <w:sz w:val="24"/>
          <w:szCs w:val="24"/>
          <w:shd w:val="clear" w:color="auto" w:fill="FFFFFF"/>
          <w:lang w:val="en-PH"/>
        </w:rPr>
        <w:t xml:space="preserve">there have been initiatives taken by the BFP for modernization, which involved upgrading facilities and equipping them with better facilities, along with the proper training of the employees. These efforts have been </w:t>
      </w:r>
      <w:r w:rsidRPr="00711FD7">
        <w:rPr>
          <w:rFonts w:ascii="Arial" w:eastAsia="Times New Roman" w:hAnsi="Arial" w:cs="Arial"/>
          <w:bCs/>
          <w:sz w:val="24"/>
          <w:szCs w:val="24"/>
          <w:shd w:val="clear" w:color="auto" w:fill="FFFFFF"/>
          <w:lang w:val="en-PH"/>
        </w:rPr>
        <w:lastRenderedPageBreak/>
        <w:t>made to improve the efficiency of firefighters while dealing with emergency situations.</w:t>
      </w:r>
    </w:p>
    <w:p w14:paraId="42CFFC1D" w14:textId="043079C6" w:rsidR="00711FD7" w:rsidRDefault="00711FD7" w:rsidP="008A55E9">
      <w:pPr>
        <w:spacing w:line="480" w:lineRule="auto"/>
        <w:ind w:firstLine="720"/>
        <w:jc w:val="both"/>
        <w:rPr>
          <w:rFonts w:ascii="Arial" w:hAnsi="Arial" w:cs="Arial"/>
          <w:sz w:val="24"/>
          <w:szCs w:val="24"/>
          <w:lang w:val="en-PH"/>
        </w:rPr>
      </w:pPr>
      <w:r w:rsidRPr="00711FD7">
        <w:rPr>
          <w:rFonts w:ascii="Arial" w:hAnsi="Arial" w:cs="Arial"/>
          <w:sz w:val="24"/>
          <w:szCs w:val="24"/>
          <w:lang w:val="en-PH"/>
        </w:rPr>
        <w:t>The importance of having well-trained responders cannot be overstated when it comes to mitigating fires and other emergencies. According to the Rural Health Information Hub (2022), emergency personnel like firefighters, emergency medical services, and law enforcement are central to any emergency response, including preparation, response, and recovery efforts. The readiness of these individuals to respond in an emergency hinge on their training.</w:t>
      </w:r>
    </w:p>
    <w:p w14:paraId="58988B2F" w14:textId="1FB37659" w:rsidR="008A55E9" w:rsidRDefault="008A55E9" w:rsidP="008A55E9">
      <w:pPr>
        <w:spacing w:line="480" w:lineRule="auto"/>
        <w:ind w:firstLine="720"/>
        <w:jc w:val="both"/>
        <w:rPr>
          <w:rFonts w:ascii="Arial" w:hAnsi="Arial" w:cs="Arial"/>
          <w:sz w:val="24"/>
          <w:szCs w:val="24"/>
          <w:lang w:val="en-PH"/>
        </w:rPr>
      </w:pPr>
      <w:r w:rsidRPr="00A36ADD">
        <w:rPr>
          <w:rFonts w:ascii="Arial" w:hAnsi="Arial" w:cs="Arial"/>
          <w:sz w:val="24"/>
          <w:szCs w:val="24"/>
          <w:lang w:val="en-PH"/>
        </w:rPr>
        <w:t xml:space="preserve">In rural areas, where there may be fewer emergency workers, responders often </w:t>
      </w:r>
      <w:proofErr w:type="gramStart"/>
      <w:r w:rsidRPr="00A36ADD">
        <w:rPr>
          <w:rFonts w:ascii="Arial" w:hAnsi="Arial" w:cs="Arial"/>
          <w:sz w:val="24"/>
          <w:szCs w:val="24"/>
          <w:lang w:val="en-PH"/>
        </w:rPr>
        <w:t>have to</w:t>
      </w:r>
      <w:proofErr w:type="gramEnd"/>
      <w:r w:rsidRPr="00A36ADD">
        <w:rPr>
          <w:rFonts w:ascii="Arial" w:hAnsi="Arial" w:cs="Arial"/>
          <w:sz w:val="24"/>
          <w:szCs w:val="24"/>
          <w:lang w:val="en-PH"/>
        </w:rPr>
        <w:t xml:space="preserve"> take on different roles beyond their usual jobs. Training programs help them learn important skills </w:t>
      </w:r>
      <w:r w:rsidR="00DE2802">
        <w:rPr>
          <w:rFonts w:ascii="Arial" w:hAnsi="Arial" w:cs="Arial"/>
          <w:sz w:val="24"/>
          <w:szCs w:val="24"/>
          <w:lang w:val="en-PH"/>
        </w:rPr>
        <w:t>such as putting out fires, rescuing people, using emergency communication, and responding in ways that respect</w:t>
      </w:r>
      <w:r w:rsidRPr="00A36ADD">
        <w:rPr>
          <w:rFonts w:ascii="Arial" w:hAnsi="Arial" w:cs="Arial"/>
          <w:sz w:val="24"/>
          <w:szCs w:val="24"/>
          <w:lang w:val="en-PH"/>
        </w:rPr>
        <w:t xml:space="preserve"> different cultures. With the right training, responders can act </w:t>
      </w:r>
      <w:r w:rsidR="00DE2802">
        <w:rPr>
          <w:rFonts w:ascii="Arial" w:hAnsi="Arial" w:cs="Arial"/>
          <w:sz w:val="24"/>
          <w:szCs w:val="24"/>
          <w:lang w:val="en-PH"/>
        </w:rPr>
        <w:t>quickly, reduce damage, save lives, and help build a safer,</w:t>
      </w:r>
      <w:r w:rsidRPr="00A36ADD">
        <w:rPr>
          <w:rFonts w:ascii="Arial" w:hAnsi="Arial" w:cs="Arial"/>
          <w:sz w:val="24"/>
          <w:szCs w:val="24"/>
          <w:lang w:val="en-PH"/>
        </w:rPr>
        <w:t xml:space="preserve"> stronger community.</w:t>
      </w:r>
    </w:p>
    <w:p w14:paraId="2ABB87AE" w14:textId="77777777" w:rsidR="00DD53A6" w:rsidRDefault="008A55E9" w:rsidP="00DD53A6">
      <w:pPr>
        <w:spacing w:line="480" w:lineRule="auto"/>
        <w:ind w:firstLine="720"/>
        <w:jc w:val="both"/>
        <w:rPr>
          <w:rFonts w:ascii="Arial" w:eastAsia="Times New Roman" w:hAnsi="Arial" w:cs="Arial"/>
          <w:bCs/>
          <w:sz w:val="24"/>
          <w:szCs w:val="24"/>
          <w:shd w:val="clear" w:color="auto" w:fill="FFFFFF"/>
        </w:rPr>
      </w:pPr>
      <w:r w:rsidRPr="00A36ADD">
        <w:rPr>
          <w:rFonts w:ascii="Arial" w:eastAsia="Times New Roman" w:hAnsi="Arial" w:cs="Arial"/>
          <w:bCs/>
          <w:sz w:val="24"/>
          <w:szCs w:val="24"/>
          <w:shd w:val="clear" w:color="auto" w:fill="FFFFFF"/>
        </w:rPr>
        <w:t>The training program for the CFAG, Fire Brigades</w:t>
      </w:r>
      <w:r w:rsidR="00DE2802">
        <w:rPr>
          <w:rFonts w:ascii="Arial" w:eastAsia="Times New Roman" w:hAnsi="Arial" w:cs="Arial"/>
          <w:bCs/>
          <w:sz w:val="24"/>
          <w:szCs w:val="24"/>
          <w:shd w:val="clear" w:color="auto" w:fill="FFFFFF"/>
        </w:rPr>
        <w:t>,</w:t>
      </w:r>
      <w:r w:rsidRPr="00A36ADD">
        <w:rPr>
          <w:rFonts w:ascii="Arial" w:eastAsia="Times New Roman" w:hAnsi="Arial" w:cs="Arial"/>
          <w:bCs/>
          <w:sz w:val="24"/>
          <w:szCs w:val="24"/>
          <w:shd w:val="clear" w:color="auto" w:fill="FFFFFF"/>
        </w:rPr>
        <w:t xml:space="preserve"> and Fire Volunteers shall be divided into two levels based on the level of competency that certain units of the group should possess. These two levels are A. Basic Skills for Responders Training (BSR Training) - the first and awareness level training program designed to provide the responders with the basic firefighting and emergency response skills and competencies. This training shall be </w:t>
      </w:r>
      <w:r w:rsidR="00DE2802">
        <w:rPr>
          <w:rFonts w:ascii="Arial" w:eastAsia="Times New Roman" w:hAnsi="Arial" w:cs="Arial"/>
          <w:bCs/>
          <w:sz w:val="24"/>
          <w:szCs w:val="24"/>
          <w:shd w:val="clear" w:color="auto" w:fill="FFFFFF"/>
        </w:rPr>
        <w:t>provided to all who wish to become members of the CFAG, or who were nominated as members,</w:t>
      </w:r>
      <w:r w:rsidRPr="00A36ADD">
        <w:rPr>
          <w:rFonts w:ascii="Arial" w:eastAsia="Times New Roman" w:hAnsi="Arial" w:cs="Arial"/>
          <w:bCs/>
          <w:sz w:val="24"/>
          <w:szCs w:val="24"/>
          <w:shd w:val="clear" w:color="auto" w:fill="FFFFFF"/>
        </w:rPr>
        <w:t xml:space="preserve"> prior to being officially recognized as members</w:t>
      </w:r>
      <w:r w:rsidR="00DE2802">
        <w:rPr>
          <w:rFonts w:ascii="Arial" w:eastAsia="Times New Roman" w:hAnsi="Arial" w:cs="Arial"/>
          <w:bCs/>
          <w:sz w:val="24"/>
          <w:szCs w:val="24"/>
          <w:shd w:val="clear" w:color="auto" w:fill="FFFFFF"/>
        </w:rPr>
        <w:t xml:space="preserve"> of the company fire </w:t>
      </w:r>
      <w:proofErr w:type="gramStart"/>
      <w:r w:rsidR="00DE2802">
        <w:rPr>
          <w:rFonts w:ascii="Arial" w:eastAsia="Times New Roman" w:hAnsi="Arial" w:cs="Arial"/>
          <w:bCs/>
          <w:sz w:val="24"/>
          <w:szCs w:val="24"/>
          <w:shd w:val="clear" w:color="auto" w:fill="FFFFFF"/>
        </w:rPr>
        <w:t>brigades</w:t>
      </w:r>
      <w:proofErr w:type="gramEnd"/>
      <w:r w:rsidR="00DE2802">
        <w:rPr>
          <w:rFonts w:ascii="Arial" w:eastAsia="Times New Roman" w:hAnsi="Arial" w:cs="Arial"/>
          <w:bCs/>
          <w:sz w:val="24"/>
          <w:szCs w:val="24"/>
          <w:shd w:val="clear" w:color="auto" w:fill="FFFFFF"/>
        </w:rPr>
        <w:t xml:space="preserve"> or</w:t>
      </w:r>
      <w:r w:rsidRPr="00A36ADD">
        <w:rPr>
          <w:rFonts w:ascii="Arial" w:eastAsia="Times New Roman" w:hAnsi="Arial" w:cs="Arial"/>
          <w:bCs/>
          <w:sz w:val="24"/>
          <w:szCs w:val="24"/>
          <w:shd w:val="clear" w:color="auto" w:fill="FFFFFF"/>
        </w:rPr>
        <w:t xml:space="preserve"> fire volunteer organizations. </w:t>
      </w:r>
    </w:p>
    <w:p w14:paraId="369532ED" w14:textId="5554D9E9" w:rsidR="00CB6D1A" w:rsidRDefault="00CB6D1A" w:rsidP="008A55E9">
      <w:pPr>
        <w:spacing w:line="480" w:lineRule="auto"/>
        <w:ind w:firstLine="720"/>
        <w:jc w:val="both"/>
        <w:rPr>
          <w:rFonts w:ascii="Arial" w:eastAsia="Times New Roman" w:hAnsi="Arial" w:cs="Arial"/>
          <w:bCs/>
          <w:sz w:val="24"/>
          <w:szCs w:val="24"/>
          <w:shd w:val="clear" w:color="auto" w:fill="FFFFFF"/>
        </w:rPr>
      </w:pPr>
      <w:r w:rsidRPr="00CB6D1A">
        <w:rPr>
          <w:rFonts w:ascii="Arial" w:eastAsia="Times New Roman" w:hAnsi="Arial" w:cs="Arial"/>
          <w:bCs/>
          <w:sz w:val="24"/>
          <w:szCs w:val="24"/>
          <w:shd w:val="clear" w:color="auto" w:fill="FFFFFF"/>
        </w:rPr>
        <w:lastRenderedPageBreak/>
        <w:t>Technical Skills for Responders Training (</w:t>
      </w:r>
      <w:r w:rsidR="00A91B6B">
        <w:rPr>
          <w:rFonts w:ascii="Arial" w:eastAsia="Times New Roman" w:hAnsi="Arial" w:cs="Arial"/>
          <w:bCs/>
          <w:sz w:val="24"/>
          <w:szCs w:val="24"/>
          <w:shd w:val="clear" w:color="auto" w:fill="FFFFFF"/>
        </w:rPr>
        <w:t>2020</w:t>
      </w:r>
      <w:r w:rsidRPr="00CB6D1A">
        <w:rPr>
          <w:rFonts w:ascii="Arial" w:eastAsia="Times New Roman" w:hAnsi="Arial" w:cs="Arial"/>
          <w:bCs/>
          <w:sz w:val="24"/>
          <w:szCs w:val="24"/>
          <w:shd w:val="clear" w:color="auto" w:fill="FFFFFF"/>
        </w:rPr>
        <w:t>) is the second training program that is specifically aimed at equipping the CFAG members, Fire Brigades, and Fire Volunteers with technical skills in the different units, including emergency medical first responders, rescue, traffic, and evacuation control, among others (BFP Memorandum Circular 2020-028 Guidelines in the Conduct and Administration of Training).</w:t>
      </w:r>
    </w:p>
    <w:p w14:paraId="347BEF7B" w14:textId="77777777" w:rsidR="002F4076" w:rsidRDefault="002F4076" w:rsidP="008A55E9">
      <w:pPr>
        <w:spacing w:line="480" w:lineRule="auto"/>
        <w:ind w:firstLine="720"/>
        <w:jc w:val="both"/>
        <w:rPr>
          <w:rFonts w:ascii="Arial" w:eastAsia="Times New Roman" w:hAnsi="Arial" w:cs="Arial"/>
          <w:bCs/>
          <w:sz w:val="24"/>
          <w:szCs w:val="24"/>
          <w:shd w:val="clear" w:color="auto" w:fill="FFFFFF"/>
        </w:rPr>
      </w:pPr>
      <w:r w:rsidRPr="002F4076">
        <w:rPr>
          <w:rFonts w:ascii="Arial" w:eastAsia="Times New Roman" w:hAnsi="Arial" w:cs="Arial"/>
          <w:bCs/>
          <w:sz w:val="24"/>
          <w:szCs w:val="24"/>
          <w:shd w:val="clear" w:color="auto" w:fill="FFFFFF"/>
        </w:rPr>
        <w:t xml:space="preserve">In the article by </w:t>
      </w:r>
      <w:proofErr w:type="spellStart"/>
      <w:r w:rsidRPr="002F4076">
        <w:rPr>
          <w:rFonts w:ascii="Arial" w:eastAsia="Times New Roman" w:hAnsi="Arial" w:cs="Arial"/>
          <w:bCs/>
          <w:sz w:val="24"/>
          <w:szCs w:val="24"/>
          <w:shd w:val="clear" w:color="auto" w:fill="FFFFFF"/>
        </w:rPr>
        <w:t>Guadalquiver</w:t>
      </w:r>
      <w:proofErr w:type="spellEnd"/>
      <w:r w:rsidRPr="002F4076">
        <w:rPr>
          <w:rFonts w:ascii="Arial" w:eastAsia="Times New Roman" w:hAnsi="Arial" w:cs="Arial"/>
          <w:bCs/>
          <w:sz w:val="24"/>
          <w:szCs w:val="24"/>
          <w:shd w:val="clear" w:color="auto" w:fill="FFFFFF"/>
        </w:rPr>
        <w:t xml:space="preserve"> (2023), entitled "More community fire brigades eyed in Bacolod City," it is noted that there has been an active campaign by the Bureau of Fire Protection (BFP) in Bacolod City in pushing for the creation of more Community Fire Auxiliary Groups (CFAGs). To date, only 8 out of 61 barangays have fire brigades. Fire Marshal Chief Inspector Rodel Legaspi has pointed out that with the large number of people in the city and the lack of firemen, volunteers from the CFAGs are very important as force multipliers in providing an immediate response during fires.</w:t>
      </w:r>
    </w:p>
    <w:p w14:paraId="19ADB5EF" w14:textId="240F18BB" w:rsidR="002F4076" w:rsidRDefault="002F4076" w:rsidP="008A55E9">
      <w:pPr>
        <w:spacing w:line="480" w:lineRule="auto"/>
        <w:ind w:firstLine="720"/>
        <w:jc w:val="both"/>
        <w:rPr>
          <w:rFonts w:ascii="Arial" w:eastAsia="Times New Roman" w:hAnsi="Arial" w:cs="Arial"/>
          <w:bCs/>
          <w:sz w:val="24"/>
          <w:szCs w:val="24"/>
          <w:shd w:val="clear" w:color="auto" w:fill="FFFFFF"/>
        </w:rPr>
      </w:pPr>
      <w:r w:rsidRPr="002F4076">
        <w:rPr>
          <w:rFonts w:ascii="Arial" w:eastAsia="Times New Roman" w:hAnsi="Arial" w:cs="Arial"/>
          <w:bCs/>
          <w:sz w:val="24"/>
          <w:szCs w:val="24"/>
          <w:shd w:val="clear" w:color="auto" w:fill="FFFFFF"/>
        </w:rPr>
        <w:t>As part of their effort to conduct seminars and symposiums, the BFP intends to train the volunteers on fire prevention and fire response procedures. This will enable the volunteers to prepare themselves in case of a fire outbreak, and this will promote greater cooperation among the people. The article mentions the Mayor Albee Benitez Barangay Fire Olympics, which is the first ever in the region, as a way of developing skills among the volunteers.</w:t>
      </w:r>
    </w:p>
    <w:p w14:paraId="2B723A72" w14:textId="7320B7E0" w:rsidR="00211641" w:rsidRDefault="00211641" w:rsidP="008A55E9">
      <w:pPr>
        <w:spacing w:line="480" w:lineRule="auto"/>
        <w:ind w:firstLine="720"/>
        <w:jc w:val="both"/>
        <w:rPr>
          <w:rFonts w:ascii="Arial" w:eastAsia="Times New Roman" w:hAnsi="Arial" w:cs="Arial"/>
          <w:bCs/>
          <w:sz w:val="24"/>
          <w:szCs w:val="24"/>
          <w:shd w:val="clear" w:color="auto" w:fill="FFFFFF"/>
        </w:rPr>
      </w:pPr>
      <w:r w:rsidRPr="00211641">
        <w:rPr>
          <w:rFonts w:ascii="Arial" w:eastAsia="Times New Roman" w:hAnsi="Arial" w:cs="Arial"/>
          <w:bCs/>
          <w:sz w:val="24"/>
          <w:szCs w:val="24"/>
          <w:shd w:val="clear" w:color="auto" w:fill="FFFFFF"/>
        </w:rPr>
        <w:t xml:space="preserve">Capacity building and fire safety training in the case of Community Fire Auxiliary Groups </w:t>
      </w:r>
      <w:r w:rsidR="000E5132">
        <w:rPr>
          <w:rFonts w:ascii="Arial" w:eastAsia="Times New Roman" w:hAnsi="Arial" w:cs="Arial"/>
          <w:bCs/>
          <w:sz w:val="24"/>
          <w:szCs w:val="24"/>
          <w:shd w:val="clear" w:color="auto" w:fill="FFFFFF"/>
        </w:rPr>
        <w:t xml:space="preserve">(2019) </w:t>
      </w:r>
      <w:r w:rsidRPr="00211641">
        <w:rPr>
          <w:rFonts w:ascii="Arial" w:eastAsia="Times New Roman" w:hAnsi="Arial" w:cs="Arial"/>
          <w:bCs/>
          <w:sz w:val="24"/>
          <w:szCs w:val="24"/>
          <w:shd w:val="clear" w:color="auto" w:fill="FFFFFF"/>
        </w:rPr>
        <w:t xml:space="preserve">involve training the community members of the volunteer group in </w:t>
      </w:r>
      <w:proofErr w:type="spellStart"/>
      <w:r w:rsidRPr="00211641">
        <w:rPr>
          <w:rFonts w:ascii="Arial" w:eastAsia="Times New Roman" w:hAnsi="Arial" w:cs="Arial"/>
          <w:bCs/>
          <w:sz w:val="24"/>
          <w:szCs w:val="24"/>
          <w:shd w:val="clear" w:color="auto" w:fill="FFFFFF"/>
        </w:rPr>
        <w:t>fire fighting</w:t>
      </w:r>
      <w:proofErr w:type="spellEnd"/>
      <w:r w:rsidRPr="00211641">
        <w:rPr>
          <w:rFonts w:ascii="Arial" w:eastAsia="Times New Roman" w:hAnsi="Arial" w:cs="Arial"/>
          <w:bCs/>
          <w:sz w:val="24"/>
          <w:szCs w:val="24"/>
          <w:shd w:val="clear" w:color="auto" w:fill="FFFFFF"/>
        </w:rPr>
        <w:t xml:space="preserve"> techniques and fire safety procedures. Such training involves classroom sessions, hands-on training on firefighting techniques, how to use the </w:t>
      </w:r>
      <w:r w:rsidRPr="00211641">
        <w:rPr>
          <w:rFonts w:ascii="Arial" w:eastAsia="Times New Roman" w:hAnsi="Arial" w:cs="Arial"/>
          <w:bCs/>
          <w:sz w:val="24"/>
          <w:szCs w:val="24"/>
          <w:shd w:val="clear" w:color="auto" w:fill="FFFFFF"/>
        </w:rPr>
        <w:lastRenderedPageBreak/>
        <w:t xml:space="preserve">fire extinguisher and hosepipes, rescue operations, and first aid practices. Training takes several days depending on the level of competency required </w:t>
      </w:r>
      <w:proofErr w:type="gramStart"/>
      <w:r w:rsidRPr="00211641">
        <w:rPr>
          <w:rFonts w:ascii="Arial" w:eastAsia="Times New Roman" w:hAnsi="Arial" w:cs="Arial"/>
          <w:bCs/>
          <w:sz w:val="24"/>
          <w:szCs w:val="24"/>
          <w:shd w:val="clear" w:color="auto" w:fill="FFFFFF"/>
        </w:rPr>
        <w:t>from</w:t>
      </w:r>
      <w:proofErr w:type="gramEnd"/>
      <w:r w:rsidRPr="00211641">
        <w:rPr>
          <w:rFonts w:ascii="Arial" w:eastAsia="Times New Roman" w:hAnsi="Arial" w:cs="Arial"/>
          <w:bCs/>
          <w:sz w:val="24"/>
          <w:szCs w:val="24"/>
          <w:shd w:val="clear" w:color="auto" w:fill="FFFFFF"/>
        </w:rPr>
        <w:t xml:space="preserve"> the volunteers, who in turn are trained to be able to act as the first responders until the Bureau of Fire Protection (BFP) teams arrive at the scene of the fire incident.</w:t>
      </w:r>
    </w:p>
    <w:p w14:paraId="7E1A8496" w14:textId="1F48159F" w:rsidR="008A55E9" w:rsidRDefault="00DE2802" w:rsidP="008A55E9">
      <w:pPr>
        <w:spacing w:line="480" w:lineRule="auto"/>
        <w:ind w:firstLine="720"/>
        <w:jc w:val="both"/>
        <w:rPr>
          <w:rFonts w:ascii="Arial" w:eastAsia="Times New Roman" w:hAnsi="Arial" w:cs="Arial"/>
          <w:bCs/>
          <w:sz w:val="24"/>
          <w:szCs w:val="24"/>
          <w:shd w:val="clear" w:color="auto" w:fill="FFFFFF"/>
        </w:rPr>
      </w:pPr>
      <w:r>
        <w:rPr>
          <w:rFonts w:ascii="Arial" w:eastAsia="Times New Roman" w:hAnsi="Arial" w:cs="Arial"/>
          <w:bCs/>
          <w:sz w:val="24"/>
          <w:szCs w:val="24"/>
          <w:shd w:val="clear" w:color="auto" w:fill="FFFFFF"/>
        </w:rPr>
        <w:t xml:space="preserve">To strengthen practical knowledge and increase volunteer confidence, ongoing capacity-building is prioritized through </w:t>
      </w:r>
      <w:r w:rsidR="008A55E9" w:rsidRPr="008D2B13">
        <w:rPr>
          <w:rFonts w:ascii="Arial" w:eastAsia="Times New Roman" w:hAnsi="Arial" w:cs="Arial"/>
          <w:bCs/>
          <w:sz w:val="24"/>
          <w:szCs w:val="24"/>
          <w:shd w:val="clear" w:color="auto" w:fill="FFFFFF"/>
        </w:rPr>
        <w:t xml:space="preserve">training sessions and field exercises. Additionally, this promotes cooperation and improved working relationships between BFP staff and CFAG members. Research indicates that training improves CFAG's </w:t>
      </w:r>
      <w:r>
        <w:rPr>
          <w:rFonts w:ascii="Arial" w:eastAsia="Times New Roman" w:hAnsi="Arial" w:cs="Arial"/>
          <w:bCs/>
          <w:sz w:val="24"/>
          <w:szCs w:val="24"/>
          <w:shd w:val="clear" w:color="auto" w:fill="FFFFFF"/>
        </w:rPr>
        <w:t>effectiveness in reducing fire incidents and minimizing damage, but obstacles such as limited</w:t>
      </w:r>
      <w:r w:rsidR="008A55E9" w:rsidRPr="008D2B13">
        <w:rPr>
          <w:rFonts w:ascii="Arial" w:eastAsia="Times New Roman" w:hAnsi="Arial" w:cs="Arial"/>
          <w:bCs/>
          <w:sz w:val="24"/>
          <w:szCs w:val="24"/>
          <w:shd w:val="clear" w:color="auto" w:fill="FFFFFF"/>
        </w:rPr>
        <w:t xml:space="preserve"> resources and low participation persist. Sustained, easily accessible training programs, community engagement initiatives, and </w:t>
      </w:r>
      <w:r>
        <w:rPr>
          <w:rFonts w:ascii="Arial" w:eastAsia="Times New Roman" w:hAnsi="Arial" w:cs="Arial"/>
          <w:bCs/>
          <w:sz w:val="24"/>
          <w:szCs w:val="24"/>
          <w:shd w:val="clear" w:color="auto" w:fill="FFFFFF"/>
        </w:rPr>
        <w:t>collaboration with nearby organizations are suggested enhancements to ensure comprehensive</w:t>
      </w:r>
      <w:r w:rsidR="008A55E9" w:rsidRPr="008D2B13">
        <w:rPr>
          <w:rFonts w:ascii="Arial" w:eastAsia="Times New Roman" w:hAnsi="Arial" w:cs="Arial"/>
          <w:bCs/>
          <w:sz w:val="24"/>
          <w:szCs w:val="24"/>
          <w:shd w:val="clear" w:color="auto" w:fill="FFFFFF"/>
        </w:rPr>
        <w:t xml:space="preserve"> fire safety preparedness.</w:t>
      </w:r>
    </w:p>
    <w:p w14:paraId="3E14223E" w14:textId="77777777" w:rsidR="008A55E9" w:rsidRPr="00FA6365" w:rsidRDefault="008A55E9" w:rsidP="008A55E9">
      <w:pPr>
        <w:spacing w:line="480" w:lineRule="auto"/>
        <w:jc w:val="both"/>
        <w:rPr>
          <w:rFonts w:ascii="Arial" w:hAnsi="Arial" w:cs="Arial"/>
          <w:b/>
          <w:sz w:val="24"/>
          <w:szCs w:val="24"/>
          <w:lang w:val="en-PH"/>
        </w:rPr>
      </w:pPr>
      <w:r w:rsidRPr="00FA6365">
        <w:rPr>
          <w:rFonts w:ascii="Arial" w:hAnsi="Arial" w:cs="Arial"/>
          <w:b/>
          <w:sz w:val="24"/>
          <w:szCs w:val="24"/>
          <w:lang w:val="en-PH"/>
        </w:rPr>
        <w:t>Resource and Equipment Availability</w:t>
      </w:r>
    </w:p>
    <w:p w14:paraId="0B9B2028" w14:textId="28486A47" w:rsidR="003F7935" w:rsidRDefault="003F7935" w:rsidP="008A55E9">
      <w:pPr>
        <w:spacing w:line="480" w:lineRule="auto"/>
        <w:ind w:firstLine="720"/>
        <w:jc w:val="both"/>
        <w:rPr>
          <w:rFonts w:ascii="Arial" w:eastAsia="Times New Roman" w:hAnsi="Arial" w:cs="Arial"/>
          <w:bCs/>
          <w:sz w:val="24"/>
          <w:szCs w:val="24"/>
          <w:shd w:val="clear" w:color="auto" w:fill="FFFFFF"/>
        </w:rPr>
      </w:pPr>
      <w:r w:rsidRPr="003F7935">
        <w:rPr>
          <w:rFonts w:ascii="Arial" w:eastAsia="Times New Roman" w:hAnsi="Arial" w:cs="Arial"/>
          <w:bCs/>
          <w:sz w:val="24"/>
          <w:szCs w:val="24"/>
          <w:shd w:val="clear" w:color="auto" w:fill="FFFFFF"/>
        </w:rPr>
        <w:t xml:space="preserve">It involves equipment and precautionary measures that need to be put into place by every firefighter </w:t>
      </w:r>
      <w:proofErr w:type="gramStart"/>
      <w:r w:rsidRPr="003F7935">
        <w:rPr>
          <w:rFonts w:ascii="Arial" w:eastAsia="Times New Roman" w:hAnsi="Arial" w:cs="Arial"/>
          <w:bCs/>
          <w:sz w:val="24"/>
          <w:szCs w:val="24"/>
          <w:shd w:val="clear" w:color="auto" w:fill="FFFFFF"/>
        </w:rPr>
        <w:t>in order to</w:t>
      </w:r>
      <w:proofErr w:type="gramEnd"/>
      <w:r w:rsidRPr="003F7935">
        <w:rPr>
          <w:rFonts w:ascii="Arial" w:eastAsia="Times New Roman" w:hAnsi="Arial" w:cs="Arial"/>
          <w:bCs/>
          <w:sz w:val="24"/>
          <w:szCs w:val="24"/>
          <w:shd w:val="clear" w:color="auto" w:fill="FFFFFF"/>
        </w:rPr>
        <w:t xml:space="preserve"> ensure their safety. Personal protective equipment (PPE) should </w:t>
      </w:r>
      <w:proofErr w:type="gramStart"/>
      <w:r w:rsidRPr="003F7935">
        <w:rPr>
          <w:rFonts w:ascii="Arial" w:eastAsia="Times New Roman" w:hAnsi="Arial" w:cs="Arial"/>
          <w:bCs/>
          <w:sz w:val="24"/>
          <w:szCs w:val="24"/>
          <w:shd w:val="clear" w:color="auto" w:fill="FFFFFF"/>
        </w:rPr>
        <w:t>be available at all times</w:t>
      </w:r>
      <w:proofErr w:type="gramEnd"/>
      <w:r w:rsidRPr="003F7935">
        <w:rPr>
          <w:rFonts w:ascii="Arial" w:eastAsia="Times New Roman" w:hAnsi="Arial" w:cs="Arial"/>
          <w:bCs/>
          <w:sz w:val="24"/>
          <w:szCs w:val="24"/>
          <w:shd w:val="clear" w:color="auto" w:fill="FFFFFF"/>
        </w:rPr>
        <w:t xml:space="preserve"> to all firefighters </w:t>
      </w:r>
      <w:proofErr w:type="gramStart"/>
      <w:r w:rsidRPr="003F7935">
        <w:rPr>
          <w:rFonts w:ascii="Arial" w:eastAsia="Times New Roman" w:hAnsi="Arial" w:cs="Arial"/>
          <w:bCs/>
          <w:sz w:val="24"/>
          <w:szCs w:val="24"/>
          <w:shd w:val="clear" w:color="auto" w:fill="FFFFFF"/>
        </w:rPr>
        <w:t>in order to</w:t>
      </w:r>
      <w:proofErr w:type="gramEnd"/>
      <w:r w:rsidRPr="003F7935">
        <w:rPr>
          <w:rFonts w:ascii="Arial" w:eastAsia="Times New Roman" w:hAnsi="Arial" w:cs="Arial"/>
          <w:bCs/>
          <w:sz w:val="24"/>
          <w:szCs w:val="24"/>
          <w:shd w:val="clear" w:color="auto" w:fill="FFFFFF"/>
        </w:rPr>
        <w:t xml:space="preserve"> protect them against fire, heat, smoke, and dangerous chemicals. They include helmets, gloves, boots, and fire-resistant clothing (Smith et al., 2020). It gives one a preview of what to do with their equipment and proper maintenance procedures. Firefighters are also required to learn about the kind of hazards that their equipment will not </w:t>
      </w:r>
      <w:r w:rsidR="004055C0" w:rsidRPr="003F7935">
        <w:rPr>
          <w:rFonts w:ascii="Arial" w:eastAsia="Times New Roman" w:hAnsi="Arial" w:cs="Arial"/>
          <w:bCs/>
          <w:sz w:val="24"/>
          <w:szCs w:val="24"/>
          <w:shd w:val="clear" w:color="auto" w:fill="FFFFFF"/>
        </w:rPr>
        <w:t>protect</w:t>
      </w:r>
      <w:r w:rsidRPr="003F7935">
        <w:rPr>
          <w:rFonts w:ascii="Arial" w:eastAsia="Times New Roman" w:hAnsi="Arial" w:cs="Arial"/>
          <w:bCs/>
          <w:sz w:val="24"/>
          <w:szCs w:val="24"/>
          <w:shd w:val="clear" w:color="auto" w:fill="FFFFFF"/>
        </w:rPr>
        <w:t xml:space="preserve"> against (Khan et al., 2020). By complying with PPE rules, firefighters will be able to do their job much more effectively and efficiently.</w:t>
      </w:r>
    </w:p>
    <w:p w14:paraId="3B57992B" w14:textId="2C6A7870" w:rsidR="008A55E9" w:rsidRDefault="00484954" w:rsidP="008A55E9">
      <w:pPr>
        <w:spacing w:line="480" w:lineRule="auto"/>
        <w:ind w:firstLine="720"/>
        <w:jc w:val="both"/>
        <w:rPr>
          <w:rFonts w:ascii="Arial" w:eastAsia="Times New Roman" w:hAnsi="Arial" w:cs="Arial"/>
          <w:bCs/>
          <w:sz w:val="24"/>
          <w:szCs w:val="24"/>
          <w:shd w:val="clear" w:color="auto" w:fill="FFFFFF"/>
        </w:rPr>
      </w:pPr>
      <w:r w:rsidRPr="00484954">
        <w:rPr>
          <w:rFonts w:ascii="Arial" w:eastAsia="Times New Roman" w:hAnsi="Arial" w:cs="Arial"/>
          <w:bCs/>
          <w:sz w:val="24"/>
          <w:szCs w:val="24"/>
          <w:shd w:val="clear" w:color="auto" w:fill="FFFFFF"/>
        </w:rPr>
        <w:lastRenderedPageBreak/>
        <w:t xml:space="preserve">In dealing with fire incidences, firefighters face physical dangers such as heat exposure, smoke inhalation, and possible collapse of buildings. Additionally, firefighters are exposed to great psychological stress </w:t>
      </w:r>
      <w:proofErr w:type="gramStart"/>
      <w:r w:rsidRPr="00484954">
        <w:rPr>
          <w:rFonts w:ascii="Arial" w:eastAsia="Times New Roman" w:hAnsi="Arial" w:cs="Arial"/>
          <w:bCs/>
          <w:sz w:val="24"/>
          <w:szCs w:val="24"/>
          <w:shd w:val="clear" w:color="auto" w:fill="FFFFFF"/>
        </w:rPr>
        <w:t>as a result of</w:t>
      </w:r>
      <w:proofErr w:type="gramEnd"/>
      <w:r w:rsidRPr="00484954">
        <w:rPr>
          <w:rFonts w:ascii="Arial" w:eastAsia="Times New Roman" w:hAnsi="Arial" w:cs="Arial"/>
          <w:bCs/>
          <w:sz w:val="24"/>
          <w:szCs w:val="24"/>
          <w:shd w:val="clear" w:color="auto" w:fill="FFFFFF"/>
        </w:rPr>
        <w:t xml:space="preserve"> making difficult decisions and witnessing traumatic events. Difficulties associated with dealing with complex structures and ensuring there is enough water are also very challenging tasks for firefighters.</w:t>
      </w:r>
      <w:r w:rsidR="008A55E9" w:rsidRPr="00C37CAF">
        <w:rPr>
          <w:rFonts w:ascii="Arial" w:eastAsia="Times New Roman" w:hAnsi="Arial" w:cs="Arial"/>
          <w:bCs/>
          <w:sz w:val="24"/>
          <w:szCs w:val="24"/>
          <w:shd w:val="clear" w:color="auto" w:fill="FFFFFF"/>
        </w:rPr>
        <w:t xml:space="preserve"> (</w:t>
      </w:r>
      <w:proofErr w:type="spellStart"/>
      <w:r w:rsidR="008A55E9" w:rsidRPr="00C37CAF">
        <w:rPr>
          <w:rFonts w:ascii="Arial" w:eastAsia="Times New Roman" w:hAnsi="Arial" w:cs="Arial"/>
          <w:bCs/>
          <w:sz w:val="24"/>
          <w:szCs w:val="24"/>
          <w:shd w:val="clear" w:color="auto" w:fill="FFFFFF"/>
        </w:rPr>
        <w:t>Lagata</w:t>
      </w:r>
      <w:proofErr w:type="spellEnd"/>
      <w:r w:rsidR="008A55E9" w:rsidRPr="00C37CAF">
        <w:rPr>
          <w:rFonts w:ascii="Arial" w:eastAsia="Times New Roman" w:hAnsi="Arial" w:cs="Arial"/>
          <w:bCs/>
          <w:sz w:val="24"/>
          <w:szCs w:val="24"/>
          <w:shd w:val="clear" w:color="auto" w:fill="FFFFFF"/>
        </w:rPr>
        <w:t xml:space="preserve"> et al., 2022). </w:t>
      </w:r>
      <w:r w:rsidRPr="00484954">
        <w:rPr>
          <w:rFonts w:ascii="Arial" w:eastAsia="Times New Roman" w:hAnsi="Arial" w:cs="Arial"/>
          <w:bCs/>
          <w:sz w:val="24"/>
          <w:szCs w:val="24"/>
          <w:shd w:val="clear" w:color="auto" w:fill="FFFFFF"/>
        </w:rPr>
        <w:t xml:space="preserve">Noise, building materials, and the chaos that accompanies fires make it hard to communicate, making it extremely crucial. Besides being challenging, firefighters </w:t>
      </w:r>
      <w:proofErr w:type="gramStart"/>
      <w:r w:rsidRPr="00484954">
        <w:rPr>
          <w:rFonts w:ascii="Arial" w:eastAsia="Times New Roman" w:hAnsi="Arial" w:cs="Arial"/>
          <w:bCs/>
          <w:sz w:val="24"/>
          <w:szCs w:val="24"/>
          <w:shd w:val="clear" w:color="auto" w:fill="FFFFFF"/>
        </w:rPr>
        <w:t>have to</w:t>
      </w:r>
      <w:proofErr w:type="gramEnd"/>
      <w:r w:rsidRPr="00484954">
        <w:rPr>
          <w:rFonts w:ascii="Arial" w:eastAsia="Times New Roman" w:hAnsi="Arial" w:cs="Arial"/>
          <w:bCs/>
          <w:sz w:val="24"/>
          <w:szCs w:val="24"/>
          <w:shd w:val="clear" w:color="auto" w:fill="FFFFFF"/>
        </w:rPr>
        <w:t xml:space="preserve"> deal with dangerous materials and protect themselves while rescuing others. </w:t>
      </w:r>
      <w:r>
        <w:rPr>
          <w:rFonts w:ascii="Arial" w:eastAsia="Times New Roman" w:hAnsi="Arial" w:cs="Arial"/>
          <w:bCs/>
          <w:sz w:val="24"/>
          <w:szCs w:val="24"/>
          <w:shd w:val="clear" w:color="auto" w:fill="FFFFFF"/>
        </w:rPr>
        <w:t xml:space="preserve"> </w:t>
      </w:r>
      <w:r w:rsidR="008A55E9" w:rsidRPr="00C37CAF">
        <w:rPr>
          <w:rFonts w:ascii="Arial" w:eastAsia="Times New Roman" w:hAnsi="Arial" w:cs="Arial"/>
          <w:bCs/>
          <w:sz w:val="24"/>
          <w:szCs w:val="24"/>
          <w:shd w:val="clear" w:color="auto" w:fill="FFFFFF"/>
        </w:rPr>
        <w:t>(Florentin et al., 2022).</w:t>
      </w:r>
    </w:p>
    <w:p w14:paraId="0FF987A7" w14:textId="72C61C3D" w:rsidR="009E3265" w:rsidRDefault="009E3265" w:rsidP="008A55E9">
      <w:pPr>
        <w:spacing w:line="480" w:lineRule="auto"/>
        <w:ind w:firstLine="720"/>
        <w:jc w:val="both"/>
        <w:rPr>
          <w:rFonts w:ascii="Arial" w:eastAsia="Times New Roman" w:hAnsi="Arial" w:cs="Arial"/>
          <w:bCs/>
          <w:sz w:val="24"/>
          <w:szCs w:val="24"/>
          <w:shd w:val="clear" w:color="auto" w:fill="FFFFFF"/>
        </w:rPr>
      </w:pPr>
      <w:r w:rsidRPr="009E3265">
        <w:rPr>
          <w:rFonts w:ascii="Arial" w:eastAsia="Times New Roman" w:hAnsi="Arial" w:cs="Arial"/>
          <w:bCs/>
          <w:sz w:val="24"/>
          <w:szCs w:val="24"/>
          <w:shd w:val="clear" w:color="auto" w:fill="FFFFFF"/>
        </w:rPr>
        <w:t xml:space="preserve">It is important to note from the discussion that fire safety cannot be achieved </w:t>
      </w:r>
      <w:r w:rsidR="00DE2802">
        <w:rPr>
          <w:rFonts w:ascii="Arial" w:eastAsia="Times New Roman" w:hAnsi="Arial" w:cs="Arial"/>
          <w:bCs/>
          <w:sz w:val="24"/>
          <w:szCs w:val="24"/>
          <w:shd w:val="clear" w:color="auto" w:fill="FFFFFF"/>
        </w:rPr>
        <w:t>solely through machinery and procedures; rather, it is a product of proper resource allocation</w:t>
      </w:r>
      <w:r w:rsidRPr="009E3265">
        <w:rPr>
          <w:rFonts w:ascii="Arial" w:eastAsia="Times New Roman" w:hAnsi="Arial" w:cs="Arial"/>
          <w:bCs/>
          <w:sz w:val="24"/>
          <w:szCs w:val="24"/>
          <w:shd w:val="clear" w:color="auto" w:fill="FFFFFF"/>
        </w:rPr>
        <w:t xml:space="preserve">, training, and situational awareness. </w:t>
      </w:r>
      <w:r w:rsidR="00DE2802">
        <w:rPr>
          <w:rFonts w:ascii="Arial" w:eastAsia="Times New Roman" w:hAnsi="Arial" w:cs="Arial"/>
          <w:bCs/>
          <w:sz w:val="24"/>
          <w:szCs w:val="24"/>
          <w:shd w:val="clear" w:color="auto" w:fill="FFFFFF"/>
        </w:rPr>
        <w:t>Firefighters need to be adequately prepared physically and mentally</w:t>
      </w:r>
      <w:r w:rsidRPr="009E3265">
        <w:rPr>
          <w:rFonts w:ascii="Arial" w:eastAsia="Times New Roman" w:hAnsi="Arial" w:cs="Arial"/>
          <w:bCs/>
          <w:sz w:val="24"/>
          <w:szCs w:val="24"/>
          <w:shd w:val="clear" w:color="auto" w:fill="FFFFFF"/>
        </w:rPr>
        <w:t xml:space="preserve"> to increase their effectiveness.</w:t>
      </w:r>
    </w:p>
    <w:p w14:paraId="2604666E" w14:textId="0B3E8096" w:rsidR="003F7935" w:rsidRDefault="003F7935" w:rsidP="008A55E9">
      <w:pPr>
        <w:spacing w:line="480" w:lineRule="auto"/>
        <w:ind w:firstLine="720"/>
        <w:jc w:val="both"/>
        <w:rPr>
          <w:rFonts w:ascii="Arial" w:hAnsi="Arial" w:cs="Arial"/>
          <w:bCs/>
          <w:sz w:val="24"/>
          <w:szCs w:val="24"/>
        </w:rPr>
      </w:pPr>
      <w:r w:rsidRPr="003F7935">
        <w:rPr>
          <w:rFonts w:ascii="Arial" w:hAnsi="Arial" w:cs="Arial"/>
          <w:bCs/>
          <w:sz w:val="24"/>
          <w:szCs w:val="24"/>
        </w:rPr>
        <w:t>Memorandum Circular BFP (2020)</w:t>
      </w:r>
      <w:r>
        <w:rPr>
          <w:rFonts w:ascii="Arial" w:hAnsi="Arial" w:cs="Arial"/>
          <w:bCs/>
          <w:sz w:val="24"/>
          <w:szCs w:val="24"/>
        </w:rPr>
        <w:t xml:space="preserve"> </w:t>
      </w:r>
      <w:r w:rsidRPr="003F7935">
        <w:rPr>
          <w:rFonts w:ascii="Arial" w:hAnsi="Arial" w:cs="Arial"/>
          <w:bCs/>
          <w:sz w:val="24"/>
          <w:szCs w:val="24"/>
        </w:rPr>
        <w:t>-028 presents the regulations on the establishment of the Community Fire Auxiliary Groups (CFAGs). The document specifies the procedures and functions of the CFAGs in helping the Bureau of Fire Protection (BFP) in fire prevention and other related tasks. Through the creation of CFAGs, the memorandum stresses that the community plays an important role in fire safety and disaster preparedness.</w:t>
      </w:r>
    </w:p>
    <w:p w14:paraId="7F000615" w14:textId="261A8D36" w:rsidR="005123E8" w:rsidRDefault="003F7935" w:rsidP="008A55E9">
      <w:pPr>
        <w:spacing w:line="480" w:lineRule="auto"/>
        <w:ind w:firstLine="720"/>
        <w:jc w:val="both"/>
        <w:rPr>
          <w:rFonts w:ascii="Arial" w:hAnsi="Arial" w:cs="Arial"/>
          <w:bCs/>
          <w:sz w:val="24"/>
          <w:szCs w:val="24"/>
        </w:rPr>
      </w:pPr>
      <w:r w:rsidRPr="003F7935">
        <w:rPr>
          <w:rFonts w:ascii="Arial" w:hAnsi="Arial" w:cs="Arial"/>
          <w:bCs/>
          <w:sz w:val="24"/>
          <w:szCs w:val="24"/>
        </w:rPr>
        <w:t xml:space="preserve">Fire Prevention, Emergency and Drills shall be facilitated by the CFAGs. Training plays a very important role as it provides knowledge and skills that are needed. Coordination between the CFAGs and the BFP should be properly done to enable their activities to complement the overall strategy on fire safety. </w:t>
      </w:r>
      <w:r w:rsidRPr="003F7935">
        <w:rPr>
          <w:rFonts w:ascii="Arial" w:hAnsi="Arial" w:cs="Arial"/>
          <w:bCs/>
          <w:sz w:val="24"/>
          <w:szCs w:val="24"/>
        </w:rPr>
        <w:lastRenderedPageBreak/>
        <w:t>Assistance from Local Government Units (LGUs</w:t>
      </w:r>
      <w:proofErr w:type="gramStart"/>
      <w:r w:rsidRPr="003F7935">
        <w:rPr>
          <w:rFonts w:ascii="Arial" w:hAnsi="Arial" w:cs="Arial"/>
          <w:bCs/>
          <w:sz w:val="24"/>
          <w:szCs w:val="24"/>
        </w:rPr>
        <w:t>)</w:t>
      </w:r>
      <w:r>
        <w:rPr>
          <w:rFonts w:ascii="Arial" w:hAnsi="Arial" w:cs="Arial"/>
          <w:bCs/>
          <w:sz w:val="24"/>
          <w:szCs w:val="24"/>
        </w:rPr>
        <w:t xml:space="preserve"> </w:t>
      </w:r>
      <w:r w:rsidRPr="003F7935">
        <w:rPr>
          <w:rFonts w:ascii="Arial" w:hAnsi="Arial" w:cs="Arial"/>
          <w:bCs/>
          <w:sz w:val="24"/>
          <w:szCs w:val="24"/>
        </w:rPr>
        <w:t>shall</w:t>
      </w:r>
      <w:proofErr w:type="gramEnd"/>
      <w:r w:rsidRPr="003F7935">
        <w:rPr>
          <w:rFonts w:ascii="Arial" w:hAnsi="Arial" w:cs="Arial"/>
          <w:bCs/>
          <w:sz w:val="24"/>
          <w:szCs w:val="24"/>
        </w:rPr>
        <w:t xml:space="preserve"> also be provided.</w:t>
      </w:r>
      <w:r w:rsidR="005123E8" w:rsidRPr="005123E8">
        <w:rPr>
          <w:rFonts w:ascii="Arial" w:hAnsi="Arial" w:cs="Arial"/>
          <w:bCs/>
          <w:sz w:val="24"/>
          <w:szCs w:val="24"/>
        </w:rPr>
        <w:t xml:space="preserve"> (BFP, 2020).</w:t>
      </w:r>
    </w:p>
    <w:p w14:paraId="59393598" w14:textId="02A23542" w:rsidR="00BD1D16" w:rsidRPr="00BD1D16" w:rsidRDefault="00BD1D16" w:rsidP="00BD1D16">
      <w:pPr>
        <w:spacing w:line="480" w:lineRule="auto"/>
        <w:ind w:firstLine="720"/>
        <w:jc w:val="both"/>
        <w:rPr>
          <w:rFonts w:ascii="Arial" w:hAnsi="Arial" w:cs="Arial"/>
          <w:sz w:val="24"/>
          <w:szCs w:val="24"/>
          <w:shd w:val="clear" w:color="auto" w:fill="FFFFFF"/>
        </w:rPr>
      </w:pPr>
      <w:r w:rsidRPr="00CE5C18">
        <w:rPr>
          <w:rFonts w:ascii="Arial" w:hAnsi="Arial" w:cs="Arial"/>
          <w:sz w:val="24"/>
          <w:szCs w:val="24"/>
          <w:shd w:val="clear" w:color="auto" w:fill="FFFFFF"/>
        </w:rPr>
        <w:t xml:space="preserve">Ronda, (2024) </w:t>
      </w:r>
      <w:r>
        <w:rPr>
          <w:rFonts w:ascii="Arial" w:hAnsi="Arial" w:cs="Arial"/>
          <w:sz w:val="24"/>
          <w:szCs w:val="24"/>
          <w:shd w:val="clear" w:color="auto" w:fill="FFFFFF"/>
        </w:rPr>
        <w:t>reported that</w:t>
      </w:r>
      <w:r w:rsidRPr="00CE5C18">
        <w:rPr>
          <w:rFonts w:ascii="Arial" w:hAnsi="Arial" w:cs="Arial"/>
          <w:sz w:val="24"/>
          <w:szCs w:val="24"/>
          <w:shd w:val="clear" w:color="auto" w:fill="FFFFFF"/>
        </w:rPr>
        <w:t xml:space="preserve"> the fire incident at Barangay Luna, Surigao City, highlights the prompt and efficient response led by the Bureau of Fire Protection (BFP) Surigao City Central Fire Station and local agencies in successfully controlling the fire at Parkway Building. Importantly, the Community Fire Auxiliary Group (CFAG) of Barangay Luna played a crucial supporting role in this collaborative effort. The Community Fire Auxiliary Group volunteers assisted in immediate fire response activities, including evacuation and first aid, helping to contain the fire and reduce potential damage while professional firefighters were </w:t>
      </w:r>
      <w:r w:rsidR="0080130A" w:rsidRPr="00CE5C18">
        <w:rPr>
          <w:rFonts w:ascii="Arial" w:hAnsi="Arial" w:cs="Arial"/>
          <w:sz w:val="24"/>
          <w:szCs w:val="24"/>
          <w:shd w:val="clear" w:color="auto" w:fill="FFFFFF"/>
        </w:rPr>
        <w:t>ending</w:t>
      </w:r>
      <w:r w:rsidRPr="00CE5C18">
        <w:rPr>
          <w:rFonts w:ascii="Arial" w:hAnsi="Arial" w:cs="Arial"/>
          <w:sz w:val="24"/>
          <w:szCs w:val="24"/>
          <w:shd w:val="clear" w:color="auto" w:fill="FFFFFF"/>
        </w:rPr>
        <w:t xml:space="preserve"> route. </w:t>
      </w:r>
    </w:p>
    <w:p w14:paraId="6F128240" w14:textId="24DB7E4B" w:rsidR="008A55E9" w:rsidRDefault="005123E8" w:rsidP="008A55E9">
      <w:pPr>
        <w:spacing w:line="480" w:lineRule="auto"/>
        <w:ind w:firstLine="720"/>
        <w:jc w:val="both"/>
        <w:rPr>
          <w:rFonts w:ascii="Arial" w:hAnsi="Arial" w:cs="Arial"/>
          <w:bCs/>
          <w:sz w:val="24"/>
          <w:szCs w:val="24"/>
        </w:rPr>
      </w:pPr>
      <w:r w:rsidRPr="005123E8">
        <w:rPr>
          <w:rFonts w:ascii="Arial" w:hAnsi="Arial" w:cs="Arial"/>
          <w:bCs/>
          <w:sz w:val="24"/>
          <w:szCs w:val="24"/>
        </w:rPr>
        <w:t xml:space="preserve">The successful engagement of stakeholders is essential for the effective development of any program at the community level. In this theoretical model, the role of stakeholders in the creation and implementation of a community project is recognized. The Fire Auxiliary Group Project must involve stakeholders in its implementation to get their views on the project, create public trust and make the project sustainable in the long run. Engaging the community members to work together to take responsibility for </w:t>
      </w:r>
      <w:r w:rsidR="00A11DC9" w:rsidRPr="005123E8">
        <w:rPr>
          <w:rFonts w:ascii="Arial" w:hAnsi="Arial" w:cs="Arial"/>
          <w:bCs/>
          <w:sz w:val="24"/>
          <w:szCs w:val="24"/>
        </w:rPr>
        <w:t>fire</w:t>
      </w:r>
      <w:r w:rsidRPr="005123E8">
        <w:rPr>
          <w:rFonts w:ascii="Arial" w:hAnsi="Arial" w:cs="Arial"/>
          <w:bCs/>
          <w:sz w:val="24"/>
          <w:szCs w:val="24"/>
        </w:rPr>
        <w:t xml:space="preserve"> safety within the community. Local Authorities: Coordination with the local fire brigades, governmental agencies and other organizations connected with the fire safety program.</w:t>
      </w:r>
      <w:r w:rsidR="008A55E9">
        <w:rPr>
          <w:rFonts w:ascii="Arial" w:hAnsi="Arial" w:cs="Arial"/>
          <w:bCs/>
          <w:sz w:val="24"/>
          <w:szCs w:val="24"/>
        </w:rPr>
        <w:t xml:space="preserve"> </w:t>
      </w:r>
      <w:r w:rsidR="00212EC2">
        <w:rPr>
          <w:rFonts w:ascii="Arial" w:hAnsi="Arial" w:cs="Arial"/>
          <w:bCs/>
          <w:sz w:val="24"/>
          <w:szCs w:val="24"/>
        </w:rPr>
        <w:t>(</w:t>
      </w:r>
      <w:r w:rsidR="008A55E9" w:rsidRPr="00760E58">
        <w:rPr>
          <w:rFonts w:ascii="Arial" w:hAnsi="Arial" w:cs="Arial"/>
          <w:bCs/>
          <w:sz w:val="24"/>
          <w:szCs w:val="24"/>
        </w:rPr>
        <w:t>J Kujala, 2022</w:t>
      </w:r>
      <w:r w:rsidR="008A55E9">
        <w:rPr>
          <w:rFonts w:ascii="Arial" w:hAnsi="Arial" w:cs="Arial"/>
          <w:bCs/>
          <w:sz w:val="24"/>
          <w:szCs w:val="24"/>
        </w:rPr>
        <w:t>)</w:t>
      </w:r>
      <w:r w:rsidR="00DD53A6">
        <w:rPr>
          <w:rFonts w:ascii="Arial" w:hAnsi="Arial" w:cs="Arial"/>
          <w:bCs/>
          <w:sz w:val="24"/>
          <w:szCs w:val="24"/>
        </w:rPr>
        <w:t>.</w:t>
      </w:r>
    </w:p>
    <w:p w14:paraId="341BB2E2" w14:textId="4060AB51" w:rsidR="008A55E9" w:rsidRDefault="008A55E9" w:rsidP="008A55E9">
      <w:pPr>
        <w:spacing w:line="480" w:lineRule="auto"/>
        <w:ind w:firstLine="720"/>
        <w:jc w:val="both"/>
        <w:rPr>
          <w:rFonts w:ascii="Arial" w:hAnsi="Arial" w:cs="Arial"/>
          <w:bCs/>
          <w:sz w:val="24"/>
          <w:szCs w:val="24"/>
        </w:rPr>
      </w:pPr>
      <w:r w:rsidRPr="00EE08AB">
        <w:rPr>
          <w:rFonts w:ascii="Arial" w:hAnsi="Arial" w:cs="Arial"/>
          <w:bCs/>
          <w:sz w:val="24"/>
          <w:szCs w:val="24"/>
        </w:rPr>
        <w:t xml:space="preserve">Inter-agency cooperation among the Bureau of Fire Protection (BFP) and Local Government Units (LGUs) plays an essential part in efficient fire safety management. As per the Fire Code of the Philippines, LGUs are required to </w:t>
      </w:r>
      <w:r w:rsidR="00DD53A6">
        <w:rPr>
          <w:rFonts w:ascii="Arial" w:hAnsi="Arial" w:cs="Arial"/>
          <w:bCs/>
          <w:sz w:val="24"/>
          <w:szCs w:val="24"/>
        </w:rPr>
        <w:t xml:space="preserve">support BFP efforts, including the implementation of fire safety regulations and the </w:t>
      </w:r>
      <w:r w:rsidR="00DD53A6">
        <w:rPr>
          <w:rFonts w:ascii="Arial" w:hAnsi="Arial" w:cs="Arial"/>
          <w:bCs/>
          <w:sz w:val="24"/>
          <w:szCs w:val="24"/>
        </w:rPr>
        <w:lastRenderedPageBreak/>
        <w:t xml:space="preserve">establishment of </w:t>
      </w:r>
      <w:r w:rsidRPr="00EE08AB">
        <w:rPr>
          <w:rFonts w:ascii="Arial" w:hAnsi="Arial" w:cs="Arial"/>
          <w:bCs/>
          <w:sz w:val="24"/>
          <w:szCs w:val="24"/>
        </w:rPr>
        <w:t xml:space="preserve">community fire brigades. </w:t>
      </w:r>
      <w:r w:rsidR="00DD53A6">
        <w:rPr>
          <w:rFonts w:ascii="Arial" w:hAnsi="Arial" w:cs="Arial"/>
          <w:bCs/>
          <w:sz w:val="24"/>
          <w:szCs w:val="24"/>
        </w:rPr>
        <w:t>Studies have shown that effective cooperation between agencies results in greater efficiency and preparedness, while community involvement positively impacts</w:t>
      </w:r>
      <w:r w:rsidRPr="00EE08AB">
        <w:rPr>
          <w:rFonts w:ascii="Arial" w:hAnsi="Arial" w:cs="Arial"/>
          <w:bCs/>
          <w:sz w:val="24"/>
          <w:szCs w:val="24"/>
        </w:rPr>
        <w:t xml:space="preserve"> emergency response management. Initiatives such as "</w:t>
      </w:r>
      <w:proofErr w:type="spellStart"/>
      <w:r w:rsidRPr="00EE08AB">
        <w:rPr>
          <w:rFonts w:ascii="Arial" w:hAnsi="Arial" w:cs="Arial"/>
          <w:bCs/>
          <w:sz w:val="24"/>
          <w:szCs w:val="24"/>
        </w:rPr>
        <w:t>Oplan</w:t>
      </w:r>
      <w:proofErr w:type="spellEnd"/>
      <w:r w:rsidRPr="00EE08AB">
        <w:rPr>
          <w:rFonts w:ascii="Arial" w:hAnsi="Arial" w:cs="Arial"/>
          <w:bCs/>
          <w:sz w:val="24"/>
          <w:szCs w:val="24"/>
        </w:rPr>
        <w:t xml:space="preserve"> </w:t>
      </w:r>
      <w:proofErr w:type="spellStart"/>
      <w:r w:rsidRPr="00EE08AB">
        <w:rPr>
          <w:rFonts w:ascii="Arial" w:hAnsi="Arial" w:cs="Arial"/>
          <w:bCs/>
          <w:sz w:val="24"/>
          <w:szCs w:val="24"/>
        </w:rPr>
        <w:t>Ligtas</w:t>
      </w:r>
      <w:proofErr w:type="spellEnd"/>
      <w:r w:rsidRPr="00EE08AB">
        <w:rPr>
          <w:rFonts w:ascii="Arial" w:hAnsi="Arial" w:cs="Arial"/>
          <w:bCs/>
          <w:sz w:val="24"/>
          <w:szCs w:val="24"/>
        </w:rPr>
        <w:t xml:space="preserve"> </w:t>
      </w:r>
      <w:proofErr w:type="spellStart"/>
      <w:r w:rsidRPr="00EE08AB">
        <w:rPr>
          <w:rFonts w:ascii="Arial" w:hAnsi="Arial" w:cs="Arial"/>
          <w:bCs/>
          <w:sz w:val="24"/>
          <w:szCs w:val="24"/>
        </w:rPr>
        <w:t>na</w:t>
      </w:r>
      <w:proofErr w:type="spellEnd"/>
      <w:r w:rsidRPr="00EE08AB">
        <w:rPr>
          <w:rFonts w:ascii="Arial" w:hAnsi="Arial" w:cs="Arial"/>
          <w:bCs/>
          <w:sz w:val="24"/>
          <w:szCs w:val="24"/>
        </w:rPr>
        <w:t xml:space="preserve"> </w:t>
      </w:r>
      <w:proofErr w:type="spellStart"/>
      <w:r w:rsidRPr="00EE08AB">
        <w:rPr>
          <w:rFonts w:ascii="Arial" w:hAnsi="Arial" w:cs="Arial"/>
          <w:bCs/>
          <w:sz w:val="24"/>
          <w:szCs w:val="24"/>
        </w:rPr>
        <w:t>Pamayanan</w:t>
      </w:r>
      <w:proofErr w:type="spellEnd"/>
      <w:r w:rsidRPr="00EE08AB">
        <w:rPr>
          <w:rFonts w:ascii="Arial" w:hAnsi="Arial" w:cs="Arial"/>
          <w:bCs/>
          <w:sz w:val="24"/>
          <w:szCs w:val="24"/>
        </w:rPr>
        <w:t xml:space="preserve">" </w:t>
      </w:r>
      <w:r w:rsidR="00DD53A6">
        <w:rPr>
          <w:rFonts w:ascii="Arial" w:hAnsi="Arial" w:cs="Arial"/>
          <w:bCs/>
          <w:sz w:val="24"/>
          <w:szCs w:val="24"/>
        </w:rPr>
        <w:t>demonstrate that when BFP programs are combined with LGU support and community cooperation, they yield effective,</w:t>
      </w:r>
      <w:r w:rsidRPr="00EE08AB">
        <w:rPr>
          <w:rFonts w:ascii="Arial" w:hAnsi="Arial" w:cs="Arial"/>
          <w:bCs/>
          <w:sz w:val="24"/>
          <w:szCs w:val="24"/>
        </w:rPr>
        <w:t xml:space="preserve"> ready communities.</w:t>
      </w:r>
    </w:p>
    <w:p w14:paraId="255EA14D" w14:textId="3572B0CC" w:rsidR="009E3265" w:rsidRPr="009E3265" w:rsidRDefault="009E3265" w:rsidP="009E3265">
      <w:pPr>
        <w:spacing w:line="480" w:lineRule="auto"/>
        <w:ind w:firstLine="720"/>
        <w:jc w:val="both"/>
        <w:rPr>
          <w:rFonts w:ascii="Arial" w:hAnsi="Arial" w:cs="Arial"/>
          <w:bCs/>
          <w:sz w:val="24"/>
          <w:szCs w:val="24"/>
          <w:lang w:val="en-PH"/>
        </w:rPr>
      </w:pPr>
      <w:r w:rsidRPr="009E3265">
        <w:rPr>
          <w:rFonts w:ascii="Arial" w:hAnsi="Arial" w:cs="Arial"/>
          <w:bCs/>
          <w:sz w:val="24"/>
          <w:szCs w:val="24"/>
          <w:lang w:val="en-PH"/>
        </w:rPr>
        <w:t xml:space="preserve">The review also highlights </w:t>
      </w:r>
      <w:r w:rsidR="00DD53A6">
        <w:rPr>
          <w:rFonts w:ascii="Arial" w:hAnsi="Arial" w:cs="Arial"/>
          <w:bCs/>
          <w:sz w:val="24"/>
          <w:szCs w:val="24"/>
          <w:lang w:val="en-PH"/>
        </w:rPr>
        <w:t>recurring coordination problems</w:t>
      </w:r>
      <w:r w:rsidRPr="009E3265">
        <w:rPr>
          <w:rFonts w:ascii="Arial" w:hAnsi="Arial" w:cs="Arial"/>
          <w:bCs/>
          <w:sz w:val="24"/>
          <w:szCs w:val="24"/>
          <w:lang w:val="en-PH"/>
        </w:rPr>
        <w:t xml:space="preserve">. Some of these problems include </w:t>
      </w:r>
      <w:r w:rsidR="00DD53A6">
        <w:rPr>
          <w:rFonts w:ascii="Arial" w:hAnsi="Arial" w:cs="Arial"/>
          <w:bCs/>
          <w:sz w:val="24"/>
          <w:szCs w:val="24"/>
          <w:lang w:val="en-PH"/>
        </w:rPr>
        <w:t>unclear</w:t>
      </w:r>
      <w:r w:rsidRPr="009E3265">
        <w:rPr>
          <w:rFonts w:ascii="Arial" w:hAnsi="Arial" w:cs="Arial"/>
          <w:bCs/>
          <w:sz w:val="24"/>
          <w:szCs w:val="24"/>
          <w:lang w:val="en-PH"/>
        </w:rPr>
        <w:t xml:space="preserve"> division of responsibilities, insufficient funding, and ineffective communication systems. Although such constraints exist, there is no doubt that close cooperation between agencies leads to faster responses, better </w:t>
      </w:r>
      <w:r w:rsidR="00DD53A6">
        <w:rPr>
          <w:rFonts w:ascii="Arial" w:hAnsi="Arial" w:cs="Arial"/>
          <w:bCs/>
          <w:sz w:val="24"/>
          <w:szCs w:val="24"/>
          <w:lang w:val="en-PH"/>
        </w:rPr>
        <w:t>preparation, and reduced fire threats</w:t>
      </w:r>
      <w:r w:rsidRPr="009E3265">
        <w:rPr>
          <w:rFonts w:ascii="Arial" w:hAnsi="Arial" w:cs="Arial"/>
          <w:bCs/>
          <w:sz w:val="24"/>
          <w:szCs w:val="24"/>
          <w:lang w:val="en-PH"/>
        </w:rPr>
        <w:t>.</w:t>
      </w:r>
    </w:p>
    <w:p w14:paraId="30F29934" w14:textId="64429755" w:rsidR="00E134A5" w:rsidRDefault="009E3265" w:rsidP="00DC1FF3">
      <w:pPr>
        <w:spacing w:line="480" w:lineRule="auto"/>
        <w:ind w:firstLine="720"/>
        <w:jc w:val="both"/>
        <w:rPr>
          <w:rFonts w:ascii="Arial" w:hAnsi="Arial" w:cs="Arial"/>
          <w:bCs/>
          <w:sz w:val="24"/>
          <w:szCs w:val="24"/>
          <w:lang w:val="en-PH"/>
        </w:rPr>
      </w:pPr>
      <w:r w:rsidRPr="009E3265">
        <w:rPr>
          <w:rFonts w:ascii="Arial" w:hAnsi="Arial" w:cs="Arial"/>
          <w:bCs/>
          <w:sz w:val="24"/>
          <w:szCs w:val="24"/>
          <w:lang w:val="en-PH"/>
        </w:rPr>
        <w:t xml:space="preserve">In summary, the research paper highlights </w:t>
      </w:r>
      <w:r w:rsidR="00DD53A6">
        <w:rPr>
          <w:rFonts w:ascii="Arial" w:hAnsi="Arial" w:cs="Arial"/>
          <w:bCs/>
          <w:sz w:val="24"/>
          <w:szCs w:val="24"/>
          <w:lang w:val="en-PH"/>
        </w:rPr>
        <w:t>the need for integrated collaboration, grounded in sound policies and partnerships, to improve</w:t>
      </w:r>
      <w:r w:rsidRPr="009E3265">
        <w:rPr>
          <w:rFonts w:ascii="Arial" w:hAnsi="Arial" w:cs="Arial"/>
          <w:bCs/>
          <w:sz w:val="24"/>
          <w:szCs w:val="24"/>
          <w:lang w:val="en-PH"/>
        </w:rPr>
        <w:t xml:space="preserve"> fire prevention programs. With proper coordination </w:t>
      </w:r>
      <w:r w:rsidR="00DD53A6">
        <w:rPr>
          <w:rFonts w:ascii="Arial" w:hAnsi="Arial" w:cs="Arial"/>
          <w:bCs/>
          <w:sz w:val="24"/>
          <w:szCs w:val="24"/>
          <w:lang w:val="en-PH"/>
        </w:rPr>
        <w:t>among</w:t>
      </w:r>
      <w:r w:rsidRPr="009E3265">
        <w:rPr>
          <w:rFonts w:ascii="Arial" w:hAnsi="Arial" w:cs="Arial"/>
          <w:bCs/>
          <w:sz w:val="24"/>
          <w:szCs w:val="24"/>
          <w:lang w:val="en-PH"/>
        </w:rPr>
        <w:t xml:space="preserve"> the Bureau, local government units, and the community, the efficiency and effectiveness of fire prevention initiatives, such as CFAGs, will be greatly increased.</w:t>
      </w:r>
    </w:p>
    <w:p w14:paraId="788B1A8D" w14:textId="5FD78B67" w:rsidR="008A55E9" w:rsidRDefault="008A55E9" w:rsidP="009E3265">
      <w:pPr>
        <w:spacing w:line="480" w:lineRule="auto"/>
        <w:jc w:val="both"/>
        <w:rPr>
          <w:rFonts w:ascii="Arial" w:hAnsi="Arial" w:cs="Arial"/>
          <w:b/>
          <w:bCs/>
          <w:sz w:val="24"/>
          <w:szCs w:val="24"/>
          <w:lang w:val="en-PH"/>
        </w:rPr>
      </w:pPr>
      <w:r w:rsidRPr="000756B5">
        <w:rPr>
          <w:rFonts w:ascii="Arial" w:hAnsi="Arial" w:cs="Arial"/>
          <w:b/>
          <w:bCs/>
          <w:sz w:val="24"/>
          <w:szCs w:val="24"/>
          <w:lang w:val="en-PH"/>
        </w:rPr>
        <w:t>Volunteer Participation</w:t>
      </w:r>
    </w:p>
    <w:p w14:paraId="1B7EA0D2" w14:textId="77777777" w:rsidR="00C37FC3" w:rsidRPr="00C37FC3" w:rsidRDefault="00C37FC3" w:rsidP="00C37FC3">
      <w:pPr>
        <w:spacing w:line="480" w:lineRule="auto"/>
        <w:ind w:firstLine="720"/>
        <w:jc w:val="both"/>
        <w:rPr>
          <w:rFonts w:ascii="Arial" w:hAnsi="Arial" w:cs="Arial"/>
          <w:sz w:val="24"/>
          <w:szCs w:val="24"/>
          <w:lang w:val="en-PH"/>
        </w:rPr>
      </w:pPr>
      <w:r w:rsidRPr="00C37FC3">
        <w:rPr>
          <w:rFonts w:ascii="Arial" w:hAnsi="Arial" w:cs="Arial"/>
          <w:sz w:val="24"/>
          <w:szCs w:val="24"/>
          <w:lang w:val="en-PH"/>
        </w:rPr>
        <w:t xml:space="preserve">A volunteer firefighter must have a high degree of competence, training, and commitment to time—factors which constitute a barrier to the recruiting and retaining process in the case of Slovenia, since most volunteers work as firefighters while being employed full-time in another profession. To determine why people would commit themselves to such a difficult undertaking, both internal and external factors must be </w:t>
      </w:r>
      <w:proofErr w:type="gramStart"/>
      <w:r w:rsidRPr="00C37FC3">
        <w:rPr>
          <w:rFonts w:ascii="Arial" w:hAnsi="Arial" w:cs="Arial"/>
          <w:sz w:val="24"/>
          <w:szCs w:val="24"/>
          <w:lang w:val="en-PH"/>
        </w:rPr>
        <w:t>taken into account</w:t>
      </w:r>
      <w:proofErr w:type="gramEnd"/>
      <w:r w:rsidRPr="00C37FC3">
        <w:rPr>
          <w:rFonts w:ascii="Arial" w:hAnsi="Arial" w:cs="Arial"/>
          <w:sz w:val="24"/>
          <w:szCs w:val="24"/>
          <w:lang w:val="en-PH"/>
        </w:rPr>
        <w:t>.</w:t>
      </w:r>
    </w:p>
    <w:p w14:paraId="5DAD6663" w14:textId="77777777" w:rsidR="00C37FC3" w:rsidRDefault="00C37FC3" w:rsidP="00C37FC3">
      <w:pPr>
        <w:spacing w:line="480" w:lineRule="auto"/>
        <w:ind w:firstLine="720"/>
        <w:jc w:val="both"/>
        <w:rPr>
          <w:rFonts w:ascii="Arial" w:hAnsi="Arial" w:cs="Arial"/>
          <w:sz w:val="24"/>
          <w:szCs w:val="24"/>
          <w:lang w:val="en-PH"/>
        </w:rPr>
      </w:pPr>
      <w:r w:rsidRPr="00C37FC3">
        <w:rPr>
          <w:rFonts w:ascii="Arial" w:hAnsi="Arial" w:cs="Arial"/>
          <w:sz w:val="24"/>
          <w:szCs w:val="24"/>
          <w:lang w:val="en-PH"/>
        </w:rPr>
        <w:lastRenderedPageBreak/>
        <w:t>The theories concerning volunteer motivation can be classified into two general schools of thought. The first school is concerned with individual, intrinsic qualities and meaning, whereas the second school uses the economic approach by examining the costs and benefits associated with volunteering. The functional theory includes both aspects and highlights six core motivations: security, altruism, assistance, professional goals, interpersonal relations, and self-improvement.</w:t>
      </w:r>
    </w:p>
    <w:p w14:paraId="3D66796D" w14:textId="7FCC5A33" w:rsidR="008A55E9" w:rsidRDefault="008A55E9" w:rsidP="00C37FC3">
      <w:pPr>
        <w:spacing w:line="480" w:lineRule="auto"/>
        <w:ind w:firstLine="720"/>
        <w:jc w:val="both"/>
        <w:rPr>
          <w:rFonts w:ascii="Arial" w:eastAsia="Times New Roman" w:hAnsi="Arial" w:cs="Arial"/>
          <w:bCs/>
          <w:sz w:val="24"/>
          <w:szCs w:val="24"/>
          <w:shd w:val="clear" w:color="auto" w:fill="FFFFFF"/>
        </w:rPr>
      </w:pPr>
      <w:r w:rsidRPr="005F5794">
        <w:rPr>
          <w:rFonts w:ascii="Arial" w:eastAsia="Times New Roman" w:hAnsi="Arial" w:cs="Arial"/>
          <w:bCs/>
          <w:sz w:val="24"/>
          <w:szCs w:val="24"/>
          <w:shd w:val="clear" w:color="auto" w:fill="FFFFFF"/>
        </w:rPr>
        <w:t>Maintaining active volunteers is crucial to ensure there is always an available group of volunteers capable of providing such help. It is also crucial to extend current efforts to improve coverage and facilitate faster responses. There are two areas that should be considered when talking about retention; these are the experiences of volunteers and their motivation for volunteering. Since volunteers are not bound to keep volunteering, poor experience or unsatisfied motivation could cause a high level of turnover among volunteers.</w:t>
      </w:r>
    </w:p>
    <w:p w14:paraId="51021356" w14:textId="191BC78D" w:rsidR="008A55E9" w:rsidRDefault="008A55E9" w:rsidP="00003ACD">
      <w:pPr>
        <w:spacing w:line="480" w:lineRule="auto"/>
        <w:ind w:firstLine="720"/>
        <w:jc w:val="both"/>
        <w:rPr>
          <w:rFonts w:ascii="Arial" w:hAnsi="Arial" w:cs="Arial"/>
          <w:bCs/>
          <w:sz w:val="24"/>
          <w:szCs w:val="24"/>
          <w:lang w:val="en-PH"/>
        </w:rPr>
      </w:pPr>
      <w:r w:rsidRPr="0045119D">
        <w:rPr>
          <w:rFonts w:ascii="Arial" w:hAnsi="Arial" w:cs="Arial"/>
          <w:bCs/>
          <w:sz w:val="24"/>
          <w:szCs w:val="24"/>
          <w:lang w:val="en-PH"/>
        </w:rPr>
        <w:t xml:space="preserve">Prytz, </w:t>
      </w:r>
      <w:r w:rsidR="00CE16AB">
        <w:rPr>
          <w:rFonts w:ascii="Arial" w:hAnsi="Arial" w:cs="Arial"/>
          <w:bCs/>
          <w:sz w:val="24"/>
          <w:szCs w:val="24"/>
          <w:lang w:val="en-PH"/>
        </w:rPr>
        <w:t xml:space="preserve">et al. </w:t>
      </w:r>
      <w:r w:rsidRPr="0045119D">
        <w:rPr>
          <w:rFonts w:ascii="Arial" w:hAnsi="Arial" w:cs="Arial"/>
          <w:bCs/>
          <w:sz w:val="24"/>
          <w:szCs w:val="24"/>
          <w:lang w:val="en-PH"/>
        </w:rPr>
        <w:t>(2023)</w:t>
      </w:r>
      <w:r w:rsidR="00AF0822">
        <w:rPr>
          <w:rFonts w:ascii="Arial" w:hAnsi="Arial" w:cs="Arial"/>
          <w:bCs/>
          <w:sz w:val="24"/>
          <w:szCs w:val="24"/>
          <w:lang w:val="en-PH"/>
        </w:rPr>
        <w:t xml:space="preserve"> found that</w:t>
      </w:r>
      <w:r w:rsidRPr="0045119D">
        <w:rPr>
          <w:rFonts w:ascii="Arial" w:hAnsi="Arial" w:cs="Arial"/>
          <w:bCs/>
          <w:sz w:val="24"/>
          <w:szCs w:val="24"/>
          <w:lang w:val="en-PH"/>
        </w:rPr>
        <w:t xml:space="preserve"> motivation is one of the main determinants of volunteers' engagement in emergency response organizations. According to their research findings, organized volunteering greatly enhances emergency response effectiveness, especially at higher</w:t>
      </w:r>
      <w:r w:rsidR="00AF0822">
        <w:rPr>
          <w:rFonts w:ascii="Arial" w:hAnsi="Arial" w:cs="Arial"/>
          <w:bCs/>
          <w:sz w:val="24"/>
          <w:szCs w:val="24"/>
          <w:lang w:val="en-PH"/>
        </w:rPr>
        <w:t>, sustained participation rates</w:t>
      </w:r>
      <w:r w:rsidRPr="0045119D">
        <w:rPr>
          <w:rFonts w:ascii="Arial" w:hAnsi="Arial" w:cs="Arial"/>
          <w:bCs/>
          <w:sz w:val="24"/>
          <w:szCs w:val="24"/>
          <w:lang w:val="en-PH"/>
        </w:rPr>
        <w:t>.</w:t>
      </w:r>
    </w:p>
    <w:p w14:paraId="289DB978" w14:textId="6F10F696" w:rsidR="00B71D30" w:rsidRPr="00B71D30" w:rsidRDefault="00B71D30" w:rsidP="00B71D30">
      <w:pPr>
        <w:spacing w:line="480" w:lineRule="auto"/>
        <w:ind w:firstLine="720"/>
        <w:jc w:val="both"/>
        <w:rPr>
          <w:rFonts w:ascii="Arial" w:hAnsi="Arial" w:cs="Arial"/>
          <w:bCs/>
          <w:sz w:val="24"/>
          <w:szCs w:val="24"/>
          <w:lang w:val="en-PH"/>
        </w:rPr>
      </w:pPr>
      <w:r w:rsidRPr="00B71D30">
        <w:rPr>
          <w:rFonts w:ascii="Arial" w:hAnsi="Arial" w:cs="Arial"/>
          <w:bCs/>
          <w:sz w:val="24"/>
          <w:szCs w:val="24"/>
          <w:lang w:val="en-PH"/>
        </w:rPr>
        <w:t xml:space="preserve">The paper presents several research findings </w:t>
      </w:r>
      <w:r w:rsidR="00AF0822">
        <w:rPr>
          <w:rFonts w:ascii="Arial" w:hAnsi="Arial" w:cs="Arial"/>
          <w:bCs/>
          <w:sz w:val="24"/>
          <w:szCs w:val="24"/>
          <w:lang w:val="en-PH"/>
        </w:rPr>
        <w:t>indicating how effective emergency responses are when there is a strong, reliable volunteer</w:t>
      </w:r>
      <w:r w:rsidRPr="00B71D30">
        <w:rPr>
          <w:rFonts w:ascii="Arial" w:hAnsi="Arial" w:cs="Arial"/>
          <w:bCs/>
          <w:sz w:val="24"/>
          <w:szCs w:val="24"/>
          <w:lang w:val="en-PH"/>
        </w:rPr>
        <w:t xml:space="preserve"> effort. Effective organization of volunteers helps to increase coverage and speed of response.</w:t>
      </w:r>
    </w:p>
    <w:p w14:paraId="7DCF0B54" w14:textId="4788F5F9" w:rsidR="00B71D30" w:rsidRDefault="00B71D30" w:rsidP="00B71D30">
      <w:pPr>
        <w:spacing w:line="480" w:lineRule="auto"/>
        <w:ind w:firstLine="720"/>
        <w:jc w:val="both"/>
        <w:rPr>
          <w:rFonts w:ascii="Arial" w:hAnsi="Arial" w:cs="Arial"/>
          <w:bCs/>
          <w:sz w:val="24"/>
          <w:szCs w:val="24"/>
          <w:lang w:val="en-PH"/>
        </w:rPr>
      </w:pPr>
      <w:r w:rsidRPr="00B71D30">
        <w:rPr>
          <w:rFonts w:ascii="Arial" w:hAnsi="Arial" w:cs="Arial"/>
          <w:bCs/>
          <w:sz w:val="24"/>
          <w:szCs w:val="24"/>
          <w:lang w:val="en-PH"/>
        </w:rPr>
        <w:t xml:space="preserve">Overall, the article emphasizes that effective </w:t>
      </w:r>
      <w:r w:rsidR="00AF0822">
        <w:rPr>
          <w:rFonts w:ascii="Arial" w:hAnsi="Arial" w:cs="Arial"/>
          <w:bCs/>
          <w:sz w:val="24"/>
          <w:szCs w:val="24"/>
          <w:lang w:val="en-PH"/>
        </w:rPr>
        <w:t xml:space="preserve">volunteer fire brigades are determined by adequate motivation of volunteers, </w:t>
      </w:r>
      <w:r w:rsidRPr="00B71D30">
        <w:rPr>
          <w:rFonts w:ascii="Arial" w:hAnsi="Arial" w:cs="Arial"/>
          <w:bCs/>
          <w:sz w:val="24"/>
          <w:szCs w:val="24"/>
          <w:lang w:val="en-PH"/>
        </w:rPr>
        <w:t xml:space="preserve">good experience among </w:t>
      </w:r>
      <w:r w:rsidRPr="00B71D30">
        <w:rPr>
          <w:rFonts w:ascii="Arial" w:hAnsi="Arial" w:cs="Arial"/>
          <w:bCs/>
          <w:sz w:val="24"/>
          <w:szCs w:val="24"/>
          <w:lang w:val="en-PH"/>
        </w:rPr>
        <w:lastRenderedPageBreak/>
        <w:t>volunteers, and effective engagement. The issues mentioned ensure that the volunteers are reliable and willing to assist with their work.</w:t>
      </w:r>
    </w:p>
    <w:p w14:paraId="2B8110D7" w14:textId="77777777" w:rsidR="008A30D9" w:rsidRDefault="008A30D9" w:rsidP="008A30D9">
      <w:pPr>
        <w:spacing w:line="480" w:lineRule="auto"/>
        <w:ind w:firstLine="720"/>
        <w:jc w:val="both"/>
        <w:rPr>
          <w:rFonts w:ascii="Arial" w:eastAsia="Times New Roman" w:hAnsi="Arial" w:cs="Arial"/>
          <w:bCs/>
          <w:sz w:val="24"/>
          <w:szCs w:val="24"/>
          <w:shd w:val="clear" w:color="auto" w:fill="FFFFFF"/>
        </w:rPr>
      </w:pPr>
      <w:r w:rsidRPr="00AC00C0">
        <w:rPr>
          <w:rFonts w:ascii="Arial" w:eastAsia="Times New Roman" w:hAnsi="Arial" w:cs="Arial"/>
          <w:bCs/>
          <w:sz w:val="24"/>
          <w:szCs w:val="24"/>
          <w:shd w:val="clear" w:color="auto" w:fill="FFFFFF"/>
        </w:rPr>
        <w:t xml:space="preserve">Gilbert et al. (2021) stated traditional human resource management techniques for unpaid workforces are limited, and without financial compensation, volunteers are less likely to remain committed to organizations, and traditional human resource management practices cannot be applied to volunteers. Work satisfaction and guarantees are essential for influencing volunteer continuance. Volunteerism rates are influenced by generation. </w:t>
      </w:r>
    </w:p>
    <w:p w14:paraId="116FD6EF" w14:textId="77777777" w:rsidR="008A30D9" w:rsidRDefault="008A30D9" w:rsidP="008A30D9">
      <w:pPr>
        <w:spacing w:line="480" w:lineRule="auto"/>
        <w:ind w:firstLine="720"/>
        <w:jc w:val="both"/>
        <w:rPr>
          <w:rFonts w:ascii="Arial" w:eastAsia="Times New Roman" w:hAnsi="Arial" w:cs="Arial"/>
          <w:bCs/>
          <w:sz w:val="24"/>
          <w:szCs w:val="24"/>
          <w:shd w:val="clear" w:color="auto" w:fill="FFFFFF"/>
        </w:rPr>
      </w:pPr>
      <w:r>
        <w:rPr>
          <w:rFonts w:ascii="Arial" w:eastAsia="Times New Roman" w:hAnsi="Arial" w:cs="Arial"/>
          <w:bCs/>
          <w:sz w:val="24"/>
          <w:szCs w:val="24"/>
          <w:shd w:val="clear" w:color="auto" w:fill="FFFFFF"/>
        </w:rPr>
        <w:t xml:space="preserve">According to </w:t>
      </w:r>
      <w:r w:rsidRPr="00AC00C0">
        <w:rPr>
          <w:rFonts w:ascii="Arial" w:eastAsia="Times New Roman" w:hAnsi="Arial" w:cs="Arial"/>
          <w:bCs/>
          <w:sz w:val="24"/>
          <w:szCs w:val="24"/>
          <w:shd w:val="clear" w:color="auto" w:fill="FFFFFF"/>
        </w:rPr>
        <w:t>Lee et al. (2022)</w:t>
      </w:r>
      <w:r>
        <w:rPr>
          <w:rFonts w:ascii="Arial" w:eastAsia="Times New Roman" w:hAnsi="Arial" w:cs="Arial"/>
          <w:bCs/>
          <w:sz w:val="24"/>
          <w:szCs w:val="24"/>
          <w:shd w:val="clear" w:color="auto" w:fill="FFFFFF"/>
        </w:rPr>
        <w:t xml:space="preserve">, contended leadership across generational boundaries affects the </w:t>
      </w:r>
      <w:r w:rsidRPr="00AC00C0">
        <w:rPr>
          <w:rFonts w:ascii="Arial" w:eastAsia="Times New Roman" w:hAnsi="Arial" w:cs="Arial"/>
          <w:bCs/>
          <w:sz w:val="24"/>
          <w:szCs w:val="24"/>
          <w:shd w:val="clear" w:color="auto" w:fill="FFFFFF"/>
        </w:rPr>
        <w:t xml:space="preserve">values, priorities, and motivations of employees. Lee et al. stated </w:t>
      </w:r>
      <w:r>
        <w:rPr>
          <w:rFonts w:ascii="Arial" w:eastAsia="Times New Roman" w:hAnsi="Arial" w:cs="Arial"/>
          <w:bCs/>
          <w:sz w:val="24"/>
          <w:szCs w:val="24"/>
          <w:shd w:val="clear" w:color="auto" w:fill="FFFFFF"/>
        </w:rPr>
        <w:t>that employer leadership styles are directly connected with employee relationships, satisfaction,</w:t>
      </w:r>
      <w:r w:rsidRPr="00AC00C0">
        <w:rPr>
          <w:rFonts w:ascii="Arial" w:eastAsia="Times New Roman" w:hAnsi="Arial" w:cs="Arial"/>
          <w:bCs/>
          <w:sz w:val="24"/>
          <w:szCs w:val="24"/>
          <w:shd w:val="clear" w:color="auto" w:fill="FFFFFF"/>
        </w:rPr>
        <w:t xml:space="preserve"> future career decisions, productivity level, and employee retention. Organizations need to consider recruitment processes, organizational policies and procedures, how well they convey what volunteers do, overall training and development, and general volunteer-organization fit</w:t>
      </w:r>
      <w:r>
        <w:rPr>
          <w:rFonts w:ascii="Arial" w:eastAsia="Times New Roman" w:hAnsi="Arial" w:cs="Arial"/>
          <w:bCs/>
          <w:sz w:val="24"/>
          <w:szCs w:val="24"/>
          <w:shd w:val="clear" w:color="auto" w:fill="FFFFFF"/>
        </w:rPr>
        <w:t>.</w:t>
      </w:r>
      <w:r w:rsidRPr="00AC00C0">
        <w:rPr>
          <w:rFonts w:ascii="Arial" w:eastAsia="Times New Roman" w:hAnsi="Arial" w:cs="Arial"/>
          <w:bCs/>
          <w:sz w:val="24"/>
          <w:szCs w:val="24"/>
          <w:shd w:val="clear" w:color="auto" w:fill="FFFFFF"/>
        </w:rPr>
        <w:t xml:space="preserve"> Volunteer motivation varies among generations, and flexibility is necessary for addressing diverse needs of workers.</w:t>
      </w:r>
    </w:p>
    <w:p w14:paraId="0A95459A" w14:textId="77777777" w:rsidR="008A30D9" w:rsidRDefault="008A30D9" w:rsidP="008A30D9">
      <w:pPr>
        <w:spacing w:line="480" w:lineRule="auto"/>
        <w:ind w:firstLine="720"/>
        <w:jc w:val="both"/>
        <w:rPr>
          <w:rFonts w:ascii="Arial" w:eastAsia="Times New Roman" w:hAnsi="Arial" w:cs="Arial"/>
          <w:bCs/>
          <w:sz w:val="24"/>
          <w:szCs w:val="24"/>
          <w:shd w:val="clear" w:color="auto" w:fill="FFFFFF"/>
        </w:rPr>
      </w:pPr>
      <w:r w:rsidRPr="00D76E2F">
        <w:rPr>
          <w:rFonts w:ascii="Arial" w:eastAsia="Times New Roman" w:hAnsi="Arial" w:cs="Arial"/>
          <w:bCs/>
          <w:sz w:val="24"/>
          <w:szCs w:val="24"/>
          <w:shd w:val="clear" w:color="auto" w:fill="FFFFFF"/>
        </w:rPr>
        <w:t>Emergency service providers</w:t>
      </w:r>
      <w:r>
        <w:rPr>
          <w:rFonts w:ascii="Arial" w:eastAsia="Times New Roman" w:hAnsi="Arial" w:cs="Arial"/>
          <w:bCs/>
          <w:sz w:val="24"/>
          <w:szCs w:val="24"/>
          <w:shd w:val="clear" w:color="auto" w:fill="FFFFFF"/>
        </w:rPr>
        <w:t>, such as fire departments, face unique factors that influence</w:t>
      </w:r>
      <w:r w:rsidRPr="00D76E2F">
        <w:rPr>
          <w:rFonts w:ascii="Arial" w:eastAsia="Times New Roman" w:hAnsi="Arial" w:cs="Arial"/>
          <w:bCs/>
          <w:sz w:val="24"/>
          <w:szCs w:val="24"/>
          <w:shd w:val="clear" w:color="auto" w:fill="FFFFFF"/>
        </w:rPr>
        <w:t xml:space="preserve"> volunteer retention and motivation. Frequent alarms, overexposure to</w:t>
      </w:r>
      <w:r>
        <w:rPr>
          <w:rFonts w:ascii="Arial" w:eastAsia="Times New Roman" w:hAnsi="Arial" w:cs="Arial"/>
          <w:bCs/>
          <w:sz w:val="24"/>
          <w:szCs w:val="24"/>
          <w:shd w:val="clear" w:color="auto" w:fill="FFFFFF"/>
        </w:rPr>
        <w:t xml:space="preserve"> </w:t>
      </w:r>
      <w:r w:rsidRPr="00D76E2F">
        <w:rPr>
          <w:rFonts w:ascii="Arial" w:eastAsia="Times New Roman" w:hAnsi="Arial" w:cs="Arial"/>
          <w:bCs/>
          <w:sz w:val="24"/>
          <w:szCs w:val="24"/>
          <w:shd w:val="clear" w:color="auto" w:fill="FFFFFF"/>
        </w:rPr>
        <w:t xml:space="preserve">emergencies, and unpleasant incident encounters negatively impact volunteer motivation and diminish their desire to continue volunteering (Prytz et al., 2023). A supportive work environment is highlighted as critical </w:t>
      </w:r>
      <w:r>
        <w:rPr>
          <w:rFonts w:ascii="Arial" w:eastAsia="Times New Roman" w:hAnsi="Arial" w:cs="Arial"/>
          <w:bCs/>
          <w:sz w:val="24"/>
          <w:szCs w:val="24"/>
          <w:shd w:val="clear" w:color="auto" w:fill="FFFFFF"/>
        </w:rPr>
        <w:t>for supervisory and peer support, as well as for opportunities to apply</w:t>
      </w:r>
      <w:r w:rsidRPr="00D76E2F">
        <w:rPr>
          <w:rFonts w:ascii="Arial" w:eastAsia="Times New Roman" w:hAnsi="Arial" w:cs="Arial"/>
          <w:bCs/>
          <w:sz w:val="24"/>
          <w:szCs w:val="24"/>
          <w:shd w:val="clear" w:color="auto" w:fill="FFFFFF"/>
        </w:rPr>
        <w:t xml:space="preserve"> learned behaviors on the job (Phan &amp; Xuan, 2024).</w:t>
      </w:r>
    </w:p>
    <w:p w14:paraId="3179DF87" w14:textId="1B9BCFF5" w:rsidR="008A30D9" w:rsidRPr="00003ACD" w:rsidRDefault="008A30D9" w:rsidP="008A30D9">
      <w:pPr>
        <w:spacing w:line="480" w:lineRule="auto"/>
        <w:ind w:firstLine="720"/>
        <w:jc w:val="both"/>
        <w:rPr>
          <w:rFonts w:ascii="Arial" w:hAnsi="Arial" w:cs="Arial"/>
          <w:bCs/>
          <w:sz w:val="24"/>
          <w:szCs w:val="24"/>
          <w:lang w:val="en-PH"/>
        </w:rPr>
      </w:pPr>
      <w:r w:rsidRPr="00DB1A52">
        <w:rPr>
          <w:rFonts w:ascii="Arial" w:eastAsia="Times New Roman" w:hAnsi="Arial" w:cs="Arial"/>
          <w:bCs/>
          <w:sz w:val="24"/>
          <w:szCs w:val="24"/>
          <w:shd w:val="clear" w:color="auto" w:fill="FFFFFF"/>
        </w:rPr>
        <w:lastRenderedPageBreak/>
        <w:t xml:space="preserve">Firefighters frequently encounter stressful and dangerous challenges at work (Lim &amp; Moon, 2023). Phan et al. (2024) suggested </w:t>
      </w:r>
      <w:r>
        <w:rPr>
          <w:rFonts w:ascii="Arial" w:eastAsia="Times New Roman" w:hAnsi="Arial" w:cs="Arial"/>
          <w:bCs/>
          <w:sz w:val="24"/>
          <w:szCs w:val="24"/>
          <w:shd w:val="clear" w:color="auto" w:fill="FFFFFF"/>
        </w:rPr>
        <w:t xml:space="preserve">that </w:t>
      </w:r>
      <w:r w:rsidRPr="00DB1A52">
        <w:rPr>
          <w:rFonts w:ascii="Arial" w:eastAsia="Times New Roman" w:hAnsi="Arial" w:cs="Arial"/>
          <w:bCs/>
          <w:sz w:val="24"/>
          <w:szCs w:val="24"/>
          <w:shd w:val="clear" w:color="auto" w:fill="FFFFFF"/>
        </w:rPr>
        <w:t xml:space="preserve">volunteerism is a matter of the heart rather than </w:t>
      </w:r>
      <w:r>
        <w:rPr>
          <w:rFonts w:ascii="Arial" w:eastAsia="Times New Roman" w:hAnsi="Arial" w:cs="Arial"/>
          <w:bCs/>
          <w:sz w:val="24"/>
          <w:szCs w:val="24"/>
          <w:shd w:val="clear" w:color="auto" w:fill="FFFFFF"/>
        </w:rPr>
        <w:t>a matter of</w:t>
      </w:r>
      <w:r w:rsidRPr="00DB1A52">
        <w:rPr>
          <w:rFonts w:ascii="Arial" w:eastAsia="Times New Roman" w:hAnsi="Arial" w:cs="Arial"/>
          <w:bCs/>
          <w:sz w:val="24"/>
          <w:szCs w:val="24"/>
          <w:shd w:val="clear" w:color="auto" w:fill="FFFFFF"/>
        </w:rPr>
        <w:t xml:space="preserve"> human capital. Supportive work environments heighten employees’ interest in their tasks and boost their productivity (Phan et al., 2024). This includes identified support, </w:t>
      </w:r>
      <w:r>
        <w:rPr>
          <w:rFonts w:ascii="Arial" w:eastAsia="Times New Roman" w:hAnsi="Arial" w:cs="Arial"/>
          <w:bCs/>
          <w:sz w:val="24"/>
          <w:szCs w:val="24"/>
          <w:shd w:val="clear" w:color="auto" w:fill="FFFFFF"/>
        </w:rPr>
        <w:t xml:space="preserve">a positive work culture, peer interaction, and supervisory relationships </w:t>
      </w:r>
      <w:r w:rsidRPr="00DB1A52">
        <w:rPr>
          <w:rFonts w:ascii="Arial" w:eastAsia="Times New Roman" w:hAnsi="Arial" w:cs="Arial"/>
          <w:bCs/>
          <w:sz w:val="24"/>
          <w:szCs w:val="24"/>
          <w:shd w:val="clear" w:color="auto" w:fill="FFFFFF"/>
        </w:rPr>
        <w:t>to enhance volunteer retention.</w:t>
      </w:r>
    </w:p>
    <w:p w14:paraId="189AA336" w14:textId="5AC45C72" w:rsidR="008A55E9" w:rsidRDefault="008A55E9" w:rsidP="008A55E9">
      <w:pPr>
        <w:spacing w:line="480" w:lineRule="auto"/>
        <w:ind w:firstLine="720"/>
        <w:jc w:val="both"/>
        <w:rPr>
          <w:rFonts w:ascii="Arial" w:hAnsi="Arial" w:cs="Arial"/>
          <w:bCs/>
          <w:sz w:val="24"/>
          <w:szCs w:val="24"/>
        </w:rPr>
      </w:pPr>
      <w:r w:rsidRPr="00F23EF4">
        <w:rPr>
          <w:rFonts w:ascii="Arial" w:hAnsi="Arial" w:cs="Arial"/>
          <w:bCs/>
          <w:sz w:val="24"/>
          <w:szCs w:val="24"/>
        </w:rPr>
        <w:t xml:space="preserve">In the Philippines, Community Auxiliary Groups are referred to </w:t>
      </w:r>
      <w:r w:rsidRPr="00F23EF4">
        <w:rPr>
          <w:rFonts w:ascii="Arial" w:hAnsi="Arial" w:cs="Arial"/>
          <w:bCs/>
          <w:sz w:val="24"/>
          <w:szCs w:val="24"/>
        </w:rPr>
        <w:br/>
        <w:t>as</w:t>
      </w:r>
      <w:r>
        <w:rPr>
          <w:rFonts w:ascii="Arial" w:hAnsi="Arial" w:cs="Arial"/>
          <w:bCs/>
          <w:sz w:val="24"/>
          <w:szCs w:val="24"/>
        </w:rPr>
        <w:t xml:space="preserve"> </w:t>
      </w:r>
      <w:r w:rsidRPr="00F23EF4">
        <w:rPr>
          <w:rFonts w:ascii="Arial" w:hAnsi="Arial" w:cs="Arial"/>
          <w:bCs/>
          <w:sz w:val="24"/>
          <w:szCs w:val="24"/>
        </w:rPr>
        <w:t>Community</w:t>
      </w:r>
      <w:r>
        <w:rPr>
          <w:rFonts w:ascii="Arial" w:hAnsi="Arial" w:cs="Arial"/>
          <w:bCs/>
          <w:sz w:val="24"/>
          <w:szCs w:val="24"/>
        </w:rPr>
        <w:t xml:space="preserve"> </w:t>
      </w:r>
      <w:r w:rsidRPr="00F23EF4">
        <w:rPr>
          <w:rFonts w:ascii="Arial" w:hAnsi="Arial" w:cs="Arial"/>
          <w:bCs/>
          <w:sz w:val="24"/>
          <w:szCs w:val="24"/>
        </w:rPr>
        <w:t>Fire</w:t>
      </w:r>
      <w:r>
        <w:rPr>
          <w:rFonts w:ascii="Arial" w:hAnsi="Arial" w:cs="Arial"/>
          <w:bCs/>
          <w:sz w:val="24"/>
          <w:szCs w:val="24"/>
        </w:rPr>
        <w:t xml:space="preserve"> </w:t>
      </w:r>
      <w:r w:rsidRPr="00F23EF4">
        <w:rPr>
          <w:rFonts w:ascii="Arial" w:hAnsi="Arial" w:cs="Arial"/>
          <w:bCs/>
          <w:sz w:val="24"/>
          <w:szCs w:val="24"/>
        </w:rPr>
        <w:t>Auxiliary</w:t>
      </w:r>
      <w:r>
        <w:rPr>
          <w:rFonts w:ascii="Arial" w:hAnsi="Arial" w:cs="Arial"/>
          <w:bCs/>
          <w:sz w:val="24"/>
          <w:szCs w:val="24"/>
        </w:rPr>
        <w:t xml:space="preserve"> </w:t>
      </w:r>
      <w:r w:rsidRPr="00F23EF4">
        <w:rPr>
          <w:rFonts w:ascii="Arial" w:hAnsi="Arial" w:cs="Arial"/>
          <w:bCs/>
          <w:sz w:val="24"/>
          <w:szCs w:val="24"/>
        </w:rPr>
        <w:t>Groups</w:t>
      </w:r>
      <w:r>
        <w:rPr>
          <w:rFonts w:ascii="Arial" w:hAnsi="Arial" w:cs="Arial"/>
          <w:bCs/>
          <w:sz w:val="24"/>
          <w:szCs w:val="24"/>
        </w:rPr>
        <w:t xml:space="preserve"> </w:t>
      </w:r>
      <w:r w:rsidRPr="00F23EF4">
        <w:rPr>
          <w:rFonts w:ascii="Arial" w:hAnsi="Arial" w:cs="Arial"/>
          <w:bCs/>
          <w:sz w:val="24"/>
          <w:szCs w:val="24"/>
        </w:rPr>
        <w:t>(CFAGs),</w:t>
      </w:r>
      <w:r>
        <w:rPr>
          <w:rFonts w:ascii="Arial" w:hAnsi="Arial" w:cs="Arial"/>
          <w:bCs/>
          <w:sz w:val="24"/>
          <w:szCs w:val="24"/>
        </w:rPr>
        <w:t xml:space="preserve"> which </w:t>
      </w:r>
      <w:r w:rsidRPr="00F23EF4">
        <w:rPr>
          <w:rFonts w:ascii="Arial" w:hAnsi="Arial" w:cs="Arial"/>
          <w:bCs/>
          <w:sz w:val="24"/>
          <w:szCs w:val="24"/>
        </w:rPr>
        <w:t>are essential for local</w:t>
      </w:r>
      <w:r>
        <w:rPr>
          <w:rFonts w:ascii="Arial" w:hAnsi="Arial" w:cs="Arial"/>
          <w:bCs/>
          <w:sz w:val="24"/>
          <w:szCs w:val="24"/>
        </w:rPr>
        <w:t xml:space="preserve"> </w:t>
      </w:r>
      <w:r w:rsidRPr="00F23EF4">
        <w:rPr>
          <w:rFonts w:ascii="Arial" w:hAnsi="Arial" w:cs="Arial"/>
          <w:bCs/>
          <w:sz w:val="24"/>
          <w:szCs w:val="24"/>
        </w:rPr>
        <w:t>emergency</w:t>
      </w:r>
      <w:r>
        <w:rPr>
          <w:rFonts w:ascii="Arial" w:hAnsi="Arial" w:cs="Arial"/>
          <w:bCs/>
          <w:sz w:val="24"/>
          <w:szCs w:val="24"/>
        </w:rPr>
        <w:t xml:space="preserve"> </w:t>
      </w:r>
      <w:r w:rsidRPr="00F23EF4">
        <w:rPr>
          <w:rFonts w:ascii="Arial" w:hAnsi="Arial" w:cs="Arial"/>
          <w:bCs/>
          <w:sz w:val="24"/>
          <w:szCs w:val="24"/>
        </w:rPr>
        <w:t xml:space="preserve">response and fire safety.  The formation of CFAGs arose </w:t>
      </w:r>
      <w:r>
        <w:rPr>
          <w:rFonts w:ascii="Arial" w:hAnsi="Arial" w:cs="Arial"/>
          <w:bCs/>
          <w:sz w:val="24"/>
          <w:szCs w:val="24"/>
        </w:rPr>
        <w:t>f</w:t>
      </w:r>
      <w:r w:rsidRPr="00F23EF4">
        <w:rPr>
          <w:rFonts w:ascii="Arial" w:hAnsi="Arial" w:cs="Arial"/>
          <w:bCs/>
          <w:sz w:val="24"/>
          <w:szCs w:val="24"/>
        </w:rPr>
        <w:t>rom the necessity to improve community-based fire response and prevention strategies.  This initiative is part of a</w:t>
      </w:r>
      <w:r>
        <w:rPr>
          <w:rFonts w:ascii="Arial" w:hAnsi="Arial" w:cs="Arial"/>
          <w:bCs/>
          <w:sz w:val="24"/>
          <w:szCs w:val="24"/>
        </w:rPr>
        <w:t xml:space="preserve"> </w:t>
      </w:r>
      <w:r w:rsidRPr="00F23EF4">
        <w:rPr>
          <w:rFonts w:ascii="Arial" w:hAnsi="Arial" w:cs="Arial"/>
          <w:bCs/>
          <w:sz w:val="24"/>
          <w:szCs w:val="24"/>
        </w:rPr>
        <w:t>comprehensive approach by the Bureau of Fire</w:t>
      </w:r>
      <w:r>
        <w:rPr>
          <w:rFonts w:ascii="Arial" w:hAnsi="Arial" w:cs="Arial"/>
          <w:bCs/>
          <w:sz w:val="24"/>
          <w:szCs w:val="24"/>
        </w:rPr>
        <w:t xml:space="preserve"> </w:t>
      </w:r>
      <w:r w:rsidRPr="00F23EF4">
        <w:rPr>
          <w:rFonts w:ascii="Arial" w:hAnsi="Arial" w:cs="Arial"/>
          <w:bCs/>
          <w:sz w:val="24"/>
          <w:szCs w:val="24"/>
        </w:rPr>
        <w:t xml:space="preserve">Protection (BFP) </w:t>
      </w:r>
      <w:r w:rsidR="00F06D87">
        <w:rPr>
          <w:rFonts w:ascii="Arial" w:hAnsi="Arial" w:cs="Arial"/>
          <w:bCs/>
          <w:sz w:val="24"/>
          <w:szCs w:val="24"/>
        </w:rPr>
        <w:t>to engage</w:t>
      </w:r>
      <w:r w:rsidRPr="00F23EF4">
        <w:rPr>
          <w:rFonts w:ascii="Arial" w:hAnsi="Arial" w:cs="Arial"/>
          <w:bCs/>
          <w:sz w:val="24"/>
          <w:szCs w:val="24"/>
        </w:rPr>
        <w:t xml:space="preserve"> local communities in fire safety and emergency preparedness (Bureau of Fire Protection [BFP], 2020). The BFP has been</w:t>
      </w:r>
      <w:r>
        <w:rPr>
          <w:rFonts w:ascii="Arial" w:hAnsi="Arial" w:cs="Arial"/>
          <w:bCs/>
          <w:sz w:val="24"/>
          <w:szCs w:val="24"/>
        </w:rPr>
        <w:t xml:space="preserve"> </w:t>
      </w:r>
      <w:r w:rsidRPr="00F23EF4">
        <w:rPr>
          <w:rFonts w:ascii="Arial" w:hAnsi="Arial" w:cs="Arial"/>
          <w:bCs/>
          <w:sz w:val="24"/>
          <w:szCs w:val="24"/>
        </w:rPr>
        <w:t>proactive in e</w:t>
      </w:r>
      <w:r>
        <w:rPr>
          <w:rFonts w:ascii="Arial" w:hAnsi="Arial" w:cs="Arial"/>
          <w:bCs/>
          <w:sz w:val="24"/>
          <w:szCs w:val="24"/>
        </w:rPr>
        <w:t>s</w:t>
      </w:r>
      <w:r w:rsidRPr="00F23EF4">
        <w:rPr>
          <w:rFonts w:ascii="Arial" w:hAnsi="Arial" w:cs="Arial"/>
          <w:bCs/>
          <w:sz w:val="24"/>
          <w:szCs w:val="24"/>
        </w:rPr>
        <w:t>tablishing CFAGs across various barangays</w:t>
      </w:r>
      <w:r w:rsidR="00AF0822">
        <w:rPr>
          <w:rFonts w:ascii="Arial" w:hAnsi="Arial" w:cs="Arial"/>
          <w:bCs/>
          <w:sz w:val="24"/>
          <w:szCs w:val="24"/>
        </w:rPr>
        <w:t xml:space="preserve"> and in</w:t>
      </w:r>
      <w:r w:rsidRPr="00F23EF4">
        <w:rPr>
          <w:rFonts w:ascii="Arial" w:hAnsi="Arial" w:cs="Arial"/>
          <w:bCs/>
          <w:sz w:val="24"/>
          <w:szCs w:val="24"/>
        </w:rPr>
        <w:t xml:space="preserve"> conducting training sessions to equip volunteers with the skills needed for immediate fire response and prevention (Jerusalem &amp; </w:t>
      </w:r>
      <w:proofErr w:type="spellStart"/>
      <w:r w:rsidRPr="00F23EF4">
        <w:rPr>
          <w:rFonts w:ascii="Arial" w:hAnsi="Arial" w:cs="Arial"/>
          <w:bCs/>
          <w:sz w:val="24"/>
          <w:szCs w:val="24"/>
        </w:rPr>
        <w:t>Maandig</w:t>
      </w:r>
      <w:proofErr w:type="spellEnd"/>
      <w:r w:rsidRPr="00F23EF4">
        <w:rPr>
          <w:rFonts w:ascii="Arial" w:hAnsi="Arial" w:cs="Arial"/>
          <w:bCs/>
          <w:sz w:val="24"/>
          <w:szCs w:val="24"/>
        </w:rPr>
        <w:t>, 2019).</w:t>
      </w:r>
    </w:p>
    <w:p w14:paraId="052A2ED4" w14:textId="77777777" w:rsidR="000442A6" w:rsidRDefault="000442A6" w:rsidP="000442A6">
      <w:pPr>
        <w:spacing w:line="480" w:lineRule="auto"/>
        <w:ind w:firstLine="720"/>
        <w:jc w:val="both"/>
        <w:rPr>
          <w:rFonts w:ascii="Arial" w:hAnsi="Arial" w:cs="Arial"/>
          <w:bCs/>
          <w:sz w:val="24"/>
          <w:szCs w:val="24"/>
        </w:rPr>
      </w:pPr>
      <w:r w:rsidRPr="006A51F1">
        <w:rPr>
          <w:rFonts w:ascii="Arial" w:hAnsi="Arial" w:cs="Arial"/>
          <w:bCs/>
          <w:sz w:val="24"/>
          <w:szCs w:val="24"/>
        </w:rPr>
        <w:t xml:space="preserve">Community Fire Auxiliary Group (CFAG), on the other hand, provides an excellent opportunity to improve community fire safety preparedness through a grass-root level intervention mechanism. CFAG operates under the Bureau of Fire Protection, fostering community engagement and reflecting the Filipino tradition of bayanihan, </w:t>
      </w:r>
      <w:r>
        <w:rPr>
          <w:rFonts w:ascii="Arial" w:hAnsi="Arial" w:cs="Arial"/>
          <w:bCs/>
          <w:sz w:val="24"/>
          <w:szCs w:val="24"/>
        </w:rPr>
        <w:t xml:space="preserve">enabling residents to serve as first responders in </w:t>
      </w:r>
      <w:r w:rsidRPr="006A51F1">
        <w:rPr>
          <w:rFonts w:ascii="Arial" w:hAnsi="Arial" w:cs="Arial"/>
          <w:bCs/>
          <w:sz w:val="24"/>
          <w:szCs w:val="24"/>
        </w:rPr>
        <w:t xml:space="preserve">fire-related emergencies (Baguio et al., 2023). </w:t>
      </w:r>
    </w:p>
    <w:p w14:paraId="3E533ED3" w14:textId="77777777" w:rsidR="000442A6" w:rsidRDefault="000442A6" w:rsidP="000442A6">
      <w:pPr>
        <w:spacing w:line="480" w:lineRule="auto"/>
        <w:ind w:firstLine="720"/>
        <w:jc w:val="both"/>
        <w:rPr>
          <w:rFonts w:ascii="Arial" w:hAnsi="Arial" w:cs="Arial"/>
          <w:bCs/>
          <w:sz w:val="24"/>
          <w:szCs w:val="24"/>
        </w:rPr>
      </w:pPr>
      <w:r w:rsidRPr="006A51F1">
        <w:rPr>
          <w:rFonts w:ascii="Arial" w:hAnsi="Arial" w:cs="Arial"/>
          <w:bCs/>
          <w:sz w:val="24"/>
          <w:szCs w:val="24"/>
        </w:rPr>
        <w:lastRenderedPageBreak/>
        <w:t xml:space="preserve">Several studies have revealed that CFAG has made significant improvements in </w:t>
      </w:r>
      <w:r>
        <w:rPr>
          <w:rFonts w:ascii="Arial" w:hAnsi="Arial" w:cs="Arial"/>
          <w:bCs/>
          <w:sz w:val="24"/>
          <w:szCs w:val="24"/>
        </w:rPr>
        <w:t>fire prevention techniques, response preparedness, and community awareness, and has</w:t>
      </w:r>
      <w:r w:rsidRPr="006A51F1">
        <w:rPr>
          <w:rFonts w:ascii="Arial" w:hAnsi="Arial" w:cs="Arial"/>
          <w:bCs/>
          <w:sz w:val="24"/>
          <w:szCs w:val="24"/>
        </w:rPr>
        <w:t xml:space="preserve"> received positive feedback from residents regarding its ability to mitigate fire risks (Flora, 2025).</w:t>
      </w:r>
    </w:p>
    <w:p w14:paraId="1A9E0D41" w14:textId="77777777" w:rsidR="000442A6" w:rsidRDefault="000442A6" w:rsidP="000442A6">
      <w:pPr>
        <w:spacing w:line="480" w:lineRule="auto"/>
        <w:ind w:firstLine="720"/>
        <w:jc w:val="both"/>
        <w:rPr>
          <w:rFonts w:ascii="Arial" w:hAnsi="Arial" w:cs="Arial"/>
          <w:bCs/>
          <w:sz w:val="24"/>
          <w:szCs w:val="24"/>
        </w:rPr>
      </w:pPr>
      <w:r w:rsidRPr="006A51F1">
        <w:rPr>
          <w:rFonts w:ascii="Arial" w:hAnsi="Arial" w:cs="Arial"/>
          <w:bCs/>
          <w:sz w:val="24"/>
          <w:szCs w:val="24"/>
        </w:rPr>
        <w:t xml:space="preserve"> Similarly, other training programs such as Basic Skills for Responders Training have improved the skills of CFAG members to respond to fire emergencies, albeit continued capacity building efforts are required (Licudine et al., 2025). However, there are various obstacles </w:t>
      </w:r>
      <w:r>
        <w:rPr>
          <w:rFonts w:ascii="Arial" w:hAnsi="Arial" w:cs="Arial"/>
          <w:bCs/>
          <w:sz w:val="24"/>
          <w:szCs w:val="24"/>
        </w:rPr>
        <w:t>to the operation of CFAG due to resource constraints, inadequate</w:t>
      </w:r>
      <w:r w:rsidRPr="006A51F1">
        <w:rPr>
          <w:rFonts w:ascii="Arial" w:hAnsi="Arial" w:cs="Arial"/>
          <w:bCs/>
          <w:sz w:val="24"/>
          <w:szCs w:val="24"/>
        </w:rPr>
        <w:t xml:space="preserve"> training, and organizational limitations (Baguio et al., 2023).</w:t>
      </w:r>
    </w:p>
    <w:p w14:paraId="307EA26E" w14:textId="12F5E044" w:rsidR="000442A6" w:rsidRPr="000442A6" w:rsidRDefault="000442A6" w:rsidP="000442A6">
      <w:pPr>
        <w:spacing w:line="480" w:lineRule="auto"/>
        <w:ind w:firstLine="720"/>
        <w:jc w:val="both"/>
        <w:rPr>
          <w:rFonts w:ascii="Arial" w:hAnsi="Arial" w:cs="Arial"/>
          <w:bCs/>
          <w:sz w:val="24"/>
          <w:szCs w:val="24"/>
        </w:rPr>
      </w:pPr>
      <w:r w:rsidRPr="004357B4">
        <w:rPr>
          <w:rFonts w:ascii="Arial" w:hAnsi="Arial" w:cs="Arial"/>
          <w:bCs/>
          <w:sz w:val="24"/>
          <w:szCs w:val="24"/>
        </w:rPr>
        <w:t>In La Trinidad, Community Fire Auxiliary Groups (CFAGs) play a vital role in enhancing fire safety and preparedness among residents. They are pivotal in information dissemination, educating residents about fire prevention and safety measures. By engaging the community in various fire safety initiatives, CFAGs foster a culture of preparedness and resilience. Additionally, they provide crucial support for local fire services during emergencies, offering manpower and resources to assist in firefighting efforts (BFP, 2023).</w:t>
      </w:r>
    </w:p>
    <w:p w14:paraId="7F741C77" w14:textId="37E1ABD5" w:rsidR="008A55E9" w:rsidRDefault="008A55E9" w:rsidP="008A55E9">
      <w:pPr>
        <w:spacing w:line="480" w:lineRule="auto"/>
        <w:ind w:firstLine="720"/>
        <w:jc w:val="both"/>
        <w:rPr>
          <w:rFonts w:ascii="Arial" w:hAnsi="Arial" w:cs="Arial"/>
          <w:bCs/>
          <w:sz w:val="24"/>
          <w:szCs w:val="24"/>
          <w:lang w:val="en-PH"/>
        </w:rPr>
      </w:pPr>
      <w:r w:rsidRPr="00231B94">
        <w:rPr>
          <w:rFonts w:ascii="Arial" w:hAnsi="Arial" w:cs="Arial"/>
          <w:bCs/>
          <w:sz w:val="24"/>
          <w:szCs w:val="24"/>
          <w:lang w:val="en-PH"/>
        </w:rPr>
        <w:t xml:space="preserve">According to the literature review, </w:t>
      </w:r>
      <w:r w:rsidR="00F06D87">
        <w:rPr>
          <w:rFonts w:ascii="Arial" w:hAnsi="Arial" w:cs="Arial"/>
          <w:bCs/>
          <w:sz w:val="24"/>
          <w:szCs w:val="24"/>
          <w:lang w:val="en-PH"/>
        </w:rPr>
        <w:t>community fire safety preparedness is an important aspect of fire safety. It</w:t>
      </w:r>
      <w:r w:rsidRPr="00231B94">
        <w:rPr>
          <w:rFonts w:ascii="Arial" w:hAnsi="Arial" w:cs="Arial"/>
          <w:bCs/>
          <w:sz w:val="24"/>
          <w:szCs w:val="24"/>
          <w:lang w:val="en-PH"/>
        </w:rPr>
        <w:t xml:space="preserve"> depends on factors such as awareness, training, participation, and institutional support. Community organizations like CFAG have been identified as </w:t>
      </w:r>
      <w:r w:rsidR="00F06D87">
        <w:rPr>
          <w:rFonts w:ascii="Arial" w:hAnsi="Arial" w:cs="Arial"/>
          <w:bCs/>
          <w:sz w:val="24"/>
          <w:szCs w:val="24"/>
          <w:lang w:val="en-PH"/>
        </w:rPr>
        <w:t>playing an important role, as</w:t>
      </w:r>
      <w:r w:rsidRPr="00231B94">
        <w:rPr>
          <w:rFonts w:ascii="Arial" w:hAnsi="Arial" w:cs="Arial"/>
          <w:bCs/>
          <w:sz w:val="24"/>
          <w:szCs w:val="24"/>
          <w:lang w:val="en-PH"/>
        </w:rPr>
        <w:t xml:space="preserve"> they offer training and promote fire prevention measures. Nevertheless, </w:t>
      </w:r>
      <w:r w:rsidR="00F06D87">
        <w:rPr>
          <w:rFonts w:ascii="Arial" w:hAnsi="Arial" w:cs="Arial"/>
          <w:bCs/>
          <w:sz w:val="24"/>
          <w:szCs w:val="24"/>
          <w:lang w:val="en-PH"/>
        </w:rPr>
        <w:t>the literature review indicates that individuals' preparedness within communities tends to be moderate due to challenges related to insufficient</w:t>
      </w:r>
      <w:r w:rsidRPr="00231B94">
        <w:rPr>
          <w:rFonts w:ascii="Arial" w:hAnsi="Arial" w:cs="Arial"/>
          <w:bCs/>
          <w:sz w:val="24"/>
          <w:szCs w:val="24"/>
          <w:lang w:val="en-PH"/>
        </w:rPr>
        <w:t xml:space="preserve"> resources and training. In view of this, there is a need to enhance </w:t>
      </w:r>
      <w:r w:rsidR="00F06D87">
        <w:rPr>
          <w:rFonts w:ascii="Arial" w:hAnsi="Arial" w:cs="Arial"/>
          <w:bCs/>
          <w:sz w:val="24"/>
          <w:szCs w:val="24"/>
          <w:lang w:val="en-PH"/>
        </w:rPr>
        <w:lastRenderedPageBreak/>
        <w:t>individuals' fire safety preparedness within communities through improved CFAG mechanisms, coordinated</w:t>
      </w:r>
      <w:r w:rsidRPr="00231B94">
        <w:rPr>
          <w:rFonts w:ascii="Arial" w:hAnsi="Arial" w:cs="Arial"/>
          <w:bCs/>
          <w:sz w:val="24"/>
          <w:szCs w:val="24"/>
          <w:lang w:val="en-PH"/>
        </w:rPr>
        <w:t xml:space="preserve"> with the BFP and LGUs.</w:t>
      </w:r>
    </w:p>
    <w:p w14:paraId="49C2A54F" w14:textId="18AABA4B" w:rsidR="00A2541B" w:rsidRDefault="00A2541B" w:rsidP="00F06D87">
      <w:pPr>
        <w:spacing w:line="480" w:lineRule="auto"/>
        <w:ind w:firstLine="720"/>
        <w:jc w:val="both"/>
        <w:rPr>
          <w:rFonts w:ascii="Arial" w:hAnsi="Arial" w:cs="Arial"/>
          <w:bCs/>
          <w:sz w:val="24"/>
          <w:szCs w:val="24"/>
          <w:lang w:val="en-PH"/>
        </w:rPr>
      </w:pPr>
      <w:r w:rsidRPr="00A2541B">
        <w:rPr>
          <w:rFonts w:ascii="Arial" w:hAnsi="Arial" w:cs="Arial"/>
          <w:bCs/>
          <w:sz w:val="24"/>
          <w:szCs w:val="24"/>
          <w:lang w:val="en-PH"/>
        </w:rPr>
        <w:t xml:space="preserve">The </w:t>
      </w:r>
      <w:r w:rsidR="00F06D87">
        <w:rPr>
          <w:rFonts w:ascii="Arial" w:hAnsi="Arial" w:cs="Arial"/>
          <w:bCs/>
          <w:sz w:val="24"/>
          <w:szCs w:val="24"/>
          <w:lang w:val="en-PH"/>
        </w:rPr>
        <w:t>article emphasizes the need to strengthen CFAG structures through better support, improved training programs, and coordination with the BFP and LGUs</w:t>
      </w:r>
      <w:r w:rsidRPr="00A2541B">
        <w:rPr>
          <w:rFonts w:ascii="Arial" w:hAnsi="Arial" w:cs="Arial"/>
          <w:bCs/>
          <w:sz w:val="24"/>
          <w:szCs w:val="24"/>
          <w:lang w:val="en-PH"/>
        </w:rPr>
        <w:t>.</w:t>
      </w:r>
      <w:r w:rsidR="00F06D87">
        <w:rPr>
          <w:rFonts w:ascii="Arial" w:hAnsi="Arial" w:cs="Arial"/>
          <w:bCs/>
          <w:sz w:val="24"/>
          <w:szCs w:val="24"/>
          <w:lang w:val="en-PH"/>
        </w:rPr>
        <w:t xml:space="preserve"> </w:t>
      </w:r>
      <w:r w:rsidRPr="00A2541B">
        <w:rPr>
          <w:rFonts w:ascii="Arial" w:hAnsi="Arial" w:cs="Arial"/>
          <w:bCs/>
          <w:sz w:val="24"/>
          <w:szCs w:val="24"/>
          <w:lang w:val="en-PH"/>
        </w:rPr>
        <w:t xml:space="preserve">In general, the article demonstrates that </w:t>
      </w:r>
      <w:r w:rsidR="00F06D87">
        <w:rPr>
          <w:rFonts w:ascii="Arial" w:hAnsi="Arial" w:cs="Arial"/>
          <w:bCs/>
          <w:sz w:val="24"/>
          <w:szCs w:val="24"/>
          <w:lang w:val="en-PH"/>
        </w:rPr>
        <w:t>although CFAG structures are essential for fire safety in Philippine communities, they can reach their full potential</w:t>
      </w:r>
      <w:r w:rsidRPr="00A2541B">
        <w:rPr>
          <w:rFonts w:ascii="Arial" w:hAnsi="Arial" w:cs="Arial"/>
          <w:bCs/>
          <w:sz w:val="24"/>
          <w:szCs w:val="24"/>
          <w:lang w:val="en-PH"/>
        </w:rPr>
        <w:t xml:space="preserve"> through continued investment, cooperation, and capacity building.</w:t>
      </w:r>
    </w:p>
    <w:p w14:paraId="21987F05" w14:textId="0C081BDE" w:rsidR="00E4080A" w:rsidRDefault="00F06D87" w:rsidP="00E4080A">
      <w:pPr>
        <w:spacing w:line="480" w:lineRule="auto"/>
        <w:ind w:firstLine="720"/>
        <w:jc w:val="both"/>
        <w:rPr>
          <w:rFonts w:ascii="Arial" w:hAnsi="Arial" w:cs="Arial"/>
          <w:bCs/>
          <w:sz w:val="24"/>
          <w:szCs w:val="24"/>
          <w:lang w:val="en-PH"/>
        </w:rPr>
      </w:pPr>
      <w:r>
        <w:rPr>
          <w:rFonts w:ascii="Arial" w:hAnsi="Arial" w:cs="Arial"/>
          <w:bCs/>
          <w:sz w:val="24"/>
          <w:szCs w:val="24"/>
          <w:lang w:val="en-PH"/>
        </w:rPr>
        <w:t>The responsiveness of the Community Fire Auxiliary Group (CFAG) to fire incidents can be measured by the speed and effectiveness of its response, including</w:t>
      </w:r>
      <w:r w:rsidR="00E4080A" w:rsidRPr="006156A0">
        <w:rPr>
          <w:rFonts w:ascii="Arial" w:hAnsi="Arial" w:cs="Arial"/>
          <w:bCs/>
          <w:sz w:val="24"/>
          <w:szCs w:val="24"/>
          <w:lang w:val="en-PH"/>
        </w:rPr>
        <w:t xml:space="preserve"> early detection, evacuation, and initial fire suppression efforts. </w:t>
      </w:r>
      <w:r>
        <w:rPr>
          <w:rFonts w:ascii="Arial" w:hAnsi="Arial" w:cs="Arial"/>
          <w:bCs/>
          <w:sz w:val="24"/>
          <w:szCs w:val="24"/>
          <w:lang w:val="en-PH"/>
        </w:rPr>
        <w:t>The group's high responsiveness indicates the effectiveness of the training and coordination with the Bureau of Fire Protection, as well as fire prevention drills, which will eventually lead to a reduction in the number of fire incident victims and the frequency of incidents</w:t>
      </w:r>
      <w:r w:rsidR="00E4080A" w:rsidRPr="006156A0">
        <w:rPr>
          <w:rFonts w:ascii="Arial" w:hAnsi="Arial" w:cs="Arial"/>
          <w:bCs/>
          <w:sz w:val="24"/>
          <w:szCs w:val="24"/>
          <w:lang w:val="en-PH"/>
        </w:rPr>
        <w:t>. This is directly related to the effectiveness of the CFAG Mechanism in community fire safety preparedness.</w:t>
      </w:r>
    </w:p>
    <w:p w14:paraId="724D9743" w14:textId="77777777" w:rsidR="00E4080A" w:rsidRDefault="00E4080A" w:rsidP="00E4080A">
      <w:pPr>
        <w:spacing w:line="480" w:lineRule="auto"/>
        <w:ind w:firstLine="720"/>
        <w:jc w:val="both"/>
        <w:rPr>
          <w:rFonts w:ascii="Arial" w:eastAsia="Times New Roman" w:hAnsi="Arial" w:cs="Arial"/>
          <w:bCs/>
          <w:sz w:val="24"/>
          <w:szCs w:val="24"/>
          <w:shd w:val="clear" w:color="auto" w:fill="FFFFFF"/>
          <w:lang w:val="en-PH"/>
        </w:rPr>
      </w:pPr>
      <w:r w:rsidRPr="00A36ADD">
        <w:rPr>
          <w:rFonts w:ascii="Arial" w:eastAsia="Times New Roman" w:hAnsi="Arial" w:cs="Arial"/>
          <w:bCs/>
          <w:sz w:val="24"/>
          <w:szCs w:val="24"/>
          <w:shd w:val="clear" w:color="auto" w:fill="FFFFFF"/>
          <w:lang w:val="en-PH"/>
        </w:rPr>
        <w:t xml:space="preserve">According to Jusoh et al. (2023), </w:t>
      </w:r>
      <w:r w:rsidRPr="00282F21">
        <w:rPr>
          <w:rFonts w:ascii="Arial" w:eastAsia="Times New Roman" w:hAnsi="Arial" w:cs="Arial"/>
          <w:bCs/>
          <w:sz w:val="24"/>
          <w:szCs w:val="24"/>
          <w:shd w:val="clear" w:color="auto" w:fill="FFFFFF"/>
          <w:lang w:val="en-PH"/>
        </w:rPr>
        <w:t xml:space="preserve">response time </w:t>
      </w:r>
      <w:r w:rsidRPr="00A36ADD">
        <w:rPr>
          <w:rFonts w:ascii="Arial" w:eastAsia="Times New Roman" w:hAnsi="Arial" w:cs="Arial"/>
          <w:bCs/>
          <w:sz w:val="24"/>
          <w:szCs w:val="24"/>
          <w:shd w:val="clear" w:color="auto" w:fill="FFFFFF"/>
          <w:lang w:val="en-PH"/>
        </w:rPr>
        <w:t>is one of the most critical indicators of fire service performance, with delays in arrival directly linked to the severity of fire incidents. In fact, Montagna (2025) found that each additional minute of response time significantly increases the probability of property damage and casualties. These findings highlight the importance of well- trained personnel, efficient dispatch systems, and strategically located fire stations in reducing response delays.</w:t>
      </w:r>
    </w:p>
    <w:p w14:paraId="25B0EB3D" w14:textId="77777777" w:rsidR="00E4080A" w:rsidRDefault="00E4080A" w:rsidP="00E4080A">
      <w:pPr>
        <w:spacing w:line="480" w:lineRule="auto"/>
        <w:ind w:firstLine="720"/>
        <w:jc w:val="both"/>
        <w:rPr>
          <w:rFonts w:ascii="Arial" w:eastAsia="Times New Roman" w:hAnsi="Arial" w:cs="Arial"/>
          <w:bCs/>
          <w:sz w:val="24"/>
          <w:szCs w:val="24"/>
          <w:shd w:val="clear" w:color="auto" w:fill="FFFFFF"/>
          <w:lang w:val="en-PH"/>
        </w:rPr>
      </w:pPr>
      <w:r w:rsidRPr="00A36ADD">
        <w:rPr>
          <w:rFonts w:ascii="Arial" w:eastAsia="Times New Roman" w:hAnsi="Arial" w:cs="Arial"/>
          <w:bCs/>
          <w:sz w:val="24"/>
          <w:szCs w:val="24"/>
          <w:shd w:val="clear" w:color="auto" w:fill="FFFFFF"/>
          <w:lang w:val="en-PH"/>
        </w:rPr>
        <w:t xml:space="preserve">The physical readiness of firefighters also plays a vital role in operational effectiveness. Liu et al. (2022) demonstrated that a 12- week occupationally </w:t>
      </w:r>
      <w:r w:rsidRPr="00A36ADD">
        <w:rPr>
          <w:rFonts w:ascii="Arial" w:eastAsia="Times New Roman" w:hAnsi="Arial" w:cs="Arial"/>
          <w:bCs/>
          <w:sz w:val="24"/>
          <w:szCs w:val="24"/>
          <w:shd w:val="clear" w:color="auto" w:fill="FFFFFF"/>
          <w:lang w:val="en-PH"/>
        </w:rPr>
        <w:lastRenderedPageBreak/>
        <w:t>tailored training program improved firefighters’ strength, endurance, and task performance under stressful conditions. In same context, Nazari et al. (2021) noted that physically fit personal experience lower fatigue and improved cognitive function during emergency situations. These findings underline the need for continuous fitness programs and skill specific drills to maintain high performance during fire incidents</w:t>
      </w:r>
      <w:r>
        <w:rPr>
          <w:rFonts w:ascii="Arial" w:eastAsia="Times New Roman" w:hAnsi="Arial" w:cs="Arial"/>
          <w:bCs/>
          <w:sz w:val="24"/>
          <w:szCs w:val="24"/>
          <w:shd w:val="clear" w:color="auto" w:fill="FFFFFF"/>
          <w:lang w:val="en-PH"/>
        </w:rPr>
        <w:t>.</w:t>
      </w:r>
    </w:p>
    <w:p w14:paraId="7EA8668D" w14:textId="77777777" w:rsidR="00F8501B" w:rsidRDefault="00E4080A" w:rsidP="00E4080A">
      <w:pPr>
        <w:spacing w:line="480" w:lineRule="auto"/>
        <w:ind w:firstLine="720"/>
        <w:jc w:val="both"/>
        <w:rPr>
          <w:rFonts w:ascii="Arial" w:eastAsia="Times New Roman" w:hAnsi="Arial" w:cs="Arial"/>
          <w:bCs/>
          <w:sz w:val="24"/>
          <w:szCs w:val="24"/>
          <w:shd w:val="clear" w:color="auto" w:fill="FFFFFF"/>
        </w:rPr>
      </w:pPr>
      <w:r w:rsidRPr="00A36ADD">
        <w:rPr>
          <w:rFonts w:ascii="Arial" w:eastAsia="Times New Roman" w:hAnsi="Arial" w:cs="Arial"/>
          <w:bCs/>
          <w:sz w:val="24"/>
          <w:szCs w:val="24"/>
          <w:shd w:val="clear" w:color="auto" w:fill="FFFFFF"/>
        </w:rPr>
        <w:t xml:space="preserve">Disaster management is a process of effectively preparing for and responding to disasters. It involves strategically organizing resources to </w:t>
      </w:r>
      <w:r w:rsidR="00F8501B">
        <w:rPr>
          <w:rFonts w:ascii="Arial" w:eastAsia="Times New Roman" w:hAnsi="Arial" w:cs="Arial"/>
          <w:bCs/>
          <w:sz w:val="24"/>
          <w:szCs w:val="24"/>
          <w:shd w:val="clear" w:color="auto" w:fill="FFFFFF"/>
        </w:rPr>
        <w:t>reduce the harm caused by disasters</w:t>
      </w:r>
      <w:r w:rsidRPr="00A36ADD">
        <w:rPr>
          <w:rFonts w:ascii="Arial" w:eastAsia="Times New Roman" w:hAnsi="Arial" w:cs="Arial"/>
          <w:bCs/>
          <w:sz w:val="24"/>
          <w:szCs w:val="24"/>
          <w:shd w:val="clear" w:color="auto" w:fill="FFFFFF"/>
        </w:rPr>
        <w:t>. It also involves a systematic approach to managing the responsibilities of disaster prevention, preparedness, response, and recovery. Tulane University School of Public Health and Tropical Medicine (2021)</w:t>
      </w:r>
      <w:r w:rsidR="00F8501B">
        <w:rPr>
          <w:rFonts w:ascii="Arial" w:eastAsia="Times New Roman" w:hAnsi="Arial" w:cs="Arial"/>
          <w:bCs/>
          <w:sz w:val="24"/>
          <w:szCs w:val="24"/>
          <w:shd w:val="clear" w:color="auto" w:fill="FFFFFF"/>
        </w:rPr>
        <w:t>.</w:t>
      </w:r>
      <w:r w:rsidRPr="00A36ADD">
        <w:rPr>
          <w:rFonts w:ascii="Arial" w:eastAsia="Times New Roman" w:hAnsi="Arial" w:cs="Arial"/>
          <w:bCs/>
          <w:sz w:val="24"/>
          <w:szCs w:val="24"/>
          <w:shd w:val="clear" w:color="auto" w:fill="FFFFFF"/>
        </w:rPr>
        <w:t xml:space="preserve"> The effectiveness of disaster management policies in reducing the impact of natural disasters largely depends on several key factors: early warning systems, community preparedness, infrastructure resilience, and coordinated response efforts. </w:t>
      </w:r>
    </w:p>
    <w:p w14:paraId="13453AEB" w14:textId="1BDCBE3D" w:rsidR="002B4B1B" w:rsidRPr="002B4B1B" w:rsidRDefault="002B4B1B" w:rsidP="002B4B1B">
      <w:pPr>
        <w:spacing w:line="480" w:lineRule="auto"/>
        <w:ind w:firstLine="720"/>
        <w:jc w:val="both"/>
        <w:rPr>
          <w:rFonts w:ascii="Arial" w:hAnsi="Arial" w:cs="Arial"/>
          <w:sz w:val="24"/>
          <w:szCs w:val="24"/>
          <w:lang w:val="en-PH"/>
        </w:rPr>
      </w:pPr>
      <w:proofErr w:type="spellStart"/>
      <w:r w:rsidRPr="00391EAB">
        <w:rPr>
          <w:rFonts w:ascii="Arial" w:hAnsi="Arial" w:cs="Arial"/>
          <w:sz w:val="24"/>
          <w:szCs w:val="24"/>
          <w:lang w:val="en-PH"/>
        </w:rPr>
        <w:t>Shahidan</w:t>
      </w:r>
      <w:proofErr w:type="spellEnd"/>
      <w:r w:rsidRPr="00391EAB">
        <w:rPr>
          <w:rFonts w:ascii="Arial" w:hAnsi="Arial" w:cs="Arial"/>
          <w:sz w:val="24"/>
          <w:szCs w:val="24"/>
          <w:lang w:val="en-PH"/>
        </w:rPr>
        <w:t xml:space="preserve"> et al. (2022) </w:t>
      </w:r>
      <w:r>
        <w:rPr>
          <w:rFonts w:ascii="Arial" w:hAnsi="Arial" w:cs="Arial"/>
          <w:sz w:val="24"/>
          <w:szCs w:val="24"/>
          <w:lang w:val="en-PH"/>
        </w:rPr>
        <w:t>noted that delayed responses are more common in regions that use auxiliary firefighters, underscoring</w:t>
      </w:r>
      <w:r w:rsidRPr="00391EAB">
        <w:rPr>
          <w:rFonts w:ascii="Arial" w:hAnsi="Arial" w:cs="Arial"/>
          <w:sz w:val="24"/>
          <w:szCs w:val="24"/>
          <w:lang w:val="en-PH"/>
        </w:rPr>
        <w:t xml:space="preserve"> the importance of auxiliary firefighters. In addition, </w:t>
      </w:r>
      <w:proofErr w:type="spellStart"/>
      <w:r w:rsidRPr="00391EAB">
        <w:rPr>
          <w:rFonts w:ascii="Arial" w:hAnsi="Arial" w:cs="Arial"/>
          <w:sz w:val="24"/>
          <w:szCs w:val="24"/>
          <w:lang w:val="en-PH"/>
        </w:rPr>
        <w:t>Lagata</w:t>
      </w:r>
      <w:proofErr w:type="spellEnd"/>
      <w:r w:rsidRPr="00391EAB">
        <w:rPr>
          <w:rFonts w:ascii="Arial" w:hAnsi="Arial" w:cs="Arial"/>
          <w:sz w:val="24"/>
          <w:szCs w:val="24"/>
          <w:lang w:val="en-PH"/>
        </w:rPr>
        <w:t xml:space="preserve"> et al. (2022) observed some limitations</w:t>
      </w:r>
      <w:r>
        <w:rPr>
          <w:rFonts w:ascii="Arial" w:hAnsi="Arial" w:cs="Arial"/>
          <w:sz w:val="24"/>
          <w:szCs w:val="24"/>
          <w:lang w:val="en-PH"/>
        </w:rPr>
        <w:t>, such as a shortage of manpower and insufficient resources,</w:t>
      </w:r>
      <w:r w:rsidRPr="00391EAB">
        <w:rPr>
          <w:rFonts w:ascii="Arial" w:hAnsi="Arial" w:cs="Arial"/>
          <w:sz w:val="24"/>
          <w:szCs w:val="24"/>
          <w:lang w:val="en-PH"/>
        </w:rPr>
        <w:t xml:space="preserve"> that could hinder efficient response.</w:t>
      </w:r>
    </w:p>
    <w:p w14:paraId="3DCFB592" w14:textId="1DCAE549" w:rsidR="00E4080A" w:rsidRDefault="00E4080A" w:rsidP="00E4080A">
      <w:pPr>
        <w:spacing w:line="480" w:lineRule="auto"/>
        <w:ind w:firstLine="720"/>
        <w:jc w:val="both"/>
        <w:rPr>
          <w:rFonts w:ascii="Arial" w:eastAsia="Times New Roman" w:hAnsi="Arial" w:cs="Arial"/>
          <w:bCs/>
          <w:sz w:val="24"/>
          <w:szCs w:val="24"/>
          <w:shd w:val="clear" w:color="auto" w:fill="FFFFFF"/>
        </w:rPr>
      </w:pPr>
      <w:r w:rsidRPr="00893227">
        <w:rPr>
          <w:rFonts w:ascii="Arial" w:eastAsia="Times New Roman" w:hAnsi="Arial" w:cs="Arial"/>
          <w:bCs/>
          <w:sz w:val="24"/>
          <w:szCs w:val="24"/>
          <w:shd w:val="clear" w:color="auto" w:fill="FFFFFF"/>
        </w:rPr>
        <w:t xml:space="preserve">By effectively integrating community involvement, training, and cooperation with nearby fire departments, CFAG's response to fire incidents enhances resilience and reduces fire risks and losses. Through prompt, coordinated action and education, this community-based mechanism plays a critical role in improving </w:t>
      </w:r>
      <w:r w:rsidRPr="00893227">
        <w:rPr>
          <w:rFonts w:ascii="Arial" w:eastAsia="Times New Roman" w:hAnsi="Arial" w:cs="Arial"/>
          <w:bCs/>
          <w:sz w:val="24"/>
          <w:szCs w:val="24"/>
          <w:shd w:val="clear" w:color="auto" w:fill="FFFFFF"/>
        </w:rPr>
        <w:lastRenderedPageBreak/>
        <w:t>fire safety outcomes and fostering a safer living environment.</w:t>
      </w:r>
      <w:r w:rsidR="00A2541B">
        <w:rPr>
          <w:rFonts w:ascii="Arial" w:eastAsia="Times New Roman" w:hAnsi="Arial" w:cs="Arial"/>
          <w:bCs/>
          <w:sz w:val="24"/>
          <w:szCs w:val="24"/>
          <w:shd w:val="clear" w:color="auto" w:fill="FFFFFF"/>
        </w:rPr>
        <w:t xml:space="preserve"> </w:t>
      </w:r>
      <w:r w:rsidR="00A2541B" w:rsidRPr="00A2541B">
        <w:rPr>
          <w:rFonts w:ascii="Arial" w:eastAsia="Times New Roman" w:hAnsi="Arial" w:cs="Arial"/>
          <w:bCs/>
          <w:sz w:val="24"/>
          <w:szCs w:val="24"/>
          <w:shd w:val="clear" w:color="auto" w:fill="FFFFFF"/>
        </w:rPr>
        <w:t>Synthesis indicates that an effective response to fire hazards relies on quick, synchronized, and highly trained community response. The involvement of the community, training, and coordination between the community and fire services make Community Fire Awareness Groups (CFAGs) very useful.</w:t>
      </w:r>
    </w:p>
    <w:p w14:paraId="17462833" w14:textId="5ED144A3" w:rsidR="006047F9" w:rsidRPr="009A07AA" w:rsidRDefault="006047F9" w:rsidP="006047F9">
      <w:pPr>
        <w:spacing w:line="480" w:lineRule="auto"/>
        <w:ind w:firstLine="720"/>
        <w:jc w:val="both"/>
        <w:rPr>
          <w:rFonts w:ascii="Arial" w:hAnsi="Arial" w:cs="Arial"/>
          <w:bCs/>
          <w:sz w:val="24"/>
          <w:szCs w:val="24"/>
          <w:lang w:val="en-PH"/>
        </w:rPr>
      </w:pPr>
      <w:r>
        <w:rPr>
          <w:rFonts w:ascii="Arial" w:hAnsi="Arial" w:cs="Arial"/>
          <w:bCs/>
          <w:sz w:val="24"/>
          <w:szCs w:val="24"/>
          <w:lang w:val="en-PH"/>
        </w:rPr>
        <w:t xml:space="preserve">Public </w:t>
      </w:r>
      <w:r w:rsidRPr="009A07AA">
        <w:rPr>
          <w:rFonts w:ascii="Arial" w:hAnsi="Arial" w:cs="Arial"/>
          <w:bCs/>
          <w:sz w:val="24"/>
          <w:szCs w:val="24"/>
          <w:lang w:val="en-PH"/>
        </w:rPr>
        <w:t xml:space="preserve">Awareness plays a very important role in fire prevention and </w:t>
      </w:r>
      <w:r w:rsidR="00F8501B">
        <w:rPr>
          <w:rFonts w:ascii="Arial" w:hAnsi="Arial" w:cs="Arial"/>
          <w:bCs/>
          <w:sz w:val="24"/>
          <w:szCs w:val="24"/>
          <w:lang w:val="en-PH"/>
        </w:rPr>
        <w:t>emergency preparedness</w:t>
      </w:r>
      <w:r w:rsidRPr="009A07AA">
        <w:rPr>
          <w:rFonts w:ascii="Arial" w:hAnsi="Arial" w:cs="Arial"/>
          <w:bCs/>
          <w:sz w:val="24"/>
          <w:szCs w:val="24"/>
          <w:lang w:val="en-PH"/>
        </w:rPr>
        <w:t xml:space="preserve">. As per a study on the impact of the CFAG program in La Trinidad, Benguet, the </w:t>
      </w:r>
      <w:r w:rsidR="00F8501B">
        <w:rPr>
          <w:rFonts w:ascii="Arial" w:hAnsi="Arial" w:cs="Arial"/>
          <w:bCs/>
          <w:sz w:val="24"/>
          <w:szCs w:val="24"/>
          <w:lang w:val="en-PH"/>
        </w:rPr>
        <w:t>program successfully increased residents' awareness of fire safety practices</w:t>
      </w:r>
      <w:r w:rsidRPr="009A07AA">
        <w:rPr>
          <w:rFonts w:ascii="Arial" w:hAnsi="Arial" w:cs="Arial"/>
          <w:bCs/>
          <w:sz w:val="24"/>
          <w:szCs w:val="24"/>
          <w:lang w:val="en-PH"/>
        </w:rPr>
        <w:t xml:space="preserve">. </w:t>
      </w:r>
      <w:r w:rsidR="00F8501B">
        <w:rPr>
          <w:rFonts w:ascii="Arial" w:hAnsi="Arial" w:cs="Arial"/>
          <w:bCs/>
          <w:sz w:val="24"/>
          <w:szCs w:val="24"/>
          <w:lang w:val="en-PH"/>
        </w:rPr>
        <w:t>The CFAG informed residents about fire safety practices through training and information dissemination</w:t>
      </w:r>
      <w:r w:rsidRPr="009A07AA">
        <w:rPr>
          <w:rFonts w:ascii="Arial" w:hAnsi="Arial" w:cs="Arial"/>
          <w:bCs/>
          <w:sz w:val="24"/>
          <w:szCs w:val="24"/>
          <w:lang w:val="en-PH"/>
        </w:rPr>
        <w:t>.</w:t>
      </w:r>
    </w:p>
    <w:p w14:paraId="7980D97B" w14:textId="77D4C567" w:rsidR="006047F9" w:rsidRDefault="006047F9" w:rsidP="006047F9">
      <w:pPr>
        <w:spacing w:line="480" w:lineRule="auto"/>
        <w:ind w:firstLine="720"/>
        <w:jc w:val="both"/>
        <w:rPr>
          <w:rFonts w:ascii="Arial" w:hAnsi="Arial" w:cs="Arial"/>
          <w:bCs/>
          <w:sz w:val="24"/>
          <w:szCs w:val="24"/>
          <w:lang w:val="en-PH"/>
        </w:rPr>
      </w:pPr>
      <w:r w:rsidRPr="009A07AA">
        <w:rPr>
          <w:rFonts w:ascii="Arial" w:hAnsi="Arial" w:cs="Arial"/>
          <w:bCs/>
          <w:sz w:val="24"/>
          <w:szCs w:val="24"/>
          <w:lang w:val="en-PH"/>
        </w:rPr>
        <w:t xml:space="preserve">Furthermore, </w:t>
      </w:r>
      <w:r w:rsidR="00F8501B">
        <w:rPr>
          <w:rFonts w:ascii="Arial" w:hAnsi="Arial" w:cs="Arial"/>
          <w:bCs/>
          <w:sz w:val="24"/>
          <w:szCs w:val="24"/>
          <w:lang w:val="en-PH"/>
        </w:rPr>
        <w:t xml:space="preserve">a study analyzing the impact of CFAG on various barangays in the Philippines found that the mechanism successfully increased residents' awareness and knowledge of fire safety practices </w:t>
      </w:r>
      <w:r w:rsidRPr="009A07AA">
        <w:rPr>
          <w:rFonts w:ascii="Arial" w:hAnsi="Arial" w:cs="Arial"/>
          <w:bCs/>
          <w:sz w:val="24"/>
          <w:szCs w:val="24"/>
          <w:lang w:val="en-PH"/>
        </w:rPr>
        <w:t>through organized training programs in collaboration with the BFP (Bureau of Fire Protection).</w:t>
      </w:r>
    </w:p>
    <w:p w14:paraId="1DF680BE" w14:textId="18797E3E" w:rsidR="00E55B49" w:rsidRDefault="00E55B49" w:rsidP="00E55B49">
      <w:pPr>
        <w:spacing w:line="480" w:lineRule="auto"/>
        <w:ind w:firstLine="720"/>
        <w:jc w:val="both"/>
        <w:rPr>
          <w:rFonts w:ascii="Arial" w:hAnsi="Arial" w:cs="Arial"/>
          <w:bCs/>
          <w:sz w:val="24"/>
          <w:szCs w:val="24"/>
          <w:lang w:val="en-PH"/>
        </w:rPr>
      </w:pPr>
      <w:r w:rsidRPr="00402AE0">
        <w:rPr>
          <w:rFonts w:ascii="Arial" w:hAnsi="Arial" w:cs="Arial"/>
          <w:bCs/>
          <w:sz w:val="24"/>
          <w:szCs w:val="24"/>
          <w:lang w:val="en-PH"/>
        </w:rPr>
        <w:t>Almeida and Queirós (2020) found that regular fire drills significantly reduce evacuation time by helping occupants become familiar with exit routes and emergency procedures. Their research highlights that repetitive practice through drills increases occupants' confidence and reduces hesitation during actual emergencies, enabling faster, more organized evacuations. The familiarity gained through frequent drills minimizes confusion and bottlenecks, thereby improving the overall safety and efficiency of evacuation processes.</w:t>
      </w:r>
    </w:p>
    <w:p w14:paraId="5F244349" w14:textId="7A265EE5" w:rsidR="006047F9" w:rsidRDefault="006047F9" w:rsidP="006047F9">
      <w:pPr>
        <w:spacing w:line="480" w:lineRule="auto"/>
        <w:ind w:firstLine="720"/>
        <w:jc w:val="both"/>
        <w:rPr>
          <w:rFonts w:ascii="Arial" w:hAnsi="Arial" w:cs="Arial"/>
          <w:bCs/>
          <w:sz w:val="24"/>
          <w:szCs w:val="24"/>
          <w:lang w:val="en-PH"/>
        </w:rPr>
      </w:pPr>
      <w:r w:rsidRPr="00782386">
        <w:rPr>
          <w:rFonts w:ascii="Arial" w:hAnsi="Arial" w:cs="Arial"/>
          <w:bCs/>
          <w:sz w:val="24"/>
          <w:szCs w:val="24"/>
          <w:lang w:val="en-PH"/>
        </w:rPr>
        <w:t xml:space="preserve">According to the literature reviewed, the effectiveness of the CFAG model is highly dependent </w:t>
      </w:r>
      <w:r w:rsidR="00F8501B">
        <w:rPr>
          <w:rFonts w:ascii="Arial" w:hAnsi="Arial" w:cs="Arial"/>
          <w:bCs/>
          <w:sz w:val="24"/>
          <w:szCs w:val="24"/>
          <w:lang w:val="en-PH"/>
        </w:rPr>
        <w:t>on its capacity to sustain</w:t>
      </w:r>
      <w:r w:rsidRPr="00782386">
        <w:rPr>
          <w:rFonts w:ascii="Arial" w:hAnsi="Arial" w:cs="Arial"/>
          <w:bCs/>
          <w:sz w:val="24"/>
          <w:szCs w:val="24"/>
          <w:lang w:val="en-PH"/>
        </w:rPr>
        <w:t xml:space="preserve"> public awareness and comprehensive fire safety education. With the help of training and seminars, the </w:t>
      </w:r>
      <w:r w:rsidRPr="00782386">
        <w:rPr>
          <w:rFonts w:ascii="Arial" w:hAnsi="Arial" w:cs="Arial"/>
          <w:bCs/>
          <w:sz w:val="24"/>
          <w:szCs w:val="24"/>
          <w:lang w:val="en-PH"/>
        </w:rPr>
        <w:lastRenderedPageBreak/>
        <w:t>CFAG model equips citizens with the necessary information and skills for fire safety. Nonetheless, it is essential that the program be consistently implemented and actively participated in for it to remain effective.</w:t>
      </w:r>
    </w:p>
    <w:p w14:paraId="763F1E23" w14:textId="7A31AC3F" w:rsidR="00EC708A" w:rsidRDefault="00EC708A" w:rsidP="00EC708A">
      <w:pPr>
        <w:spacing w:line="480" w:lineRule="auto"/>
        <w:ind w:firstLine="720"/>
        <w:jc w:val="both"/>
        <w:rPr>
          <w:rFonts w:ascii="Arial" w:hAnsi="Arial" w:cs="Arial"/>
          <w:bCs/>
          <w:sz w:val="24"/>
          <w:szCs w:val="24"/>
          <w:lang w:val="en-PH"/>
        </w:rPr>
      </w:pPr>
      <w:r w:rsidRPr="005934C9">
        <w:rPr>
          <w:rFonts w:ascii="Arial" w:hAnsi="Arial" w:cs="Arial"/>
          <w:bCs/>
          <w:sz w:val="24"/>
          <w:szCs w:val="24"/>
          <w:lang w:val="en-PH"/>
        </w:rPr>
        <w:t xml:space="preserve">The Community Fire Auxiliary Group (CFAG) is instrumental in ensuring the implementation of fire prevention practices since it conducts fire safety inspection, awareness campaigns, and other preparedness activities at the barangay level (Flora, 2024). </w:t>
      </w:r>
      <w:r>
        <w:rPr>
          <w:rFonts w:ascii="Arial" w:hAnsi="Arial" w:cs="Arial"/>
          <w:bCs/>
          <w:sz w:val="24"/>
          <w:szCs w:val="24"/>
          <w:lang w:val="en-PH"/>
        </w:rPr>
        <w:t xml:space="preserve">Various studies have observed that CFAG has a positive impact on community awareness of </w:t>
      </w:r>
      <w:r w:rsidRPr="005934C9">
        <w:rPr>
          <w:rFonts w:ascii="Arial" w:hAnsi="Arial" w:cs="Arial"/>
          <w:bCs/>
          <w:sz w:val="24"/>
          <w:szCs w:val="24"/>
          <w:lang w:val="en-PH"/>
        </w:rPr>
        <w:t xml:space="preserve">the importance of safe fire practices and reduces fire incidents (Pineda et al., 2025). </w:t>
      </w:r>
      <w:r w:rsidRPr="000412E7">
        <w:rPr>
          <w:rFonts w:ascii="Arial" w:hAnsi="Arial" w:cs="Arial"/>
          <w:bCs/>
          <w:sz w:val="24"/>
          <w:szCs w:val="24"/>
          <w:lang w:val="en-PH"/>
        </w:rPr>
        <w:t>According to a study conducted by Pineda et al. (2025), the role of CFAG in promoting fire safety within the community was analyzed. It was found that CFAG played an important role not only during emergencies but also in implementing preventive measures for fire protection, including risk management and training programs, which led to fewer fire hazards.</w:t>
      </w:r>
    </w:p>
    <w:p w14:paraId="7A24DAF8" w14:textId="26ADEE22" w:rsidR="006047F9" w:rsidRDefault="006047F9" w:rsidP="006047F9">
      <w:pPr>
        <w:spacing w:line="480" w:lineRule="auto"/>
        <w:ind w:firstLine="720"/>
        <w:jc w:val="both"/>
        <w:rPr>
          <w:rFonts w:ascii="Arial" w:eastAsia="Times New Roman" w:hAnsi="Arial" w:cs="Arial"/>
          <w:bCs/>
          <w:sz w:val="24"/>
          <w:szCs w:val="24"/>
          <w:shd w:val="clear" w:color="auto" w:fill="FFFFFF"/>
          <w:lang w:val="en-PH"/>
        </w:rPr>
      </w:pPr>
      <w:r w:rsidRPr="00FA041C">
        <w:rPr>
          <w:rFonts w:ascii="Arial" w:eastAsia="Times New Roman" w:hAnsi="Arial" w:cs="Arial"/>
          <w:bCs/>
          <w:sz w:val="24"/>
          <w:szCs w:val="24"/>
          <w:shd w:val="clear" w:color="auto" w:fill="FFFFFF"/>
          <w:lang w:val="en-PH"/>
        </w:rPr>
        <w:t xml:space="preserve">The proactive measures of the Community Fire Auxiliary Group’s (CFAG) Fire Prevention Practices, which involve inspections, storage of flammables, and community maintenance of fire safety equipment, are referred to as Fire Prevention Practices. This is directly related to the effectiveness of the CFAG Mechanism in the preparedness of the community in fire safety as the consistent application of these measures reduces fire outbreaks and indicates that the community-led training and monitoring efforts are successful. Ultimately, the reduced outbreaks verify the </w:t>
      </w:r>
      <w:r w:rsidR="00F8501B">
        <w:rPr>
          <w:rFonts w:ascii="Arial" w:eastAsia="Times New Roman" w:hAnsi="Arial" w:cs="Arial"/>
          <w:bCs/>
          <w:sz w:val="24"/>
          <w:szCs w:val="24"/>
          <w:shd w:val="clear" w:color="auto" w:fill="FFFFFF"/>
          <w:lang w:val="en-PH"/>
        </w:rPr>
        <w:t>mechanism's role in developing</w:t>
      </w:r>
      <w:r w:rsidRPr="00FA041C">
        <w:rPr>
          <w:rFonts w:ascii="Arial" w:eastAsia="Times New Roman" w:hAnsi="Arial" w:cs="Arial"/>
          <w:bCs/>
          <w:sz w:val="24"/>
          <w:szCs w:val="24"/>
          <w:shd w:val="clear" w:color="auto" w:fill="FFFFFF"/>
          <w:lang w:val="en-PH"/>
        </w:rPr>
        <w:t xml:space="preserve"> a vigilant and self-reliant community that mitigates dangers before they escalate.</w:t>
      </w:r>
    </w:p>
    <w:p w14:paraId="72F14943" w14:textId="1B9DE9D9" w:rsidR="006047F9" w:rsidRDefault="006047F9" w:rsidP="006047F9">
      <w:pPr>
        <w:spacing w:line="480" w:lineRule="auto"/>
        <w:ind w:firstLine="720"/>
        <w:jc w:val="both"/>
        <w:rPr>
          <w:rFonts w:ascii="Arial" w:hAnsi="Arial" w:cs="Arial"/>
          <w:sz w:val="24"/>
          <w:szCs w:val="24"/>
          <w:lang w:val="en-PH"/>
        </w:rPr>
      </w:pPr>
      <w:r w:rsidRPr="00A36ADD">
        <w:rPr>
          <w:rFonts w:ascii="Arial" w:eastAsia="Times New Roman" w:hAnsi="Arial" w:cs="Arial"/>
          <w:bCs/>
          <w:sz w:val="24"/>
          <w:szCs w:val="24"/>
          <w:shd w:val="clear" w:color="auto" w:fill="FFFFFF"/>
          <w:lang w:val="en-PH"/>
        </w:rPr>
        <w:t xml:space="preserve">According to Guevara (2025), fire safety refers to the set of precautions, minimize the risk of fire-related accidents and ensure the safety of individuals and </w:t>
      </w:r>
      <w:r w:rsidRPr="00A36ADD">
        <w:rPr>
          <w:rFonts w:ascii="Arial" w:eastAsia="Times New Roman" w:hAnsi="Arial" w:cs="Arial"/>
          <w:bCs/>
          <w:sz w:val="24"/>
          <w:szCs w:val="24"/>
          <w:shd w:val="clear" w:color="auto" w:fill="FFFFFF"/>
          <w:lang w:val="en-PH"/>
        </w:rPr>
        <w:lastRenderedPageBreak/>
        <w:t xml:space="preserve">property in the event of a fire. It involves a combination of awareness, preparedness, and proper safety practices to prevent fires </w:t>
      </w:r>
      <w:r w:rsidR="00F8501B">
        <w:rPr>
          <w:rFonts w:ascii="Arial" w:eastAsia="Times New Roman" w:hAnsi="Arial" w:cs="Arial"/>
          <w:bCs/>
          <w:sz w:val="24"/>
          <w:szCs w:val="24"/>
          <w:shd w:val="clear" w:color="auto" w:fill="FFFFFF"/>
          <w:lang w:val="en-PH"/>
        </w:rPr>
        <w:t>and mitigate their impact if they occur</w:t>
      </w:r>
      <w:r w:rsidRPr="00A36ADD">
        <w:rPr>
          <w:rFonts w:ascii="Arial" w:eastAsia="Times New Roman" w:hAnsi="Arial" w:cs="Arial"/>
          <w:bCs/>
          <w:sz w:val="24"/>
          <w:szCs w:val="24"/>
          <w:shd w:val="clear" w:color="auto" w:fill="FFFFFF"/>
          <w:lang w:val="en-PH"/>
        </w:rPr>
        <w:t>.</w:t>
      </w:r>
      <w:r>
        <w:rPr>
          <w:rFonts w:ascii="Arial" w:eastAsia="Times New Roman" w:hAnsi="Arial" w:cs="Arial"/>
          <w:bCs/>
          <w:sz w:val="24"/>
          <w:szCs w:val="24"/>
          <w:shd w:val="clear" w:color="auto" w:fill="FFFFFF"/>
          <w:lang w:val="en-PH"/>
        </w:rPr>
        <w:t xml:space="preserve"> </w:t>
      </w:r>
      <w:r>
        <w:rPr>
          <w:rFonts w:ascii="Arial" w:hAnsi="Arial" w:cs="Arial"/>
          <w:sz w:val="24"/>
          <w:szCs w:val="24"/>
          <w:lang w:val="en-PH"/>
        </w:rPr>
        <w:t xml:space="preserve">It is </w:t>
      </w:r>
      <w:r w:rsidRPr="00A36ADD">
        <w:rPr>
          <w:rFonts w:ascii="Arial" w:hAnsi="Arial" w:cs="Arial"/>
          <w:sz w:val="24"/>
          <w:szCs w:val="24"/>
          <w:lang w:val="en-PH"/>
        </w:rPr>
        <w:t>important in every community because it helps protect people, homes, businesses, and the environment from the dangers of fires. It is not just about preventing fires</w:t>
      </w:r>
      <w:r w:rsidR="00F8501B">
        <w:rPr>
          <w:rFonts w:ascii="Arial" w:hAnsi="Arial" w:cs="Arial"/>
          <w:sz w:val="24"/>
          <w:szCs w:val="24"/>
          <w:lang w:val="en-PH"/>
        </w:rPr>
        <w:t>, but also about being ready to handle them when they occur</w:t>
      </w:r>
      <w:r w:rsidRPr="00A36ADD">
        <w:rPr>
          <w:rFonts w:ascii="Arial" w:hAnsi="Arial" w:cs="Arial"/>
          <w:sz w:val="24"/>
          <w:szCs w:val="24"/>
          <w:lang w:val="en-PH"/>
        </w:rPr>
        <w:t xml:space="preserve">. </w:t>
      </w:r>
    </w:p>
    <w:p w14:paraId="2D948235" w14:textId="6F265D5F" w:rsidR="006047F9" w:rsidRDefault="006047F9" w:rsidP="006047F9">
      <w:pPr>
        <w:spacing w:line="480" w:lineRule="auto"/>
        <w:ind w:firstLine="720"/>
        <w:jc w:val="both"/>
        <w:rPr>
          <w:rFonts w:ascii="Arial" w:eastAsia="Times New Roman" w:hAnsi="Arial" w:cs="Arial"/>
          <w:bCs/>
          <w:sz w:val="24"/>
          <w:szCs w:val="24"/>
          <w:shd w:val="clear" w:color="auto" w:fill="FFFFFF"/>
          <w:lang w:val="en-PH"/>
        </w:rPr>
      </w:pPr>
      <w:r w:rsidRPr="00A36ADD">
        <w:rPr>
          <w:rFonts w:ascii="Arial" w:eastAsia="Times New Roman" w:hAnsi="Arial" w:cs="Arial"/>
          <w:bCs/>
          <w:sz w:val="24"/>
          <w:szCs w:val="24"/>
          <w:shd w:val="clear" w:color="auto" w:fill="FFFFFF"/>
          <w:lang w:val="en-PH"/>
        </w:rPr>
        <w:t xml:space="preserve">Fire safety management is a systematic approach to preventing fires and managing fire risks. It involves identifying potential fire hazards, assessing the risks, and implementing measures to prevent fires from occurring or reduce the impact of a fire emergency. Fire safety management aims to ensure that buildings and facilities are designed, constructed, and maintained </w:t>
      </w:r>
      <w:r w:rsidR="00F8501B">
        <w:rPr>
          <w:rFonts w:ascii="Arial" w:eastAsia="Times New Roman" w:hAnsi="Arial" w:cs="Arial"/>
          <w:bCs/>
          <w:sz w:val="24"/>
          <w:szCs w:val="24"/>
          <w:shd w:val="clear" w:color="auto" w:fill="FFFFFF"/>
          <w:lang w:val="en-PH"/>
        </w:rPr>
        <w:t>to minimize the risk of fire incidents, and that people are trained to respond appropriately in the event</w:t>
      </w:r>
      <w:r w:rsidRPr="00A36ADD">
        <w:rPr>
          <w:rFonts w:ascii="Arial" w:eastAsia="Times New Roman" w:hAnsi="Arial" w:cs="Arial"/>
          <w:bCs/>
          <w:sz w:val="24"/>
          <w:szCs w:val="24"/>
          <w:shd w:val="clear" w:color="auto" w:fill="FFFFFF"/>
          <w:lang w:val="en-PH"/>
        </w:rPr>
        <w:t xml:space="preserve"> of a fire emergency. Fire safety management is crucial because fires can cause significant damage to property and can result in injuries or loss of life (</w:t>
      </w:r>
      <w:proofErr w:type="spellStart"/>
      <w:r w:rsidRPr="00A36ADD">
        <w:rPr>
          <w:rFonts w:ascii="Arial" w:eastAsia="Times New Roman" w:hAnsi="Arial" w:cs="Arial"/>
          <w:bCs/>
          <w:sz w:val="24"/>
          <w:szCs w:val="24"/>
          <w:shd w:val="clear" w:color="auto" w:fill="FFFFFF"/>
          <w:lang w:val="en-PH"/>
        </w:rPr>
        <w:t>Sysma</w:t>
      </w:r>
      <w:proofErr w:type="spellEnd"/>
      <w:r w:rsidRPr="00A36ADD">
        <w:rPr>
          <w:rFonts w:ascii="Arial" w:eastAsia="Times New Roman" w:hAnsi="Arial" w:cs="Arial"/>
          <w:bCs/>
          <w:sz w:val="24"/>
          <w:szCs w:val="24"/>
          <w:shd w:val="clear" w:color="auto" w:fill="FFFFFF"/>
          <w:lang w:val="en-PH"/>
        </w:rPr>
        <w:t>, 2024)</w:t>
      </w:r>
    </w:p>
    <w:p w14:paraId="147AD42D" w14:textId="38939FBB" w:rsidR="00A2541B" w:rsidRPr="0093762D" w:rsidRDefault="00F8501B" w:rsidP="00A2541B">
      <w:pPr>
        <w:spacing w:line="480" w:lineRule="auto"/>
        <w:ind w:firstLine="720"/>
        <w:jc w:val="both"/>
        <w:rPr>
          <w:rFonts w:ascii="Arial" w:eastAsia="Times New Roman" w:hAnsi="Arial" w:cs="Arial"/>
          <w:bCs/>
          <w:sz w:val="24"/>
          <w:szCs w:val="24"/>
          <w:shd w:val="clear" w:color="auto" w:fill="FFFFFF"/>
          <w:lang w:val="en-PH"/>
        </w:rPr>
      </w:pPr>
      <w:r>
        <w:rPr>
          <w:rFonts w:ascii="Arial" w:eastAsia="Times New Roman" w:hAnsi="Arial" w:cs="Arial"/>
          <w:bCs/>
          <w:sz w:val="24"/>
          <w:szCs w:val="24"/>
          <w:shd w:val="clear" w:color="auto" w:fill="FFFFFF"/>
          <w:lang w:val="en-PH"/>
        </w:rPr>
        <w:t>The author cites fire safety activities as one of the main components of community fire safety, especially through the work of</w:t>
      </w:r>
      <w:r w:rsidR="00A2541B" w:rsidRPr="00A2541B">
        <w:rPr>
          <w:rFonts w:ascii="Arial" w:eastAsia="Times New Roman" w:hAnsi="Arial" w:cs="Arial"/>
          <w:bCs/>
          <w:sz w:val="24"/>
          <w:szCs w:val="24"/>
          <w:shd w:val="clear" w:color="auto" w:fill="FFFFFF"/>
          <w:lang w:val="en-PH"/>
        </w:rPr>
        <w:t xml:space="preserve"> Community Fire Auxiliary Groups (CFAG). These activities involve inspection, proper handling of combustible substances, and maintenance of fire safety devices in the community. The activities are related to preparedness because their consistent implementation </w:t>
      </w:r>
      <w:r>
        <w:rPr>
          <w:rFonts w:ascii="Arial" w:eastAsia="Times New Roman" w:hAnsi="Arial" w:cs="Arial"/>
          <w:bCs/>
          <w:sz w:val="24"/>
          <w:szCs w:val="24"/>
          <w:shd w:val="clear" w:color="auto" w:fill="FFFFFF"/>
          <w:lang w:val="en-PH"/>
        </w:rPr>
        <w:t>helps prevent fires and demonstrate</w:t>
      </w:r>
      <w:r w:rsidR="00A2541B" w:rsidRPr="00A2541B">
        <w:rPr>
          <w:rFonts w:ascii="Arial" w:eastAsia="Times New Roman" w:hAnsi="Arial" w:cs="Arial"/>
          <w:bCs/>
          <w:sz w:val="24"/>
          <w:szCs w:val="24"/>
          <w:shd w:val="clear" w:color="auto" w:fill="FFFFFF"/>
          <w:lang w:val="en-PH"/>
        </w:rPr>
        <w:t xml:space="preserve"> that fire safety can be achieved through community training and monitoring.</w:t>
      </w:r>
    </w:p>
    <w:p w14:paraId="6D2FA874" w14:textId="2D2A439A" w:rsidR="006047F9" w:rsidRDefault="006047F9" w:rsidP="006047F9">
      <w:pPr>
        <w:spacing w:line="480" w:lineRule="auto"/>
        <w:ind w:firstLine="720"/>
        <w:jc w:val="both"/>
        <w:rPr>
          <w:rFonts w:ascii="Arial" w:hAnsi="Arial" w:cs="Arial"/>
          <w:bCs/>
          <w:sz w:val="24"/>
          <w:szCs w:val="24"/>
          <w:lang w:val="en-PH"/>
        </w:rPr>
      </w:pPr>
      <w:r w:rsidRPr="00FA041C">
        <w:rPr>
          <w:rFonts w:ascii="Arial" w:hAnsi="Arial" w:cs="Arial"/>
          <w:bCs/>
          <w:sz w:val="24"/>
          <w:szCs w:val="24"/>
          <w:lang w:val="en-PH"/>
        </w:rPr>
        <w:t xml:space="preserve">The tangible outcomes of the Community Fire Auxiliary Group’s (CFAG) efforts, including the reduction in property damage, injuries, and deaths during fire incidents, are evident in the reduction of fire-related losses. This directly impacts </w:t>
      </w:r>
      <w:r w:rsidRPr="00FA041C">
        <w:rPr>
          <w:rFonts w:ascii="Arial" w:hAnsi="Arial" w:cs="Arial"/>
          <w:bCs/>
          <w:sz w:val="24"/>
          <w:szCs w:val="24"/>
          <w:lang w:val="en-PH"/>
        </w:rPr>
        <w:lastRenderedPageBreak/>
        <w:t>the effectiveness of the CFAG Mechanism in preparing communities for fire safety</w:t>
      </w:r>
      <w:r w:rsidR="00F8501B">
        <w:rPr>
          <w:rFonts w:ascii="Arial" w:hAnsi="Arial" w:cs="Arial"/>
          <w:bCs/>
          <w:sz w:val="24"/>
          <w:szCs w:val="24"/>
          <w:lang w:val="en-PH"/>
        </w:rPr>
        <w:t xml:space="preserve">, as a reduction in losses indicates that training, rapid response, and preventive strategies have been combined effectively to enable communities to </w:t>
      </w:r>
      <w:r w:rsidRPr="00FA041C">
        <w:rPr>
          <w:rFonts w:ascii="Arial" w:hAnsi="Arial" w:cs="Arial"/>
          <w:bCs/>
          <w:sz w:val="24"/>
          <w:szCs w:val="24"/>
          <w:lang w:val="en-PH"/>
        </w:rPr>
        <w:t xml:space="preserve">mitigate risks. Ultimately, tangible losses </w:t>
      </w:r>
      <w:r w:rsidR="00F8501B">
        <w:rPr>
          <w:rFonts w:ascii="Arial" w:hAnsi="Arial" w:cs="Arial"/>
          <w:bCs/>
          <w:sz w:val="24"/>
          <w:szCs w:val="24"/>
          <w:lang w:val="en-PH"/>
        </w:rPr>
        <w:t xml:space="preserve">demonstrate the mechanism's overall impact </w:t>
      </w:r>
      <w:r w:rsidRPr="00FA041C">
        <w:rPr>
          <w:rFonts w:ascii="Arial" w:hAnsi="Arial" w:cs="Arial"/>
          <w:bCs/>
          <w:sz w:val="24"/>
          <w:szCs w:val="24"/>
          <w:lang w:val="en-PH"/>
        </w:rPr>
        <w:t>and encourage greater participation in fire safety initiatives.</w:t>
      </w:r>
    </w:p>
    <w:p w14:paraId="585E68D8" w14:textId="70710517" w:rsidR="006047F9" w:rsidRDefault="006047F9" w:rsidP="006047F9">
      <w:pPr>
        <w:spacing w:line="480" w:lineRule="auto"/>
        <w:ind w:firstLine="720"/>
        <w:jc w:val="both"/>
        <w:rPr>
          <w:rFonts w:ascii="Arial" w:hAnsi="Arial" w:cs="Arial"/>
          <w:bCs/>
          <w:sz w:val="24"/>
          <w:szCs w:val="24"/>
          <w:lang w:val="en-PH"/>
        </w:rPr>
      </w:pPr>
      <w:r w:rsidRPr="005D4693">
        <w:rPr>
          <w:rFonts w:ascii="Arial" w:hAnsi="Arial" w:cs="Arial"/>
          <w:bCs/>
          <w:sz w:val="24"/>
          <w:szCs w:val="24"/>
          <w:lang w:val="en-PH"/>
        </w:rPr>
        <w:t>One of the main objectives of Community Fire Auxiliary Groups (</w:t>
      </w:r>
      <w:r w:rsidR="00F8501B">
        <w:rPr>
          <w:rFonts w:ascii="Arial" w:hAnsi="Arial" w:cs="Arial"/>
          <w:bCs/>
          <w:sz w:val="24"/>
          <w:szCs w:val="24"/>
          <w:lang w:val="en-PH"/>
        </w:rPr>
        <w:t>CFAGs) in terms of fire safety readiness is reducing</w:t>
      </w:r>
      <w:r w:rsidRPr="005D4693">
        <w:rPr>
          <w:rFonts w:ascii="Arial" w:hAnsi="Arial" w:cs="Arial"/>
          <w:bCs/>
          <w:sz w:val="24"/>
          <w:szCs w:val="24"/>
          <w:lang w:val="en-PH"/>
        </w:rPr>
        <w:t xml:space="preserve"> fire-related losses. By encouraging early detection, quick intervention, and public education about fire hazards, CFAGs improve community-level fire prevention and response. According to research, communities </w:t>
      </w:r>
      <w:r w:rsidR="00F8501B">
        <w:rPr>
          <w:rFonts w:ascii="Arial" w:hAnsi="Arial" w:cs="Arial"/>
          <w:bCs/>
          <w:sz w:val="24"/>
          <w:szCs w:val="24"/>
          <w:lang w:val="en-PH"/>
        </w:rPr>
        <w:t>with active CFAGs experience far fewer fire incidents and faster emergency response times, thereby reducing</w:t>
      </w:r>
      <w:r w:rsidRPr="005D4693">
        <w:rPr>
          <w:rFonts w:ascii="Arial" w:hAnsi="Arial" w:cs="Arial"/>
          <w:bCs/>
          <w:sz w:val="24"/>
          <w:szCs w:val="24"/>
          <w:lang w:val="en-PH"/>
        </w:rPr>
        <w:t xml:space="preserve"> property damage and casualties.</w:t>
      </w:r>
    </w:p>
    <w:p w14:paraId="38E9064E" w14:textId="67CD29D9" w:rsidR="006047F9" w:rsidRDefault="006047F9" w:rsidP="00A2541B">
      <w:pPr>
        <w:spacing w:line="480" w:lineRule="auto"/>
        <w:ind w:firstLine="720"/>
        <w:jc w:val="both"/>
        <w:rPr>
          <w:rFonts w:ascii="Arial" w:hAnsi="Arial" w:cs="Arial"/>
          <w:bCs/>
          <w:sz w:val="24"/>
          <w:szCs w:val="24"/>
          <w:lang w:val="en-PH"/>
        </w:rPr>
      </w:pPr>
      <w:r w:rsidRPr="00DD1AE2">
        <w:rPr>
          <w:rFonts w:ascii="Arial" w:hAnsi="Arial" w:cs="Arial"/>
          <w:bCs/>
          <w:sz w:val="24"/>
          <w:szCs w:val="24"/>
          <w:lang w:val="en-PH"/>
        </w:rPr>
        <w:t xml:space="preserve">The Bureau of Fire Protection (BFP) frequently provides CFAG members with specialized training that allows them to perform fire drills, instruct locals on fire safety, and serve as first responders, particularly in remote or underdeveloped areas. Their proactive involvement in risk mitigation </w:t>
      </w:r>
      <w:r w:rsidR="0054398E">
        <w:rPr>
          <w:rFonts w:ascii="Arial" w:hAnsi="Arial" w:cs="Arial"/>
          <w:bCs/>
          <w:sz w:val="24"/>
          <w:szCs w:val="24"/>
          <w:lang w:val="en-PH"/>
        </w:rPr>
        <w:t>reduces the severity of fires and prevents</w:t>
      </w:r>
      <w:r w:rsidRPr="00DD1AE2">
        <w:rPr>
          <w:rFonts w:ascii="Arial" w:hAnsi="Arial" w:cs="Arial"/>
          <w:bCs/>
          <w:sz w:val="24"/>
          <w:szCs w:val="24"/>
          <w:lang w:val="en-PH"/>
        </w:rPr>
        <w:t xml:space="preserve"> them from spreading. For instance, through coordinated community engagement and cooperation with fire authorities, CFAGs have been credited with increased preparedness and decreased fire losses in Baguio City and La Trinidad. </w:t>
      </w:r>
    </w:p>
    <w:p w14:paraId="5EA39E06" w14:textId="77777777" w:rsidR="006047F9" w:rsidRDefault="006047F9" w:rsidP="006047F9">
      <w:pPr>
        <w:spacing w:line="480" w:lineRule="auto"/>
        <w:ind w:firstLine="720"/>
        <w:jc w:val="both"/>
        <w:rPr>
          <w:rFonts w:ascii="Arial" w:hAnsi="Arial" w:cs="Arial"/>
          <w:bCs/>
          <w:sz w:val="24"/>
          <w:szCs w:val="24"/>
          <w:lang w:val="en-PH"/>
        </w:rPr>
      </w:pPr>
      <w:r w:rsidRPr="00DD1AE2">
        <w:rPr>
          <w:rFonts w:ascii="Arial" w:hAnsi="Arial" w:cs="Arial"/>
          <w:bCs/>
          <w:sz w:val="24"/>
          <w:szCs w:val="24"/>
          <w:lang w:val="en-PH"/>
        </w:rPr>
        <w:t>In addition to saving lives and property, CFAGs increase community resilience and confidence in local fire safety initiatives by lowering fire-related losses. However, to optimize CFAG efficacy, issues like scarce resources and community involvement require ongoing attention.</w:t>
      </w:r>
    </w:p>
    <w:p w14:paraId="45F23527" w14:textId="77777777" w:rsidR="006047F9" w:rsidRDefault="006047F9" w:rsidP="006047F9">
      <w:pPr>
        <w:spacing w:line="480" w:lineRule="auto"/>
        <w:ind w:firstLine="720"/>
        <w:jc w:val="both"/>
        <w:rPr>
          <w:rFonts w:ascii="Arial" w:hAnsi="Arial" w:cs="Arial"/>
          <w:bCs/>
          <w:sz w:val="24"/>
          <w:szCs w:val="24"/>
          <w:lang w:val="en-PH"/>
        </w:rPr>
      </w:pPr>
      <w:r w:rsidRPr="00D91031">
        <w:rPr>
          <w:rFonts w:ascii="Arial" w:hAnsi="Arial" w:cs="Arial"/>
          <w:bCs/>
          <w:sz w:val="24"/>
          <w:szCs w:val="24"/>
          <w:lang w:val="en-PH"/>
        </w:rPr>
        <w:t xml:space="preserve">According to the literature reviewed, the effectiveness of the CFAG mechanism is attributed to its ability to reduce fire losses in terms of prevention, </w:t>
      </w:r>
      <w:r w:rsidRPr="00D91031">
        <w:rPr>
          <w:rFonts w:ascii="Arial" w:hAnsi="Arial" w:cs="Arial"/>
          <w:bCs/>
          <w:sz w:val="24"/>
          <w:szCs w:val="24"/>
          <w:lang w:val="en-PH"/>
        </w:rPr>
        <w:lastRenderedPageBreak/>
        <w:t xml:space="preserve">public awareness, and response capacity. However, its effectiveness is highly dependent on continuous education and community participation, which ultimately result in safe communities. Another approach to reducing fire losses is through increased public awareness, systematic training, and quick responses from the community. Authors </w:t>
      </w:r>
      <w:proofErr w:type="gramStart"/>
      <w:r w:rsidRPr="00D91031">
        <w:rPr>
          <w:rFonts w:ascii="Arial" w:hAnsi="Arial" w:cs="Arial"/>
          <w:bCs/>
          <w:sz w:val="24"/>
          <w:szCs w:val="24"/>
          <w:lang w:val="en-PH"/>
        </w:rPr>
        <w:t>are in agreement</w:t>
      </w:r>
      <w:proofErr w:type="gramEnd"/>
      <w:r w:rsidRPr="00D91031">
        <w:rPr>
          <w:rFonts w:ascii="Arial" w:hAnsi="Arial" w:cs="Arial"/>
          <w:bCs/>
          <w:sz w:val="24"/>
          <w:szCs w:val="24"/>
          <w:lang w:val="en-PH"/>
        </w:rPr>
        <w:t xml:space="preserve"> regarding the effectiveness of the CFAG mechanism in improving fire safety preparedness by allowing citizens to respond promptly to fires.</w:t>
      </w:r>
    </w:p>
    <w:p w14:paraId="0FFA1F02" w14:textId="073BCE1A" w:rsidR="00486C5D" w:rsidRDefault="00486C5D" w:rsidP="00486C5D">
      <w:pPr>
        <w:spacing w:line="480" w:lineRule="auto"/>
        <w:ind w:firstLine="720"/>
        <w:jc w:val="both"/>
        <w:rPr>
          <w:rFonts w:ascii="Arial" w:hAnsi="Arial" w:cs="Arial"/>
          <w:bCs/>
          <w:sz w:val="24"/>
          <w:szCs w:val="24"/>
          <w:lang w:val="en-PH"/>
        </w:rPr>
      </w:pPr>
      <w:r w:rsidRPr="00FA041C">
        <w:rPr>
          <w:rFonts w:ascii="Arial" w:hAnsi="Arial" w:cs="Arial"/>
          <w:bCs/>
          <w:sz w:val="24"/>
          <w:szCs w:val="24"/>
          <w:lang w:val="en-PH"/>
        </w:rPr>
        <w:t>The success of the Community Fire Auxiliary Group (CFAG) in training, prevention, and response activities results in citizen satisfaction and trust in the local government</w:t>
      </w:r>
      <w:r w:rsidR="0054398E">
        <w:rPr>
          <w:rFonts w:ascii="Arial" w:hAnsi="Arial" w:cs="Arial"/>
          <w:bCs/>
          <w:sz w:val="24"/>
          <w:szCs w:val="24"/>
          <w:lang w:val="en-PH"/>
        </w:rPr>
        <w:t>, as citizens experience tangible</w:t>
      </w:r>
      <w:r w:rsidRPr="00FA041C">
        <w:rPr>
          <w:rFonts w:ascii="Arial" w:hAnsi="Arial" w:cs="Arial"/>
          <w:bCs/>
          <w:sz w:val="24"/>
          <w:szCs w:val="24"/>
          <w:lang w:val="en-PH"/>
        </w:rPr>
        <w:t xml:space="preserve"> improvements in their safety. This is directly related to the </w:t>
      </w:r>
      <w:r w:rsidR="0054398E">
        <w:rPr>
          <w:rFonts w:ascii="Arial" w:hAnsi="Arial" w:cs="Arial"/>
          <w:bCs/>
          <w:sz w:val="24"/>
          <w:szCs w:val="24"/>
          <w:lang w:val="en-PH"/>
        </w:rPr>
        <w:t>CFAG Mechanism's effectiveness in preparing the community for fire safety, because a high level of satisfaction leads to participation in drills and reporting activities, creating a feedback loop that sustains and enhances the activity's effectiveness</w:t>
      </w:r>
      <w:r w:rsidRPr="00FA041C">
        <w:rPr>
          <w:rFonts w:ascii="Arial" w:hAnsi="Arial" w:cs="Arial"/>
          <w:bCs/>
          <w:sz w:val="24"/>
          <w:szCs w:val="24"/>
          <w:lang w:val="en-PH"/>
        </w:rPr>
        <w:t xml:space="preserve">. Ultimately, effective systems such as CFAG enhance community unity and readiness </w:t>
      </w:r>
      <w:r w:rsidR="0054398E">
        <w:rPr>
          <w:rFonts w:ascii="Arial" w:hAnsi="Arial" w:cs="Arial"/>
          <w:bCs/>
          <w:sz w:val="24"/>
          <w:szCs w:val="24"/>
          <w:lang w:val="en-PH"/>
        </w:rPr>
        <w:t>by verifying</w:t>
      </w:r>
      <w:r w:rsidRPr="00FA041C">
        <w:rPr>
          <w:rFonts w:ascii="Arial" w:hAnsi="Arial" w:cs="Arial"/>
          <w:bCs/>
          <w:sz w:val="24"/>
          <w:szCs w:val="24"/>
          <w:lang w:val="en-PH"/>
        </w:rPr>
        <w:t xml:space="preserve"> their functionality through citizen loyalty.</w:t>
      </w:r>
    </w:p>
    <w:p w14:paraId="09844AB3" w14:textId="77777777" w:rsidR="00486C5D" w:rsidRDefault="00486C5D" w:rsidP="00486C5D">
      <w:pPr>
        <w:spacing w:line="480" w:lineRule="auto"/>
        <w:ind w:firstLine="720"/>
        <w:jc w:val="both"/>
        <w:rPr>
          <w:rFonts w:ascii="Arial" w:hAnsi="Arial" w:cs="Arial"/>
          <w:bCs/>
          <w:sz w:val="24"/>
          <w:szCs w:val="24"/>
          <w:lang w:val="en-PH"/>
        </w:rPr>
      </w:pPr>
      <w:r w:rsidRPr="007D0A20">
        <w:rPr>
          <w:rFonts w:ascii="Arial" w:hAnsi="Arial" w:cs="Arial"/>
          <w:bCs/>
          <w:sz w:val="24"/>
          <w:szCs w:val="24"/>
          <w:lang w:val="en-PH"/>
        </w:rPr>
        <w:t>The effectiveness of Community Fire Auxiliary Groups (CFAG) and fire safety readiness depends on citizen satisfaction and confidence in local government. Increased community cooperation with emergency response and fire prevention initiatives is a result of high levels of satisfaction and trust. People are more likely to take part in fire drills, pay attention to safety advisories, and follow fire regulations when they have faith that local authorities and CFAG will act swiftly and competently.</w:t>
      </w:r>
    </w:p>
    <w:p w14:paraId="28A7952A" w14:textId="253D7569" w:rsidR="006047F9" w:rsidRDefault="00486C5D" w:rsidP="00486C5D">
      <w:pPr>
        <w:spacing w:line="480" w:lineRule="auto"/>
        <w:ind w:firstLine="720"/>
        <w:jc w:val="both"/>
        <w:rPr>
          <w:rFonts w:ascii="Arial" w:hAnsi="Arial" w:cs="Arial"/>
          <w:bCs/>
          <w:sz w:val="24"/>
          <w:szCs w:val="24"/>
          <w:lang w:val="en-PH"/>
        </w:rPr>
      </w:pPr>
      <w:r w:rsidRPr="00C04B0E">
        <w:rPr>
          <w:rFonts w:ascii="Arial" w:hAnsi="Arial" w:cs="Arial"/>
          <w:bCs/>
          <w:sz w:val="24"/>
          <w:szCs w:val="24"/>
          <w:lang w:val="en-PH"/>
        </w:rPr>
        <w:lastRenderedPageBreak/>
        <w:t>Research demonstrates that timely and dependable fire response, in conjunction with efficient communication and public education, increases community resilience to fire hazards by boosting satisfaction and trust. Additionally, trust encourages residents to actively participate in preparedness activities by lowering perceived risk and fear. On the other hand, a lack of trust can impede fire safety initiatives</w:t>
      </w:r>
      <w:r>
        <w:rPr>
          <w:rFonts w:ascii="Arial" w:hAnsi="Arial" w:cs="Arial"/>
          <w:bCs/>
          <w:sz w:val="24"/>
          <w:szCs w:val="24"/>
          <w:lang w:val="en-PH"/>
        </w:rPr>
        <w:t xml:space="preserve"> </w:t>
      </w:r>
      <w:r w:rsidRPr="00C04B0E">
        <w:rPr>
          <w:rFonts w:ascii="Arial" w:hAnsi="Arial" w:cs="Arial"/>
          <w:bCs/>
          <w:sz w:val="24"/>
          <w:szCs w:val="24"/>
          <w:lang w:val="en-PH"/>
        </w:rPr>
        <w:t xml:space="preserve">and reduce community involvement. </w:t>
      </w:r>
      <w:r w:rsidRPr="00C04B0E">
        <w:rPr>
          <w:rFonts w:ascii="Arial" w:hAnsi="Arial" w:cs="Arial"/>
          <w:bCs/>
          <w:sz w:val="24"/>
          <w:szCs w:val="24"/>
          <w:lang w:val="en-PH"/>
        </w:rPr>
        <w:br/>
      </w:r>
      <w:r>
        <w:rPr>
          <w:rFonts w:ascii="Arial" w:hAnsi="Arial" w:cs="Arial"/>
          <w:bCs/>
          <w:sz w:val="24"/>
          <w:szCs w:val="24"/>
          <w:lang w:val="en-PH"/>
        </w:rPr>
        <w:t xml:space="preserve">          </w:t>
      </w:r>
      <w:r w:rsidRPr="00C04B0E">
        <w:rPr>
          <w:rFonts w:ascii="Arial" w:hAnsi="Arial" w:cs="Arial"/>
          <w:bCs/>
          <w:sz w:val="24"/>
          <w:szCs w:val="24"/>
          <w:lang w:val="en-PH"/>
        </w:rPr>
        <w:t>Therefore, a key component of successful CFA</w:t>
      </w:r>
      <w:r>
        <w:rPr>
          <w:rFonts w:ascii="Arial" w:hAnsi="Arial" w:cs="Arial"/>
          <w:bCs/>
          <w:sz w:val="24"/>
          <w:szCs w:val="24"/>
          <w:lang w:val="en-PH"/>
        </w:rPr>
        <w:t>G</w:t>
      </w:r>
      <w:r w:rsidRPr="00C04B0E">
        <w:rPr>
          <w:rFonts w:ascii="Arial" w:hAnsi="Arial" w:cs="Arial"/>
          <w:bCs/>
          <w:sz w:val="24"/>
          <w:szCs w:val="24"/>
          <w:lang w:val="en-PH"/>
        </w:rPr>
        <w:t xml:space="preserve"> operations and general fire safety readiness is cultivating and preserving citizen satisfaction and trust through open, knowledgeable, and compassionate service. Communities are better able to prevent, respond to, and recover from fire incidents </w:t>
      </w:r>
      <w:proofErr w:type="gramStart"/>
      <w:r w:rsidRPr="00C04B0E">
        <w:rPr>
          <w:rFonts w:ascii="Arial" w:hAnsi="Arial" w:cs="Arial"/>
          <w:bCs/>
          <w:sz w:val="24"/>
          <w:szCs w:val="24"/>
          <w:lang w:val="en-PH"/>
        </w:rPr>
        <w:t>as a result of</w:t>
      </w:r>
      <w:proofErr w:type="gramEnd"/>
      <w:r w:rsidRPr="00C04B0E">
        <w:rPr>
          <w:rFonts w:ascii="Arial" w:hAnsi="Arial" w:cs="Arial"/>
          <w:bCs/>
          <w:sz w:val="24"/>
          <w:szCs w:val="24"/>
          <w:lang w:val="en-PH"/>
        </w:rPr>
        <w:t xml:space="preserve"> this reciprocal reinforcement of social capital.</w:t>
      </w:r>
    </w:p>
    <w:p w14:paraId="4DC2CBC0" w14:textId="0FC39397" w:rsidR="00DC1FF3" w:rsidRPr="00973975" w:rsidRDefault="00973975" w:rsidP="00973975">
      <w:pPr>
        <w:spacing w:line="480" w:lineRule="auto"/>
        <w:ind w:firstLine="720"/>
        <w:jc w:val="both"/>
        <w:rPr>
          <w:rFonts w:ascii="Arial" w:hAnsi="Arial" w:cs="Arial"/>
          <w:bCs/>
          <w:sz w:val="24"/>
          <w:szCs w:val="24"/>
        </w:rPr>
      </w:pPr>
      <w:r>
        <w:rPr>
          <w:rFonts w:ascii="Arial" w:hAnsi="Arial" w:cs="Arial"/>
          <w:bCs/>
          <w:sz w:val="24"/>
          <w:szCs w:val="24"/>
        </w:rPr>
        <w:t>P</w:t>
      </w:r>
      <w:r w:rsidRPr="00FD37E2">
        <w:rPr>
          <w:rFonts w:ascii="Arial" w:hAnsi="Arial" w:cs="Arial"/>
          <w:bCs/>
          <w:sz w:val="24"/>
          <w:szCs w:val="24"/>
        </w:rPr>
        <w:t xml:space="preserve">olicy and regulatory constraints play a significant role in the implementation of Community Fire Auxiliary Groups. The Bureau of Fire Protection (2026) establishes standardized guidelines for CFAG organization, training, and coordination with local government units; however, implementation varies </w:t>
      </w:r>
      <w:r>
        <w:rPr>
          <w:rFonts w:ascii="Arial" w:hAnsi="Arial" w:cs="Arial"/>
          <w:bCs/>
          <w:sz w:val="24"/>
          <w:szCs w:val="24"/>
        </w:rPr>
        <w:t>across localities due to capacity and resource constraints</w:t>
      </w:r>
      <w:r w:rsidRPr="00FD37E2">
        <w:rPr>
          <w:rFonts w:ascii="Arial" w:hAnsi="Arial" w:cs="Arial"/>
          <w:bCs/>
          <w:sz w:val="24"/>
          <w:szCs w:val="24"/>
        </w:rPr>
        <w:t xml:space="preserve">. Similarly, BFP Memorandum Circular No. 2020-028 requires competency-based training and certification before deployment, which may limit </w:t>
      </w:r>
      <w:r>
        <w:rPr>
          <w:rFonts w:ascii="Arial" w:hAnsi="Arial" w:cs="Arial"/>
          <w:bCs/>
          <w:sz w:val="24"/>
          <w:szCs w:val="24"/>
        </w:rPr>
        <w:t xml:space="preserve">the </w:t>
      </w:r>
      <w:r w:rsidRPr="00FD37E2">
        <w:rPr>
          <w:rFonts w:ascii="Arial" w:hAnsi="Arial" w:cs="Arial"/>
          <w:bCs/>
          <w:sz w:val="24"/>
          <w:szCs w:val="24"/>
        </w:rPr>
        <w:t>immediate participation of volunteers. Delos Reyes (2025) noted that LGU-level constraints</w:t>
      </w:r>
      <w:r>
        <w:rPr>
          <w:rFonts w:ascii="Arial" w:hAnsi="Arial" w:cs="Arial"/>
          <w:bCs/>
          <w:sz w:val="24"/>
          <w:szCs w:val="24"/>
        </w:rPr>
        <w:t>, such as limited funding and weak institutional support,</w:t>
      </w:r>
      <w:r w:rsidRPr="00FD37E2">
        <w:rPr>
          <w:rFonts w:ascii="Arial" w:hAnsi="Arial" w:cs="Arial"/>
          <w:bCs/>
          <w:sz w:val="24"/>
          <w:szCs w:val="24"/>
        </w:rPr>
        <w:t xml:space="preserve"> affect CFAG sustainability. Furthermore, regulatory requirements such as fire safety compliance procedures and inspection systems can delay operational readiness. These findings suggest that while policies and regulations are necessary to ensure safety and accountability, they may also </w:t>
      </w:r>
      <w:r w:rsidRPr="00FD37E2">
        <w:rPr>
          <w:rFonts w:ascii="Arial" w:hAnsi="Arial" w:cs="Arial"/>
          <w:bCs/>
          <w:sz w:val="24"/>
          <w:szCs w:val="24"/>
        </w:rPr>
        <w:lastRenderedPageBreak/>
        <w:t>create constraints that affect the responsiveness and effectiveness of community fire auxiliary groups.</w:t>
      </w:r>
    </w:p>
    <w:p w14:paraId="1E83B76A" w14:textId="77777777" w:rsidR="00486C5D" w:rsidRDefault="00486C5D" w:rsidP="00486C5D">
      <w:pPr>
        <w:spacing w:line="480" w:lineRule="auto"/>
        <w:jc w:val="both"/>
        <w:rPr>
          <w:rFonts w:ascii="Arial" w:hAnsi="Arial" w:cs="Arial"/>
          <w:b/>
          <w:sz w:val="24"/>
          <w:szCs w:val="24"/>
          <w:lang w:val="en-PH"/>
        </w:rPr>
      </w:pPr>
      <w:r w:rsidRPr="00FE1A70">
        <w:rPr>
          <w:rFonts w:ascii="Arial" w:hAnsi="Arial" w:cs="Arial"/>
          <w:b/>
          <w:sz w:val="24"/>
          <w:szCs w:val="24"/>
          <w:lang w:val="en-PH"/>
        </w:rPr>
        <w:t>Related Studies</w:t>
      </w:r>
    </w:p>
    <w:p w14:paraId="3E201D0C" w14:textId="668C7AED" w:rsidR="00486C5D" w:rsidRDefault="00486C5D" w:rsidP="00486C5D">
      <w:pPr>
        <w:spacing w:line="480" w:lineRule="auto"/>
        <w:ind w:firstLine="720"/>
        <w:jc w:val="both"/>
        <w:rPr>
          <w:rFonts w:ascii="Arial" w:hAnsi="Arial" w:cs="Arial"/>
          <w:bCs/>
          <w:sz w:val="24"/>
          <w:szCs w:val="24"/>
          <w:lang w:val="en-PH"/>
        </w:rPr>
      </w:pPr>
      <w:r w:rsidRPr="00841B22">
        <w:rPr>
          <w:rFonts w:ascii="Arial" w:hAnsi="Arial" w:cs="Arial"/>
          <w:bCs/>
          <w:sz w:val="24"/>
          <w:szCs w:val="24"/>
          <w:lang w:val="en-PH"/>
        </w:rPr>
        <w:t>Fire protection services play a crucial role in safeguarding communities by preventing, mitigating, and responding to fire-related emergencies (Salim et al., 2021). In the Philippines, these services have evolved from informal volunteer brigades into formal institutions, culminating in the establishment of the Bureau of Fire Protection (BFP), which now serves as the primary agency for fire prevention, suppression, inspections, community education, and emergency rescue operations (Longa et al., 2024</w:t>
      </w:r>
      <w:r w:rsidR="007925CD">
        <w:rPr>
          <w:rFonts w:ascii="Arial" w:hAnsi="Arial" w:cs="Arial"/>
          <w:bCs/>
          <w:sz w:val="24"/>
          <w:szCs w:val="24"/>
          <w:lang w:val="en-PH"/>
        </w:rPr>
        <w:t xml:space="preserve">). </w:t>
      </w:r>
    </w:p>
    <w:p w14:paraId="7791A202" w14:textId="1C603795" w:rsidR="00945434" w:rsidRPr="00945434" w:rsidRDefault="00945434" w:rsidP="00945434">
      <w:pPr>
        <w:spacing w:line="480" w:lineRule="auto"/>
        <w:ind w:firstLine="720"/>
        <w:jc w:val="both"/>
        <w:rPr>
          <w:rFonts w:ascii="Arial" w:hAnsi="Arial" w:cs="Arial"/>
          <w:bCs/>
          <w:sz w:val="24"/>
          <w:szCs w:val="24"/>
          <w:lang w:val="en-PH"/>
        </w:rPr>
      </w:pPr>
      <w:r w:rsidRPr="00945434">
        <w:rPr>
          <w:rFonts w:ascii="Arial" w:hAnsi="Arial" w:cs="Arial"/>
          <w:bCs/>
          <w:sz w:val="24"/>
          <w:szCs w:val="24"/>
          <w:lang w:val="en-PH"/>
        </w:rPr>
        <w:t xml:space="preserve">The article shows how important fire protection is </w:t>
      </w:r>
      <w:r w:rsidR="0054398E">
        <w:rPr>
          <w:rFonts w:ascii="Arial" w:hAnsi="Arial" w:cs="Arial"/>
          <w:bCs/>
          <w:sz w:val="24"/>
          <w:szCs w:val="24"/>
          <w:lang w:val="en-PH"/>
        </w:rPr>
        <w:t>for community safety through the preventive measures and mitigation efforts implemented</w:t>
      </w:r>
      <w:r w:rsidRPr="00945434">
        <w:rPr>
          <w:rFonts w:ascii="Arial" w:hAnsi="Arial" w:cs="Arial"/>
          <w:bCs/>
          <w:sz w:val="24"/>
          <w:szCs w:val="24"/>
          <w:lang w:val="en-PH"/>
        </w:rPr>
        <w:t>. The fire protection does not simply involve putting out fires but rather risk management, education of the citizens about fire dangers, inspections, and other activities aimed at reducing the danger posed by fire accidents and reducing losses.</w:t>
      </w:r>
    </w:p>
    <w:p w14:paraId="5FD3B789" w14:textId="2635A44D" w:rsidR="00945434" w:rsidRDefault="00945434" w:rsidP="00945434">
      <w:pPr>
        <w:spacing w:line="480" w:lineRule="auto"/>
        <w:ind w:firstLine="720"/>
        <w:jc w:val="both"/>
        <w:rPr>
          <w:rFonts w:ascii="Arial" w:hAnsi="Arial" w:cs="Arial"/>
          <w:bCs/>
          <w:sz w:val="24"/>
          <w:szCs w:val="24"/>
          <w:lang w:val="en-PH"/>
        </w:rPr>
      </w:pPr>
      <w:r w:rsidRPr="00945434">
        <w:rPr>
          <w:rFonts w:ascii="Arial" w:hAnsi="Arial" w:cs="Arial"/>
          <w:bCs/>
          <w:sz w:val="24"/>
          <w:szCs w:val="24"/>
          <w:lang w:val="en-PH"/>
        </w:rPr>
        <w:t xml:space="preserve">The history of fire protection services in the Philippines has shown that such systems have evolved from community volunteer organizations to a more formalized structure. In turn, the formation of a Bureau of Fire Protection </w:t>
      </w:r>
      <w:r w:rsidR="00C26463">
        <w:rPr>
          <w:rFonts w:ascii="Arial" w:hAnsi="Arial" w:cs="Arial"/>
          <w:bCs/>
          <w:sz w:val="24"/>
          <w:szCs w:val="24"/>
          <w:lang w:val="en-PH"/>
        </w:rPr>
        <w:t>was a natural result of this process, creating</w:t>
      </w:r>
      <w:r w:rsidRPr="00945434">
        <w:rPr>
          <w:rFonts w:ascii="Arial" w:hAnsi="Arial" w:cs="Arial"/>
          <w:bCs/>
          <w:sz w:val="24"/>
          <w:szCs w:val="24"/>
          <w:lang w:val="en-PH"/>
        </w:rPr>
        <w:t xml:space="preserve"> an institution responsible for fire safety management in the Philippines.</w:t>
      </w:r>
    </w:p>
    <w:p w14:paraId="212AB81A" w14:textId="26BF9F54" w:rsidR="00F41035" w:rsidRDefault="00F41035" w:rsidP="00F41035">
      <w:pPr>
        <w:spacing w:line="480" w:lineRule="auto"/>
        <w:ind w:firstLine="720"/>
        <w:jc w:val="both"/>
        <w:rPr>
          <w:rFonts w:ascii="Arial" w:hAnsi="Arial" w:cs="Arial"/>
          <w:sz w:val="24"/>
          <w:szCs w:val="24"/>
        </w:rPr>
      </w:pPr>
      <w:proofErr w:type="spellStart"/>
      <w:r w:rsidRPr="008F5703">
        <w:rPr>
          <w:rFonts w:ascii="Arial" w:hAnsi="Arial" w:cs="Arial"/>
          <w:sz w:val="24"/>
          <w:szCs w:val="24"/>
        </w:rPr>
        <w:t>Lapada</w:t>
      </w:r>
      <w:proofErr w:type="spellEnd"/>
      <w:r w:rsidRPr="008F5703">
        <w:rPr>
          <w:rFonts w:ascii="Arial" w:hAnsi="Arial" w:cs="Arial"/>
          <w:sz w:val="24"/>
          <w:szCs w:val="24"/>
        </w:rPr>
        <w:t xml:space="preserve"> (2022) identified educational b</w:t>
      </w:r>
      <w:r>
        <w:rPr>
          <w:rFonts w:ascii="Arial" w:hAnsi="Arial" w:cs="Arial"/>
          <w:sz w:val="24"/>
          <w:szCs w:val="24"/>
        </w:rPr>
        <w:t>a</w:t>
      </w:r>
      <w:r w:rsidRPr="008F5703">
        <w:rPr>
          <w:rFonts w:ascii="Arial" w:hAnsi="Arial" w:cs="Arial"/>
          <w:sz w:val="24"/>
          <w:szCs w:val="24"/>
        </w:rPr>
        <w:t xml:space="preserve">ckground as a significant predictor of participants’ ability to internalize disaster risk reduction concepts. Similarly, Aliesa et al. (2024) emphasized the effectiveness of customized educational interventions in bridging knowledge gaps within diverse community fire safety </w:t>
      </w:r>
      <w:r w:rsidRPr="008F5703">
        <w:rPr>
          <w:rFonts w:ascii="Arial" w:hAnsi="Arial" w:cs="Arial"/>
          <w:sz w:val="24"/>
          <w:szCs w:val="24"/>
        </w:rPr>
        <w:lastRenderedPageBreak/>
        <w:t xml:space="preserve">programs. These studies corroborate the current results, underscoring the critical role of education-sensitive training frameworks in optimizing the implementation of OLP. </w:t>
      </w:r>
      <w:r w:rsidR="0054398E">
        <w:rPr>
          <w:rFonts w:ascii="Arial" w:hAnsi="Arial" w:cs="Arial"/>
          <w:sz w:val="24"/>
          <w:szCs w:val="24"/>
        </w:rPr>
        <w:t>In practice, addressing educational disparities through adaptive training not only fosters inclusive capacity-building</w:t>
      </w:r>
      <w:r w:rsidRPr="008F5703">
        <w:rPr>
          <w:rFonts w:ascii="Arial" w:hAnsi="Arial" w:cs="Arial"/>
          <w:sz w:val="24"/>
          <w:szCs w:val="24"/>
        </w:rPr>
        <w:t xml:space="preserve"> but also enhances overall program resilience by ensuring that all participants can competently fulfill their roles, regardless of their educational background.</w:t>
      </w:r>
    </w:p>
    <w:p w14:paraId="5ACD59FA" w14:textId="77777777" w:rsidR="00F41035" w:rsidRDefault="00F41035" w:rsidP="00F41035">
      <w:pPr>
        <w:spacing w:line="480" w:lineRule="auto"/>
        <w:ind w:firstLine="720"/>
        <w:jc w:val="both"/>
        <w:rPr>
          <w:rFonts w:ascii="Arial" w:hAnsi="Arial" w:cs="Arial"/>
          <w:sz w:val="24"/>
          <w:szCs w:val="24"/>
          <w:shd w:val="clear" w:color="auto" w:fill="FFFFFF"/>
          <w:lang w:val="en-PH"/>
        </w:rPr>
      </w:pPr>
      <w:r w:rsidRPr="007C48BD">
        <w:rPr>
          <w:rFonts w:ascii="Arial" w:hAnsi="Arial" w:cs="Arial"/>
          <w:sz w:val="24"/>
          <w:szCs w:val="24"/>
          <w:shd w:val="clear" w:color="auto" w:fill="FFFFFF"/>
          <w:lang w:val="en-PH"/>
        </w:rPr>
        <w:t>Through well-defined roles and active resident participation, CFAG's organization and structure are scalable and adaptable to local community contexts, enhancing fire safety preparedness and response and successfully supplementing official fire protection services.</w:t>
      </w:r>
    </w:p>
    <w:p w14:paraId="22BF75AD" w14:textId="761556A7" w:rsidR="00F41035" w:rsidRPr="00F41035" w:rsidRDefault="00F41035" w:rsidP="00F41035">
      <w:pPr>
        <w:spacing w:line="480" w:lineRule="auto"/>
        <w:ind w:firstLine="720"/>
        <w:jc w:val="both"/>
        <w:rPr>
          <w:rFonts w:ascii="Arial" w:hAnsi="Arial" w:cs="Arial"/>
          <w:sz w:val="24"/>
          <w:szCs w:val="24"/>
          <w:shd w:val="clear" w:color="auto" w:fill="FFFFFF"/>
          <w:lang w:val="en-PH"/>
        </w:rPr>
      </w:pPr>
      <w:r w:rsidRPr="00E548C4">
        <w:rPr>
          <w:rFonts w:ascii="Arial" w:hAnsi="Arial" w:cs="Arial"/>
          <w:sz w:val="24"/>
          <w:szCs w:val="24"/>
          <w:shd w:val="clear" w:color="auto" w:fill="FFFFFF"/>
          <w:lang w:val="en-PH"/>
        </w:rPr>
        <w:t xml:space="preserve">Community Fire Auxiliary Groups (CFAGs) have been identified as playing a critical role in improving fire safety, lowering the number of fire incidents, and promoting community resilience through education, prevention, and response activities. </w:t>
      </w:r>
      <w:r w:rsidR="0054398E">
        <w:rPr>
          <w:rFonts w:ascii="Arial" w:hAnsi="Arial" w:cs="Arial"/>
          <w:sz w:val="24"/>
          <w:szCs w:val="24"/>
          <w:shd w:val="clear" w:color="auto" w:fill="FFFFFF"/>
          <w:lang w:val="en-PH"/>
        </w:rPr>
        <w:t>CFAGs play a significant role across different areas, demonstrating</w:t>
      </w:r>
      <w:r w:rsidRPr="00E548C4">
        <w:rPr>
          <w:rFonts w:ascii="Arial" w:hAnsi="Arial" w:cs="Arial"/>
          <w:sz w:val="24"/>
          <w:szCs w:val="24"/>
          <w:shd w:val="clear" w:color="auto" w:fill="FFFFFF"/>
          <w:lang w:val="en-PH"/>
        </w:rPr>
        <w:t xml:space="preserve"> the effectiveness of community-based strategies in disaster risk reduction.</w:t>
      </w:r>
    </w:p>
    <w:p w14:paraId="0D1A1B16" w14:textId="570C0161" w:rsidR="00486C5D" w:rsidRDefault="00486C5D" w:rsidP="00486C5D">
      <w:pPr>
        <w:spacing w:line="480" w:lineRule="auto"/>
        <w:ind w:firstLine="720"/>
        <w:jc w:val="both"/>
        <w:rPr>
          <w:rFonts w:ascii="Arial" w:hAnsi="Arial" w:cs="Arial"/>
          <w:bCs/>
          <w:sz w:val="24"/>
          <w:szCs w:val="24"/>
          <w:lang w:val="en-PH"/>
        </w:rPr>
      </w:pPr>
      <w:r w:rsidRPr="009F6219">
        <w:rPr>
          <w:rFonts w:ascii="Arial" w:hAnsi="Arial" w:cs="Arial"/>
          <w:bCs/>
          <w:sz w:val="24"/>
          <w:szCs w:val="24"/>
          <w:lang w:val="en-PH"/>
        </w:rPr>
        <w:t>C</w:t>
      </w:r>
      <w:r>
        <w:rPr>
          <w:rFonts w:ascii="Arial" w:hAnsi="Arial" w:cs="Arial"/>
          <w:bCs/>
          <w:sz w:val="24"/>
          <w:szCs w:val="24"/>
          <w:lang w:val="en-PH"/>
        </w:rPr>
        <w:t>ommunity Fire Auxiliary Group</w:t>
      </w:r>
      <w:r w:rsidRPr="009F6219">
        <w:rPr>
          <w:rFonts w:ascii="Arial" w:hAnsi="Arial" w:cs="Arial"/>
          <w:bCs/>
          <w:sz w:val="24"/>
          <w:szCs w:val="24"/>
          <w:lang w:val="en-PH"/>
        </w:rPr>
        <w:t xml:space="preserve"> is part of the official fire protection system, where it undergoes training under the Bureau of Fire Protection (Pineda et al., 2025). Research indicates that the structured organization of CFAG improves response speed and coordination among the community members when addressing any form of fire problem. Nevertheless, resource constraints, leadership issues, and irregular attendance </w:t>
      </w:r>
      <w:r w:rsidR="0054398E">
        <w:rPr>
          <w:rFonts w:ascii="Arial" w:hAnsi="Arial" w:cs="Arial"/>
          <w:bCs/>
          <w:sz w:val="24"/>
          <w:szCs w:val="24"/>
          <w:lang w:val="en-PH"/>
        </w:rPr>
        <w:t>may be among</w:t>
      </w:r>
      <w:r w:rsidRPr="009F6219">
        <w:rPr>
          <w:rFonts w:ascii="Arial" w:hAnsi="Arial" w:cs="Arial"/>
          <w:bCs/>
          <w:sz w:val="24"/>
          <w:szCs w:val="24"/>
          <w:lang w:val="en-PH"/>
        </w:rPr>
        <w:t xml:space="preserve"> the limitations facing the CFAG units. As a result, the </w:t>
      </w:r>
      <w:r w:rsidR="0054398E">
        <w:rPr>
          <w:rFonts w:ascii="Arial" w:hAnsi="Arial" w:cs="Arial"/>
          <w:bCs/>
          <w:sz w:val="24"/>
          <w:szCs w:val="24"/>
          <w:lang w:val="en-PH"/>
        </w:rPr>
        <w:t>organizational</w:t>
      </w:r>
      <w:r w:rsidRPr="009F6219">
        <w:rPr>
          <w:rFonts w:ascii="Arial" w:hAnsi="Arial" w:cs="Arial"/>
          <w:bCs/>
          <w:sz w:val="24"/>
          <w:szCs w:val="24"/>
          <w:lang w:val="en-PH"/>
        </w:rPr>
        <w:t xml:space="preserve"> structure of CFAG can significantly influence its effectiveness in fire safety preparedness among the community.</w:t>
      </w:r>
    </w:p>
    <w:p w14:paraId="0F1A8A5F" w14:textId="77777777" w:rsidR="004E7763" w:rsidRDefault="004E7763" w:rsidP="00486C5D">
      <w:pPr>
        <w:spacing w:line="480" w:lineRule="auto"/>
        <w:ind w:firstLine="720"/>
        <w:jc w:val="both"/>
        <w:rPr>
          <w:rFonts w:ascii="Arial" w:hAnsi="Arial" w:cs="Arial"/>
          <w:bCs/>
          <w:sz w:val="24"/>
          <w:szCs w:val="24"/>
          <w:lang w:val="en-PH"/>
        </w:rPr>
      </w:pPr>
      <w:r w:rsidRPr="004E7763">
        <w:rPr>
          <w:rFonts w:ascii="Arial" w:hAnsi="Arial" w:cs="Arial"/>
          <w:bCs/>
          <w:sz w:val="24"/>
          <w:szCs w:val="24"/>
          <w:lang w:val="en-PH"/>
        </w:rPr>
        <w:lastRenderedPageBreak/>
        <w:t>CFAG’s organizational structure is significant in ensuring the effectiveness of the group in preparing the community for fire safety issues. CFAG is structured hierarchically and functionally, whereby its organizational structure is composed of the chief, assistant chief, and different units such as communication, evacuation, search and rescue, medical, and security (</w:t>
      </w:r>
      <w:proofErr w:type="spellStart"/>
      <w:r w:rsidRPr="004E7763">
        <w:rPr>
          <w:rFonts w:ascii="Arial" w:hAnsi="Arial" w:cs="Arial"/>
          <w:bCs/>
          <w:sz w:val="24"/>
          <w:szCs w:val="24"/>
          <w:lang w:val="en-PH"/>
        </w:rPr>
        <w:t>Capalonga</w:t>
      </w:r>
      <w:proofErr w:type="spellEnd"/>
      <w:r w:rsidRPr="004E7763">
        <w:rPr>
          <w:rFonts w:ascii="Arial" w:hAnsi="Arial" w:cs="Arial"/>
          <w:bCs/>
          <w:sz w:val="24"/>
          <w:szCs w:val="24"/>
          <w:lang w:val="en-PH"/>
        </w:rPr>
        <w:t xml:space="preserve"> Fire Station, 2024). Studies have shown that CFAG is a community organization that uses bayanihan in its operations, meaning it is decentralized and encourages community participation (Baguio et al., 2023).</w:t>
      </w:r>
    </w:p>
    <w:p w14:paraId="040E6515" w14:textId="01C21E8C" w:rsidR="00486C5D" w:rsidRDefault="00486C5D" w:rsidP="00486C5D">
      <w:pPr>
        <w:spacing w:line="480" w:lineRule="auto"/>
        <w:ind w:firstLine="720"/>
        <w:jc w:val="both"/>
        <w:rPr>
          <w:rFonts w:ascii="Arial" w:hAnsi="Arial" w:cs="Arial"/>
          <w:bCs/>
          <w:sz w:val="24"/>
          <w:szCs w:val="24"/>
          <w:lang w:val="en-PH"/>
        </w:rPr>
      </w:pPr>
      <w:r w:rsidRPr="00CF39F1">
        <w:rPr>
          <w:rFonts w:ascii="Arial" w:hAnsi="Arial" w:cs="Arial"/>
          <w:bCs/>
          <w:sz w:val="24"/>
          <w:szCs w:val="24"/>
          <w:lang w:val="en-PH"/>
        </w:rPr>
        <w:t>Moreover, structured CFAG programs have proven to be effective in improving fire safety preparedness</w:t>
      </w:r>
      <w:r w:rsidR="0054398E">
        <w:rPr>
          <w:rFonts w:ascii="Arial" w:hAnsi="Arial" w:cs="Arial"/>
          <w:bCs/>
          <w:sz w:val="24"/>
          <w:szCs w:val="24"/>
          <w:lang w:val="en-PH"/>
        </w:rPr>
        <w:t>, but with the</w:t>
      </w:r>
      <w:r w:rsidRPr="00CF39F1">
        <w:rPr>
          <w:rFonts w:ascii="Arial" w:hAnsi="Arial" w:cs="Arial"/>
          <w:bCs/>
          <w:sz w:val="24"/>
          <w:szCs w:val="24"/>
          <w:lang w:val="en-PH"/>
        </w:rPr>
        <w:t xml:space="preserve"> challenge of sustainability because of the turnover of members (Delos Reyes, 2024). According to Flora (2024), the organizational structure improves the efficacy of the program in terms of fire prevention and community fire safety management. Training programs help to improve the organizational structure of CFAG by giving clearer roles and improving the capabilities of the members (Licudine et al., 2025).</w:t>
      </w:r>
    </w:p>
    <w:p w14:paraId="6CF8EECF" w14:textId="70F3B603" w:rsidR="003A0961" w:rsidRDefault="003A0961" w:rsidP="00486C5D">
      <w:pPr>
        <w:spacing w:line="480" w:lineRule="auto"/>
        <w:ind w:firstLine="720"/>
        <w:jc w:val="both"/>
        <w:rPr>
          <w:rFonts w:ascii="Arial" w:hAnsi="Arial" w:cs="Arial"/>
          <w:bCs/>
          <w:sz w:val="24"/>
          <w:szCs w:val="24"/>
          <w:lang w:val="en-PH"/>
        </w:rPr>
      </w:pPr>
      <w:r w:rsidRPr="003A0961">
        <w:rPr>
          <w:rFonts w:ascii="Arial" w:hAnsi="Arial" w:cs="Arial"/>
          <w:bCs/>
          <w:sz w:val="24"/>
          <w:szCs w:val="24"/>
          <w:lang w:val="en-PH"/>
        </w:rPr>
        <w:t>As discussed in the article, the training process and integration with the BFP are critical factors that enhance this system. Through training, individuals acquire the necessary skills required to undertake their duties efficiently, while enhancing the coordination among the members. Research shows that this form of organizational structure improves preparedness levels in the community.</w:t>
      </w:r>
    </w:p>
    <w:p w14:paraId="50AE6B11" w14:textId="116A406B" w:rsidR="003A0961" w:rsidRDefault="003A0961" w:rsidP="00486C5D">
      <w:pPr>
        <w:spacing w:line="480" w:lineRule="auto"/>
        <w:ind w:firstLine="720"/>
        <w:jc w:val="both"/>
        <w:rPr>
          <w:rFonts w:ascii="Arial" w:hAnsi="Arial" w:cs="Arial"/>
          <w:bCs/>
          <w:sz w:val="24"/>
          <w:szCs w:val="24"/>
          <w:lang w:val="en-PH"/>
        </w:rPr>
      </w:pPr>
      <w:r w:rsidRPr="003A0961">
        <w:rPr>
          <w:rFonts w:ascii="Arial" w:hAnsi="Arial" w:cs="Arial"/>
          <w:bCs/>
          <w:sz w:val="24"/>
          <w:szCs w:val="24"/>
          <w:lang w:val="en-PH"/>
        </w:rPr>
        <w:t xml:space="preserve">The importance of organizational structure of CFAG is highlighted in the </w:t>
      </w:r>
      <w:r w:rsidR="003C5157">
        <w:rPr>
          <w:rFonts w:ascii="Arial" w:hAnsi="Arial" w:cs="Arial"/>
          <w:bCs/>
          <w:sz w:val="24"/>
          <w:szCs w:val="24"/>
          <w:lang w:val="en-PH"/>
        </w:rPr>
        <w:t>articles</w:t>
      </w:r>
      <w:r w:rsidRPr="003A0961">
        <w:rPr>
          <w:rFonts w:ascii="Arial" w:hAnsi="Arial" w:cs="Arial"/>
          <w:bCs/>
          <w:sz w:val="24"/>
          <w:szCs w:val="24"/>
          <w:lang w:val="en-PH"/>
        </w:rPr>
        <w:t xml:space="preserve"> by stating that it is a key factor in determining the success of the organization. With proper leadership, training, and community participation, the </w:t>
      </w:r>
      <w:r w:rsidRPr="003A0961">
        <w:rPr>
          <w:rFonts w:ascii="Arial" w:hAnsi="Arial" w:cs="Arial"/>
          <w:bCs/>
          <w:sz w:val="24"/>
          <w:szCs w:val="24"/>
          <w:lang w:val="en-PH"/>
        </w:rPr>
        <w:lastRenderedPageBreak/>
        <w:t>structure of CFAG ensures that it functions efficiently as an important partner in the fight against fires.</w:t>
      </w:r>
    </w:p>
    <w:p w14:paraId="351E3982" w14:textId="53D5D972" w:rsidR="00486C5D" w:rsidRDefault="00486C5D" w:rsidP="00486C5D">
      <w:pPr>
        <w:spacing w:line="480" w:lineRule="auto"/>
        <w:ind w:firstLine="720"/>
        <w:jc w:val="both"/>
        <w:rPr>
          <w:rFonts w:ascii="Arial" w:eastAsia="Times New Roman" w:hAnsi="Arial" w:cs="Arial"/>
          <w:bCs/>
          <w:sz w:val="24"/>
          <w:szCs w:val="24"/>
          <w:shd w:val="clear" w:color="auto" w:fill="FFFFFF"/>
        </w:rPr>
      </w:pPr>
      <w:r w:rsidRPr="00A36ADD">
        <w:rPr>
          <w:rFonts w:ascii="Arial" w:eastAsia="Times New Roman" w:hAnsi="Arial" w:cs="Arial"/>
          <w:bCs/>
          <w:sz w:val="24"/>
          <w:szCs w:val="24"/>
          <w:shd w:val="clear" w:color="auto" w:fill="FFFFFF"/>
          <w:lang w:val="en-PH"/>
        </w:rPr>
        <w:t>Research by Santiago (2020) on the performance of fire personnel in Metro Manila found that continuous training and drills significantly improved operational readiness, situational awareness, and teamwork among firefighters</w:t>
      </w:r>
      <w:r w:rsidR="0054398E">
        <w:rPr>
          <w:rFonts w:ascii="Arial" w:eastAsia="Times New Roman" w:hAnsi="Arial" w:cs="Arial"/>
          <w:bCs/>
          <w:sz w:val="24"/>
          <w:szCs w:val="24"/>
          <w:shd w:val="clear" w:color="auto" w:fill="FFFFFF"/>
          <w:lang w:val="en-PH"/>
        </w:rPr>
        <w:t>,</w:t>
      </w:r>
      <w:r w:rsidRPr="00A36ADD">
        <w:rPr>
          <w:rFonts w:ascii="Arial" w:eastAsia="Times New Roman" w:hAnsi="Arial" w:cs="Arial"/>
          <w:bCs/>
          <w:sz w:val="24"/>
          <w:szCs w:val="24"/>
          <w:shd w:val="clear" w:color="auto" w:fill="FFFFFF"/>
          <w:lang w:val="en-PH"/>
        </w:rPr>
        <w:t xml:space="preserve"> </w:t>
      </w:r>
      <w:r w:rsidRPr="00A36ADD">
        <w:rPr>
          <w:rFonts w:ascii="Arial" w:eastAsia="Times New Roman" w:hAnsi="Arial" w:cs="Arial"/>
          <w:bCs/>
          <w:sz w:val="24"/>
          <w:szCs w:val="24"/>
          <w:shd w:val="clear" w:color="auto" w:fill="FFFFFF"/>
        </w:rPr>
        <w:t xml:space="preserve">attributed to traffic congestion, lack of fire hydrants, and outdated fire trucks, which compromise the BFP's ability to effectively mitigate fire incidents. </w:t>
      </w:r>
    </w:p>
    <w:p w14:paraId="6390EEB7" w14:textId="2736276C" w:rsidR="00486C5D" w:rsidRDefault="00486C5D" w:rsidP="00486C5D">
      <w:pPr>
        <w:spacing w:line="480" w:lineRule="auto"/>
        <w:ind w:firstLine="720"/>
        <w:jc w:val="both"/>
        <w:rPr>
          <w:rFonts w:ascii="Arial" w:eastAsia="Times New Roman" w:hAnsi="Arial" w:cs="Arial"/>
          <w:bCs/>
          <w:sz w:val="24"/>
          <w:szCs w:val="24"/>
          <w:shd w:val="clear" w:color="auto" w:fill="FFFFFF"/>
        </w:rPr>
      </w:pPr>
      <w:r w:rsidRPr="00A36ADD">
        <w:rPr>
          <w:rFonts w:ascii="Arial" w:eastAsia="Times New Roman" w:hAnsi="Arial" w:cs="Arial"/>
          <w:bCs/>
          <w:sz w:val="24"/>
          <w:szCs w:val="24"/>
          <w:shd w:val="clear" w:color="auto" w:fill="FFFFFF"/>
        </w:rPr>
        <w:t xml:space="preserve">Santiago </w:t>
      </w:r>
      <w:r w:rsidR="0054398E">
        <w:rPr>
          <w:rFonts w:ascii="Arial" w:eastAsia="Times New Roman" w:hAnsi="Arial" w:cs="Arial"/>
          <w:bCs/>
          <w:sz w:val="24"/>
          <w:szCs w:val="24"/>
          <w:shd w:val="clear" w:color="auto" w:fill="FFFFFF"/>
        </w:rPr>
        <w:t>(</w:t>
      </w:r>
      <w:r w:rsidRPr="00A36ADD">
        <w:rPr>
          <w:rFonts w:ascii="Arial" w:eastAsia="Times New Roman" w:hAnsi="Arial" w:cs="Arial"/>
          <w:bCs/>
          <w:sz w:val="24"/>
          <w:szCs w:val="24"/>
          <w:shd w:val="clear" w:color="auto" w:fill="FFFFFF"/>
        </w:rPr>
        <w:t xml:space="preserve">2020) </w:t>
      </w:r>
      <w:r w:rsidR="0054398E">
        <w:rPr>
          <w:rFonts w:ascii="Arial" w:eastAsia="Times New Roman" w:hAnsi="Arial" w:cs="Arial"/>
          <w:bCs/>
          <w:sz w:val="24"/>
          <w:szCs w:val="24"/>
          <w:shd w:val="clear" w:color="auto" w:fill="FFFFFF"/>
        </w:rPr>
        <w:t>found that continuous training and drills significantly improved operational readiness, situational awareness, and teamwork among firefighters in Metro Manila</w:t>
      </w:r>
      <w:r w:rsidRPr="00A36ADD">
        <w:rPr>
          <w:rFonts w:ascii="Arial" w:eastAsia="Times New Roman" w:hAnsi="Arial" w:cs="Arial"/>
          <w:bCs/>
          <w:sz w:val="24"/>
          <w:szCs w:val="24"/>
          <w:shd w:val="clear" w:color="auto" w:fill="FFFFFF"/>
        </w:rPr>
        <w:t>. These findings support the importance of regular capacity-building programs to strengthen the skills and efficiency of fire service personnel. Likewise, Ramos and Dizon (2022) reported that the implementation of community-based fire prevention campaigns in barangays contributed to reducing the number of fire incidents, highlighting the value of proactive fire safety education alongside reactive response strategies.</w:t>
      </w:r>
    </w:p>
    <w:p w14:paraId="4A22CF0D" w14:textId="70744A54" w:rsidR="00486C5D" w:rsidRDefault="0054398E" w:rsidP="00486C5D">
      <w:pPr>
        <w:spacing w:line="480" w:lineRule="auto"/>
        <w:ind w:firstLine="720"/>
        <w:jc w:val="both"/>
        <w:rPr>
          <w:rFonts w:ascii="Arial" w:hAnsi="Arial" w:cs="Arial"/>
          <w:sz w:val="24"/>
          <w:szCs w:val="24"/>
          <w:lang w:val="en-PH"/>
        </w:rPr>
      </w:pPr>
      <w:r>
        <w:rPr>
          <w:rFonts w:ascii="Arial" w:hAnsi="Arial" w:cs="Arial"/>
          <w:sz w:val="24"/>
          <w:szCs w:val="24"/>
          <w:lang w:val="en-PH"/>
        </w:rPr>
        <w:t>According to Delos Reyes (2024), training is among the most important elements in implementing the CFAG program</w:t>
      </w:r>
      <w:r w:rsidR="00486C5D" w:rsidRPr="0075567E">
        <w:rPr>
          <w:rFonts w:ascii="Arial" w:hAnsi="Arial" w:cs="Arial"/>
          <w:sz w:val="24"/>
          <w:szCs w:val="24"/>
          <w:lang w:val="en-PH"/>
        </w:rPr>
        <w:t xml:space="preserve">. </w:t>
      </w:r>
      <w:r>
        <w:rPr>
          <w:rFonts w:ascii="Arial" w:hAnsi="Arial" w:cs="Arial"/>
          <w:sz w:val="24"/>
          <w:szCs w:val="24"/>
          <w:lang w:val="en-PH"/>
        </w:rPr>
        <w:t>A study conducted by Kenneth Van S. Delos Reyes in Cabadbaran City found that training significantly improves the efficiency of auxiliary personnel in responding to</w:t>
      </w:r>
      <w:r w:rsidR="00486C5D" w:rsidRPr="0075567E">
        <w:rPr>
          <w:rFonts w:ascii="Arial" w:hAnsi="Arial" w:cs="Arial"/>
          <w:sz w:val="24"/>
          <w:szCs w:val="24"/>
          <w:lang w:val="en-PH"/>
        </w:rPr>
        <w:t xml:space="preserve"> fire incidents.</w:t>
      </w:r>
    </w:p>
    <w:p w14:paraId="346E0721" w14:textId="7D115C0F" w:rsidR="00486C5D" w:rsidRDefault="00486C5D" w:rsidP="00486C5D">
      <w:pPr>
        <w:spacing w:line="480" w:lineRule="auto"/>
        <w:ind w:firstLine="720"/>
        <w:jc w:val="both"/>
        <w:rPr>
          <w:rFonts w:ascii="Arial" w:hAnsi="Arial" w:cs="Arial"/>
          <w:sz w:val="24"/>
          <w:szCs w:val="24"/>
          <w:lang w:val="en-PH"/>
        </w:rPr>
      </w:pPr>
      <w:proofErr w:type="spellStart"/>
      <w:r w:rsidRPr="00AD08CA">
        <w:rPr>
          <w:rFonts w:ascii="Arial" w:hAnsi="Arial" w:cs="Arial"/>
          <w:sz w:val="24"/>
          <w:szCs w:val="24"/>
          <w:lang w:val="en-PH"/>
        </w:rPr>
        <w:t>Guadamor</w:t>
      </w:r>
      <w:proofErr w:type="spellEnd"/>
      <w:r w:rsidRPr="00AD08CA">
        <w:rPr>
          <w:rFonts w:ascii="Arial" w:hAnsi="Arial" w:cs="Arial"/>
          <w:sz w:val="24"/>
          <w:szCs w:val="24"/>
          <w:lang w:val="en-PH"/>
        </w:rPr>
        <w:t xml:space="preserve"> et al. (2026) pointed out that volunteer </w:t>
      </w:r>
      <w:r w:rsidR="0054398E">
        <w:rPr>
          <w:rFonts w:ascii="Arial" w:hAnsi="Arial" w:cs="Arial"/>
          <w:sz w:val="24"/>
          <w:szCs w:val="24"/>
          <w:lang w:val="en-PH"/>
        </w:rPr>
        <w:t>firefighters, including community auxiliary firefighters</w:t>
      </w:r>
      <w:r w:rsidRPr="00AD08CA">
        <w:rPr>
          <w:rFonts w:ascii="Arial" w:hAnsi="Arial" w:cs="Arial"/>
          <w:sz w:val="24"/>
          <w:szCs w:val="24"/>
          <w:lang w:val="en-PH"/>
        </w:rPr>
        <w:t>, depend greatly on training, practice, and simulation exercises to enhance their readiness. This study revealed that adequately trained volunteers have improved effectiveness and coordination when responding to emergencies, even while juggling other duties.</w:t>
      </w:r>
    </w:p>
    <w:p w14:paraId="7C145BEB" w14:textId="435892C1" w:rsidR="00486C5D" w:rsidRDefault="00486C5D" w:rsidP="00486C5D">
      <w:pPr>
        <w:spacing w:line="480" w:lineRule="auto"/>
        <w:ind w:firstLine="720"/>
        <w:jc w:val="both"/>
        <w:rPr>
          <w:rFonts w:ascii="Arial" w:hAnsi="Arial" w:cs="Arial"/>
          <w:sz w:val="24"/>
          <w:szCs w:val="24"/>
          <w:lang w:val="en-PH"/>
        </w:rPr>
      </w:pPr>
      <w:r w:rsidRPr="00D87B13">
        <w:rPr>
          <w:rFonts w:ascii="Arial" w:hAnsi="Arial" w:cs="Arial"/>
          <w:sz w:val="24"/>
          <w:szCs w:val="24"/>
          <w:lang w:val="en-PH"/>
        </w:rPr>
        <w:lastRenderedPageBreak/>
        <w:t xml:space="preserve">As mentioned </w:t>
      </w:r>
      <w:r w:rsidR="0054398E">
        <w:rPr>
          <w:rFonts w:ascii="Arial" w:hAnsi="Arial" w:cs="Arial"/>
          <w:sz w:val="24"/>
          <w:szCs w:val="24"/>
          <w:lang w:val="en-PH"/>
        </w:rPr>
        <w:t>by Sedlak (2021), technologies such as virtual training systems can enhance</w:t>
      </w:r>
      <w:r w:rsidRPr="00D87B13">
        <w:rPr>
          <w:rFonts w:ascii="Arial" w:hAnsi="Arial" w:cs="Arial"/>
          <w:sz w:val="24"/>
          <w:szCs w:val="24"/>
          <w:lang w:val="en-PH"/>
        </w:rPr>
        <w:t xml:space="preserve"> the potential of volunteer firefighters. In addition, the research has identified that</w:t>
      </w:r>
      <w:r w:rsidR="0054398E">
        <w:rPr>
          <w:rFonts w:ascii="Arial" w:hAnsi="Arial" w:cs="Arial"/>
          <w:sz w:val="24"/>
          <w:szCs w:val="24"/>
          <w:lang w:val="en-PH"/>
        </w:rPr>
        <w:t>, despite having minimal time to train, volunteer firefighters benefit from the flexibility of technological training, which</w:t>
      </w:r>
      <w:r w:rsidRPr="00D87B13">
        <w:rPr>
          <w:rFonts w:ascii="Arial" w:hAnsi="Arial" w:cs="Arial"/>
          <w:sz w:val="24"/>
          <w:szCs w:val="24"/>
          <w:lang w:val="en-PH"/>
        </w:rPr>
        <w:t xml:space="preserve"> allows them to acquire new knowledge regardless of time constraints.</w:t>
      </w:r>
    </w:p>
    <w:p w14:paraId="34174BE5" w14:textId="77777777" w:rsidR="00486C5D" w:rsidRDefault="00486C5D" w:rsidP="00486C5D">
      <w:pPr>
        <w:spacing w:line="480" w:lineRule="auto"/>
        <w:ind w:firstLine="720"/>
        <w:jc w:val="both"/>
        <w:rPr>
          <w:rFonts w:ascii="Arial" w:hAnsi="Arial" w:cs="Arial"/>
          <w:sz w:val="24"/>
          <w:szCs w:val="24"/>
          <w:lang w:val="en-PH"/>
        </w:rPr>
      </w:pPr>
      <w:r w:rsidRPr="000756B5">
        <w:rPr>
          <w:rFonts w:ascii="Arial" w:hAnsi="Arial" w:cs="Arial"/>
          <w:sz w:val="24"/>
          <w:szCs w:val="24"/>
          <w:lang w:val="en-PH"/>
        </w:rPr>
        <w:t>According to research conducted by Jahnke et al. (2024), trainings, such as those for physical fitness, are critical in ensuring that fire fighters perform effectively in their operations. It was discovered in the research that training exercises not only help to build technical skills but also increase physical preparedness.</w:t>
      </w:r>
    </w:p>
    <w:p w14:paraId="66172BF6" w14:textId="233D826E" w:rsidR="00C77A20" w:rsidRDefault="00C77A20" w:rsidP="00486C5D">
      <w:pPr>
        <w:spacing w:line="480" w:lineRule="auto"/>
        <w:ind w:firstLine="720"/>
        <w:jc w:val="both"/>
        <w:rPr>
          <w:rFonts w:ascii="Arial" w:hAnsi="Arial" w:cs="Arial"/>
          <w:sz w:val="24"/>
          <w:szCs w:val="24"/>
          <w:lang w:val="en-PH"/>
        </w:rPr>
      </w:pPr>
      <w:r>
        <w:rPr>
          <w:rFonts w:ascii="Arial" w:hAnsi="Arial" w:cs="Arial"/>
          <w:sz w:val="24"/>
          <w:szCs w:val="24"/>
          <w:lang w:val="en-PH"/>
        </w:rPr>
        <w:t>The studies</w:t>
      </w:r>
      <w:r w:rsidRPr="00C77A20">
        <w:rPr>
          <w:rFonts w:ascii="Arial" w:hAnsi="Arial" w:cs="Arial"/>
          <w:sz w:val="24"/>
          <w:szCs w:val="24"/>
          <w:lang w:val="en-PH"/>
        </w:rPr>
        <w:t xml:space="preserve"> highlights that efficient fire management requires highly developed training systems. While </w:t>
      </w:r>
      <w:r w:rsidR="0054398E">
        <w:rPr>
          <w:rFonts w:ascii="Arial" w:hAnsi="Arial" w:cs="Arial"/>
          <w:sz w:val="24"/>
          <w:szCs w:val="24"/>
          <w:lang w:val="en-PH"/>
        </w:rPr>
        <w:t>traditional approaches, such as drills or community training, exist, new technologies can enhance firefighters' capabilities</w:t>
      </w:r>
      <w:r w:rsidRPr="00C77A20">
        <w:rPr>
          <w:rFonts w:ascii="Arial" w:hAnsi="Arial" w:cs="Arial"/>
          <w:sz w:val="24"/>
          <w:szCs w:val="24"/>
          <w:lang w:val="en-PH"/>
        </w:rPr>
        <w:t xml:space="preserve">. </w:t>
      </w:r>
      <w:r w:rsidR="00845DD2" w:rsidRPr="00C77A20">
        <w:rPr>
          <w:rFonts w:ascii="Arial" w:hAnsi="Arial" w:cs="Arial"/>
          <w:sz w:val="24"/>
          <w:szCs w:val="24"/>
          <w:lang w:val="en-PH"/>
        </w:rPr>
        <w:t>The result</w:t>
      </w:r>
      <w:r w:rsidRPr="00C77A20">
        <w:rPr>
          <w:rFonts w:ascii="Arial" w:hAnsi="Arial" w:cs="Arial"/>
          <w:sz w:val="24"/>
          <w:szCs w:val="24"/>
          <w:lang w:val="en-PH"/>
        </w:rPr>
        <w:t xml:space="preserve"> of proper training is better coordination and quicker response times to fires.</w:t>
      </w:r>
    </w:p>
    <w:p w14:paraId="7C9E8C6D" w14:textId="25E53E47" w:rsidR="00C80F04" w:rsidRPr="00C80F04" w:rsidRDefault="00C80F04" w:rsidP="00C80F04">
      <w:pPr>
        <w:spacing w:line="480" w:lineRule="auto"/>
        <w:ind w:firstLine="720"/>
        <w:jc w:val="both"/>
        <w:rPr>
          <w:rFonts w:ascii="Arial" w:eastAsia="Times New Roman" w:hAnsi="Arial" w:cs="Arial"/>
          <w:bCs/>
          <w:sz w:val="24"/>
          <w:szCs w:val="24"/>
          <w:shd w:val="clear" w:color="auto" w:fill="FFFFFF"/>
          <w:lang w:val="en-PH"/>
        </w:rPr>
      </w:pPr>
      <w:r>
        <w:rPr>
          <w:rFonts w:ascii="Arial" w:eastAsia="Times New Roman" w:hAnsi="Arial" w:cs="Arial"/>
          <w:bCs/>
          <w:sz w:val="24"/>
          <w:szCs w:val="24"/>
          <w:shd w:val="clear" w:color="auto" w:fill="FFFFFF"/>
          <w:lang w:val="en-PH"/>
        </w:rPr>
        <w:t>M</w:t>
      </w:r>
      <w:r w:rsidRPr="005333C2">
        <w:rPr>
          <w:rFonts w:ascii="Arial" w:eastAsia="Times New Roman" w:hAnsi="Arial" w:cs="Arial"/>
          <w:bCs/>
          <w:sz w:val="24"/>
          <w:szCs w:val="24"/>
          <w:shd w:val="clear" w:color="auto" w:fill="FFFFFF"/>
          <w:lang w:val="en-PH"/>
        </w:rPr>
        <w:t xml:space="preserve">ost efficient fire safety practices include fire safety training, fire evacuation drills, </w:t>
      </w:r>
      <w:r>
        <w:rPr>
          <w:rFonts w:ascii="Arial" w:eastAsia="Times New Roman" w:hAnsi="Arial" w:cs="Arial"/>
          <w:bCs/>
          <w:sz w:val="24"/>
          <w:szCs w:val="24"/>
          <w:shd w:val="clear" w:color="auto" w:fill="FFFFFF"/>
          <w:lang w:val="en-PH"/>
        </w:rPr>
        <w:t>properly functioning fire alarm systems, emergency exit strategies and evacuation plans, and knowledge of fire hazards</w:t>
      </w:r>
      <w:r w:rsidRPr="005333C2">
        <w:rPr>
          <w:rFonts w:ascii="Arial" w:eastAsia="Times New Roman" w:hAnsi="Arial" w:cs="Arial"/>
          <w:bCs/>
          <w:sz w:val="24"/>
          <w:szCs w:val="24"/>
          <w:shd w:val="clear" w:color="auto" w:fill="FFFFFF"/>
          <w:lang w:val="en-PH"/>
        </w:rPr>
        <w:t xml:space="preserve">. </w:t>
      </w:r>
      <w:r w:rsidRPr="003F7935">
        <w:rPr>
          <w:rFonts w:ascii="Arial" w:eastAsia="Times New Roman" w:hAnsi="Arial" w:cs="Arial"/>
          <w:bCs/>
          <w:sz w:val="24"/>
          <w:szCs w:val="24"/>
          <w:shd w:val="clear" w:color="auto" w:fill="FFFFFF"/>
          <w:lang w:val="en-PH"/>
        </w:rPr>
        <w:t xml:space="preserve">Based on the information provided by the Philippine Department of Energy, the following activities are performed for fire safety in the Philippines: fire safety escape plan, knowledge on how to use a fire extinguisher, storing flammable materials, and checking electrical connections. The </w:t>
      </w:r>
      <w:proofErr w:type="gramStart"/>
      <w:r w:rsidRPr="003F7935">
        <w:rPr>
          <w:rFonts w:ascii="Arial" w:eastAsia="Times New Roman" w:hAnsi="Arial" w:cs="Arial"/>
          <w:bCs/>
          <w:sz w:val="24"/>
          <w:szCs w:val="24"/>
          <w:shd w:val="clear" w:color="auto" w:fill="FFFFFF"/>
          <w:lang w:val="en-PH"/>
        </w:rPr>
        <w:t>aforementioned activities</w:t>
      </w:r>
      <w:proofErr w:type="gramEnd"/>
      <w:r w:rsidRPr="003F7935">
        <w:rPr>
          <w:rFonts w:ascii="Arial" w:eastAsia="Times New Roman" w:hAnsi="Arial" w:cs="Arial"/>
          <w:bCs/>
          <w:sz w:val="24"/>
          <w:szCs w:val="24"/>
          <w:shd w:val="clear" w:color="auto" w:fill="FFFFFF"/>
          <w:lang w:val="en-PH"/>
        </w:rPr>
        <w:t xml:space="preserve"> will ensure proper fire safety in the country. Fire prevention will decrease the number of fires, fatalities, and damages to properties</w:t>
      </w:r>
      <w:r>
        <w:rPr>
          <w:rFonts w:ascii="Arial" w:eastAsia="Times New Roman" w:hAnsi="Arial" w:cs="Arial"/>
          <w:bCs/>
          <w:sz w:val="24"/>
          <w:szCs w:val="24"/>
          <w:shd w:val="clear" w:color="auto" w:fill="FFFFFF"/>
          <w:lang w:val="en-PH"/>
        </w:rPr>
        <w:t xml:space="preserve"> </w:t>
      </w:r>
      <w:r w:rsidRPr="005333C2">
        <w:rPr>
          <w:rFonts w:ascii="Arial" w:eastAsia="Times New Roman" w:hAnsi="Arial" w:cs="Arial"/>
          <w:bCs/>
          <w:sz w:val="24"/>
          <w:szCs w:val="24"/>
          <w:shd w:val="clear" w:color="auto" w:fill="FFFFFF"/>
          <w:lang w:val="en-PH"/>
        </w:rPr>
        <w:t>(Kurata et al., 2023).</w:t>
      </w:r>
    </w:p>
    <w:p w14:paraId="2804A66E" w14:textId="449EBF04" w:rsidR="0054398E" w:rsidRDefault="00486C5D" w:rsidP="0054398E">
      <w:pPr>
        <w:spacing w:line="480" w:lineRule="auto"/>
        <w:ind w:firstLine="720"/>
        <w:jc w:val="both"/>
        <w:rPr>
          <w:rFonts w:ascii="Arial" w:hAnsi="Arial" w:cs="Arial"/>
          <w:sz w:val="24"/>
          <w:szCs w:val="24"/>
        </w:rPr>
      </w:pPr>
      <w:r w:rsidRPr="00040AC8">
        <w:rPr>
          <w:rFonts w:ascii="Arial" w:hAnsi="Arial" w:cs="Arial"/>
          <w:sz w:val="24"/>
          <w:szCs w:val="24"/>
        </w:rPr>
        <w:lastRenderedPageBreak/>
        <w:t>Firefighting operations in the Philippines take too much time to finish due to the minimal resources and low upgrades in technologies in the Bureau of Fire Protection (BFP); the poor performance results in increased damage that makes it close to impossible to save all of the lives affected by the fire incident (Zadeh</w:t>
      </w:r>
      <w:r w:rsidR="00DC1FF3">
        <w:rPr>
          <w:rFonts w:ascii="Arial" w:hAnsi="Arial" w:cs="Arial"/>
          <w:sz w:val="24"/>
          <w:szCs w:val="24"/>
        </w:rPr>
        <w:t xml:space="preserve">, et al </w:t>
      </w:r>
      <w:r w:rsidRPr="00040AC8">
        <w:rPr>
          <w:rFonts w:ascii="Arial" w:hAnsi="Arial" w:cs="Arial"/>
          <w:sz w:val="24"/>
          <w:szCs w:val="24"/>
        </w:rPr>
        <w:t xml:space="preserve">2021). The above-cited insights highlighted that Community Fire Auxiliary Group members played an important role. Fire responders and CFAG members must be fully equipped with firefighting </w:t>
      </w:r>
      <w:r w:rsidR="0054398E">
        <w:rPr>
          <w:rFonts w:ascii="Arial" w:hAnsi="Arial" w:cs="Arial"/>
          <w:sz w:val="24"/>
          <w:szCs w:val="24"/>
        </w:rPr>
        <w:t xml:space="preserve">equipment to </w:t>
      </w:r>
      <w:r w:rsidRPr="00040AC8">
        <w:rPr>
          <w:rFonts w:ascii="Arial" w:hAnsi="Arial" w:cs="Arial"/>
          <w:sz w:val="24"/>
          <w:szCs w:val="24"/>
        </w:rPr>
        <w:t xml:space="preserve">effectively respond to fire emergencies and protect lives and property. Adequate equipment, such as fire hoses, extinguishers, protective gear, and communication devices, allows them to manage fires efficiently, especially in areas where professional responders might be delayed or unreachable. </w:t>
      </w:r>
    </w:p>
    <w:p w14:paraId="667DCA29" w14:textId="6A0D738B" w:rsidR="00486C5D" w:rsidRPr="00040AC8" w:rsidRDefault="00486C5D" w:rsidP="0054398E">
      <w:pPr>
        <w:spacing w:line="480" w:lineRule="auto"/>
        <w:ind w:firstLine="720"/>
        <w:jc w:val="both"/>
        <w:rPr>
          <w:rFonts w:ascii="Arial" w:hAnsi="Arial" w:cs="Arial"/>
          <w:sz w:val="24"/>
          <w:szCs w:val="24"/>
        </w:rPr>
      </w:pPr>
      <w:r w:rsidRPr="00040AC8">
        <w:rPr>
          <w:rFonts w:ascii="Arial" w:hAnsi="Arial" w:cs="Arial"/>
          <w:sz w:val="24"/>
          <w:szCs w:val="24"/>
        </w:rPr>
        <w:t xml:space="preserve">The absence of these tools compromises their ability to perform their duties safely and effectively, putting both responders and affected communities at greater risk. Moreover, continuous training is essential for CFAG members to stay updated on the latest firefighting techniques, safety protocols, and emergency response strategies. With proper training, volunteers can better handle diverse situations, reduce risks, and improve their effectiveness during emergencies. Studies show that well-trained and properly equipped volunteers can </w:t>
      </w:r>
      <w:r w:rsidR="0054398E">
        <w:rPr>
          <w:rFonts w:ascii="Arial" w:hAnsi="Arial" w:cs="Arial"/>
          <w:sz w:val="24"/>
          <w:szCs w:val="24"/>
        </w:rPr>
        <w:t>significantly reduce</w:t>
      </w:r>
      <w:r w:rsidRPr="00040AC8">
        <w:rPr>
          <w:rFonts w:ascii="Arial" w:hAnsi="Arial" w:cs="Arial"/>
          <w:sz w:val="24"/>
          <w:szCs w:val="24"/>
        </w:rPr>
        <w:t xml:space="preserve"> fire-related </w:t>
      </w:r>
      <w:r w:rsidR="0054398E">
        <w:rPr>
          <w:rFonts w:ascii="Arial" w:hAnsi="Arial" w:cs="Arial"/>
          <w:sz w:val="24"/>
          <w:szCs w:val="24"/>
        </w:rPr>
        <w:t>damage</w:t>
      </w:r>
      <w:r w:rsidRPr="00040AC8">
        <w:rPr>
          <w:rFonts w:ascii="Arial" w:hAnsi="Arial" w:cs="Arial"/>
          <w:sz w:val="24"/>
          <w:szCs w:val="24"/>
        </w:rPr>
        <w:t>, thereby enhancing community resilience.</w:t>
      </w:r>
    </w:p>
    <w:p w14:paraId="02C173EB" w14:textId="217A919F" w:rsidR="00486C5D" w:rsidRDefault="00486C5D" w:rsidP="00486C5D">
      <w:pPr>
        <w:spacing w:line="480" w:lineRule="auto"/>
        <w:ind w:firstLine="720"/>
        <w:jc w:val="both"/>
        <w:rPr>
          <w:rFonts w:ascii="Arial" w:hAnsi="Arial" w:cs="Arial"/>
          <w:sz w:val="24"/>
          <w:szCs w:val="24"/>
        </w:rPr>
      </w:pPr>
      <w:r w:rsidRPr="00040AC8">
        <w:rPr>
          <w:rFonts w:ascii="Arial" w:hAnsi="Arial" w:cs="Arial"/>
          <w:sz w:val="24"/>
          <w:szCs w:val="24"/>
        </w:rPr>
        <w:t xml:space="preserve">Firefighting operations in the Philippines take too much time to finish due to the minimal resources and low upgrades in technologies in the bureau of </w:t>
      </w:r>
      <w:r w:rsidR="0054398E">
        <w:rPr>
          <w:rFonts w:ascii="Arial" w:hAnsi="Arial" w:cs="Arial"/>
          <w:sz w:val="24"/>
          <w:szCs w:val="24"/>
        </w:rPr>
        <w:t>Fire Protection</w:t>
      </w:r>
      <w:r w:rsidRPr="00040AC8">
        <w:rPr>
          <w:rFonts w:ascii="Arial" w:hAnsi="Arial" w:cs="Arial"/>
          <w:sz w:val="24"/>
          <w:szCs w:val="24"/>
        </w:rPr>
        <w:t xml:space="preserve"> (BFP); the poor performance results to increase the damage</w:t>
      </w:r>
      <w:r w:rsidR="0054398E">
        <w:rPr>
          <w:rFonts w:ascii="Arial" w:hAnsi="Arial" w:cs="Arial"/>
          <w:sz w:val="24"/>
          <w:szCs w:val="24"/>
        </w:rPr>
        <w:t>, which</w:t>
      </w:r>
      <w:r w:rsidRPr="00040AC8">
        <w:rPr>
          <w:rFonts w:ascii="Arial" w:hAnsi="Arial" w:cs="Arial"/>
          <w:sz w:val="24"/>
          <w:szCs w:val="24"/>
        </w:rPr>
        <w:t xml:space="preserve"> makes it close to impossible to save all of the lives affected by the fire incident (Zadeh, </w:t>
      </w:r>
      <w:r w:rsidR="00DC1FF3">
        <w:rPr>
          <w:rFonts w:ascii="Arial" w:hAnsi="Arial" w:cs="Arial"/>
          <w:sz w:val="24"/>
          <w:szCs w:val="24"/>
        </w:rPr>
        <w:t xml:space="preserve">et al. </w:t>
      </w:r>
      <w:r w:rsidRPr="00040AC8">
        <w:rPr>
          <w:rFonts w:ascii="Arial" w:hAnsi="Arial" w:cs="Arial"/>
          <w:sz w:val="24"/>
          <w:szCs w:val="24"/>
        </w:rPr>
        <w:t>2021).</w:t>
      </w:r>
    </w:p>
    <w:p w14:paraId="5288BCDC" w14:textId="42F4969F" w:rsidR="00486C5D" w:rsidRDefault="0054398E" w:rsidP="00486C5D">
      <w:pPr>
        <w:spacing w:line="480" w:lineRule="auto"/>
        <w:ind w:firstLine="720"/>
        <w:jc w:val="both"/>
        <w:rPr>
          <w:rFonts w:ascii="Arial" w:hAnsi="Arial" w:cs="Arial"/>
          <w:sz w:val="24"/>
          <w:szCs w:val="24"/>
        </w:rPr>
      </w:pPr>
      <w:r>
        <w:rPr>
          <w:rFonts w:ascii="Arial" w:hAnsi="Arial" w:cs="Arial"/>
          <w:sz w:val="24"/>
          <w:szCs w:val="24"/>
        </w:rPr>
        <w:lastRenderedPageBreak/>
        <w:t>Access</w:t>
      </w:r>
      <w:r w:rsidR="00486C5D" w:rsidRPr="001D68EC">
        <w:rPr>
          <w:rFonts w:ascii="Arial" w:hAnsi="Arial" w:cs="Arial"/>
          <w:sz w:val="24"/>
          <w:szCs w:val="24"/>
        </w:rPr>
        <w:t xml:space="preserve"> to firefighting equipment and firefighting resources is very important for reducing fire damage. According to Muhammad and </w:t>
      </w:r>
      <w:proofErr w:type="spellStart"/>
      <w:r w:rsidR="00486C5D" w:rsidRPr="001D68EC">
        <w:rPr>
          <w:rFonts w:ascii="Arial" w:hAnsi="Arial" w:cs="Arial"/>
          <w:sz w:val="24"/>
          <w:szCs w:val="24"/>
        </w:rPr>
        <w:t>Mogbo</w:t>
      </w:r>
      <w:proofErr w:type="spellEnd"/>
      <w:r w:rsidR="00486C5D" w:rsidRPr="001D68EC">
        <w:rPr>
          <w:rFonts w:ascii="Arial" w:hAnsi="Arial" w:cs="Arial"/>
          <w:sz w:val="24"/>
          <w:szCs w:val="24"/>
        </w:rPr>
        <w:t xml:space="preserve"> (2025), while basic fire safety equipment </w:t>
      </w:r>
      <w:r>
        <w:rPr>
          <w:rFonts w:ascii="Arial" w:hAnsi="Arial" w:cs="Arial"/>
          <w:sz w:val="24"/>
          <w:szCs w:val="24"/>
        </w:rPr>
        <w:t>is available in buildings, the absence of more sophisticated equipment and maintenance increases the risk of fire</w:t>
      </w:r>
      <w:r w:rsidR="00486C5D" w:rsidRPr="001D68EC">
        <w:rPr>
          <w:rFonts w:ascii="Arial" w:hAnsi="Arial" w:cs="Arial"/>
          <w:sz w:val="24"/>
          <w:szCs w:val="24"/>
        </w:rPr>
        <w:t xml:space="preserve">. Likewise, Medina et al. (2025) </w:t>
      </w:r>
      <w:r>
        <w:rPr>
          <w:rFonts w:ascii="Arial" w:hAnsi="Arial" w:cs="Arial"/>
          <w:sz w:val="24"/>
          <w:szCs w:val="24"/>
        </w:rPr>
        <w:t>noted that obsolete and inadequate equipment leads to</w:t>
      </w:r>
      <w:r w:rsidR="00486C5D" w:rsidRPr="001D68EC">
        <w:rPr>
          <w:rFonts w:ascii="Arial" w:hAnsi="Arial" w:cs="Arial"/>
          <w:sz w:val="24"/>
          <w:szCs w:val="24"/>
        </w:rPr>
        <w:t xml:space="preserve"> inefficient fire management. Furthermore, </w:t>
      </w:r>
      <w:proofErr w:type="spellStart"/>
      <w:r w:rsidR="00486C5D" w:rsidRPr="001D68EC">
        <w:rPr>
          <w:rFonts w:ascii="Arial" w:hAnsi="Arial" w:cs="Arial"/>
          <w:sz w:val="24"/>
          <w:szCs w:val="24"/>
        </w:rPr>
        <w:t>Eslamzadeh</w:t>
      </w:r>
      <w:proofErr w:type="spellEnd"/>
      <w:r w:rsidR="00486C5D" w:rsidRPr="001D68EC">
        <w:rPr>
          <w:rFonts w:ascii="Arial" w:hAnsi="Arial" w:cs="Arial"/>
          <w:sz w:val="24"/>
          <w:szCs w:val="24"/>
        </w:rPr>
        <w:t xml:space="preserve"> et al. (2022) stated that </w:t>
      </w:r>
      <w:r>
        <w:rPr>
          <w:rFonts w:ascii="Arial" w:hAnsi="Arial" w:cs="Arial"/>
          <w:sz w:val="24"/>
          <w:szCs w:val="24"/>
        </w:rPr>
        <w:t>the appropriate allocation of resources ensures better emergency management</w:t>
      </w:r>
      <w:r w:rsidR="00486C5D" w:rsidRPr="001D68EC">
        <w:rPr>
          <w:rFonts w:ascii="Arial" w:hAnsi="Arial" w:cs="Arial"/>
          <w:sz w:val="24"/>
          <w:szCs w:val="24"/>
        </w:rPr>
        <w:t xml:space="preserve">. Also, according to Zhang et al. (2022), the efficiency of available firefighting resources </w:t>
      </w:r>
      <w:r>
        <w:rPr>
          <w:rFonts w:ascii="Arial" w:hAnsi="Arial" w:cs="Arial"/>
          <w:sz w:val="24"/>
          <w:szCs w:val="24"/>
        </w:rPr>
        <w:t>depends on personnel's</w:t>
      </w:r>
      <w:r w:rsidR="00486C5D" w:rsidRPr="001D68EC">
        <w:rPr>
          <w:rFonts w:ascii="Arial" w:hAnsi="Arial" w:cs="Arial"/>
          <w:sz w:val="24"/>
          <w:szCs w:val="24"/>
        </w:rPr>
        <w:t xml:space="preserve"> skills and expertise.</w:t>
      </w:r>
    </w:p>
    <w:p w14:paraId="6CD2906C" w14:textId="79E85DFF" w:rsidR="00A147F2" w:rsidRDefault="00A147F2" w:rsidP="00486C5D">
      <w:pPr>
        <w:spacing w:line="480" w:lineRule="auto"/>
        <w:ind w:firstLine="720"/>
        <w:jc w:val="both"/>
        <w:rPr>
          <w:rFonts w:ascii="Arial" w:hAnsi="Arial" w:cs="Arial"/>
          <w:sz w:val="24"/>
          <w:szCs w:val="24"/>
        </w:rPr>
      </w:pPr>
      <w:r>
        <w:rPr>
          <w:rFonts w:ascii="Arial" w:hAnsi="Arial" w:cs="Arial"/>
          <w:sz w:val="24"/>
          <w:szCs w:val="24"/>
        </w:rPr>
        <w:t>I</w:t>
      </w:r>
      <w:r w:rsidRPr="00A147F2">
        <w:rPr>
          <w:rFonts w:ascii="Arial" w:hAnsi="Arial" w:cs="Arial"/>
          <w:sz w:val="24"/>
          <w:szCs w:val="24"/>
        </w:rPr>
        <w:t>t is evident from the above</w:t>
      </w:r>
      <w:r>
        <w:rPr>
          <w:rFonts w:ascii="Arial" w:hAnsi="Arial" w:cs="Arial"/>
          <w:sz w:val="24"/>
          <w:szCs w:val="24"/>
        </w:rPr>
        <w:t xml:space="preserve"> articles </w:t>
      </w:r>
      <w:r w:rsidRPr="00A147F2">
        <w:rPr>
          <w:rFonts w:ascii="Arial" w:hAnsi="Arial" w:cs="Arial"/>
          <w:sz w:val="24"/>
          <w:szCs w:val="24"/>
        </w:rPr>
        <w:t xml:space="preserve">that fire safety measures involve the proper combination of availability of appropriate resources, up-to-date equipment, and trained staff. Improvements in these aspects </w:t>
      </w:r>
      <w:r w:rsidR="0054398E">
        <w:rPr>
          <w:rFonts w:ascii="Arial" w:hAnsi="Arial" w:cs="Arial"/>
          <w:sz w:val="24"/>
          <w:szCs w:val="24"/>
        </w:rPr>
        <w:t>increase the efficiency of the BFP and CFAGs, resulting in timely responses and reduced fire damage</w:t>
      </w:r>
      <w:r w:rsidRPr="00A147F2">
        <w:rPr>
          <w:rFonts w:ascii="Arial" w:hAnsi="Arial" w:cs="Arial"/>
          <w:sz w:val="24"/>
          <w:szCs w:val="24"/>
        </w:rPr>
        <w:t>.</w:t>
      </w:r>
    </w:p>
    <w:p w14:paraId="163E7F4B" w14:textId="6A42F9FA" w:rsidR="00F41035" w:rsidRDefault="00F41035" w:rsidP="00DC1FF3">
      <w:pPr>
        <w:spacing w:line="480" w:lineRule="auto"/>
        <w:ind w:firstLine="720"/>
        <w:jc w:val="both"/>
        <w:rPr>
          <w:rFonts w:ascii="Arial" w:hAnsi="Arial" w:cs="Arial"/>
          <w:sz w:val="24"/>
          <w:szCs w:val="24"/>
        </w:rPr>
      </w:pPr>
      <w:r w:rsidRPr="008211DA">
        <w:rPr>
          <w:rFonts w:ascii="Arial" w:hAnsi="Arial" w:cs="Arial"/>
          <w:sz w:val="24"/>
          <w:szCs w:val="24"/>
        </w:rPr>
        <w:t xml:space="preserve">Coordination and collaboration difficulties reflect systemic governance challenges. The reported lack of higher government support and ineffective communication channels </w:t>
      </w:r>
      <w:r w:rsidR="0054398E">
        <w:rPr>
          <w:rFonts w:ascii="Arial" w:hAnsi="Arial" w:cs="Arial"/>
          <w:sz w:val="24"/>
          <w:szCs w:val="24"/>
        </w:rPr>
        <w:t>resonates</w:t>
      </w:r>
      <w:r w:rsidRPr="008211DA">
        <w:rPr>
          <w:rFonts w:ascii="Arial" w:hAnsi="Arial" w:cs="Arial"/>
          <w:sz w:val="24"/>
          <w:szCs w:val="24"/>
        </w:rPr>
        <w:t xml:space="preserve"> with </w:t>
      </w:r>
      <w:proofErr w:type="spellStart"/>
      <w:r w:rsidRPr="008211DA">
        <w:rPr>
          <w:rFonts w:ascii="Arial" w:hAnsi="Arial" w:cs="Arial"/>
          <w:sz w:val="24"/>
          <w:szCs w:val="24"/>
        </w:rPr>
        <w:t>Kapucu</w:t>
      </w:r>
      <w:proofErr w:type="spellEnd"/>
      <w:r w:rsidRPr="008211DA">
        <w:rPr>
          <w:rFonts w:ascii="Arial" w:hAnsi="Arial" w:cs="Arial"/>
          <w:sz w:val="24"/>
          <w:szCs w:val="24"/>
        </w:rPr>
        <w:t xml:space="preserve"> et al.’s (2022) networked governance model, which emphasizes the complexity of interorganizational collaboration in disaster risk reduction and management (DRRM). These findings suggest that strengthening vertical and horizontal linkages through more precise support mechanisms and streamlined communication protocols is vital to enhance program coherence and resource sharing.</w:t>
      </w:r>
    </w:p>
    <w:p w14:paraId="76A61059" w14:textId="4723107A" w:rsidR="00F41035" w:rsidRDefault="00F41035" w:rsidP="00F41035">
      <w:pPr>
        <w:spacing w:line="480" w:lineRule="auto"/>
        <w:ind w:firstLine="720"/>
        <w:jc w:val="both"/>
        <w:rPr>
          <w:rFonts w:ascii="Arial" w:eastAsia="Times New Roman" w:hAnsi="Arial" w:cs="Arial"/>
          <w:bCs/>
          <w:sz w:val="24"/>
          <w:szCs w:val="24"/>
          <w:shd w:val="clear" w:color="auto" w:fill="FFFFFF"/>
        </w:rPr>
      </w:pPr>
      <w:r w:rsidRPr="00A36ADD">
        <w:rPr>
          <w:rFonts w:ascii="Arial" w:eastAsia="Times New Roman" w:hAnsi="Arial" w:cs="Arial"/>
          <w:bCs/>
          <w:sz w:val="24"/>
          <w:szCs w:val="24"/>
          <w:shd w:val="clear" w:color="auto" w:fill="FFFFFF"/>
        </w:rPr>
        <w:t xml:space="preserve">Bautista (2021) in Iloilo City revealed that strong </w:t>
      </w:r>
      <w:r w:rsidRPr="00F33757">
        <w:rPr>
          <w:rFonts w:ascii="Arial" w:eastAsia="Times New Roman" w:hAnsi="Arial" w:cs="Arial"/>
          <w:bCs/>
          <w:sz w:val="24"/>
          <w:szCs w:val="24"/>
          <w:shd w:val="clear" w:color="auto" w:fill="FFFFFF"/>
        </w:rPr>
        <w:t xml:space="preserve">coordination between the BPF and local government units </w:t>
      </w:r>
      <w:r w:rsidRPr="00A36ADD">
        <w:rPr>
          <w:rFonts w:ascii="Arial" w:eastAsia="Times New Roman" w:hAnsi="Arial" w:cs="Arial"/>
          <w:bCs/>
          <w:sz w:val="24"/>
          <w:szCs w:val="24"/>
          <w:shd w:val="clear" w:color="auto" w:fill="FFFFFF"/>
        </w:rPr>
        <w:t xml:space="preserve">enhanced emergency preparedness and improved the timeliness of fire response. This suggests that inter-agency </w:t>
      </w:r>
      <w:r w:rsidRPr="00A36ADD">
        <w:rPr>
          <w:rFonts w:ascii="Arial" w:eastAsia="Times New Roman" w:hAnsi="Arial" w:cs="Arial"/>
          <w:bCs/>
          <w:sz w:val="24"/>
          <w:szCs w:val="24"/>
          <w:shd w:val="clear" w:color="auto" w:fill="FFFFFF"/>
        </w:rPr>
        <w:lastRenderedPageBreak/>
        <w:t xml:space="preserve">collaboration is </w:t>
      </w:r>
      <w:r w:rsidR="0054398E">
        <w:rPr>
          <w:rFonts w:ascii="Arial" w:eastAsia="Times New Roman" w:hAnsi="Arial" w:cs="Arial"/>
          <w:bCs/>
          <w:sz w:val="24"/>
          <w:szCs w:val="24"/>
          <w:shd w:val="clear" w:color="auto" w:fill="FFFFFF"/>
        </w:rPr>
        <w:t>essential to</w:t>
      </w:r>
      <w:r w:rsidRPr="00A36ADD">
        <w:rPr>
          <w:rFonts w:ascii="Arial" w:eastAsia="Times New Roman" w:hAnsi="Arial" w:cs="Arial"/>
          <w:bCs/>
          <w:sz w:val="24"/>
          <w:szCs w:val="24"/>
          <w:shd w:val="clear" w:color="auto" w:fill="FFFFFF"/>
        </w:rPr>
        <w:t xml:space="preserve"> ensuring the overall effectiveness of fire protection services. Taken together, local literature underscores that while the BFP has made significant strides in improving fire prevention and response, challenges such as resource limitations, outdated equipment, and logistical barriers continue to affect its overall performance. Addressing these issues through sustained modernization, training, and community engagement will be crucial in strengthening the effectiveness of BFP personnel in cities such as Roxas City.</w:t>
      </w:r>
    </w:p>
    <w:p w14:paraId="5BCE17B2" w14:textId="70841A88" w:rsidR="00F41035" w:rsidRDefault="00F41035" w:rsidP="00F41035">
      <w:pPr>
        <w:spacing w:line="480" w:lineRule="auto"/>
        <w:ind w:firstLine="720"/>
        <w:jc w:val="both"/>
        <w:rPr>
          <w:rFonts w:ascii="Arial" w:hAnsi="Arial" w:cs="Arial"/>
          <w:sz w:val="24"/>
          <w:szCs w:val="24"/>
          <w:shd w:val="clear" w:color="auto" w:fill="FFFFFF"/>
          <w:lang w:val="en-PH"/>
        </w:rPr>
      </w:pPr>
      <w:r w:rsidRPr="00A36ADD">
        <w:rPr>
          <w:rFonts w:ascii="Arial" w:hAnsi="Arial" w:cs="Arial"/>
          <w:bCs/>
          <w:sz w:val="24"/>
          <w:szCs w:val="24"/>
          <w:lang w:val="en-PH"/>
        </w:rPr>
        <w:t xml:space="preserve">Additionally, BFP </w:t>
      </w:r>
      <w:r w:rsidR="0054398E">
        <w:rPr>
          <w:rFonts w:ascii="Arial" w:hAnsi="Arial" w:cs="Arial"/>
          <w:bCs/>
          <w:sz w:val="24"/>
          <w:szCs w:val="24"/>
          <w:lang w:val="en-PH"/>
        </w:rPr>
        <w:t>provides CFAG members with crucial training, oversight, and technical assistance, thereby improving their readiness and capacity to manage fire emergencies safely and efficiently</w:t>
      </w:r>
      <w:r w:rsidRPr="00A36ADD">
        <w:rPr>
          <w:rFonts w:ascii="Arial" w:hAnsi="Arial" w:cs="Arial"/>
          <w:bCs/>
          <w:sz w:val="24"/>
          <w:szCs w:val="24"/>
          <w:lang w:val="en-PH"/>
        </w:rPr>
        <w:t xml:space="preserve">. Through a well-established communication system, </w:t>
      </w:r>
      <w:r w:rsidR="0054398E">
        <w:rPr>
          <w:rFonts w:ascii="Arial" w:hAnsi="Arial" w:cs="Arial"/>
          <w:bCs/>
          <w:sz w:val="24"/>
          <w:szCs w:val="24"/>
          <w:lang w:val="en-PH"/>
        </w:rPr>
        <w:t>coordination also makes it easier to share resources, equipment, and vital information, aiding</w:t>
      </w:r>
      <w:r w:rsidRPr="00A36ADD">
        <w:rPr>
          <w:rFonts w:ascii="Arial" w:hAnsi="Arial" w:cs="Arial"/>
          <w:bCs/>
          <w:sz w:val="24"/>
          <w:szCs w:val="24"/>
          <w:lang w:val="en-PH"/>
        </w:rPr>
        <w:t xml:space="preserve"> prompt reporting and response during fire incidents. By offering administrative and logistical support, local government units (LGUs) help to maintain the partnership. All things considered, this coordination increases community involvement in fire safety, cultivates a </w:t>
      </w:r>
      <w:r w:rsidR="0054398E">
        <w:rPr>
          <w:rFonts w:ascii="Arial" w:hAnsi="Arial" w:cs="Arial"/>
          <w:bCs/>
          <w:sz w:val="24"/>
          <w:szCs w:val="24"/>
          <w:lang w:val="en-PH"/>
        </w:rPr>
        <w:t>culture of shared responsibility, and strengthens the community's overall</w:t>
      </w:r>
      <w:r w:rsidRPr="00A36ADD">
        <w:rPr>
          <w:rFonts w:ascii="Arial" w:hAnsi="Arial" w:cs="Arial"/>
          <w:bCs/>
          <w:sz w:val="24"/>
          <w:szCs w:val="24"/>
          <w:lang w:val="en-PH"/>
        </w:rPr>
        <w:t xml:space="preserve"> resistance to fire hazards. In essence, it expands the BFP's reach and enhances fire safety results at the local level by acting as a force multiplier</w:t>
      </w:r>
      <w:r>
        <w:rPr>
          <w:rFonts w:ascii="Arial" w:hAnsi="Arial" w:cs="Arial"/>
          <w:bCs/>
          <w:sz w:val="24"/>
          <w:szCs w:val="24"/>
          <w:lang w:val="en-PH"/>
        </w:rPr>
        <w:t xml:space="preserve"> </w:t>
      </w:r>
      <w:r w:rsidRPr="00E2192C">
        <w:rPr>
          <w:rFonts w:ascii="Arial" w:hAnsi="Arial" w:cs="Arial"/>
          <w:sz w:val="24"/>
          <w:szCs w:val="24"/>
          <w:shd w:val="clear" w:color="auto" w:fill="FFFFFF"/>
          <w:lang w:val="en-PH"/>
        </w:rPr>
        <w:t>(BFP OLP Guidebook, 2022).</w:t>
      </w:r>
    </w:p>
    <w:p w14:paraId="0C700120" w14:textId="21EF5F26" w:rsidR="00F41035" w:rsidRDefault="00F41035" w:rsidP="00F41035">
      <w:pPr>
        <w:spacing w:line="480" w:lineRule="auto"/>
        <w:ind w:firstLine="720"/>
        <w:jc w:val="both"/>
        <w:rPr>
          <w:rFonts w:ascii="Arial" w:hAnsi="Arial" w:cs="Arial"/>
          <w:sz w:val="24"/>
          <w:szCs w:val="24"/>
          <w:shd w:val="clear" w:color="auto" w:fill="FFFFFF"/>
          <w:lang w:val="en-PH"/>
        </w:rPr>
      </w:pPr>
      <w:r w:rsidRPr="00CE5C18">
        <w:rPr>
          <w:rFonts w:ascii="Arial" w:hAnsi="Arial" w:cs="Arial"/>
          <w:sz w:val="24"/>
          <w:szCs w:val="24"/>
          <w:shd w:val="clear" w:color="auto" w:fill="FFFFFF"/>
        </w:rPr>
        <w:t xml:space="preserve">Their involvement significantly complemented official firefighting efforts, demonstrating how community-based groups like the Community Fire Auxiliary Group are </w:t>
      </w:r>
      <w:r w:rsidR="0054398E">
        <w:rPr>
          <w:rFonts w:ascii="Arial" w:hAnsi="Arial" w:cs="Arial"/>
          <w:sz w:val="24"/>
          <w:szCs w:val="24"/>
          <w:shd w:val="clear" w:color="auto" w:fill="FFFFFF"/>
        </w:rPr>
        <w:t>a vital force multiplier</w:t>
      </w:r>
      <w:r w:rsidRPr="00CE5C18">
        <w:rPr>
          <w:rFonts w:ascii="Arial" w:hAnsi="Arial" w:cs="Arial"/>
          <w:sz w:val="24"/>
          <w:szCs w:val="24"/>
          <w:shd w:val="clear" w:color="auto" w:fill="FFFFFF"/>
        </w:rPr>
        <w:t xml:space="preserve"> in emergency situations. The joint coordination among BFP, local units, Community Fire Auxiliary Group volunteers, and other organizations ensured a comprehensive response that prioritized community </w:t>
      </w:r>
      <w:r w:rsidRPr="00CE5C18">
        <w:rPr>
          <w:rFonts w:ascii="Arial" w:hAnsi="Arial" w:cs="Arial"/>
          <w:sz w:val="24"/>
          <w:szCs w:val="24"/>
          <w:shd w:val="clear" w:color="auto" w:fill="FFFFFF"/>
        </w:rPr>
        <w:lastRenderedPageBreak/>
        <w:t>safety and facilitated victim assistance and relocation after the fire was extinguished.</w:t>
      </w:r>
    </w:p>
    <w:p w14:paraId="3FE7ECF6" w14:textId="034C3AD8" w:rsidR="00F41035" w:rsidRDefault="0054398E" w:rsidP="00F41035">
      <w:pPr>
        <w:spacing w:line="480" w:lineRule="auto"/>
        <w:ind w:firstLine="720"/>
        <w:jc w:val="both"/>
        <w:rPr>
          <w:rFonts w:ascii="Arial" w:hAnsi="Arial" w:cs="Arial"/>
          <w:bCs/>
          <w:sz w:val="24"/>
          <w:szCs w:val="24"/>
          <w:lang w:val="en-PH"/>
        </w:rPr>
      </w:pPr>
      <w:r>
        <w:rPr>
          <w:rFonts w:ascii="Arial" w:hAnsi="Arial" w:cs="Arial"/>
          <w:bCs/>
          <w:sz w:val="24"/>
          <w:szCs w:val="24"/>
          <w:lang w:val="en-PH"/>
        </w:rPr>
        <w:t>To protect communities through efficient fire prevention and response, the CFAG-BFP-LGU coordination is a dynamic, cooperative framework in which</w:t>
      </w:r>
      <w:r w:rsidR="00F41035" w:rsidRPr="008B6B91">
        <w:rPr>
          <w:rFonts w:ascii="Arial" w:hAnsi="Arial" w:cs="Arial"/>
          <w:bCs/>
          <w:sz w:val="24"/>
          <w:szCs w:val="24"/>
          <w:lang w:val="en-PH"/>
        </w:rPr>
        <w:t xml:space="preserve"> each component's roles and resources complement one another. For community fire safety, this collaboration emphasizes the value of shared accountability and teamwork.</w:t>
      </w:r>
    </w:p>
    <w:p w14:paraId="1972341E" w14:textId="5C86112D" w:rsidR="00F41035" w:rsidRPr="00855EEC" w:rsidRDefault="00F41035" w:rsidP="00855EEC">
      <w:pPr>
        <w:spacing w:line="480" w:lineRule="auto"/>
        <w:ind w:firstLine="720"/>
        <w:jc w:val="both"/>
        <w:rPr>
          <w:rFonts w:ascii="Arial" w:eastAsia="Times New Roman" w:hAnsi="Arial" w:cs="Arial"/>
          <w:bCs/>
          <w:sz w:val="24"/>
          <w:szCs w:val="24"/>
          <w:shd w:val="clear" w:color="auto" w:fill="FFFFFF"/>
        </w:rPr>
      </w:pPr>
      <w:r w:rsidRPr="00AC00C0">
        <w:rPr>
          <w:rFonts w:ascii="Arial" w:eastAsia="Times New Roman" w:hAnsi="Arial" w:cs="Arial"/>
          <w:bCs/>
          <w:sz w:val="24"/>
          <w:szCs w:val="24"/>
          <w:shd w:val="clear" w:color="auto" w:fill="FFFFFF"/>
        </w:rPr>
        <w:t xml:space="preserve">Volunteer motivation is a key element of volunteer management. Gilbert et al. (2021) stated components of this volunteer commitment include purposeful, emotional, and contextual factors. Volunteering competes with work and family commitments, and it is less of a priority for those </w:t>
      </w:r>
      <w:r w:rsidR="0054398E">
        <w:rPr>
          <w:rFonts w:ascii="Arial" w:eastAsia="Times New Roman" w:hAnsi="Arial" w:cs="Arial"/>
          <w:bCs/>
          <w:sz w:val="24"/>
          <w:szCs w:val="24"/>
          <w:shd w:val="clear" w:color="auto" w:fill="FFFFFF"/>
        </w:rPr>
        <w:t>in the workforce</w:t>
      </w:r>
      <w:r w:rsidRPr="00AC00C0">
        <w:rPr>
          <w:rFonts w:ascii="Arial" w:eastAsia="Times New Roman" w:hAnsi="Arial" w:cs="Arial"/>
          <w:bCs/>
          <w:sz w:val="24"/>
          <w:szCs w:val="24"/>
          <w:shd w:val="clear" w:color="auto" w:fill="FFFFFF"/>
        </w:rPr>
        <w:t xml:space="preserve"> and more of a priority for those in retirement who seek to remain active (Gilbert et al., 2021). Retention of active volunteers is important to sustain </w:t>
      </w:r>
      <w:r w:rsidR="0054398E">
        <w:rPr>
          <w:rFonts w:ascii="Arial" w:eastAsia="Times New Roman" w:hAnsi="Arial" w:cs="Arial"/>
          <w:bCs/>
          <w:sz w:val="24"/>
          <w:szCs w:val="24"/>
          <w:shd w:val="clear" w:color="auto" w:fill="FFFFFF"/>
        </w:rPr>
        <w:t>volunteer pools capable of providing</w:t>
      </w:r>
      <w:r w:rsidRPr="00AC00C0">
        <w:rPr>
          <w:rFonts w:ascii="Arial" w:eastAsia="Times New Roman" w:hAnsi="Arial" w:cs="Arial"/>
          <w:bCs/>
          <w:sz w:val="24"/>
          <w:szCs w:val="24"/>
          <w:shd w:val="clear" w:color="auto" w:fill="FFFFFF"/>
        </w:rPr>
        <w:t xml:space="preserve"> this type of support (Prytz et al., 2023). </w:t>
      </w:r>
    </w:p>
    <w:p w14:paraId="4D4620A4" w14:textId="14D5BDA5" w:rsidR="00F41035" w:rsidRDefault="00F41035" w:rsidP="00971BB8">
      <w:pPr>
        <w:spacing w:line="480" w:lineRule="auto"/>
        <w:ind w:firstLine="720"/>
        <w:jc w:val="both"/>
        <w:rPr>
          <w:rFonts w:ascii="Arial" w:hAnsi="Arial" w:cs="Arial"/>
          <w:bCs/>
          <w:sz w:val="24"/>
          <w:szCs w:val="24"/>
          <w:lang w:val="en-PH"/>
        </w:rPr>
      </w:pPr>
      <w:r w:rsidRPr="00AD4CA7">
        <w:rPr>
          <w:rFonts w:ascii="Arial" w:hAnsi="Arial" w:cs="Arial"/>
          <w:bCs/>
          <w:sz w:val="24"/>
          <w:szCs w:val="24"/>
          <w:lang w:val="en-PH"/>
        </w:rPr>
        <w:t xml:space="preserve">Particularly in underserved or remote areas where official fire services may be scarce, volunteer firefighters and community volunteers are essential to expanding fire prevention and response efforts. Research shows that volunteers play a major role in public education, awareness campaigns, early fire detection, </w:t>
      </w:r>
      <w:r w:rsidR="00C90368">
        <w:rPr>
          <w:rFonts w:ascii="Arial" w:hAnsi="Arial" w:cs="Arial"/>
          <w:bCs/>
          <w:sz w:val="24"/>
          <w:szCs w:val="24"/>
          <w:lang w:val="en-PH"/>
        </w:rPr>
        <w:t xml:space="preserve">and initial fire suppression. </w:t>
      </w:r>
      <w:r w:rsidRPr="00AD4CA7">
        <w:rPr>
          <w:rFonts w:ascii="Arial" w:hAnsi="Arial" w:cs="Arial"/>
          <w:bCs/>
          <w:sz w:val="24"/>
          <w:szCs w:val="24"/>
          <w:lang w:val="en-PH"/>
        </w:rPr>
        <w:br/>
      </w:r>
      <w:r>
        <w:rPr>
          <w:rFonts w:ascii="Arial" w:hAnsi="Arial" w:cs="Arial"/>
          <w:bCs/>
          <w:sz w:val="24"/>
          <w:szCs w:val="24"/>
          <w:lang w:val="en-PH"/>
        </w:rPr>
        <w:t xml:space="preserve">           </w:t>
      </w:r>
      <w:r w:rsidRPr="00C946F9">
        <w:rPr>
          <w:rFonts w:ascii="Arial" w:hAnsi="Arial" w:cs="Arial"/>
          <w:bCs/>
          <w:sz w:val="24"/>
          <w:szCs w:val="24"/>
          <w:lang w:val="en-PH"/>
        </w:rPr>
        <w:t xml:space="preserve">One of the most important benefits of having volunteer firefighters is their strong connection with the community. Many of the volunteers have been </w:t>
      </w:r>
      <w:r w:rsidR="00EC6577">
        <w:rPr>
          <w:rFonts w:ascii="Arial" w:hAnsi="Arial" w:cs="Arial"/>
          <w:bCs/>
          <w:sz w:val="24"/>
          <w:szCs w:val="24"/>
          <w:lang w:val="en-PH"/>
        </w:rPr>
        <w:t>Evansdale residents for a long time, giving</w:t>
      </w:r>
      <w:r w:rsidRPr="00C946F9">
        <w:rPr>
          <w:rFonts w:ascii="Arial" w:hAnsi="Arial" w:cs="Arial"/>
          <w:bCs/>
          <w:sz w:val="24"/>
          <w:szCs w:val="24"/>
          <w:lang w:val="en-PH"/>
        </w:rPr>
        <w:t xml:space="preserve"> them a vested interest in protecting their hometown. This strong connection </w:t>
      </w:r>
      <w:r w:rsidR="00EC6577">
        <w:rPr>
          <w:rFonts w:ascii="Arial" w:hAnsi="Arial" w:cs="Arial"/>
          <w:bCs/>
          <w:sz w:val="24"/>
          <w:szCs w:val="24"/>
          <w:lang w:val="en-PH"/>
        </w:rPr>
        <w:t>fosters trust and reliability, as the community knows it</w:t>
      </w:r>
      <w:r w:rsidRPr="00C946F9">
        <w:rPr>
          <w:rFonts w:ascii="Arial" w:hAnsi="Arial" w:cs="Arial"/>
          <w:bCs/>
          <w:sz w:val="24"/>
          <w:szCs w:val="24"/>
          <w:lang w:val="en-PH"/>
        </w:rPr>
        <w:t xml:space="preserve"> can rely on familiar faces during times of need.</w:t>
      </w:r>
    </w:p>
    <w:p w14:paraId="165F00D5" w14:textId="34F27124" w:rsidR="00F41035" w:rsidRPr="00C946F9" w:rsidRDefault="00F41035" w:rsidP="00F41035">
      <w:pPr>
        <w:spacing w:line="480" w:lineRule="auto"/>
        <w:ind w:firstLine="720"/>
        <w:jc w:val="both"/>
        <w:rPr>
          <w:rFonts w:ascii="Arial" w:hAnsi="Arial" w:cs="Arial"/>
          <w:bCs/>
          <w:sz w:val="24"/>
          <w:szCs w:val="24"/>
          <w:lang w:val="en-PH"/>
        </w:rPr>
      </w:pPr>
      <w:r w:rsidRPr="0040749F">
        <w:rPr>
          <w:rFonts w:ascii="Arial" w:hAnsi="Arial" w:cs="Arial"/>
          <w:bCs/>
          <w:sz w:val="24"/>
          <w:szCs w:val="24"/>
          <w:lang w:val="en-PH"/>
        </w:rPr>
        <w:lastRenderedPageBreak/>
        <w:t>Community participation is well fostered in the BFP</w:t>
      </w:r>
      <w:r w:rsidR="00EC6577">
        <w:rPr>
          <w:rFonts w:ascii="Arial" w:hAnsi="Arial" w:cs="Arial"/>
          <w:bCs/>
          <w:sz w:val="24"/>
          <w:szCs w:val="24"/>
          <w:lang w:val="en-PH"/>
        </w:rPr>
        <w:t>, as this department has adopted numerous strategies</w:t>
      </w:r>
      <w:r w:rsidRPr="0040749F">
        <w:rPr>
          <w:rFonts w:ascii="Arial" w:hAnsi="Arial" w:cs="Arial"/>
          <w:bCs/>
          <w:sz w:val="24"/>
          <w:szCs w:val="24"/>
          <w:lang w:val="en-PH"/>
        </w:rPr>
        <w:t xml:space="preserve"> to enhance public awareness and participation in fire safety matters. This can be achieved through fire safety seminars, education on fire safety at schools, fire drills within the community, as well as open house events at local fire stations where people can engage with fire fighters and learn more about what they do. Through such community participation activities, BFP fosters community resilience and builds trust with the community.</w:t>
      </w:r>
    </w:p>
    <w:p w14:paraId="55AFA945" w14:textId="77777777" w:rsidR="00F41035" w:rsidRDefault="00F41035" w:rsidP="00F41035">
      <w:pPr>
        <w:spacing w:line="480" w:lineRule="auto"/>
        <w:ind w:firstLine="720"/>
        <w:jc w:val="both"/>
        <w:rPr>
          <w:rFonts w:ascii="Arial" w:hAnsi="Arial" w:cs="Arial"/>
          <w:bCs/>
          <w:sz w:val="24"/>
          <w:szCs w:val="24"/>
          <w:lang w:val="en-PH"/>
        </w:rPr>
      </w:pPr>
      <w:r w:rsidRPr="00C946F9">
        <w:rPr>
          <w:rFonts w:ascii="Arial" w:hAnsi="Arial" w:cs="Arial"/>
          <w:bCs/>
          <w:sz w:val="24"/>
          <w:szCs w:val="24"/>
          <w:lang w:val="en-PH"/>
        </w:rPr>
        <w:t>The strong connection with the community is not limited to fire protection. Many of the volunteer firefighters are involved in public education, teaching fire safety and prevention to the schools and the community.</w:t>
      </w:r>
    </w:p>
    <w:p w14:paraId="4EFD9741" w14:textId="3283FF7B" w:rsidR="00F41035" w:rsidRDefault="00F41035" w:rsidP="00F41035">
      <w:pPr>
        <w:spacing w:line="480" w:lineRule="auto"/>
        <w:ind w:firstLine="720"/>
        <w:jc w:val="both"/>
        <w:rPr>
          <w:rFonts w:ascii="Arial" w:hAnsi="Arial" w:cs="Arial"/>
          <w:bCs/>
          <w:sz w:val="24"/>
          <w:szCs w:val="24"/>
          <w:lang w:val="en-PH"/>
        </w:rPr>
      </w:pPr>
      <w:r w:rsidRPr="00AD4CA7">
        <w:rPr>
          <w:rFonts w:ascii="Arial" w:hAnsi="Arial" w:cs="Arial"/>
          <w:bCs/>
          <w:sz w:val="24"/>
          <w:szCs w:val="24"/>
          <w:lang w:val="en-PH"/>
        </w:rPr>
        <w:t xml:space="preserve">Additionally, volunteering increases the resilience and sustainability of fire prevention initiatives by fostering a strong sense of community ownership and responsibility for fire safety. Initiatives for skill development and training improve the efficacy and retention of volunteer-based programs. Research suggests policies to support volunteer recruitment, retention, and </w:t>
      </w:r>
      <w:r w:rsidR="00EC6577">
        <w:rPr>
          <w:rFonts w:ascii="Arial" w:hAnsi="Arial" w:cs="Arial"/>
          <w:bCs/>
          <w:sz w:val="24"/>
          <w:szCs w:val="24"/>
          <w:lang w:val="en-PH"/>
        </w:rPr>
        <w:t>well-being, while acknowledging issues such as</w:t>
      </w:r>
      <w:r w:rsidRPr="00AD4CA7">
        <w:rPr>
          <w:rFonts w:ascii="Arial" w:hAnsi="Arial" w:cs="Arial"/>
          <w:bCs/>
          <w:sz w:val="24"/>
          <w:szCs w:val="24"/>
          <w:lang w:val="en-PH"/>
        </w:rPr>
        <w:t xml:space="preserve"> burnout and resource scarcity.</w:t>
      </w:r>
    </w:p>
    <w:p w14:paraId="12779949" w14:textId="77777777" w:rsidR="00F41035" w:rsidRDefault="00F41035" w:rsidP="00F41035">
      <w:pPr>
        <w:spacing w:line="480" w:lineRule="auto"/>
        <w:jc w:val="both"/>
        <w:rPr>
          <w:rFonts w:ascii="Arial" w:hAnsi="Arial" w:cs="Arial"/>
          <w:b/>
          <w:sz w:val="24"/>
          <w:szCs w:val="24"/>
          <w:lang w:val="en-PH"/>
        </w:rPr>
      </w:pPr>
      <w:r>
        <w:rPr>
          <w:rFonts w:ascii="Arial" w:hAnsi="Arial" w:cs="Arial"/>
          <w:b/>
          <w:sz w:val="24"/>
          <w:szCs w:val="24"/>
          <w:lang w:val="en-PH"/>
        </w:rPr>
        <w:t>Community Fire Safety Preparedness</w:t>
      </w:r>
    </w:p>
    <w:p w14:paraId="40674FA0" w14:textId="27165E47" w:rsidR="00F41035" w:rsidRDefault="00F41035" w:rsidP="00F41035">
      <w:pPr>
        <w:spacing w:line="480" w:lineRule="auto"/>
        <w:ind w:firstLine="720"/>
        <w:jc w:val="both"/>
        <w:rPr>
          <w:rFonts w:ascii="Arial" w:hAnsi="Arial" w:cs="Arial"/>
          <w:bCs/>
          <w:sz w:val="24"/>
          <w:szCs w:val="24"/>
          <w:lang w:val="en-PH"/>
        </w:rPr>
      </w:pPr>
      <w:r w:rsidRPr="00322E5A">
        <w:rPr>
          <w:rFonts w:ascii="Arial" w:hAnsi="Arial" w:cs="Arial"/>
          <w:bCs/>
          <w:sz w:val="24"/>
          <w:szCs w:val="24"/>
          <w:lang w:val="en-PH"/>
        </w:rPr>
        <w:t xml:space="preserve">Community readiness for fire safety is an important aspect of disaster risk reduction, especially for fire-prone communities. Several studies have </w:t>
      </w:r>
      <w:r w:rsidR="00EC6577">
        <w:rPr>
          <w:rFonts w:ascii="Arial" w:hAnsi="Arial" w:cs="Arial"/>
          <w:bCs/>
          <w:sz w:val="24"/>
          <w:szCs w:val="24"/>
          <w:lang w:val="en-PH"/>
        </w:rPr>
        <w:t>shown that preparedness is influenced by</w:t>
      </w:r>
      <w:r w:rsidRPr="00322E5A">
        <w:rPr>
          <w:rFonts w:ascii="Arial" w:hAnsi="Arial" w:cs="Arial"/>
          <w:bCs/>
          <w:sz w:val="24"/>
          <w:szCs w:val="24"/>
          <w:lang w:val="en-PH"/>
        </w:rPr>
        <w:t xml:space="preserve"> awareness, training, and community participation. The Community Fire Auxiliary Groups are </w:t>
      </w:r>
      <w:r w:rsidR="00EC6577">
        <w:rPr>
          <w:rFonts w:ascii="Arial" w:hAnsi="Arial" w:cs="Arial"/>
          <w:bCs/>
          <w:sz w:val="24"/>
          <w:szCs w:val="24"/>
          <w:lang w:val="en-PH"/>
        </w:rPr>
        <w:t xml:space="preserve">important players in </w:t>
      </w:r>
      <w:r w:rsidRPr="00322E5A">
        <w:rPr>
          <w:rFonts w:ascii="Arial" w:hAnsi="Arial" w:cs="Arial"/>
          <w:bCs/>
          <w:sz w:val="24"/>
          <w:szCs w:val="24"/>
          <w:lang w:val="en-PH"/>
        </w:rPr>
        <w:t xml:space="preserve">improving community preparedness through fire prevention activities, training, and response readiness. Communities where </w:t>
      </w:r>
      <w:r w:rsidR="00EC6577">
        <w:rPr>
          <w:rFonts w:ascii="Arial" w:hAnsi="Arial" w:cs="Arial"/>
          <w:bCs/>
          <w:sz w:val="24"/>
          <w:szCs w:val="24"/>
          <w:lang w:val="en-PH"/>
        </w:rPr>
        <w:t>Community Fire Auxiliary Groups have been more active show higher levels of preparedness, faster response times, and fewer fire-</w:t>
      </w:r>
      <w:r w:rsidR="00EC6577">
        <w:rPr>
          <w:rFonts w:ascii="Arial" w:hAnsi="Arial" w:cs="Arial"/>
          <w:bCs/>
          <w:sz w:val="24"/>
          <w:szCs w:val="24"/>
          <w:lang w:val="en-PH"/>
        </w:rPr>
        <w:lastRenderedPageBreak/>
        <w:t>related losses</w:t>
      </w:r>
      <w:r w:rsidRPr="00322E5A">
        <w:rPr>
          <w:rFonts w:ascii="Arial" w:hAnsi="Arial" w:cs="Arial"/>
          <w:bCs/>
          <w:sz w:val="24"/>
          <w:szCs w:val="24"/>
          <w:lang w:val="en-PH"/>
        </w:rPr>
        <w:t xml:space="preserve">. It should, however, be noted that challenges such as resource limitations, </w:t>
      </w:r>
      <w:r w:rsidR="00EC6577">
        <w:rPr>
          <w:rFonts w:ascii="Arial" w:hAnsi="Arial" w:cs="Arial"/>
          <w:bCs/>
          <w:sz w:val="24"/>
          <w:szCs w:val="24"/>
          <w:lang w:val="en-PH"/>
        </w:rPr>
        <w:t>insufficient training, and poor public awareness prevent the attainment</w:t>
      </w:r>
      <w:r w:rsidRPr="00322E5A">
        <w:rPr>
          <w:rFonts w:ascii="Arial" w:hAnsi="Arial" w:cs="Arial"/>
          <w:bCs/>
          <w:sz w:val="24"/>
          <w:szCs w:val="24"/>
          <w:lang w:val="en-PH"/>
        </w:rPr>
        <w:t xml:space="preserve"> of higher levels of readiness.</w:t>
      </w:r>
    </w:p>
    <w:p w14:paraId="512A7616" w14:textId="0C42CF96" w:rsidR="00F41035" w:rsidRDefault="00F41035" w:rsidP="00F41035">
      <w:pPr>
        <w:spacing w:line="480" w:lineRule="auto"/>
        <w:ind w:firstLine="720"/>
        <w:jc w:val="both"/>
        <w:rPr>
          <w:rFonts w:ascii="Arial" w:hAnsi="Arial" w:cs="Arial"/>
          <w:sz w:val="24"/>
          <w:szCs w:val="24"/>
        </w:rPr>
      </w:pPr>
      <w:r>
        <w:rPr>
          <w:rFonts w:ascii="Arial" w:hAnsi="Arial" w:cs="Arial"/>
          <w:sz w:val="24"/>
          <w:szCs w:val="24"/>
          <w:lang w:val="en-PH"/>
        </w:rPr>
        <w:t>T</w:t>
      </w:r>
      <w:r w:rsidRPr="000B7026">
        <w:rPr>
          <w:rFonts w:ascii="Arial" w:hAnsi="Arial" w:cs="Arial"/>
          <w:sz w:val="24"/>
          <w:szCs w:val="24"/>
          <w:lang w:val="en-PH"/>
        </w:rPr>
        <w:t xml:space="preserve">he Bureau of Fire Protection is </w:t>
      </w:r>
      <w:r w:rsidR="00EC6577">
        <w:rPr>
          <w:rFonts w:ascii="Arial" w:hAnsi="Arial" w:cs="Arial"/>
          <w:sz w:val="24"/>
          <w:szCs w:val="24"/>
          <w:lang w:val="en-PH"/>
        </w:rPr>
        <w:t>efficient in its response time when</w:t>
      </w:r>
      <w:r w:rsidRPr="000B7026">
        <w:rPr>
          <w:rFonts w:ascii="Arial" w:hAnsi="Arial" w:cs="Arial"/>
          <w:sz w:val="24"/>
          <w:szCs w:val="24"/>
          <w:lang w:val="en-PH"/>
        </w:rPr>
        <w:t xml:space="preserve"> handling emergencies. The bureau places great emphasis on efficiency to ensure that </w:t>
      </w:r>
      <w:r w:rsidR="00EC6577">
        <w:rPr>
          <w:rFonts w:ascii="Arial" w:hAnsi="Arial" w:cs="Arial"/>
          <w:sz w:val="24"/>
          <w:szCs w:val="24"/>
          <w:lang w:val="en-PH"/>
        </w:rPr>
        <w:t>its</w:t>
      </w:r>
      <w:r w:rsidRPr="000B7026">
        <w:rPr>
          <w:rFonts w:ascii="Arial" w:hAnsi="Arial" w:cs="Arial"/>
          <w:sz w:val="24"/>
          <w:szCs w:val="24"/>
          <w:lang w:val="en-PH"/>
        </w:rPr>
        <w:t xml:space="preserve"> interventions are effective and efficient. In addition, quick and dependable services help </w:t>
      </w:r>
      <w:r w:rsidR="00EC6577">
        <w:rPr>
          <w:rFonts w:ascii="Arial" w:hAnsi="Arial" w:cs="Arial"/>
          <w:sz w:val="24"/>
          <w:szCs w:val="24"/>
          <w:lang w:val="en-PH"/>
        </w:rPr>
        <w:t>reduce property damage and the risk of death</w:t>
      </w:r>
      <w:r w:rsidRPr="000B7026">
        <w:rPr>
          <w:rFonts w:ascii="Arial" w:hAnsi="Arial" w:cs="Arial"/>
          <w:sz w:val="24"/>
          <w:szCs w:val="24"/>
          <w:lang w:val="en-PH"/>
        </w:rPr>
        <w:t xml:space="preserve"> from fires. Positive perceptions by the community </w:t>
      </w:r>
      <w:r w:rsidR="00EC6577">
        <w:rPr>
          <w:rFonts w:ascii="Arial" w:hAnsi="Arial" w:cs="Arial"/>
          <w:sz w:val="24"/>
          <w:szCs w:val="24"/>
          <w:lang w:val="en-PH"/>
        </w:rPr>
        <w:t>indicate that they expect services to be delivered quickly and efficiently, and that the BFP can be relied upon to provide them</w:t>
      </w:r>
      <w:r w:rsidRPr="000B7026">
        <w:rPr>
          <w:rFonts w:ascii="Arial" w:hAnsi="Arial" w:cs="Arial"/>
          <w:sz w:val="24"/>
          <w:szCs w:val="24"/>
          <w:lang w:val="en-PH"/>
        </w:rPr>
        <w:t>.</w:t>
      </w:r>
    </w:p>
    <w:p w14:paraId="6500FFB5" w14:textId="126F0518" w:rsidR="00F41035" w:rsidRDefault="00F41035" w:rsidP="00F41035">
      <w:pPr>
        <w:spacing w:line="480" w:lineRule="auto"/>
        <w:ind w:firstLine="720"/>
        <w:jc w:val="both"/>
        <w:rPr>
          <w:rFonts w:ascii="Arial" w:hAnsi="Arial" w:cs="Arial"/>
          <w:sz w:val="24"/>
          <w:szCs w:val="24"/>
        </w:rPr>
      </w:pPr>
      <w:r w:rsidRPr="007F68A5">
        <w:rPr>
          <w:rFonts w:ascii="Arial" w:hAnsi="Arial" w:cs="Arial"/>
          <w:sz w:val="24"/>
          <w:szCs w:val="24"/>
        </w:rPr>
        <w:t xml:space="preserve">Fire incident responsiveness is essential for mitigating fire impacts and ensuring life safety. According to Van der Werf et al. (2025), increased response times </w:t>
      </w:r>
      <w:r w:rsidR="00EC6577">
        <w:rPr>
          <w:rFonts w:ascii="Arial" w:hAnsi="Arial" w:cs="Arial"/>
          <w:sz w:val="24"/>
          <w:szCs w:val="24"/>
        </w:rPr>
        <w:t>are directly associated</w:t>
      </w:r>
      <w:r w:rsidRPr="007F68A5">
        <w:rPr>
          <w:rFonts w:ascii="Arial" w:hAnsi="Arial" w:cs="Arial"/>
          <w:sz w:val="24"/>
          <w:szCs w:val="24"/>
        </w:rPr>
        <w:t xml:space="preserve"> with the likelihood of fire destruction. Additionally, Manes and Rush (2022) noted that quick response increases the chances of successful evacuation and </w:t>
      </w:r>
      <w:r w:rsidR="00EC6577">
        <w:rPr>
          <w:rFonts w:ascii="Arial" w:hAnsi="Arial" w:cs="Arial"/>
          <w:sz w:val="24"/>
          <w:szCs w:val="24"/>
        </w:rPr>
        <w:t>decreases</w:t>
      </w:r>
      <w:r w:rsidRPr="007F68A5">
        <w:rPr>
          <w:rFonts w:ascii="Arial" w:hAnsi="Arial" w:cs="Arial"/>
          <w:sz w:val="24"/>
          <w:szCs w:val="24"/>
        </w:rPr>
        <w:t xml:space="preserve"> injuries.</w:t>
      </w:r>
      <w:r w:rsidR="00855EEC">
        <w:rPr>
          <w:rFonts w:ascii="Arial" w:hAnsi="Arial" w:cs="Arial"/>
          <w:sz w:val="24"/>
          <w:szCs w:val="24"/>
        </w:rPr>
        <w:t xml:space="preserve"> </w:t>
      </w:r>
      <w:r w:rsidRPr="007F68A5">
        <w:rPr>
          <w:rFonts w:ascii="Arial" w:hAnsi="Arial" w:cs="Arial"/>
          <w:sz w:val="24"/>
          <w:szCs w:val="24"/>
        </w:rPr>
        <w:t xml:space="preserve">Additionally, Buffington and </w:t>
      </w:r>
      <w:proofErr w:type="spellStart"/>
      <w:r w:rsidRPr="007F68A5">
        <w:rPr>
          <w:rFonts w:ascii="Arial" w:hAnsi="Arial" w:cs="Arial"/>
          <w:sz w:val="24"/>
          <w:szCs w:val="24"/>
        </w:rPr>
        <w:t>Ezekoye</w:t>
      </w:r>
      <w:proofErr w:type="spellEnd"/>
      <w:r w:rsidRPr="007F68A5">
        <w:rPr>
          <w:rFonts w:ascii="Arial" w:hAnsi="Arial" w:cs="Arial"/>
          <w:sz w:val="24"/>
          <w:szCs w:val="24"/>
        </w:rPr>
        <w:t xml:space="preserve"> (2019) </w:t>
      </w:r>
      <w:r w:rsidR="00EC6577">
        <w:rPr>
          <w:rFonts w:ascii="Arial" w:hAnsi="Arial" w:cs="Arial"/>
          <w:sz w:val="24"/>
          <w:szCs w:val="24"/>
        </w:rPr>
        <w:t>noted that delayed response times increase fire intensity and property damage</w:t>
      </w:r>
      <w:r w:rsidRPr="007F68A5">
        <w:rPr>
          <w:rFonts w:ascii="Arial" w:hAnsi="Arial" w:cs="Arial"/>
          <w:sz w:val="24"/>
          <w:szCs w:val="24"/>
        </w:rPr>
        <w:t>. Other researchers have shown that variables like training, preparation, and resource allocation affect response effectiveness (</w:t>
      </w:r>
      <w:proofErr w:type="spellStart"/>
      <w:r w:rsidRPr="007F68A5">
        <w:rPr>
          <w:rFonts w:ascii="Arial" w:hAnsi="Arial" w:cs="Arial"/>
          <w:sz w:val="24"/>
          <w:szCs w:val="24"/>
        </w:rPr>
        <w:t>Anfone</w:t>
      </w:r>
      <w:proofErr w:type="spellEnd"/>
      <w:r w:rsidRPr="007F68A5">
        <w:rPr>
          <w:rFonts w:ascii="Arial" w:hAnsi="Arial" w:cs="Arial"/>
          <w:sz w:val="24"/>
          <w:szCs w:val="24"/>
        </w:rPr>
        <w:t xml:space="preserve"> et al., 2025).</w:t>
      </w:r>
    </w:p>
    <w:p w14:paraId="725EBB29" w14:textId="5F443533" w:rsidR="00F41035" w:rsidRDefault="00F41035" w:rsidP="00F41035">
      <w:pPr>
        <w:spacing w:line="480" w:lineRule="auto"/>
        <w:ind w:firstLine="720"/>
        <w:jc w:val="both"/>
        <w:rPr>
          <w:rFonts w:ascii="Arial" w:hAnsi="Arial" w:cs="Arial"/>
          <w:sz w:val="24"/>
          <w:szCs w:val="24"/>
          <w:lang w:val="en-PH"/>
        </w:rPr>
      </w:pPr>
      <w:r w:rsidRPr="00444BFB">
        <w:rPr>
          <w:rFonts w:ascii="Arial" w:hAnsi="Arial" w:cs="Arial"/>
          <w:sz w:val="24"/>
          <w:szCs w:val="24"/>
          <w:lang w:val="en-PH"/>
        </w:rPr>
        <w:t>In emergencies, the speed at which emergency services respond is a critical element that</w:t>
      </w:r>
      <w:r>
        <w:rPr>
          <w:rFonts w:ascii="Arial" w:hAnsi="Arial" w:cs="Arial"/>
          <w:sz w:val="24"/>
          <w:szCs w:val="24"/>
          <w:lang w:val="en-PH"/>
        </w:rPr>
        <w:t xml:space="preserve"> </w:t>
      </w:r>
      <w:r w:rsidRPr="00444BFB">
        <w:rPr>
          <w:rFonts w:ascii="Arial" w:hAnsi="Arial" w:cs="Arial"/>
          <w:sz w:val="24"/>
          <w:szCs w:val="24"/>
          <w:lang w:val="en-PH"/>
        </w:rPr>
        <w:t xml:space="preserve">influences the effectiveness of their actions and the eventual outcome. Quicker response times generally lead to better results, as they reduce the likelihood of severe injuries and deaths (Wang et al., 2019). Moreover, the response time of the Bureau of Fire Protection (BFP) in the Philippines is crucial, as it </w:t>
      </w:r>
      <w:r w:rsidR="00EC6577">
        <w:rPr>
          <w:rFonts w:ascii="Arial" w:hAnsi="Arial" w:cs="Arial"/>
          <w:sz w:val="24"/>
          <w:szCs w:val="24"/>
          <w:lang w:val="en-PH"/>
        </w:rPr>
        <w:t>determines how quickly it can control fires and</w:t>
      </w:r>
      <w:r w:rsidRPr="00444BFB">
        <w:rPr>
          <w:rFonts w:ascii="Arial" w:hAnsi="Arial" w:cs="Arial"/>
          <w:sz w:val="24"/>
          <w:szCs w:val="24"/>
          <w:lang w:val="en-PH"/>
        </w:rPr>
        <w:t xml:space="preserve"> ensure public safety (Santos </w:t>
      </w:r>
      <w:r w:rsidRPr="00444BFB">
        <w:rPr>
          <w:rFonts w:ascii="Arial" w:hAnsi="Arial" w:cs="Arial"/>
          <w:sz w:val="24"/>
          <w:szCs w:val="24"/>
          <w:lang w:val="en-PH"/>
        </w:rPr>
        <w:lastRenderedPageBreak/>
        <w:t xml:space="preserve">&amp; Dela Cruz, 2022). Although response time is vital, BFP personnel face numerous challenges when dealing with emergencies.  The two main obstacles affecting firefighting efforts are the lack of water supply and heavy traffic caused by poorly maintained roads (Haque, 2019). </w:t>
      </w:r>
    </w:p>
    <w:p w14:paraId="373F1020" w14:textId="1A207A17" w:rsidR="00F41035" w:rsidRDefault="00F41035" w:rsidP="00F41035">
      <w:pPr>
        <w:spacing w:line="480" w:lineRule="auto"/>
        <w:ind w:firstLine="720"/>
        <w:jc w:val="both"/>
        <w:rPr>
          <w:rFonts w:ascii="Arial" w:hAnsi="Arial" w:cs="Arial"/>
          <w:sz w:val="24"/>
          <w:szCs w:val="24"/>
          <w:lang w:val="en-PH"/>
        </w:rPr>
      </w:pPr>
      <w:r w:rsidRPr="00391EAB">
        <w:rPr>
          <w:rFonts w:ascii="Arial" w:hAnsi="Arial" w:cs="Arial"/>
          <w:sz w:val="24"/>
          <w:szCs w:val="24"/>
          <w:lang w:val="en-PH"/>
        </w:rPr>
        <w:t xml:space="preserve">Community fire auxiliary organizations have proven indispensable during fire outbreaks, especially where </w:t>
      </w:r>
      <w:r w:rsidR="00EC6577">
        <w:rPr>
          <w:rFonts w:ascii="Arial" w:hAnsi="Arial" w:cs="Arial"/>
          <w:sz w:val="24"/>
          <w:szCs w:val="24"/>
          <w:lang w:val="en-PH"/>
        </w:rPr>
        <w:t>access to professional firefighting organizations is limited</w:t>
      </w:r>
      <w:r w:rsidRPr="00391EAB">
        <w:rPr>
          <w:rFonts w:ascii="Arial" w:hAnsi="Arial" w:cs="Arial"/>
          <w:sz w:val="24"/>
          <w:szCs w:val="24"/>
          <w:lang w:val="en-PH"/>
        </w:rPr>
        <w:t xml:space="preserve">. According to </w:t>
      </w:r>
      <w:proofErr w:type="spellStart"/>
      <w:r w:rsidRPr="00391EAB">
        <w:rPr>
          <w:rFonts w:ascii="Arial" w:hAnsi="Arial" w:cs="Arial"/>
          <w:sz w:val="24"/>
          <w:szCs w:val="24"/>
          <w:lang w:val="en-PH"/>
        </w:rPr>
        <w:t>Guadamor</w:t>
      </w:r>
      <w:proofErr w:type="spellEnd"/>
      <w:r w:rsidRPr="00391EAB">
        <w:rPr>
          <w:rFonts w:ascii="Arial" w:hAnsi="Arial" w:cs="Arial"/>
          <w:sz w:val="24"/>
          <w:szCs w:val="24"/>
          <w:lang w:val="en-PH"/>
        </w:rPr>
        <w:t xml:space="preserve"> et al. (2026), the responsiveness of volunteer firefighters </w:t>
      </w:r>
      <w:r w:rsidR="00EC6577">
        <w:rPr>
          <w:rFonts w:ascii="Arial" w:hAnsi="Arial" w:cs="Arial"/>
          <w:sz w:val="24"/>
          <w:szCs w:val="24"/>
          <w:lang w:val="en-PH"/>
        </w:rPr>
        <w:t>is heavily reliant on their training and preparation</w:t>
      </w:r>
      <w:r w:rsidRPr="00391EAB">
        <w:rPr>
          <w:rFonts w:ascii="Arial" w:hAnsi="Arial" w:cs="Arial"/>
          <w:sz w:val="24"/>
          <w:szCs w:val="24"/>
          <w:lang w:val="en-PH"/>
        </w:rPr>
        <w:t xml:space="preserve">. In addition, </w:t>
      </w:r>
      <w:proofErr w:type="spellStart"/>
      <w:r w:rsidRPr="00391EAB">
        <w:rPr>
          <w:rFonts w:ascii="Arial" w:hAnsi="Arial" w:cs="Arial"/>
          <w:sz w:val="24"/>
          <w:szCs w:val="24"/>
          <w:lang w:val="en-PH"/>
        </w:rPr>
        <w:t>Eslamzadeh</w:t>
      </w:r>
      <w:proofErr w:type="spellEnd"/>
      <w:r w:rsidRPr="00391EAB">
        <w:rPr>
          <w:rFonts w:ascii="Arial" w:hAnsi="Arial" w:cs="Arial"/>
          <w:sz w:val="24"/>
          <w:szCs w:val="24"/>
          <w:lang w:val="en-PH"/>
        </w:rPr>
        <w:t xml:space="preserve"> et al. (2021) showed that although volunteer firefighters </w:t>
      </w:r>
      <w:r w:rsidR="00EC6577">
        <w:rPr>
          <w:rFonts w:ascii="Arial" w:hAnsi="Arial" w:cs="Arial"/>
          <w:sz w:val="24"/>
          <w:szCs w:val="24"/>
          <w:lang w:val="en-PH"/>
        </w:rPr>
        <w:t>increase emergency coverage</w:t>
      </w:r>
      <w:r w:rsidRPr="00391EAB">
        <w:rPr>
          <w:rFonts w:ascii="Arial" w:hAnsi="Arial" w:cs="Arial"/>
          <w:sz w:val="24"/>
          <w:szCs w:val="24"/>
          <w:lang w:val="en-PH"/>
        </w:rPr>
        <w:t xml:space="preserve">, they may not always be available. </w:t>
      </w:r>
    </w:p>
    <w:p w14:paraId="45166C1E" w14:textId="076A0583" w:rsidR="00797DD6" w:rsidRDefault="00797DD6" w:rsidP="00F41035">
      <w:pPr>
        <w:spacing w:line="480" w:lineRule="auto"/>
        <w:ind w:firstLine="720"/>
        <w:jc w:val="both"/>
        <w:rPr>
          <w:rFonts w:ascii="Arial" w:hAnsi="Arial" w:cs="Arial"/>
          <w:sz w:val="24"/>
          <w:szCs w:val="24"/>
          <w:lang w:val="en-PH"/>
        </w:rPr>
      </w:pPr>
      <w:r w:rsidRPr="00797DD6">
        <w:rPr>
          <w:rFonts w:ascii="Arial" w:hAnsi="Arial" w:cs="Arial"/>
          <w:sz w:val="24"/>
          <w:szCs w:val="24"/>
          <w:lang w:val="en-PH"/>
        </w:rPr>
        <w:t xml:space="preserve">These articles also emphasize the </w:t>
      </w:r>
      <w:r w:rsidR="00EC6577">
        <w:rPr>
          <w:rFonts w:ascii="Arial" w:hAnsi="Arial" w:cs="Arial"/>
          <w:sz w:val="24"/>
          <w:szCs w:val="24"/>
          <w:lang w:val="en-PH"/>
        </w:rPr>
        <w:t>importance of the Community Fire Auxiliary Group (CFAG) and volunteer firefighters in enhancing coverage, particularly in areas where professional firefighters may be delayed by factors</w:t>
      </w:r>
      <w:r w:rsidRPr="00797DD6">
        <w:rPr>
          <w:rFonts w:ascii="Arial" w:hAnsi="Arial" w:cs="Arial"/>
          <w:sz w:val="24"/>
          <w:szCs w:val="24"/>
          <w:lang w:val="en-PH"/>
        </w:rPr>
        <w:t xml:space="preserve"> beyond their control. Although the Community Fire Auxiliary Group improves emergency response in the community, the efficiency of </w:t>
      </w:r>
      <w:r w:rsidR="00EC6577">
        <w:rPr>
          <w:rFonts w:ascii="Arial" w:hAnsi="Arial" w:cs="Arial"/>
          <w:sz w:val="24"/>
          <w:szCs w:val="24"/>
          <w:lang w:val="en-PH"/>
        </w:rPr>
        <w:t>its service depends heavily on its</w:t>
      </w:r>
      <w:r w:rsidRPr="00797DD6">
        <w:rPr>
          <w:rFonts w:ascii="Arial" w:hAnsi="Arial" w:cs="Arial"/>
          <w:sz w:val="24"/>
          <w:szCs w:val="24"/>
          <w:lang w:val="en-PH"/>
        </w:rPr>
        <w:t xml:space="preserve"> level of training and preparedness for action.</w:t>
      </w:r>
    </w:p>
    <w:p w14:paraId="40126B70" w14:textId="20083669" w:rsidR="007925CD" w:rsidRPr="007925CD" w:rsidRDefault="007925CD" w:rsidP="007925CD">
      <w:pPr>
        <w:spacing w:line="480" w:lineRule="auto"/>
        <w:ind w:firstLine="720"/>
        <w:jc w:val="both"/>
        <w:rPr>
          <w:rFonts w:ascii="Arial" w:eastAsia="Times New Roman" w:hAnsi="Arial" w:cs="Arial"/>
          <w:bCs/>
          <w:sz w:val="24"/>
          <w:szCs w:val="24"/>
          <w:shd w:val="clear" w:color="auto" w:fill="FFFFFF"/>
        </w:rPr>
      </w:pPr>
      <w:r w:rsidRPr="00A36ADD">
        <w:rPr>
          <w:rFonts w:ascii="Arial" w:eastAsia="Times New Roman" w:hAnsi="Arial" w:cs="Arial"/>
          <w:bCs/>
          <w:sz w:val="24"/>
          <w:szCs w:val="24"/>
          <w:shd w:val="clear" w:color="auto" w:fill="FFFFFF"/>
        </w:rPr>
        <w:t xml:space="preserve">Studies indicate that well-implemented policies that prioritize risk assessment, public education, and resource allocation significantly mitigate the damage and loss of life during natural disasters Samuel (2024) Disaster management policies are critical frameworks designed to mitigate the adverse impacts of natural disasters through structured preparation, response, recovery, and mitigation strategies. Four prevalent disaster management policies include preparedness planning, early warning systems, resilient infrastructure development, and community-based disaster risk management. Preparedness </w:t>
      </w:r>
      <w:r w:rsidRPr="00A36ADD">
        <w:rPr>
          <w:rFonts w:ascii="Arial" w:eastAsia="Times New Roman" w:hAnsi="Arial" w:cs="Arial"/>
          <w:bCs/>
          <w:sz w:val="24"/>
          <w:szCs w:val="24"/>
          <w:shd w:val="clear" w:color="auto" w:fill="FFFFFF"/>
        </w:rPr>
        <w:lastRenderedPageBreak/>
        <w:t>planning involves the development of emergency plans and training programs to ensure communities are equipped to handle disaster scenarios effectively (Perry &amp; Lindell, 2020</w:t>
      </w:r>
      <w:r>
        <w:rPr>
          <w:rFonts w:ascii="Arial" w:eastAsia="Times New Roman" w:hAnsi="Arial" w:cs="Arial"/>
          <w:bCs/>
          <w:sz w:val="24"/>
          <w:szCs w:val="24"/>
          <w:shd w:val="clear" w:color="auto" w:fill="FFFFFF"/>
        </w:rPr>
        <w:t>, cited in Samuel,</w:t>
      </w:r>
      <w:r w:rsidRPr="00A36ADD">
        <w:rPr>
          <w:rFonts w:ascii="Arial" w:eastAsia="Times New Roman" w:hAnsi="Arial" w:cs="Arial"/>
          <w:bCs/>
          <w:sz w:val="24"/>
          <w:szCs w:val="24"/>
          <w:shd w:val="clear" w:color="auto" w:fill="FFFFFF"/>
        </w:rPr>
        <w:t xml:space="preserve"> 2024).</w:t>
      </w:r>
    </w:p>
    <w:p w14:paraId="46E31BFE" w14:textId="584146B2" w:rsidR="00797DD6" w:rsidRDefault="00797DD6" w:rsidP="00F41035">
      <w:pPr>
        <w:spacing w:line="480" w:lineRule="auto"/>
        <w:ind w:firstLine="720"/>
        <w:jc w:val="both"/>
        <w:rPr>
          <w:rFonts w:ascii="Arial" w:hAnsi="Arial" w:cs="Arial"/>
          <w:sz w:val="24"/>
          <w:szCs w:val="24"/>
          <w:lang w:val="en-PH"/>
        </w:rPr>
      </w:pPr>
      <w:r w:rsidRPr="00797DD6">
        <w:rPr>
          <w:rFonts w:ascii="Arial" w:hAnsi="Arial" w:cs="Arial"/>
          <w:sz w:val="24"/>
          <w:szCs w:val="24"/>
          <w:lang w:val="en-PH"/>
        </w:rPr>
        <w:t xml:space="preserve">In conclusion, </w:t>
      </w:r>
      <w:r w:rsidR="00EC6577">
        <w:rPr>
          <w:rFonts w:ascii="Arial" w:hAnsi="Arial" w:cs="Arial"/>
          <w:sz w:val="24"/>
          <w:szCs w:val="24"/>
          <w:lang w:val="en-PH"/>
        </w:rPr>
        <w:t xml:space="preserve">based on the information presented by the sources above, it can be noted that effective fire response requires a proper combination of speed, well-trained professionals, </w:t>
      </w:r>
      <w:r w:rsidRPr="00797DD6">
        <w:rPr>
          <w:rFonts w:ascii="Arial" w:hAnsi="Arial" w:cs="Arial"/>
          <w:sz w:val="24"/>
          <w:szCs w:val="24"/>
          <w:lang w:val="en-PH"/>
        </w:rPr>
        <w:t>sufficient resources, and efficient community systems to address such emergencies.</w:t>
      </w:r>
    </w:p>
    <w:p w14:paraId="4126721C" w14:textId="1F997575" w:rsidR="00F41035" w:rsidRDefault="00F41035" w:rsidP="00F41035">
      <w:pPr>
        <w:spacing w:line="480" w:lineRule="auto"/>
        <w:ind w:firstLine="720"/>
        <w:jc w:val="both"/>
        <w:rPr>
          <w:rFonts w:ascii="Arial" w:hAnsi="Arial" w:cs="Arial"/>
          <w:bCs/>
          <w:sz w:val="24"/>
          <w:szCs w:val="24"/>
          <w:lang w:val="en-PH"/>
        </w:rPr>
      </w:pPr>
      <w:r w:rsidRPr="00FA041C">
        <w:rPr>
          <w:rFonts w:ascii="Arial" w:hAnsi="Arial" w:cs="Arial"/>
          <w:bCs/>
          <w:sz w:val="24"/>
          <w:szCs w:val="24"/>
          <w:lang w:val="en-PH"/>
        </w:rPr>
        <w:t xml:space="preserve">By conducting seminars, drills, and campaigns, the Community Fire Auxiliary Group (CFAG) </w:t>
      </w:r>
      <w:r w:rsidR="00EC6577" w:rsidRPr="00FA041C">
        <w:rPr>
          <w:rFonts w:ascii="Arial" w:hAnsi="Arial" w:cs="Arial"/>
          <w:bCs/>
          <w:sz w:val="24"/>
          <w:szCs w:val="24"/>
          <w:lang w:val="en-PH"/>
        </w:rPr>
        <w:t>can</w:t>
      </w:r>
      <w:r w:rsidRPr="00FA041C">
        <w:rPr>
          <w:rFonts w:ascii="Arial" w:hAnsi="Arial" w:cs="Arial"/>
          <w:bCs/>
          <w:sz w:val="24"/>
          <w:szCs w:val="24"/>
          <w:lang w:val="en-PH"/>
        </w:rPr>
        <w:t xml:space="preserve"> give the residents necessary knowledge on fire prevention and risk, thus forming the basis of their involvement. Since a well-informed community is more likely to detect potential dangers early and cooperate with the auxiliary group, this will directly enhance the efficiency of the CFAG Mechanism in community fire safety preparedness. Studies </w:t>
      </w:r>
      <w:r w:rsidR="00EC6577">
        <w:rPr>
          <w:rFonts w:ascii="Arial" w:hAnsi="Arial" w:cs="Arial"/>
          <w:bCs/>
          <w:sz w:val="24"/>
          <w:szCs w:val="24"/>
          <w:lang w:val="en-PH"/>
        </w:rPr>
        <w:t>conducted in fire-prone areas, such as the Philippines, have shown the impact of this type of education in promoting active behavior, thereby multiplying</w:t>
      </w:r>
      <w:r w:rsidRPr="00FA041C">
        <w:rPr>
          <w:rFonts w:ascii="Arial" w:hAnsi="Arial" w:cs="Arial"/>
          <w:bCs/>
          <w:sz w:val="24"/>
          <w:szCs w:val="24"/>
          <w:lang w:val="en-PH"/>
        </w:rPr>
        <w:t xml:space="preserve"> the overall impact of the CFAG.</w:t>
      </w:r>
    </w:p>
    <w:p w14:paraId="7AF47BB4" w14:textId="1ABA1957" w:rsidR="00F41035" w:rsidRDefault="00F41035" w:rsidP="00F41035">
      <w:pPr>
        <w:spacing w:line="480" w:lineRule="auto"/>
        <w:ind w:firstLine="720"/>
        <w:jc w:val="both"/>
        <w:rPr>
          <w:rFonts w:ascii="Arial" w:hAnsi="Arial" w:cs="Arial"/>
          <w:sz w:val="24"/>
          <w:szCs w:val="24"/>
        </w:rPr>
      </w:pPr>
      <w:r w:rsidRPr="00F52568">
        <w:rPr>
          <w:rFonts w:ascii="Arial" w:hAnsi="Arial" w:cs="Arial"/>
          <w:sz w:val="24"/>
          <w:szCs w:val="24"/>
        </w:rPr>
        <w:t xml:space="preserve">The study by </w:t>
      </w:r>
      <w:proofErr w:type="spellStart"/>
      <w:r w:rsidRPr="00F52568">
        <w:rPr>
          <w:rFonts w:ascii="Arial" w:hAnsi="Arial" w:cs="Arial"/>
          <w:sz w:val="24"/>
          <w:szCs w:val="24"/>
        </w:rPr>
        <w:t>Muico</w:t>
      </w:r>
      <w:proofErr w:type="spellEnd"/>
      <w:r w:rsidRPr="00F52568">
        <w:rPr>
          <w:rFonts w:ascii="Arial" w:hAnsi="Arial" w:cs="Arial"/>
          <w:sz w:val="24"/>
          <w:szCs w:val="24"/>
        </w:rPr>
        <w:t xml:space="preserve"> et al. (2024), which yielded high mean values across all indicators, underscores the community's commitment to fire safety, with residents demonstrating a proactive approach to understanding, implementing, and raising awareness about safety measures. These findings </w:t>
      </w:r>
      <w:proofErr w:type="gramStart"/>
      <w:r w:rsidRPr="00F52568">
        <w:rPr>
          <w:rFonts w:ascii="Arial" w:hAnsi="Arial" w:cs="Arial"/>
          <w:sz w:val="24"/>
          <w:szCs w:val="24"/>
        </w:rPr>
        <w:t>emphasizing</w:t>
      </w:r>
      <w:proofErr w:type="gramEnd"/>
      <w:r w:rsidRPr="00F52568">
        <w:rPr>
          <w:rFonts w:ascii="Arial" w:hAnsi="Arial" w:cs="Arial"/>
          <w:sz w:val="24"/>
          <w:szCs w:val="24"/>
        </w:rPr>
        <w:t xml:space="preserve"> the importance of community-wide awareness and active participation in preventing fire incidents. The residents' keen attention to community safety, procedures, and awareness reflects a positive</w:t>
      </w:r>
      <w:r w:rsidR="00EC6577">
        <w:rPr>
          <w:rFonts w:ascii="Arial" w:hAnsi="Arial" w:cs="Arial"/>
          <w:sz w:val="24"/>
          <w:szCs w:val="24"/>
        </w:rPr>
        <w:t>, engaged approach to fire safety measures, underscoring</w:t>
      </w:r>
      <w:r w:rsidRPr="00F52568">
        <w:rPr>
          <w:rFonts w:ascii="Arial" w:hAnsi="Arial" w:cs="Arial"/>
          <w:sz w:val="24"/>
          <w:szCs w:val="24"/>
        </w:rPr>
        <w:t xml:space="preserve"> the effectiveness of educational programs and interventions.</w:t>
      </w:r>
    </w:p>
    <w:p w14:paraId="103A98F0" w14:textId="796DC634" w:rsidR="00F41035" w:rsidRPr="001901DB" w:rsidRDefault="00F41035" w:rsidP="00F41035">
      <w:pPr>
        <w:spacing w:line="480" w:lineRule="auto"/>
        <w:ind w:firstLine="720"/>
        <w:jc w:val="both"/>
        <w:rPr>
          <w:rFonts w:ascii="Arial" w:hAnsi="Arial" w:cs="Arial"/>
          <w:bCs/>
          <w:sz w:val="24"/>
          <w:szCs w:val="24"/>
          <w:lang w:val="en-PH"/>
        </w:rPr>
      </w:pPr>
      <w:proofErr w:type="spellStart"/>
      <w:r w:rsidRPr="001901DB">
        <w:rPr>
          <w:rFonts w:ascii="Arial" w:hAnsi="Arial" w:cs="Arial"/>
          <w:bCs/>
          <w:sz w:val="24"/>
          <w:szCs w:val="24"/>
          <w:lang w:val="en-PH"/>
        </w:rPr>
        <w:lastRenderedPageBreak/>
        <w:t>Jaldell</w:t>
      </w:r>
      <w:proofErr w:type="spellEnd"/>
      <w:r w:rsidRPr="001901DB">
        <w:rPr>
          <w:rFonts w:ascii="Arial" w:hAnsi="Arial" w:cs="Arial"/>
          <w:bCs/>
          <w:sz w:val="24"/>
          <w:szCs w:val="24"/>
          <w:lang w:val="en-PH"/>
        </w:rPr>
        <w:t xml:space="preserve"> and Sund (2021) emphasized the critical importance of evacuation training, including drills, in reducing casualties during fire incidents by improving "reaction time" — the interval between recognizing danger and </w:t>
      </w:r>
      <w:proofErr w:type="gramStart"/>
      <w:r w:rsidRPr="001901DB">
        <w:rPr>
          <w:rFonts w:ascii="Arial" w:hAnsi="Arial" w:cs="Arial"/>
          <w:bCs/>
          <w:sz w:val="24"/>
          <w:szCs w:val="24"/>
          <w:lang w:val="en-PH"/>
        </w:rPr>
        <w:t>taking action</w:t>
      </w:r>
      <w:proofErr w:type="gramEnd"/>
      <w:r w:rsidRPr="001901DB">
        <w:rPr>
          <w:rFonts w:ascii="Arial" w:hAnsi="Arial" w:cs="Arial"/>
          <w:bCs/>
          <w:sz w:val="24"/>
          <w:szCs w:val="24"/>
          <w:lang w:val="en-PH"/>
        </w:rPr>
        <w:t>. Their research shows that regular</w:t>
      </w:r>
      <w:r w:rsidR="00EC6577">
        <w:rPr>
          <w:rFonts w:ascii="Arial" w:hAnsi="Arial" w:cs="Arial"/>
          <w:bCs/>
          <w:sz w:val="24"/>
          <w:szCs w:val="24"/>
          <w:lang w:val="en-PH"/>
        </w:rPr>
        <w:t>, well-structured evacuation training speeds up evacuation processes, enabling individuals to respond more quickly and effectively in</w:t>
      </w:r>
      <w:r w:rsidRPr="001901DB">
        <w:rPr>
          <w:rFonts w:ascii="Arial" w:hAnsi="Arial" w:cs="Arial"/>
          <w:bCs/>
          <w:sz w:val="24"/>
          <w:szCs w:val="24"/>
          <w:lang w:val="en-PH"/>
        </w:rPr>
        <w:t xml:space="preserve"> fire emergencies. This directly contributes to minimizing harm by ensuring people do not hesitate or delay in evacuating.</w:t>
      </w:r>
    </w:p>
    <w:p w14:paraId="3309DC12" w14:textId="135DBAC0" w:rsidR="00F41035" w:rsidRPr="001901DB" w:rsidRDefault="00F41035" w:rsidP="00F41035">
      <w:pPr>
        <w:spacing w:line="480" w:lineRule="auto"/>
        <w:ind w:firstLine="720"/>
        <w:jc w:val="both"/>
        <w:rPr>
          <w:rFonts w:ascii="Arial" w:hAnsi="Arial" w:cs="Arial"/>
          <w:bCs/>
          <w:sz w:val="24"/>
          <w:szCs w:val="24"/>
          <w:lang w:val="en-PH"/>
        </w:rPr>
      </w:pPr>
      <w:r w:rsidRPr="001901DB">
        <w:rPr>
          <w:rFonts w:ascii="Arial" w:hAnsi="Arial" w:cs="Arial"/>
          <w:bCs/>
          <w:sz w:val="24"/>
          <w:szCs w:val="24"/>
          <w:lang w:val="en-PH"/>
        </w:rPr>
        <w:t xml:space="preserve">Evacuation drills help </w:t>
      </w:r>
      <w:r w:rsidR="00EC6577">
        <w:rPr>
          <w:rFonts w:ascii="Arial" w:hAnsi="Arial" w:cs="Arial"/>
          <w:bCs/>
          <w:sz w:val="24"/>
          <w:szCs w:val="24"/>
          <w:lang w:val="en-PH"/>
        </w:rPr>
        <w:t>individuals become familiar with escape routes, proper evacuation procedures, and safe assembly points, increasing</w:t>
      </w:r>
      <w:r w:rsidRPr="001901DB">
        <w:rPr>
          <w:rFonts w:ascii="Arial" w:hAnsi="Arial" w:cs="Arial"/>
          <w:bCs/>
          <w:sz w:val="24"/>
          <w:szCs w:val="24"/>
          <w:lang w:val="en-PH"/>
        </w:rPr>
        <w:t xml:space="preserve"> their confidence and preparedness during actual emergencies. The improved reaction time from training translates into more efficient evacuations, reducing bottlenecks and chaos.</w:t>
      </w:r>
    </w:p>
    <w:p w14:paraId="1C4C70D0" w14:textId="77777777" w:rsidR="00F41035" w:rsidRDefault="00F41035" w:rsidP="00F41035">
      <w:pPr>
        <w:spacing w:line="480" w:lineRule="auto"/>
        <w:ind w:firstLine="720"/>
        <w:jc w:val="both"/>
        <w:rPr>
          <w:rFonts w:ascii="Arial" w:hAnsi="Arial" w:cs="Arial"/>
          <w:bCs/>
          <w:sz w:val="24"/>
          <w:szCs w:val="24"/>
          <w:lang w:val="en-PH"/>
        </w:rPr>
      </w:pPr>
      <w:r w:rsidRPr="001901DB">
        <w:rPr>
          <w:rFonts w:ascii="Arial" w:hAnsi="Arial" w:cs="Arial"/>
          <w:bCs/>
          <w:sz w:val="24"/>
          <w:szCs w:val="24"/>
          <w:lang w:val="en-PH"/>
        </w:rPr>
        <w:t>Overall, effective evacuation training provides critical behavioral conditioning that enhances community resilience by shortening the time between hazard awareness and protective action, which is essential for saving lives during fire incidents.</w:t>
      </w:r>
    </w:p>
    <w:p w14:paraId="3655E714" w14:textId="77777777" w:rsidR="00F41035" w:rsidRDefault="00F41035" w:rsidP="00F41035">
      <w:pPr>
        <w:spacing w:line="480" w:lineRule="auto"/>
        <w:ind w:firstLine="720"/>
        <w:jc w:val="both"/>
        <w:rPr>
          <w:rFonts w:ascii="Arial" w:hAnsi="Arial" w:cs="Arial"/>
          <w:bCs/>
          <w:sz w:val="24"/>
          <w:szCs w:val="24"/>
          <w:lang w:val="en-PH"/>
        </w:rPr>
      </w:pPr>
      <w:r w:rsidRPr="00402AE0">
        <w:rPr>
          <w:rFonts w:ascii="Arial" w:hAnsi="Arial" w:cs="Arial"/>
          <w:bCs/>
          <w:sz w:val="24"/>
          <w:szCs w:val="24"/>
          <w:lang w:val="en-PH"/>
        </w:rPr>
        <w:t>This finding supports the broader understanding that evacuation drills are essential in preparing building occupants, testing evacuation routes and systems, and identifying weaknesses in emergency plans. Regular drills not only save lives but also enhance readiness by ensuring occupants can react promptly and navigate to safety effectively.</w:t>
      </w:r>
    </w:p>
    <w:p w14:paraId="188EB905" w14:textId="77777777" w:rsidR="00F41035" w:rsidRDefault="00F41035" w:rsidP="00F41035">
      <w:pPr>
        <w:spacing w:line="480" w:lineRule="auto"/>
        <w:ind w:firstLine="720"/>
        <w:jc w:val="both"/>
        <w:rPr>
          <w:rFonts w:ascii="Arial" w:hAnsi="Arial" w:cs="Arial"/>
          <w:bCs/>
          <w:sz w:val="24"/>
          <w:szCs w:val="24"/>
        </w:rPr>
      </w:pPr>
      <w:r w:rsidRPr="003B4CCE">
        <w:rPr>
          <w:rFonts w:ascii="Arial" w:hAnsi="Arial" w:cs="Arial"/>
          <w:bCs/>
          <w:sz w:val="24"/>
          <w:szCs w:val="24"/>
        </w:rPr>
        <w:t xml:space="preserve">Ramos and Bautista (2021) found that institutions that incorporate fire drills into their safety policies achieve more efficient emergency teams and exhibit faster coordination with fire responders. Their study highlights that regular drills enhance </w:t>
      </w:r>
      <w:r w:rsidRPr="003B4CCE">
        <w:rPr>
          <w:rFonts w:ascii="Arial" w:hAnsi="Arial" w:cs="Arial"/>
          <w:bCs/>
          <w:sz w:val="24"/>
          <w:szCs w:val="24"/>
        </w:rPr>
        <w:lastRenderedPageBreak/>
        <w:t>the preparedness and operational readiness of emergency teams, fostering smoother communication and collaboration during actual fire incidents. By integrating drills in organizational safety frameworks, institutions foster disciplined responses, reducing confusion and delays when coordinating with local fire departments.</w:t>
      </w:r>
    </w:p>
    <w:p w14:paraId="365CA49F" w14:textId="77777777" w:rsidR="00F41035" w:rsidRPr="000B7026" w:rsidRDefault="00F41035" w:rsidP="00F41035">
      <w:pPr>
        <w:spacing w:line="480" w:lineRule="auto"/>
        <w:ind w:firstLine="720"/>
        <w:jc w:val="both"/>
        <w:rPr>
          <w:rFonts w:ascii="Arial" w:hAnsi="Arial" w:cs="Arial"/>
          <w:bCs/>
          <w:sz w:val="24"/>
          <w:szCs w:val="24"/>
          <w:lang w:val="en-PH"/>
        </w:rPr>
      </w:pPr>
      <w:r w:rsidRPr="00567521">
        <w:rPr>
          <w:rFonts w:ascii="Arial" w:hAnsi="Arial" w:cs="Arial"/>
          <w:bCs/>
          <w:sz w:val="24"/>
          <w:szCs w:val="24"/>
        </w:rPr>
        <w:t>This aligns with broader literature emphasizing that embedding fire drills as a core part of safety policies strengthens emergency team dynamics and boosts coordination with fire responders. Such institutionalization ensures that drills are practiced consistently, improving team cohesion and effectiveness in fire response scenarios. Additionally, the synergy between trained emergency teams and professional firefighters facilitated by these drills contributes to quicker containment and mitigation of fire hazards, thereby protecting lives and property more effectively.</w:t>
      </w:r>
    </w:p>
    <w:p w14:paraId="06A4F606" w14:textId="6F78345A" w:rsidR="00F41035" w:rsidRDefault="00F41035" w:rsidP="00F41035">
      <w:pPr>
        <w:spacing w:line="480" w:lineRule="auto"/>
        <w:ind w:firstLine="720"/>
        <w:jc w:val="both"/>
        <w:rPr>
          <w:rFonts w:ascii="Arial" w:eastAsia="Times New Roman" w:hAnsi="Arial" w:cs="Arial"/>
          <w:bCs/>
          <w:sz w:val="24"/>
          <w:szCs w:val="24"/>
          <w:shd w:val="clear" w:color="auto" w:fill="FFFFFF"/>
          <w:lang w:val="en-PH"/>
        </w:rPr>
      </w:pPr>
      <w:r w:rsidRPr="00A10016">
        <w:rPr>
          <w:rFonts w:ascii="Arial" w:eastAsia="Times New Roman" w:hAnsi="Arial" w:cs="Arial"/>
          <w:bCs/>
          <w:sz w:val="24"/>
          <w:szCs w:val="24"/>
          <w:shd w:val="clear" w:color="auto" w:fill="FFFFFF"/>
        </w:rPr>
        <w:t xml:space="preserve">Several studies highlight the effectiveness of fire safety measures, including </w:t>
      </w:r>
      <w:r w:rsidR="00BD0A92">
        <w:rPr>
          <w:rFonts w:ascii="Arial" w:eastAsia="Times New Roman" w:hAnsi="Arial" w:cs="Arial"/>
          <w:bCs/>
          <w:sz w:val="24"/>
          <w:szCs w:val="24"/>
          <w:shd w:val="clear" w:color="auto" w:fill="FFFFFF"/>
        </w:rPr>
        <w:t>fire-related</w:t>
      </w:r>
      <w:r w:rsidRPr="00A10016">
        <w:rPr>
          <w:rFonts w:ascii="Arial" w:eastAsia="Times New Roman" w:hAnsi="Arial" w:cs="Arial"/>
          <w:bCs/>
          <w:sz w:val="24"/>
          <w:szCs w:val="24"/>
          <w:shd w:val="clear" w:color="auto" w:fill="FFFFFF"/>
        </w:rPr>
        <w:t xml:space="preserve"> training, fire evacuation drills, functional fire alarms, designated emergency exits, and fire hazard awareness programs. Schools are particularly high-risk environments due to the presence of combustible materials and multiple ignition sources (Hassanain et al., 2022). Proactive measures are crucial in maintaining a safe learning environment for students and employees. The possibility of a fire occurring in a school puts thousands of lives at risk, making reactive measures equally vital in emergency situations.</w:t>
      </w:r>
    </w:p>
    <w:p w14:paraId="017EEA2C" w14:textId="34DE7136" w:rsidR="00F41035" w:rsidRDefault="00F41035" w:rsidP="00F41035">
      <w:pPr>
        <w:spacing w:line="480" w:lineRule="auto"/>
        <w:ind w:firstLine="720"/>
        <w:jc w:val="both"/>
        <w:rPr>
          <w:rFonts w:ascii="Arial" w:hAnsi="Arial" w:cs="Arial"/>
          <w:bCs/>
          <w:sz w:val="24"/>
          <w:szCs w:val="24"/>
          <w:lang w:val="en-PH"/>
        </w:rPr>
      </w:pPr>
      <w:r w:rsidRPr="005934C9">
        <w:rPr>
          <w:rFonts w:ascii="Arial" w:hAnsi="Arial" w:cs="Arial"/>
          <w:bCs/>
          <w:sz w:val="24"/>
          <w:szCs w:val="24"/>
          <w:lang w:val="en-PH"/>
        </w:rPr>
        <w:t xml:space="preserve">Fire prevention practices within the community can be achieved through </w:t>
      </w:r>
      <w:r w:rsidR="00BD0A92">
        <w:rPr>
          <w:rFonts w:ascii="Arial" w:hAnsi="Arial" w:cs="Arial"/>
          <w:bCs/>
          <w:sz w:val="24"/>
          <w:szCs w:val="24"/>
          <w:lang w:val="en-PH"/>
        </w:rPr>
        <w:t>processes that involve hazard recognition, safety awareness, and proactive behavioral changes to mitigate the risks of</w:t>
      </w:r>
      <w:r w:rsidRPr="005934C9">
        <w:rPr>
          <w:rFonts w:ascii="Arial" w:hAnsi="Arial" w:cs="Arial"/>
          <w:bCs/>
          <w:sz w:val="24"/>
          <w:szCs w:val="24"/>
          <w:lang w:val="en-PH"/>
        </w:rPr>
        <w:t xml:space="preserve"> fire incidents. Community programs </w:t>
      </w:r>
      <w:r w:rsidR="00BD0A92">
        <w:rPr>
          <w:rFonts w:ascii="Arial" w:hAnsi="Arial" w:cs="Arial"/>
          <w:bCs/>
          <w:sz w:val="24"/>
          <w:szCs w:val="24"/>
          <w:lang w:val="en-PH"/>
        </w:rPr>
        <w:lastRenderedPageBreak/>
        <w:t>emphasize the importance of educational, preparedness, and participation measures in reducing</w:t>
      </w:r>
      <w:r w:rsidRPr="005934C9">
        <w:rPr>
          <w:rFonts w:ascii="Arial" w:hAnsi="Arial" w:cs="Arial"/>
          <w:bCs/>
          <w:sz w:val="24"/>
          <w:szCs w:val="24"/>
          <w:lang w:val="en-PH"/>
        </w:rPr>
        <w:t xml:space="preserve"> fire hazards (Blanco et al., 2025). </w:t>
      </w:r>
    </w:p>
    <w:p w14:paraId="7CC99B20" w14:textId="3CFE8A0D" w:rsidR="00A821CC" w:rsidRDefault="00F41035" w:rsidP="00DD650C">
      <w:pPr>
        <w:spacing w:line="480" w:lineRule="auto"/>
        <w:ind w:firstLine="720"/>
        <w:jc w:val="both"/>
        <w:rPr>
          <w:rFonts w:ascii="Arial" w:hAnsi="Arial" w:cs="Arial"/>
          <w:bCs/>
          <w:sz w:val="24"/>
          <w:szCs w:val="24"/>
          <w:lang w:val="en-PH"/>
        </w:rPr>
      </w:pPr>
      <w:r w:rsidRPr="005934C9">
        <w:rPr>
          <w:rFonts w:ascii="Arial" w:hAnsi="Arial" w:cs="Arial"/>
          <w:bCs/>
          <w:sz w:val="24"/>
          <w:szCs w:val="24"/>
          <w:lang w:val="en-PH"/>
        </w:rPr>
        <w:t>Moreover, the involvement of CFAG in training programs enables the group members to perform the task more efficiently. Nevertheless, there are some obstacles in the way of CFAG's effective functioning in terms of promoting fire prevention practices. In some cases, there may be insufficient resources and poor community participation, which may limit the success of the initiatives undertaken by CFAG (Baguio et al., 2023).</w:t>
      </w:r>
    </w:p>
    <w:p w14:paraId="7C846FF2" w14:textId="3115FA31" w:rsidR="006A5EB4" w:rsidRDefault="006A5EB4" w:rsidP="00DD650C">
      <w:pPr>
        <w:spacing w:line="480" w:lineRule="auto"/>
        <w:ind w:firstLine="720"/>
        <w:jc w:val="both"/>
        <w:rPr>
          <w:rFonts w:ascii="Arial" w:hAnsi="Arial" w:cs="Arial"/>
          <w:bCs/>
          <w:sz w:val="24"/>
          <w:szCs w:val="24"/>
          <w:lang w:val="en-PH"/>
        </w:rPr>
      </w:pPr>
      <w:r w:rsidRPr="006A5EB4">
        <w:rPr>
          <w:rFonts w:ascii="Arial" w:hAnsi="Arial" w:cs="Arial"/>
          <w:bCs/>
          <w:sz w:val="24"/>
          <w:szCs w:val="24"/>
          <w:lang w:val="en-PH"/>
        </w:rPr>
        <w:t xml:space="preserve">The articles further </w:t>
      </w:r>
      <w:r w:rsidR="00BD0A92">
        <w:rPr>
          <w:rFonts w:ascii="Arial" w:hAnsi="Arial" w:cs="Arial"/>
          <w:bCs/>
          <w:sz w:val="24"/>
          <w:szCs w:val="24"/>
          <w:lang w:val="en-PH"/>
        </w:rPr>
        <w:t>highlight the significant contribution of the Community Fire Auxiliary Group (CFAG), an effective tool for enhancing</w:t>
      </w:r>
      <w:r w:rsidRPr="006A5EB4">
        <w:rPr>
          <w:rFonts w:ascii="Arial" w:hAnsi="Arial" w:cs="Arial"/>
          <w:bCs/>
          <w:sz w:val="24"/>
          <w:szCs w:val="24"/>
          <w:lang w:val="en-PH"/>
        </w:rPr>
        <w:t xml:space="preserve"> fire prevention efforts within the barangay community. The CFAG </w:t>
      </w:r>
      <w:r w:rsidR="00BD0A92">
        <w:rPr>
          <w:rFonts w:ascii="Arial" w:hAnsi="Arial" w:cs="Arial"/>
          <w:bCs/>
          <w:sz w:val="24"/>
          <w:szCs w:val="24"/>
          <w:lang w:val="en-PH"/>
        </w:rPr>
        <w:t>conducts inspections, fire awareness programs, and training exercises to</w:t>
      </w:r>
      <w:r w:rsidRPr="006A5EB4">
        <w:rPr>
          <w:rFonts w:ascii="Arial" w:hAnsi="Arial" w:cs="Arial"/>
          <w:bCs/>
          <w:sz w:val="24"/>
          <w:szCs w:val="24"/>
          <w:lang w:val="en-PH"/>
        </w:rPr>
        <w:t xml:space="preserve"> increase public awareness and minimize fires.</w:t>
      </w:r>
    </w:p>
    <w:p w14:paraId="76B46729" w14:textId="10A01744" w:rsidR="006A5EB4" w:rsidRDefault="006A5EB4" w:rsidP="00DD650C">
      <w:pPr>
        <w:spacing w:line="480" w:lineRule="auto"/>
        <w:ind w:firstLine="720"/>
        <w:jc w:val="both"/>
        <w:rPr>
          <w:rFonts w:ascii="Arial" w:hAnsi="Arial" w:cs="Arial"/>
          <w:bCs/>
          <w:sz w:val="24"/>
          <w:szCs w:val="24"/>
          <w:lang w:val="en-PH"/>
        </w:rPr>
      </w:pPr>
      <w:r>
        <w:rPr>
          <w:rFonts w:ascii="Arial" w:hAnsi="Arial" w:cs="Arial"/>
          <w:bCs/>
          <w:sz w:val="24"/>
          <w:szCs w:val="24"/>
          <w:lang w:val="en-PH"/>
        </w:rPr>
        <w:t>Effective</w:t>
      </w:r>
      <w:r w:rsidRPr="006A5EB4">
        <w:rPr>
          <w:rFonts w:ascii="Arial" w:hAnsi="Arial" w:cs="Arial"/>
          <w:bCs/>
          <w:sz w:val="24"/>
          <w:szCs w:val="24"/>
          <w:lang w:val="en-PH"/>
        </w:rPr>
        <w:t xml:space="preserve"> fire prevention measures hinge </w:t>
      </w:r>
      <w:r w:rsidR="00BD0A92">
        <w:rPr>
          <w:rFonts w:ascii="Arial" w:hAnsi="Arial" w:cs="Arial"/>
          <w:bCs/>
          <w:sz w:val="24"/>
          <w:szCs w:val="24"/>
          <w:lang w:val="en-PH"/>
        </w:rPr>
        <w:t>on education, community involvement, and</w:t>
      </w:r>
      <w:r w:rsidRPr="006A5EB4">
        <w:rPr>
          <w:rFonts w:ascii="Arial" w:hAnsi="Arial" w:cs="Arial"/>
          <w:bCs/>
          <w:sz w:val="24"/>
          <w:szCs w:val="24"/>
          <w:lang w:val="en-PH"/>
        </w:rPr>
        <w:t xml:space="preserve"> institutional support. The combined efforts of CFAGs and the local community can </w:t>
      </w:r>
      <w:r w:rsidR="00BD0A92">
        <w:rPr>
          <w:rFonts w:ascii="Arial" w:hAnsi="Arial" w:cs="Arial"/>
          <w:bCs/>
          <w:sz w:val="24"/>
          <w:szCs w:val="24"/>
          <w:lang w:val="en-PH"/>
        </w:rPr>
        <w:t>improve community safety</w:t>
      </w:r>
      <w:r w:rsidRPr="006A5EB4">
        <w:rPr>
          <w:rFonts w:ascii="Arial" w:hAnsi="Arial" w:cs="Arial"/>
          <w:bCs/>
          <w:sz w:val="24"/>
          <w:szCs w:val="24"/>
          <w:lang w:val="en-PH"/>
        </w:rPr>
        <w:t>.</w:t>
      </w:r>
    </w:p>
    <w:p w14:paraId="415DE533" w14:textId="4152AEE2" w:rsidR="00F41035" w:rsidRPr="00494A23" w:rsidRDefault="00F41035" w:rsidP="00F41035">
      <w:pPr>
        <w:spacing w:line="480" w:lineRule="auto"/>
        <w:ind w:firstLine="720"/>
        <w:jc w:val="both"/>
        <w:rPr>
          <w:rFonts w:ascii="Arial" w:hAnsi="Arial" w:cs="Arial"/>
          <w:bCs/>
          <w:sz w:val="24"/>
          <w:szCs w:val="24"/>
          <w:lang w:val="en-PH"/>
        </w:rPr>
      </w:pPr>
      <w:r w:rsidRPr="00494A23">
        <w:rPr>
          <w:rFonts w:ascii="Arial" w:hAnsi="Arial" w:cs="Arial"/>
          <w:bCs/>
          <w:sz w:val="24"/>
          <w:szCs w:val="24"/>
          <w:lang w:val="en-PH"/>
        </w:rPr>
        <w:t xml:space="preserve">Community Fire Auxiliary Groups (CFAGs) are volunteer community groups founded as part of the </w:t>
      </w:r>
      <w:r w:rsidR="00BD0A92">
        <w:rPr>
          <w:rFonts w:ascii="Arial" w:hAnsi="Arial" w:cs="Arial"/>
          <w:bCs/>
          <w:sz w:val="24"/>
          <w:szCs w:val="24"/>
          <w:lang w:val="en-PH"/>
        </w:rPr>
        <w:t>Bureau of Fire Protection (BFP) of the Philippines's fire safety programs</w:t>
      </w:r>
      <w:r w:rsidRPr="00494A23">
        <w:rPr>
          <w:rFonts w:ascii="Arial" w:hAnsi="Arial" w:cs="Arial"/>
          <w:bCs/>
          <w:sz w:val="24"/>
          <w:szCs w:val="24"/>
          <w:lang w:val="en-PH"/>
        </w:rPr>
        <w:t xml:space="preserve">. In his research conducted in La Trinidad, Benguet, Flora (2025) revealed that the CFAGs play a crucial role in fire safety through better early detection, quick response, and community involvement, leading to lower levels of fires and their negative impact. It should be noted that </w:t>
      </w:r>
      <w:r w:rsidR="00BD0A92">
        <w:rPr>
          <w:rFonts w:ascii="Arial" w:hAnsi="Arial" w:cs="Arial"/>
          <w:bCs/>
          <w:sz w:val="24"/>
          <w:szCs w:val="24"/>
          <w:lang w:val="en-PH"/>
        </w:rPr>
        <w:t>locals felt CFAG helped reduce losses and increase preparedness through</w:t>
      </w:r>
      <w:r w:rsidRPr="00494A23">
        <w:rPr>
          <w:rFonts w:ascii="Arial" w:hAnsi="Arial" w:cs="Arial"/>
          <w:bCs/>
          <w:sz w:val="24"/>
          <w:szCs w:val="24"/>
          <w:lang w:val="en-PH"/>
        </w:rPr>
        <w:t xml:space="preserve"> educational and training events (Flora, 2025).</w:t>
      </w:r>
    </w:p>
    <w:p w14:paraId="4A2EB91B" w14:textId="6CA6CF2B" w:rsidR="00F41035" w:rsidRDefault="00F41035" w:rsidP="00F41035">
      <w:pPr>
        <w:spacing w:line="480" w:lineRule="auto"/>
        <w:ind w:firstLine="720"/>
        <w:jc w:val="both"/>
        <w:rPr>
          <w:rFonts w:ascii="Arial" w:hAnsi="Arial" w:cs="Arial"/>
          <w:bCs/>
          <w:sz w:val="24"/>
          <w:szCs w:val="24"/>
          <w:lang w:val="en-PH"/>
        </w:rPr>
      </w:pPr>
      <w:r w:rsidRPr="00494A23">
        <w:rPr>
          <w:rFonts w:ascii="Arial" w:hAnsi="Arial" w:cs="Arial"/>
          <w:bCs/>
          <w:sz w:val="24"/>
          <w:szCs w:val="24"/>
          <w:lang w:val="en-PH"/>
        </w:rPr>
        <w:lastRenderedPageBreak/>
        <w:t xml:space="preserve">In the same way, in her research, Delos Reyes (2025) indicated that the use of CFAGs increased the </w:t>
      </w:r>
      <w:r w:rsidR="00BD0A92">
        <w:rPr>
          <w:rFonts w:ascii="Arial" w:hAnsi="Arial" w:cs="Arial"/>
          <w:bCs/>
          <w:sz w:val="24"/>
          <w:szCs w:val="24"/>
          <w:lang w:val="en-PH"/>
        </w:rPr>
        <w:t>program's effectiveness in high-risk barangays due to the presence of training and community involvement</w:t>
      </w:r>
      <w:r w:rsidRPr="00494A23">
        <w:rPr>
          <w:rFonts w:ascii="Arial" w:hAnsi="Arial" w:cs="Arial"/>
          <w:bCs/>
          <w:sz w:val="24"/>
          <w:szCs w:val="24"/>
          <w:lang w:val="en-PH"/>
        </w:rPr>
        <w:t>. It is essential to note that</w:t>
      </w:r>
      <w:r w:rsidR="00BD0A92">
        <w:rPr>
          <w:rFonts w:ascii="Arial" w:hAnsi="Arial" w:cs="Arial"/>
          <w:bCs/>
          <w:sz w:val="24"/>
          <w:szCs w:val="24"/>
          <w:lang w:val="en-PH"/>
        </w:rPr>
        <w:t>, through the efforts of trained members of CFAG, the loss could be reduced by preventing</w:t>
      </w:r>
      <w:r w:rsidRPr="00494A23">
        <w:rPr>
          <w:rFonts w:ascii="Arial" w:hAnsi="Arial" w:cs="Arial"/>
          <w:bCs/>
          <w:sz w:val="24"/>
          <w:szCs w:val="24"/>
          <w:lang w:val="en-PH"/>
        </w:rPr>
        <w:t xml:space="preserve"> fire from spreading (Delos Reyes, 2025).</w:t>
      </w:r>
    </w:p>
    <w:p w14:paraId="6DC495BF" w14:textId="77777777" w:rsidR="00E614BC" w:rsidRDefault="00E614BC" w:rsidP="00003ACD">
      <w:pPr>
        <w:spacing w:line="480" w:lineRule="auto"/>
        <w:ind w:firstLine="720"/>
        <w:jc w:val="both"/>
        <w:rPr>
          <w:rFonts w:ascii="Arial" w:hAnsi="Arial" w:cs="Arial"/>
          <w:bCs/>
          <w:sz w:val="24"/>
          <w:szCs w:val="24"/>
          <w:lang w:val="en-PH"/>
        </w:rPr>
      </w:pPr>
      <w:r w:rsidRPr="00E614BC">
        <w:rPr>
          <w:rFonts w:ascii="Arial" w:hAnsi="Arial" w:cs="Arial"/>
          <w:bCs/>
          <w:sz w:val="24"/>
          <w:szCs w:val="24"/>
          <w:lang w:val="en-PH"/>
        </w:rPr>
        <w:t xml:space="preserve">Studies have shown that reducing fire damages is possible through the adoption of effective fire prevention approaches. As mentioned by Al-Hajj et al. (2022), the importance of 4E’s approach in ensuring fire safety and reduction of fire-related losses can never be overstated. Likewise, </w:t>
      </w:r>
      <w:proofErr w:type="spellStart"/>
      <w:r w:rsidRPr="00E614BC">
        <w:rPr>
          <w:rFonts w:ascii="Arial" w:hAnsi="Arial" w:cs="Arial"/>
          <w:bCs/>
          <w:sz w:val="24"/>
          <w:szCs w:val="24"/>
          <w:lang w:val="en-PH"/>
        </w:rPr>
        <w:t>Seyedin</w:t>
      </w:r>
      <w:proofErr w:type="spellEnd"/>
      <w:r w:rsidRPr="00E614BC">
        <w:rPr>
          <w:rFonts w:ascii="Arial" w:hAnsi="Arial" w:cs="Arial"/>
          <w:bCs/>
          <w:sz w:val="24"/>
          <w:szCs w:val="24"/>
          <w:lang w:val="en-PH"/>
        </w:rPr>
        <w:t xml:space="preserve"> et al. (2019) argued that changing the environment, passing safety regulations, and changing behavior are important factors that contribute to the minimization of fire hazards. In the workplace setting, according to </w:t>
      </w:r>
      <w:proofErr w:type="spellStart"/>
      <w:r w:rsidRPr="00E614BC">
        <w:rPr>
          <w:rFonts w:ascii="Arial" w:hAnsi="Arial" w:cs="Arial"/>
          <w:bCs/>
          <w:sz w:val="24"/>
          <w:szCs w:val="24"/>
          <w:lang w:val="en-PH"/>
        </w:rPr>
        <w:t>Samrain</w:t>
      </w:r>
      <w:proofErr w:type="spellEnd"/>
      <w:r w:rsidRPr="00E614BC">
        <w:rPr>
          <w:rFonts w:ascii="Arial" w:hAnsi="Arial" w:cs="Arial"/>
          <w:bCs/>
          <w:sz w:val="24"/>
          <w:szCs w:val="24"/>
          <w:lang w:val="en-PH"/>
        </w:rPr>
        <w:t xml:space="preserve"> et al. (2023), training and preparedness are key for reducing fire damage. Lastly, Ma et al. (2025) concluded that fire alarms and extinguishing devices reduce fire-related losses and deaths.</w:t>
      </w:r>
    </w:p>
    <w:p w14:paraId="0CD456F6" w14:textId="13278276" w:rsidR="00AE099C" w:rsidRPr="00003ACD" w:rsidRDefault="00AE099C" w:rsidP="00003ACD">
      <w:pPr>
        <w:spacing w:line="480" w:lineRule="auto"/>
        <w:ind w:firstLine="720"/>
        <w:jc w:val="both"/>
        <w:rPr>
          <w:rFonts w:ascii="Arial" w:hAnsi="Arial" w:cs="Arial"/>
          <w:bCs/>
          <w:sz w:val="24"/>
          <w:szCs w:val="24"/>
          <w:lang w:val="en-PH"/>
        </w:rPr>
      </w:pPr>
      <w:r w:rsidRPr="00AE099C">
        <w:rPr>
          <w:rFonts w:ascii="Arial" w:hAnsi="Arial" w:cs="Arial"/>
          <w:bCs/>
          <w:sz w:val="24"/>
          <w:szCs w:val="24"/>
          <w:lang w:val="en-PH"/>
        </w:rPr>
        <w:t xml:space="preserve">Generally, it can be observed that for </w:t>
      </w:r>
      <w:r w:rsidR="00BD0A92">
        <w:rPr>
          <w:rFonts w:ascii="Arial" w:hAnsi="Arial" w:cs="Arial"/>
          <w:bCs/>
          <w:sz w:val="24"/>
          <w:szCs w:val="24"/>
          <w:lang w:val="en-PH"/>
        </w:rPr>
        <w:t>effective reduction in fire-related losses, there is a need to integrate robust community-level action with effective</w:t>
      </w:r>
      <w:r w:rsidRPr="00AE099C">
        <w:rPr>
          <w:rFonts w:ascii="Arial" w:hAnsi="Arial" w:cs="Arial"/>
          <w:bCs/>
          <w:sz w:val="24"/>
          <w:szCs w:val="24"/>
          <w:lang w:val="en-PH"/>
        </w:rPr>
        <w:t xml:space="preserve"> fire prevention technology. With an appropriate blend of these factors, the loss </w:t>
      </w:r>
      <w:r w:rsidR="00BD0A92">
        <w:rPr>
          <w:rFonts w:ascii="Arial" w:hAnsi="Arial" w:cs="Arial"/>
          <w:bCs/>
          <w:sz w:val="24"/>
          <w:szCs w:val="24"/>
          <w:lang w:val="en-PH"/>
        </w:rPr>
        <w:t>from fires can be significantly reduced</w:t>
      </w:r>
      <w:r w:rsidRPr="00AE099C">
        <w:rPr>
          <w:rFonts w:ascii="Arial" w:hAnsi="Arial" w:cs="Arial"/>
          <w:bCs/>
          <w:sz w:val="24"/>
          <w:szCs w:val="24"/>
          <w:lang w:val="en-PH"/>
        </w:rPr>
        <w:t>.</w:t>
      </w:r>
    </w:p>
    <w:p w14:paraId="5C66A4E2" w14:textId="408B6673" w:rsidR="00F41035" w:rsidRDefault="00F41035" w:rsidP="00F41035">
      <w:pPr>
        <w:spacing w:line="480" w:lineRule="auto"/>
        <w:ind w:firstLine="720"/>
        <w:jc w:val="both"/>
        <w:rPr>
          <w:rFonts w:ascii="Arial" w:hAnsi="Arial" w:cs="Arial"/>
          <w:bCs/>
          <w:sz w:val="24"/>
          <w:szCs w:val="24"/>
          <w:lang w:val="en-PH"/>
        </w:rPr>
      </w:pPr>
      <w:r w:rsidRPr="0063525F">
        <w:rPr>
          <w:rFonts w:ascii="Arial" w:hAnsi="Arial" w:cs="Arial"/>
          <w:bCs/>
          <w:sz w:val="24"/>
          <w:szCs w:val="24"/>
          <w:lang w:val="en-PH"/>
        </w:rPr>
        <w:t>As stated by Jannatul Ferdous</w:t>
      </w:r>
      <w:r w:rsidR="00647FE4">
        <w:rPr>
          <w:rFonts w:ascii="Arial" w:hAnsi="Arial" w:cs="Arial"/>
          <w:bCs/>
          <w:sz w:val="24"/>
          <w:szCs w:val="24"/>
          <w:lang w:val="en-PH"/>
        </w:rPr>
        <w:t xml:space="preserve"> et al.</w:t>
      </w:r>
      <w:r w:rsidRPr="0063525F">
        <w:rPr>
          <w:rFonts w:ascii="Arial" w:hAnsi="Arial" w:cs="Arial"/>
          <w:bCs/>
          <w:sz w:val="24"/>
          <w:szCs w:val="24"/>
          <w:lang w:val="en-PH"/>
        </w:rPr>
        <w:t xml:space="preserve"> (2024), the trust of citizens in their local administrations depends greatly on the effectiveness of their service provision, the existence of fairness, and the responsiveness of the administration. It was discovered that mistrust among citizens could be attributed to the following factors:</w:t>
      </w:r>
      <w:r>
        <w:rPr>
          <w:rFonts w:ascii="Arial" w:hAnsi="Arial" w:cs="Arial"/>
          <w:bCs/>
          <w:sz w:val="24"/>
          <w:szCs w:val="24"/>
          <w:lang w:val="en-PH"/>
        </w:rPr>
        <w:t xml:space="preserve"> d</w:t>
      </w:r>
      <w:r w:rsidRPr="0063525F">
        <w:rPr>
          <w:rFonts w:ascii="Arial" w:hAnsi="Arial" w:cs="Arial"/>
          <w:bCs/>
          <w:sz w:val="24"/>
          <w:szCs w:val="24"/>
          <w:lang w:val="en-PH"/>
        </w:rPr>
        <w:t>elay in services</w:t>
      </w:r>
      <w:r>
        <w:rPr>
          <w:rFonts w:ascii="Arial" w:hAnsi="Arial" w:cs="Arial"/>
          <w:bCs/>
          <w:sz w:val="24"/>
          <w:szCs w:val="24"/>
          <w:lang w:val="en-PH"/>
        </w:rPr>
        <w:t>, l</w:t>
      </w:r>
      <w:r w:rsidRPr="0063525F">
        <w:rPr>
          <w:rFonts w:ascii="Arial" w:hAnsi="Arial" w:cs="Arial"/>
          <w:bCs/>
          <w:sz w:val="24"/>
          <w:szCs w:val="24"/>
          <w:lang w:val="en-PH"/>
        </w:rPr>
        <w:t>ack of fairness</w:t>
      </w:r>
      <w:r w:rsidR="00BD0A92">
        <w:rPr>
          <w:rFonts w:ascii="Arial" w:hAnsi="Arial" w:cs="Arial"/>
          <w:bCs/>
          <w:sz w:val="24"/>
          <w:szCs w:val="24"/>
          <w:lang w:val="en-PH"/>
        </w:rPr>
        <w:t>,</w:t>
      </w:r>
      <w:r>
        <w:rPr>
          <w:rFonts w:ascii="Arial" w:hAnsi="Arial" w:cs="Arial"/>
          <w:bCs/>
          <w:sz w:val="24"/>
          <w:szCs w:val="24"/>
          <w:lang w:val="en-PH"/>
        </w:rPr>
        <w:t xml:space="preserve"> and p</w:t>
      </w:r>
      <w:r w:rsidRPr="0063525F">
        <w:rPr>
          <w:rFonts w:ascii="Arial" w:hAnsi="Arial" w:cs="Arial"/>
          <w:bCs/>
          <w:sz w:val="24"/>
          <w:szCs w:val="24"/>
          <w:lang w:val="en-PH"/>
        </w:rPr>
        <w:t>oor communication</w:t>
      </w:r>
      <w:r>
        <w:rPr>
          <w:rFonts w:ascii="Arial" w:hAnsi="Arial" w:cs="Arial"/>
          <w:bCs/>
          <w:sz w:val="24"/>
          <w:szCs w:val="24"/>
          <w:lang w:val="en-PH"/>
        </w:rPr>
        <w:t xml:space="preserve">. </w:t>
      </w:r>
    </w:p>
    <w:p w14:paraId="68D061BE" w14:textId="24C297D4" w:rsidR="00F41035" w:rsidRDefault="00BD0A92" w:rsidP="00F41035">
      <w:pPr>
        <w:spacing w:line="480" w:lineRule="auto"/>
        <w:ind w:firstLine="720"/>
        <w:jc w:val="both"/>
        <w:rPr>
          <w:rFonts w:ascii="Arial" w:hAnsi="Arial" w:cs="Arial"/>
          <w:bCs/>
          <w:sz w:val="24"/>
          <w:szCs w:val="24"/>
          <w:lang w:val="en-PH"/>
        </w:rPr>
      </w:pPr>
      <w:r>
        <w:rPr>
          <w:rFonts w:ascii="Arial" w:hAnsi="Arial" w:cs="Arial"/>
          <w:bCs/>
          <w:sz w:val="24"/>
          <w:szCs w:val="24"/>
          <w:lang w:val="en-PH"/>
        </w:rPr>
        <w:lastRenderedPageBreak/>
        <w:t>Citizen trust in local government is important for</w:t>
      </w:r>
      <w:r w:rsidR="00F41035" w:rsidRPr="00D60F49">
        <w:rPr>
          <w:rFonts w:ascii="Arial" w:hAnsi="Arial" w:cs="Arial"/>
          <w:bCs/>
          <w:sz w:val="24"/>
          <w:szCs w:val="24"/>
          <w:lang w:val="en-PH"/>
        </w:rPr>
        <w:t xml:space="preserve"> making community fire auxiliary groups effective. Trust depends on service quality, service fairness, and responsiveness, according to Ferdous et al. (2024). Also, according to Mahmud (2024), social capital and social relations </w:t>
      </w:r>
      <w:r>
        <w:rPr>
          <w:rFonts w:ascii="Arial" w:hAnsi="Arial" w:cs="Arial"/>
          <w:bCs/>
          <w:sz w:val="24"/>
          <w:szCs w:val="24"/>
          <w:lang w:val="en-PH"/>
        </w:rPr>
        <w:t>significantly influence</w:t>
      </w:r>
      <w:r w:rsidR="00F41035" w:rsidRPr="00D60F49">
        <w:rPr>
          <w:rFonts w:ascii="Arial" w:hAnsi="Arial" w:cs="Arial"/>
          <w:bCs/>
          <w:sz w:val="24"/>
          <w:szCs w:val="24"/>
          <w:lang w:val="en-PH"/>
        </w:rPr>
        <w:t xml:space="preserve"> public trust. In the </w:t>
      </w:r>
      <w:r>
        <w:rPr>
          <w:rFonts w:ascii="Arial" w:hAnsi="Arial" w:cs="Arial"/>
          <w:bCs/>
          <w:sz w:val="24"/>
          <w:szCs w:val="24"/>
          <w:lang w:val="en-PH"/>
        </w:rPr>
        <w:t>context of fire prevention and management, Krah and Njume (2020) indicated that public trust is a critical element in making a community-based fire program successful, as it promotes cooperation and shared responsibility</w:t>
      </w:r>
      <w:r w:rsidR="00F41035" w:rsidRPr="00D60F49">
        <w:rPr>
          <w:rFonts w:ascii="Arial" w:hAnsi="Arial" w:cs="Arial"/>
          <w:bCs/>
          <w:sz w:val="24"/>
          <w:szCs w:val="24"/>
          <w:lang w:val="en-PH"/>
        </w:rPr>
        <w:t>.</w:t>
      </w:r>
    </w:p>
    <w:p w14:paraId="639BCE72" w14:textId="4BFEC842" w:rsidR="00003ACD" w:rsidRDefault="00F41035" w:rsidP="00003ACD">
      <w:pPr>
        <w:spacing w:line="480" w:lineRule="auto"/>
        <w:ind w:firstLine="720"/>
        <w:jc w:val="both"/>
        <w:rPr>
          <w:rFonts w:ascii="Arial" w:hAnsi="Arial" w:cs="Arial"/>
          <w:bCs/>
          <w:sz w:val="24"/>
          <w:szCs w:val="24"/>
          <w:lang w:val="en-PH"/>
        </w:rPr>
      </w:pPr>
      <w:r w:rsidRPr="00D60F49">
        <w:rPr>
          <w:rFonts w:ascii="Arial" w:hAnsi="Arial" w:cs="Arial"/>
          <w:bCs/>
          <w:sz w:val="24"/>
          <w:szCs w:val="24"/>
          <w:lang w:val="en-PH"/>
        </w:rPr>
        <w:t xml:space="preserve"> Additionally, Vega-Ortega et al. (2025) </w:t>
      </w:r>
      <w:r w:rsidR="00BD0A92">
        <w:rPr>
          <w:rFonts w:ascii="Arial" w:hAnsi="Arial" w:cs="Arial"/>
          <w:bCs/>
          <w:sz w:val="24"/>
          <w:szCs w:val="24"/>
          <w:lang w:val="en-PH"/>
        </w:rPr>
        <w:t>noted that community-government relations facilitate resilience and cooperation in the event</w:t>
      </w:r>
      <w:r w:rsidRPr="00D60F49">
        <w:rPr>
          <w:rFonts w:ascii="Arial" w:hAnsi="Arial" w:cs="Arial"/>
          <w:bCs/>
          <w:sz w:val="24"/>
          <w:szCs w:val="24"/>
          <w:lang w:val="en-PH"/>
        </w:rPr>
        <w:t xml:space="preserve"> of fires. Furthermore, Kobes et al. (2023) demonstrated that public trust affects people's compliance with safety advice during emergencies.</w:t>
      </w:r>
    </w:p>
    <w:p w14:paraId="0A3168C9" w14:textId="760C61E1" w:rsidR="00003ACD" w:rsidRDefault="00003ACD" w:rsidP="00003ACD">
      <w:pPr>
        <w:spacing w:line="480" w:lineRule="auto"/>
        <w:ind w:firstLine="720"/>
        <w:jc w:val="both"/>
        <w:rPr>
          <w:rFonts w:ascii="Arial" w:hAnsi="Arial" w:cs="Arial"/>
          <w:bCs/>
          <w:sz w:val="24"/>
          <w:szCs w:val="24"/>
          <w:lang w:val="en-PH"/>
        </w:rPr>
      </w:pPr>
      <w:r w:rsidRPr="00003ACD">
        <w:rPr>
          <w:rFonts w:ascii="Arial" w:hAnsi="Arial" w:cs="Arial"/>
          <w:bCs/>
          <w:sz w:val="24"/>
          <w:szCs w:val="24"/>
          <w:lang w:val="en-PH"/>
        </w:rPr>
        <w:t xml:space="preserve">Citizen satisfaction and trust </w:t>
      </w:r>
      <w:r w:rsidR="00BD0A92">
        <w:rPr>
          <w:rFonts w:ascii="Arial" w:hAnsi="Arial" w:cs="Arial"/>
          <w:bCs/>
          <w:sz w:val="24"/>
          <w:szCs w:val="24"/>
          <w:lang w:val="en-PH"/>
        </w:rPr>
        <w:t>in local government bodies are critical aspects considered in this thesis, as they significantly determine the level of citizen participation in CFAG</w:t>
      </w:r>
      <w:r w:rsidRPr="00003ACD">
        <w:rPr>
          <w:rFonts w:ascii="Arial" w:hAnsi="Arial" w:cs="Arial"/>
          <w:bCs/>
          <w:sz w:val="24"/>
          <w:szCs w:val="24"/>
          <w:lang w:val="en-PH"/>
        </w:rPr>
        <w:t xml:space="preserve"> activities. </w:t>
      </w:r>
      <w:proofErr w:type="gramStart"/>
      <w:r w:rsidRPr="00003ACD">
        <w:rPr>
          <w:rFonts w:ascii="Arial" w:hAnsi="Arial" w:cs="Arial"/>
          <w:bCs/>
          <w:sz w:val="24"/>
          <w:szCs w:val="24"/>
          <w:lang w:val="en-PH"/>
        </w:rPr>
        <w:t>A higher degree of</w:t>
      </w:r>
      <w:proofErr w:type="gramEnd"/>
      <w:r w:rsidRPr="00003ACD">
        <w:rPr>
          <w:rFonts w:ascii="Arial" w:hAnsi="Arial" w:cs="Arial"/>
          <w:bCs/>
          <w:sz w:val="24"/>
          <w:szCs w:val="24"/>
          <w:lang w:val="en-PH"/>
        </w:rPr>
        <w:t xml:space="preserve"> trust among citizens will lead to higher compliance with safety regulations and attendance of training sessions on how to handle fire-related situations. In addition, a high rate of citizen satisfaction implies that the citizens hold the local government in high esteem because they see their performance as favorable and therefore support such programs. These factors make an essential contribution </w:t>
      </w:r>
      <w:r w:rsidR="00B31F03">
        <w:rPr>
          <w:rFonts w:ascii="Arial" w:hAnsi="Arial" w:cs="Arial"/>
          <w:bCs/>
          <w:sz w:val="24"/>
          <w:szCs w:val="24"/>
          <w:lang w:val="en-PH"/>
        </w:rPr>
        <w:t>to</w:t>
      </w:r>
      <w:r w:rsidRPr="00003ACD">
        <w:rPr>
          <w:rFonts w:ascii="Arial" w:hAnsi="Arial" w:cs="Arial"/>
          <w:bCs/>
          <w:sz w:val="24"/>
          <w:szCs w:val="24"/>
          <w:lang w:val="en-PH"/>
        </w:rPr>
        <w:t xml:space="preserve"> ensuring that there is improved coordination between the local government and the citizens.</w:t>
      </w:r>
    </w:p>
    <w:p w14:paraId="4A7A2F66" w14:textId="1EC30CA2" w:rsidR="00F41035" w:rsidRDefault="00F41035" w:rsidP="00F41035">
      <w:pPr>
        <w:spacing w:line="480" w:lineRule="auto"/>
        <w:ind w:firstLine="720"/>
        <w:jc w:val="both"/>
        <w:rPr>
          <w:rFonts w:ascii="Arial" w:hAnsi="Arial" w:cs="Arial"/>
          <w:bCs/>
          <w:sz w:val="24"/>
          <w:szCs w:val="24"/>
          <w:lang w:val="en-PH"/>
        </w:rPr>
      </w:pPr>
      <w:r w:rsidRPr="00586141">
        <w:rPr>
          <w:rFonts w:ascii="Arial" w:hAnsi="Arial" w:cs="Arial"/>
          <w:bCs/>
          <w:sz w:val="24"/>
          <w:szCs w:val="24"/>
          <w:lang w:val="en-PH"/>
        </w:rPr>
        <w:t xml:space="preserve">Communication barriers have been shown to greatly influence the effectiveness of Community Fire Auxiliary Groups. According to Baguio et al. (2023-2024), ineffective coordination and poor information exchange between </w:t>
      </w:r>
      <w:r w:rsidR="00B31F03">
        <w:rPr>
          <w:rFonts w:ascii="Arial" w:hAnsi="Arial" w:cs="Arial"/>
          <w:bCs/>
          <w:sz w:val="24"/>
          <w:szCs w:val="24"/>
          <w:lang w:val="en-PH"/>
        </w:rPr>
        <w:t>members and fire agencies result in operational inefficiencies</w:t>
      </w:r>
      <w:r w:rsidRPr="00586141">
        <w:rPr>
          <w:rFonts w:ascii="Arial" w:hAnsi="Arial" w:cs="Arial"/>
          <w:bCs/>
          <w:sz w:val="24"/>
          <w:szCs w:val="24"/>
          <w:lang w:val="en-PH"/>
        </w:rPr>
        <w:t xml:space="preserve">. In a similar </w:t>
      </w:r>
      <w:r w:rsidR="00B31F03">
        <w:rPr>
          <w:rFonts w:ascii="Arial" w:hAnsi="Arial" w:cs="Arial"/>
          <w:bCs/>
          <w:sz w:val="24"/>
          <w:szCs w:val="24"/>
          <w:lang w:val="en-PH"/>
        </w:rPr>
        <w:t xml:space="preserve">vein, </w:t>
      </w:r>
      <w:r w:rsidR="00B31F03">
        <w:rPr>
          <w:rFonts w:ascii="Arial" w:hAnsi="Arial" w:cs="Arial"/>
          <w:bCs/>
          <w:sz w:val="24"/>
          <w:szCs w:val="24"/>
          <w:lang w:val="en-PH"/>
        </w:rPr>
        <w:lastRenderedPageBreak/>
        <w:t>Fischer-</w:t>
      </w:r>
      <w:r w:rsidR="00647FE4">
        <w:rPr>
          <w:rFonts w:ascii="Arial" w:hAnsi="Arial" w:cs="Arial"/>
          <w:bCs/>
          <w:sz w:val="24"/>
          <w:szCs w:val="24"/>
          <w:lang w:val="en-PH"/>
        </w:rPr>
        <w:t>Presler</w:t>
      </w:r>
      <w:r w:rsidR="00B31F03">
        <w:rPr>
          <w:rFonts w:ascii="Arial" w:hAnsi="Arial" w:cs="Arial"/>
          <w:bCs/>
          <w:sz w:val="24"/>
          <w:szCs w:val="24"/>
          <w:lang w:val="en-PH"/>
        </w:rPr>
        <w:t xml:space="preserve"> et al. (2020) stated that crisis communication is largely constrained by information overload and poor coordination among </w:t>
      </w:r>
      <w:r w:rsidRPr="00586141">
        <w:rPr>
          <w:rFonts w:ascii="Arial" w:hAnsi="Arial" w:cs="Arial"/>
          <w:bCs/>
          <w:sz w:val="24"/>
          <w:szCs w:val="24"/>
          <w:lang w:val="en-PH"/>
        </w:rPr>
        <w:t xml:space="preserve">responding bodies. </w:t>
      </w:r>
    </w:p>
    <w:p w14:paraId="4C794062" w14:textId="356671B4" w:rsidR="00F41035" w:rsidRDefault="00F41035" w:rsidP="00F41035">
      <w:pPr>
        <w:spacing w:line="480" w:lineRule="auto"/>
        <w:ind w:firstLine="720"/>
        <w:jc w:val="both"/>
        <w:rPr>
          <w:rFonts w:ascii="Arial" w:hAnsi="Arial" w:cs="Arial"/>
          <w:bCs/>
          <w:sz w:val="24"/>
          <w:szCs w:val="24"/>
          <w:lang w:val="en-PH"/>
        </w:rPr>
      </w:pPr>
      <w:r w:rsidRPr="00586141">
        <w:rPr>
          <w:rFonts w:ascii="Arial" w:hAnsi="Arial" w:cs="Arial"/>
          <w:bCs/>
          <w:sz w:val="24"/>
          <w:szCs w:val="24"/>
          <w:lang w:val="en-PH"/>
        </w:rPr>
        <w:t xml:space="preserve">More studies analyzing the operations of CFAGs found </w:t>
      </w:r>
      <w:r w:rsidR="00B31F03">
        <w:rPr>
          <w:rFonts w:ascii="Arial" w:hAnsi="Arial" w:cs="Arial"/>
          <w:bCs/>
          <w:sz w:val="24"/>
          <w:szCs w:val="24"/>
          <w:lang w:val="en-PH"/>
        </w:rPr>
        <w:t>inefficiencies in communication systems between local governments and volunteer groups, resulting in poor decision-making and poor implementation of actions</w:t>
      </w:r>
      <w:r w:rsidRPr="00586141">
        <w:rPr>
          <w:rFonts w:ascii="Arial" w:hAnsi="Arial" w:cs="Arial"/>
          <w:bCs/>
          <w:sz w:val="24"/>
          <w:szCs w:val="24"/>
          <w:lang w:val="en-PH"/>
        </w:rPr>
        <w:t xml:space="preserve">. Technical communication barriers, </w:t>
      </w:r>
      <w:r w:rsidR="00B31F03">
        <w:rPr>
          <w:rFonts w:ascii="Arial" w:hAnsi="Arial" w:cs="Arial"/>
          <w:bCs/>
          <w:sz w:val="24"/>
          <w:szCs w:val="24"/>
          <w:lang w:val="en-PH"/>
        </w:rPr>
        <w:t>such as radio interference</w:t>
      </w:r>
      <w:r w:rsidRPr="00586141">
        <w:rPr>
          <w:rFonts w:ascii="Arial" w:hAnsi="Arial" w:cs="Arial"/>
          <w:bCs/>
          <w:sz w:val="24"/>
          <w:szCs w:val="24"/>
          <w:lang w:val="en-PH"/>
        </w:rPr>
        <w:t>, could also disrupt firefighting processes.</w:t>
      </w:r>
    </w:p>
    <w:p w14:paraId="62A7D1C1" w14:textId="212DC2EF" w:rsidR="00F41035" w:rsidRDefault="00F41035" w:rsidP="00F41035">
      <w:pPr>
        <w:spacing w:line="480" w:lineRule="auto"/>
        <w:ind w:firstLine="720"/>
        <w:jc w:val="both"/>
        <w:rPr>
          <w:rFonts w:ascii="Arial" w:hAnsi="Arial" w:cs="Arial"/>
          <w:bCs/>
          <w:sz w:val="24"/>
          <w:szCs w:val="24"/>
          <w:lang w:val="en-PH"/>
        </w:rPr>
      </w:pPr>
      <w:r w:rsidRPr="003E2644">
        <w:rPr>
          <w:rFonts w:ascii="Arial" w:hAnsi="Arial" w:cs="Arial"/>
          <w:bCs/>
          <w:sz w:val="24"/>
          <w:szCs w:val="24"/>
          <w:lang w:val="en-PH"/>
        </w:rPr>
        <w:t xml:space="preserve">Based on studies </w:t>
      </w:r>
      <w:r w:rsidR="00B31F03">
        <w:rPr>
          <w:rFonts w:ascii="Arial" w:hAnsi="Arial" w:cs="Arial"/>
          <w:bCs/>
          <w:sz w:val="24"/>
          <w:szCs w:val="24"/>
          <w:lang w:val="en-PH"/>
        </w:rPr>
        <w:t>of communication systems used by firefighters, communication breakdowns due to technical issues such as interference, radio problems, or signal loss</w:t>
      </w:r>
      <w:r w:rsidRPr="003E2644">
        <w:rPr>
          <w:rFonts w:ascii="Arial" w:hAnsi="Arial" w:cs="Arial"/>
          <w:bCs/>
          <w:sz w:val="24"/>
          <w:szCs w:val="24"/>
          <w:lang w:val="en-PH"/>
        </w:rPr>
        <w:t xml:space="preserve"> usually affect firefighting operations.</w:t>
      </w:r>
    </w:p>
    <w:p w14:paraId="16E85881" w14:textId="07E90EF4" w:rsidR="00E1727C" w:rsidRPr="00BE5FD9" w:rsidRDefault="00E1727C" w:rsidP="00F41035">
      <w:pPr>
        <w:spacing w:line="480" w:lineRule="auto"/>
        <w:ind w:firstLine="720"/>
        <w:jc w:val="both"/>
        <w:rPr>
          <w:rFonts w:ascii="Arial" w:hAnsi="Arial" w:cs="Arial"/>
          <w:bCs/>
          <w:sz w:val="24"/>
          <w:szCs w:val="24"/>
          <w:lang w:val="en-PH"/>
        </w:rPr>
      </w:pPr>
      <w:r>
        <w:rPr>
          <w:rFonts w:ascii="Arial" w:hAnsi="Arial" w:cs="Arial"/>
          <w:bCs/>
          <w:sz w:val="24"/>
          <w:szCs w:val="24"/>
          <w:lang w:val="en-PH"/>
        </w:rPr>
        <w:t xml:space="preserve">The </w:t>
      </w:r>
      <w:r w:rsidRPr="00E1727C">
        <w:rPr>
          <w:rFonts w:ascii="Arial" w:hAnsi="Arial" w:cs="Arial"/>
          <w:bCs/>
          <w:sz w:val="24"/>
          <w:szCs w:val="24"/>
          <w:lang w:val="en-PH"/>
        </w:rPr>
        <w:t>review indicates that an efficient response to fires hinges largely upon effective communication channels. Enhancements in the communication network infrastructure, improved coordination strategies, and overcoming any technological constraints are vital for effective firefighting operations.</w:t>
      </w:r>
    </w:p>
    <w:p w14:paraId="586C3DBA" w14:textId="1E7FDA0B" w:rsidR="00806F23" w:rsidRDefault="00146F73" w:rsidP="004E53B9">
      <w:pPr>
        <w:spacing w:line="480" w:lineRule="auto"/>
        <w:ind w:firstLine="720"/>
        <w:jc w:val="both"/>
        <w:rPr>
          <w:rFonts w:ascii="Arial" w:hAnsi="Arial" w:cs="Arial"/>
          <w:bCs/>
          <w:sz w:val="24"/>
          <w:szCs w:val="24"/>
          <w:lang w:val="en-PH"/>
        </w:rPr>
      </w:pPr>
      <w:r w:rsidRPr="00146F73">
        <w:rPr>
          <w:rFonts w:ascii="Arial" w:hAnsi="Arial" w:cs="Arial"/>
          <w:bCs/>
          <w:sz w:val="24"/>
          <w:szCs w:val="24"/>
        </w:rPr>
        <w:t xml:space="preserve">The studies have also discussed problems </w:t>
      </w:r>
      <w:r w:rsidR="00B31F03">
        <w:rPr>
          <w:rFonts w:ascii="Arial" w:hAnsi="Arial" w:cs="Arial"/>
          <w:bCs/>
          <w:sz w:val="24"/>
          <w:szCs w:val="24"/>
        </w:rPr>
        <w:t>at the local level, due to financial constraints and poor institutional support from LGUs,</w:t>
      </w:r>
      <w:r w:rsidRPr="00146F73">
        <w:rPr>
          <w:rFonts w:ascii="Arial" w:hAnsi="Arial" w:cs="Arial"/>
          <w:bCs/>
          <w:sz w:val="24"/>
          <w:szCs w:val="24"/>
        </w:rPr>
        <w:t xml:space="preserve"> that could hinder the success of CFAG efforts. Another issue is that compliance with fire safety requirements and other processes could delay their preparedness.</w:t>
      </w:r>
      <w:r>
        <w:rPr>
          <w:rFonts w:ascii="Arial" w:hAnsi="Arial" w:cs="Arial"/>
          <w:bCs/>
          <w:sz w:val="24"/>
          <w:szCs w:val="24"/>
        </w:rPr>
        <w:t xml:space="preserve"> It </w:t>
      </w:r>
      <w:r w:rsidRPr="00146F73">
        <w:rPr>
          <w:rFonts w:ascii="Arial" w:hAnsi="Arial" w:cs="Arial"/>
          <w:bCs/>
          <w:sz w:val="24"/>
          <w:szCs w:val="24"/>
          <w:lang w:val="en-PH"/>
        </w:rPr>
        <w:t>illustrates how</w:t>
      </w:r>
      <w:r w:rsidR="00B31F03">
        <w:rPr>
          <w:rFonts w:ascii="Arial" w:hAnsi="Arial" w:cs="Arial"/>
          <w:bCs/>
          <w:sz w:val="24"/>
          <w:szCs w:val="24"/>
          <w:lang w:val="en-PH"/>
        </w:rPr>
        <w:t>,</w:t>
      </w:r>
      <w:r w:rsidRPr="00146F73">
        <w:rPr>
          <w:rFonts w:ascii="Arial" w:hAnsi="Arial" w:cs="Arial"/>
          <w:bCs/>
          <w:sz w:val="24"/>
          <w:szCs w:val="24"/>
          <w:lang w:val="en-PH"/>
        </w:rPr>
        <w:t xml:space="preserve"> </w:t>
      </w:r>
      <w:proofErr w:type="gramStart"/>
      <w:r w:rsidRPr="00146F73">
        <w:rPr>
          <w:rFonts w:ascii="Arial" w:hAnsi="Arial" w:cs="Arial"/>
          <w:bCs/>
          <w:sz w:val="24"/>
          <w:szCs w:val="24"/>
          <w:lang w:val="en-PH"/>
        </w:rPr>
        <w:t>despite the fact that</w:t>
      </w:r>
      <w:proofErr w:type="gramEnd"/>
      <w:r w:rsidRPr="00146F73">
        <w:rPr>
          <w:rFonts w:ascii="Arial" w:hAnsi="Arial" w:cs="Arial"/>
          <w:bCs/>
          <w:sz w:val="24"/>
          <w:szCs w:val="24"/>
          <w:lang w:val="en-PH"/>
        </w:rPr>
        <w:t xml:space="preserve"> regulations and policies are vital for promoting safety, responsibility, and appropriate training, there might also be restrictions arising from their implementation. Coordination, resource distribution, and regulatory process improvements are needed to ensure an optimal balance between these two aspects.</w:t>
      </w:r>
    </w:p>
    <w:p w14:paraId="14B454F7" w14:textId="77777777" w:rsidR="00A55358" w:rsidRPr="00E764EE" w:rsidRDefault="00A55358" w:rsidP="004E53B9">
      <w:pPr>
        <w:spacing w:line="480" w:lineRule="auto"/>
        <w:jc w:val="both"/>
        <w:rPr>
          <w:rFonts w:ascii="Arial" w:hAnsi="Arial" w:cs="Arial"/>
          <w:bCs/>
          <w:sz w:val="24"/>
          <w:szCs w:val="24"/>
        </w:rPr>
      </w:pPr>
    </w:p>
    <w:p w14:paraId="1318D68E" w14:textId="77A8B42D" w:rsidR="00C85E2B" w:rsidRDefault="00BE5FD9" w:rsidP="00DD794F">
      <w:pPr>
        <w:spacing w:line="720" w:lineRule="auto"/>
        <w:jc w:val="center"/>
        <w:rPr>
          <w:rFonts w:ascii="Arial" w:eastAsia="Arial" w:hAnsi="Arial" w:cs="Arial"/>
          <w:b/>
          <w:bCs/>
          <w:sz w:val="24"/>
          <w:szCs w:val="24"/>
        </w:rPr>
      </w:pPr>
      <w:r>
        <w:rPr>
          <w:rFonts w:ascii="Arial" w:eastAsia="Arial" w:hAnsi="Arial" w:cs="Arial"/>
          <w:b/>
          <w:bCs/>
          <w:noProof/>
          <w:sz w:val="24"/>
          <w:szCs w:val="24"/>
        </w:rPr>
        <w:lastRenderedPageBreak/>
        <mc:AlternateContent>
          <mc:Choice Requires="wps">
            <w:drawing>
              <wp:anchor distT="0" distB="0" distL="114300" distR="114300" simplePos="0" relativeHeight="251667456" behindDoc="0" locked="0" layoutInCell="1" allowOverlap="1" wp14:anchorId="394D4222" wp14:editId="27657ACF">
                <wp:simplePos x="0" y="0"/>
                <wp:positionH relativeFrom="column">
                  <wp:posOffset>5173980</wp:posOffset>
                </wp:positionH>
                <wp:positionV relativeFrom="paragraph">
                  <wp:posOffset>-541020</wp:posOffset>
                </wp:positionV>
                <wp:extent cx="502920" cy="365760"/>
                <wp:effectExtent l="0" t="0" r="11430" b="15240"/>
                <wp:wrapNone/>
                <wp:docPr id="1185047678" name="Rectangle 8"/>
                <wp:cNvGraphicFramePr/>
                <a:graphic xmlns:a="http://schemas.openxmlformats.org/drawingml/2006/main">
                  <a:graphicData uri="http://schemas.microsoft.com/office/word/2010/wordprocessingShape">
                    <wps:wsp>
                      <wps:cNvSpPr/>
                      <wps:spPr>
                        <a:xfrm>
                          <a:off x="0" y="0"/>
                          <a:ext cx="502920" cy="3657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EB750" id="Rectangle 8" o:spid="_x0000_s1026" style="position:absolute;margin-left:407.4pt;margin-top:-42.6pt;width:39.6pt;height:28.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" fillcolor="white [3212]" strokecolor="white [3212]" strokeweight="1pt"/>
            </w:pict>
          </mc:Fallback>
        </mc:AlternateContent>
      </w:r>
      <w:r w:rsidR="00C85E2B">
        <w:rPr>
          <w:rFonts w:ascii="Arial" w:eastAsia="Arial" w:hAnsi="Arial" w:cs="Arial"/>
          <w:b/>
          <w:bCs/>
          <w:sz w:val="24"/>
          <w:szCs w:val="24"/>
        </w:rPr>
        <w:t>Chapter 3</w:t>
      </w:r>
    </w:p>
    <w:p w14:paraId="3AEBBD2F" w14:textId="77777777" w:rsidR="00C85E2B" w:rsidRDefault="00C85E2B" w:rsidP="00DD794F">
      <w:pPr>
        <w:spacing w:line="720" w:lineRule="auto"/>
        <w:jc w:val="center"/>
        <w:rPr>
          <w:rFonts w:ascii="Arial" w:eastAsia="Arial" w:hAnsi="Arial" w:cs="Arial"/>
          <w:b/>
          <w:bCs/>
          <w:sz w:val="24"/>
          <w:szCs w:val="24"/>
        </w:rPr>
      </w:pPr>
      <w:r>
        <w:rPr>
          <w:rFonts w:ascii="Arial" w:eastAsia="Arial" w:hAnsi="Arial" w:cs="Arial"/>
          <w:b/>
          <w:bCs/>
          <w:sz w:val="24"/>
          <w:szCs w:val="24"/>
        </w:rPr>
        <w:t>RESEARCH METHODOLOGY</w:t>
      </w:r>
    </w:p>
    <w:p w14:paraId="7C432E28" w14:textId="70FBD231" w:rsidR="008C1D98" w:rsidRPr="00A36ADD" w:rsidRDefault="00B31F03" w:rsidP="00C85E2B">
      <w:pPr>
        <w:spacing w:line="480" w:lineRule="auto"/>
        <w:ind w:firstLine="720"/>
        <w:jc w:val="both"/>
        <w:rPr>
          <w:rFonts w:ascii="Arial" w:eastAsia="Times New Roman" w:hAnsi="Arial" w:cs="Arial"/>
          <w:iCs/>
          <w:color w:val="000000" w:themeColor="text1"/>
          <w:sz w:val="24"/>
          <w:szCs w:val="24"/>
          <w:shd w:val="clear" w:color="auto" w:fill="FFFFFF"/>
        </w:rPr>
      </w:pPr>
      <w:r>
        <w:rPr>
          <w:rFonts w:ascii="Arial" w:eastAsia="Times New Roman" w:hAnsi="Arial" w:cs="Arial"/>
          <w:iCs/>
          <w:color w:val="000000" w:themeColor="text1"/>
          <w:sz w:val="24"/>
          <w:szCs w:val="24"/>
          <w:shd w:val="clear" w:color="auto" w:fill="FFFFFF"/>
        </w:rPr>
        <w:t>This chapter presents the research design to be used, the respondents of the study, sources of data, research instrument, data gathering procedures, and statistical treatments employed in the current study.</w:t>
      </w:r>
    </w:p>
    <w:p w14:paraId="384EBD20" w14:textId="77777777" w:rsidR="008C1D98" w:rsidRPr="00A36ADD" w:rsidRDefault="008C1D98" w:rsidP="00E422EA">
      <w:pPr>
        <w:spacing w:line="480" w:lineRule="auto"/>
        <w:jc w:val="both"/>
        <w:rPr>
          <w:rFonts w:ascii="Arial" w:eastAsia="Times New Roman" w:hAnsi="Arial" w:cs="Arial"/>
          <w:b/>
          <w:iCs/>
          <w:color w:val="000000" w:themeColor="text1"/>
          <w:sz w:val="24"/>
          <w:szCs w:val="24"/>
          <w:shd w:val="clear" w:color="auto" w:fill="FFFFFF"/>
        </w:rPr>
      </w:pPr>
      <w:r w:rsidRPr="00A36ADD">
        <w:rPr>
          <w:rFonts w:ascii="Arial" w:eastAsia="Times New Roman" w:hAnsi="Arial" w:cs="Arial"/>
          <w:b/>
          <w:iCs/>
          <w:color w:val="000000" w:themeColor="text1"/>
          <w:sz w:val="24"/>
          <w:szCs w:val="24"/>
          <w:shd w:val="clear" w:color="auto" w:fill="FFFFFF"/>
        </w:rPr>
        <w:t>Research Design</w:t>
      </w:r>
    </w:p>
    <w:p w14:paraId="3FBA538F" w14:textId="77777777" w:rsidR="008C1D98" w:rsidRDefault="008C1D98" w:rsidP="00E422EA">
      <w:pPr>
        <w:pStyle w:val="Heading1"/>
        <w:spacing w:after="375" w:line="480" w:lineRule="auto"/>
        <w:ind w:firstLine="720"/>
        <w:jc w:val="both"/>
        <w:rPr>
          <w:rFonts w:ascii="Arial" w:hAnsi="Arial" w:cs="Arial"/>
          <w:b w:val="0"/>
          <w:bCs w:val="0"/>
          <w:sz w:val="24"/>
          <w:szCs w:val="24"/>
        </w:rPr>
      </w:pPr>
      <w:r w:rsidRPr="00090A13">
        <w:rPr>
          <w:rFonts w:ascii="Arial" w:hAnsi="Arial" w:cs="Arial"/>
          <w:b w:val="0"/>
          <w:bCs w:val="0"/>
          <w:sz w:val="24"/>
          <w:szCs w:val="24"/>
        </w:rPr>
        <w:t>The research</w:t>
      </w:r>
      <w:r>
        <w:rPr>
          <w:rFonts w:ascii="Arial" w:hAnsi="Arial" w:cs="Arial"/>
          <w:b w:val="0"/>
          <w:bCs w:val="0"/>
          <w:sz w:val="24"/>
          <w:szCs w:val="24"/>
        </w:rPr>
        <w:t>er</w:t>
      </w:r>
      <w:r w:rsidRPr="00090A13">
        <w:rPr>
          <w:rFonts w:ascii="Arial" w:hAnsi="Arial" w:cs="Arial"/>
          <w:b w:val="0"/>
          <w:bCs w:val="0"/>
          <w:sz w:val="24"/>
          <w:szCs w:val="24"/>
        </w:rPr>
        <w:t xml:space="preserve"> employed a descriptive-correlational method. The descriptive term refers to the type of research question, design, and data analysis that is applied to a given topic. </w:t>
      </w:r>
    </w:p>
    <w:p w14:paraId="0A9DCD89" w14:textId="098DA8AF" w:rsidR="007D5563" w:rsidRDefault="008C1D98" w:rsidP="00EB655B">
      <w:pPr>
        <w:pStyle w:val="Heading1"/>
        <w:spacing w:after="375" w:line="480" w:lineRule="auto"/>
        <w:ind w:firstLine="720"/>
        <w:jc w:val="both"/>
        <w:rPr>
          <w:rFonts w:ascii="Arial" w:hAnsi="Arial" w:cs="Arial"/>
          <w:b w:val="0"/>
          <w:bCs w:val="0"/>
          <w:sz w:val="24"/>
          <w:szCs w:val="24"/>
        </w:rPr>
      </w:pPr>
      <w:r w:rsidRPr="00A2791E">
        <w:rPr>
          <w:rFonts w:ascii="Arial" w:hAnsi="Arial" w:cs="Arial"/>
          <w:b w:val="0"/>
          <w:bCs w:val="0"/>
          <w:color w:val="1F2024"/>
          <w:sz w:val="24"/>
          <w:szCs w:val="24"/>
          <w:shd w:val="clear" w:color="auto" w:fill="FFFFFF"/>
          <w:lang w:val="en-PH"/>
        </w:rPr>
        <w:t>Research methodologists such as Bhat (2023) describe descriptive correlational design as a non-experimental strategy that describes variables in their natural context while analyzing correlations between them without suggesting causality or manipulation.</w:t>
      </w:r>
      <w:r>
        <w:rPr>
          <w:rFonts w:ascii="Arial" w:hAnsi="Arial" w:cs="Arial"/>
          <w:b w:val="0"/>
          <w:bCs w:val="0"/>
          <w:color w:val="1F2024"/>
          <w:sz w:val="24"/>
          <w:szCs w:val="24"/>
          <w:shd w:val="clear" w:color="auto" w:fill="FFFFFF"/>
          <w:lang w:val="en-PH"/>
        </w:rPr>
        <w:t xml:space="preserve"> </w:t>
      </w:r>
      <w:r w:rsidRPr="00A36ADD">
        <w:rPr>
          <w:rFonts w:ascii="Arial" w:hAnsi="Arial" w:cs="Arial"/>
          <w:b w:val="0"/>
          <w:color w:val="000000" w:themeColor="text1"/>
          <w:sz w:val="24"/>
          <w:szCs w:val="24"/>
        </w:rPr>
        <w:t>The purpose of this design is to find out the</w:t>
      </w:r>
      <w:r w:rsidRPr="00A36ADD">
        <w:rPr>
          <w:rFonts w:ascii="Arial" w:hAnsi="Arial" w:cs="Arial"/>
          <w:b w:val="0"/>
          <w:bCs w:val="0"/>
          <w:color w:val="000000" w:themeColor="text1"/>
          <w:sz w:val="24"/>
          <w:szCs w:val="24"/>
        </w:rPr>
        <w:t xml:space="preserve"> </w:t>
      </w:r>
      <w:r>
        <w:rPr>
          <w:rFonts w:ascii="Arial" w:hAnsi="Arial" w:cs="Arial"/>
          <w:b w:val="0"/>
          <w:bCs w:val="0"/>
          <w:sz w:val="24"/>
          <w:szCs w:val="24"/>
        </w:rPr>
        <w:t xml:space="preserve">effectiveness of </w:t>
      </w:r>
      <w:r w:rsidR="00B31F03">
        <w:rPr>
          <w:rFonts w:ascii="Arial" w:hAnsi="Arial" w:cs="Arial"/>
          <w:b w:val="0"/>
          <w:bCs w:val="0"/>
          <w:sz w:val="24"/>
          <w:szCs w:val="24"/>
        </w:rPr>
        <w:t xml:space="preserve">the </w:t>
      </w:r>
      <w:r>
        <w:rPr>
          <w:rFonts w:ascii="Arial" w:hAnsi="Arial" w:cs="Arial"/>
          <w:b w:val="0"/>
          <w:bCs w:val="0"/>
          <w:sz w:val="24"/>
          <w:szCs w:val="24"/>
        </w:rPr>
        <w:t>community fire auxiliary group mechanism in community fire safety preparedness.</w:t>
      </w:r>
      <w:r w:rsidRPr="00A36ADD">
        <w:rPr>
          <w:rFonts w:ascii="Arial" w:hAnsi="Arial" w:cs="Arial"/>
          <w:b w:val="0"/>
          <w:color w:val="000000" w:themeColor="text1"/>
          <w:sz w:val="24"/>
          <w:szCs w:val="24"/>
        </w:rPr>
        <w:t xml:space="preserve"> </w:t>
      </w:r>
    </w:p>
    <w:p w14:paraId="0E98D929" w14:textId="552514DA" w:rsidR="007D5563" w:rsidRPr="007D5563" w:rsidRDefault="008C1D98" w:rsidP="00EB655B">
      <w:pPr>
        <w:pStyle w:val="Heading1"/>
        <w:spacing w:after="375" w:line="480" w:lineRule="auto"/>
        <w:jc w:val="both"/>
        <w:rPr>
          <w:rFonts w:ascii="Arial" w:hAnsi="Arial" w:cs="Arial"/>
          <w:b w:val="0"/>
          <w:bCs w:val="0"/>
          <w:sz w:val="24"/>
          <w:szCs w:val="24"/>
        </w:rPr>
      </w:pPr>
      <w:r w:rsidRPr="00A36ADD">
        <w:rPr>
          <w:rFonts w:ascii="Arial" w:hAnsi="Arial" w:cs="Arial"/>
          <w:color w:val="000000" w:themeColor="text1"/>
          <w:sz w:val="24"/>
          <w:szCs w:val="24"/>
        </w:rPr>
        <w:t xml:space="preserve"> </w:t>
      </w:r>
      <w:r w:rsidRPr="00A36ADD">
        <w:rPr>
          <w:rFonts w:ascii="Arial" w:hAnsi="Arial" w:cs="Arial"/>
          <w:iCs/>
          <w:color w:val="000000" w:themeColor="text1"/>
          <w:sz w:val="24"/>
          <w:szCs w:val="24"/>
          <w:shd w:val="clear" w:color="auto" w:fill="FFFFFF"/>
        </w:rPr>
        <w:t>Respondents of the Study</w:t>
      </w:r>
    </w:p>
    <w:p w14:paraId="0E1B6C60" w14:textId="4E508CE5" w:rsidR="008C1D98" w:rsidRPr="007D5563" w:rsidRDefault="008C1D98" w:rsidP="00EB655B">
      <w:pPr>
        <w:pStyle w:val="Heading1"/>
        <w:spacing w:after="375" w:line="480" w:lineRule="auto"/>
        <w:ind w:firstLine="536"/>
        <w:jc w:val="both"/>
        <w:rPr>
          <w:rFonts w:ascii="Arial" w:hAnsi="Arial" w:cs="Arial"/>
          <w:iCs/>
          <w:color w:val="000000" w:themeColor="text1"/>
          <w:sz w:val="24"/>
          <w:szCs w:val="24"/>
          <w:shd w:val="clear" w:color="auto" w:fill="FFFFFF"/>
        </w:rPr>
      </w:pPr>
      <w:r w:rsidRPr="00112C00">
        <w:rPr>
          <w:rFonts w:ascii="Arial" w:hAnsi="Arial" w:cs="Arial"/>
          <w:b w:val="0"/>
          <w:bCs w:val="0"/>
          <w:sz w:val="24"/>
          <w:szCs w:val="24"/>
        </w:rPr>
        <w:t xml:space="preserve">The respondents of this study were </w:t>
      </w:r>
      <w:r w:rsidR="00D560BA">
        <w:rPr>
          <w:rFonts w:ascii="Arial" w:hAnsi="Arial" w:cs="Arial"/>
          <w:b w:val="0"/>
          <w:bCs w:val="0"/>
          <w:sz w:val="24"/>
          <w:szCs w:val="24"/>
        </w:rPr>
        <w:t>seventy</w:t>
      </w:r>
      <w:r w:rsidR="003650A6">
        <w:rPr>
          <w:rFonts w:ascii="Arial" w:hAnsi="Arial" w:cs="Arial"/>
          <w:b w:val="0"/>
          <w:bCs w:val="0"/>
          <w:sz w:val="24"/>
          <w:szCs w:val="24"/>
        </w:rPr>
        <w:t>-f</w:t>
      </w:r>
      <w:r w:rsidR="00D560BA">
        <w:rPr>
          <w:rFonts w:ascii="Arial" w:hAnsi="Arial" w:cs="Arial"/>
          <w:b w:val="0"/>
          <w:bCs w:val="0"/>
          <w:sz w:val="24"/>
          <w:szCs w:val="24"/>
        </w:rPr>
        <w:t>ive</w:t>
      </w:r>
      <w:r w:rsidR="001E4F40">
        <w:rPr>
          <w:rFonts w:ascii="Arial" w:hAnsi="Arial" w:cs="Arial"/>
          <w:b w:val="0"/>
          <w:bCs w:val="0"/>
          <w:sz w:val="24"/>
          <w:szCs w:val="24"/>
        </w:rPr>
        <w:t xml:space="preserve"> (</w:t>
      </w:r>
      <w:r w:rsidR="009E10CB">
        <w:rPr>
          <w:rFonts w:ascii="Arial" w:hAnsi="Arial" w:cs="Arial"/>
          <w:b w:val="0"/>
          <w:bCs w:val="0"/>
          <w:sz w:val="24"/>
          <w:szCs w:val="24"/>
        </w:rPr>
        <w:t>75</w:t>
      </w:r>
      <w:r w:rsidR="001E4F40">
        <w:rPr>
          <w:rFonts w:ascii="Arial" w:hAnsi="Arial" w:cs="Arial"/>
          <w:b w:val="0"/>
          <w:bCs w:val="0"/>
          <w:sz w:val="24"/>
          <w:szCs w:val="24"/>
        </w:rPr>
        <w:t>)</w:t>
      </w:r>
      <w:r w:rsidRPr="00112C00">
        <w:rPr>
          <w:rFonts w:ascii="Arial" w:hAnsi="Arial" w:cs="Arial"/>
          <w:b w:val="0"/>
          <w:bCs w:val="0"/>
          <w:sz w:val="24"/>
          <w:szCs w:val="24"/>
        </w:rPr>
        <w:t xml:space="preserve"> </w:t>
      </w:r>
      <w:r w:rsidR="009E10CB">
        <w:rPr>
          <w:rFonts w:ascii="Arial" w:hAnsi="Arial" w:cs="Arial"/>
          <w:b w:val="0"/>
          <w:bCs w:val="0"/>
          <w:color w:val="000000" w:themeColor="text1"/>
          <w:sz w:val="24"/>
          <w:szCs w:val="24"/>
        </w:rPr>
        <w:t>CFAG</w:t>
      </w:r>
      <w:r w:rsidRPr="00112C00">
        <w:rPr>
          <w:rFonts w:ascii="Arial" w:hAnsi="Arial" w:cs="Arial"/>
          <w:b w:val="0"/>
          <w:bCs w:val="0"/>
          <w:color w:val="000000" w:themeColor="text1"/>
          <w:sz w:val="24"/>
          <w:szCs w:val="24"/>
        </w:rPr>
        <w:t xml:space="preserve"> members</w:t>
      </w:r>
      <w:r w:rsidR="00E32519">
        <w:rPr>
          <w:rFonts w:ascii="Arial" w:hAnsi="Arial" w:cs="Arial"/>
          <w:b w:val="0"/>
          <w:bCs w:val="0"/>
          <w:color w:val="000000" w:themeColor="text1"/>
          <w:sz w:val="24"/>
          <w:szCs w:val="24"/>
        </w:rPr>
        <w:t xml:space="preserve">, ten (10) BFP personnel, </w:t>
      </w:r>
      <w:r w:rsidR="00497877">
        <w:rPr>
          <w:rFonts w:ascii="Arial" w:hAnsi="Arial" w:cs="Arial"/>
          <w:b w:val="0"/>
          <w:bCs w:val="0"/>
          <w:color w:val="000000" w:themeColor="text1"/>
          <w:sz w:val="24"/>
          <w:szCs w:val="24"/>
        </w:rPr>
        <w:t xml:space="preserve">ten </w:t>
      </w:r>
      <w:r w:rsidR="00E32519">
        <w:rPr>
          <w:rFonts w:ascii="Arial" w:hAnsi="Arial" w:cs="Arial"/>
          <w:b w:val="0"/>
          <w:bCs w:val="0"/>
          <w:color w:val="000000" w:themeColor="text1"/>
          <w:sz w:val="24"/>
          <w:szCs w:val="24"/>
        </w:rPr>
        <w:t>(</w:t>
      </w:r>
      <w:r w:rsidR="00497877">
        <w:rPr>
          <w:rFonts w:ascii="Arial" w:hAnsi="Arial" w:cs="Arial"/>
          <w:b w:val="0"/>
          <w:bCs w:val="0"/>
          <w:color w:val="000000" w:themeColor="text1"/>
          <w:sz w:val="24"/>
          <w:szCs w:val="24"/>
        </w:rPr>
        <w:t>10</w:t>
      </w:r>
      <w:r w:rsidR="00E32519">
        <w:rPr>
          <w:rFonts w:ascii="Arial" w:hAnsi="Arial" w:cs="Arial"/>
          <w:b w:val="0"/>
          <w:bCs w:val="0"/>
          <w:color w:val="000000" w:themeColor="text1"/>
          <w:sz w:val="24"/>
          <w:szCs w:val="24"/>
        </w:rPr>
        <w:t>)</w:t>
      </w:r>
      <w:r w:rsidR="00497877">
        <w:rPr>
          <w:rFonts w:ascii="Arial" w:hAnsi="Arial" w:cs="Arial"/>
          <w:b w:val="0"/>
          <w:bCs w:val="0"/>
          <w:color w:val="000000" w:themeColor="text1"/>
          <w:sz w:val="24"/>
          <w:szCs w:val="24"/>
        </w:rPr>
        <w:t xml:space="preserve"> LGU</w:t>
      </w:r>
      <w:r w:rsidR="00B31F03">
        <w:rPr>
          <w:rFonts w:ascii="Arial" w:hAnsi="Arial" w:cs="Arial"/>
          <w:b w:val="0"/>
          <w:bCs w:val="0"/>
          <w:color w:val="000000" w:themeColor="text1"/>
          <w:sz w:val="24"/>
          <w:szCs w:val="24"/>
        </w:rPr>
        <w:t>, and 75 community members in the Municipality of Rizal, Laguna.</w:t>
      </w:r>
      <w:r w:rsidRPr="00112C00">
        <w:rPr>
          <w:rFonts w:ascii="Arial" w:hAnsi="Arial" w:cs="Arial"/>
          <w:b w:val="0"/>
          <w:bCs w:val="0"/>
          <w:sz w:val="24"/>
          <w:szCs w:val="24"/>
        </w:rPr>
        <w:t xml:space="preserve"> These respondents </w:t>
      </w:r>
      <w:r w:rsidR="00B31F03">
        <w:rPr>
          <w:rFonts w:ascii="Arial" w:hAnsi="Arial" w:cs="Arial"/>
          <w:b w:val="0"/>
          <w:bCs w:val="0"/>
          <w:sz w:val="24"/>
          <w:szCs w:val="24"/>
        </w:rPr>
        <w:t>we</w:t>
      </w:r>
      <w:r w:rsidRPr="00112C00">
        <w:rPr>
          <w:rFonts w:ascii="Arial" w:hAnsi="Arial" w:cs="Arial"/>
          <w:b w:val="0"/>
          <w:bCs w:val="0"/>
          <w:sz w:val="24"/>
          <w:szCs w:val="24"/>
        </w:rPr>
        <w:t>re the source of information of the researcher.</w:t>
      </w:r>
    </w:p>
    <w:tbl>
      <w:tblPr>
        <w:tblpPr w:leftFromText="180" w:rightFromText="180" w:vertAnchor="text" w:horzAnchor="margin" w:tblpY="5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875"/>
        <w:gridCol w:w="1849"/>
        <w:gridCol w:w="1136"/>
        <w:gridCol w:w="2459"/>
      </w:tblGrid>
      <w:tr w:rsidR="007D5563" w:rsidRPr="005F4B3E" w14:paraId="19237CC7" w14:textId="77777777" w:rsidTr="007D5563">
        <w:trPr>
          <w:trHeight w:val="287"/>
        </w:trPr>
        <w:tc>
          <w:tcPr>
            <w:tcW w:w="1311" w:type="dxa"/>
            <w:vAlign w:val="center"/>
          </w:tcPr>
          <w:p w14:paraId="42C8CD2C" w14:textId="77777777" w:rsidR="007D5563" w:rsidRPr="00645F8D" w:rsidRDefault="007D5563" w:rsidP="007D5563">
            <w:pPr>
              <w:jc w:val="both"/>
              <w:rPr>
                <w:rFonts w:ascii="Arial" w:eastAsia="Times New Roman" w:hAnsi="Arial" w:cs="Arial"/>
                <w:b/>
                <w:bCs/>
                <w:sz w:val="24"/>
                <w:szCs w:val="24"/>
              </w:rPr>
            </w:pPr>
            <w:r w:rsidRPr="00645F8D">
              <w:rPr>
                <w:rFonts w:ascii="Arial" w:eastAsia="Times New Roman" w:hAnsi="Arial" w:cs="Arial"/>
                <w:b/>
                <w:bCs/>
                <w:sz w:val="24"/>
                <w:szCs w:val="24"/>
              </w:rPr>
              <w:lastRenderedPageBreak/>
              <w:t>Barangay</w:t>
            </w:r>
          </w:p>
        </w:tc>
        <w:tc>
          <w:tcPr>
            <w:tcW w:w="1875" w:type="dxa"/>
            <w:vAlign w:val="center"/>
          </w:tcPr>
          <w:p w14:paraId="2C73F4F1" w14:textId="77777777" w:rsidR="007D5563" w:rsidRPr="00645F8D" w:rsidRDefault="007D5563" w:rsidP="007D5563">
            <w:pPr>
              <w:ind w:left="432"/>
              <w:jc w:val="center"/>
              <w:rPr>
                <w:rFonts w:ascii="Arial" w:eastAsia="Times New Roman" w:hAnsi="Arial" w:cs="Arial"/>
                <w:b/>
                <w:bCs/>
                <w:sz w:val="24"/>
                <w:szCs w:val="24"/>
              </w:rPr>
            </w:pPr>
            <w:r>
              <w:rPr>
                <w:rFonts w:ascii="Arial" w:eastAsia="Times New Roman" w:hAnsi="Arial" w:cs="Arial"/>
                <w:b/>
                <w:bCs/>
                <w:sz w:val="24"/>
                <w:szCs w:val="24"/>
              </w:rPr>
              <w:t>CFAG MEMBERS</w:t>
            </w:r>
          </w:p>
        </w:tc>
        <w:tc>
          <w:tcPr>
            <w:tcW w:w="1849" w:type="dxa"/>
          </w:tcPr>
          <w:p w14:paraId="778880DD" w14:textId="77777777" w:rsidR="007D5563" w:rsidRPr="00645F8D" w:rsidRDefault="007D5563" w:rsidP="007D5563">
            <w:pPr>
              <w:ind w:left="432"/>
              <w:jc w:val="center"/>
              <w:rPr>
                <w:rFonts w:ascii="Arial" w:eastAsia="Times New Roman" w:hAnsi="Arial" w:cs="Arial"/>
                <w:b/>
                <w:bCs/>
                <w:sz w:val="24"/>
                <w:szCs w:val="24"/>
              </w:rPr>
            </w:pPr>
            <w:r>
              <w:rPr>
                <w:rFonts w:ascii="Arial" w:eastAsia="Times New Roman" w:hAnsi="Arial" w:cs="Arial"/>
                <w:b/>
                <w:bCs/>
                <w:sz w:val="24"/>
                <w:szCs w:val="24"/>
              </w:rPr>
              <w:t>BFP Personnel</w:t>
            </w:r>
          </w:p>
        </w:tc>
        <w:tc>
          <w:tcPr>
            <w:tcW w:w="1136" w:type="dxa"/>
          </w:tcPr>
          <w:p w14:paraId="4AC48AC8" w14:textId="2696FCFD" w:rsidR="007D5563" w:rsidRPr="00645F8D" w:rsidRDefault="009B0E2F" w:rsidP="009B0E2F">
            <w:pPr>
              <w:jc w:val="center"/>
              <w:rPr>
                <w:rFonts w:ascii="Arial" w:eastAsia="Times New Roman" w:hAnsi="Arial" w:cs="Arial"/>
                <w:b/>
                <w:bCs/>
                <w:sz w:val="24"/>
                <w:szCs w:val="24"/>
              </w:rPr>
            </w:pPr>
            <w:r>
              <w:rPr>
                <w:rFonts w:ascii="Arial" w:eastAsia="Times New Roman" w:hAnsi="Arial" w:cs="Arial"/>
                <w:b/>
                <w:bCs/>
                <w:sz w:val="24"/>
                <w:szCs w:val="24"/>
              </w:rPr>
              <w:t>LGU</w:t>
            </w:r>
          </w:p>
        </w:tc>
        <w:tc>
          <w:tcPr>
            <w:tcW w:w="2459" w:type="dxa"/>
          </w:tcPr>
          <w:p w14:paraId="710CF518" w14:textId="77777777" w:rsidR="007D5563" w:rsidRDefault="007D5563" w:rsidP="007D5563">
            <w:pPr>
              <w:ind w:left="432"/>
              <w:jc w:val="both"/>
              <w:rPr>
                <w:rFonts w:ascii="Arial" w:eastAsia="Times New Roman" w:hAnsi="Arial" w:cs="Arial"/>
                <w:b/>
                <w:bCs/>
                <w:sz w:val="24"/>
                <w:szCs w:val="24"/>
              </w:rPr>
            </w:pPr>
            <w:r>
              <w:rPr>
                <w:rFonts w:ascii="Arial" w:eastAsia="Times New Roman" w:hAnsi="Arial" w:cs="Arial"/>
                <w:b/>
                <w:bCs/>
                <w:sz w:val="24"/>
                <w:szCs w:val="24"/>
              </w:rPr>
              <w:t>COMMUNITY</w:t>
            </w:r>
          </w:p>
        </w:tc>
      </w:tr>
      <w:tr w:rsidR="007D5563" w:rsidRPr="005F4B3E" w14:paraId="0755832B" w14:textId="77777777" w:rsidTr="007D5563">
        <w:trPr>
          <w:trHeight w:val="293"/>
        </w:trPr>
        <w:tc>
          <w:tcPr>
            <w:tcW w:w="1311" w:type="dxa"/>
            <w:noWrap/>
            <w:vAlign w:val="center"/>
            <w:hideMark/>
          </w:tcPr>
          <w:p w14:paraId="017696DE" w14:textId="77777777" w:rsidR="007D5563" w:rsidRPr="00645F8D" w:rsidRDefault="007D5563" w:rsidP="007D5563">
            <w:pPr>
              <w:jc w:val="both"/>
              <w:rPr>
                <w:rFonts w:ascii="Arial" w:eastAsia="Times New Roman" w:hAnsi="Arial" w:cs="Arial"/>
                <w:sz w:val="24"/>
                <w:szCs w:val="24"/>
              </w:rPr>
            </w:pPr>
            <w:r w:rsidRPr="00645F8D">
              <w:rPr>
                <w:rFonts w:ascii="Arial" w:eastAsia="Times New Roman" w:hAnsi="Arial" w:cs="Arial"/>
                <w:sz w:val="24"/>
                <w:szCs w:val="24"/>
              </w:rPr>
              <w:t>Antipolo</w:t>
            </w:r>
          </w:p>
        </w:tc>
        <w:tc>
          <w:tcPr>
            <w:tcW w:w="1875" w:type="dxa"/>
            <w:vAlign w:val="center"/>
          </w:tcPr>
          <w:p w14:paraId="3D867B72" w14:textId="77777777" w:rsidR="007D5563" w:rsidRPr="00645F8D" w:rsidRDefault="007D5563" w:rsidP="007D5563">
            <w:pPr>
              <w:jc w:val="center"/>
              <w:rPr>
                <w:rFonts w:ascii="Arial" w:eastAsia="Times New Roman" w:hAnsi="Arial" w:cs="Arial"/>
                <w:sz w:val="24"/>
                <w:szCs w:val="24"/>
              </w:rPr>
            </w:pPr>
            <w:r>
              <w:rPr>
                <w:rFonts w:ascii="Arial" w:eastAsia="Times New Roman" w:hAnsi="Arial" w:cs="Arial"/>
                <w:sz w:val="24"/>
                <w:szCs w:val="24"/>
              </w:rPr>
              <w:t>15</w:t>
            </w:r>
          </w:p>
        </w:tc>
        <w:tc>
          <w:tcPr>
            <w:tcW w:w="1849" w:type="dxa"/>
          </w:tcPr>
          <w:p w14:paraId="6B3A921D" w14:textId="77777777" w:rsidR="007D5563" w:rsidRDefault="007D5563" w:rsidP="007D5563">
            <w:pPr>
              <w:jc w:val="center"/>
              <w:rPr>
                <w:rFonts w:ascii="Arial" w:eastAsia="Times New Roman" w:hAnsi="Arial" w:cs="Arial"/>
                <w:sz w:val="24"/>
                <w:szCs w:val="24"/>
              </w:rPr>
            </w:pPr>
            <w:r>
              <w:rPr>
                <w:rFonts w:ascii="Arial" w:eastAsia="Times New Roman" w:hAnsi="Arial" w:cs="Arial"/>
                <w:sz w:val="24"/>
                <w:szCs w:val="24"/>
              </w:rPr>
              <w:t>10</w:t>
            </w:r>
          </w:p>
        </w:tc>
        <w:tc>
          <w:tcPr>
            <w:tcW w:w="1136" w:type="dxa"/>
          </w:tcPr>
          <w:p w14:paraId="410455B3" w14:textId="77777777" w:rsidR="007D5563" w:rsidRDefault="007D5563" w:rsidP="007D5563">
            <w:pPr>
              <w:jc w:val="center"/>
              <w:rPr>
                <w:rFonts w:ascii="Arial" w:eastAsia="Times New Roman" w:hAnsi="Arial" w:cs="Arial"/>
                <w:sz w:val="24"/>
                <w:szCs w:val="24"/>
              </w:rPr>
            </w:pPr>
            <w:r>
              <w:rPr>
                <w:rFonts w:ascii="Arial" w:eastAsia="Times New Roman" w:hAnsi="Arial" w:cs="Arial"/>
                <w:sz w:val="24"/>
                <w:szCs w:val="24"/>
              </w:rPr>
              <w:t>10</w:t>
            </w:r>
          </w:p>
        </w:tc>
        <w:tc>
          <w:tcPr>
            <w:tcW w:w="2459" w:type="dxa"/>
          </w:tcPr>
          <w:p w14:paraId="5E5894E8" w14:textId="77777777" w:rsidR="007D5563" w:rsidRDefault="007D5563" w:rsidP="007D5563">
            <w:pPr>
              <w:jc w:val="center"/>
              <w:rPr>
                <w:rFonts w:ascii="Arial" w:eastAsia="Times New Roman" w:hAnsi="Arial" w:cs="Arial"/>
                <w:sz w:val="24"/>
                <w:szCs w:val="24"/>
              </w:rPr>
            </w:pPr>
            <w:r>
              <w:rPr>
                <w:rFonts w:ascii="Arial" w:eastAsia="Times New Roman" w:hAnsi="Arial" w:cs="Arial"/>
                <w:sz w:val="24"/>
                <w:szCs w:val="24"/>
              </w:rPr>
              <w:t>15</w:t>
            </w:r>
          </w:p>
        </w:tc>
      </w:tr>
      <w:tr w:rsidR="007D5563" w:rsidRPr="005F4B3E" w14:paraId="7E5571CA" w14:textId="77777777" w:rsidTr="007D5563">
        <w:trPr>
          <w:trHeight w:val="293"/>
        </w:trPr>
        <w:tc>
          <w:tcPr>
            <w:tcW w:w="1311" w:type="dxa"/>
            <w:noWrap/>
            <w:vAlign w:val="center"/>
          </w:tcPr>
          <w:p w14:paraId="7695B7E6" w14:textId="77777777" w:rsidR="007D5563" w:rsidRPr="00645F8D" w:rsidRDefault="007D5563" w:rsidP="007D5563">
            <w:pPr>
              <w:jc w:val="both"/>
              <w:rPr>
                <w:rFonts w:ascii="Arial" w:eastAsia="Times New Roman" w:hAnsi="Arial" w:cs="Arial"/>
                <w:sz w:val="24"/>
                <w:szCs w:val="24"/>
              </w:rPr>
            </w:pPr>
            <w:r w:rsidRPr="00645F8D">
              <w:rPr>
                <w:rFonts w:ascii="Arial" w:eastAsia="Times New Roman" w:hAnsi="Arial" w:cs="Arial"/>
                <w:sz w:val="24"/>
                <w:szCs w:val="24"/>
              </w:rPr>
              <w:t>Laguan</w:t>
            </w:r>
          </w:p>
        </w:tc>
        <w:tc>
          <w:tcPr>
            <w:tcW w:w="1875" w:type="dxa"/>
            <w:vAlign w:val="center"/>
          </w:tcPr>
          <w:p w14:paraId="68BCE3FE" w14:textId="77777777" w:rsidR="007D5563" w:rsidRPr="00645F8D" w:rsidRDefault="007D5563" w:rsidP="007D5563">
            <w:pPr>
              <w:jc w:val="center"/>
              <w:rPr>
                <w:rFonts w:ascii="Arial" w:eastAsia="Times New Roman" w:hAnsi="Arial" w:cs="Arial"/>
                <w:sz w:val="24"/>
                <w:szCs w:val="24"/>
              </w:rPr>
            </w:pPr>
            <w:r>
              <w:rPr>
                <w:rFonts w:ascii="Arial" w:eastAsia="Times New Roman" w:hAnsi="Arial" w:cs="Arial"/>
                <w:sz w:val="24"/>
                <w:szCs w:val="24"/>
              </w:rPr>
              <w:t>15</w:t>
            </w:r>
          </w:p>
        </w:tc>
        <w:tc>
          <w:tcPr>
            <w:tcW w:w="1849" w:type="dxa"/>
          </w:tcPr>
          <w:p w14:paraId="318387C7" w14:textId="77777777" w:rsidR="007D5563" w:rsidRDefault="007D5563" w:rsidP="007D5563">
            <w:pPr>
              <w:jc w:val="center"/>
              <w:rPr>
                <w:rFonts w:ascii="Arial" w:eastAsia="Times New Roman" w:hAnsi="Arial" w:cs="Arial"/>
                <w:sz w:val="24"/>
                <w:szCs w:val="24"/>
              </w:rPr>
            </w:pPr>
          </w:p>
        </w:tc>
        <w:tc>
          <w:tcPr>
            <w:tcW w:w="1136" w:type="dxa"/>
          </w:tcPr>
          <w:p w14:paraId="1DFCA47A" w14:textId="77777777" w:rsidR="007D5563" w:rsidRDefault="007D5563" w:rsidP="007D5563">
            <w:pPr>
              <w:jc w:val="center"/>
              <w:rPr>
                <w:rFonts w:ascii="Arial" w:eastAsia="Times New Roman" w:hAnsi="Arial" w:cs="Arial"/>
                <w:sz w:val="24"/>
                <w:szCs w:val="24"/>
              </w:rPr>
            </w:pPr>
          </w:p>
        </w:tc>
        <w:tc>
          <w:tcPr>
            <w:tcW w:w="2459" w:type="dxa"/>
          </w:tcPr>
          <w:p w14:paraId="003EA53B" w14:textId="77777777" w:rsidR="007D5563" w:rsidRDefault="007D5563" w:rsidP="007D5563">
            <w:pPr>
              <w:jc w:val="center"/>
              <w:rPr>
                <w:rFonts w:ascii="Arial" w:eastAsia="Times New Roman" w:hAnsi="Arial" w:cs="Arial"/>
                <w:sz w:val="24"/>
                <w:szCs w:val="24"/>
              </w:rPr>
            </w:pPr>
            <w:r>
              <w:rPr>
                <w:rFonts w:ascii="Arial" w:eastAsia="Times New Roman" w:hAnsi="Arial" w:cs="Arial"/>
                <w:sz w:val="24"/>
                <w:szCs w:val="24"/>
              </w:rPr>
              <w:t>15</w:t>
            </w:r>
          </w:p>
        </w:tc>
      </w:tr>
      <w:tr w:rsidR="007D5563" w:rsidRPr="005F4B3E" w14:paraId="76C44F24" w14:textId="77777777" w:rsidTr="007D5563">
        <w:trPr>
          <w:trHeight w:val="293"/>
        </w:trPr>
        <w:tc>
          <w:tcPr>
            <w:tcW w:w="1311" w:type="dxa"/>
            <w:noWrap/>
            <w:vAlign w:val="center"/>
          </w:tcPr>
          <w:p w14:paraId="2EFB5CC7" w14:textId="77777777" w:rsidR="007D5563" w:rsidRPr="00645F8D" w:rsidRDefault="007D5563" w:rsidP="007D5563">
            <w:pPr>
              <w:jc w:val="both"/>
              <w:rPr>
                <w:rFonts w:ascii="Arial" w:eastAsia="Times New Roman" w:hAnsi="Arial" w:cs="Arial"/>
                <w:sz w:val="24"/>
                <w:szCs w:val="24"/>
              </w:rPr>
            </w:pPr>
            <w:r w:rsidRPr="00645F8D">
              <w:rPr>
                <w:rFonts w:ascii="Arial" w:eastAsia="Times New Roman" w:hAnsi="Arial" w:cs="Arial"/>
                <w:sz w:val="24"/>
                <w:szCs w:val="24"/>
              </w:rPr>
              <w:t>Pauli 2</w:t>
            </w:r>
          </w:p>
        </w:tc>
        <w:tc>
          <w:tcPr>
            <w:tcW w:w="1875" w:type="dxa"/>
            <w:vAlign w:val="center"/>
          </w:tcPr>
          <w:p w14:paraId="7C231309" w14:textId="77777777" w:rsidR="007D5563" w:rsidRPr="00645F8D" w:rsidRDefault="007D5563" w:rsidP="007D5563">
            <w:pPr>
              <w:jc w:val="center"/>
              <w:rPr>
                <w:rFonts w:ascii="Arial" w:eastAsia="Times New Roman" w:hAnsi="Arial" w:cs="Arial"/>
                <w:sz w:val="24"/>
                <w:szCs w:val="24"/>
              </w:rPr>
            </w:pPr>
            <w:r>
              <w:rPr>
                <w:rFonts w:ascii="Arial" w:eastAsia="Times New Roman" w:hAnsi="Arial" w:cs="Arial"/>
                <w:sz w:val="24"/>
                <w:szCs w:val="24"/>
              </w:rPr>
              <w:t>15</w:t>
            </w:r>
          </w:p>
        </w:tc>
        <w:tc>
          <w:tcPr>
            <w:tcW w:w="1849" w:type="dxa"/>
          </w:tcPr>
          <w:p w14:paraId="689E2AD1" w14:textId="77777777" w:rsidR="007D5563" w:rsidRDefault="007D5563" w:rsidP="007D5563">
            <w:pPr>
              <w:jc w:val="center"/>
              <w:rPr>
                <w:rFonts w:ascii="Arial" w:eastAsia="Times New Roman" w:hAnsi="Arial" w:cs="Arial"/>
                <w:sz w:val="24"/>
                <w:szCs w:val="24"/>
              </w:rPr>
            </w:pPr>
          </w:p>
        </w:tc>
        <w:tc>
          <w:tcPr>
            <w:tcW w:w="1136" w:type="dxa"/>
          </w:tcPr>
          <w:p w14:paraId="16DD7928" w14:textId="77777777" w:rsidR="007D5563" w:rsidRDefault="007D5563" w:rsidP="007D5563">
            <w:pPr>
              <w:jc w:val="center"/>
              <w:rPr>
                <w:rFonts w:ascii="Arial" w:eastAsia="Times New Roman" w:hAnsi="Arial" w:cs="Arial"/>
                <w:sz w:val="24"/>
                <w:szCs w:val="24"/>
              </w:rPr>
            </w:pPr>
          </w:p>
        </w:tc>
        <w:tc>
          <w:tcPr>
            <w:tcW w:w="2459" w:type="dxa"/>
          </w:tcPr>
          <w:p w14:paraId="497DB638" w14:textId="77777777" w:rsidR="007D5563" w:rsidRDefault="007D5563" w:rsidP="007D5563">
            <w:pPr>
              <w:jc w:val="center"/>
              <w:rPr>
                <w:rFonts w:ascii="Arial" w:eastAsia="Times New Roman" w:hAnsi="Arial" w:cs="Arial"/>
                <w:sz w:val="24"/>
                <w:szCs w:val="24"/>
              </w:rPr>
            </w:pPr>
            <w:r>
              <w:rPr>
                <w:rFonts w:ascii="Arial" w:eastAsia="Times New Roman" w:hAnsi="Arial" w:cs="Arial"/>
                <w:sz w:val="24"/>
                <w:szCs w:val="24"/>
              </w:rPr>
              <w:t>15</w:t>
            </w:r>
          </w:p>
        </w:tc>
      </w:tr>
      <w:tr w:rsidR="007D5563" w:rsidRPr="005F4B3E" w14:paraId="0036A977" w14:textId="77777777" w:rsidTr="007D5563">
        <w:trPr>
          <w:trHeight w:val="293"/>
        </w:trPr>
        <w:tc>
          <w:tcPr>
            <w:tcW w:w="1311" w:type="dxa"/>
            <w:noWrap/>
            <w:vAlign w:val="center"/>
          </w:tcPr>
          <w:p w14:paraId="641D1F3F" w14:textId="77777777" w:rsidR="007D5563" w:rsidRPr="00645F8D" w:rsidRDefault="007D5563" w:rsidP="007D5563">
            <w:pPr>
              <w:jc w:val="both"/>
              <w:rPr>
                <w:rFonts w:ascii="Arial" w:eastAsia="Times New Roman" w:hAnsi="Arial" w:cs="Arial"/>
                <w:sz w:val="24"/>
                <w:szCs w:val="24"/>
              </w:rPr>
            </w:pPr>
            <w:r w:rsidRPr="00645F8D">
              <w:rPr>
                <w:rFonts w:ascii="Arial" w:eastAsia="Times New Roman" w:hAnsi="Arial" w:cs="Arial"/>
                <w:sz w:val="24"/>
                <w:szCs w:val="24"/>
              </w:rPr>
              <w:t>Pook</w:t>
            </w:r>
          </w:p>
        </w:tc>
        <w:tc>
          <w:tcPr>
            <w:tcW w:w="1875" w:type="dxa"/>
            <w:vAlign w:val="center"/>
          </w:tcPr>
          <w:p w14:paraId="4C44A7CD" w14:textId="77777777" w:rsidR="007D5563" w:rsidRPr="00645F8D" w:rsidRDefault="007D5563" w:rsidP="007D5563">
            <w:pPr>
              <w:jc w:val="center"/>
              <w:rPr>
                <w:rFonts w:ascii="Arial" w:eastAsia="Times New Roman" w:hAnsi="Arial" w:cs="Arial"/>
                <w:sz w:val="24"/>
                <w:szCs w:val="24"/>
              </w:rPr>
            </w:pPr>
            <w:r>
              <w:rPr>
                <w:rFonts w:ascii="Arial" w:eastAsia="Times New Roman" w:hAnsi="Arial" w:cs="Arial"/>
                <w:sz w:val="24"/>
                <w:szCs w:val="24"/>
              </w:rPr>
              <w:t>15</w:t>
            </w:r>
          </w:p>
        </w:tc>
        <w:tc>
          <w:tcPr>
            <w:tcW w:w="1849" w:type="dxa"/>
          </w:tcPr>
          <w:p w14:paraId="00E63D3E" w14:textId="77777777" w:rsidR="007D5563" w:rsidRDefault="007D5563" w:rsidP="007D5563">
            <w:pPr>
              <w:jc w:val="center"/>
              <w:rPr>
                <w:rFonts w:ascii="Arial" w:eastAsia="Times New Roman" w:hAnsi="Arial" w:cs="Arial"/>
                <w:sz w:val="24"/>
                <w:szCs w:val="24"/>
              </w:rPr>
            </w:pPr>
          </w:p>
        </w:tc>
        <w:tc>
          <w:tcPr>
            <w:tcW w:w="1136" w:type="dxa"/>
          </w:tcPr>
          <w:p w14:paraId="1BC817DE" w14:textId="77777777" w:rsidR="007D5563" w:rsidRDefault="007D5563" w:rsidP="007D5563">
            <w:pPr>
              <w:jc w:val="center"/>
              <w:rPr>
                <w:rFonts w:ascii="Arial" w:eastAsia="Times New Roman" w:hAnsi="Arial" w:cs="Arial"/>
                <w:sz w:val="24"/>
                <w:szCs w:val="24"/>
              </w:rPr>
            </w:pPr>
          </w:p>
        </w:tc>
        <w:tc>
          <w:tcPr>
            <w:tcW w:w="2459" w:type="dxa"/>
          </w:tcPr>
          <w:p w14:paraId="664856CB" w14:textId="77777777" w:rsidR="007D5563" w:rsidRDefault="007D5563" w:rsidP="007D5563">
            <w:pPr>
              <w:jc w:val="center"/>
              <w:rPr>
                <w:rFonts w:ascii="Arial" w:eastAsia="Times New Roman" w:hAnsi="Arial" w:cs="Arial"/>
                <w:sz w:val="24"/>
                <w:szCs w:val="24"/>
              </w:rPr>
            </w:pPr>
            <w:r>
              <w:rPr>
                <w:rFonts w:ascii="Arial" w:eastAsia="Times New Roman" w:hAnsi="Arial" w:cs="Arial"/>
                <w:sz w:val="24"/>
                <w:szCs w:val="24"/>
              </w:rPr>
              <w:t>15</w:t>
            </w:r>
          </w:p>
        </w:tc>
      </w:tr>
      <w:tr w:rsidR="007D5563" w:rsidRPr="005F4B3E" w14:paraId="07E6785C" w14:textId="77777777" w:rsidTr="007D5563">
        <w:trPr>
          <w:trHeight w:val="293"/>
        </w:trPr>
        <w:tc>
          <w:tcPr>
            <w:tcW w:w="1311" w:type="dxa"/>
            <w:noWrap/>
            <w:vAlign w:val="center"/>
          </w:tcPr>
          <w:p w14:paraId="4C0FF1D4" w14:textId="77777777" w:rsidR="007D5563" w:rsidRPr="00645F8D" w:rsidRDefault="007D5563" w:rsidP="007D5563">
            <w:pPr>
              <w:jc w:val="both"/>
              <w:rPr>
                <w:rFonts w:ascii="Arial" w:eastAsia="Times New Roman" w:hAnsi="Arial" w:cs="Arial"/>
                <w:sz w:val="24"/>
                <w:szCs w:val="24"/>
              </w:rPr>
            </w:pPr>
            <w:r w:rsidRPr="00645F8D">
              <w:rPr>
                <w:rFonts w:ascii="Arial" w:eastAsia="Times New Roman" w:hAnsi="Arial" w:cs="Arial"/>
                <w:sz w:val="24"/>
                <w:szCs w:val="24"/>
              </w:rPr>
              <w:t>Tala</w:t>
            </w:r>
          </w:p>
        </w:tc>
        <w:tc>
          <w:tcPr>
            <w:tcW w:w="1875" w:type="dxa"/>
            <w:vAlign w:val="center"/>
          </w:tcPr>
          <w:p w14:paraId="1ABD2351" w14:textId="77777777" w:rsidR="007D5563" w:rsidRPr="00645F8D" w:rsidRDefault="007D5563" w:rsidP="007D5563">
            <w:pPr>
              <w:jc w:val="center"/>
              <w:rPr>
                <w:rFonts w:ascii="Arial" w:eastAsia="Times New Roman" w:hAnsi="Arial" w:cs="Arial"/>
                <w:sz w:val="24"/>
                <w:szCs w:val="24"/>
              </w:rPr>
            </w:pPr>
            <w:r>
              <w:rPr>
                <w:rFonts w:ascii="Arial" w:eastAsia="Times New Roman" w:hAnsi="Arial" w:cs="Arial"/>
                <w:sz w:val="24"/>
                <w:szCs w:val="24"/>
              </w:rPr>
              <w:t>15</w:t>
            </w:r>
          </w:p>
        </w:tc>
        <w:tc>
          <w:tcPr>
            <w:tcW w:w="1849" w:type="dxa"/>
          </w:tcPr>
          <w:p w14:paraId="65009F5C" w14:textId="77777777" w:rsidR="007D5563" w:rsidRDefault="007D5563" w:rsidP="007D5563">
            <w:pPr>
              <w:jc w:val="center"/>
              <w:rPr>
                <w:rFonts w:ascii="Arial" w:eastAsia="Times New Roman" w:hAnsi="Arial" w:cs="Arial"/>
                <w:sz w:val="24"/>
                <w:szCs w:val="24"/>
              </w:rPr>
            </w:pPr>
          </w:p>
        </w:tc>
        <w:tc>
          <w:tcPr>
            <w:tcW w:w="1136" w:type="dxa"/>
          </w:tcPr>
          <w:p w14:paraId="63EE6A74" w14:textId="77777777" w:rsidR="007D5563" w:rsidRDefault="007D5563" w:rsidP="007D5563">
            <w:pPr>
              <w:jc w:val="center"/>
              <w:rPr>
                <w:rFonts w:ascii="Arial" w:eastAsia="Times New Roman" w:hAnsi="Arial" w:cs="Arial"/>
                <w:sz w:val="24"/>
                <w:szCs w:val="24"/>
              </w:rPr>
            </w:pPr>
          </w:p>
        </w:tc>
        <w:tc>
          <w:tcPr>
            <w:tcW w:w="2459" w:type="dxa"/>
          </w:tcPr>
          <w:p w14:paraId="4C76E2C5" w14:textId="77777777" w:rsidR="007D5563" w:rsidRDefault="007D5563" w:rsidP="007D5563">
            <w:pPr>
              <w:jc w:val="center"/>
              <w:rPr>
                <w:rFonts w:ascii="Arial" w:eastAsia="Times New Roman" w:hAnsi="Arial" w:cs="Arial"/>
                <w:sz w:val="24"/>
                <w:szCs w:val="24"/>
              </w:rPr>
            </w:pPr>
            <w:r>
              <w:rPr>
                <w:rFonts w:ascii="Arial" w:eastAsia="Times New Roman" w:hAnsi="Arial" w:cs="Arial"/>
                <w:sz w:val="24"/>
                <w:szCs w:val="24"/>
              </w:rPr>
              <w:t>15</w:t>
            </w:r>
          </w:p>
        </w:tc>
      </w:tr>
      <w:tr w:rsidR="007D5563" w:rsidRPr="005F4B3E" w14:paraId="6BDEE13D" w14:textId="77777777" w:rsidTr="007D5563">
        <w:trPr>
          <w:trHeight w:val="293"/>
        </w:trPr>
        <w:tc>
          <w:tcPr>
            <w:tcW w:w="1311" w:type="dxa"/>
            <w:noWrap/>
            <w:vAlign w:val="bottom"/>
            <w:hideMark/>
          </w:tcPr>
          <w:p w14:paraId="2FA41E44" w14:textId="77777777" w:rsidR="007D5563" w:rsidRPr="00645F8D" w:rsidRDefault="007D5563" w:rsidP="007D5563">
            <w:pPr>
              <w:jc w:val="both"/>
              <w:rPr>
                <w:rFonts w:ascii="Arial" w:eastAsia="Times New Roman" w:hAnsi="Arial" w:cs="Arial"/>
                <w:b/>
                <w:bCs/>
                <w:sz w:val="24"/>
                <w:szCs w:val="24"/>
              </w:rPr>
            </w:pPr>
            <w:r w:rsidRPr="00645F8D">
              <w:rPr>
                <w:rFonts w:ascii="Arial" w:eastAsia="Times New Roman" w:hAnsi="Arial" w:cs="Arial"/>
                <w:b/>
                <w:bCs/>
                <w:sz w:val="24"/>
                <w:szCs w:val="24"/>
              </w:rPr>
              <w:t>Total</w:t>
            </w:r>
          </w:p>
        </w:tc>
        <w:tc>
          <w:tcPr>
            <w:tcW w:w="1875" w:type="dxa"/>
            <w:vAlign w:val="bottom"/>
          </w:tcPr>
          <w:p w14:paraId="4629DD10" w14:textId="77777777" w:rsidR="007D5563" w:rsidRPr="00645F8D" w:rsidRDefault="007D5563" w:rsidP="007D5563">
            <w:pPr>
              <w:jc w:val="center"/>
              <w:rPr>
                <w:rFonts w:ascii="Arial" w:eastAsia="Times New Roman" w:hAnsi="Arial" w:cs="Arial"/>
                <w:b/>
                <w:bCs/>
                <w:sz w:val="24"/>
                <w:szCs w:val="24"/>
              </w:rPr>
            </w:pPr>
            <w:r>
              <w:rPr>
                <w:rFonts w:ascii="Arial" w:eastAsia="Times New Roman" w:hAnsi="Arial" w:cs="Arial"/>
                <w:b/>
                <w:bCs/>
                <w:sz w:val="24"/>
                <w:szCs w:val="24"/>
              </w:rPr>
              <w:t>75</w:t>
            </w:r>
          </w:p>
        </w:tc>
        <w:tc>
          <w:tcPr>
            <w:tcW w:w="1849" w:type="dxa"/>
          </w:tcPr>
          <w:p w14:paraId="4F1277CB" w14:textId="77777777" w:rsidR="007D5563" w:rsidRDefault="007D5563" w:rsidP="007D5563">
            <w:pPr>
              <w:jc w:val="center"/>
              <w:rPr>
                <w:rFonts w:ascii="Arial" w:eastAsia="Times New Roman" w:hAnsi="Arial" w:cs="Arial"/>
                <w:b/>
                <w:bCs/>
                <w:sz w:val="24"/>
                <w:szCs w:val="24"/>
              </w:rPr>
            </w:pPr>
            <w:r>
              <w:rPr>
                <w:rFonts w:ascii="Arial" w:eastAsia="Times New Roman" w:hAnsi="Arial" w:cs="Arial"/>
                <w:b/>
                <w:bCs/>
                <w:sz w:val="24"/>
                <w:szCs w:val="24"/>
              </w:rPr>
              <w:t>10</w:t>
            </w:r>
          </w:p>
        </w:tc>
        <w:tc>
          <w:tcPr>
            <w:tcW w:w="1136" w:type="dxa"/>
          </w:tcPr>
          <w:p w14:paraId="128A7D71" w14:textId="77777777" w:rsidR="007D5563" w:rsidRDefault="007D5563" w:rsidP="007D5563">
            <w:pPr>
              <w:jc w:val="center"/>
              <w:rPr>
                <w:rFonts w:ascii="Arial" w:eastAsia="Times New Roman" w:hAnsi="Arial" w:cs="Arial"/>
                <w:b/>
                <w:bCs/>
                <w:sz w:val="24"/>
                <w:szCs w:val="24"/>
              </w:rPr>
            </w:pPr>
            <w:r>
              <w:rPr>
                <w:rFonts w:ascii="Arial" w:eastAsia="Times New Roman" w:hAnsi="Arial" w:cs="Arial"/>
                <w:b/>
                <w:bCs/>
                <w:sz w:val="24"/>
                <w:szCs w:val="24"/>
              </w:rPr>
              <w:t>10</w:t>
            </w:r>
          </w:p>
        </w:tc>
        <w:tc>
          <w:tcPr>
            <w:tcW w:w="2459" w:type="dxa"/>
          </w:tcPr>
          <w:p w14:paraId="65FB1198" w14:textId="77777777" w:rsidR="007D5563" w:rsidRDefault="007D5563" w:rsidP="007D5563">
            <w:pPr>
              <w:jc w:val="center"/>
              <w:rPr>
                <w:rFonts w:ascii="Arial" w:eastAsia="Times New Roman" w:hAnsi="Arial" w:cs="Arial"/>
                <w:b/>
                <w:bCs/>
                <w:sz w:val="24"/>
                <w:szCs w:val="24"/>
              </w:rPr>
            </w:pPr>
            <w:r>
              <w:rPr>
                <w:rFonts w:ascii="Arial" w:eastAsia="Times New Roman" w:hAnsi="Arial" w:cs="Arial"/>
                <w:b/>
                <w:bCs/>
                <w:sz w:val="24"/>
                <w:szCs w:val="24"/>
              </w:rPr>
              <w:t>75</w:t>
            </w:r>
          </w:p>
        </w:tc>
      </w:tr>
    </w:tbl>
    <w:p w14:paraId="5D796F63" w14:textId="5960D275" w:rsidR="008C1D98" w:rsidRPr="001E4F40" w:rsidRDefault="008C1D98" w:rsidP="007D5563">
      <w:pPr>
        <w:pStyle w:val="Heading1"/>
        <w:spacing w:after="375" w:line="480" w:lineRule="auto"/>
        <w:ind w:left="0"/>
        <w:jc w:val="center"/>
        <w:rPr>
          <w:rFonts w:ascii="Arial" w:hAnsi="Arial" w:cs="Arial"/>
          <w:b w:val="0"/>
          <w:bCs w:val="0"/>
          <w:sz w:val="24"/>
          <w:szCs w:val="24"/>
        </w:rPr>
      </w:pPr>
      <w:r w:rsidRPr="00D21DC9">
        <w:rPr>
          <w:rFonts w:ascii="Arial" w:hAnsi="Arial" w:cs="Arial"/>
          <w:sz w:val="24"/>
          <w:szCs w:val="24"/>
        </w:rPr>
        <w:t>Table 1. Frequency and Percent Distribution of the Respondent</w:t>
      </w:r>
      <w:r>
        <w:rPr>
          <w:rFonts w:ascii="Arial" w:hAnsi="Arial" w:cs="Arial"/>
          <w:sz w:val="24"/>
          <w:szCs w:val="24"/>
        </w:rPr>
        <w:t>s</w:t>
      </w:r>
    </w:p>
    <w:p w14:paraId="376420C0" w14:textId="77777777" w:rsidR="00BF7472" w:rsidRDefault="00BF7472" w:rsidP="00D37A2B">
      <w:pPr>
        <w:spacing w:line="276" w:lineRule="auto"/>
        <w:jc w:val="both"/>
        <w:rPr>
          <w:rFonts w:ascii="Arial" w:eastAsia="Times New Roman" w:hAnsi="Arial" w:cs="Arial"/>
          <w:b/>
          <w:iCs/>
          <w:color w:val="000000" w:themeColor="text1"/>
          <w:sz w:val="24"/>
          <w:szCs w:val="24"/>
          <w:shd w:val="clear" w:color="auto" w:fill="FFFFFF"/>
        </w:rPr>
      </w:pPr>
    </w:p>
    <w:p w14:paraId="0D2F2914" w14:textId="5DEF10CB" w:rsidR="008C1D98" w:rsidRPr="00A36ADD" w:rsidRDefault="008C1D98" w:rsidP="00D37A2B">
      <w:pPr>
        <w:spacing w:line="276" w:lineRule="auto"/>
        <w:jc w:val="both"/>
        <w:rPr>
          <w:rFonts w:ascii="Arial" w:eastAsia="Times New Roman" w:hAnsi="Arial" w:cs="Arial"/>
          <w:b/>
          <w:iCs/>
          <w:color w:val="000000" w:themeColor="text1"/>
          <w:sz w:val="24"/>
          <w:szCs w:val="24"/>
          <w:shd w:val="clear" w:color="auto" w:fill="FFFFFF"/>
        </w:rPr>
      </w:pPr>
      <w:r w:rsidRPr="00A36ADD">
        <w:rPr>
          <w:rFonts w:ascii="Arial" w:eastAsia="Times New Roman" w:hAnsi="Arial" w:cs="Arial"/>
          <w:b/>
          <w:iCs/>
          <w:color w:val="000000" w:themeColor="text1"/>
          <w:sz w:val="24"/>
          <w:szCs w:val="24"/>
          <w:shd w:val="clear" w:color="auto" w:fill="FFFFFF"/>
        </w:rPr>
        <w:t>Research Instrument</w:t>
      </w:r>
    </w:p>
    <w:p w14:paraId="6547A29B" w14:textId="3BB08037" w:rsidR="008C1D98" w:rsidRPr="00121C19" w:rsidRDefault="008C1D98" w:rsidP="00E422EA">
      <w:pPr>
        <w:spacing w:line="480" w:lineRule="auto"/>
        <w:jc w:val="both"/>
        <w:rPr>
          <w:rFonts w:ascii="Arial" w:eastAsia="Times New Roman" w:hAnsi="Arial" w:cs="Arial"/>
          <w:iCs/>
          <w:color w:val="000000" w:themeColor="text1"/>
          <w:sz w:val="24"/>
          <w:szCs w:val="24"/>
          <w:shd w:val="clear" w:color="auto" w:fill="FFFFFF"/>
        </w:rPr>
      </w:pPr>
      <w:r w:rsidRPr="00A36ADD">
        <w:rPr>
          <w:rFonts w:ascii="Arial" w:eastAsia="Times New Roman" w:hAnsi="Arial" w:cs="Arial"/>
          <w:b/>
          <w:iCs/>
          <w:color w:val="000000" w:themeColor="text1"/>
          <w:sz w:val="24"/>
          <w:szCs w:val="24"/>
          <w:shd w:val="clear" w:color="auto" w:fill="FFFFFF"/>
        </w:rPr>
        <w:tab/>
      </w:r>
      <w:r w:rsidRPr="00A36ADD">
        <w:rPr>
          <w:rFonts w:ascii="Arial" w:eastAsia="Times New Roman" w:hAnsi="Arial" w:cs="Arial"/>
          <w:iCs/>
          <w:color w:val="000000" w:themeColor="text1"/>
          <w:sz w:val="24"/>
          <w:szCs w:val="24"/>
          <w:shd w:val="clear" w:color="auto" w:fill="FFFFFF"/>
        </w:rPr>
        <w:t>The present study on</w:t>
      </w:r>
      <w:r w:rsidRPr="00A36ADD">
        <w:rPr>
          <w:rFonts w:ascii="Arial" w:hAnsi="Arial" w:cs="Arial"/>
          <w:sz w:val="24"/>
          <w:szCs w:val="24"/>
        </w:rPr>
        <w:t xml:space="preserve"> </w:t>
      </w:r>
      <w:r w:rsidR="00B31F03">
        <w:rPr>
          <w:rFonts w:ascii="Arial" w:hAnsi="Arial" w:cs="Arial"/>
          <w:sz w:val="24"/>
          <w:szCs w:val="24"/>
        </w:rPr>
        <w:t>the “effectiveness of community fire auxiliary group mechanism in community fire safety preparedness” used an adapted survey questionnaire based on the reviewed studies. Based on the collection of questions,</w:t>
      </w:r>
      <w:r>
        <w:rPr>
          <w:rFonts w:ascii="Arial" w:hAnsi="Arial" w:cs="Arial"/>
          <w:sz w:val="24"/>
          <w:szCs w:val="24"/>
        </w:rPr>
        <w:t xml:space="preserve"> the researcher developed </w:t>
      </w:r>
      <w:r w:rsidR="00B31F03">
        <w:rPr>
          <w:rFonts w:ascii="Arial" w:hAnsi="Arial" w:cs="Arial"/>
          <w:sz w:val="24"/>
          <w:szCs w:val="24"/>
        </w:rPr>
        <w:t>a set of</w:t>
      </w:r>
      <w:r>
        <w:rPr>
          <w:rFonts w:ascii="Arial" w:hAnsi="Arial" w:cs="Arial"/>
          <w:sz w:val="24"/>
          <w:szCs w:val="24"/>
        </w:rPr>
        <w:t xml:space="preserve"> questions</w:t>
      </w:r>
      <w:r w:rsidR="001E4F40">
        <w:rPr>
          <w:rFonts w:ascii="Arial" w:hAnsi="Arial" w:cs="Arial"/>
          <w:sz w:val="24"/>
          <w:szCs w:val="24"/>
        </w:rPr>
        <w:t>. The</w:t>
      </w:r>
      <w:r w:rsidR="001E4F40" w:rsidRPr="00AA3567">
        <w:rPr>
          <w:rFonts w:ascii="Arial" w:hAnsi="Arial" w:cs="Arial"/>
          <w:sz w:val="24"/>
          <w:szCs w:val="24"/>
        </w:rPr>
        <w:t xml:space="preserve"> questionnaire</w:t>
      </w:r>
      <w:r w:rsidR="00B31F03">
        <w:rPr>
          <w:rFonts w:ascii="Arial" w:hAnsi="Arial" w:cs="Arial"/>
          <w:sz w:val="24"/>
          <w:szCs w:val="24"/>
        </w:rPr>
        <w:t>,</w:t>
      </w:r>
      <w:r w:rsidR="001E4F40" w:rsidRPr="00AA3567">
        <w:rPr>
          <w:rFonts w:ascii="Arial" w:hAnsi="Arial" w:cs="Arial"/>
          <w:sz w:val="24"/>
          <w:szCs w:val="24"/>
        </w:rPr>
        <w:t xml:space="preserve"> validated by experts in gathering the needed </w:t>
      </w:r>
      <w:r w:rsidR="001E4F40">
        <w:rPr>
          <w:rFonts w:ascii="Arial" w:hAnsi="Arial" w:cs="Arial"/>
          <w:sz w:val="24"/>
          <w:szCs w:val="24"/>
        </w:rPr>
        <w:t xml:space="preserve">data </w:t>
      </w:r>
      <w:r w:rsidRPr="00A36ADD">
        <w:rPr>
          <w:rFonts w:ascii="Arial" w:eastAsia="Times New Roman" w:hAnsi="Arial" w:cs="Arial"/>
          <w:iCs/>
          <w:color w:val="000000" w:themeColor="text1"/>
          <w:sz w:val="24"/>
          <w:szCs w:val="24"/>
          <w:shd w:val="clear" w:color="auto" w:fill="FFFFFF"/>
        </w:rPr>
        <w:t xml:space="preserve">to find out if the role of </w:t>
      </w:r>
      <w:r w:rsidR="00B31F03">
        <w:rPr>
          <w:rFonts w:ascii="Arial" w:eastAsia="Times New Roman" w:hAnsi="Arial" w:cs="Arial"/>
          <w:iCs/>
          <w:color w:val="000000" w:themeColor="text1"/>
          <w:sz w:val="24"/>
          <w:szCs w:val="24"/>
          <w:shd w:val="clear" w:color="auto" w:fill="FFFFFF"/>
        </w:rPr>
        <w:t xml:space="preserve">the </w:t>
      </w:r>
      <w:r w:rsidRPr="00A36ADD">
        <w:rPr>
          <w:rFonts w:ascii="Arial" w:eastAsia="Times New Roman" w:hAnsi="Arial" w:cs="Arial"/>
          <w:iCs/>
          <w:color w:val="000000" w:themeColor="text1"/>
          <w:sz w:val="24"/>
          <w:szCs w:val="24"/>
          <w:shd w:val="clear" w:color="auto" w:fill="FFFFFF"/>
        </w:rPr>
        <w:t xml:space="preserve">community fire auxiliary group </w:t>
      </w:r>
      <w:r w:rsidR="001E4F40" w:rsidRPr="00A36ADD">
        <w:rPr>
          <w:rFonts w:ascii="Arial" w:eastAsia="Times New Roman" w:hAnsi="Arial" w:cs="Arial"/>
          <w:iCs/>
          <w:color w:val="000000" w:themeColor="text1"/>
          <w:sz w:val="24"/>
          <w:szCs w:val="24"/>
          <w:shd w:val="clear" w:color="auto" w:fill="FFFFFF"/>
        </w:rPr>
        <w:t>has</w:t>
      </w:r>
      <w:r w:rsidRPr="00A36ADD">
        <w:rPr>
          <w:rFonts w:ascii="Arial" w:eastAsia="Times New Roman" w:hAnsi="Arial" w:cs="Arial"/>
          <w:iCs/>
          <w:color w:val="000000" w:themeColor="text1"/>
          <w:sz w:val="24"/>
          <w:szCs w:val="24"/>
          <w:shd w:val="clear" w:color="auto" w:fill="FFFFFF"/>
        </w:rPr>
        <w:t xml:space="preserve"> </w:t>
      </w:r>
      <w:r w:rsidR="00B31F03">
        <w:rPr>
          <w:rFonts w:ascii="Arial" w:eastAsia="Times New Roman" w:hAnsi="Arial" w:cs="Arial"/>
          <w:iCs/>
          <w:color w:val="000000" w:themeColor="text1"/>
          <w:sz w:val="24"/>
          <w:szCs w:val="24"/>
          <w:shd w:val="clear" w:color="auto" w:fill="FFFFFF"/>
        </w:rPr>
        <w:t xml:space="preserve">a </w:t>
      </w:r>
      <w:r w:rsidRPr="00A36ADD">
        <w:rPr>
          <w:rFonts w:ascii="Arial" w:eastAsia="Times New Roman" w:hAnsi="Arial" w:cs="Arial"/>
          <w:iCs/>
          <w:color w:val="000000" w:themeColor="text1"/>
          <w:sz w:val="24"/>
          <w:szCs w:val="24"/>
          <w:shd w:val="clear" w:color="auto" w:fill="FFFFFF"/>
        </w:rPr>
        <w:t>significant impact and/or relationship to the local disaster preparedness and public safety</w:t>
      </w:r>
      <w:r>
        <w:rPr>
          <w:rFonts w:ascii="Arial" w:eastAsia="Times New Roman" w:hAnsi="Arial" w:cs="Arial"/>
          <w:iCs/>
          <w:color w:val="000000" w:themeColor="text1"/>
          <w:sz w:val="24"/>
          <w:szCs w:val="24"/>
          <w:shd w:val="clear" w:color="auto" w:fill="FFFFFF"/>
        </w:rPr>
        <w:t xml:space="preserve">, </w:t>
      </w:r>
      <w:r w:rsidR="00B31F03">
        <w:rPr>
          <w:rFonts w:ascii="Arial" w:hAnsi="Arial" w:cs="Arial"/>
          <w:sz w:val="24"/>
          <w:szCs w:val="24"/>
        </w:rPr>
        <w:t>is</w:t>
      </w:r>
      <w:r w:rsidRPr="005B27E8">
        <w:rPr>
          <w:rFonts w:ascii="Arial" w:hAnsi="Arial" w:cs="Arial"/>
          <w:sz w:val="24"/>
          <w:szCs w:val="24"/>
        </w:rPr>
        <w:t xml:space="preserve"> as follows:</w:t>
      </w:r>
    </w:p>
    <w:p w14:paraId="18B5F134" w14:textId="1484B20C" w:rsidR="008C1D98" w:rsidRPr="00803192" w:rsidRDefault="008C1D98" w:rsidP="00E422EA">
      <w:pPr>
        <w:pStyle w:val="Default"/>
        <w:spacing w:line="480" w:lineRule="auto"/>
        <w:ind w:firstLine="720"/>
        <w:jc w:val="both"/>
        <w:rPr>
          <w:rFonts w:ascii="Arial" w:hAnsi="Arial" w:cs="Arial"/>
          <w:lang w:val="en-PH"/>
        </w:rPr>
      </w:pPr>
      <w:r w:rsidRPr="00803192">
        <w:rPr>
          <w:rFonts w:ascii="Arial" w:hAnsi="Arial" w:cs="Arial"/>
          <w:b/>
          <w:bCs/>
        </w:rPr>
        <w:t>Part I</w:t>
      </w:r>
      <w:r w:rsidRPr="00803192">
        <w:rPr>
          <w:rFonts w:ascii="Arial" w:hAnsi="Arial" w:cs="Arial"/>
        </w:rPr>
        <w:t xml:space="preserve">. </w:t>
      </w:r>
      <w:r w:rsidRPr="00084F77">
        <w:rPr>
          <w:rFonts w:ascii="Arial" w:hAnsi="Arial" w:cs="Arial"/>
        </w:rPr>
        <w:t>Community Fire Auxiliary Group Mechanism</w:t>
      </w:r>
      <w:r w:rsidRPr="00803192">
        <w:rPr>
          <w:rFonts w:ascii="Arial" w:hAnsi="Arial" w:cs="Arial"/>
          <w:lang w:val="en-PH"/>
        </w:rPr>
        <w:t xml:space="preserve">. It </w:t>
      </w:r>
      <w:r w:rsidR="00D560BA">
        <w:rPr>
          <w:rFonts w:ascii="Arial" w:hAnsi="Arial" w:cs="Arial"/>
          <w:lang w:val="en-PH"/>
        </w:rPr>
        <w:t xml:space="preserve">is </w:t>
      </w:r>
      <w:r w:rsidRPr="00803192">
        <w:rPr>
          <w:rFonts w:ascii="Arial" w:hAnsi="Arial" w:cs="Arial"/>
          <w:lang w:val="en-PH"/>
        </w:rPr>
        <w:t xml:space="preserve">composed of </w:t>
      </w:r>
      <w:r>
        <w:rPr>
          <w:rFonts w:ascii="Arial" w:hAnsi="Arial" w:cs="Arial"/>
          <w:lang w:val="en-PH"/>
        </w:rPr>
        <w:t>twenty- five</w:t>
      </w:r>
      <w:r w:rsidRPr="00803192">
        <w:rPr>
          <w:rFonts w:ascii="Arial" w:hAnsi="Arial" w:cs="Arial"/>
          <w:lang w:val="en-PH"/>
        </w:rPr>
        <w:t xml:space="preserve"> items (</w:t>
      </w:r>
      <w:r>
        <w:rPr>
          <w:rFonts w:ascii="Arial" w:hAnsi="Arial" w:cs="Arial"/>
          <w:lang w:val="en-PH"/>
        </w:rPr>
        <w:t>25</w:t>
      </w:r>
      <w:r w:rsidRPr="00803192">
        <w:rPr>
          <w:rFonts w:ascii="Arial" w:hAnsi="Arial" w:cs="Arial"/>
          <w:lang w:val="en-PH"/>
        </w:rPr>
        <w:t xml:space="preserve">) statements intended to determine the respondents' perception of </w:t>
      </w:r>
      <w:r>
        <w:rPr>
          <w:rFonts w:ascii="Arial" w:hAnsi="Arial" w:cs="Arial"/>
          <w:lang w:val="en-PH"/>
        </w:rPr>
        <w:t>the community fire auxiliary group mechanism</w:t>
      </w:r>
      <w:r w:rsidRPr="00803192">
        <w:rPr>
          <w:rFonts w:ascii="Arial" w:hAnsi="Arial" w:cs="Arial"/>
          <w:lang w:val="en-PH"/>
        </w:rPr>
        <w:t>. It consist</w:t>
      </w:r>
      <w:r w:rsidR="00D560BA">
        <w:rPr>
          <w:rFonts w:ascii="Arial" w:hAnsi="Arial" w:cs="Arial"/>
          <w:lang w:val="en-PH"/>
        </w:rPr>
        <w:t>s</w:t>
      </w:r>
      <w:r w:rsidRPr="00803192">
        <w:rPr>
          <w:rFonts w:ascii="Arial" w:hAnsi="Arial" w:cs="Arial"/>
          <w:lang w:val="en-PH"/>
        </w:rPr>
        <w:t xml:space="preserve"> of </w:t>
      </w:r>
      <w:r>
        <w:rPr>
          <w:rFonts w:ascii="Arial" w:hAnsi="Arial" w:cs="Arial"/>
          <w:lang w:val="en-PH"/>
        </w:rPr>
        <w:t>three</w:t>
      </w:r>
      <w:r w:rsidRPr="00803192">
        <w:rPr>
          <w:rFonts w:ascii="Arial" w:hAnsi="Arial" w:cs="Arial"/>
          <w:lang w:val="en-PH"/>
        </w:rPr>
        <w:t xml:space="preserve"> (</w:t>
      </w:r>
      <w:r>
        <w:rPr>
          <w:rFonts w:ascii="Arial" w:hAnsi="Arial" w:cs="Arial"/>
          <w:lang w:val="en-PH"/>
        </w:rPr>
        <w:t>5</w:t>
      </w:r>
      <w:r w:rsidRPr="00803192">
        <w:rPr>
          <w:rFonts w:ascii="Arial" w:hAnsi="Arial" w:cs="Arial"/>
          <w:lang w:val="en-PH"/>
        </w:rPr>
        <w:t xml:space="preserve">) sub-variables: </w:t>
      </w:r>
      <w:r>
        <w:rPr>
          <w:rFonts w:ascii="Arial" w:hAnsi="Arial" w:cs="Arial"/>
        </w:rPr>
        <w:t xml:space="preserve">organization and structure, training and capacity building, </w:t>
      </w:r>
      <w:r w:rsidRPr="00F73BC3">
        <w:rPr>
          <w:rFonts w:ascii="Arial" w:hAnsi="Arial" w:cs="Arial"/>
        </w:rPr>
        <w:t>resource and equipment availability, coordination with BFP and LGU, and coordination with BFP and LGU</w:t>
      </w:r>
      <w:r>
        <w:rPr>
          <w:rFonts w:ascii="Arial" w:hAnsi="Arial" w:cs="Arial"/>
        </w:rPr>
        <w:t xml:space="preserve">. </w:t>
      </w:r>
      <w:r w:rsidRPr="00D44C28">
        <w:rPr>
          <w:rFonts w:ascii="Arial" w:hAnsi="Arial" w:cs="Arial"/>
        </w:rPr>
        <w:t xml:space="preserve">These sub-variables have </w:t>
      </w:r>
      <w:r>
        <w:rPr>
          <w:rFonts w:ascii="Arial" w:hAnsi="Arial" w:cs="Arial"/>
        </w:rPr>
        <w:t>five</w:t>
      </w:r>
      <w:r w:rsidRPr="00D44C28">
        <w:rPr>
          <w:rFonts w:ascii="Arial" w:hAnsi="Arial" w:cs="Arial"/>
        </w:rPr>
        <w:t xml:space="preserve"> items</w:t>
      </w:r>
      <w:r>
        <w:rPr>
          <w:rFonts w:ascii="Arial" w:hAnsi="Arial" w:cs="Arial"/>
        </w:rPr>
        <w:t xml:space="preserve"> and use the 5- very highly practiced, 4- highly practiced, 3- practiced, 2- </w:t>
      </w:r>
      <w:r w:rsidR="00B31F03">
        <w:rPr>
          <w:rFonts w:ascii="Arial" w:hAnsi="Arial" w:cs="Arial"/>
        </w:rPr>
        <w:t>moderately practiced, and not practiced</w:t>
      </w:r>
      <w:r>
        <w:rPr>
          <w:rFonts w:ascii="Arial" w:hAnsi="Arial" w:cs="Arial"/>
        </w:rPr>
        <w:t xml:space="preserve">. </w:t>
      </w:r>
    </w:p>
    <w:p w14:paraId="16F30FB7" w14:textId="0ABD1F51" w:rsidR="008C1D98" w:rsidRDefault="008C1D98" w:rsidP="00E422EA">
      <w:pPr>
        <w:spacing w:line="480" w:lineRule="auto"/>
        <w:ind w:firstLine="720"/>
        <w:jc w:val="both"/>
        <w:rPr>
          <w:rFonts w:ascii="Arial" w:hAnsi="Arial" w:cs="Arial"/>
          <w:sz w:val="24"/>
          <w:szCs w:val="24"/>
        </w:rPr>
      </w:pPr>
      <w:r w:rsidRPr="002B71FC">
        <w:rPr>
          <w:rFonts w:ascii="Arial" w:hAnsi="Arial" w:cs="Arial"/>
          <w:b/>
          <w:bCs/>
          <w:sz w:val="24"/>
          <w:szCs w:val="24"/>
        </w:rPr>
        <w:t>Part II.</w:t>
      </w:r>
      <w:r>
        <w:rPr>
          <w:rFonts w:ascii="Arial" w:hAnsi="Arial" w:cs="Arial"/>
          <w:sz w:val="24"/>
          <w:szCs w:val="24"/>
        </w:rPr>
        <w:t xml:space="preserve"> </w:t>
      </w:r>
      <w:r w:rsidRPr="00D32803">
        <w:rPr>
          <w:rFonts w:ascii="Arial" w:hAnsi="Arial" w:cs="Arial"/>
          <w:sz w:val="24"/>
          <w:szCs w:val="24"/>
        </w:rPr>
        <w:t>Community Fire Safe</w:t>
      </w:r>
      <w:r>
        <w:rPr>
          <w:rFonts w:ascii="Arial" w:hAnsi="Arial" w:cs="Arial"/>
          <w:sz w:val="24"/>
          <w:szCs w:val="24"/>
        </w:rPr>
        <w:t>ty</w:t>
      </w:r>
      <w:r w:rsidRPr="00D32803">
        <w:rPr>
          <w:rFonts w:ascii="Arial" w:hAnsi="Arial" w:cs="Arial"/>
          <w:sz w:val="24"/>
          <w:szCs w:val="24"/>
        </w:rPr>
        <w:t xml:space="preserve"> Preparedness. This part comprises fifteen </w:t>
      </w:r>
      <w:r w:rsidR="00B31F03">
        <w:rPr>
          <w:rFonts w:ascii="Arial" w:hAnsi="Arial" w:cs="Arial"/>
          <w:sz w:val="24"/>
          <w:szCs w:val="24"/>
        </w:rPr>
        <w:t>(15) statements intended to determine the respondents' perception of</w:t>
      </w:r>
      <w:r w:rsidRPr="00D32803">
        <w:rPr>
          <w:rFonts w:ascii="Arial" w:hAnsi="Arial" w:cs="Arial"/>
          <w:sz w:val="24"/>
          <w:szCs w:val="24"/>
        </w:rPr>
        <w:t xml:space="preserve"> community </w:t>
      </w:r>
      <w:r w:rsidRPr="00D32803">
        <w:rPr>
          <w:rFonts w:ascii="Arial" w:hAnsi="Arial" w:cs="Arial"/>
          <w:sz w:val="24"/>
          <w:szCs w:val="24"/>
        </w:rPr>
        <w:lastRenderedPageBreak/>
        <w:t xml:space="preserve">fire </w:t>
      </w:r>
      <w:r w:rsidR="00B31F03" w:rsidRPr="00D32803">
        <w:rPr>
          <w:rFonts w:ascii="Arial" w:hAnsi="Arial" w:cs="Arial"/>
          <w:sz w:val="24"/>
          <w:szCs w:val="24"/>
        </w:rPr>
        <w:t>safety</w:t>
      </w:r>
      <w:r w:rsidRPr="00D32803">
        <w:rPr>
          <w:rFonts w:ascii="Arial" w:hAnsi="Arial" w:cs="Arial"/>
          <w:sz w:val="24"/>
          <w:szCs w:val="24"/>
        </w:rPr>
        <w:t>. It has five (5) sub-variables: responsive to fire incidents, public awareness and education, fire prevention practices, reduction in fire-related losses</w:t>
      </w:r>
      <w:r w:rsidR="00B31F03">
        <w:rPr>
          <w:rFonts w:ascii="Arial" w:hAnsi="Arial" w:cs="Arial"/>
          <w:sz w:val="24"/>
          <w:szCs w:val="24"/>
        </w:rPr>
        <w:t>,</w:t>
      </w:r>
      <w:r w:rsidRPr="00D32803">
        <w:rPr>
          <w:rFonts w:ascii="Arial" w:hAnsi="Arial" w:cs="Arial"/>
          <w:sz w:val="24"/>
          <w:szCs w:val="24"/>
        </w:rPr>
        <w:t xml:space="preserve"> and citizen satisfaction and trust in local authorities. The respondents are asked to choose from a scale of 5</w:t>
      </w:r>
      <w:r w:rsidR="00B31F03">
        <w:rPr>
          <w:rFonts w:ascii="Arial" w:hAnsi="Arial" w:cs="Arial"/>
          <w:sz w:val="24"/>
          <w:szCs w:val="24"/>
        </w:rPr>
        <w:t xml:space="preserve">: 5 - Very Highly Practiced, 4 - Highly Practiced, 3 - Practiced, 2 - Moderately Practiced, 1 </w:t>
      </w:r>
      <w:r w:rsidRPr="00D32803">
        <w:rPr>
          <w:rFonts w:ascii="Arial" w:hAnsi="Arial" w:cs="Arial"/>
          <w:sz w:val="24"/>
          <w:szCs w:val="24"/>
        </w:rPr>
        <w:t xml:space="preserve">- Not Practiced. </w:t>
      </w:r>
    </w:p>
    <w:p w14:paraId="1722DD57" w14:textId="1A222E86" w:rsidR="008C1D98" w:rsidRPr="0085598E" w:rsidRDefault="00B31F03" w:rsidP="0085598E">
      <w:pPr>
        <w:spacing w:line="480" w:lineRule="auto"/>
        <w:jc w:val="both"/>
        <w:rPr>
          <w:rFonts w:ascii="Arial" w:hAnsi="Arial" w:cs="Arial"/>
          <w:b/>
          <w:color w:val="000000" w:themeColor="text1"/>
          <w:sz w:val="24"/>
          <w:szCs w:val="24"/>
        </w:rPr>
      </w:pPr>
      <w:r>
        <w:rPr>
          <w:rFonts w:ascii="Arial" w:hAnsi="Arial" w:cs="Arial"/>
          <w:b/>
          <w:bCs/>
          <w:sz w:val="24"/>
          <w:szCs w:val="24"/>
        </w:rPr>
        <w:t xml:space="preserve">           </w:t>
      </w:r>
      <w:r w:rsidR="008C1D98" w:rsidRPr="002B71FC">
        <w:rPr>
          <w:rFonts w:ascii="Arial" w:hAnsi="Arial" w:cs="Arial"/>
          <w:b/>
          <w:bCs/>
          <w:sz w:val="24"/>
          <w:szCs w:val="24"/>
        </w:rPr>
        <w:t xml:space="preserve">Part </w:t>
      </w:r>
      <w:r w:rsidR="001E4F40">
        <w:rPr>
          <w:rFonts w:ascii="Arial" w:hAnsi="Arial" w:cs="Arial"/>
          <w:b/>
          <w:bCs/>
          <w:sz w:val="24"/>
          <w:szCs w:val="24"/>
        </w:rPr>
        <w:t>III</w:t>
      </w:r>
      <w:r w:rsidR="008C1D98" w:rsidRPr="0085598E">
        <w:rPr>
          <w:rFonts w:ascii="Arial" w:hAnsi="Arial" w:cs="Arial"/>
          <w:b/>
          <w:bCs/>
          <w:sz w:val="24"/>
          <w:szCs w:val="24"/>
        </w:rPr>
        <w:t xml:space="preserve">. </w:t>
      </w:r>
      <w:r>
        <w:rPr>
          <w:rFonts w:ascii="Arial" w:hAnsi="Arial" w:cs="Arial"/>
          <w:sz w:val="24"/>
          <w:szCs w:val="24"/>
        </w:rPr>
        <w:t>Respondents' Perception about the challenges that exist in the coordination and collaboration between CFAGs, BFP,</w:t>
      </w:r>
      <w:r w:rsidR="0085598E" w:rsidRPr="0085598E">
        <w:rPr>
          <w:rFonts w:ascii="Arial" w:hAnsi="Arial" w:cs="Arial"/>
          <w:sz w:val="24"/>
          <w:szCs w:val="24"/>
        </w:rPr>
        <w:t xml:space="preserve"> and LGU that affect the efficiency of fire safety programs.</w:t>
      </w:r>
      <w:r w:rsidR="0085598E">
        <w:rPr>
          <w:rFonts w:ascii="Arial" w:hAnsi="Arial" w:cs="Arial"/>
          <w:b/>
          <w:color w:val="000000" w:themeColor="text1"/>
          <w:sz w:val="24"/>
          <w:szCs w:val="24"/>
        </w:rPr>
        <w:t xml:space="preserve"> </w:t>
      </w:r>
      <w:r w:rsidR="008C1D98" w:rsidRPr="0085598E">
        <w:rPr>
          <w:rFonts w:ascii="Arial" w:hAnsi="Arial" w:cs="Arial"/>
          <w:sz w:val="24"/>
          <w:szCs w:val="24"/>
        </w:rPr>
        <w:t>This part comprises ten items (10) statement to determine the respondent’s perception. The respondents are asked to choose from a scale of 5</w:t>
      </w:r>
      <w:r>
        <w:rPr>
          <w:rFonts w:ascii="Arial" w:hAnsi="Arial" w:cs="Arial"/>
          <w:sz w:val="24"/>
          <w:szCs w:val="24"/>
        </w:rPr>
        <w:t>, with</w:t>
      </w:r>
      <w:r w:rsidR="008C1D98" w:rsidRPr="0085598E">
        <w:rPr>
          <w:rFonts w:ascii="Arial" w:hAnsi="Arial" w:cs="Arial"/>
          <w:sz w:val="24"/>
          <w:szCs w:val="24"/>
        </w:rPr>
        <w:t xml:space="preserve"> 5- Strongly Agree, 4- Agree, 3- Moderate Agree, 2- Disagree, 1- Strongly Disagree. </w:t>
      </w:r>
    </w:p>
    <w:p w14:paraId="2F921033" w14:textId="77777777" w:rsidR="008C1D98" w:rsidRPr="0085598E" w:rsidRDefault="008C1D98" w:rsidP="0085598E">
      <w:pPr>
        <w:spacing w:line="480" w:lineRule="auto"/>
        <w:jc w:val="both"/>
        <w:rPr>
          <w:rFonts w:ascii="Arial" w:eastAsia="Times New Roman" w:hAnsi="Arial" w:cs="Arial"/>
          <w:iCs/>
          <w:color w:val="000000" w:themeColor="text1"/>
          <w:sz w:val="24"/>
          <w:szCs w:val="24"/>
          <w:shd w:val="clear" w:color="auto" w:fill="FFFFFF"/>
        </w:rPr>
      </w:pPr>
      <w:r w:rsidRPr="0085598E">
        <w:rPr>
          <w:rFonts w:ascii="Arial" w:eastAsia="Times New Roman" w:hAnsi="Arial" w:cs="Arial"/>
          <w:b/>
          <w:iCs/>
          <w:color w:val="000000" w:themeColor="text1"/>
          <w:sz w:val="24"/>
          <w:szCs w:val="24"/>
          <w:shd w:val="clear" w:color="auto" w:fill="FFFFFF"/>
        </w:rPr>
        <w:t>Research Procedure</w:t>
      </w:r>
      <w:r w:rsidRPr="0085598E">
        <w:rPr>
          <w:rFonts w:ascii="Arial" w:eastAsia="Times New Roman" w:hAnsi="Arial" w:cs="Arial"/>
          <w:iCs/>
          <w:color w:val="000000" w:themeColor="text1"/>
          <w:sz w:val="24"/>
          <w:szCs w:val="24"/>
          <w:shd w:val="clear" w:color="auto" w:fill="FFFFFF"/>
        </w:rPr>
        <w:t xml:space="preserve"> </w:t>
      </w:r>
    </w:p>
    <w:p w14:paraId="118433D8" w14:textId="7C004067" w:rsidR="008C1D98" w:rsidRPr="00A36ADD" w:rsidRDefault="008C1D98" w:rsidP="00E422EA">
      <w:pPr>
        <w:spacing w:line="480" w:lineRule="auto"/>
        <w:ind w:firstLine="720"/>
        <w:jc w:val="both"/>
        <w:rPr>
          <w:rFonts w:ascii="Arial" w:hAnsi="Arial" w:cs="Arial"/>
          <w:color w:val="000000" w:themeColor="text1"/>
          <w:sz w:val="24"/>
          <w:szCs w:val="24"/>
        </w:rPr>
      </w:pPr>
      <w:r w:rsidRPr="00A36ADD">
        <w:rPr>
          <w:rFonts w:ascii="Arial" w:hAnsi="Arial" w:cs="Arial"/>
          <w:color w:val="000000" w:themeColor="text1"/>
          <w:sz w:val="24"/>
          <w:szCs w:val="24"/>
        </w:rPr>
        <w:t>For the administration and distribution of the instrument, the researcher s</w:t>
      </w:r>
      <w:r w:rsidR="00D560BA">
        <w:rPr>
          <w:rFonts w:ascii="Arial" w:hAnsi="Arial" w:cs="Arial"/>
          <w:color w:val="000000" w:themeColor="text1"/>
          <w:sz w:val="24"/>
          <w:szCs w:val="24"/>
        </w:rPr>
        <w:t xml:space="preserve">ought </w:t>
      </w:r>
      <w:r w:rsidRPr="00A36ADD">
        <w:rPr>
          <w:rFonts w:ascii="Arial" w:hAnsi="Arial" w:cs="Arial"/>
          <w:color w:val="000000" w:themeColor="text1"/>
          <w:sz w:val="24"/>
          <w:szCs w:val="24"/>
        </w:rPr>
        <w:t xml:space="preserve">approval and permission </w:t>
      </w:r>
      <w:r w:rsidR="00B31F03">
        <w:rPr>
          <w:rFonts w:ascii="Arial" w:hAnsi="Arial" w:cs="Arial"/>
          <w:color w:val="000000" w:themeColor="text1"/>
          <w:sz w:val="24"/>
          <w:szCs w:val="24"/>
        </w:rPr>
        <w:t>from the Municipal Mayor and the Acting Municipal Fire Marshal in Rizal, Laguna,</w:t>
      </w:r>
      <w:r w:rsidRPr="00A36ADD">
        <w:rPr>
          <w:rFonts w:ascii="Arial" w:hAnsi="Arial" w:cs="Arial"/>
          <w:color w:val="000000" w:themeColor="text1"/>
          <w:sz w:val="24"/>
          <w:szCs w:val="24"/>
        </w:rPr>
        <w:t xml:space="preserve"> where the study </w:t>
      </w:r>
      <w:r w:rsidR="00D560BA">
        <w:rPr>
          <w:rFonts w:ascii="Arial" w:hAnsi="Arial" w:cs="Arial"/>
          <w:color w:val="000000" w:themeColor="text1"/>
          <w:sz w:val="24"/>
          <w:szCs w:val="24"/>
        </w:rPr>
        <w:t xml:space="preserve">was </w:t>
      </w:r>
      <w:r w:rsidRPr="00A36ADD">
        <w:rPr>
          <w:rFonts w:ascii="Arial" w:hAnsi="Arial" w:cs="Arial"/>
          <w:color w:val="000000" w:themeColor="text1"/>
          <w:sz w:val="24"/>
          <w:szCs w:val="24"/>
        </w:rPr>
        <w:t xml:space="preserve">conducted. </w:t>
      </w:r>
    </w:p>
    <w:p w14:paraId="59B7064C" w14:textId="163C1DDE" w:rsidR="00370C23" w:rsidRPr="008508E3" w:rsidRDefault="008C1D98" w:rsidP="00E422EA">
      <w:pPr>
        <w:spacing w:line="480" w:lineRule="auto"/>
        <w:jc w:val="both"/>
        <w:rPr>
          <w:rFonts w:ascii="Arial" w:hAnsi="Arial" w:cs="Arial"/>
          <w:lang w:val="en-PH"/>
        </w:rPr>
      </w:pPr>
      <w:r w:rsidRPr="00A36ADD">
        <w:rPr>
          <w:rFonts w:ascii="Arial" w:hAnsi="Arial" w:cs="Arial"/>
          <w:color w:val="000000" w:themeColor="text1"/>
          <w:sz w:val="24"/>
          <w:szCs w:val="24"/>
        </w:rPr>
        <w:tab/>
        <w:t>Upon the approval of the permits for the data gathering</w:t>
      </w:r>
      <w:r w:rsidR="00D560BA" w:rsidRPr="00A36ADD">
        <w:rPr>
          <w:rFonts w:ascii="Arial" w:hAnsi="Arial" w:cs="Arial"/>
          <w:color w:val="000000" w:themeColor="text1"/>
          <w:sz w:val="24"/>
          <w:szCs w:val="24"/>
        </w:rPr>
        <w:t>,</w:t>
      </w:r>
      <w:r w:rsidRPr="00A36ADD">
        <w:rPr>
          <w:rFonts w:ascii="Arial" w:hAnsi="Arial" w:cs="Arial"/>
          <w:color w:val="000000" w:themeColor="text1"/>
          <w:sz w:val="24"/>
          <w:szCs w:val="24"/>
        </w:rPr>
        <w:t xml:space="preserve"> </w:t>
      </w:r>
      <w:r w:rsidR="00B31F03">
        <w:rPr>
          <w:rFonts w:ascii="Arial" w:hAnsi="Arial" w:cs="Arial"/>
          <w:color w:val="000000" w:themeColor="text1"/>
          <w:sz w:val="24"/>
          <w:szCs w:val="24"/>
        </w:rPr>
        <w:t xml:space="preserve">questionnaires were given </w:t>
      </w:r>
      <w:r w:rsidRPr="00A36ADD">
        <w:rPr>
          <w:rFonts w:ascii="Arial" w:hAnsi="Arial" w:cs="Arial"/>
          <w:color w:val="000000" w:themeColor="text1"/>
          <w:sz w:val="24"/>
          <w:szCs w:val="24"/>
        </w:rPr>
        <w:t xml:space="preserve">to the respondents of the study. </w:t>
      </w:r>
      <w:r w:rsidR="000D3EC2" w:rsidRPr="005B27E8">
        <w:rPr>
          <w:rFonts w:ascii="Arial" w:hAnsi="Arial" w:cs="Arial"/>
          <w:sz w:val="24"/>
          <w:szCs w:val="24"/>
        </w:rPr>
        <w:t xml:space="preserve">The questionnaires </w:t>
      </w:r>
      <w:r w:rsidR="000D3EC2">
        <w:rPr>
          <w:rFonts w:ascii="Arial" w:hAnsi="Arial" w:cs="Arial"/>
          <w:sz w:val="24"/>
          <w:szCs w:val="24"/>
        </w:rPr>
        <w:t xml:space="preserve">were </w:t>
      </w:r>
      <w:r w:rsidR="000D3EC2" w:rsidRPr="005B27E8">
        <w:rPr>
          <w:rFonts w:ascii="Arial" w:hAnsi="Arial" w:cs="Arial"/>
          <w:sz w:val="24"/>
          <w:szCs w:val="24"/>
        </w:rPr>
        <w:t xml:space="preserve">personally distributed </w:t>
      </w:r>
      <w:r w:rsidR="000D3EC2">
        <w:rPr>
          <w:rFonts w:ascii="Arial" w:hAnsi="Arial" w:cs="Arial"/>
          <w:sz w:val="24"/>
          <w:szCs w:val="24"/>
        </w:rPr>
        <w:t xml:space="preserve">to </w:t>
      </w:r>
      <w:r w:rsidR="000D3EC2" w:rsidRPr="005B27E8">
        <w:rPr>
          <w:rFonts w:ascii="Arial" w:hAnsi="Arial" w:cs="Arial"/>
          <w:sz w:val="24"/>
          <w:szCs w:val="24"/>
        </w:rPr>
        <w:t>and collected</w:t>
      </w:r>
      <w:r w:rsidR="000D3EC2">
        <w:rPr>
          <w:rFonts w:ascii="Arial" w:hAnsi="Arial" w:cs="Arial"/>
          <w:sz w:val="24"/>
          <w:szCs w:val="24"/>
        </w:rPr>
        <w:t xml:space="preserve"> from each</w:t>
      </w:r>
      <w:r w:rsidR="00D560BA">
        <w:rPr>
          <w:rFonts w:ascii="Arial" w:hAnsi="Arial" w:cs="Arial"/>
          <w:sz w:val="24"/>
          <w:szCs w:val="24"/>
        </w:rPr>
        <w:t xml:space="preserve"> barangay</w:t>
      </w:r>
      <w:r w:rsidR="000D3EC2">
        <w:rPr>
          <w:rFonts w:ascii="Arial" w:hAnsi="Arial" w:cs="Arial"/>
          <w:sz w:val="24"/>
          <w:szCs w:val="24"/>
        </w:rPr>
        <w:t xml:space="preserve"> under study</w:t>
      </w:r>
      <w:r w:rsidR="000D3EC2" w:rsidRPr="005B27E8">
        <w:rPr>
          <w:rFonts w:ascii="Arial" w:hAnsi="Arial" w:cs="Arial"/>
          <w:sz w:val="24"/>
          <w:szCs w:val="24"/>
        </w:rPr>
        <w:t xml:space="preserve">. After the retrieval of </w:t>
      </w:r>
      <w:r w:rsidR="00B31F03">
        <w:rPr>
          <w:rFonts w:ascii="Arial" w:hAnsi="Arial" w:cs="Arial"/>
          <w:sz w:val="24"/>
          <w:szCs w:val="24"/>
        </w:rPr>
        <w:t xml:space="preserve">the questionnaires, the data </w:t>
      </w:r>
      <w:proofErr w:type="gramStart"/>
      <w:r w:rsidR="00B31F03">
        <w:rPr>
          <w:rFonts w:ascii="Arial" w:hAnsi="Arial" w:cs="Arial"/>
          <w:sz w:val="24"/>
          <w:szCs w:val="24"/>
        </w:rPr>
        <w:t>were</w:t>
      </w:r>
      <w:proofErr w:type="gramEnd"/>
      <w:r w:rsidR="00B31F03">
        <w:rPr>
          <w:rFonts w:ascii="Arial" w:hAnsi="Arial" w:cs="Arial"/>
          <w:sz w:val="24"/>
          <w:szCs w:val="24"/>
        </w:rPr>
        <w:t xml:space="preserve"> tabulated for statistical analysis</w:t>
      </w:r>
      <w:r w:rsidR="000D3EC2" w:rsidRPr="00CE268F">
        <w:rPr>
          <w:rFonts w:ascii="Arial" w:hAnsi="Arial" w:cs="Arial"/>
          <w:sz w:val="24"/>
          <w:szCs w:val="24"/>
          <w:lang w:val="en-PH"/>
        </w:rPr>
        <w:t xml:space="preserve"> with the help of h</w:t>
      </w:r>
      <w:r w:rsidR="000D3EC2">
        <w:rPr>
          <w:rFonts w:ascii="Arial" w:hAnsi="Arial" w:cs="Arial"/>
          <w:sz w:val="24"/>
          <w:szCs w:val="24"/>
          <w:lang w:val="en-PH"/>
        </w:rPr>
        <w:t>er</w:t>
      </w:r>
      <w:r w:rsidR="000D3EC2" w:rsidRPr="00CE268F">
        <w:rPr>
          <w:rFonts w:ascii="Arial" w:hAnsi="Arial" w:cs="Arial"/>
          <w:sz w:val="24"/>
          <w:szCs w:val="24"/>
          <w:lang w:val="en-PH"/>
        </w:rPr>
        <w:t xml:space="preserve"> statistician. The </w:t>
      </w:r>
      <w:r w:rsidR="00B31F03">
        <w:rPr>
          <w:rFonts w:ascii="Arial" w:hAnsi="Arial" w:cs="Arial"/>
          <w:sz w:val="24"/>
          <w:szCs w:val="24"/>
          <w:lang w:val="en-PH"/>
        </w:rPr>
        <w:t xml:space="preserve">collected data was treated as confidential and used only </w:t>
      </w:r>
      <w:r w:rsidR="000D3EC2" w:rsidRPr="00CE268F">
        <w:rPr>
          <w:rFonts w:ascii="Arial" w:hAnsi="Arial" w:cs="Arial"/>
          <w:sz w:val="24"/>
          <w:szCs w:val="24"/>
          <w:lang w:val="en-PH"/>
        </w:rPr>
        <w:t>for the study.</w:t>
      </w:r>
      <w:r w:rsidR="000D3EC2" w:rsidRPr="0088522E">
        <w:rPr>
          <w:rFonts w:ascii="Arial" w:hAnsi="Arial" w:cs="Arial"/>
          <w:lang w:val="en-PH"/>
        </w:rPr>
        <w:t> </w:t>
      </w:r>
    </w:p>
    <w:p w14:paraId="7AEF4BA7" w14:textId="08962310" w:rsidR="008C1D98" w:rsidRPr="00A36ADD" w:rsidRDefault="008C1D98" w:rsidP="00E422EA">
      <w:pPr>
        <w:spacing w:line="480" w:lineRule="auto"/>
        <w:jc w:val="both"/>
        <w:rPr>
          <w:rFonts w:ascii="Arial" w:eastAsia="Times New Roman" w:hAnsi="Arial" w:cs="Arial"/>
          <w:b/>
          <w:iCs/>
          <w:color w:val="000000" w:themeColor="text1"/>
          <w:sz w:val="24"/>
          <w:szCs w:val="24"/>
          <w:shd w:val="clear" w:color="auto" w:fill="FFFFFF"/>
        </w:rPr>
      </w:pPr>
      <w:r w:rsidRPr="00A36ADD">
        <w:rPr>
          <w:rFonts w:ascii="Arial" w:eastAsia="Times New Roman" w:hAnsi="Arial" w:cs="Arial"/>
          <w:b/>
          <w:iCs/>
          <w:color w:val="000000" w:themeColor="text1"/>
          <w:sz w:val="24"/>
          <w:szCs w:val="24"/>
          <w:shd w:val="clear" w:color="auto" w:fill="FFFFFF"/>
        </w:rPr>
        <w:t>Statistical Treatment</w:t>
      </w:r>
    </w:p>
    <w:p w14:paraId="734DE1C2" w14:textId="04F9C432" w:rsidR="00E63422" w:rsidRPr="00EB123F" w:rsidRDefault="008C1D98" w:rsidP="00E63422">
      <w:pPr>
        <w:spacing w:line="480" w:lineRule="auto"/>
        <w:jc w:val="both"/>
        <w:rPr>
          <w:rFonts w:ascii="Arial" w:hAnsi="Arial" w:cs="Arial"/>
          <w:color w:val="000000" w:themeColor="text1"/>
          <w:sz w:val="24"/>
          <w:szCs w:val="24"/>
        </w:rPr>
      </w:pPr>
      <w:r w:rsidRPr="00A36ADD">
        <w:rPr>
          <w:rFonts w:ascii="Arial" w:eastAsia="Times New Roman" w:hAnsi="Arial" w:cs="Arial"/>
          <w:b/>
          <w:iCs/>
          <w:color w:val="000000" w:themeColor="text1"/>
          <w:sz w:val="24"/>
          <w:szCs w:val="24"/>
          <w:shd w:val="clear" w:color="auto" w:fill="FFFFFF"/>
        </w:rPr>
        <w:lastRenderedPageBreak/>
        <w:tab/>
      </w:r>
      <w:r w:rsidR="00E63422" w:rsidRPr="00EB123F">
        <w:rPr>
          <w:rFonts w:ascii="Arial" w:hAnsi="Arial" w:cs="Arial"/>
          <w:color w:val="000000" w:themeColor="text1"/>
          <w:sz w:val="24"/>
          <w:szCs w:val="24"/>
        </w:rPr>
        <w:t xml:space="preserve">The data gathered from the instrument were subjected to statistical analysis and interpretation. The assistance of an able </w:t>
      </w:r>
      <w:r w:rsidR="00B31F03">
        <w:rPr>
          <w:rFonts w:ascii="Arial" w:hAnsi="Arial" w:cs="Arial"/>
          <w:color w:val="000000" w:themeColor="text1"/>
          <w:sz w:val="24"/>
          <w:szCs w:val="24"/>
        </w:rPr>
        <w:t>statistician</w:t>
      </w:r>
      <w:r w:rsidR="00E63422" w:rsidRPr="00EB123F">
        <w:rPr>
          <w:rFonts w:ascii="Arial" w:hAnsi="Arial" w:cs="Arial"/>
          <w:color w:val="000000" w:themeColor="text1"/>
          <w:sz w:val="24"/>
          <w:szCs w:val="24"/>
        </w:rPr>
        <w:t xml:space="preserve"> was sought to process the data collected using </w:t>
      </w:r>
      <w:r w:rsidR="00E63422">
        <w:rPr>
          <w:rFonts w:ascii="Arial" w:hAnsi="Arial" w:cs="Arial"/>
          <w:color w:val="000000" w:themeColor="text1"/>
          <w:sz w:val="24"/>
          <w:szCs w:val="24"/>
        </w:rPr>
        <w:t xml:space="preserve">the </w:t>
      </w:r>
      <w:r w:rsidR="00E63422" w:rsidRPr="00EB123F">
        <w:rPr>
          <w:rFonts w:ascii="Arial" w:hAnsi="Arial" w:cs="Arial"/>
          <w:color w:val="000000" w:themeColor="text1"/>
          <w:sz w:val="24"/>
          <w:szCs w:val="24"/>
        </w:rPr>
        <w:t>appropriate statistical tool.</w:t>
      </w:r>
    </w:p>
    <w:p w14:paraId="1AF15F7B" w14:textId="00097CA9" w:rsidR="00E63422" w:rsidRDefault="00E63422" w:rsidP="00E63422">
      <w:pPr>
        <w:spacing w:line="480" w:lineRule="auto"/>
        <w:jc w:val="both"/>
        <w:rPr>
          <w:rFonts w:ascii="Arial" w:hAnsi="Arial" w:cs="Arial"/>
          <w:color w:val="000000" w:themeColor="text1"/>
          <w:sz w:val="24"/>
          <w:szCs w:val="24"/>
        </w:rPr>
      </w:pPr>
      <w:r w:rsidRPr="00EB123F">
        <w:rPr>
          <w:rFonts w:ascii="Arial" w:hAnsi="Arial" w:cs="Arial"/>
          <w:color w:val="000000" w:themeColor="text1"/>
          <w:sz w:val="24"/>
          <w:szCs w:val="24"/>
        </w:rPr>
        <w:tab/>
        <w:t>Frequency of distribution, mean</w:t>
      </w:r>
      <w:r w:rsidR="00B31F03">
        <w:rPr>
          <w:rFonts w:ascii="Arial" w:hAnsi="Arial" w:cs="Arial"/>
          <w:color w:val="000000" w:themeColor="text1"/>
          <w:sz w:val="24"/>
          <w:szCs w:val="24"/>
        </w:rPr>
        <w:t xml:space="preserve">, and standard deviations are </w:t>
      </w:r>
      <w:r w:rsidRPr="00EB123F">
        <w:rPr>
          <w:rFonts w:ascii="Arial" w:hAnsi="Arial" w:cs="Arial"/>
          <w:color w:val="000000" w:themeColor="text1"/>
          <w:sz w:val="24"/>
          <w:szCs w:val="24"/>
        </w:rPr>
        <w:t>utilized in the analysis and interpretation of data.</w:t>
      </w:r>
    </w:p>
    <w:p w14:paraId="7E135560" w14:textId="77777777" w:rsidR="001240F4" w:rsidRPr="001240F4" w:rsidRDefault="001240F4" w:rsidP="001240F4">
      <w:pPr>
        <w:spacing w:after="160" w:line="480" w:lineRule="auto"/>
        <w:jc w:val="both"/>
        <w:rPr>
          <w:rFonts w:ascii="Arial" w:hAnsi="Arial" w:cs="Arial"/>
          <w:b/>
          <w:bCs/>
          <w:sz w:val="24"/>
          <w:szCs w:val="24"/>
        </w:rPr>
      </w:pPr>
      <w:r w:rsidRPr="001240F4">
        <w:rPr>
          <w:rFonts w:ascii="Arial" w:hAnsi="Arial" w:cs="Arial"/>
          <w:b/>
          <w:bCs/>
          <w:sz w:val="24"/>
          <w:szCs w:val="24"/>
        </w:rPr>
        <w:t>Pearson Correlation Coefficient</w:t>
      </w:r>
    </w:p>
    <w:p w14:paraId="46BF3BAF" w14:textId="2C966E9F" w:rsidR="001240F4" w:rsidRPr="001240F4" w:rsidRDefault="001240F4" w:rsidP="001240F4">
      <w:pPr>
        <w:spacing w:line="480" w:lineRule="auto"/>
        <w:jc w:val="both"/>
        <w:rPr>
          <w:rFonts w:ascii="Arial" w:hAnsi="Arial" w:cs="Arial"/>
          <w:sz w:val="24"/>
          <w:szCs w:val="24"/>
        </w:rPr>
      </w:pPr>
      <w:r w:rsidRPr="001240F4">
        <w:rPr>
          <w:rFonts w:ascii="Arial" w:hAnsi="Arial" w:cs="Arial"/>
          <w:b/>
          <w:bCs/>
          <w:sz w:val="24"/>
          <w:szCs w:val="24"/>
        </w:rPr>
        <w:tab/>
      </w:r>
      <w:r w:rsidRPr="001240F4">
        <w:rPr>
          <w:rFonts w:ascii="Arial" w:hAnsi="Arial" w:cs="Arial"/>
          <w:sz w:val="24"/>
          <w:szCs w:val="24"/>
        </w:rPr>
        <w:t xml:space="preserve">Guilford developed the Pearson Correlation Coefficient "R" test in 1956 </w:t>
      </w:r>
      <w:r w:rsidR="00B31F03" w:rsidRPr="001240F4">
        <w:rPr>
          <w:rFonts w:ascii="Arial" w:hAnsi="Arial" w:cs="Arial"/>
          <w:sz w:val="24"/>
          <w:szCs w:val="24"/>
        </w:rPr>
        <w:t>to</w:t>
      </w:r>
      <w:r w:rsidRPr="001240F4">
        <w:rPr>
          <w:rFonts w:ascii="Arial" w:hAnsi="Arial" w:cs="Arial"/>
          <w:sz w:val="24"/>
          <w:szCs w:val="24"/>
        </w:rPr>
        <w:t xml:space="preserve"> quantify and analyze the linear relationship between two variables. It is used to determine whether a linear relationship between two variables exists and how strong it is (as indicated by the p-value and </w:t>
      </w:r>
      <w:r w:rsidR="00B31F03">
        <w:rPr>
          <w:rFonts w:ascii="Arial" w:hAnsi="Arial" w:cs="Arial"/>
          <w:sz w:val="24"/>
          <w:szCs w:val="24"/>
        </w:rPr>
        <w:t xml:space="preserve">the </w:t>
      </w:r>
      <w:r w:rsidRPr="001240F4">
        <w:rPr>
          <w:rFonts w:ascii="Arial" w:hAnsi="Arial" w:cs="Arial"/>
          <w:sz w:val="24"/>
          <w:szCs w:val="24"/>
        </w:rPr>
        <w:t xml:space="preserve">coefficient r, respectively). </w:t>
      </w:r>
      <w:r w:rsidR="00B31F03">
        <w:rPr>
          <w:rFonts w:ascii="Arial" w:hAnsi="Arial" w:cs="Arial"/>
          <w:sz w:val="24"/>
          <w:szCs w:val="24"/>
        </w:rPr>
        <w:t>This test is used only when the underlying assumptions are true</w:t>
      </w:r>
      <w:r w:rsidRPr="001240F4">
        <w:rPr>
          <w:rFonts w:ascii="Arial" w:hAnsi="Arial" w:cs="Arial"/>
          <w:sz w:val="24"/>
          <w:szCs w:val="24"/>
        </w:rPr>
        <w:t>.</w:t>
      </w:r>
    </w:p>
    <w:p w14:paraId="0918C36B" w14:textId="2316C0C8" w:rsidR="00B31F03" w:rsidRDefault="001240F4" w:rsidP="001240F4">
      <w:pPr>
        <w:spacing w:line="480" w:lineRule="auto"/>
        <w:ind w:firstLine="720"/>
        <w:jc w:val="both"/>
        <w:rPr>
          <w:rFonts w:ascii="Arial" w:hAnsi="Arial" w:cs="Arial"/>
          <w:sz w:val="24"/>
          <w:szCs w:val="24"/>
        </w:rPr>
      </w:pPr>
      <w:r w:rsidRPr="001240F4">
        <w:rPr>
          <w:rFonts w:ascii="Arial" w:hAnsi="Arial" w:cs="Arial"/>
          <w:sz w:val="24"/>
          <w:szCs w:val="24"/>
        </w:rPr>
        <w:t xml:space="preserve">The Rule of Thumb presented by Guildford (1973) was adopted </w:t>
      </w:r>
      <w:r w:rsidR="00B31F03">
        <w:rPr>
          <w:rFonts w:ascii="Arial" w:hAnsi="Arial" w:cs="Arial"/>
          <w:sz w:val="24"/>
          <w:szCs w:val="24"/>
        </w:rPr>
        <w:t>to interpret</w:t>
      </w:r>
      <w:r w:rsidRPr="001240F4">
        <w:rPr>
          <w:rFonts w:ascii="Arial" w:hAnsi="Arial" w:cs="Arial"/>
          <w:sz w:val="24"/>
          <w:szCs w:val="24"/>
        </w:rPr>
        <w:t xml:space="preserve"> relationship strength. </w:t>
      </w:r>
    </w:p>
    <w:p w14:paraId="31619380" w14:textId="221E8D20" w:rsidR="001240F4" w:rsidRDefault="001240F4" w:rsidP="001240F4">
      <w:pPr>
        <w:spacing w:line="480" w:lineRule="auto"/>
        <w:ind w:firstLine="720"/>
        <w:jc w:val="both"/>
        <w:rPr>
          <w:rFonts w:ascii="Arial" w:hAnsi="Arial" w:cs="Arial"/>
          <w:sz w:val="24"/>
          <w:szCs w:val="24"/>
        </w:rPr>
      </w:pPr>
      <w:r w:rsidRPr="001240F4">
        <w:rPr>
          <w:rFonts w:ascii="Arial" w:hAnsi="Arial" w:cs="Arial"/>
          <w:sz w:val="24"/>
          <w:szCs w:val="24"/>
        </w:rPr>
        <w:t>Table </w:t>
      </w:r>
      <w:r w:rsidR="00F76253" w:rsidRPr="00F76253">
        <w:rPr>
          <w:rFonts w:ascii="Arial" w:hAnsi="Arial" w:cs="Arial"/>
          <w:b/>
          <w:bCs/>
          <w:sz w:val="24"/>
          <w:szCs w:val="24"/>
        </w:rPr>
        <w:t xml:space="preserve">3.1 </w:t>
      </w:r>
      <w:r w:rsidRPr="001240F4">
        <w:rPr>
          <w:rFonts w:ascii="Arial" w:hAnsi="Arial" w:cs="Arial"/>
          <w:sz w:val="24"/>
          <w:szCs w:val="24"/>
        </w:rPr>
        <w:t>summarizes Guildford’s (1973) Rule of Thumb for interpretation of correlation coefficient (</w:t>
      </w:r>
      <w:r w:rsidRPr="001240F4">
        <w:rPr>
          <w:rFonts w:ascii="Arial" w:hAnsi="Arial" w:cs="Arial"/>
          <w:i/>
          <w:iCs/>
          <w:sz w:val="24"/>
          <w:szCs w:val="24"/>
        </w:rPr>
        <w:t>r</w:t>
      </w:r>
      <w:r w:rsidRPr="001240F4">
        <w:rPr>
          <w:rFonts w:ascii="Arial" w:hAnsi="Arial" w:cs="Arial"/>
          <w:sz w:val="24"/>
          <w:szCs w:val="24"/>
        </w:rPr>
        <w:t>)</w:t>
      </w:r>
      <w:r w:rsidR="00D37A2B">
        <w:rPr>
          <w:rFonts w:ascii="Arial" w:hAnsi="Arial" w:cs="Arial"/>
          <w:sz w:val="24"/>
          <w:szCs w:val="24"/>
        </w:rPr>
        <w:t>.</w:t>
      </w:r>
    </w:p>
    <w:p w14:paraId="2162EE93" w14:textId="77777777" w:rsidR="007D18D9" w:rsidRPr="007D18D9" w:rsidRDefault="007D18D9" w:rsidP="00D37A2B">
      <w:pPr>
        <w:jc w:val="both"/>
        <w:rPr>
          <w:rFonts w:ascii="Arial" w:hAnsi="Arial" w:cs="Arial"/>
          <w:i/>
          <w:iCs/>
          <w:sz w:val="24"/>
          <w:szCs w:val="24"/>
        </w:rPr>
      </w:pPr>
      <w:r w:rsidRPr="007D18D9">
        <w:rPr>
          <w:rFonts w:ascii="Arial" w:hAnsi="Arial" w:cs="Arial"/>
          <w:i/>
          <w:iCs/>
          <w:sz w:val="24"/>
          <w:szCs w:val="24"/>
        </w:rPr>
        <w:t>Guildford’s (1973) Rule of Thumb for Interpretation of Correlation Coefficient</w:t>
      </w:r>
    </w:p>
    <w:tbl>
      <w:tblPr>
        <w:tblW w:w="8910" w:type="dxa"/>
        <w:tblInd w:w="-5" w:type="dxa"/>
        <w:tblCellMar>
          <w:top w:w="43" w:type="dxa"/>
          <w:bottom w:w="43" w:type="dxa"/>
        </w:tblCellMar>
        <w:tblLook w:val="04A0" w:firstRow="1" w:lastRow="0" w:firstColumn="1" w:lastColumn="0" w:noHBand="0" w:noVBand="1"/>
      </w:tblPr>
      <w:tblGrid>
        <w:gridCol w:w="3180"/>
        <w:gridCol w:w="5730"/>
      </w:tblGrid>
      <w:tr w:rsidR="007D18D9" w:rsidRPr="007D18D9" w14:paraId="79F4B33B" w14:textId="77777777" w:rsidTr="008F39D8">
        <w:trPr>
          <w:trHeight w:val="360"/>
        </w:trPr>
        <w:tc>
          <w:tcPr>
            <w:tcW w:w="3180" w:type="dxa"/>
            <w:tcBorders>
              <w:top w:val="single" w:sz="4" w:space="0" w:color="auto"/>
              <w:bottom w:val="single" w:sz="4" w:space="0" w:color="auto"/>
            </w:tcBorders>
            <w:noWrap/>
            <w:hideMark/>
          </w:tcPr>
          <w:p w14:paraId="6B674FF9" w14:textId="77777777" w:rsidR="007D18D9" w:rsidRPr="007D18D9" w:rsidRDefault="007D18D9" w:rsidP="00D37A2B">
            <w:pPr>
              <w:jc w:val="center"/>
              <w:rPr>
                <w:rFonts w:ascii="Arial" w:eastAsia="Times New Roman" w:hAnsi="Arial" w:cs="Arial"/>
                <w:i/>
                <w:iCs/>
                <w:color w:val="000000"/>
                <w:sz w:val="24"/>
                <w:szCs w:val="24"/>
              </w:rPr>
            </w:pPr>
            <w:bookmarkStart w:id="0" w:name="_Hlk133233891"/>
            <w:r w:rsidRPr="007D18D9">
              <w:rPr>
                <w:rFonts w:ascii="Arial" w:eastAsia="Times New Roman" w:hAnsi="Arial" w:cs="Arial"/>
                <w:i/>
                <w:iCs/>
                <w:color w:val="000000"/>
                <w:sz w:val="24"/>
                <w:szCs w:val="24"/>
              </w:rPr>
              <w:t>r</w:t>
            </w:r>
          </w:p>
        </w:tc>
        <w:tc>
          <w:tcPr>
            <w:tcW w:w="5730" w:type="dxa"/>
            <w:tcBorders>
              <w:top w:val="single" w:sz="4" w:space="0" w:color="auto"/>
              <w:bottom w:val="single" w:sz="4" w:space="0" w:color="auto"/>
            </w:tcBorders>
            <w:noWrap/>
            <w:hideMark/>
          </w:tcPr>
          <w:p w14:paraId="7573E3BD" w14:textId="77777777" w:rsidR="007D18D9" w:rsidRPr="007D18D9" w:rsidRDefault="007D18D9" w:rsidP="00D37A2B">
            <w:pPr>
              <w:jc w:val="center"/>
              <w:rPr>
                <w:rFonts w:ascii="Arial" w:eastAsia="Times New Roman" w:hAnsi="Arial" w:cs="Arial"/>
                <w:color w:val="000000"/>
                <w:sz w:val="24"/>
                <w:szCs w:val="24"/>
              </w:rPr>
            </w:pPr>
            <w:r w:rsidRPr="007D18D9">
              <w:rPr>
                <w:rFonts w:ascii="Arial" w:eastAsia="Times New Roman" w:hAnsi="Arial" w:cs="Arial"/>
                <w:color w:val="000000"/>
                <w:sz w:val="24"/>
                <w:szCs w:val="24"/>
              </w:rPr>
              <w:t>Interpretation</w:t>
            </w:r>
          </w:p>
        </w:tc>
      </w:tr>
      <w:tr w:rsidR="007D18D9" w:rsidRPr="007D18D9" w14:paraId="3D138171" w14:textId="77777777" w:rsidTr="008F39D8">
        <w:trPr>
          <w:trHeight w:val="360"/>
        </w:trPr>
        <w:tc>
          <w:tcPr>
            <w:tcW w:w="3180" w:type="dxa"/>
            <w:tcBorders>
              <w:top w:val="single" w:sz="4" w:space="0" w:color="auto"/>
            </w:tcBorders>
            <w:noWrap/>
            <w:hideMark/>
          </w:tcPr>
          <w:p w14:paraId="3B8CDC17" w14:textId="77777777" w:rsidR="007D18D9" w:rsidRPr="007D18D9" w:rsidRDefault="007D18D9" w:rsidP="00D37A2B">
            <w:pPr>
              <w:jc w:val="center"/>
              <w:rPr>
                <w:rFonts w:ascii="Arial" w:eastAsia="Times New Roman" w:hAnsi="Arial" w:cs="Arial"/>
                <w:color w:val="000000"/>
                <w:sz w:val="24"/>
                <w:szCs w:val="24"/>
              </w:rPr>
            </w:pPr>
            <w:r w:rsidRPr="007D18D9">
              <w:rPr>
                <w:rFonts w:ascii="Arial" w:eastAsia="Times New Roman" w:hAnsi="Arial" w:cs="Arial"/>
                <w:color w:val="000000"/>
                <w:sz w:val="24"/>
                <w:szCs w:val="24"/>
              </w:rPr>
              <w:t>&lt; .20</w:t>
            </w:r>
          </w:p>
        </w:tc>
        <w:tc>
          <w:tcPr>
            <w:tcW w:w="5730" w:type="dxa"/>
            <w:tcBorders>
              <w:top w:val="single" w:sz="4" w:space="0" w:color="auto"/>
            </w:tcBorders>
            <w:noWrap/>
            <w:hideMark/>
          </w:tcPr>
          <w:p w14:paraId="25E4295C" w14:textId="77777777" w:rsidR="007D18D9" w:rsidRPr="007D18D9" w:rsidRDefault="007D18D9" w:rsidP="00D37A2B">
            <w:pPr>
              <w:rPr>
                <w:rFonts w:ascii="Arial" w:eastAsia="Times New Roman" w:hAnsi="Arial" w:cs="Arial"/>
                <w:color w:val="000000"/>
                <w:sz w:val="24"/>
                <w:szCs w:val="24"/>
              </w:rPr>
            </w:pPr>
            <w:r w:rsidRPr="007D18D9">
              <w:rPr>
                <w:rFonts w:ascii="Arial" w:eastAsia="Times New Roman" w:hAnsi="Arial" w:cs="Arial"/>
                <w:color w:val="000000"/>
                <w:sz w:val="24"/>
                <w:szCs w:val="24"/>
              </w:rPr>
              <w:t>Slight, almost negligible relationship</w:t>
            </w:r>
          </w:p>
        </w:tc>
      </w:tr>
      <w:tr w:rsidR="007D18D9" w:rsidRPr="007D18D9" w14:paraId="111BBA76" w14:textId="77777777" w:rsidTr="008F39D8">
        <w:trPr>
          <w:trHeight w:val="360"/>
        </w:trPr>
        <w:tc>
          <w:tcPr>
            <w:tcW w:w="3180" w:type="dxa"/>
            <w:noWrap/>
            <w:hideMark/>
          </w:tcPr>
          <w:p w14:paraId="3059AFC8" w14:textId="77777777" w:rsidR="007D18D9" w:rsidRPr="007D18D9" w:rsidRDefault="007D18D9" w:rsidP="00D37A2B">
            <w:pPr>
              <w:jc w:val="center"/>
              <w:rPr>
                <w:rFonts w:ascii="Arial" w:eastAsia="Times New Roman" w:hAnsi="Arial" w:cs="Arial"/>
                <w:color w:val="000000"/>
                <w:sz w:val="24"/>
                <w:szCs w:val="24"/>
              </w:rPr>
            </w:pPr>
            <w:r w:rsidRPr="007D18D9">
              <w:rPr>
                <w:rFonts w:ascii="Arial" w:eastAsia="Times New Roman" w:hAnsi="Arial" w:cs="Arial"/>
                <w:color w:val="000000"/>
                <w:sz w:val="24"/>
                <w:szCs w:val="24"/>
              </w:rPr>
              <w:t>.20 - .40</w:t>
            </w:r>
          </w:p>
        </w:tc>
        <w:tc>
          <w:tcPr>
            <w:tcW w:w="5730" w:type="dxa"/>
            <w:noWrap/>
            <w:hideMark/>
          </w:tcPr>
          <w:p w14:paraId="7BB95C6D" w14:textId="77777777" w:rsidR="007D18D9" w:rsidRPr="007D18D9" w:rsidRDefault="007D18D9" w:rsidP="00D37A2B">
            <w:pPr>
              <w:rPr>
                <w:rFonts w:ascii="Arial" w:eastAsia="Times New Roman" w:hAnsi="Arial" w:cs="Arial"/>
                <w:color w:val="000000"/>
                <w:sz w:val="24"/>
                <w:szCs w:val="24"/>
              </w:rPr>
            </w:pPr>
            <w:r w:rsidRPr="007D18D9">
              <w:rPr>
                <w:rFonts w:ascii="Arial" w:eastAsia="Times New Roman" w:hAnsi="Arial" w:cs="Arial"/>
                <w:color w:val="000000"/>
                <w:sz w:val="24"/>
                <w:szCs w:val="24"/>
              </w:rPr>
              <w:t>Low correlation, definite but small relationship</w:t>
            </w:r>
          </w:p>
        </w:tc>
      </w:tr>
      <w:tr w:rsidR="007D18D9" w:rsidRPr="007D18D9" w14:paraId="5E26E29F" w14:textId="77777777" w:rsidTr="008F39D8">
        <w:trPr>
          <w:trHeight w:val="360"/>
        </w:trPr>
        <w:tc>
          <w:tcPr>
            <w:tcW w:w="3180" w:type="dxa"/>
            <w:noWrap/>
            <w:hideMark/>
          </w:tcPr>
          <w:p w14:paraId="6FCCF3E4" w14:textId="77777777" w:rsidR="007D18D9" w:rsidRPr="007D18D9" w:rsidRDefault="007D18D9" w:rsidP="00D37A2B">
            <w:pPr>
              <w:jc w:val="center"/>
              <w:rPr>
                <w:rFonts w:ascii="Arial" w:eastAsia="Times New Roman" w:hAnsi="Arial" w:cs="Arial"/>
                <w:color w:val="000000"/>
                <w:sz w:val="24"/>
                <w:szCs w:val="24"/>
              </w:rPr>
            </w:pPr>
            <w:r w:rsidRPr="007D18D9">
              <w:rPr>
                <w:rFonts w:ascii="Arial" w:eastAsia="Times New Roman" w:hAnsi="Arial" w:cs="Arial"/>
                <w:color w:val="000000"/>
                <w:sz w:val="24"/>
                <w:szCs w:val="24"/>
              </w:rPr>
              <w:t>.40 - .70</w:t>
            </w:r>
          </w:p>
        </w:tc>
        <w:tc>
          <w:tcPr>
            <w:tcW w:w="5730" w:type="dxa"/>
            <w:noWrap/>
            <w:hideMark/>
          </w:tcPr>
          <w:p w14:paraId="24B5666B" w14:textId="77777777" w:rsidR="007D18D9" w:rsidRPr="007D18D9" w:rsidRDefault="007D18D9" w:rsidP="00D37A2B">
            <w:pPr>
              <w:rPr>
                <w:rFonts w:ascii="Arial" w:eastAsia="Times New Roman" w:hAnsi="Arial" w:cs="Arial"/>
                <w:color w:val="000000"/>
                <w:sz w:val="24"/>
                <w:szCs w:val="24"/>
              </w:rPr>
            </w:pPr>
            <w:r w:rsidRPr="007D18D9">
              <w:rPr>
                <w:rFonts w:ascii="Arial" w:eastAsia="Times New Roman" w:hAnsi="Arial" w:cs="Arial"/>
                <w:color w:val="000000"/>
                <w:sz w:val="24"/>
                <w:szCs w:val="24"/>
              </w:rPr>
              <w:t>Moderate correlation, substantial relationship</w:t>
            </w:r>
          </w:p>
        </w:tc>
      </w:tr>
      <w:tr w:rsidR="007D18D9" w:rsidRPr="007D18D9" w14:paraId="1AF5390A" w14:textId="77777777" w:rsidTr="008F39D8">
        <w:trPr>
          <w:trHeight w:val="360"/>
        </w:trPr>
        <w:tc>
          <w:tcPr>
            <w:tcW w:w="3180" w:type="dxa"/>
            <w:noWrap/>
            <w:hideMark/>
          </w:tcPr>
          <w:p w14:paraId="14D0E01B" w14:textId="77777777" w:rsidR="007D18D9" w:rsidRPr="007D18D9" w:rsidRDefault="007D18D9" w:rsidP="00D37A2B">
            <w:pPr>
              <w:jc w:val="center"/>
              <w:rPr>
                <w:rFonts w:ascii="Arial" w:eastAsia="Times New Roman" w:hAnsi="Arial" w:cs="Arial"/>
                <w:color w:val="000000"/>
                <w:sz w:val="24"/>
                <w:szCs w:val="24"/>
              </w:rPr>
            </w:pPr>
            <w:r w:rsidRPr="007D18D9">
              <w:rPr>
                <w:rFonts w:ascii="Arial" w:eastAsia="Times New Roman" w:hAnsi="Arial" w:cs="Arial"/>
                <w:color w:val="000000"/>
                <w:sz w:val="24"/>
                <w:szCs w:val="24"/>
              </w:rPr>
              <w:t>.70 - .90</w:t>
            </w:r>
          </w:p>
        </w:tc>
        <w:tc>
          <w:tcPr>
            <w:tcW w:w="5730" w:type="dxa"/>
            <w:noWrap/>
            <w:hideMark/>
          </w:tcPr>
          <w:p w14:paraId="2C322654" w14:textId="77777777" w:rsidR="007D18D9" w:rsidRPr="007D18D9" w:rsidRDefault="007D18D9" w:rsidP="00D37A2B">
            <w:pPr>
              <w:rPr>
                <w:rFonts w:ascii="Arial" w:eastAsia="Times New Roman" w:hAnsi="Arial" w:cs="Arial"/>
                <w:color w:val="000000"/>
                <w:sz w:val="24"/>
                <w:szCs w:val="24"/>
              </w:rPr>
            </w:pPr>
            <w:r w:rsidRPr="007D18D9">
              <w:rPr>
                <w:rFonts w:ascii="Arial" w:eastAsia="Times New Roman" w:hAnsi="Arial" w:cs="Arial"/>
                <w:color w:val="000000"/>
                <w:sz w:val="24"/>
                <w:szCs w:val="24"/>
              </w:rPr>
              <w:t>High correlation, marked relationship</w:t>
            </w:r>
          </w:p>
        </w:tc>
      </w:tr>
      <w:tr w:rsidR="007D18D9" w:rsidRPr="007D18D9" w14:paraId="34854CFB" w14:textId="77777777" w:rsidTr="008F39D8">
        <w:trPr>
          <w:trHeight w:val="360"/>
        </w:trPr>
        <w:tc>
          <w:tcPr>
            <w:tcW w:w="3180" w:type="dxa"/>
            <w:tcBorders>
              <w:bottom w:val="single" w:sz="4" w:space="0" w:color="auto"/>
            </w:tcBorders>
            <w:noWrap/>
            <w:hideMark/>
          </w:tcPr>
          <w:p w14:paraId="4C99E3EA" w14:textId="77777777" w:rsidR="007D18D9" w:rsidRPr="007D18D9" w:rsidRDefault="007D18D9" w:rsidP="00D37A2B">
            <w:pPr>
              <w:jc w:val="center"/>
              <w:rPr>
                <w:rFonts w:ascii="Arial" w:eastAsia="Times New Roman" w:hAnsi="Arial" w:cs="Arial"/>
                <w:color w:val="000000"/>
                <w:sz w:val="24"/>
                <w:szCs w:val="24"/>
              </w:rPr>
            </w:pPr>
            <w:r w:rsidRPr="007D18D9">
              <w:rPr>
                <w:rFonts w:ascii="Arial" w:eastAsia="Times New Roman" w:hAnsi="Arial" w:cs="Arial"/>
                <w:color w:val="000000"/>
                <w:sz w:val="24"/>
                <w:szCs w:val="24"/>
              </w:rPr>
              <w:t>&gt; .90</w:t>
            </w:r>
          </w:p>
        </w:tc>
        <w:tc>
          <w:tcPr>
            <w:tcW w:w="5730" w:type="dxa"/>
            <w:tcBorders>
              <w:bottom w:val="single" w:sz="4" w:space="0" w:color="auto"/>
            </w:tcBorders>
            <w:noWrap/>
            <w:hideMark/>
          </w:tcPr>
          <w:p w14:paraId="46C95316" w14:textId="77777777" w:rsidR="007D18D9" w:rsidRPr="007D18D9" w:rsidRDefault="007D18D9" w:rsidP="00D37A2B">
            <w:pPr>
              <w:rPr>
                <w:rFonts w:ascii="Arial" w:eastAsia="Times New Roman" w:hAnsi="Arial" w:cs="Arial"/>
                <w:color w:val="000000"/>
                <w:sz w:val="24"/>
                <w:szCs w:val="24"/>
              </w:rPr>
            </w:pPr>
            <w:r w:rsidRPr="007D18D9">
              <w:rPr>
                <w:rFonts w:ascii="Arial" w:eastAsia="Times New Roman" w:hAnsi="Arial" w:cs="Arial"/>
                <w:color w:val="000000"/>
                <w:sz w:val="24"/>
                <w:szCs w:val="24"/>
              </w:rPr>
              <w:t>Very high correlation, very dependable relationship</w:t>
            </w:r>
          </w:p>
        </w:tc>
      </w:tr>
      <w:bookmarkEnd w:id="0"/>
    </w:tbl>
    <w:p w14:paraId="42E731F7" w14:textId="77777777" w:rsidR="008508E3" w:rsidRDefault="008508E3" w:rsidP="004E53B9">
      <w:pPr>
        <w:spacing w:line="720" w:lineRule="auto"/>
        <w:rPr>
          <w:rFonts w:ascii="Arial" w:hAnsi="Arial" w:cs="Arial"/>
          <w:b/>
          <w:sz w:val="24"/>
          <w:szCs w:val="24"/>
        </w:rPr>
      </w:pPr>
    </w:p>
    <w:p w14:paraId="46BD2262" w14:textId="77777777" w:rsidR="004E53B9" w:rsidRDefault="004E53B9" w:rsidP="004E53B9">
      <w:pPr>
        <w:spacing w:line="720" w:lineRule="auto"/>
        <w:rPr>
          <w:rFonts w:ascii="Arial" w:hAnsi="Arial" w:cs="Arial"/>
          <w:b/>
          <w:sz w:val="24"/>
          <w:szCs w:val="24"/>
        </w:rPr>
      </w:pPr>
    </w:p>
    <w:p w14:paraId="60429554" w14:textId="72019CBF" w:rsidR="001F5DC6" w:rsidRPr="00DD794F" w:rsidRDefault="001F5DC6" w:rsidP="00DD794F">
      <w:pPr>
        <w:spacing w:line="720" w:lineRule="auto"/>
        <w:jc w:val="center"/>
        <w:rPr>
          <w:rFonts w:ascii="Arial" w:hAnsi="Arial" w:cs="Arial"/>
          <w:b/>
          <w:sz w:val="24"/>
          <w:szCs w:val="24"/>
        </w:rPr>
      </w:pPr>
      <w:r>
        <w:rPr>
          <w:noProof/>
        </w:rPr>
        <w:lastRenderedPageBreak/>
        <mc:AlternateContent>
          <mc:Choice Requires="wps">
            <w:drawing>
              <wp:anchor distT="0" distB="0" distL="114300" distR="114300" simplePos="0" relativeHeight="251664384" behindDoc="0" locked="0" layoutInCell="1" allowOverlap="1" wp14:anchorId="5820CE07" wp14:editId="66A1F03C">
                <wp:simplePos x="0" y="0"/>
                <wp:positionH relativeFrom="column">
                  <wp:posOffset>5167630</wp:posOffset>
                </wp:positionH>
                <wp:positionV relativeFrom="paragraph">
                  <wp:posOffset>-461010</wp:posOffset>
                </wp:positionV>
                <wp:extent cx="801370" cy="40068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370" cy="400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6F3A83" id="Rectangle 22" o:spid="_x0000_s1026" style="position:absolute;margin-left:406.9pt;margin-top:-36.3pt;width:63.1pt;height:3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" fillcolor="white [3212]" strokecolor="white [3212]" strokeweight="1pt">
                <v:path arrowok="t"/>
              </v:rect>
            </w:pict>
          </mc:Fallback>
        </mc:AlternateContent>
      </w:r>
      <w:r>
        <w:rPr>
          <w:rFonts w:ascii="Arial" w:hAnsi="Arial" w:cs="Arial"/>
          <w:b/>
          <w:sz w:val="24"/>
          <w:szCs w:val="24"/>
        </w:rPr>
        <w:t>C</w:t>
      </w:r>
      <w:r w:rsidRPr="00FA163B">
        <w:rPr>
          <w:rFonts w:ascii="Arial" w:hAnsi="Arial" w:cs="Arial"/>
          <w:b/>
          <w:sz w:val="24"/>
          <w:szCs w:val="24"/>
        </w:rPr>
        <w:t>hapter 4</w:t>
      </w:r>
    </w:p>
    <w:p w14:paraId="756792B3" w14:textId="77777777" w:rsidR="001F5DC6" w:rsidRPr="00FA163B" w:rsidRDefault="001F5DC6" w:rsidP="00DD794F">
      <w:pPr>
        <w:pStyle w:val="Default"/>
        <w:spacing w:line="720" w:lineRule="auto"/>
        <w:jc w:val="center"/>
        <w:rPr>
          <w:rFonts w:ascii="Arial" w:hAnsi="Arial" w:cs="Arial"/>
          <w:b/>
          <w:bCs/>
        </w:rPr>
      </w:pPr>
      <w:r w:rsidRPr="00FA163B">
        <w:rPr>
          <w:rFonts w:ascii="Arial" w:hAnsi="Arial" w:cs="Arial"/>
          <w:b/>
          <w:bCs/>
        </w:rPr>
        <w:t>PRESENTATION, ANALYSIS, AND INTERPRETATION OF DATA</w:t>
      </w:r>
    </w:p>
    <w:p w14:paraId="754E4E5A" w14:textId="253C9A19" w:rsidR="001F5DC6" w:rsidRDefault="00B31F03" w:rsidP="00DD794F">
      <w:pPr>
        <w:spacing w:line="480" w:lineRule="auto"/>
        <w:ind w:firstLine="720"/>
        <w:jc w:val="both"/>
        <w:rPr>
          <w:rFonts w:ascii="Arial" w:hAnsi="Arial" w:cs="Arial"/>
          <w:sz w:val="24"/>
          <w:szCs w:val="24"/>
        </w:rPr>
      </w:pPr>
      <w:r>
        <w:rPr>
          <w:rFonts w:ascii="Arial" w:hAnsi="Arial" w:cs="Arial"/>
          <w:sz w:val="24"/>
          <w:szCs w:val="24"/>
        </w:rPr>
        <w:t>This chapter concentrates on presenting, analyzing, and interpreting data based on the study's formulated problems to derive relevant conclusions and recommendations.</w:t>
      </w:r>
    </w:p>
    <w:p w14:paraId="621B09A9" w14:textId="7AB57196" w:rsidR="00AE1004" w:rsidRPr="003F674D" w:rsidRDefault="00AE1004" w:rsidP="00556278">
      <w:pPr>
        <w:rPr>
          <w:rFonts w:ascii="Arial" w:eastAsia="Aptos" w:hAnsi="Arial" w:cs="Arial"/>
          <w:b/>
          <w:bCs/>
          <w:color w:val="000000"/>
          <w:sz w:val="24"/>
          <w:szCs w:val="24"/>
          <w:lang w:val="en-PH"/>
        </w:rPr>
      </w:pPr>
      <w:r w:rsidRPr="003F674D">
        <w:rPr>
          <w:rFonts w:ascii="Arial" w:eastAsia="Aptos" w:hAnsi="Arial" w:cs="Arial"/>
          <w:b/>
          <w:bCs/>
          <w:color w:val="000000"/>
          <w:sz w:val="24"/>
          <w:szCs w:val="24"/>
          <w:lang w:val="en-PH"/>
        </w:rPr>
        <w:t xml:space="preserve">Table </w:t>
      </w:r>
      <w:r w:rsidRPr="003F674D">
        <w:rPr>
          <w:rFonts w:ascii="Arial" w:eastAsia="Aptos" w:hAnsi="Arial" w:cs="Arial"/>
          <w:b/>
          <w:bCs/>
          <w:sz w:val="24"/>
          <w:szCs w:val="24"/>
          <w:lang w:val="en-PH"/>
        </w:rPr>
        <w:t>1</w:t>
      </w:r>
      <w:r w:rsidR="00F42457" w:rsidRPr="003F674D">
        <w:rPr>
          <w:rFonts w:ascii="Arial" w:eastAsia="Aptos" w:hAnsi="Arial" w:cs="Arial"/>
          <w:b/>
          <w:bCs/>
          <w:sz w:val="24"/>
          <w:szCs w:val="24"/>
          <w:lang w:val="en-PH"/>
        </w:rPr>
        <w:t>.1</w:t>
      </w:r>
      <w:r w:rsidR="00F42457" w:rsidRPr="003F674D">
        <w:rPr>
          <w:rFonts w:ascii="Arial" w:eastAsia="Aptos" w:hAnsi="Arial" w:cs="Arial"/>
          <w:sz w:val="24"/>
          <w:szCs w:val="24"/>
          <w:lang w:val="en-PH"/>
        </w:rPr>
        <w:t xml:space="preserve"> </w:t>
      </w:r>
      <w:r w:rsidRPr="003F674D">
        <w:rPr>
          <w:rFonts w:ascii="Arial" w:eastAsia="Aptos" w:hAnsi="Arial" w:cs="Arial"/>
          <w:color w:val="000000"/>
          <w:sz w:val="24"/>
          <w:szCs w:val="24"/>
          <w:lang w:val="en-PH"/>
        </w:rPr>
        <w:t xml:space="preserve">Level of Perception in Terms of Organization and </w:t>
      </w:r>
      <w:r w:rsidR="00A752B2" w:rsidRPr="003F674D">
        <w:rPr>
          <w:rFonts w:ascii="Arial" w:eastAsia="Aptos" w:hAnsi="Arial" w:cs="Arial"/>
          <w:color w:val="000000"/>
          <w:sz w:val="24"/>
          <w:szCs w:val="24"/>
          <w:lang w:val="en-PH"/>
        </w:rPr>
        <w:t>Structure</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32"/>
        <w:gridCol w:w="743"/>
        <w:gridCol w:w="810"/>
        <w:gridCol w:w="1800"/>
      </w:tblGrid>
      <w:tr w:rsidR="00AE1004" w:rsidRPr="003F674D" w14:paraId="5AEDF4E0" w14:textId="77777777" w:rsidTr="004C1F01">
        <w:tc>
          <w:tcPr>
            <w:tcW w:w="5732" w:type="dxa"/>
            <w:tcBorders>
              <w:top w:val="single" w:sz="4" w:space="0" w:color="auto"/>
              <w:left w:val="nil"/>
              <w:bottom w:val="single" w:sz="4" w:space="0" w:color="auto"/>
              <w:right w:val="nil"/>
            </w:tcBorders>
            <w:vAlign w:val="center"/>
          </w:tcPr>
          <w:p w14:paraId="424E7F6C" w14:textId="77777777" w:rsidR="00AE1004" w:rsidRPr="003F674D" w:rsidRDefault="00AE1004" w:rsidP="008F39D8">
            <w:pPr>
              <w:ind w:firstLine="16"/>
              <w:jc w:val="center"/>
              <w:rPr>
                <w:rFonts w:ascii="Arial" w:hAnsi="Arial" w:cs="Arial"/>
                <w:sz w:val="24"/>
                <w:szCs w:val="24"/>
              </w:rPr>
            </w:pPr>
            <w:r w:rsidRPr="003F674D">
              <w:rPr>
                <w:rFonts w:ascii="Arial" w:hAnsi="Arial" w:cs="Arial"/>
                <w:sz w:val="24"/>
                <w:szCs w:val="24"/>
              </w:rPr>
              <w:t>Indicator</w:t>
            </w:r>
          </w:p>
        </w:tc>
        <w:tc>
          <w:tcPr>
            <w:tcW w:w="743" w:type="dxa"/>
            <w:tcBorders>
              <w:top w:val="single" w:sz="4" w:space="0" w:color="auto"/>
              <w:left w:val="nil"/>
              <w:bottom w:val="single" w:sz="4" w:space="0" w:color="auto"/>
              <w:right w:val="nil"/>
            </w:tcBorders>
            <w:vAlign w:val="center"/>
          </w:tcPr>
          <w:p w14:paraId="587B39B6" w14:textId="77777777" w:rsidR="00AE1004" w:rsidRPr="003F674D" w:rsidRDefault="00AE1004" w:rsidP="008F39D8">
            <w:pPr>
              <w:jc w:val="center"/>
              <w:rPr>
                <w:rFonts w:ascii="Arial" w:hAnsi="Arial" w:cs="Arial"/>
                <w:i/>
                <w:iCs/>
                <w:sz w:val="24"/>
                <w:szCs w:val="24"/>
              </w:rPr>
            </w:pPr>
            <w:r w:rsidRPr="003F674D">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0A61CF0A" w14:textId="77777777" w:rsidR="00AE1004" w:rsidRPr="003F674D" w:rsidRDefault="00AE1004" w:rsidP="008F39D8">
            <w:pPr>
              <w:jc w:val="center"/>
              <w:rPr>
                <w:rFonts w:ascii="Arial" w:hAnsi="Arial" w:cs="Arial"/>
                <w:i/>
                <w:iCs/>
                <w:sz w:val="24"/>
                <w:szCs w:val="24"/>
              </w:rPr>
            </w:pPr>
            <w:r w:rsidRPr="003F674D">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655076E4" w14:textId="77777777" w:rsidR="00AE1004" w:rsidRPr="003F674D" w:rsidRDefault="00AE1004" w:rsidP="008F39D8">
            <w:pPr>
              <w:jc w:val="center"/>
              <w:rPr>
                <w:rFonts w:ascii="Arial" w:hAnsi="Arial" w:cs="Arial"/>
                <w:sz w:val="24"/>
                <w:szCs w:val="24"/>
              </w:rPr>
            </w:pPr>
            <w:r w:rsidRPr="003F674D">
              <w:rPr>
                <w:rFonts w:ascii="Arial" w:hAnsi="Arial" w:cs="Arial"/>
                <w:sz w:val="24"/>
                <w:szCs w:val="24"/>
              </w:rPr>
              <w:t>Interpretation</w:t>
            </w:r>
          </w:p>
        </w:tc>
      </w:tr>
      <w:tr w:rsidR="00AE1004" w:rsidRPr="003F674D" w14:paraId="725AC385" w14:textId="77777777" w:rsidTr="004C1F01">
        <w:trPr>
          <w:trHeight w:val="269"/>
        </w:trPr>
        <w:tc>
          <w:tcPr>
            <w:tcW w:w="5732" w:type="dxa"/>
            <w:tcBorders>
              <w:top w:val="single" w:sz="4" w:space="0" w:color="auto"/>
              <w:left w:val="nil"/>
              <w:bottom w:val="nil"/>
              <w:right w:val="nil"/>
            </w:tcBorders>
          </w:tcPr>
          <w:p w14:paraId="75D80C5D" w14:textId="77777777" w:rsidR="00AE1004" w:rsidRPr="003F674D" w:rsidRDefault="00AE1004" w:rsidP="008F39D8">
            <w:pPr>
              <w:tabs>
                <w:tab w:val="left" w:pos="342"/>
              </w:tabs>
              <w:ind w:left="376" w:hanging="394"/>
              <w:rPr>
                <w:rFonts w:ascii="Arial" w:hAnsi="Arial" w:cs="Arial"/>
                <w:sz w:val="24"/>
                <w:szCs w:val="24"/>
              </w:rPr>
            </w:pPr>
            <w:r w:rsidRPr="003F674D">
              <w:rPr>
                <w:rFonts w:ascii="Arial" w:hAnsi="Arial" w:cs="Arial"/>
                <w:sz w:val="24"/>
                <w:szCs w:val="24"/>
              </w:rPr>
              <w:t>1.</w:t>
            </w:r>
            <w:r w:rsidRPr="003F674D">
              <w:rPr>
                <w:rFonts w:ascii="Arial" w:hAnsi="Arial" w:cs="Arial"/>
                <w:sz w:val="24"/>
                <w:szCs w:val="24"/>
              </w:rPr>
              <w:tab/>
              <w:t>The structure of the Community Fire Auxiliary Group is well-defined.</w:t>
            </w:r>
          </w:p>
        </w:tc>
        <w:tc>
          <w:tcPr>
            <w:tcW w:w="743" w:type="dxa"/>
            <w:tcBorders>
              <w:top w:val="single" w:sz="4" w:space="0" w:color="auto"/>
              <w:left w:val="nil"/>
              <w:bottom w:val="nil"/>
              <w:right w:val="nil"/>
            </w:tcBorders>
          </w:tcPr>
          <w:p w14:paraId="7C5F4790"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4.47</w:t>
            </w:r>
          </w:p>
        </w:tc>
        <w:tc>
          <w:tcPr>
            <w:tcW w:w="810" w:type="dxa"/>
            <w:tcBorders>
              <w:top w:val="single" w:sz="4" w:space="0" w:color="auto"/>
              <w:left w:val="nil"/>
              <w:bottom w:val="nil"/>
              <w:right w:val="nil"/>
            </w:tcBorders>
          </w:tcPr>
          <w:p w14:paraId="6E496236"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0.64</w:t>
            </w:r>
          </w:p>
        </w:tc>
        <w:tc>
          <w:tcPr>
            <w:tcW w:w="1800" w:type="dxa"/>
            <w:tcBorders>
              <w:top w:val="single" w:sz="4" w:space="0" w:color="auto"/>
              <w:left w:val="nil"/>
              <w:bottom w:val="nil"/>
              <w:right w:val="nil"/>
            </w:tcBorders>
          </w:tcPr>
          <w:p w14:paraId="1049980C" w14:textId="77777777" w:rsidR="00AE1004" w:rsidRPr="003F674D" w:rsidRDefault="00AE1004" w:rsidP="008F39D8">
            <w:pPr>
              <w:jc w:val="center"/>
              <w:rPr>
                <w:rFonts w:ascii="Arial" w:hAnsi="Arial" w:cs="Arial"/>
                <w:sz w:val="24"/>
                <w:szCs w:val="24"/>
              </w:rPr>
            </w:pPr>
            <w:r w:rsidRPr="003F674D">
              <w:rPr>
                <w:rFonts w:ascii="Arial" w:hAnsi="Arial" w:cs="Arial"/>
                <w:sz w:val="24"/>
                <w:szCs w:val="24"/>
              </w:rPr>
              <w:t>Very highly practiced</w:t>
            </w:r>
          </w:p>
        </w:tc>
      </w:tr>
      <w:tr w:rsidR="00AE1004" w:rsidRPr="003F674D" w14:paraId="48B6B3EF" w14:textId="77777777" w:rsidTr="004C1F01">
        <w:tc>
          <w:tcPr>
            <w:tcW w:w="5732" w:type="dxa"/>
            <w:tcBorders>
              <w:top w:val="nil"/>
              <w:left w:val="nil"/>
              <w:bottom w:val="nil"/>
              <w:right w:val="nil"/>
            </w:tcBorders>
          </w:tcPr>
          <w:p w14:paraId="1F0BCA3E" w14:textId="77777777" w:rsidR="00AE1004" w:rsidRPr="003F674D" w:rsidRDefault="00AE1004" w:rsidP="008F39D8">
            <w:pPr>
              <w:tabs>
                <w:tab w:val="left" w:pos="342"/>
              </w:tabs>
              <w:ind w:left="376" w:hanging="394"/>
              <w:rPr>
                <w:rFonts w:ascii="Arial" w:hAnsi="Arial" w:cs="Arial"/>
                <w:sz w:val="24"/>
                <w:szCs w:val="24"/>
              </w:rPr>
            </w:pPr>
            <w:r w:rsidRPr="003F674D">
              <w:rPr>
                <w:rFonts w:ascii="Arial" w:hAnsi="Arial" w:cs="Arial"/>
                <w:sz w:val="24"/>
                <w:szCs w:val="24"/>
              </w:rPr>
              <w:t>2.</w:t>
            </w:r>
            <w:r w:rsidRPr="003F674D">
              <w:rPr>
                <w:rFonts w:ascii="Arial" w:hAnsi="Arial" w:cs="Arial"/>
                <w:sz w:val="24"/>
                <w:szCs w:val="24"/>
              </w:rPr>
              <w:tab/>
              <w:t>Members have clearly defined roles and responsibilities.</w:t>
            </w:r>
          </w:p>
        </w:tc>
        <w:tc>
          <w:tcPr>
            <w:tcW w:w="743" w:type="dxa"/>
            <w:tcBorders>
              <w:top w:val="nil"/>
              <w:left w:val="nil"/>
              <w:bottom w:val="nil"/>
              <w:right w:val="nil"/>
            </w:tcBorders>
          </w:tcPr>
          <w:p w14:paraId="225A68FE"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4.55</w:t>
            </w:r>
          </w:p>
        </w:tc>
        <w:tc>
          <w:tcPr>
            <w:tcW w:w="810" w:type="dxa"/>
            <w:tcBorders>
              <w:top w:val="nil"/>
              <w:left w:val="nil"/>
              <w:bottom w:val="nil"/>
              <w:right w:val="nil"/>
            </w:tcBorders>
          </w:tcPr>
          <w:p w14:paraId="017AA228"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0.60</w:t>
            </w:r>
          </w:p>
        </w:tc>
        <w:tc>
          <w:tcPr>
            <w:tcW w:w="1800" w:type="dxa"/>
            <w:tcBorders>
              <w:top w:val="nil"/>
              <w:left w:val="nil"/>
              <w:bottom w:val="nil"/>
              <w:right w:val="nil"/>
            </w:tcBorders>
          </w:tcPr>
          <w:p w14:paraId="58AB8FC1" w14:textId="77777777" w:rsidR="00AE1004" w:rsidRPr="003F674D" w:rsidRDefault="00AE1004" w:rsidP="008F39D8">
            <w:pPr>
              <w:jc w:val="center"/>
              <w:rPr>
                <w:rFonts w:ascii="Arial" w:hAnsi="Arial" w:cs="Arial"/>
                <w:sz w:val="24"/>
                <w:szCs w:val="24"/>
              </w:rPr>
            </w:pPr>
            <w:r w:rsidRPr="003F674D">
              <w:rPr>
                <w:rFonts w:ascii="Arial" w:hAnsi="Arial" w:cs="Arial"/>
                <w:sz w:val="24"/>
                <w:szCs w:val="24"/>
              </w:rPr>
              <w:t>Very highly practiced</w:t>
            </w:r>
          </w:p>
        </w:tc>
      </w:tr>
      <w:tr w:rsidR="00AE1004" w:rsidRPr="003F674D" w14:paraId="0B8D93B3" w14:textId="77777777" w:rsidTr="004C1F01">
        <w:tc>
          <w:tcPr>
            <w:tcW w:w="5732" w:type="dxa"/>
            <w:tcBorders>
              <w:top w:val="nil"/>
              <w:left w:val="nil"/>
              <w:bottom w:val="nil"/>
              <w:right w:val="nil"/>
            </w:tcBorders>
          </w:tcPr>
          <w:p w14:paraId="2421AE71" w14:textId="77777777" w:rsidR="00AE1004" w:rsidRPr="003F674D" w:rsidRDefault="00AE1004" w:rsidP="008F39D8">
            <w:pPr>
              <w:tabs>
                <w:tab w:val="left" w:pos="342"/>
              </w:tabs>
              <w:ind w:left="376" w:hanging="394"/>
              <w:rPr>
                <w:rFonts w:ascii="Arial" w:hAnsi="Arial" w:cs="Arial"/>
                <w:sz w:val="24"/>
                <w:szCs w:val="24"/>
              </w:rPr>
            </w:pPr>
            <w:r w:rsidRPr="003F674D">
              <w:rPr>
                <w:rFonts w:ascii="Arial" w:hAnsi="Arial" w:cs="Arial"/>
                <w:sz w:val="24"/>
                <w:szCs w:val="24"/>
              </w:rPr>
              <w:t>3.</w:t>
            </w:r>
            <w:r w:rsidRPr="003F674D">
              <w:rPr>
                <w:rFonts w:ascii="Arial" w:hAnsi="Arial" w:cs="Arial"/>
                <w:sz w:val="24"/>
                <w:szCs w:val="24"/>
              </w:rPr>
              <w:tab/>
              <w:t>The CFAG has efficient and well-coordinated leadership.</w:t>
            </w:r>
          </w:p>
        </w:tc>
        <w:tc>
          <w:tcPr>
            <w:tcW w:w="743" w:type="dxa"/>
            <w:tcBorders>
              <w:top w:val="nil"/>
              <w:left w:val="nil"/>
              <w:bottom w:val="nil"/>
              <w:right w:val="nil"/>
            </w:tcBorders>
          </w:tcPr>
          <w:p w14:paraId="3B2DFDFE"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4.57</w:t>
            </w:r>
          </w:p>
        </w:tc>
        <w:tc>
          <w:tcPr>
            <w:tcW w:w="810" w:type="dxa"/>
            <w:tcBorders>
              <w:top w:val="nil"/>
              <w:left w:val="nil"/>
              <w:bottom w:val="nil"/>
              <w:right w:val="nil"/>
            </w:tcBorders>
          </w:tcPr>
          <w:p w14:paraId="6E75C40D"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0.61</w:t>
            </w:r>
          </w:p>
        </w:tc>
        <w:tc>
          <w:tcPr>
            <w:tcW w:w="1800" w:type="dxa"/>
            <w:tcBorders>
              <w:top w:val="nil"/>
              <w:left w:val="nil"/>
              <w:bottom w:val="nil"/>
              <w:right w:val="nil"/>
            </w:tcBorders>
          </w:tcPr>
          <w:p w14:paraId="36EF0B34" w14:textId="77777777" w:rsidR="00AE1004" w:rsidRPr="003F674D" w:rsidRDefault="00AE1004" w:rsidP="008F39D8">
            <w:pPr>
              <w:jc w:val="center"/>
              <w:rPr>
                <w:rFonts w:ascii="Arial" w:hAnsi="Arial" w:cs="Arial"/>
                <w:sz w:val="24"/>
                <w:szCs w:val="24"/>
              </w:rPr>
            </w:pPr>
            <w:r w:rsidRPr="003F674D">
              <w:rPr>
                <w:rFonts w:ascii="Arial" w:hAnsi="Arial" w:cs="Arial"/>
                <w:sz w:val="24"/>
                <w:szCs w:val="24"/>
              </w:rPr>
              <w:t>Very highly practiced</w:t>
            </w:r>
          </w:p>
        </w:tc>
      </w:tr>
      <w:tr w:rsidR="00AE1004" w:rsidRPr="003F674D" w14:paraId="5257EF26" w14:textId="77777777" w:rsidTr="004C1F01">
        <w:trPr>
          <w:trHeight w:val="325"/>
        </w:trPr>
        <w:tc>
          <w:tcPr>
            <w:tcW w:w="5732" w:type="dxa"/>
            <w:tcBorders>
              <w:top w:val="nil"/>
              <w:left w:val="nil"/>
              <w:bottom w:val="nil"/>
              <w:right w:val="nil"/>
            </w:tcBorders>
          </w:tcPr>
          <w:p w14:paraId="5167EA48" w14:textId="77777777" w:rsidR="00AE1004" w:rsidRPr="003F674D" w:rsidRDefault="00AE1004" w:rsidP="008F39D8">
            <w:pPr>
              <w:tabs>
                <w:tab w:val="left" w:pos="342"/>
              </w:tabs>
              <w:ind w:left="376" w:hanging="394"/>
              <w:rPr>
                <w:rFonts w:ascii="Arial" w:hAnsi="Arial" w:cs="Arial"/>
                <w:i/>
                <w:iCs/>
                <w:sz w:val="24"/>
                <w:szCs w:val="24"/>
              </w:rPr>
            </w:pPr>
            <w:r w:rsidRPr="003F674D">
              <w:rPr>
                <w:rFonts w:ascii="Arial" w:hAnsi="Arial" w:cs="Arial"/>
                <w:sz w:val="24"/>
                <w:szCs w:val="24"/>
              </w:rPr>
              <w:t>4.</w:t>
            </w:r>
            <w:r w:rsidRPr="003F674D">
              <w:rPr>
                <w:rFonts w:ascii="Arial" w:hAnsi="Arial" w:cs="Arial"/>
                <w:sz w:val="24"/>
                <w:szCs w:val="24"/>
              </w:rPr>
              <w:tab/>
              <w:t>The group's decision-making procedures are well-organized and transparent.</w:t>
            </w:r>
          </w:p>
        </w:tc>
        <w:tc>
          <w:tcPr>
            <w:tcW w:w="743" w:type="dxa"/>
            <w:tcBorders>
              <w:top w:val="nil"/>
              <w:left w:val="nil"/>
              <w:bottom w:val="nil"/>
              <w:right w:val="nil"/>
            </w:tcBorders>
          </w:tcPr>
          <w:p w14:paraId="1A93A519"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4.58</w:t>
            </w:r>
          </w:p>
        </w:tc>
        <w:tc>
          <w:tcPr>
            <w:tcW w:w="810" w:type="dxa"/>
            <w:tcBorders>
              <w:top w:val="nil"/>
              <w:left w:val="nil"/>
              <w:bottom w:val="nil"/>
              <w:right w:val="nil"/>
            </w:tcBorders>
          </w:tcPr>
          <w:p w14:paraId="2D317ADD"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0.58</w:t>
            </w:r>
          </w:p>
        </w:tc>
        <w:tc>
          <w:tcPr>
            <w:tcW w:w="1800" w:type="dxa"/>
            <w:tcBorders>
              <w:top w:val="nil"/>
              <w:left w:val="nil"/>
              <w:bottom w:val="nil"/>
              <w:right w:val="nil"/>
            </w:tcBorders>
          </w:tcPr>
          <w:p w14:paraId="5E432E66" w14:textId="77777777" w:rsidR="00AE1004" w:rsidRPr="003F674D" w:rsidRDefault="00AE1004" w:rsidP="008F39D8">
            <w:pPr>
              <w:jc w:val="center"/>
              <w:rPr>
                <w:rFonts w:ascii="Arial" w:hAnsi="Arial" w:cs="Arial"/>
                <w:sz w:val="24"/>
                <w:szCs w:val="24"/>
              </w:rPr>
            </w:pPr>
            <w:r w:rsidRPr="003F674D">
              <w:rPr>
                <w:rFonts w:ascii="Arial" w:hAnsi="Arial" w:cs="Arial"/>
                <w:sz w:val="24"/>
                <w:szCs w:val="24"/>
              </w:rPr>
              <w:t>Very highly practiced</w:t>
            </w:r>
          </w:p>
        </w:tc>
      </w:tr>
      <w:tr w:rsidR="00AE1004" w:rsidRPr="003F674D" w14:paraId="2B418C39" w14:textId="77777777" w:rsidTr="004C1F01">
        <w:trPr>
          <w:trHeight w:val="325"/>
        </w:trPr>
        <w:tc>
          <w:tcPr>
            <w:tcW w:w="5732" w:type="dxa"/>
            <w:tcBorders>
              <w:top w:val="nil"/>
              <w:left w:val="nil"/>
              <w:bottom w:val="single" w:sz="4" w:space="0" w:color="auto"/>
              <w:right w:val="nil"/>
            </w:tcBorders>
          </w:tcPr>
          <w:p w14:paraId="127E5475" w14:textId="19027416" w:rsidR="00AE1004" w:rsidRPr="003F674D" w:rsidRDefault="00AE1004" w:rsidP="008F39D8">
            <w:pPr>
              <w:tabs>
                <w:tab w:val="left" w:pos="342"/>
              </w:tabs>
              <w:ind w:left="376" w:hanging="394"/>
              <w:rPr>
                <w:rFonts w:ascii="Arial" w:hAnsi="Arial" w:cs="Arial"/>
                <w:i/>
                <w:iCs/>
                <w:sz w:val="24"/>
                <w:szCs w:val="24"/>
              </w:rPr>
            </w:pPr>
            <w:r w:rsidRPr="003F674D">
              <w:rPr>
                <w:rFonts w:ascii="Arial" w:hAnsi="Arial" w:cs="Arial"/>
                <w:sz w:val="24"/>
                <w:szCs w:val="24"/>
              </w:rPr>
              <w:t>5.</w:t>
            </w:r>
            <w:r w:rsidRPr="003F674D">
              <w:rPr>
                <w:rFonts w:ascii="Arial" w:hAnsi="Arial" w:cs="Arial"/>
                <w:sz w:val="24"/>
                <w:szCs w:val="24"/>
              </w:rPr>
              <w:tab/>
            </w:r>
            <w:proofErr w:type="gramStart"/>
            <w:r w:rsidRPr="003F674D">
              <w:rPr>
                <w:rFonts w:ascii="Arial" w:hAnsi="Arial" w:cs="Arial"/>
                <w:sz w:val="24"/>
                <w:szCs w:val="24"/>
              </w:rPr>
              <w:t>The</w:t>
            </w:r>
            <w:r w:rsidR="003F674D" w:rsidRPr="003F674D">
              <w:rPr>
                <w:rFonts w:ascii="Arial" w:hAnsi="Arial" w:cs="Arial"/>
                <w:sz w:val="24"/>
                <w:szCs w:val="24"/>
              </w:rPr>
              <w:t xml:space="preserve"> </w:t>
            </w:r>
            <w:r w:rsidRPr="003F674D">
              <w:rPr>
                <w:rFonts w:ascii="Arial" w:hAnsi="Arial" w:cs="Arial"/>
                <w:sz w:val="24"/>
                <w:szCs w:val="24"/>
              </w:rPr>
              <w:t>CFAG's</w:t>
            </w:r>
            <w:proofErr w:type="gramEnd"/>
            <w:r w:rsidRPr="003F674D">
              <w:rPr>
                <w:rFonts w:ascii="Arial" w:hAnsi="Arial" w:cs="Arial"/>
                <w:sz w:val="24"/>
                <w:szCs w:val="24"/>
              </w:rPr>
              <w:t xml:space="preserve"> current organizational structure encourages accountability and efficiency.</w:t>
            </w:r>
          </w:p>
        </w:tc>
        <w:tc>
          <w:tcPr>
            <w:tcW w:w="743" w:type="dxa"/>
            <w:tcBorders>
              <w:top w:val="nil"/>
              <w:left w:val="nil"/>
              <w:bottom w:val="single" w:sz="4" w:space="0" w:color="auto"/>
              <w:right w:val="nil"/>
            </w:tcBorders>
          </w:tcPr>
          <w:p w14:paraId="137AC334"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4.51</w:t>
            </w:r>
          </w:p>
        </w:tc>
        <w:tc>
          <w:tcPr>
            <w:tcW w:w="810" w:type="dxa"/>
            <w:tcBorders>
              <w:top w:val="nil"/>
              <w:left w:val="nil"/>
              <w:bottom w:val="single" w:sz="4" w:space="0" w:color="auto"/>
              <w:right w:val="nil"/>
            </w:tcBorders>
          </w:tcPr>
          <w:p w14:paraId="679F6C4B"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0.64</w:t>
            </w:r>
          </w:p>
        </w:tc>
        <w:tc>
          <w:tcPr>
            <w:tcW w:w="1800" w:type="dxa"/>
            <w:tcBorders>
              <w:top w:val="nil"/>
              <w:left w:val="nil"/>
              <w:bottom w:val="single" w:sz="4" w:space="0" w:color="auto"/>
              <w:right w:val="nil"/>
            </w:tcBorders>
          </w:tcPr>
          <w:p w14:paraId="6A0A613F" w14:textId="77777777" w:rsidR="00AE1004" w:rsidRPr="003F674D" w:rsidRDefault="00AE1004" w:rsidP="008F39D8">
            <w:pPr>
              <w:jc w:val="center"/>
              <w:rPr>
                <w:rFonts w:ascii="Arial" w:hAnsi="Arial" w:cs="Arial"/>
                <w:sz w:val="24"/>
                <w:szCs w:val="24"/>
              </w:rPr>
            </w:pPr>
            <w:r w:rsidRPr="003F674D">
              <w:rPr>
                <w:rFonts w:ascii="Arial" w:hAnsi="Arial" w:cs="Arial"/>
                <w:sz w:val="24"/>
                <w:szCs w:val="24"/>
              </w:rPr>
              <w:t>Very highly practiced</w:t>
            </w:r>
          </w:p>
        </w:tc>
      </w:tr>
      <w:tr w:rsidR="00AE1004" w:rsidRPr="003F674D" w14:paraId="7B16E295" w14:textId="77777777" w:rsidTr="004C1F01">
        <w:trPr>
          <w:trHeight w:val="325"/>
        </w:trPr>
        <w:tc>
          <w:tcPr>
            <w:tcW w:w="5732" w:type="dxa"/>
            <w:tcBorders>
              <w:top w:val="single" w:sz="4" w:space="0" w:color="auto"/>
              <w:left w:val="nil"/>
              <w:bottom w:val="single" w:sz="4" w:space="0" w:color="auto"/>
              <w:right w:val="nil"/>
            </w:tcBorders>
            <w:vAlign w:val="center"/>
          </w:tcPr>
          <w:p w14:paraId="0CAD347C" w14:textId="77777777" w:rsidR="00AE1004" w:rsidRPr="003F674D" w:rsidRDefault="00AE1004" w:rsidP="008F39D8">
            <w:pPr>
              <w:tabs>
                <w:tab w:val="left" w:pos="342"/>
              </w:tabs>
              <w:ind w:left="-18"/>
              <w:jc w:val="center"/>
              <w:rPr>
                <w:rFonts w:ascii="Arial" w:hAnsi="Arial" w:cs="Arial"/>
                <w:sz w:val="24"/>
                <w:szCs w:val="24"/>
              </w:rPr>
            </w:pPr>
            <w:r w:rsidRPr="003F674D">
              <w:rPr>
                <w:rFonts w:ascii="Arial" w:hAnsi="Arial" w:cs="Arial"/>
                <w:sz w:val="24"/>
                <w:szCs w:val="24"/>
              </w:rPr>
              <w:t>Overall</w:t>
            </w:r>
          </w:p>
        </w:tc>
        <w:tc>
          <w:tcPr>
            <w:tcW w:w="743" w:type="dxa"/>
            <w:tcBorders>
              <w:top w:val="single" w:sz="4" w:space="0" w:color="auto"/>
              <w:left w:val="nil"/>
              <w:bottom w:val="single" w:sz="4" w:space="0" w:color="auto"/>
              <w:right w:val="nil"/>
            </w:tcBorders>
            <w:vAlign w:val="center"/>
          </w:tcPr>
          <w:p w14:paraId="6BC3415A"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4.54</w:t>
            </w:r>
          </w:p>
        </w:tc>
        <w:tc>
          <w:tcPr>
            <w:tcW w:w="810" w:type="dxa"/>
            <w:tcBorders>
              <w:top w:val="single" w:sz="4" w:space="0" w:color="auto"/>
              <w:left w:val="nil"/>
              <w:bottom w:val="single" w:sz="4" w:space="0" w:color="auto"/>
              <w:right w:val="nil"/>
            </w:tcBorders>
            <w:vAlign w:val="center"/>
          </w:tcPr>
          <w:p w14:paraId="3CAEFE66" w14:textId="77777777" w:rsidR="00AE1004" w:rsidRPr="003F674D" w:rsidRDefault="00AE1004" w:rsidP="008F39D8">
            <w:pPr>
              <w:jc w:val="center"/>
              <w:rPr>
                <w:rFonts w:ascii="Arial" w:hAnsi="Arial" w:cs="Arial"/>
                <w:sz w:val="24"/>
                <w:szCs w:val="24"/>
              </w:rPr>
            </w:pPr>
            <w:r w:rsidRPr="003F674D">
              <w:rPr>
                <w:rFonts w:ascii="Arial" w:hAnsi="Arial" w:cs="Arial"/>
                <w:color w:val="000000"/>
                <w:sz w:val="24"/>
                <w:szCs w:val="24"/>
              </w:rPr>
              <w:t>0.51</w:t>
            </w:r>
          </w:p>
        </w:tc>
        <w:tc>
          <w:tcPr>
            <w:tcW w:w="1800" w:type="dxa"/>
            <w:tcBorders>
              <w:top w:val="single" w:sz="4" w:space="0" w:color="auto"/>
              <w:left w:val="nil"/>
              <w:bottom w:val="single" w:sz="4" w:space="0" w:color="auto"/>
              <w:right w:val="nil"/>
            </w:tcBorders>
            <w:vAlign w:val="center"/>
          </w:tcPr>
          <w:p w14:paraId="20626DB1" w14:textId="77777777" w:rsidR="00AE1004" w:rsidRPr="003F674D" w:rsidRDefault="00AE1004" w:rsidP="008F39D8">
            <w:pPr>
              <w:jc w:val="center"/>
              <w:rPr>
                <w:rFonts w:ascii="Arial" w:hAnsi="Arial" w:cs="Arial"/>
                <w:sz w:val="24"/>
                <w:szCs w:val="24"/>
              </w:rPr>
            </w:pPr>
            <w:r w:rsidRPr="003F674D">
              <w:rPr>
                <w:rFonts w:ascii="Arial" w:hAnsi="Arial" w:cs="Arial"/>
                <w:sz w:val="24"/>
                <w:szCs w:val="24"/>
              </w:rPr>
              <w:t>Very highly practiced</w:t>
            </w:r>
          </w:p>
        </w:tc>
      </w:tr>
      <w:tr w:rsidR="00AE1004" w:rsidRPr="006230C0" w14:paraId="5DDF3D20" w14:textId="77777777" w:rsidTr="004C1F01">
        <w:trPr>
          <w:trHeight w:val="325"/>
        </w:trPr>
        <w:tc>
          <w:tcPr>
            <w:tcW w:w="9085" w:type="dxa"/>
            <w:gridSpan w:val="4"/>
            <w:tcBorders>
              <w:top w:val="single" w:sz="4" w:space="0" w:color="auto"/>
              <w:left w:val="nil"/>
              <w:bottom w:val="nil"/>
              <w:right w:val="nil"/>
            </w:tcBorders>
          </w:tcPr>
          <w:p w14:paraId="37FF72AE" w14:textId="77777777" w:rsidR="00AE1004" w:rsidRPr="006B4344" w:rsidRDefault="00AE1004" w:rsidP="008F39D8">
            <w:pPr>
              <w:rPr>
                <w:rFonts w:ascii="Arial" w:hAnsi="Arial" w:cs="Arial"/>
                <w:i/>
                <w:iCs/>
                <w:sz w:val="18"/>
                <w:szCs w:val="18"/>
              </w:rPr>
            </w:pPr>
            <w:r w:rsidRPr="006B4344">
              <w:rPr>
                <w:rFonts w:ascii="Arial" w:eastAsia="Aptos" w:hAnsi="Arial" w:cs="Arial"/>
                <w:i/>
                <w:iCs/>
                <w:sz w:val="18"/>
                <w:szCs w:val="18"/>
                <w:lang w:val="en-PH"/>
              </w:rPr>
              <w:t>Note. N=150. The mean is interpreted as follows: 4.21–5:00=Very Highly Practiced, 3.41–4.20=Highly Practiced, 2.61–3.40=Moderately Practiced, 1.81–2.60=Less Practiced, 1.00–1.80=Not Practiced.</w:t>
            </w:r>
          </w:p>
        </w:tc>
      </w:tr>
    </w:tbl>
    <w:p w14:paraId="66BA39AE" w14:textId="3C7C2EE1" w:rsidR="006D6469" w:rsidRDefault="006D6469" w:rsidP="006D6469">
      <w:pPr>
        <w:jc w:val="both"/>
        <w:rPr>
          <w:rFonts w:ascii="Arial" w:hAnsi="Arial" w:cs="Arial"/>
          <w:bCs/>
          <w:sz w:val="24"/>
          <w:szCs w:val="24"/>
        </w:rPr>
      </w:pPr>
    </w:p>
    <w:p w14:paraId="0B9B59D3" w14:textId="5CC5DA93" w:rsidR="00657BA4" w:rsidRDefault="00B31F03" w:rsidP="00743CEA">
      <w:pPr>
        <w:spacing w:line="480" w:lineRule="auto"/>
        <w:ind w:firstLine="720"/>
        <w:jc w:val="both"/>
        <w:rPr>
          <w:rFonts w:ascii="Arial" w:hAnsi="Arial" w:cs="Arial"/>
          <w:iCs/>
          <w:sz w:val="24"/>
          <w:szCs w:val="24"/>
        </w:rPr>
      </w:pPr>
      <w:r>
        <w:rPr>
          <w:rFonts w:ascii="Arial" w:hAnsi="Arial" w:cs="Arial"/>
          <w:iCs/>
          <w:sz w:val="24"/>
          <w:szCs w:val="24"/>
        </w:rPr>
        <w:t>Table</w:t>
      </w:r>
      <w:r w:rsidR="00FF62A6" w:rsidRPr="00E71FED">
        <w:rPr>
          <w:rFonts w:ascii="Arial" w:hAnsi="Arial" w:cs="Arial"/>
          <w:iCs/>
          <w:sz w:val="24"/>
          <w:szCs w:val="24"/>
        </w:rPr>
        <w:t xml:space="preserve"> </w:t>
      </w:r>
      <w:r w:rsidR="002C369E">
        <w:rPr>
          <w:rFonts w:ascii="Arial" w:hAnsi="Arial" w:cs="Arial"/>
          <w:iCs/>
          <w:sz w:val="24"/>
          <w:szCs w:val="24"/>
        </w:rPr>
        <w:t xml:space="preserve">1.1 </w:t>
      </w:r>
      <w:r w:rsidR="00FF62A6" w:rsidRPr="00E71FED">
        <w:rPr>
          <w:rFonts w:ascii="Arial" w:hAnsi="Arial" w:cs="Arial"/>
          <w:iCs/>
          <w:sz w:val="24"/>
          <w:szCs w:val="24"/>
        </w:rPr>
        <w:t>shows</w:t>
      </w:r>
      <w:r w:rsidR="00A56B6F" w:rsidRPr="00A56B6F">
        <w:rPr>
          <w:rFonts w:ascii="Arial" w:hAnsi="Arial" w:cs="Arial"/>
          <w:iCs/>
          <w:sz w:val="24"/>
          <w:szCs w:val="24"/>
        </w:rPr>
        <w:t xml:space="preserve"> that </w:t>
      </w:r>
      <w:r>
        <w:rPr>
          <w:rFonts w:ascii="Arial" w:hAnsi="Arial" w:cs="Arial"/>
          <w:iCs/>
          <w:sz w:val="24"/>
          <w:szCs w:val="24"/>
        </w:rPr>
        <w:t>perceptions of the organization and structure were quite high, with a total mean of 4.54 and a standard deviation of 0.51, indicating</w:t>
      </w:r>
      <w:r w:rsidR="00A56B6F" w:rsidRPr="00A56B6F">
        <w:rPr>
          <w:rFonts w:ascii="Arial" w:hAnsi="Arial" w:cs="Arial"/>
          <w:iCs/>
          <w:sz w:val="24"/>
          <w:szCs w:val="24"/>
        </w:rPr>
        <w:t xml:space="preserve"> that it was “very highly practiced.” </w:t>
      </w:r>
      <w:r w:rsidR="00657BA4">
        <w:rPr>
          <w:rFonts w:ascii="Arial" w:hAnsi="Arial" w:cs="Arial"/>
          <w:iCs/>
          <w:sz w:val="24"/>
          <w:szCs w:val="24"/>
        </w:rPr>
        <w:t xml:space="preserve">From the figures obtained, it can be observed that the Community Fire Auxiliary Groups appear to be extremely </w:t>
      </w:r>
      <w:r>
        <w:rPr>
          <w:rFonts w:ascii="Arial" w:hAnsi="Arial" w:cs="Arial"/>
          <w:iCs/>
          <w:sz w:val="24"/>
          <w:szCs w:val="24"/>
        </w:rPr>
        <w:t>well-structured in terms of their structure, role clarity, effective leadership, decision-making</w:t>
      </w:r>
      <w:r w:rsidR="00657BA4">
        <w:rPr>
          <w:rFonts w:ascii="Arial" w:hAnsi="Arial" w:cs="Arial"/>
          <w:iCs/>
          <w:sz w:val="24"/>
          <w:szCs w:val="24"/>
        </w:rPr>
        <w:t xml:space="preserve">, and accountability. This is evident from the consistently high </w:t>
      </w:r>
      <w:r>
        <w:rPr>
          <w:rFonts w:ascii="Arial" w:hAnsi="Arial" w:cs="Arial"/>
          <w:iCs/>
          <w:sz w:val="24"/>
          <w:szCs w:val="24"/>
        </w:rPr>
        <w:t>ratings the group has received across all criteria mentioned, indicating</w:t>
      </w:r>
      <w:r w:rsidR="00657BA4">
        <w:rPr>
          <w:rFonts w:ascii="Arial" w:hAnsi="Arial" w:cs="Arial"/>
          <w:iCs/>
          <w:sz w:val="24"/>
          <w:szCs w:val="24"/>
        </w:rPr>
        <w:t xml:space="preserve"> a firm organizational base for the successful achievement of its goals.</w:t>
      </w:r>
    </w:p>
    <w:p w14:paraId="0963BA50" w14:textId="4D8074B0" w:rsidR="00A56B6F" w:rsidRDefault="00A56B6F" w:rsidP="00743CEA">
      <w:pPr>
        <w:spacing w:line="480" w:lineRule="auto"/>
        <w:ind w:firstLine="720"/>
        <w:jc w:val="both"/>
        <w:rPr>
          <w:rFonts w:ascii="Arial" w:hAnsi="Arial" w:cs="Arial"/>
          <w:iCs/>
          <w:sz w:val="24"/>
          <w:szCs w:val="24"/>
        </w:rPr>
      </w:pPr>
      <w:r w:rsidRPr="00A56B6F">
        <w:rPr>
          <w:rFonts w:ascii="Arial" w:hAnsi="Arial" w:cs="Arial"/>
          <w:iCs/>
          <w:sz w:val="24"/>
          <w:szCs w:val="24"/>
        </w:rPr>
        <w:lastRenderedPageBreak/>
        <w:t>Among the indicators, the highest score was obtained from the fact that the procedures used to make decisions were well organized and clear</w:t>
      </w:r>
      <w:r w:rsidR="00B31F03">
        <w:rPr>
          <w:rFonts w:ascii="Arial" w:hAnsi="Arial" w:cs="Arial"/>
          <w:iCs/>
          <w:sz w:val="24"/>
          <w:szCs w:val="24"/>
        </w:rPr>
        <w:t>, with a</w:t>
      </w:r>
      <w:r>
        <w:rPr>
          <w:rFonts w:ascii="Arial" w:hAnsi="Arial" w:cs="Arial"/>
          <w:iCs/>
          <w:sz w:val="24"/>
          <w:szCs w:val="24"/>
        </w:rPr>
        <w:t xml:space="preserve"> m</w:t>
      </w:r>
      <w:r w:rsidRPr="00A56B6F">
        <w:rPr>
          <w:rFonts w:ascii="Arial" w:hAnsi="Arial" w:cs="Arial"/>
          <w:iCs/>
          <w:sz w:val="24"/>
          <w:szCs w:val="24"/>
        </w:rPr>
        <w:t>ean</w:t>
      </w:r>
      <w:r>
        <w:rPr>
          <w:rFonts w:ascii="Arial" w:hAnsi="Arial" w:cs="Arial"/>
          <w:iCs/>
          <w:sz w:val="24"/>
          <w:szCs w:val="24"/>
        </w:rPr>
        <w:t xml:space="preserve"> score of </w:t>
      </w:r>
      <w:r w:rsidRPr="00A56B6F">
        <w:rPr>
          <w:rFonts w:ascii="Arial" w:hAnsi="Arial" w:cs="Arial"/>
          <w:iCs/>
          <w:sz w:val="24"/>
          <w:szCs w:val="24"/>
        </w:rPr>
        <w:t>4.58</w:t>
      </w:r>
      <w:r>
        <w:rPr>
          <w:rFonts w:ascii="Arial" w:hAnsi="Arial" w:cs="Arial"/>
          <w:iCs/>
          <w:sz w:val="24"/>
          <w:szCs w:val="24"/>
        </w:rPr>
        <w:t xml:space="preserve"> and </w:t>
      </w:r>
      <w:r w:rsidRPr="00A56B6F">
        <w:rPr>
          <w:rFonts w:ascii="Arial" w:hAnsi="Arial" w:cs="Arial"/>
          <w:iCs/>
          <w:sz w:val="24"/>
          <w:szCs w:val="24"/>
        </w:rPr>
        <w:t>0.58</w:t>
      </w:r>
      <w:r>
        <w:rPr>
          <w:rFonts w:ascii="Arial" w:hAnsi="Arial" w:cs="Arial"/>
          <w:iCs/>
          <w:sz w:val="24"/>
          <w:szCs w:val="24"/>
        </w:rPr>
        <w:t xml:space="preserve"> standard deviation</w:t>
      </w:r>
      <w:r w:rsidR="00337E4B">
        <w:rPr>
          <w:rFonts w:ascii="Arial" w:hAnsi="Arial" w:cs="Arial"/>
          <w:iCs/>
          <w:sz w:val="24"/>
          <w:szCs w:val="24"/>
        </w:rPr>
        <w:t xml:space="preserve">. The </w:t>
      </w:r>
      <w:r w:rsidR="00B31F03">
        <w:rPr>
          <w:rFonts w:ascii="Arial" w:hAnsi="Arial" w:cs="Arial"/>
          <w:iCs/>
          <w:sz w:val="24"/>
          <w:szCs w:val="24"/>
        </w:rPr>
        <w:t>decision–making</w:t>
      </w:r>
      <w:r w:rsidR="00337E4B">
        <w:rPr>
          <w:rFonts w:ascii="Arial" w:hAnsi="Arial" w:cs="Arial"/>
          <w:iCs/>
          <w:sz w:val="24"/>
          <w:szCs w:val="24"/>
        </w:rPr>
        <w:t xml:space="preserve"> procedures of the Community Fire Auxiliary Group are structured and open. This openness plays an important role </w:t>
      </w:r>
      <w:r w:rsidR="00B31F03">
        <w:rPr>
          <w:rFonts w:ascii="Arial" w:hAnsi="Arial" w:cs="Arial"/>
          <w:iCs/>
          <w:sz w:val="24"/>
          <w:szCs w:val="24"/>
        </w:rPr>
        <w:t>in trust-building and inclusion in the decision-making</w:t>
      </w:r>
      <w:r w:rsidR="00337E4B">
        <w:rPr>
          <w:rFonts w:ascii="Arial" w:hAnsi="Arial" w:cs="Arial"/>
          <w:iCs/>
          <w:sz w:val="24"/>
          <w:szCs w:val="24"/>
        </w:rPr>
        <w:t xml:space="preserve"> process</w:t>
      </w:r>
      <w:r w:rsidRPr="00A56B6F">
        <w:rPr>
          <w:rFonts w:ascii="Arial" w:hAnsi="Arial" w:cs="Arial"/>
          <w:iCs/>
          <w:sz w:val="24"/>
          <w:szCs w:val="24"/>
        </w:rPr>
        <w:t>. However, when it comes to the lowest score among the indicators, despite being in the same interpretation category as the other items, the clarity of the structure received a low score of 4.47 with a standard deviation of 0.64.</w:t>
      </w:r>
      <w:r>
        <w:rPr>
          <w:rFonts w:ascii="Arial" w:hAnsi="Arial" w:cs="Arial"/>
          <w:iCs/>
          <w:sz w:val="24"/>
          <w:szCs w:val="24"/>
        </w:rPr>
        <w:t xml:space="preserve"> </w:t>
      </w:r>
      <w:r w:rsidR="00337E4B">
        <w:rPr>
          <w:rFonts w:ascii="Arial" w:hAnsi="Arial" w:cs="Arial"/>
          <w:iCs/>
          <w:sz w:val="24"/>
          <w:szCs w:val="24"/>
        </w:rPr>
        <w:t xml:space="preserve">It implies that it is important </w:t>
      </w:r>
      <w:r w:rsidR="00B31F03">
        <w:rPr>
          <w:rFonts w:ascii="Arial" w:hAnsi="Arial" w:cs="Arial"/>
          <w:iCs/>
          <w:sz w:val="24"/>
          <w:szCs w:val="24"/>
        </w:rPr>
        <w:t xml:space="preserve">to have a clear CFAG framework in society for any fire outbreak, as such incidents may not allow time for official agencies such as the </w:t>
      </w:r>
      <w:r w:rsidR="00337E4B">
        <w:rPr>
          <w:rFonts w:ascii="Arial" w:hAnsi="Arial" w:cs="Arial"/>
          <w:iCs/>
          <w:sz w:val="24"/>
          <w:szCs w:val="24"/>
        </w:rPr>
        <w:t>BFP to act immediately.</w:t>
      </w:r>
    </w:p>
    <w:p w14:paraId="0F2EDA58" w14:textId="1D07BCE6" w:rsidR="002C369E" w:rsidRDefault="002C369E" w:rsidP="00743CEA">
      <w:pPr>
        <w:spacing w:line="480" w:lineRule="auto"/>
        <w:ind w:firstLine="720"/>
        <w:jc w:val="both"/>
        <w:rPr>
          <w:rFonts w:ascii="Arial" w:hAnsi="Arial" w:cs="Arial"/>
          <w:iCs/>
          <w:sz w:val="24"/>
          <w:szCs w:val="24"/>
        </w:rPr>
      </w:pPr>
      <w:r w:rsidRPr="002C369E">
        <w:rPr>
          <w:rFonts w:ascii="Arial" w:hAnsi="Arial" w:cs="Arial"/>
          <w:iCs/>
          <w:sz w:val="24"/>
          <w:szCs w:val="24"/>
        </w:rPr>
        <w:t xml:space="preserve">In general, the </w:t>
      </w:r>
      <w:r w:rsidR="00B31F03">
        <w:rPr>
          <w:rFonts w:ascii="Arial" w:hAnsi="Arial" w:cs="Arial"/>
          <w:iCs/>
          <w:sz w:val="24"/>
          <w:szCs w:val="24"/>
        </w:rPr>
        <w:t>consistently high mean values across all parameters indicate a very good understanding of the CFAG's organizational structure</w:t>
      </w:r>
      <w:r w:rsidRPr="002C369E">
        <w:rPr>
          <w:rFonts w:ascii="Arial" w:hAnsi="Arial" w:cs="Arial"/>
          <w:iCs/>
          <w:sz w:val="24"/>
          <w:szCs w:val="24"/>
        </w:rPr>
        <w:t xml:space="preserve">. The small standard deviation values confirm that all respondents had similar ideas regarding the CFAG’s structure. All this suggests that the CFAG has </w:t>
      </w:r>
      <w:r w:rsidR="00B31F03">
        <w:rPr>
          <w:rFonts w:ascii="Arial" w:hAnsi="Arial" w:cs="Arial"/>
          <w:iCs/>
          <w:sz w:val="24"/>
          <w:szCs w:val="24"/>
        </w:rPr>
        <w:t>created</w:t>
      </w:r>
      <w:r w:rsidRPr="002C369E">
        <w:rPr>
          <w:rFonts w:ascii="Arial" w:hAnsi="Arial" w:cs="Arial"/>
          <w:iCs/>
          <w:sz w:val="24"/>
          <w:szCs w:val="24"/>
        </w:rPr>
        <w:t xml:space="preserve"> a well-structured system </w:t>
      </w:r>
      <w:r w:rsidR="00B31F03">
        <w:rPr>
          <w:rFonts w:ascii="Arial" w:hAnsi="Arial" w:cs="Arial"/>
          <w:iCs/>
          <w:sz w:val="24"/>
          <w:szCs w:val="24"/>
        </w:rPr>
        <w:t>that</w:t>
      </w:r>
      <w:r w:rsidRPr="002C369E">
        <w:rPr>
          <w:rFonts w:ascii="Arial" w:hAnsi="Arial" w:cs="Arial"/>
          <w:iCs/>
          <w:sz w:val="24"/>
          <w:szCs w:val="24"/>
        </w:rPr>
        <w:t xml:space="preserve"> can ensure efficient operations. Thus, an effectively organized system and structure can help the organization operate successfully </w:t>
      </w:r>
      <w:r w:rsidR="00B31F03">
        <w:rPr>
          <w:rFonts w:ascii="Arial" w:hAnsi="Arial" w:cs="Arial"/>
          <w:iCs/>
          <w:sz w:val="24"/>
          <w:szCs w:val="24"/>
        </w:rPr>
        <w:t>and</w:t>
      </w:r>
      <w:r w:rsidRPr="002C369E">
        <w:rPr>
          <w:rFonts w:ascii="Arial" w:hAnsi="Arial" w:cs="Arial"/>
          <w:iCs/>
          <w:sz w:val="24"/>
          <w:szCs w:val="24"/>
        </w:rPr>
        <w:t xml:space="preserve"> prepare communities for emergencies.</w:t>
      </w:r>
    </w:p>
    <w:p w14:paraId="15F4A814" w14:textId="3E539DEF" w:rsidR="008508E3" w:rsidRPr="00B816C3" w:rsidRDefault="00743CEA" w:rsidP="004E53B9">
      <w:pPr>
        <w:spacing w:line="480" w:lineRule="auto"/>
        <w:ind w:firstLine="720"/>
        <w:jc w:val="both"/>
        <w:rPr>
          <w:rFonts w:ascii="Arial" w:hAnsi="Arial" w:cs="Arial"/>
          <w:sz w:val="24"/>
          <w:szCs w:val="24"/>
        </w:rPr>
      </w:pPr>
      <w:r w:rsidRPr="00B816C3">
        <w:rPr>
          <w:rFonts w:ascii="Arial" w:hAnsi="Arial" w:cs="Arial"/>
          <w:sz w:val="24"/>
          <w:szCs w:val="24"/>
        </w:rPr>
        <w:t xml:space="preserve">CFAG uses a standardized and </w:t>
      </w:r>
      <w:r w:rsidR="00B31F03">
        <w:rPr>
          <w:rFonts w:ascii="Arial" w:hAnsi="Arial" w:cs="Arial"/>
          <w:sz w:val="24"/>
          <w:szCs w:val="24"/>
        </w:rPr>
        <w:t>policy-guided</w:t>
      </w:r>
      <w:r w:rsidRPr="00B816C3">
        <w:rPr>
          <w:rFonts w:ascii="Arial" w:hAnsi="Arial" w:cs="Arial"/>
          <w:sz w:val="24"/>
          <w:szCs w:val="24"/>
        </w:rPr>
        <w:t xml:space="preserve"> approach to its organizational structure. It is organized into roles, hierarchy, and functional units. Organization members are organized into geographic clusters. The above organizational structures ensure coordination and communication in emergencies. </w:t>
      </w:r>
      <w:r w:rsidR="00B31F03">
        <w:rPr>
          <w:rFonts w:ascii="Arial" w:hAnsi="Arial" w:cs="Arial"/>
          <w:sz w:val="24"/>
          <w:szCs w:val="24"/>
        </w:rPr>
        <w:t>The above analysis</w:t>
      </w:r>
      <w:r w:rsidRPr="00B816C3">
        <w:rPr>
          <w:rFonts w:ascii="Arial" w:hAnsi="Arial" w:cs="Arial"/>
          <w:sz w:val="24"/>
          <w:szCs w:val="24"/>
        </w:rPr>
        <w:t xml:space="preserve"> </w:t>
      </w:r>
      <w:r w:rsidR="00B816C3" w:rsidRPr="00B816C3">
        <w:rPr>
          <w:rFonts w:ascii="Arial" w:hAnsi="Arial" w:cs="Arial"/>
          <w:sz w:val="24"/>
          <w:szCs w:val="24"/>
        </w:rPr>
        <w:t>shows</w:t>
      </w:r>
      <w:r w:rsidRPr="00B816C3">
        <w:rPr>
          <w:rFonts w:ascii="Arial" w:hAnsi="Arial" w:cs="Arial"/>
          <w:sz w:val="24"/>
          <w:szCs w:val="24"/>
        </w:rPr>
        <w:t xml:space="preserve"> that there is an organizational structure of the Community Fire Auxiliary Group.</w:t>
      </w:r>
      <w:r w:rsidR="002D371B" w:rsidRPr="00B816C3">
        <w:rPr>
          <w:rFonts w:ascii="Arial" w:hAnsi="Arial" w:cs="Arial"/>
          <w:sz w:val="24"/>
          <w:szCs w:val="24"/>
        </w:rPr>
        <w:t xml:space="preserve"> Community Fire Auxiliary Guide of 2019</w:t>
      </w:r>
    </w:p>
    <w:p w14:paraId="1FC1E898" w14:textId="305B56BF" w:rsidR="008F4EF3" w:rsidRPr="003F674D" w:rsidRDefault="003D2CF3" w:rsidP="008F4EF3">
      <w:pPr>
        <w:rPr>
          <w:rFonts w:ascii="Arial" w:eastAsia="Aptos" w:hAnsi="Arial" w:cs="Arial"/>
          <w:color w:val="000000"/>
          <w:sz w:val="24"/>
          <w:szCs w:val="24"/>
          <w:lang w:val="en-PH"/>
        </w:rPr>
      </w:pPr>
      <w:r w:rsidRPr="003F674D">
        <w:rPr>
          <w:rFonts w:ascii="Arial" w:eastAsia="Aptos" w:hAnsi="Arial" w:cs="Arial"/>
          <w:b/>
          <w:bCs/>
          <w:color w:val="000000"/>
          <w:sz w:val="24"/>
          <w:szCs w:val="24"/>
          <w:lang w:val="en-PH"/>
        </w:rPr>
        <w:lastRenderedPageBreak/>
        <w:t xml:space="preserve">Table </w:t>
      </w:r>
      <w:r w:rsidRPr="003F674D">
        <w:rPr>
          <w:rFonts w:ascii="Arial" w:eastAsia="Aptos" w:hAnsi="Arial" w:cs="Arial"/>
          <w:b/>
          <w:bCs/>
          <w:sz w:val="24"/>
          <w:szCs w:val="24"/>
          <w:lang w:val="en-PH"/>
        </w:rPr>
        <w:t>1.2</w:t>
      </w:r>
      <w:r w:rsidRPr="003F674D">
        <w:rPr>
          <w:rFonts w:ascii="Arial" w:eastAsia="Aptos" w:hAnsi="Arial" w:cs="Arial"/>
          <w:sz w:val="24"/>
          <w:szCs w:val="24"/>
          <w:lang w:val="en-PH"/>
        </w:rPr>
        <w:t xml:space="preserve"> </w:t>
      </w:r>
      <w:r w:rsidR="008F4EF3" w:rsidRPr="003F674D">
        <w:rPr>
          <w:rFonts w:ascii="Arial" w:eastAsia="Aptos" w:hAnsi="Arial" w:cs="Arial"/>
          <w:color w:val="000000"/>
          <w:sz w:val="24"/>
          <w:szCs w:val="24"/>
          <w:lang w:val="en-PH"/>
        </w:rPr>
        <w:t>Level of Perception in Terms of Training and Capacity Building</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32"/>
        <w:gridCol w:w="743"/>
        <w:gridCol w:w="810"/>
        <w:gridCol w:w="1800"/>
      </w:tblGrid>
      <w:tr w:rsidR="008F4EF3" w:rsidRPr="003F674D" w14:paraId="7AAB2A06" w14:textId="77777777" w:rsidTr="008F4EF3">
        <w:tc>
          <w:tcPr>
            <w:tcW w:w="5732" w:type="dxa"/>
            <w:tcBorders>
              <w:top w:val="single" w:sz="4" w:space="0" w:color="auto"/>
              <w:left w:val="nil"/>
              <w:bottom w:val="single" w:sz="4" w:space="0" w:color="auto"/>
              <w:right w:val="nil"/>
            </w:tcBorders>
            <w:vAlign w:val="center"/>
          </w:tcPr>
          <w:p w14:paraId="6D04C76A" w14:textId="77777777" w:rsidR="008F4EF3" w:rsidRPr="003F674D" w:rsidRDefault="008F4EF3" w:rsidP="008F39D8">
            <w:pPr>
              <w:jc w:val="center"/>
              <w:rPr>
                <w:rFonts w:ascii="Arial" w:hAnsi="Arial" w:cs="Arial"/>
                <w:sz w:val="24"/>
                <w:szCs w:val="24"/>
              </w:rPr>
            </w:pPr>
            <w:r w:rsidRPr="003F674D">
              <w:rPr>
                <w:rFonts w:ascii="Arial" w:hAnsi="Arial" w:cs="Arial"/>
                <w:sz w:val="24"/>
                <w:szCs w:val="24"/>
              </w:rPr>
              <w:t>Indicator</w:t>
            </w:r>
          </w:p>
        </w:tc>
        <w:tc>
          <w:tcPr>
            <w:tcW w:w="743" w:type="dxa"/>
            <w:tcBorders>
              <w:top w:val="single" w:sz="4" w:space="0" w:color="auto"/>
              <w:left w:val="nil"/>
              <w:bottom w:val="single" w:sz="4" w:space="0" w:color="auto"/>
              <w:right w:val="nil"/>
            </w:tcBorders>
            <w:vAlign w:val="center"/>
          </w:tcPr>
          <w:p w14:paraId="6B631030" w14:textId="77777777" w:rsidR="008F4EF3" w:rsidRPr="003F674D" w:rsidRDefault="008F4EF3" w:rsidP="008F39D8">
            <w:pPr>
              <w:jc w:val="center"/>
              <w:rPr>
                <w:rFonts w:ascii="Arial" w:hAnsi="Arial" w:cs="Arial"/>
                <w:sz w:val="24"/>
                <w:szCs w:val="24"/>
              </w:rPr>
            </w:pPr>
            <w:r w:rsidRPr="003F674D">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5270E3D1" w14:textId="77777777" w:rsidR="008F4EF3" w:rsidRPr="003F674D" w:rsidRDefault="008F4EF3" w:rsidP="008F39D8">
            <w:pPr>
              <w:jc w:val="center"/>
              <w:rPr>
                <w:rFonts w:ascii="Arial" w:hAnsi="Arial" w:cs="Arial"/>
                <w:sz w:val="24"/>
                <w:szCs w:val="24"/>
              </w:rPr>
            </w:pPr>
            <w:r w:rsidRPr="003F674D">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4FE0B5CC" w14:textId="77777777" w:rsidR="008F4EF3" w:rsidRPr="003F674D" w:rsidRDefault="008F4EF3" w:rsidP="008F39D8">
            <w:pPr>
              <w:jc w:val="center"/>
              <w:rPr>
                <w:rFonts w:ascii="Arial" w:hAnsi="Arial" w:cs="Arial"/>
                <w:sz w:val="24"/>
                <w:szCs w:val="24"/>
              </w:rPr>
            </w:pPr>
            <w:r w:rsidRPr="003F674D">
              <w:rPr>
                <w:rFonts w:ascii="Arial" w:hAnsi="Arial" w:cs="Arial"/>
                <w:sz w:val="24"/>
                <w:szCs w:val="24"/>
              </w:rPr>
              <w:t>Interpretation</w:t>
            </w:r>
          </w:p>
        </w:tc>
      </w:tr>
      <w:tr w:rsidR="008F4EF3" w:rsidRPr="003F674D" w14:paraId="5EB93BD3" w14:textId="77777777" w:rsidTr="008F4EF3">
        <w:tc>
          <w:tcPr>
            <w:tcW w:w="5732" w:type="dxa"/>
            <w:tcBorders>
              <w:top w:val="single" w:sz="4" w:space="0" w:color="auto"/>
              <w:left w:val="nil"/>
              <w:bottom w:val="nil"/>
              <w:right w:val="nil"/>
            </w:tcBorders>
          </w:tcPr>
          <w:p w14:paraId="13781CFF" w14:textId="77777777" w:rsidR="008F4EF3" w:rsidRPr="003F674D" w:rsidRDefault="008F4EF3" w:rsidP="008F39D8">
            <w:pPr>
              <w:tabs>
                <w:tab w:val="left" w:pos="342"/>
              </w:tabs>
              <w:ind w:left="376" w:hanging="394"/>
              <w:rPr>
                <w:rFonts w:ascii="Arial" w:hAnsi="Arial" w:cs="Arial"/>
                <w:i/>
                <w:iCs/>
                <w:sz w:val="24"/>
                <w:szCs w:val="24"/>
              </w:rPr>
            </w:pPr>
            <w:r w:rsidRPr="003F674D">
              <w:rPr>
                <w:rFonts w:ascii="Arial" w:hAnsi="Arial" w:cs="Arial"/>
                <w:sz w:val="24"/>
                <w:szCs w:val="24"/>
              </w:rPr>
              <w:t>1.</w:t>
            </w:r>
            <w:r w:rsidRPr="003F674D">
              <w:rPr>
                <w:rFonts w:ascii="Arial" w:hAnsi="Arial" w:cs="Arial"/>
                <w:sz w:val="24"/>
                <w:szCs w:val="24"/>
              </w:rPr>
              <w:tab/>
              <w:t>Adequate fire safety and response training is routinely provided to CFAG members.</w:t>
            </w:r>
          </w:p>
        </w:tc>
        <w:tc>
          <w:tcPr>
            <w:tcW w:w="743" w:type="dxa"/>
            <w:tcBorders>
              <w:top w:val="single" w:sz="4" w:space="0" w:color="auto"/>
              <w:left w:val="nil"/>
              <w:bottom w:val="nil"/>
              <w:right w:val="nil"/>
            </w:tcBorders>
          </w:tcPr>
          <w:p w14:paraId="01FD1D03"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4.48</w:t>
            </w:r>
          </w:p>
        </w:tc>
        <w:tc>
          <w:tcPr>
            <w:tcW w:w="810" w:type="dxa"/>
            <w:tcBorders>
              <w:top w:val="single" w:sz="4" w:space="0" w:color="auto"/>
              <w:left w:val="nil"/>
              <w:bottom w:val="nil"/>
              <w:right w:val="nil"/>
            </w:tcBorders>
          </w:tcPr>
          <w:p w14:paraId="664E9C4F"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0.66</w:t>
            </w:r>
          </w:p>
        </w:tc>
        <w:tc>
          <w:tcPr>
            <w:tcW w:w="1800" w:type="dxa"/>
            <w:tcBorders>
              <w:top w:val="single" w:sz="4" w:space="0" w:color="auto"/>
              <w:left w:val="nil"/>
              <w:bottom w:val="nil"/>
              <w:right w:val="nil"/>
            </w:tcBorders>
          </w:tcPr>
          <w:p w14:paraId="70CF6096" w14:textId="77777777" w:rsidR="008F4EF3" w:rsidRPr="003F674D" w:rsidRDefault="008F4EF3" w:rsidP="008F39D8">
            <w:pPr>
              <w:jc w:val="center"/>
              <w:rPr>
                <w:rFonts w:ascii="Arial" w:hAnsi="Arial" w:cs="Arial"/>
                <w:sz w:val="24"/>
                <w:szCs w:val="24"/>
              </w:rPr>
            </w:pPr>
            <w:r w:rsidRPr="003F674D">
              <w:rPr>
                <w:rFonts w:ascii="Arial" w:hAnsi="Arial" w:cs="Arial"/>
                <w:sz w:val="24"/>
                <w:szCs w:val="24"/>
              </w:rPr>
              <w:t>Very highly practiced</w:t>
            </w:r>
          </w:p>
        </w:tc>
      </w:tr>
      <w:tr w:rsidR="008F4EF3" w:rsidRPr="003F674D" w14:paraId="0A0B4602" w14:textId="77777777" w:rsidTr="008F4EF3">
        <w:tc>
          <w:tcPr>
            <w:tcW w:w="5732" w:type="dxa"/>
            <w:tcBorders>
              <w:top w:val="nil"/>
              <w:left w:val="nil"/>
              <w:bottom w:val="nil"/>
              <w:right w:val="nil"/>
            </w:tcBorders>
          </w:tcPr>
          <w:p w14:paraId="0338E5B2" w14:textId="77777777" w:rsidR="008F4EF3" w:rsidRPr="003F674D" w:rsidRDefault="008F4EF3" w:rsidP="008F39D8">
            <w:pPr>
              <w:tabs>
                <w:tab w:val="left" w:pos="342"/>
              </w:tabs>
              <w:ind w:left="376" w:hanging="394"/>
              <w:rPr>
                <w:rFonts w:ascii="Arial" w:hAnsi="Arial" w:cs="Arial"/>
                <w:i/>
                <w:iCs/>
                <w:sz w:val="24"/>
                <w:szCs w:val="24"/>
              </w:rPr>
            </w:pPr>
            <w:r w:rsidRPr="003F674D">
              <w:rPr>
                <w:rFonts w:ascii="Arial" w:hAnsi="Arial" w:cs="Arial"/>
                <w:sz w:val="24"/>
                <w:szCs w:val="24"/>
              </w:rPr>
              <w:t>2.</w:t>
            </w:r>
            <w:r w:rsidRPr="003F674D">
              <w:rPr>
                <w:rFonts w:ascii="Arial" w:hAnsi="Arial" w:cs="Arial"/>
                <w:sz w:val="24"/>
                <w:szCs w:val="24"/>
              </w:rPr>
              <w:tab/>
              <w:t>Members' firefighting and rescue abilities are enhanced by the training.</w:t>
            </w:r>
          </w:p>
        </w:tc>
        <w:tc>
          <w:tcPr>
            <w:tcW w:w="743" w:type="dxa"/>
            <w:tcBorders>
              <w:top w:val="nil"/>
              <w:left w:val="nil"/>
              <w:bottom w:val="nil"/>
              <w:right w:val="nil"/>
            </w:tcBorders>
          </w:tcPr>
          <w:p w14:paraId="38D0A18D"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4.61</w:t>
            </w:r>
          </w:p>
        </w:tc>
        <w:tc>
          <w:tcPr>
            <w:tcW w:w="810" w:type="dxa"/>
            <w:tcBorders>
              <w:top w:val="nil"/>
              <w:left w:val="nil"/>
              <w:bottom w:val="nil"/>
              <w:right w:val="nil"/>
            </w:tcBorders>
          </w:tcPr>
          <w:p w14:paraId="36D2676E"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0.61</w:t>
            </w:r>
          </w:p>
        </w:tc>
        <w:tc>
          <w:tcPr>
            <w:tcW w:w="1800" w:type="dxa"/>
            <w:tcBorders>
              <w:top w:val="nil"/>
              <w:left w:val="nil"/>
              <w:bottom w:val="nil"/>
              <w:right w:val="nil"/>
            </w:tcBorders>
          </w:tcPr>
          <w:p w14:paraId="40D6C333" w14:textId="77777777" w:rsidR="008F4EF3" w:rsidRPr="003F674D" w:rsidRDefault="008F4EF3" w:rsidP="008F39D8">
            <w:pPr>
              <w:jc w:val="center"/>
              <w:rPr>
                <w:rFonts w:ascii="Arial" w:hAnsi="Arial" w:cs="Arial"/>
                <w:sz w:val="24"/>
                <w:szCs w:val="24"/>
              </w:rPr>
            </w:pPr>
            <w:r w:rsidRPr="003F674D">
              <w:rPr>
                <w:rFonts w:ascii="Arial" w:hAnsi="Arial" w:cs="Arial"/>
                <w:sz w:val="24"/>
                <w:szCs w:val="24"/>
              </w:rPr>
              <w:t>Very highly practiced</w:t>
            </w:r>
          </w:p>
        </w:tc>
      </w:tr>
      <w:tr w:rsidR="008F4EF3" w:rsidRPr="003F674D" w14:paraId="668B7135" w14:textId="77777777" w:rsidTr="008F4EF3">
        <w:tc>
          <w:tcPr>
            <w:tcW w:w="5732" w:type="dxa"/>
            <w:tcBorders>
              <w:top w:val="nil"/>
              <w:left w:val="nil"/>
              <w:bottom w:val="nil"/>
              <w:right w:val="nil"/>
            </w:tcBorders>
          </w:tcPr>
          <w:p w14:paraId="6D898354" w14:textId="77777777" w:rsidR="008F4EF3" w:rsidRPr="003F674D" w:rsidRDefault="008F4EF3" w:rsidP="008F39D8">
            <w:pPr>
              <w:tabs>
                <w:tab w:val="left" w:pos="342"/>
              </w:tabs>
              <w:ind w:left="376" w:hanging="394"/>
              <w:rPr>
                <w:rFonts w:ascii="Arial" w:hAnsi="Arial" w:cs="Arial"/>
                <w:i/>
                <w:iCs/>
                <w:sz w:val="24"/>
                <w:szCs w:val="24"/>
              </w:rPr>
            </w:pPr>
            <w:r w:rsidRPr="003F674D">
              <w:rPr>
                <w:rFonts w:ascii="Arial" w:hAnsi="Arial" w:cs="Arial"/>
                <w:sz w:val="24"/>
                <w:szCs w:val="24"/>
              </w:rPr>
              <w:t>3.</w:t>
            </w:r>
            <w:r w:rsidRPr="003F674D">
              <w:rPr>
                <w:rFonts w:ascii="Arial" w:hAnsi="Arial" w:cs="Arial"/>
                <w:sz w:val="24"/>
                <w:szCs w:val="24"/>
              </w:rPr>
              <w:tab/>
              <w:t>Activities aimed at increasing capacity are pertinent to real-world fire and disaster scenarios.</w:t>
            </w:r>
          </w:p>
        </w:tc>
        <w:tc>
          <w:tcPr>
            <w:tcW w:w="743" w:type="dxa"/>
            <w:tcBorders>
              <w:top w:val="nil"/>
              <w:left w:val="nil"/>
              <w:bottom w:val="nil"/>
              <w:right w:val="nil"/>
            </w:tcBorders>
          </w:tcPr>
          <w:p w14:paraId="4F802E18"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4.56</w:t>
            </w:r>
          </w:p>
        </w:tc>
        <w:tc>
          <w:tcPr>
            <w:tcW w:w="810" w:type="dxa"/>
            <w:tcBorders>
              <w:top w:val="nil"/>
              <w:left w:val="nil"/>
              <w:bottom w:val="nil"/>
              <w:right w:val="nil"/>
            </w:tcBorders>
          </w:tcPr>
          <w:p w14:paraId="03751CDF"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0.61</w:t>
            </w:r>
          </w:p>
        </w:tc>
        <w:tc>
          <w:tcPr>
            <w:tcW w:w="1800" w:type="dxa"/>
            <w:tcBorders>
              <w:top w:val="nil"/>
              <w:left w:val="nil"/>
              <w:bottom w:val="nil"/>
              <w:right w:val="nil"/>
            </w:tcBorders>
          </w:tcPr>
          <w:p w14:paraId="3EE15BCC" w14:textId="77777777" w:rsidR="008F4EF3" w:rsidRPr="003F674D" w:rsidRDefault="008F4EF3" w:rsidP="008F39D8">
            <w:pPr>
              <w:jc w:val="center"/>
              <w:rPr>
                <w:rFonts w:ascii="Arial" w:hAnsi="Arial" w:cs="Arial"/>
                <w:sz w:val="24"/>
                <w:szCs w:val="24"/>
              </w:rPr>
            </w:pPr>
            <w:r w:rsidRPr="003F674D">
              <w:rPr>
                <w:rFonts w:ascii="Arial" w:hAnsi="Arial" w:cs="Arial"/>
                <w:sz w:val="24"/>
                <w:szCs w:val="24"/>
              </w:rPr>
              <w:t>Very highly practiced</w:t>
            </w:r>
          </w:p>
        </w:tc>
      </w:tr>
      <w:tr w:rsidR="008F4EF3" w:rsidRPr="003F674D" w14:paraId="3B034222" w14:textId="77777777" w:rsidTr="008F4EF3">
        <w:tc>
          <w:tcPr>
            <w:tcW w:w="5732" w:type="dxa"/>
            <w:tcBorders>
              <w:top w:val="nil"/>
              <w:left w:val="nil"/>
              <w:bottom w:val="nil"/>
              <w:right w:val="nil"/>
            </w:tcBorders>
          </w:tcPr>
          <w:p w14:paraId="0E82DEC4" w14:textId="2D406C8F" w:rsidR="008F4EF3" w:rsidRPr="003F674D" w:rsidRDefault="008F4EF3" w:rsidP="008F39D8">
            <w:pPr>
              <w:tabs>
                <w:tab w:val="left" w:pos="342"/>
              </w:tabs>
              <w:ind w:left="376" w:hanging="394"/>
              <w:rPr>
                <w:rFonts w:ascii="Arial" w:hAnsi="Arial" w:cs="Arial"/>
                <w:i/>
                <w:iCs/>
                <w:sz w:val="24"/>
                <w:szCs w:val="24"/>
              </w:rPr>
            </w:pPr>
            <w:r w:rsidRPr="003F674D">
              <w:rPr>
                <w:rFonts w:ascii="Arial" w:hAnsi="Arial" w:cs="Arial"/>
                <w:sz w:val="24"/>
                <w:szCs w:val="24"/>
              </w:rPr>
              <w:t>4.</w:t>
            </w:r>
            <w:r w:rsidRPr="003F674D">
              <w:rPr>
                <w:rFonts w:ascii="Arial" w:hAnsi="Arial" w:cs="Arial"/>
                <w:sz w:val="24"/>
                <w:szCs w:val="24"/>
              </w:rPr>
              <w:tab/>
              <w:t>After attending training, members feel comfortable carrying out their responsibilities.</w:t>
            </w:r>
          </w:p>
        </w:tc>
        <w:tc>
          <w:tcPr>
            <w:tcW w:w="743" w:type="dxa"/>
            <w:tcBorders>
              <w:top w:val="nil"/>
              <w:left w:val="nil"/>
              <w:bottom w:val="nil"/>
              <w:right w:val="nil"/>
            </w:tcBorders>
          </w:tcPr>
          <w:p w14:paraId="4DA8B6E1"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4.53</w:t>
            </w:r>
          </w:p>
        </w:tc>
        <w:tc>
          <w:tcPr>
            <w:tcW w:w="810" w:type="dxa"/>
            <w:tcBorders>
              <w:top w:val="nil"/>
              <w:left w:val="nil"/>
              <w:bottom w:val="nil"/>
              <w:right w:val="nil"/>
            </w:tcBorders>
          </w:tcPr>
          <w:p w14:paraId="5C7CBFFC"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0.62</w:t>
            </w:r>
          </w:p>
        </w:tc>
        <w:tc>
          <w:tcPr>
            <w:tcW w:w="1800" w:type="dxa"/>
            <w:tcBorders>
              <w:top w:val="nil"/>
              <w:left w:val="nil"/>
              <w:bottom w:val="nil"/>
              <w:right w:val="nil"/>
            </w:tcBorders>
          </w:tcPr>
          <w:p w14:paraId="38DE161E" w14:textId="77777777" w:rsidR="008F4EF3" w:rsidRPr="003F674D" w:rsidRDefault="008F4EF3" w:rsidP="008F39D8">
            <w:pPr>
              <w:jc w:val="center"/>
              <w:rPr>
                <w:rFonts w:ascii="Arial" w:hAnsi="Arial" w:cs="Arial"/>
                <w:sz w:val="24"/>
                <w:szCs w:val="24"/>
              </w:rPr>
            </w:pPr>
            <w:r w:rsidRPr="003F674D">
              <w:rPr>
                <w:rFonts w:ascii="Arial" w:hAnsi="Arial" w:cs="Arial"/>
                <w:sz w:val="24"/>
                <w:szCs w:val="24"/>
              </w:rPr>
              <w:t>Very highly practiced</w:t>
            </w:r>
          </w:p>
        </w:tc>
      </w:tr>
      <w:tr w:rsidR="008F4EF3" w:rsidRPr="003F674D" w14:paraId="1EC22EB5" w14:textId="77777777" w:rsidTr="008F4EF3">
        <w:tc>
          <w:tcPr>
            <w:tcW w:w="5732" w:type="dxa"/>
            <w:tcBorders>
              <w:top w:val="nil"/>
              <w:left w:val="nil"/>
              <w:bottom w:val="single" w:sz="4" w:space="0" w:color="auto"/>
              <w:right w:val="nil"/>
            </w:tcBorders>
          </w:tcPr>
          <w:p w14:paraId="070CE5E7" w14:textId="77777777" w:rsidR="008F4EF3" w:rsidRPr="003F674D" w:rsidRDefault="008F4EF3" w:rsidP="008F39D8">
            <w:pPr>
              <w:tabs>
                <w:tab w:val="left" w:pos="342"/>
              </w:tabs>
              <w:ind w:left="376" w:hanging="394"/>
              <w:rPr>
                <w:rFonts w:ascii="Arial" w:hAnsi="Arial" w:cs="Arial"/>
                <w:i/>
                <w:iCs/>
                <w:sz w:val="24"/>
                <w:szCs w:val="24"/>
              </w:rPr>
            </w:pPr>
            <w:r w:rsidRPr="003F674D">
              <w:rPr>
                <w:rFonts w:ascii="Arial" w:hAnsi="Arial" w:cs="Arial"/>
                <w:sz w:val="24"/>
                <w:szCs w:val="24"/>
              </w:rPr>
              <w:t>5.</w:t>
            </w:r>
            <w:r w:rsidRPr="003F674D">
              <w:rPr>
                <w:rFonts w:ascii="Arial" w:hAnsi="Arial" w:cs="Arial"/>
                <w:sz w:val="24"/>
                <w:szCs w:val="24"/>
              </w:rPr>
              <w:tab/>
              <w:t>Members of CFAG have access to opportunities for ongoing education.</w:t>
            </w:r>
          </w:p>
        </w:tc>
        <w:tc>
          <w:tcPr>
            <w:tcW w:w="743" w:type="dxa"/>
            <w:tcBorders>
              <w:top w:val="nil"/>
              <w:left w:val="nil"/>
              <w:bottom w:val="single" w:sz="4" w:space="0" w:color="auto"/>
              <w:right w:val="nil"/>
            </w:tcBorders>
          </w:tcPr>
          <w:p w14:paraId="14DC7057"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4.51</w:t>
            </w:r>
          </w:p>
        </w:tc>
        <w:tc>
          <w:tcPr>
            <w:tcW w:w="810" w:type="dxa"/>
            <w:tcBorders>
              <w:top w:val="nil"/>
              <w:left w:val="nil"/>
              <w:bottom w:val="single" w:sz="4" w:space="0" w:color="auto"/>
              <w:right w:val="nil"/>
            </w:tcBorders>
          </w:tcPr>
          <w:p w14:paraId="67CE6D87"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0.65</w:t>
            </w:r>
          </w:p>
        </w:tc>
        <w:tc>
          <w:tcPr>
            <w:tcW w:w="1800" w:type="dxa"/>
            <w:tcBorders>
              <w:top w:val="nil"/>
              <w:left w:val="nil"/>
              <w:bottom w:val="single" w:sz="4" w:space="0" w:color="auto"/>
              <w:right w:val="nil"/>
            </w:tcBorders>
          </w:tcPr>
          <w:p w14:paraId="754CCF86" w14:textId="77777777" w:rsidR="008F4EF3" w:rsidRPr="003F674D" w:rsidRDefault="008F4EF3" w:rsidP="008F39D8">
            <w:pPr>
              <w:jc w:val="center"/>
              <w:rPr>
                <w:rFonts w:ascii="Arial" w:hAnsi="Arial" w:cs="Arial"/>
                <w:sz w:val="24"/>
                <w:szCs w:val="24"/>
              </w:rPr>
            </w:pPr>
            <w:r w:rsidRPr="003F674D">
              <w:rPr>
                <w:rFonts w:ascii="Arial" w:hAnsi="Arial" w:cs="Arial"/>
                <w:sz w:val="24"/>
                <w:szCs w:val="24"/>
              </w:rPr>
              <w:t>Very highly practiced</w:t>
            </w:r>
          </w:p>
        </w:tc>
      </w:tr>
      <w:tr w:rsidR="008F4EF3" w:rsidRPr="003F674D" w14:paraId="42078009" w14:textId="77777777" w:rsidTr="008F4EF3">
        <w:tc>
          <w:tcPr>
            <w:tcW w:w="5732" w:type="dxa"/>
            <w:tcBorders>
              <w:top w:val="single" w:sz="4" w:space="0" w:color="auto"/>
              <w:left w:val="nil"/>
              <w:bottom w:val="single" w:sz="4" w:space="0" w:color="auto"/>
              <w:right w:val="nil"/>
            </w:tcBorders>
            <w:vAlign w:val="center"/>
          </w:tcPr>
          <w:p w14:paraId="1A86A64E" w14:textId="77777777" w:rsidR="008F4EF3" w:rsidRPr="003F674D" w:rsidRDefault="008F4EF3" w:rsidP="008F39D8">
            <w:pPr>
              <w:tabs>
                <w:tab w:val="left" w:pos="342"/>
              </w:tabs>
              <w:ind w:left="-18"/>
              <w:jc w:val="center"/>
              <w:rPr>
                <w:rFonts w:ascii="Arial" w:hAnsi="Arial" w:cs="Arial"/>
                <w:sz w:val="24"/>
                <w:szCs w:val="24"/>
              </w:rPr>
            </w:pPr>
            <w:r w:rsidRPr="003F674D">
              <w:rPr>
                <w:rFonts w:ascii="Arial" w:hAnsi="Arial" w:cs="Arial"/>
                <w:sz w:val="24"/>
                <w:szCs w:val="24"/>
              </w:rPr>
              <w:t>Overall</w:t>
            </w:r>
          </w:p>
        </w:tc>
        <w:tc>
          <w:tcPr>
            <w:tcW w:w="743" w:type="dxa"/>
            <w:tcBorders>
              <w:top w:val="single" w:sz="4" w:space="0" w:color="auto"/>
              <w:left w:val="nil"/>
              <w:bottom w:val="single" w:sz="4" w:space="0" w:color="auto"/>
              <w:right w:val="nil"/>
            </w:tcBorders>
            <w:vAlign w:val="center"/>
          </w:tcPr>
          <w:p w14:paraId="3AA6BBED"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4.54</w:t>
            </w:r>
          </w:p>
        </w:tc>
        <w:tc>
          <w:tcPr>
            <w:tcW w:w="810" w:type="dxa"/>
            <w:tcBorders>
              <w:top w:val="single" w:sz="4" w:space="0" w:color="auto"/>
              <w:left w:val="nil"/>
              <w:bottom w:val="single" w:sz="4" w:space="0" w:color="auto"/>
              <w:right w:val="nil"/>
            </w:tcBorders>
            <w:vAlign w:val="center"/>
          </w:tcPr>
          <w:p w14:paraId="298458C7" w14:textId="77777777" w:rsidR="008F4EF3" w:rsidRPr="003F674D" w:rsidRDefault="008F4EF3" w:rsidP="008F39D8">
            <w:pPr>
              <w:jc w:val="center"/>
              <w:rPr>
                <w:rFonts w:ascii="Arial" w:hAnsi="Arial" w:cs="Arial"/>
                <w:sz w:val="24"/>
                <w:szCs w:val="24"/>
              </w:rPr>
            </w:pPr>
            <w:r w:rsidRPr="003F674D">
              <w:rPr>
                <w:rFonts w:ascii="Arial" w:hAnsi="Arial" w:cs="Arial"/>
                <w:color w:val="000000"/>
                <w:sz w:val="24"/>
                <w:szCs w:val="24"/>
              </w:rPr>
              <w:t>0.53</w:t>
            </w:r>
          </w:p>
        </w:tc>
        <w:tc>
          <w:tcPr>
            <w:tcW w:w="1800" w:type="dxa"/>
            <w:tcBorders>
              <w:top w:val="single" w:sz="4" w:space="0" w:color="auto"/>
              <w:left w:val="nil"/>
              <w:bottom w:val="single" w:sz="4" w:space="0" w:color="auto"/>
              <w:right w:val="nil"/>
            </w:tcBorders>
            <w:vAlign w:val="center"/>
          </w:tcPr>
          <w:p w14:paraId="554E906D" w14:textId="77777777" w:rsidR="008F4EF3" w:rsidRPr="003F674D" w:rsidRDefault="008F4EF3" w:rsidP="008F39D8">
            <w:pPr>
              <w:jc w:val="center"/>
              <w:rPr>
                <w:rFonts w:ascii="Arial" w:hAnsi="Arial" w:cs="Arial"/>
                <w:sz w:val="24"/>
                <w:szCs w:val="24"/>
              </w:rPr>
            </w:pPr>
            <w:r w:rsidRPr="003F674D">
              <w:rPr>
                <w:rFonts w:ascii="Arial" w:hAnsi="Arial" w:cs="Arial"/>
                <w:sz w:val="24"/>
                <w:szCs w:val="24"/>
              </w:rPr>
              <w:t>Very highly practiced</w:t>
            </w:r>
          </w:p>
        </w:tc>
      </w:tr>
      <w:tr w:rsidR="008F4EF3" w:rsidRPr="008F4EF3" w14:paraId="6D909AEF" w14:textId="77777777" w:rsidTr="008F4EF3">
        <w:tc>
          <w:tcPr>
            <w:tcW w:w="9085" w:type="dxa"/>
            <w:gridSpan w:val="4"/>
            <w:tcBorders>
              <w:top w:val="single" w:sz="4" w:space="0" w:color="auto"/>
              <w:left w:val="nil"/>
              <w:bottom w:val="nil"/>
              <w:right w:val="nil"/>
            </w:tcBorders>
          </w:tcPr>
          <w:p w14:paraId="34C7BC53" w14:textId="77777777" w:rsidR="008F4EF3" w:rsidRPr="008F4EF3" w:rsidRDefault="008F4EF3" w:rsidP="008F39D8">
            <w:pPr>
              <w:rPr>
                <w:rFonts w:ascii="Arial" w:hAnsi="Arial" w:cs="Arial"/>
                <w:i/>
                <w:iCs/>
                <w:sz w:val="18"/>
                <w:szCs w:val="18"/>
              </w:rPr>
            </w:pPr>
            <w:r w:rsidRPr="008F4EF3">
              <w:rPr>
                <w:rFonts w:ascii="Arial" w:eastAsia="Aptos" w:hAnsi="Arial" w:cs="Arial"/>
                <w:i/>
                <w:iCs/>
                <w:sz w:val="18"/>
                <w:szCs w:val="18"/>
                <w:lang w:val="en-PH"/>
              </w:rPr>
              <w:t>Note. N=150. The mean is interpreted as follows: 4.21–5:00=Very Highly Practiced, 3.41–4.20=Highly Practiced, 2.61–3.40=Moderately Practiced, 1.81–2.60=Less Practiced, 1.00–1.80=Not Practiced.</w:t>
            </w:r>
          </w:p>
        </w:tc>
      </w:tr>
    </w:tbl>
    <w:p w14:paraId="78D3EB1C" w14:textId="77777777" w:rsidR="008F4EF3" w:rsidRDefault="008F4EF3" w:rsidP="003D2CF3">
      <w:pPr>
        <w:rPr>
          <w:rFonts w:ascii="Arial" w:eastAsia="Aptos" w:hAnsi="Arial" w:cs="Arial"/>
          <w:b/>
          <w:bCs/>
          <w:color w:val="000000"/>
          <w:sz w:val="22"/>
          <w:szCs w:val="22"/>
          <w:lang w:val="en-PH"/>
        </w:rPr>
      </w:pPr>
    </w:p>
    <w:p w14:paraId="615D4CCE" w14:textId="77777777" w:rsidR="00B31F03" w:rsidRDefault="00B31F03" w:rsidP="000527B4">
      <w:pPr>
        <w:spacing w:line="480" w:lineRule="auto"/>
        <w:ind w:firstLine="720"/>
        <w:jc w:val="both"/>
        <w:rPr>
          <w:rFonts w:ascii="Arial" w:hAnsi="Arial" w:cs="Arial"/>
          <w:sz w:val="24"/>
          <w:szCs w:val="24"/>
        </w:rPr>
      </w:pPr>
      <w:r>
        <w:rPr>
          <w:rFonts w:ascii="Arial" w:hAnsi="Arial" w:cs="Arial"/>
          <w:sz w:val="24"/>
          <w:szCs w:val="24"/>
        </w:rPr>
        <w:t>Table 1.2 shows an overall mean of 4.54 and a 0.53 SD, indicating that respondents perceive</w:t>
      </w:r>
      <w:r w:rsidR="00D30228" w:rsidRPr="00D30228">
        <w:rPr>
          <w:rFonts w:ascii="Arial" w:eastAsia="Aptos" w:hAnsi="Arial" w:cs="Arial"/>
          <w:color w:val="000000"/>
          <w:sz w:val="24"/>
          <w:szCs w:val="24"/>
          <w:lang w:val="en-PH"/>
        </w:rPr>
        <w:t xml:space="preserve"> </w:t>
      </w:r>
      <w:r w:rsidR="00D30228">
        <w:rPr>
          <w:rFonts w:ascii="Arial" w:eastAsia="Aptos" w:hAnsi="Arial" w:cs="Arial"/>
          <w:color w:val="000000"/>
          <w:sz w:val="24"/>
          <w:szCs w:val="24"/>
          <w:lang w:val="en-PH"/>
        </w:rPr>
        <w:t>t</w:t>
      </w:r>
      <w:r w:rsidR="00D30228" w:rsidRPr="00D30228">
        <w:rPr>
          <w:rFonts w:ascii="Arial" w:eastAsia="Aptos" w:hAnsi="Arial" w:cs="Arial"/>
          <w:color w:val="000000"/>
          <w:sz w:val="24"/>
          <w:szCs w:val="24"/>
          <w:lang w:val="en-PH"/>
        </w:rPr>
        <w:t xml:space="preserve">raining and </w:t>
      </w:r>
      <w:r w:rsidR="00D30228">
        <w:rPr>
          <w:rFonts w:ascii="Arial" w:eastAsia="Aptos" w:hAnsi="Arial" w:cs="Arial"/>
          <w:color w:val="000000"/>
          <w:sz w:val="24"/>
          <w:szCs w:val="24"/>
          <w:lang w:val="en-PH"/>
        </w:rPr>
        <w:t>c</w:t>
      </w:r>
      <w:r w:rsidR="00D30228" w:rsidRPr="00D30228">
        <w:rPr>
          <w:rFonts w:ascii="Arial" w:eastAsia="Aptos" w:hAnsi="Arial" w:cs="Arial"/>
          <w:color w:val="000000"/>
          <w:sz w:val="24"/>
          <w:szCs w:val="24"/>
          <w:lang w:val="en-PH"/>
        </w:rPr>
        <w:t xml:space="preserve">apacity </w:t>
      </w:r>
      <w:r w:rsidR="00D30228">
        <w:rPr>
          <w:rFonts w:ascii="Arial" w:eastAsia="Aptos" w:hAnsi="Arial" w:cs="Arial"/>
          <w:color w:val="000000"/>
          <w:sz w:val="24"/>
          <w:szCs w:val="24"/>
          <w:lang w:val="en-PH"/>
        </w:rPr>
        <w:t>b</w:t>
      </w:r>
      <w:r w:rsidR="00D30228" w:rsidRPr="00D30228">
        <w:rPr>
          <w:rFonts w:ascii="Arial" w:eastAsia="Aptos" w:hAnsi="Arial" w:cs="Arial"/>
          <w:color w:val="000000"/>
          <w:sz w:val="24"/>
          <w:szCs w:val="24"/>
          <w:lang w:val="en-PH"/>
        </w:rPr>
        <w:t>uilding</w:t>
      </w:r>
      <w:r w:rsidR="00416FAE" w:rsidRPr="00D30228">
        <w:rPr>
          <w:rFonts w:ascii="Arial" w:hAnsi="Arial" w:cs="Arial"/>
          <w:sz w:val="24"/>
          <w:szCs w:val="24"/>
        </w:rPr>
        <w:t xml:space="preserve"> as “</w:t>
      </w:r>
      <w:r w:rsidR="00D30228">
        <w:rPr>
          <w:rFonts w:ascii="Arial" w:hAnsi="Arial" w:cs="Arial"/>
          <w:sz w:val="24"/>
          <w:szCs w:val="24"/>
        </w:rPr>
        <w:t xml:space="preserve">Very </w:t>
      </w:r>
      <w:r w:rsidR="00416FAE" w:rsidRPr="00D30228">
        <w:rPr>
          <w:rFonts w:ascii="Arial" w:hAnsi="Arial" w:cs="Arial"/>
          <w:sz w:val="24"/>
          <w:szCs w:val="24"/>
        </w:rPr>
        <w:t xml:space="preserve">Highly Practiced”. </w:t>
      </w:r>
      <w:r w:rsidR="00074788">
        <w:rPr>
          <w:rFonts w:ascii="Arial" w:hAnsi="Arial" w:cs="Arial"/>
          <w:sz w:val="24"/>
          <w:szCs w:val="24"/>
        </w:rPr>
        <w:t xml:space="preserve"> </w:t>
      </w:r>
      <w:r w:rsidR="00E7497A">
        <w:rPr>
          <w:rFonts w:ascii="Arial" w:hAnsi="Arial" w:cs="Arial"/>
          <w:sz w:val="24"/>
          <w:szCs w:val="24"/>
        </w:rPr>
        <w:t xml:space="preserve">It implies that </w:t>
      </w:r>
      <w:r>
        <w:rPr>
          <w:rFonts w:ascii="Arial" w:hAnsi="Arial" w:cs="Arial"/>
          <w:sz w:val="24"/>
          <w:szCs w:val="24"/>
        </w:rPr>
        <w:t>CFAG members perceive an excellent level of practice in the training they receive</w:t>
      </w:r>
      <w:r w:rsidR="00E7497A" w:rsidRPr="00E7497A">
        <w:rPr>
          <w:rFonts w:ascii="Arial" w:hAnsi="Arial" w:cs="Arial"/>
          <w:sz w:val="24"/>
          <w:szCs w:val="24"/>
        </w:rPr>
        <w:t>.</w:t>
      </w:r>
      <w:r w:rsidR="00D5390B">
        <w:rPr>
          <w:rFonts w:ascii="Arial" w:hAnsi="Arial" w:cs="Arial"/>
          <w:sz w:val="24"/>
          <w:szCs w:val="24"/>
        </w:rPr>
        <w:t xml:space="preserve"> </w:t>
      </w:r>
      <w:r w:rsidR="00E068BB">
        <w:rPr>
          <w:rFonts w:ascii="Arial" w:hAnsi="Arial" w:cs="Arial"/>
          <w:sz w:val="24"/>
          <w:szCs w:val="24"/>
        </w:rPr>
        <w:t xml:space="preserve"> </w:t>
      </w:r>
      <w:r w:rsidR="00E068BB" w:rsidRPr="00E068BB">
        <w:rPr>
          <w:rFonts w:ascii="Arial" w:hAnsi="Arial" w:cs="Arial"/>
          <w:sz w:val="24"/>
          <w:szCs w:val="24"/>
        </w:rPr>
        <w:t xml:space="preserve">The trainees feel that the training </w:t>
      </w:r>
      <w:r>
        <w:rPr>
          <w:rFonts w:ascii="Arial" w:hAnsi="Arial" w:cs="Arial"/>
          <w:sz w:val="24"/>
          <w:szCs w:val="24"/>
        </w:rPr>
        <w:t xml:space="preserve">greatly improves their firefighting and rescue skills, as </w:t>
      </w:r>
      <w:r w:rsidR="00E068BB" w:rsidRPr="00E068BB">
        <w:rPr>
          <w:rFonts w:ascii="Arial" w:hAnsi="Arial" w:cs="Arial"/>
          <w:sz w:val="24"/>
          <w:szCs w:val="24"/>
        </w:rPr>
        <w:t xml:space="preserve">evidenced by the rating of 4.61. This shows that the training program </w:t>
      </w:r>
      <w:r>
        <w:rPr>
          <w:rFonts w:ascii="Arial" w:hAnsi="Arial" w:cs="Arial"/>
          <w:sz w:val="24"/>
          <w:szCs w:val="24"/>
        </w:rPr>
        <w:t>enhances their practical skills, thereby improving</w:t>
      </w:r>
      <w:r w:rsidR="00E068BB" w:rsidRPr="00E068BB">
        <w:rPr>
          <w:rFonts w:ascii="Arial" w:hAnsi="Arial" w:cs="Arial"/>
          <w:sz w:val="24"/>
          <w:szCs w:val="24"/>
        </w:rPr>
        <w:t xml:space="preserve"> performance at work. </w:t>
      </w:r>
    </w:p>
    <w:p w14:paraId="6E603F01" w14:textId="002D2B68" w:rsidR="00416FAE" w:rsidRDefault="00E068BB" w:rsidP="000527B4">
      <w:pPr>
        <w:spacing w:line="480" w:lineRule="auto"/>
        <w:ind w:firstLine="720"/>
        <w:jc w:val="both"/>
        <w:rPr>
          <w:rFonts w:ascii="Arial" w:hAnsi="Arial" w:cs="Arial"/>
          <w:sz w:val="24"/>
          <w:szCs w:val="24"/>
        </w:rPr>
      </w:pPr>
      <w:r w:rsidRPr="00E068BB">
        <w:rPr>
          <w:rFonts w:ascii="Arial" w:hAnsi="Arial" w:cs="Arial"/>
          <w:sz w:val="24"/>
          <w:szCs w:val="24"/>
        </w:rPr>
        <w:t xml:space="preserve">The value of SD at 0.61 </w:t>
      </w:r>
      <w:r w:rsidR="00B31F03">
        <w:rPr>
          <w:rFonts w:ascii="Arial" w:hAnsi="Arial" w:cs="Arial"/>
          <w:sz w:val="24"/>
          <w:szCs w:val="24"/>
        </w:rPr>
        <w:t>indicates moderate agreement among</w:t>
      </w:r>
      <w:r w:rsidRPr="003B2839">
        <w:rPr>
          <w:rFonts w:ascii="Arial" w:hAnsi="Arial" w:cs="Arial"/>
          <w:sz w:val="24"/>
          <w:szCs w:val="24"/>
        </w:rPr>
        <w:t xml:space="preserve"> the trainees on this matter. </w:t>
      </w:r>
      <w:r w:rsidR="00416FAE" w:rsidRPr="003B2839">
        <w:rPr>
          <w:rFonts w:ascii="Arial" w:hAnsi="Arial" w:cs="Arial"/>
          <w:sz w:val="24"/>
          <w:szCs w:val="24"/>
        </w:rPr>
        <w:t>Hence, the indicative statement “</w:t>
      </w:r>
      <w:r w:rsidR="008E4195" w:rsidRPr="003B2839">
        <w:rPr>
          <w:rFonts w:ascii="Arial" w:hAnsi="Arial" w:cs="Arial"/>
          <w:sz w:val="24"/>
          <w:szCs w:val="24"/>
        </w:rPr>
        <w:t>adequate fire safety and response training is routinely provided to CFAG members</w:t>
      </w:r>
      <w:r w:rsidR="00416FAE" w:rsidRPr="003B2839">
        <w:rPr>
          <w:rFonts w:ascii="Arial" w:hAnsi="Arial" w:cs="Arial"/>
          <w:sz w:val="24"/>
          <w:szCs w:val="24"/>
        </w:rPr>
        <w:t>” has the lowest mean scores of 4.</w:t>
      </w:r>
      <w:r w:rsidR="00D2521C" w:rsidRPr="003B2839">
        <w:rPr>
          <w:rFonts w:ascii="Arial" w:hAnsi="Arial" w:cs="Arial"/>
          <w:sz w:val="24"/>
          <w:szCs w:val="24"/>
        </w:rPr>
        <w:t>48</w:t>
      </w:r>
      <w:r w:rsidR="00416FAE" w:rsidRPr="003B2839">
        <w:rPr>
          <w:rFonts w:ascii="Arial" w:hAnsi="Arial" w:cs="Arial"/>
          <w:sz w:val="24"/>
          <w:szCs w:val="24"/>
        </w:rPr>
        <w:t xml:space="preserve"> and 0.6</w:t>
      </w:r>
      <w:r w:rsidR="00D2521C" w:rsidRPr="003B2839">
        <w:rPr>
          <w:rFonts w:ascii="Arial" w:hAnsi="Arial" w:cs="Arial"/>
          <w:sz w:val="24"/>
          <w:szCs w:val="24"/>
        </w:rPr>
        <w:t>6</w:t>
      </w:r>
      <w:r w:rsidR="00416FAE" w:rsidRPr="003B2839">
        <w:rPr>
          <w:rFonts w:ascii="Arial" w:hAnsi="Arial" w:cs="Arial"/>
          <w:sz w:val="24"/>
          <w:szCs w:val="24"/>
        </w:rPr>
        <w:t xml:space="preserve"> standard deviation. </w:t>
      </w:r>
      <w:r w:rsidR="003B2839" w:rsidRPr="003B2839">
        <w:rPr>
          <w:rFonts w:ascii="Arial" w:hAnsi="Arial" w:cs="Arial"/>
          <w:sz w:val="24"/>
          <w:szCs w:val="24"/>
        </w:rPr>
        <w:t xml:space="preserve">It shows that CFAG members perceive that proper fire safety and response training is consistently provided. This means </w:t>
      </w:r>
      <w:r w:rsidR="00B31F03">
        <w:rPr>
          <w:rFonts w:ascii="Arial" w:hAnsi="Arial" w:cs="Arial"/>
          <w:sz w:val="24"/>
          <w:szCs w:val="24"/>
        </w:rPr>
        <w:t>this organization emphasizes training</w:t>
      </w:r>
      <w:r w:rsidR="003B2839" w:rsidRPr="003B2839">
        <w:rPr>
          <w:rFonts w:ascii="Arial" w:hAnsi="Arial" w:cs="Arial"/>
          <w:sz w:val="24"/>
          <w:szCs w:val="24"/>
        </w:rPr>
        <w:t>.</w:t>
      </w:r>
    </w:p>
    <w:p w14:paraId="3D127C87" w14:textId="0C7321CA" w:rsidR="001C2346" w:rsidRDefault="00B31F03" w:rsidP="00B57BF7">
      <w:pPr>
        <w:spacing w:line="480" w:lineRule="auto"/>
        <w:ind w:firstLine="720"/>
        <w:jc w:val="both"/>
        <w:rPr>
          <w:rFonts w:ascii="Arial" w:hAnsi="Arial" w:cs="Arial"/>
          <w:sz w:val="24"/>
          <w:szCs w:val="24"/>
        </w:rPr>
      </w:pPr>
      <w:r>
        <w:rPr>
          <w:rFonts w:ascii="Arial" w:hAnsi="Arial" w:cs="Arial"/>
          <w:sz w:val="24"/>
          <w:szCs w:val="24"/>
        </w:rPr>
        <w:t xml:space="preserve">The data show that the high mean values across all indicators indicate that the CFAG has generally performed well in </w:t>
      </w:r>
      <w:r w:rsidR="00C45EF7" w:rsidRPr="00C45EF7">
        <w:rPr>
          <w:rFonts w:ascii="Arial" w:hAnsi="Arial" w:cs="Arial"/>
          <w:sz w:val="24"/>
          <w:szCs w:val="24"/>
        </w:rPr>
        <w:t xml:space="preserve">capacity building. This can also be attributed to the small standard deviations, </w:t>
      </w:r>
      <w:r>
        <w:rPr>
          <w:rFonts w:ascii="Arial" w:hAnsi="Arial" w:cs="Arial"/>
          <w:sz w:val="24"/>
          <w:szCs w:val="24"/>
        </w:rPr>
        <w:t xml:space="preserve">indicating that the respondents were </w:t>
      </w:r>
      <w:r>
        <w:rPr>
          <w:rFonts w:ascii="Arial" w:hAnsi="Arial" w:cs="Arial"/>
          <w:sz w:val="24"/>
          <w:szCs w:val="24"/>
        </w:rPr>
        <w:lastRenderedPageBreak/>
        <w:t>consistent in their opinions</w:t>
      </w:r>
      <w:r w:rsidR="00C45EF7" w:rsidRPr="00C45EF7">
        <w:rPr>
          <w:rFonts w:ascii="Arial" w:hAnsi="Arial" w:cs="Arial"/>
          <w:sz w:val="24"/>
          <w:szCs w:val="24"/>
        </w:rPr>
        <w:t xml:space="preserve">. In this case, it can be inferred that the CFAG has done well in providing the knowledge and skills </w:t>
      </w:r>
      <w:r>
        <w:rPr>
          <w:rFonts w:ascii="Arial" w:hAnsi="Arial" w:cs="Arial"/>
          <w:sz w:val="24"/>
          <w:szCs w:val="24"/>
        </w:rPr>
        <w:t>its members need to perform their duties successfully</w:t>
      </w:r>
      <w:r w:rsidR="00C45EF7" w:rsidRPr="00C45EF7">
        <w:rPr>
          <w:rFonts w:ascii="Arial" w:hAnsi="Arial" w:cs="Arial"/>
          <w:sz w:val="24"/>
          <w:szCs w:val="24"/>
        </w:rPr>
        <w:t xml:space="preserve">. The results also reveal that continuous training plays an important role in enhancing </w:t>
      </w:r>
      <w:r>
        <w:rPr>
          <w:rFonts w:ascii="Arial" w:hAnsi="Arial" w:cs="Arial"/>
          <w:sz w:val="24"/>
          <w:szCs w:val="24"/>
        </w:rPr>
        <w:t xml:space="preserve">members' preparedness and competence </w:t>
      </w:r>
      <w:r w:rsidR="00C45EF7" w:rsidRPr="00C45EF7">
        <w:rPr>
          <w:rFonts w:ascii="Arial" w:hAnsi="Arial" w:cs="Arial"/>
          <w:sz w:val="24"/>
          <w:szCs w:val="24"/>
        </w:rPr>
        <w:t xml:space="preserve">in dealing with fire </w:t>
      </w:r>
      <w:r>
        <w:rPr>
          <w:rFonts w:ascii="Arial" w:hAnsi="Arial" w:cs="Arial"/>
          <w:sz w:val="24"/>
          <w:szCs w:val="24"/>
        </w:rPr>
        <w:t>incidents</w:t>
      </w:r>
      <w:r w:rsidR="00C45EF7" w:rsidRPr="00C45EF7">
        <w:rPr>
          <w:rFonts w:ascii="Arial" w:hAnsi="Arial" w:cs="Arial"/>
          <w:sz w:val="24"/>
          <w:szCs w:val="24"/>
        </w:rPr>
        <w:t xml:space="preserve">. Nevertheless, it is worth noting that the slight discrepancy </w:t>
      </w:r>
      <w:proofErr w:type="gramStart"/>
      <w:r w:rsidR="00C45EF7" w:rsidRPr="00C45EF7">
        <w:rPr>
          <w:rFonts w:ascii="Arial" w:hAnsi="Arial" w:cs="Arial"/>
          <w:sz w:val="24"/>
          <w:szCs w:val="24"/>
        </w:rPr>
        <w:t>noted</w:t>
      </w:r>
      <w:proofErr w:type="gramEnd"/>
      <w:r w:rsidR="00C45EF7" w:rsidRPr="00C45EF7">
        <w:rPr>
          <w:rFonts w:ascii="Arial" w:hAnsi="Arial" w:cs="Arial"/>
          <w:sz w:val="24"/>
          <w:szCs w:val="24"/>
        </w:rPr>
        <w:t xml:space="preserve"> </w:t>
      </w:r>
      <w:r w:rsidR="00781D5A" w:rsidRPr="00C45EF7">
        <w:rPr>
          <w:rFonts w:ascii="Arial" w:hAnsi="Arial" w:cs="Arial"/>
          <w:sz w:val="24"/>
          <w:szCs w:val="24"/>
        </w:rPr>
        <w:t>in</w:t>
      </w:r>
      <w:r w:rsidR="00C45EF7" w:rsidRPr="00C45EF7">
        <w:rPr>
          <w:rFonts w:ascii="Arial" w:hAnsi="Arial" w:cs="Arial"/>
          <w:sz w:val="24"/>
          <w:szCs w:val="24"/>
        </w:rPr>
        <w:t xml:space="preserve"> the frequency of training calls for improvement.</w:t>
      </w:r>
    </w:p>
    <w:p w14:paraId="3521F1B3" w14:textId="629B6407" w:rsidR="003D2CF3" w:rsidRPr="00556099" w:rsidRDefault="00FD46AB" w:rsidP="00556099">
      <w:pPr>
        <w:spacing w:line="480" w:lineRule="auto"/>
        <w:ind w:firstLine="720"/>
        <w:jc w:val="both"/>
        <w:rPr>
          <w:rFonts w:ascii="Arial" w:hAnsi="Arial" w:cs="Arial"/>
          <w:sz w:val="24"/>
          <w:szCs w:val="24"/>
        </w:rPr>
      </w:pPr>
      <w:r w:rsidRPr="00FD46AB">
        <w:rPr>
          <w:rFonts w:ascii="Arial" w:hAnsi="Arial" w:cs="Arial"/>
          <w:sz w:val="24"/>
          <w:szCs w:val="24"/>
        </w:rPr>
        <w:t xml:space="preserve">Training and capacity building play an important role in determining the efficiency of Community Fire Auxiliary </w:t>
      </w:r>
      <w:r w:rsidR="00B31F03">
        <w:rPr>
          <w:rFonts w:ascii="Arial" w:hAnsi="Arial" w:cs="Arial"/>
          <w:sz w:val="24"/>
          <w:szCs w:val="24"/>
        </w:rPr>
        <w:t>Groups</w:t>
      </w:r>
      <w:r w:rsidRPr="00FD46AB">
        <w:rPr>
          <w:rFonts w:ascii="Arial" w:hAnsi="Arial" w:cs="Arial"/>
          <w:sz w:val="24"/>
          <w:szCs w:val="24"/>
        </w:rPr>
        <w:t xml:space="preserve"> (CFAGs)</w:t>
      </w:r>
      <w:r w:rsidR="008508E3">
        <w:rPr>
          <w:rFonts w:ascii="Arial" w:hAnsi="Arial" w:cs="Arial"/>
          <w:sz w:val="24"/>
          <w:szCs w:val="24"/>
        </w:rPr>
        <w:t xml:space="preserve"> </w:t>
      </w:r>
      <w:r w:rsidRPr="00FD46AB">
        <w:rPr>
          <w:rFonts w:ascii="Arial" w:hAnsi="Arial" w:cs="Arial"/>
          <w:sz w:val="24"/>
          <w:szCs w:val="24"/>
        </w:rPr>
        <w:t xml:space="preserve">Delos Reyes (2025). According to a survey conducted by Reyes (2025) in Agusan del Norte, </w:t>
      </w:r>
      <w:r w:rsidR="00B31F03">
        <w:rPr>
          <w:rFonts w:ascii="Arial" w:hAnsi="Arial" w:cs="Arial"/>
          <w:sz w:val="24"/>
          <w:szCs w:val="24"/>
        </w:rPr>
        <w:t>participants strongly agreed that training programs enhance their preparation and responses during fire incidents</w:t>
      </w:r>
      <w:r w:rsidRPr="00FD46AB">
        <w:rPr>
          <w:rFonts w:ascii="Arial" w:hAnsi="Arial" w:cs="Arial"/>
          <w:sz w:val="24"/>
          <w:szCs w:val="24"/>
        </w:rPr>
        <w:t>.</w:t>
      </w:r>
    </w:p>
    <w:p w14:paraId="4F067C0C" w14:textId="28E0A00F" w:rsidR="00B05379" w:rsidRPr="003F674D" w:rsidRDefault="00B05379" w:rsidP="00B05379">
      <w:pPr>
        <w:rPr>
          <w:rFonts w:ascii="Arial" w:eastAsia="Aptos" w:hAnsi="Arial" w:cs="Arial"/>
          <w:b/>
          <w:bCs/>
          <w:color w:val="000000"/>
          <w:sz w:val="24"/>
          <w:szCs w:val="24"/>
          <w:lang w:val="en-PH"/>
        </w:rPr>
      </w:pPr>
      <w:r w:rsidRPr="003F674D">
        <w:rPr>
          <w:rFonts w:ascii="Arial" w:eastAsia="Aptos" w:hAnsi="Arial" w:cs="Arial"/>
          <w:b/>
          <w:bCs/>
          <w:color w:val="000000"/>
          <w:sz w:val="24"/>
          <w:szCs w:val="24"/>
          <w:lang w:val="en-PH"/>
        </w:rPr>
        <w:t xml:space="preserve">Table </w:t>
      </w:r>
      <w:r w:rsidRPr="003F674D">
        <w:rPr>
          <w:rFonts w:ascii="Arial" w:eastAsia="Aptos" w:hAnsi="Arial" w:cs="Arial"/>
          <w:b/>
          <w:bCs/>
          <w:sz w:val="24"/>
          <w:szCs w:val="24"/>
          <w:lang w:val="en-PH"/>
        </w:rPr>
        <w:t xml:space="preserve">1.3 </w:t>
      </w:r>
      <w:r w:rsidRPr="003F674D">
        <w:rPr>
          <w:rFonts w:ascii="Arial" w:eastAsia="Aptos" w:hAnsi="Arial" w:cs="Arial"/>
          <w:color w:val="000000"/>
          <w:sz w:val="24"/>
          <w:szCs w:val="24"/>
          <w:lang w:val="en-PH"/>
        </w:rPr>
        <w:t>Level of Perception in Terms of Resource and Equipment Availability</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32"/>
        <w:gridCol w:w="743"/>
        <w:gridCol w:w="810"/>
        <w:gridCol w:w="1800"/>
      </w:tblGrid>
      <w:tr w:rsidR="00B05379" w:rsidRPr="003F674D" w14:paraId="69386802" w14:textId="77777777" w:rsidTr="00B05379">
        <w:tc>
          <w:tcPr>
            <w:tcW w:w="5732" w:type="dxa"/>
            <w:tcBorders>
              <w:top w:val="single" w:sz="4" w:space="0" w:color="auto"/>
              <w:left w:val="nil"/>
              <w:bottom w:val="single" w:sz="4" w:space="0" w:color="auto"/>
              <w:right w:val="nil"/>
            </w:tcBorders>
            <w:vAlign w:val="center"/>
          </w:tcPr>
          <w:p w14:paraId="46D1B7D1" w14:textId="77777777" w:rsidR="00B05379" w:rsidRPr="003F674D" w:rsidRDefault="00B05379" w:rsidP="008F39D8">
            <w:pPr>
              <w:ind w:firstLine="16"/>
              <w:jc w:val="center"/>
              <w:outlineLvl w:val="0"/>
              <w:rPr>
                <w:rFonts w:ascii="Arial" w:hAnsi="Arial" w:cs="Arial"/>
                <w:sz w:val="24"/>
                <w:szCs w:val="24"/>
              </w:rPr>
            </w:pPr>
            <w:r w:rsidRPr="003F674D">
              <w:rPr>
                <w:rFonts w:ascii="Arial" w:hAnsi="Arial" w:cs="Arial"/>
                <w:sz w:val="24"/>
                <w:szCs w:val="24"/>
              </w:rPr>
              <w:t>Indicator</w:t>
            </w:r>
          </w:p>
        </w:tc>
        <w:tc>
          <w:tcPr>
            <w:tcW w:w="743" w:type="dxa"/>
            <w:tcBorders>
              <w:top w:val="single" w:sz="4" w:space="0" w:color="auto"/>
              <w:left w:val="nil"/>
              <w:bottom w:val="single" w:sz="4" w:space="0" w:color="auto"/>
              <w:right w:val="nil"/>
            </w:tcBorders>
            <w:vAlign w:val="center"/>
          </w:tcPr>
          <w:p w14:paraId="7685B67F" w14:textId="77777777" w:rsidR="00B05379" w:rsidRPr="003F674D" w:rsidRDefault="00B05379" w:rsidP="008F39D8">
            <w:pPr>
              <w:jc w:val="center"/>
              <w:rPr>
                <w:rFonts w:ascii="Arial" w:hAnsi="Arial" w:cs="Arial"/>
                <w:sz w:val="24"/>
                <w:szCs w:val="24"/>
              </w:rPr>
            </w:pPr>
            <w:r w:rsidRPr="003F674D">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02B723B8" w14:textId="77777777" w:rsidR="00B05379" w:rsidRPr="003F674D" w:rsidRDefault="00B05379" w:rsidP="008F39D8">
            <w:pPr>
              <w:jc w:val="center"/>
              <w:rPr>
                <w:rFonts w:ascii="Arial" w:hAnsi="Arial" w:cs="Arial"/>
                <w:sz w:val="24"/>
                <w:szCs w:val="24"/>
              </w:rPr>
            </w:pPr>
            <w:r w:rsidRPr="003F674D">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46E20DCE" w14:textId="77777777" w:rsidR="00B05379" w:rsidRPr="003F674D" w:rsidRDefault="00B05379" w:rsidP="008F39D8">
            <w:pPr>
              <w:jc w:val="center"/>
              <w:rPr>
                <w:rFonts w:ascii="Arial" w:hAnsi="Arial" w:cs="Arial"/>
                <w:sz w:val="24"/>
                <w:szCs w:val="24"/>
              </w:rPr>
            </w:pPr>
            <w:r w:rsidRPr="003F674D">
              <w:rPr>
                <w:rFonts w:ascii="Arial" w:hAnsi="Arial" w:cs="Arial"/>
                <w:sz w:val="24"/>
                <w:szCs w:val="24"/>
              </w:rPr>
              <w:t>Interpretation</w:t>
            </w:r>
          </w:p>
        </w:tc>
      </w:tr>
      <w:tr w:rsidR="00B05379" w:rsidRPr="003F674D" w14:paraId="6208CD84" w14:textId="77777777" w:rsidTr="00B05379">
        <w:tc>
          <w:tcPr>
            <w:tcW w:w="5732" w:type="dxa"/>
            <w:tcBorders>
              <w:top w:val="single" w:sz="4" w:space="0" w:color="auto"/>
              <w:left w:val="nil"/>
              <w:bottom w:val="nil"/>
              <w:right w:val="nil"/>
            </w:tcBorders>
          </w:tcPr>
          <w:p w14:paraId="33FB1335" w14:textId="77777777" w:rsidR="00B05379" w:rsidRPr="003F674D" w:rsidRDefault="00B05379" w:rsidP="008F39D8">
            <w:pPr>
              <w:tabs>
                <w:tab w:val="left" w:pos="342"/>
              </w:tabs>
              <w:ind w:left="376" w:hanging="394"/>
              <w:rPr>
                <w:rFonts w:ascii="Arial" w:hAnsi="Arial" w:cs="Arial"/>
                <w:sz w:val="24"/>
                <w:szCs w:val="24"/>
              </w:rPr>
            </w:pPr>
            <w:r w:rsidRPr="003F674D">
              <w:rPr>
                <w:rFonts w:ascii="Arial" w:hAnsi="Arial" w:cs="Arial"/>
                <w:sz w:val="24"/>
                <w:szCs w:val="24"/>
              </w:rPr>
              <w:t>1.</w:t>
            </w:r>
            <w:r w:rsidRPr="003F674D">
              <w:rPr>
                <w:rFonts w:ascii="Arial" w:hAnsi="Arial" w:cs="Arial"/>
                <w:sz w:val="24"/>
                <w:szCs w:val="24"/>
              </w:rPr>
              <w:tab/>
              <w:t>The CFAG has enough supplies and equipment for fighting fires.</w:t>
            </w:r>
          </w:p>
        </w:tc>
        <w:tc>
          <w:tcPr>
            <w:tcW w:w="743" w:type="dxa"/>
            <w:tcBorders>
              <w:top w:val="single" w:sz="4" w:space="0" w:color="auto"/>
              <w:left w:val="nil"/>
              <w:bottom w:val="nil"/>
              <w:right w:val="nil"/>
            </w:tcBorders>
          </w:tcPr>
          <w:p w14:paraId="421CA31C"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4.35</w:t>
            </w:r>
          </w:p>
        </w:tc>
        <w:tc>
          <w:tcPr>
            <w:tcW w:w="810" w:type="dxa"/>
            <w:tcBorders>
              <w:top w:val="single" w:sz="4" w:space="0" w:color="auto"/>
              <w:left w:val="nil"/>
              <w:bottom w:val="nil"/>
              <w:right w:val="nil"/>
            </w:tcBorders>
          </w:tcPr>
          <w:p w14:paraId="5FAA2E41"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0.70</w:t>
            </w:r>
          </w:p>
        </w:tc>
        <w:tc>
          <w:tcPr>
            <w:tcW w:w="1800" w:type="dxa"/>
            <w:tcBorders>
              <w:top w:val="single" w:sz="4" w:space="0" w:color="auto"/>
              <w:left w:val="nil"/>
              <w:bottom w:val="nil"/>
              <w:right w:val="nil"/>
            </w:tcBorders>
          </w:tcPr>
          <w:p w14:paraId="1EBD5F96" w14:textId="77777777" w:rsidR="00B05379" w:rsidRPr="003F674D" w:rsidRDefault="00B05379" w:rsidP="008F39D8">
            <w:pPr>
              <w:jc w:val="center"/>
              <w:rPr>
                <w:rFonts w:ascii="Arial" w:hAnsi="Arial" w:cs="Arial"/>
                <w:sz w:val="24"/>
                <w:szCs w:val="24"/>
              </w:rPr>
            </w:pPr>
            <w:r w:rsidRPr="003F674D">
              <w:rPr>
                <w:rFonts w:ascii="Arial" w:hAnsi="Arial" w:cs="Arial"/>
                <w:sz w:val="24"/>
                <w:szCs w:val="24"/>
              </w:rPr>
              <w:t>Very highly practiced</w:t>
            </w:r>
          </w:p>
        </w:tc>
      </w:tr>
      <w:tr w:rsidR="00B05379" w:rsidRPr="003F674D" w14:paraId="021F7DF5" w14:textId="77777777" w:rsidTr="00B05379">
        <w:tc>
          <w:tcPr>
            <w:tcW w:w="5732" w:type="dxa"/>
            <w:tcBorders>
              <w:top w:val="nil"/>
              <w:left w:val="nil"/>
              <w:bottom w:val="nil"/>
              <w:right w:val="nil"/>
            </w:tcBorders>
          </w:tcPr>
          <w:p w14:paraId="06C11A7F" w14:textId="77777777" w:rsidR="00B05379" w:rsidRPr="003F674D" w:rsidRDefault="00B05379" w:rsidP="008F39D8">
            <w:pPr>
              <w:tabs>
                <w:tab w:val="left" w:pos="342"/>
              </w:tabs>
              <w:ind w:left="376" w:hanging="394"/>
              <w:rPr>
                <w:rFonts w:ascii="Arial" w:hAnsi="Arial" w:cs="Arial"/>
                <w:sz w:val="24"/>
                <w:szCs w:val="24"/>
              </w:rPr>
            </w:pPr>
            <w:r w:rsidRPr="003F674D">
              <w:rPr>
                <w:rFonts w:ascii="Arial" w:hAnsi="Arial" w:cs="Arial"/>
                <w:sz w:val="24"/>
                <w:szCs w:val="24"/>
              </w:rPr>
              <w:t>2.</w:t>
            </w:r>
            <w:r w:rsidRPr="003F674D">
              <w:rPr>
                <w:rFonts w:ascii="Arial" w:hAnsi="Arial" w:cs="Arial"/>
                <w:sz w:val="24"/>
                <w:szCs w:val="24"/>
              </w:rPr>
              <w:tab/>
              <w:t xml:space="preserve">Every piece of protective equipment and firefighting equipment is in </w:t>
            </w:r>
            <w:proofErr w:type="gramStart"/>
            <w:r w:rsidRPr="003F674D">
              <w:rPr>
                <w:rFonts w:ascii="Arial" w:hAnsi="Arial" w:cs="Arial"/>
                <w:sz w:val="24"/>
                <w:szCs w:val="24"/>
              </w:rPr>
              <w:t>good working</w:t>
            </w:r>
            <w:proofErr w:type="gramEnd"/>
            <w:r w:rsidRPr="003F674D">
              <w:rPr>
                <w:rFonts w:ascii="Arial" w:hAnsi="Arial" w:cs="Arial"/>
                <w:sz w:val="24"/>
                <w:szCs w:val="24"/>
              </w:rPr>
              <w:t xml:space="preserve"> order.</w:t>
            </w:r>
          </w:p>
        </w:tc>
        <w:tc>
          <w:tcPr>
            <w:tcW w:w="743" w:type="dxa"/>
            <w:tcBorders>
              <w:top w:val="nil"/>
              <w:left w:val="nil"/>
              <w:bottom w:val="nil"/>
              <w:right w:val="nil"/>
            </w:tcBorders>
          </w:tcPr>
          <w:p w14:paraId="39222FF0"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4.43</w:t>
            </w:r>
          </w:p>
        </w:tc>
        <w:tc>
          <w:tcPr>
            <w:tcW w:w="810" w:type="dxa"/>
            <w:tcBorders>
              <w:top w:val="nil"/>
              <w:left w:val="nil"/>
              <w:bottom w:val="nil"/>
              <w:right w:val="nil"/>
            </w:tcBorders>
          </w:tcPr>
          <w:p w14:paraId="6F95CDB2"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0.72</w:t>
            </w:r>
          </w:p>
        </w:tc>
        <w:tc>
          <w:tcPr>
            <w:tcW w:w="1800" w:type="dxa"/>
            <w:tcBorders>
              <w:top w:val="nil"/>
              <w:left w:val="nil"/>
              <w:bottom w:val="nil"/>
              <w:right w:val="nil"/>
            </w:tcBorders>
          </w:tcPr>
          <w:p w14:paraId="610118C1" w14:textId="77777777" w:rsidR="00B05379" w:rsidRPr="003F674D" w:rsidRDefault="00B05379" w:rsidP="008F39D8">
            <w:pPr>
              <w:jc w:val="center"/>
              <w:rPr>
                <w:rFonts w:ascii="Arial" w:hAnsi="Arial" w:cs="Arial"/>
                <w:sz w:val="24"/>
                <w:szCs w:val="24"/>
              </w:rPr>
            </w:pPr>
            <w:r w:rsidRPr="003F674D">
              <w:rPr>
                <w:rFonts w:ascii="Arial" w:hAnsi="Arial" w:cs="Arial"/>
                <w:sz w:val="24"/>
                <w:szCs w:val="24"/>
              </w:rPr>
              <w:t>Very highly practiced</w:t>
            </w:r>
          </w:p>
        </w:tc>
      </w:tr>
      <w:tr w:rsidR="00B05379" w:rsidRPr="003F674D" w14:paraId="3584BB03" w14:textId="77777777" w:rsidTr="00B05379">
        <w:tc>
          <w:tcPr>
            <w:tcW w:w="5732" w:type="dxa"/>
            <w:tcBorders>
              <w:top w:val="nil"/>
              <w:left w:val="nil"/>
              <w:bottom w:val="nil"/>
              <w:right w:val="nil"/>
            </w:tcBorders>
          </w:tcPr>
          <w:p w14:paraId="0D2FCB51" w14:textId="77777777" w:rsidR="00B05379" w:rsidRPr="003F674D" w:rsidRDefault="00B05379" w:rsidP="008F39D8">
            <w:pPr>
              <w:tabs>
                <w:tab w:val="left" w:pos="342"/>
              </w:tabs>
              <w:ind w:left="376" w:hanging="394"/>
              <w:rPr>
                <w:rFonts w:ascii="Arial" w:hAnsi="Arial" w:cs="Arial"/>
                <w:sz w:val="24"/>
                <w:szCs w:val="24"/>
              </w:rPr>
            </w:pPr>
            <w:r w:rsidRPr="003F674D">
              <w:rPr>
                <w:rFonts w:ascii="Arial" w:hAnsi="Arial" w:cs="Arial"/>
                <w:sz w:val="24"/>
                <w:szCs w:val="24"/>
              </w:rPr>
              <w:t>3.</w:t>
            </w:r>
            <w:r w:rsidRPr="003F674D">
              <w:rPr>
                <w:rFonts w:ascii="Arial" w:hAnsi="Arial" w:cs="Arial"/>
                <w:sz w:val="24"/>
                <w:szCs w:val="24"/>
              </w:rPr>
              <w:tab/>
              <w:t>For emergency coordination, there are sufficient communication tools.</w:t>
            </w:r>
          </w:p>
        </w:tc>
        <w:tc>
          <w:tcPr>
            <w:tcW w:w="743" w:type="dxa"/>
            <w:tcBorders>
              <w:top w:val="nil"/>
              <w:left w:val="nil"/>
              <w:bottom w:val="nil"/>
              <w:right w:val="nil"/>
            </w:tcBorders>
          </w:tcPr>
          <w:p w14:paraId="7D979573"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4.51</w:t>
            </w:r>
          </w:p>
        </w:tc>
        <w:tc>
          <w:tcPr>
            <w:tcW w:w="810" w:type="dxa"/>
            <w:tcBorders>
              <w:top w:val="nil"/>
              <w:left w:val="nil"/>
              <w:bottom w:val="nil"/>
              <w:right w:val="nil"/>
            </w:tcBorders>
          </w:tcPr>
          <w:p w14:paraId="3B4D685C"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0.62</w:t>
            </w:r>
          </w:p>
        </w:tc>
        <w:tc>
          <w:tcPr>
            <w:tcW w:w="1800" w:type="dxa"/>
            <w:tcBorders>
              <w:top w:val="nil"/>
              <w:left w:val="nil"/>
              <w:bottom w:val="nil"/>
              <w:right w:val="nil"/>
            </w:tcBorders>
          </w:tcPr>
          <w:p w14:paraId="23A96B43" w14:textId="77777777" w:rsidR="00B05379" w:rsidRPr="003F674D" w:rsidRDefault="00B05379" w:rsidP="008F39D8">
            <w:pPr>
              <w:jc w:val="center"/>
              <w:rPr>
                <w:rFonts w:ascii="Arial" w:hAnsi="Arial" w:cs="Arial"/>
                <w:sz w:val="24"/>
                <w:szCs w:val="24"/>
              </w:rPr>
            </w:pPr>
            <w:r w:rsidRPr="003F674D">
              <w:rPr>
                <w:rFonts w:ascii="Arial" w:hAnsi="Arial" w:cs="Arial"/>
                <w:sz w:val="24"/>
                <w:szCs w:val="24"/>
              </w:rPr>
              <w:t>Very highly practiced</w:t>
            </w:r>
          </w:p>
        </w:tc>
      </w:tr>
      <w:tr w:rsidR="00B05379" w:rsidRPr="003F674D" w14:paraId="6C56D1A8" w14:textId="77777777" w:rsidTr="00B05379">
        <w:tc>
          <w:tcPr>
            <w:tcW w:w="5732" w:type="dxa"/>
            <w:tcBorders>
              <w:top w:val="nil"/>
              <w:left w:val="nil"/>
              <w:bottom w:val="nil"/>
              <w:right w:val="nil"/>
            </w:tcBorders>
          </w:tcPr>
          <w:p w14:paraId="40073B7B" w14:textId="77777777" w:rsidR="00B05379" w:rsidRPr="003F674D" w:rsidRDefault="00B05379" w:rsidP="008F39D8">
            <w:pPr>
              <w:tabs>
                <w:tab w:val="left" w:pos="342"/>
              </w:tabs>
              <w:ind w:left="376" w:hanging="394"/>
              <w:rPr>
                <w:rFonts w:ascii="Arial" w:hAnsi="Arial" w:cs="Arial"/>
                <w:sz w:val="24"/>
                <w:szCs w:val="24"/>
              </w:rPr>
            </w:pPr>
            <w:r w:rsidRPr="003F674D">
              <w:rPr>
                <w:rFonts w:ascii="Arial" w:hAnsi="Arial" w:cs="Arial"/>
                <w:sz w:val="24"/>
                <w:szCs w:val="24"/>
              </w:rPr>
              <w:t>4.</w:t>
            </w:r>
            <w:r w:rsidRPr="003F674D">
              <w:rPr>
                <w:rFonts w:ascii="Arial" w:hAnsi="Arial" w:cs="Arial"/>
                <w:sz w:val="24"/>
                <w:szCs w:val="24"/>
              </w:rPr>
              <w:tab/>
              <w:t xml:space="preserve">There are enough resources that </w:t>
            </w:r>
            <w:proofErr w:type="gramStart"/>
            <w:r w:rsidRPr="003F674D">
              <w:rPr>
                <w:rFonts w:ascii="Arial" w:hAnsi="Arial" w:cs="Arial"/>
                <w:sz w:val="24"/>
                <w:szCs w:val="24"/>
              </w:rPr>
              <w:t>helps</w:t>
            </w:r>
            <w:proofErr w:type="gramEnd"/>
            <w:r w:rsidRPr="003F674D">
              <w:rPr>
                <w:rFonts w:ascii="Arial" w:hAnsi="Arial" w:cs="Arial"/>
                <w:sz w:val="24"/>
                <w:szCs w:val="24"/>
              </w:rPr>
              <w:t xml:space="preserve"> </w:t>
            </w:r>
            <w:proofErr w:type="gramStart"/>
            <w:r w:rsidRPr="003F674D">
              <w:rPr>
                <w:rFonts w:ascii="Arial" w:hAnsi="Arial" w:cs="Arial"/>
                <w:sz w:val="24"/>
                <w:szCs w:val="24"/>
              </w:rPr>
              <w:t>the CFAG</w:t>
            </w:r>
            <w:proofErr w:type="gramEnd"/>
            <w:r w:rsidRPr="003F674D">
              <w:rPr>
                <w:rFonts w:ascii="Arial" w:hAnsi="Arial" w:cs="Arial"/>
                <w:sz w:val="24"/>
                <w:szCs w:val="24"/>
              </w:rPr>
              <w:t xml:space="preserve"> to react appropriately.</w:t>
            </w:r>
          </w:p>
        </w:tc>
        <w:tc>
          <w:tcPr>
            <w:tcW w:w="743" w:type="dxa"/>
            <w:tcBorders>
              <w:top w:val="nil"/>
              <w:left w:val="nil"/>
              <w:bottom w:val="nil"/>
              <w:right w:val="nil"/>
            </w:tcBorders>
          </w:tcPr>
          <w:p w14:paraId="7081ABE8"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4.41</w:t>
            </w:r>
          </w:p>
        </w:tc>
        <w:tc>
          <w:tcPr>
            <w:tcW w:w="810" w:type="dxa"/>
            <w:tcBorders>
              <w:top w:val="nil"/>
              <w:left w:val="nil"/>
              <w:bottom w:val="nil"/>
              <w:right w:val="nil"/>
            </w:tcBorders>
          </w:tcPr>
          <w:p w14:paraId="39ACD566"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0.68</w:t>
            </w:r>
          </w:p>
        </w:tc>
        <w:tc>
          <w:tcPr>
            <w:tcW w:w="1800" w:type="dxa"/>
            <w:tcBorders>
              <w:top w:val="nil"/>
              <w:left w:val="nil"/>
              <w:bottom w:val="nil"/>
              <w:right w:val="nil"/>
            </w:tcBorders>
          </w:tcPr>
          <w:p w14:paraId="3683761C" w14:textId="77777777" w:rsidR="00B05379" w:rsidRPr="003F674D" w:rsidRDefault="00B05379" w:rsidP="008F39D8">
            <w:pPr>
              <w:jc w:val="center"/>
              <w:rPr>
                <w:rFonts w:ascii="Arial" w:hAnsi="Arial" w:cs="Arial"/>
                <w:sz w:val="24"/>
                <w:szCs w:val="24"/>
              </w:rPr>
            </w:pPr>
            <w:r w:rsidRPr="003F674D">
              <w:rPr>
                <w:rFonts w:ascii="Arial" w:hAnsi="Arial" w:cs="Arial"/>
                <w:sz w:val="24"/>
                <w:szCs w:val="24"/>
              </w:rPr>
              <w:t>Very highly practiced</w:t>
            </w:r>
          </w:p>
        </w:tc>
      </w:tr>
      <w:tr w:rsidR="00B05379" w:rsidRPr="003F674D" w14:paraId="68302D64" w14:textId="77777777" w:rsidTr="00B05379">
        <w:tc>
          <w:tcPr>
            <w:tcW w:w="5732" w:type="dxa"/>
            <w:tcBorders>
              <w:top w:val="nil"/>
              <w:left w:val="nil"/>
              <w:bottom w:val="single" w:sz="4" w:space="0" w:color="auto"/>
              <w:right w:val="nil"/>
            </w:tcBorders>
          </w:tcPr>
          <w:p w14:paraId="59B610CB" w14:textId="77777777" w:rsidR="00B05379" w:rsidRPr="003F674D" w:rsidRDefault="00B05379" w:rsidP="008F39D8">
            <w:pPr>
              <w:tabs>
                <w:tab w:val="left" w:pos="342"/>
              </w:tabs>
              <w:ind w:left="376" w:hanging="394"/>
              <w:rPr>
                <w:rFonts w:ascii="Arial" w:hAnsi="Arial" w:cs="Arial"/>
                <w:sz w:val="24"/>
                <w:szCs w:val="24"/>
              </w:rPr>
            </w:pPr>
            <w:r w:rsidRPr="003F674D">
              <w:rPr>
                <w:rFonts w:ascii="Arial" w:hAnsi="Arial" w:cs="Arial"/>
                <w:sz w:val="24"/>
                <w:szCs w:val="24"/>
              </w:rPr>
              <w:t>5.</w:t>
            </w:r>
            <w:r w:rsidRPr="003F674D">
              <w:rPr>
                <w:rFonts w:ascii="Arial" w:hAnsi="Arial" w:cs="Arial"/>
                <w:sz w:val="24"/>
                <w:szCs w:val="24"/>
              </w:rPr>
              <w:tab/>
              <w:t>The CFAG receives sufficient material and logistical support from the LGU and BFP.</w:t>
            </w:r>
          </w:p>
        </w:tc>
        <w:tc>
          <w:tcPr>
            <w:tcW w:w="743" w:type="dxa"/>
            <w:tcBorders>
              <w:top w:val="nil"/>
              <w:left w:val="nil"/>
              <w:bottom w:val="single" w:sz="4" w:space="0" w:color="auto"/>
              <w:right w:val="nil"/>
            </w:tcBorders>
          </w:tcPr>
          <w:p w14:paraId="38AF11D7"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4.48</w:t>
            </w:r>
          </w:p>
        </w:tc>
        <w:tc>
          <w:tcPr>
            <w:tcW w:w="810" w:type="dxa"/>
            <w:tcBorders>
              <w:top w:val="nil"/>
              <w:left w:val="nil"/>
              <w:bottom w:val="single" w:sz="4" w:space="0" w:color="auto"/>
              <w:right w:val="nil"/>
            </w:tcBorders>
          </w:tcPr>
          <w:p w14:paraId="2F4C33A2"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0.68</w:t>
            </w:r>
          </w:p>
        </w:tc>
        <w:tc>
          <w:tcPr>
            <w:tcW w:w="1800" w:type="dxa"/>
            <w:tcBorders>
              <w:top w:val="nil"/>
              <w:left w:val="nil"/>
              <w:bottom w:val="single" w:sz="4" w:space="0" w:color="auto"/>
              <w:right w:val="nil"/>
            </w:tcBorders>
          </w:tcPr>
          <w:p w14:paraId="19658F1E" w14:textId="77777777" w:rsidR="00B05379" w:rsidRPr="003F674D" w:rsidRDefault="00B05379" w:rsidP="008F39D8">
            <w:pPr>
              <w:jc w:val="center"/>
              <w:rPr>
                <w:rFonts w:ascii="Arial" w:hAnsi="Arial" w:cs="Arial"/>
                <w:sz w:val="24"/>
                <w:szCs w:val="24"/>
              </w:rPr>
            </w:pPr>
            <w:r w:rsidRPr="003F674D">
              <w:rPr>
                <w:rFonts w:ascii="Arial" w:hAnsi="Arial" w:cs="Arial"/>
                <w:sz w:val="24"/>
                <w:szCs w:val="24"/>
              </w:rPr>
              <w:t>Very highly practiced</w:t>
            </w:r>
          </w:p>
        </w:tc>
      </w:tr>
      <w:tr w:rsidR="00B05379" w:rsidRPr="003F674D" w14:paraId="375F05DF" w14:textId="77777777" w:rsidTr="00B05379">
        <w:tc>
          <w:tcPr>
            <w:tcW w:w="5732" w:type="dxa"/>
            <w:tcBorders>
              <w:top w:val="single" w:sz="4" w:space="0" w:color="auto"/>
              <w:left w:val="nil"/>
              <w:bottom w:val="single" w:sz="4" w:space="0" w:color="auto"/>
              <w:right w:val="nil"/>
            </w:tcBorders>
            <w:vAlign w:val="center"/>
          </w:tcPr>
          <w:p w14:paraId="1B4A37B6" w14:textId="77777777" w:rsidR="00B05379" w:rsidRPr="003F674D" w:rsidRDefault="00B05379" w:rsidP="008F39D8">
            <w:pPr>
              <w:tabs>
                <w:tab w:val="left" w:pos="342"/>
              </w:tabs>
              <w:ind w:left="-18"/>
              <w:jc w:val="center"/>
              <w:rPr>
                <w:rFonts w:ascii="Arial" w:hAnsi="Arial" w:cs="Arial"/>
                <w:sz w:val="24"/>
                <w:szCs w:val="24"/>
              </w:rPr>
            </w:pPr>
            <w:r w:rsidRPr="003F674D">
              <w:rPr>
                <w:rFonts w:ascii="Arial" w:hAnsi="Arial" w:cs="Arial"/>
                <w:sz w:val="24"/>
                <w:szCs w:val="24"/>
              </w:rPr>
              <w:t>Overall</w:t>
            </w:r>
          </w:p>
        </w:tc>
        <w:tc>
          <w:tcPr>
            <w:tcW w:w="743" w:type="dxa"/>
            <w:tcBorders>
              <w:top w:val="single" w:sz="4" w:space="0" w:color="auto"/>
              <w:left w:val="nil"/>
              <w:bottom w:val="single" w:sz="4" w:space="0" w:color="auto"/>
              <w:right w:val="nil"/>
            </w:tcBorders>
            <w:vAlign w:val="center"/>
          </w:tcPr>
          <w:p w14:paraId="0948078E"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4.43</w:t>
            </w:r>
          </w:p>
        </w:tc>
        <w:tc>
          <w:tcPr>
            <w:tcW w:w="810" w:type="dxa"/>
            <w:tcBorders>
              <w:top w:val="single" w:sz="4" w:space="0" w:color="auto"/>
              <w:left w:val="nil"/>
              <w:bottom w:val="single" w:sz="4" w:space="0" w:color="auto"/>
              <w:right w:val="nil"/>
            </w:tcBorders>
            <w:vAlign w:val="center"/>
          </w:tcPr>
          <w:p w14:paraId="2B567C2C" w14:textId="77777777" w:rsidR="00B05379" w:rsidRPr="003F674D" w:rsidRDefault="00B05379" w:rsidP="008F39D8">
            <w:pPr>
              <w:jc w:val="center"/>
              <w:rPr>
                <w:rFonts w:ascii="Arial" w:hAnsi="Arial" w:cs="Arial"/>
                <w:sz w:val="24"/>
                <w:szCs w:val="24"/>
              </w:rPr>
            </w:pPr>
            <w:r w:rsidRPr="003F674D">
              <w:rPr>
                <w:rFonts w:ascii="Arial" w:hAnsi="Arial" w:cs="Arial"/>
                <w:color w:val="000000"/>
                <w:sz w:val="24"/>
                <w:szCs w:val="24"/>
              </w:rPr>
              <w:t>0.57</w:t>
            </w:r>
          </w:p>
        </w:tc>
        <w:tc>
          <w:tcPr>
            <w:tcW w:w="1800" w:type="dxa"/>
            <w:tcBorders>
              <w:top w:val="single" w:sz="4" w:space="0" w:color="auto"/>
              <w:left w:val="nil"/>
              <w:bottom w:val="single" w:sz="4" w:space="0" w:color="auto"/>
              <w:right w:val="nil"/>
            </w:tcBorders>
            <w:vAlign w:val="center"/>
          </w:tcPr>
          <w:p w14:paraId="2FE6768F" w14:textId="77777777" w:rsidR="00B05379" w:rsidRPr="003F674D" w:rsidRDefault="00B05379" w:rsidP="008F39D8">
            <w:pPr>
              <w:jc w:val="center"/>
              <w:rPr>
                <w:rFonts w:ascii="Arial" w:hAnsi="Arial" w:cs="Arial"/>
                <w:sz w:val="24"/>
                <w:szCs w:val="24"/>
              </w:rPr>
            </w:pPr>
            <w:r w:rsidRPr="003F674D">
              <w:rPr>
                <w:rFonts w:ascii="Arial" w:hAnsi="Arial" w:cs="Arial"/>
                <w:sz w:val="24"/>
                <w:szCs w:val="24"/>
              </w:rPr>
              <w:t>Very highly practiced</w:t>
            </w:r>
          </w:p>
        </w:tc>
      </w:tr>
      <w:tr w:rsidR="00B05379" w:rsidRPr="00B05379" w14:paraId="30F9250E" w14:textId="77777777" w:rsidTr="00B05379">
        <w:tc>
          <w:tcPr>
            <w:tcW w:w="9085" w:type="dxa"/>
            <w:gridSpan w:val="4"/>
            <w:tcBorders>
              <w:top w:val="single" w:sz="4" w:space="0" w:color="auto"/>
              <w:left w:val="nil"/>
              <w:bottom w:val="nil"/>
              <w:right w:val="nil"/>
            </w:tcBorders>
          </w:tcPr>
          <w:p w14:paraId="5370FF26" w14:textId="77777777" w:rsidR="00B05379" w:rsidRPr="00B05379" w:rsidRDefault="00B05379" w:rsidP="008F39D8">
            <w:pPr>
              <w:rPr>
                <w:rFonts w:ascii="Arial" w:hAnsi="Arial" w:cs="Arial"/>
                <w:i/>
                <w:iCs/>
                <w:sz w:val="18"/>
                <w:szCs w:val="18"/>
              </w:rPr>
            </w:pPr>
            <w:r w:rsidRPr="00B05379">
              <w:rPr>
                <w:rFonts w:ascii="Arial" w:eastAsia="Aptos" w:hAnsi="Arial" w:cs="Arial"/>
                <w:i/>
                <w:iCs/>
                <w:sz w:val="18"/>
                <w:szCs w:val="18"/>
                <w:lang w:val="en-PH"/>
              </w:rPr>
              <w:t>Note. N=150. The mean is interpreted as follows: 4.21–5:00=Very Highly Practiced, 3.41–4.20=Highly Practiced, 2.61–3.40=Moderately Practiced, 1.81–2.60=Less Practiced, 1.00–1.80=Not Practiced.</w:t>
            </w:r>
          </w:p>
        </w:tc>
      </w:tr>
    </w:tbl>
    <w:p w14:paraId="3A5450B6" w14:textId="77777777" w:rsidR="008F4EF3" w:rsidRDefault="008F4EF3" w:rsidP="006D6469">
      <w:pPr>
        <w:jc w:val="both"/>
        <w:rPr>
          <w:rFonts w:ascii="Arial" w:hAnsi="Arial" w:cs="Arial"/>
          <w:bCs/>
          <w:sz w:val="22"/>
          <w:szCs w:val="22"/>
        </w:rPr>
      </w:pPr>
    </w:p>
    <w:p w14:paraId="1FA9F901" w14:textId="2E8353AC" w:rsidR="007D4940" w:rsidRDefault="00873A43" w:rsidP="007D4940">
      <w:pPr>
        <w:spacing w:line="480" w:lineRule="auto"/>
        <w:ind w:firstLine="720"/>
        <w:jc w:val="both"/>
        <w:rPr>
          <w:rFonts w:ascii="Arial" w:hAnsi="Arial" w:cs="Arial"/>
          <w:bCs/>
          <w:sz w:val="24"/>
          <w:szCs w:val="24"/>
        </w:rPr>
      </w:pPr>
      <w:r w:rsidRPr="00873A43">
        <w:rPr>
          <w:rFonts w:ascii="Arial" w:hAnsi="Arial" w:cs="Arial"/>
          <w:bCs/>
          <w:sz w:val="24"/>
          <w:szCs w:val="24"/>
        </w:rPr>
        <w:t xml:space="preserve">From the findings, it is evident that the Community Fire Auxiliary Group (CFAG) has been assessed as highly </w:t>
      </w:r>
      <w:r w:rsidR="00B31F03">
        <w:rPr>
          <w:rFonts w:ascii="Arial" w:hAnsi="Arial" w:cs="Arial"/>
          <w:bCs/>
          <w:sz w:val="24"/>
          <w:szCs w:val="24"/>
        </w:rPr>
        <w:t>proficient in</w:t>
      </w:r>
      <w:r w:rsidRPr="00873A43">
        <w:rPr>
          <w:rFonts w:ascii="Arial" w:hAnsi="Arial" w:cs="Arial"/>
          <w:bCs/>
          <w:sz w:val="24"/>
          <w:szCs w:val="24"/>
        </w:rPr>
        <w:t xml:space="preserve"> resource and equipment availability</w:t>
      </w:r>
      <w:r w:rsidR="00B31F03">
        <w:rPr>
          <w:rFonts w:ascii="Arial" w:hAnsi="Arial" w:cs="Arial"/>
          <w:bCs/>
          <w:sz w:val="24"/>
          <w:szCs w:val="24"/>
        </w:rPr>
        <w:t>,</w:t>
      </w:r>
      <w:r w:rsidRPr="00873A43">
        <w:rPr>
          <w:rFonts w:ascii="Arial" w:hAnsi="Arial" w:cs="Arial"/>
          <w:bCs/>
          <w:sz w:val="24"/>
          <w:szCs w:val="24"/>
        </w:rPr>
        <w:t xml:space="preserve"> with an average score of 4.43 (SD = 0.57). This implies that</w:t>
      </w:r>
      <w:r w:rsidR="00B31F03">
        <w:rPr>
          <w:rFonts w:ascii="Arial" w:hAnsi="Arial" w:cs="Arial"/>
          <w:bCs/>
          <w:sz w:val="24"/>
          <w:szCs w:val="24"/>
        </w:rPr>
        <w:t>,</w:t>
      </w:r>
      <w:r w:rsidRPr="00873A43">
        <w:rPr>
          <w:rFonts w:ascii="Arial" w:hAnsi="Arial" w:cs="Arial"/>
          <w:bCs/>
          <w:sz w:val="24"/>
          <w:szCs w:val="24"/>
        </w:rPr>
        <w:t xml:space="preserve"> in general</w:t>
      </w:r>
      <w:r w:rsidR="00B31F03">
        <w:rPr>
          <w:rFonts w:ascii="Arial" w:hAnsi="Arial" w:cs="Arial"/>
          <w:bCs/>
          <w:sz w:val="24"/>
          <w:szCs w:val="24"/>
        </w:rPr>
        <w:t>, the respondents strongly</w:t>
      </w:r>
      <w:r w:rsidRPr="00873A43">
        <w:rPr>
          <w:rFonts w:ascii="Arial" w:hAnsi="Arial" w:cs="Arial"/>
          <w:bCs/>
          <w:sz w:val="24"/>
          <w:szCs w:val="24"/>
        </w:rPr>
        <w:t xml:space="preserve"> agreed that there are sufficient resources, effective </w:t>
      </w:r>
      <w:r w:rsidRPr="00873A43">
        <w:rPr>
          <w:rFonts w:ascii="Arial" w:hAnsi="Arial" w:cs="Arial"/>
          <w:bCs/>
          <w:sz w:val="24"/>
          <w:szCs w:val="24"/>
        </w:rPr>
        <w:lastRenderedPageBreak/>
        <w:t xml:space="preserve">equipment, communication means, and support from the LGU and BFP to the CFAG. In terms of indicators, the highest score </w:t>
      </w:r>
      <w:r w:rsidR="00B31F03">
        <w:rPr>
          <w:rFonts w:ascii="Arial" w:hAnsi="Arial" w:cs="Arial"/>
          <w:bCs/>
          <w:sz w:val="24"/>
          <w:szCs w:val="24"/>
        </w:rPr>
        <w:t xml:space="preserve">for the availability of necessary communication resources during emergencies is 4.51 (SD = 0.62), indicating that communication is the most frequently used aspect of </w:t>
      </w:r>
      <w:r w:rsidRPr="00873A43">
        <w:rPr>
          <w:rFonts w:ascii="Arial" w:hAnsi="Arial" w:cs="Arial"/>
          <w:bCs/>
          <w:sz w:val="24"/>
          <w:szCs w:val="24"/>
        </w:rPr>
        <w:t xml:space="preserve">CFAG resources. </w:t>
      </w:r>
      <w:r w:rsidR="00CC1363" w:rsidRPr="00CC1363">
        <w:rPr>
          <w:rFonts w:ascii="Arial" w:hAnsi="Arial" w:cs="Arial"/>
          <w:bCs/>
          <w:sz w:val="24"/>
          <w:szCs w:val="24"/>
        </w:rPr>
        <w:t>Whereas, the lowest mean, despite its very high practice level, is, "</w:t>
      </w:r>
      <w:r w:rsidR="00CC1363">
        <w:rPr>
          <w:rFonts w:ascii="Arial" w:hAnsi="Arial" w:cs="Arial"/>
          <w:bCs/>
          <w:sz w:val="24"/>
          <w:szCs w:val="24"/>
        </w:rPr>
        <w:t>t</w:t>
      </w:r>
      <w:r w:rsidR="00CC1363" w:rsidRPr="00CC1363">
        <w:rPr>
          <w:rFonts w:ascii="Arial" w:hAnsi="Arial" w:cs="Arial"/>
          <w:bCs/>
          <w:sz w:val="24"/>
          <w:szCs w:val="24"/>
        </w:rPr>
        <w:t>he CFAG has enough supplies and equipment for firefighting" (M=4.35, SD=0.70), which indicates that even though the supplies and equipment level is satisfactory in comparison to others, there may exist some constraints in this regard.</w:t>
      </w:r>
      <w:r w:rsidR="00CC1363">
        <w:rPr>
          <w:rFonts w:ascii="Arial" w:hAnsi="Arial" w:cs="Arial"/>
          <w:bCs/>
          <w:sz w:val="24"/>
          <w:szCs w:val="24"/>
        </w:rPr>
        <w:t xml:space="preserve"> </w:t>
      </w:r>
    </w:p>
    <w:p w14:paraId="5F9915E1" w14:textId="0647CCA8" w:rsidR="007D4940" w:rsidRPr="007D4940" w:rsidRDefault="007D4940" w:rsidP="007D4940">
      <w:pPr>
        <w:spacing w:line="480" w:lineRule="auto"/>
        <w:ind w:firstLine="720"/>
        <w:jc w:val="both"/>
        <w:rPr>
          <w:rFonts w:ascii="Arial" w:hAnsi="Arial" w:cs="Arial"/>
          <w:bCs/>
          <w:sz w:val="24"/>
          <w:szCs w:val="24"/>
        </w:rPr>
      </w:pPr>
      <w:r w:rsidRPr="007D4940">
        <w:rPr>
          <w:rFonts w:ascii="Arial" w:hAnsi="Arial" w:cs="Arial"/>
          <w:bCs/>
          <w:sz w:val="24"/>
          <w:szCs w:val="24"/>
        </w:rPr>
        <w:t xml:space="preserve">From the results presented, </w:t>
      </w:r>
      <w:proofErr w:type="gramStart"/>
      <w:r w:rsidRPr="007D4940">
        <w:rPr>
          <w:rFonts w:ascii="Arial" w:hAnsi="Arial" w:cs="Arial"/>
          <w:bCs/>
          <w:sz w:val="24"/>
          <w:szCs w:val="24"/>
        </w:rPr>
        <w:t xml:space="preserve">it is clear that </w:t>
      </w:r>
      <w:r w:rsidR="00B31F03">
        <w:rPr>
          <w:rFonts w:ascii="Arial" w:hAnsi="Arial" w:cs="Arial"/>
          <w:bCs/>
          <w:sz w:val="24"/>
          <w:szCs w:val="24"/>
        </w:rPr>
        <w:t>all</w:t>
      </w:r>
      <w:proofErr w:type="gramEnd"/>
      <w:r w:rsidR="00B31F03">
        <w:rPr>
          <w:rFonts w:ascii="Arial" w:hAnsi="Arial" w:cs="Arial"/>
          <w:bCs/>
          <w:sz w:val="24"/>
          <w:szCs w:val="24"/>
        </w:rPr>
        <w:t xml:space="preserve"> variables show consistently high ratings</w:t>
      </w:r>
      <w:r w:rsidRPr="007D4940">
        <w:rPr>
          <w:rFonts w:ascii="Arial" w:hAnsi="Arial" w:cs="Arial"/>
          <w:bCs/>
          <w:sz w:val="24"/>
          <w:szCs w:val="24"/>
        </w:rPr>
        <w:t xml:space="preserve">. This indicates that the resource availability and utilization is </w:t>
      </w:r>
      <w:proofErr w:type="gramStart"/>
      <w:r w:rsidRPr="007D4940">
        <w:rPr>
          <w:rFonts w:ascii="Arial" w:hAnsi="Arial" w:cs="Arial"/>
          <w:bCs/>
          <w:sz w:val="24"/>
          <w:szCs w:val="24"/>
        </w:rPr>
        <w:t>fairly high</w:t>
      </w:r>
      <w:proofErr w:type="gramEnd"/>
      <w:r w:rsidRPr="007D4940">
        <w:rPr>
          <w:rFonts w:ascii="Arial" w:hAnsi="Arial" w:cs="Arial"/>
          <w:bCs/>
          <w:sz w:val="24"/>
          <w:szCs w:val="24"/>
        </w:rPr>
        <w:t xml:space="preserve"> and well-supported. It should be noted, however, that although the scores for direct firefighting equipment and fire extinguishers </w:t>
      </w:r>
      <w:r w:rsidR="00B31F03">
        <w:rPr>
          <w:rFonts w:ascii="Arial" w:hAnsi="Arial" w:cs="Arial"/>
          <w:bCs/>
          <w:sz w:val="24"/>
          <w:szCs w:val="24"/>
        </w:rPr>
        <w:t>remain relatively high, they fall short of those</w:t>
      </w:r>
      <w:r w:rsidRPr="007D4940">
        <w:rPr>
          <w:rFonts w:ascii="Arial" w:hAnsi="Arial" w:cs="Arial"/>
          <w:bCs/>
          <w:sz w:val="24"/>
          <w:szCs w:val="24"/>
        </w:rPr>
        <w:t xml:space="preserve"> for communication and coordination tools. Thus, it is apparent that although the CFAG is perceived as well-prepared, </w:t>
      </w:r>
      <w:r w:rsidR="00B31F03">
        <w:rPr>
          <w:rFonts w:ascii="Arial" w:hAnsi="Arial" w:cs="Arial"/>
          <w:bCs/>
          <w:sz w:val="24"/>
          <w:szCs w:val="24"/>
        </w:rPr>
        <w:t xml:space="preserve">this is mainly due to support </w:t>
      </w:r>
      <w:r w:rsidRPr="007D4940">
        <w:rPr>
          <w:rFonts w:ascii="Arial" w:hAnsi="Arial" w:cs="Arial"/>
          <w:bCs/>
          <w:sz w:val="24"/>
          <w:szCs w:val="24"/>
        </w:rPr>
        <w:t>from the LGU and the BFP rather than actual resources.</w:t>
      </w:r>
    </w:p>
    <w:p w14:paraId="7979E3F1" w14:textId="728AEBAA" w:rsidR="0093015B" w:rsidRDefault="007D4940" w:rsidP="007D4940">
      <w:pPr>
        <w:spacing w:line="480" w:lineRule="auto"/>
        <w:ind w:firstLine="720"/>
        <w:jc w:val="both"/>
        <w:rPr>
          <w:rFonts w:ascii="Arial" w:hAnsi="Arial" w:cs="Arial"/>
          <w:bCs/>
          <w:sz w:val="24"/>
          <w:szCs w:val="24"/>
        </w:rPr>
      </w:pPr>
      <w:r w:rsidRPr="007D4940">
        <w:rPr>
          <w:rFonts w:ascii="Arial" w:hAnsi="Arial" w:cs="Arial"/>
          <w:bCs/>
          <w:sz w:val="24"/>
          <w:szCs w:val="24"/>
        </w:rPr>
        <w:t xml:space="preserve">Given these findings, it can be </w:t>
      </w:r>
      <w:proofErr w:type="gramStart"/>
      <w:r w:rsidR="00B31F03">
        <w:rPr>
          <w:rFonts w:ascii="Arial" w:hAnsi="Arial" w:cs="Arial"/>
          <w:bCs/>
          <w:sz w:val="24"/>
          <w:szCs w:val="24"/>
        </w:rPr>
        <w:t>deduced</w:t>
      </w:r>
      <w:proofErr w:type="gramEnd"/>
      <w:r w:rsidRPr="007D4940">
        <w:rPr>
          <w:rFonts w:ascii="Arial" w:hAnsi="Arial" w:cs="Arial"/>
          <w:bCs/>
          <w:sz w:val="24"/>
          <w:szCs w:val="24"/>
        </w:rPr>
        <w:t xml:space="preserve"> that improvements can be made by increasing the availability and effectiveness of the physical resources and firefighting equipment used in emergency situations. Nonetheless, the extremely high rating for communication tools demonstrates the need for further improvements in coordination systems. Therefore, based on these findings, it can be concluded that not only is the availability of the physical resources crucial but also that effective communication and coordination systems are essential for the continued success of the CFAG.</w:t>
      </w:r>
    </w:p>
    <w:p w14:paraId="282829AE" w14:textId="10D694F9" w:rsidR="00146F73" w:rsidRDefault="00615592" w:rsidP="008B2652">
      <w:pPr>
        <w:spacing w:line="480" w:lineRule="auto"/>
        <w:ind w:firstLine="720"/>
        <w:jc w:val="both"/>
        <w:rPr>
          <w:rFonts w:ascii="Arial" w:hAnsi="Arial" w:cs="Arial"/>
          <w:bCs/>
          <w:sz w:val="24"/>
          <w:szCs w:val="24"/>
        </w:rPr>
      </w:pPr>
      <w:r w:rsidRPr="00615592">
        <w:rPr>
          <w:rFonts w:ascii="Arial" w:hAnsi="Arial" w:cs="Arial"/>
          <w:bCs/>
          <w:sz w:val="24"/>
          <w:szCs w:val="24"/>
        </w:rPr>
        <w:lastRenderedPageBreak/>
        <w:t xml:space="preserve">The </w:t>
      </w:r>
      <w:r w:rsidR="00B31F03">
        <w:rPr>
          <w:rFonts w:ascii="Arial" w:hAnsi="Arial" w:cs="Arial"/>
          <w:bCs/>
          <w:sz w:val="24"/>
          <w:szCs w:val="24"/>
        </w:rPr>
        <w:t>availability of adequate resources and equipment is critical to the effectiveness</w:t>
      </w:r>
      <w:r w:rsidRPr="00615592">
        <w:rPr>
          <w:rFonts w:ascii="Arial" w:hAnsi="Arial" w:cs="Arial"/>
          <w:bCs/>
          <w:sz w:val="24"/>
          <w:szCs w:val="24"/>
        </w:rPr>
        <w:t xml:space="preserve"> of Community Fire Auxiliary Groups. As per the findings by </w:t>
      </w:r>
      <w:proofErr w:type="spellStart"/>
      <w:r w:rsidRPr="00615592">
        <w:rPr>
          <w:rFonts w:ascii="Arial" w:hAnsi="Arial" w:cs="Arial"/>
          <w:bCs/>
          <w:sz w:val="24"/>
          <w:szCs w:val="24"/>
        </w:rPr>
        <w:t>Shahidan</w:t>
      </w:r>
      <w:proofErr w:type="spellEnd"/>
      <w:r w:rsidRPr="00615592">
        <w:rPr>
          <w:rFonts w:ascii="Arial" w:hAnsi="Arial" w:cs="Arial"/>
          <w:bCs/>
          <w:sz w:val="24"/>
          <w:szCs w:val="24"/>
        </w:rPr>
        <w:t xml:space="preserve"> et al. (2022), an adequate supply of firefighting resources and equipment considerably contributes to swift responses and mitigates the adverse impacts of fires. Pineda et al. (2025) indicated that </w:t>
      </w:r>
      <w:r w:rsidR="003225A2">
        <w:rPr>
          <w:rFonts w:ascii="Arial" w:hAnsi="Arial" w:cs="Arial"/>
          <w:bCs/>
          <w:sz w:val="24"/>
          <w:szCs w:val="24"/>
        </w:rPr>
        <w:t>logistics and materials support provided by LGUs and BFPs facilitate CFAG preparedness</w:t>
      </w:r>
      <w:r w:rsidRPr="00615592">
        <w:rPr>
          <w:rFonts w:ascii="Arial" w:hAnsi="Arial" w:cs="Arial"/>
          <w:bCs/>
          <w:sz w:val="24"/>
          <w:szCs w:val="24"/>
        </w:rPr>
        <w:t xml:space="preserve">. </w:t>
      </w:r>
    </w:p>
    <w:p w14:paraId="4DE422F5" w14:textId="3A24C600" w:rsidR="00382BAC" w:rsidRPr="003F674D" w:rsidRDefault="00382BAC" w:rsidP="008508E3">
      <w:pPr>
        <w:jc w:val="both"/>
        <w:rPr>
          <w:rFonts w:ascii="Arial" w:hAnsi="Arial" w:cs="Arial"/>
          <w:bCs/>
          <w:sz w:val="24"/>
          <w:szCs w:val="24"/>
        </w:rPr>
      </w:pPr>
      <w:r w:rsidRPr="003F674D">
        <w:rPr>
          <w:rFonts w:ascii="Arial" w:eastAsia="Aptos" w:hAnsi="Arial" w:cs="Arial"/>
          <w:b/>
          <w:bCs/>
          <w:color w:val="000000"/>
          <w:sz w:val="24"/>
          <w:szCs w:val="24"/>
          <w:lang w:val="en-PH"/>
        </w:rPr>
        <w:t xml:space="preserve">Table </w:t>
      </w:r>
      <w:r w:rsidRPr="003F674D">
        <w:rPr>
          <w:rFonts w:ascii="Arial" w:eastAsia="Aptos" w:hAnsi="Arial" w:cs="Arial"/>
          <w:b/>
          <w:bCs/>
          <w:sz w:val="24"/>
          <w:szCs w:val="24"/>
          <w:lang w:val="en-PH"/>
        </w:rPr>
        <w:t>1.4</w:t>
      </w:r>
      <w:r w:rsidR="00A30284" w:rsidRPr="003F674D">
        <w:rPr>
          <w:rFonts w:ascii="Arial" w:eastAsia="Aptos" w:hAnsi="Arial" w:cs="Arial"/>
          <w:b/>
          <w:bCs/>
          <w:sz w:val="24"/>
          <w:szCs w:val="24"/>
          <w:lang w:val="en-PH"/>
        </w:rPr>
        <w:t xml:space="preserve"> </w:t>
      </w:r>
      <w:r w:rsidRPr="003F674D">
        <w:rPr>
          <w:rFonts w:ascii="Arial" w:eastAsia="Aptos" w:hAnsi="Arial" w:cs="Arial"/>
          <w:color w:val="000000"/>
          <w:sz w:val="24"/>
          <w:szCs w:val="24"/>
          <w:lang w:val="en-PH"/>
        </w:rPr>
        <w:t>Level of Perception in Terms of Coordination with BFP and LGU</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32"/>
        <w:gridCol w:w="743"/>
        <w:gridCol w:w="810"/>
        <w:gridCol w:w="1800"/>
      </w:tblGrid>
      <w:tr w:rsidR="00382BAC" w:rsidRPr="003F674D" w14:paraId="0664B3FA" w14:textId="77777777" w:rsidTr="00A30284">
        <w:tc>
          <w:tcPr>
            <w:tcW w:w="5732" w:type="dxa"/>
            <w:tcBorders>
              <w:top w:val="single" w:sz="4" w:space="0" w:color="auto"/>
              <w:left w:val="nil"/>
              <w:bottom w:val="single" w:sz="4" w:space="0" w:color="auto"/>
              <w:right w:val="nil"/>
            </w:tcBorders>
            <w:vAlign w:val="center"/>
          </w:tcPr>
          <w:p w14:paraId="441DE898" w14:textId="77777777" w:rsidR="00382BAC" w:rsidRPr="003F674D" w:rsidRDefault="00382BAC" w:rsidP="008F39D8">
            <w:pPr>
              <w:jc w:val="center"/>
              <w:rPr>
                <w:rFonts w:ascii="Arial" w:hAnsi="Arial" w:cs="Arial"/>
                <w:sz w:val="24"/>
                <w:szCs w:val="24"/>
              </w:rPr>
            </w:pPr>
            <w:r w:rsidRPr="003F674D">
              <w:rPr>
                <w:rFonts w:ascii="Arial" w:hAnsi="Arial" w:cs="Arial"/>
                <w:sz w:val="24"/>
                <w:szCs w:val="24"/>
              </w:rPr>
              <w:t>Indicator</w:t>
            </w:r>
          </w:p>
        </w:tc>
        <w:tc>
          <w:tcPr>
            <w:tcW w:w="743" w:type="dxa"/>
            <w:tcBorders>
              <w:top w:val="single" w:sz="4" w:space="0" w:color="auto"/>
              <w:left w:val="nil"/>
              <w:bottom w:val="single" w:sz="4" w:space="0" w:color="auto"/>
              <w:right w:val="nil"/>
            </w:tcBorders>
            <w:vAlign w:val="center"/>
          </w:tcPr>
          <w:p w14:paraId="4A70F605" w14:textId="77777777" w:rsidR="00382BAC" w:rsidRPr="003F674D" w:rsidRDefault="00382BAC" w:rsidP="008F39D8">
            <w:pPr>
              <w:rPr>
                <w:rFonts w:ascii="Arial" w:hAnsi="Arial" w:cs="Arial"/>
                <w:sz w:val="24"/>
                <w:szCs w:val="24"/>
              </w:rPr>
            </w:pPr>
            <w:r w:rsidRPr="003F674D">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6A9AFFBF" w14:textId="77777777" w:rsidR="00382BAC" w:rsidRPr="003F674D" w:rsidRDefault="00382BAC" w:rsidP="008F39D8">
            <w:pPr>
              <w:rPr>
                <w:rFonts w:ascii="Arial" w:hAnsi="Arial" w:cs="Arial"/>
                <w:sz w:val="24"/>
                <w:szCs w:val="24"/>
              </w:rPr>
            </w:pPr>
            <w:r w:rsidRPr="003F674D">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57522BBC" w14:textId="77777777" w:rsidR="00382BAC" w:rsidRPr="003F674D" w:rsidRDefault="00382BAC" w:rsidP="008F39D8">
            <w:pPr>
              <w:rPr>
                <w:rFonts w:ascii="Arial" w:hAnsi="Arial" w:cs="Arial"/>
                <w:sz w:val="24"/>
                <w:szCs w:val="24"/>
              </w:rPr>
            </w:pPr>
            <w:r w:rsidRPr="003F674D">
              <w:rPr>
                <w:rFonts w:ascii="Arial" w:hAnsi="Arial" w:cs="Arial"/>
                <w:sz w:val="24"/>
                <w:szCs w:val="24"/>
              </w:rPr>
              <w:t>Interpretation</w:t>
            </w:r>
          </w:p>
        </w:tc>
      </w:tr>
      <w:tr w:rsidR="00382BAC" w:rsidRPr="003F674D" w14:paraId="51B049E2" w14:textId="77777777" w:rsidTr="00A30284">
        <w:tc>
          <w:tcPr>
            <w:tcW w:w="5732" w:type="dxa"/>
            <w:tcBorders>
              <w:top w:val="single" w:sz="4" w:space="0" w:color="auto"/>
              <w:left w:val="nil"/>
              <w:bottom w:val="nil"/>
              <w:right w:val="nil"/>
            </w:tcBorders>
          </w:tcPr>
          <w:p w14:paraId="605927C7" w14:textId="77777777" w:rsidR="00382BAC" w:rsidRPr="003F674D" w:rsidRDefault="00382BAC" w:rsidP="008F39D8">
            <w:pPr>
              <w:tabs>
                <w:tab w:val="left" w:pos="342"/>
              </w:tabs>
              <w:ind w:left="376" w:hanging="394"/>
              <w:rPr>
                <w:rFonts w:ascii="Arial" w:hAnsi="Arial" w:cs="Arial"/>
                <w:sz w:val="24"/>
                <w:szCs w:val="24"/>
              </w:rPr>
            </w:pPr>
            <w:r w:rsidRPr="003F674D">
              <w:rPr>
                <w:rFonts w:ascii="Arial" w:hAnsi="Arial" w:cs="Arial"/>
                <w:sz w:val="24"/>
                <w:szCs w:val="24"/>
              </w:rPr>
              <w:t>1.</w:t>
            </w:r>
            <w:r w:rsidRPr="003F674D">
              <w:rPr>
                <w:rFonts w:ascii="Arial" w:hAnsi="Arial" w:cs="Arial"/>
                <w:sz w:val="24"/>
                <w:szCs w:val="24"/>
              </w:rPr>
              <w:tab/>
              <w:t>The Bureau of Fire Protection (BFP) and the CFAG have excellent communication.</w:t>
            </w:r>
          </w:p>
        </w:tc>
        <w:tc>
          <w:tcPr>
            <w:tcW w:w="743" w:type="dxa"/>
            <w:tcBorders>
              <w:top w:val="single" w:sz="4" w:space="0" w:color="auto"/>
              <w:left w:val="nil"/>
              <w:bottom w:val="nil"/>
              <w:right w:val="nil"/>
            </w:tcBorders>
          </w:tcPr>
          <w:p w14:paraId="5757F2B4"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4.59</w:t>
            </w:r>
          </w:p>
        </w:tc>
        <w:tc>
          <w:tcPr>
            <w:tcW w:w="810" w:type="dxa"/>
            <w:tcBorders>
              <w:top w:val="single" w:sz="4" w:space="0" w:color="auto"/>
              <w:left w:val="nil"/>
              <w:bottom w:val="nil"/>
              <w:right w:val="nil"/>
            </w:tcBorders>
          </w:tcPr>
          <w:p w14:paraId="6406D56E"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0.59</w:t>
            </w:r>
          </w:p>
        </w:tc>
        <w:tc>
          <w:tcPr>
            <w:tcW w:w="1800" w:type="dxa"/>
            <w:tcBorders>
              <w:top w:val="single" w:sz="4" w:space="0" w:color="auto"/>
              <w:left w:val="nil"/>
              <w:bottom w:val="nil"/>
              <w:right w:val="nil"/>
            </w:tcBorders>
          </w:tcPr>
          <w:p w14:paraId="7536C855" w14:textId="77777777" w:rsidR="00382BAC" w:rsidRPr="003F674D" w:rsidRDefault="00382BAC" w:rsidP="008F39D8">
            <w:pPr>
              <w:jc w:val="center"/>
              <w:rPr>
                <w:rFonts w:ascii="Arial" w:hAnsi="Arial" w:cs="Arial"/>
                <w:sz w:val="24"/>
                <w:szCs w:val="24"/>
              </w:rPr>
            </w:pPr>
            <w:r w:rsidRPr="003F674D">
              <w:rPr>
                <w:rFonts w:ascii="Arial" w:hAnsi="Arial" w:cs="Arial"/>
                <w:sz w:val="24"/>
                <w:szCs w:val="24"/>
              </w:rPr>
              <w:t>Very highly practiced</w:t>
            </w:r>
          </w:p>
        </w:tc>
      </w:tr>
      <w:tr w:rsidR="00382BAC" w:rsidRPr="003F674D" w14:paraId="44B6EA30" w14:textId="77777777" w:rsidTr="00A30284">
        <w:tc>
          <w:tcPr>
            <w:tcW w:w="5732" w:type="dxa"/>
            <w:tcBorders>
              <w:top w:val="nil"/>
              <w:left w:val="nil"/>
              <w:bottom w:val="nil"/>
              <w:right w:val="nil"/>
            </w:tcBorders>
          </w:tcPr>
          <w:p w14:paraId="730F373E" w14:textId="77777777" w:rsidR="00382BAC" w:rsidRPr="003F674D" w:rsidRDefault="00382BAC" w:rsidP="008F39D8">
            <w:pPr>
              <w:tabs>
                <w:tab w:val="left" w:pos="342"/>
              </w:tabs>
              <w:ind w:left="376" w:hanging="394"/>
              <w:rPr>
                <w:rFonts w:ascii="Arial" w:hAnsi="Arial" w:cs="Arial"/>
                <w:sz w:val="24"/>
                <w:szCs w:val="24"/>
              </w:rPr>
            </w:pPr>
            <w:r w:rsidRPr="003F674D">
              <w:rPr>
                <w:rFonts w:ascii="Arial" w:hAnsi="Arial" w:cs="Arial"/>
                <w:sz w:val="24"/>
                <w:szCs w:val="24"/>
              </w:rPr>
              <w:t>2.</w:t>
            </w:r>
            <w:r w:rsidRPr="003F674D">
              <w:rPr>
                <w:rFonts w:ascii="Arial" w:hAnsi="Arial" w:cs="Arial"/>
                <w:sz w:val="24"/>
                <w:szCs w:val="24"/>
              </w:rPr>
              <w:tab/>
              <w:t>During emergency and fire operations, coordination with the LGU works well.</w:t>
            </w:r>
          </w:p>
        </w:tc>
        <w:tc>
          <w:tcPr>
            <w:tcW w:w="743" w:type="dxa"/>
            <w:tcBorders>
              <w:top w:val="nil"/>
              <w:left w:val="nil"/>
              <w:bottom w:val="nil"/>
              <w:right w:val="nil"/>
            </w:tcBorders>
          </w:tcPr>
          <w:p w14:paraId="29C7450E"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4.64</w:t>
            </w:r>
          </w:p>
        </w:tc>
        <w:tc>
          <w:tcPr>
            <w:tcW w:w="810" w:type="dxa"/>
            <w:tcBorders>
              <w:top w:val="nil"/>
              <w:left w:val="nil"/>
              <w:bottom w:val="nil"/>
              <w:right w:val="nil"/>
            </w:tcBorders>
          </w:tcPr>
          <w:p w14:paraId="5CB0E38E"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0.51</w:t>
            </w:r>
          </w:p>
        </w:tc>
        <w:tc>
          <w:tcPr>
            <w:tcW w:w="1800" w:type="dxa"/>
            <w:tcBorders>
              <w:top w:val="nil"/>
              <w:left w:val="nil"/>
              <w:bottom w:val="nil"/>
              <w:right w:val="nil"/>
            </w:tcBorders>
          </w:tcPr>
          <w:p w14:paraId="0916A4A4" w14:textId="77777777" w:rsidR="00382BAC" w:rsidRPr="003F674D" w:rsidRDefault="00382BAC" w:rsidP="008F39D8">
            <w:pPr>
              <w:jc w:val="center"/>
              <w:rPr>
                <w:rFonts w:ascii="Arial" w:hAnsi="Arial" w:cs="Arial"/>
                <w:sz w:val="24"/>
                <w:szCs w:val="24"/>
              </w:rPr>
            </w:pPr>
            <w:r w:rsidRPr="003F674D">
              <w:rPr>
                <w:rFonts w:ascii="Arial" w:hAnsi="Arial" w:cs="Arial"/>
                <w:sz w:val="24"/>
                <w:szCs w:val="24"/>
              </w:rPr>
              <w:t>Very highly practiced</w:t>
            </w:r>
          </w:p>
        </w:tc>
      </w:tr>
      <w:tr w:rsidR="00382BAC" w:rsidRPr="003F674D" w14:paraId="55B7EB12" w14:textId="77777777" w:rsidTr="00A30284">
        <w:tc>
          <w:tcPr>
            <w:tcW w:w="5732" w:type="dxa"/>
            <w:tcBorders>
              <w:top w:val="nil"/>
              <w:left w:val="nil"/>
              <w:bottom w:val="nil"/>
              <w:right w:val="nil"/>
            </w:tcBorders>
          </w:tcPr>
          <w:p w14:paraId="38431FA2" w14:textId="77777777" w:rsidR="00382BAC" w:rsidRPr="003F674D" w:rsidRDefault="00382BAC" w:rsidP="008F39D8">
            <w:pPr>
              <w:tabs>
                <w:tab w:val="left" w:pos="342"/>
              </w:tabs>
              <w:ind w:left="376" w:hanging="394"/>
              <w:rPr>
                <w:rFonts w:ascii="Arial" w:hAnsi="Arial" w:cs="Arial"/>
                <w:sz w:val="24"/>
                <w:szCs w:val="24"/>
              </w:rPr>
            </w:pPr>
            <w:r w:rsidRPr="003F674D">
              <w:rPr>
                <w:rFonts w:ascii="Arial" w:hAnsi="Arial" w:cs="Arial"/>
                <w:sz w:val="24"/>
                <w:szCs w:val="24"/>
              </w:rPr>
              <w:t>3.</w:t>
            </w:r>
            <w:r w:rsidRPr="003F674D">
              <w:rPr>
                <w:rFonts w:ascii="Arial" w:hAnsi="Arial" w:cs="Arial"/>
                <w:sz w:val="24"/>
                <w:szCs w:val="24"/>
              </w:rPr>
              <w:tab/>
              <w:t>CFAG members receive ongoing direction and oversight from the BFP.</w:t>
            </w:r>
          </w:p>
        </w:tc>
        <w:tc>
          <w:tcPr>
            <w:tcW w:w="743" w:type="dxa"/>
            <w:tcBorders>
              <w:top w:val="nil"/>
              <w:left w:val="nil"/>
              <w:bottom w:val="nil"/>
              <w:right w:val="nil"/>
            </w:tcBorders>
          </w:tcPr>
          <w:p w14:paraId="02216EC9"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4.59</w:t>
            </w:r>
          </w:p>
        </w:tc>
        <w:tc>
          <w:tcPr>
            <w:tcW w:w="810" w:type="dxa"/>
            <w:tcBorders>
              <w:top w:val="nil"/>
              <w:left w:val="nil"/>
              <w:bottom w:val="nil"/>
              <w:right w:val="nil"/>
            </w:tcBorders>
          </w:tcPr>
          <w:p w14:paraId="57A3BBD5"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0.58</w:t>
            </w:r>
          </w:p>
        </w:tc>
        <w:tc>
          <w:tcPr>
            <w:tcW w:w="1800" w:type="dxa"/>
            <w:tcBorders>
              <w:top w:val="nil"/>
              <w:left w:val="nil"/>
              <w:bottom w:val="nil"/>
              <w:right w:val="nil"/>
            </w:tcBorders>
          </w:tcPr>
          <w:p w14:paraId="3F69B7AB" w14:textId="77777777" w:rsidR="00382BAC" w:rsidRPr="003F674D" w:rsidRDefault="00382BAC" w:rsidP="008F39D8">
            <w:pPr>
              <w:jc w:val="center"/>
              <w:rPr>
                <w:rFonts w:ascii="Arial" w:hAnsi="Arial" w:cs="Arial"/>
                <w:sz w:val="24"/>
                <w:szCs w:val="24"/>
              </w:rPr>
            </w:pPr>
            <w:r w:rsidRPr="003F674D">
              <w:rPr>
                <w:rFonts w:ascii="Arial" w:hAnsi="Arial" w:cs="Arial"/>
                <w:sz w:val="24"/>
                <w:szCs w:val="24"/>
              </w:rPr>
              <w:t>Very highly practiced</w:t>
            </w:r>
          </w:p>
        </w:tc>
      </w:tr>
      <w:tr w:rsidR="00382BAC" w:rsidRPr="003F674D" w14:paraId="7107E52B" w14:textId="77777777" w:rsidTr="00A30284">
        <w:tc>
          <w:tcPr>
            <w:tcW w:w="5732" w:type="dxa"/>
            <w:tcBorders>
              <w:top w:val="nil"/>
              <w:left w:val="nil"/>
              <w:bottom w:val="nil"/>
              <w:right w:val="nil"/>
            </w:tcBorders>
          </w:tcPr>
          <w:p w14:paraId="0BC1E41D" w14:textId="77777777" w:rsidR="00382BAC" w:rsidRPr="003F674D" w:rsidRDefault="00382BAC" w:rsidP="008F39D8">
            <w:pPr>
              <w:tabs>
                <w:tab w:val="left" w:pos="342"/>
              </w:tabs>
              <w:ind w:left="376" w:hanging="394"/>
              <w:rPr>
                <w:rFonts w:ascii="Arial" w:hAnsi="Arial" w:cs="Arial"/>
                <w:sz w:val="24"/>
                <w:szCs w:val="24"/>
              </w:rPr>
            </w:pPr>
            <w:r w:rsidRPr="003F674D">
              <w:rPr>
                <w:rFonts w:ascii="Arial" w:hAnsi="Arial" w:cs="Arial"/>
                <w:sz w:val="24"/>
                <w:szCs w:val="24"/>
              </w:rPr>
              <w:t>4.</w:t>
            </w:r>
            <w:r w:rsidRPr="003F674D">
              <w:rPr>
                <w:rFonts w:ascii="Arial" w:hAnsi="Arial" w:cs="Arial"/>
                <w:sz w:val="24"/>
                <w:szCs w:val="24"/>
              </w:rPr>
              <w:tab/>
              <w:t>CFAG, BFP, and LGU regularly engage in cooperative exercises and activities.</w:t>
            </w:r>
          </w:p>
        </w:tc>
        <w:tc>
          <w:tcPr>
            <w:tcW w:w="743" w:type="dxa"/>
            <w:tcBorders>
              <w:top w:val="nil"/>
              <w:left w:val="nil"/>
              <w:bottom w:val="nil"/>
              <w:right w:val="nil"/>
            </w:tcBorders>
          </w:tcPr>
          <w:p w14:paraId="2858E675"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4.57</w:t>
            </w:r>
          </w:p>
        </w:tc>
        <w:tc>
          <w:tcPr>
            <w:tcW w:w="810" w:type="dxa"/>
            <w:tcBorders>
              <w:top w:val="nil"/>
              <w:left w:val="nil"/>
              <w:bottom w:val="nil"/>
              <w:right w:val="nil"/>
            </w:tcBorders>
          </w:tcPr>
          <w:p w14:paraId="758DD9A3"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0.58</w:t>
            </w:r>
          </w:p>
        </w:tc>
        <w:tc>
          <w:tcPr>
            <w:tcW w:w="1800" w:type="dxa"/>
            <w:tcBorders>
              <w:top w:val="nil"/>
              <w:left w:val="nil"/>
              <w:bottom w:val="nil"/>
              <w:right w:val="nil"/>
            </w:tcBorders>
          </w:tcPr>
          <w:p w14:paraId="5DE338D3" w14:textId="77777777" w:rsidR="00382BAC" w:rsidRPr="003F674D" w:rsidRDefault="00382BAC" w:rsidP="008F39D8">
            <w:pPr>
              <w:jc w:val="center"/>
              <w:rPr>
                <w:rFonts w:ascii="Arial" w:hAnsi="Arial" w:cs="Arial"/>
                <w:sz w:val="24"/>
                <w:szCs w:val="24"/>
              </w:rPr>
            </w:pPr>
            <w:r w:rsidRPr="003F674D">
              <w:rPr>
                <w:rFonts w:ascii="Arial" w:hAnsi="Arial" w:cs="Arial"/>
                <w:sz w:val="24"/>
                <w:szCs w:val="24"/>
              </w:rPr>
              <w:t>Very highly practiced</w:t>
            </w:r>
          </w:p>
        </w:tc>
      </w:tr>
      <w:tr w:rsidR="00382BAC" w:rsidRPr="003F674D" w14:paraId="07314451" w14:textId="77777777" w:rsidTr="00A30284">
        <w:tc>
          <w:tcPr>
            <w:tcW w:w="5732" w:type="dxa"/>
            <w:tcBorders>
              <w:top w:val="nil"/>
              <w:left w:val="nil"/>
              <w:bottom w:val="single" w:sz="4" w:space="0" w:color="auto"/>
              <w:right w:val="nil"/>
            </w:tcBorders>
          </w:tcPr>
          <w:p w14:paraId="56EF9FC0" w14:textId="77777777" w:rsidR="00382BAC" w:rsidRPr="003F674D" w:rsidRDefault="00382BAC" w:rsidP="008F39D8">
            <w:pPr>
              <w:tabs>
                <w:tab w:val="left" w:pos="342"/>
              </w:tabs>
              <w:ind w:left="376" w:hanging="394"/>
              <w:rPr>
                <w:rFonts w:ascii="Arial" w:hAnsi="Arial" w:cs="Arial"/>
                <w:sz w:val="24"/>
                <w:szCs w:val="24"/>
              </w:rPr>
            </w:pPr>
            <w:r w:rsidRPr="003F674D">
              <w:rPr>
                <w:rFonts w:ascii="Arial" w:hAnsi="Arial" w:cs="Arial"/>
                <w:sz w:val="24"/>
                <w:szCs w:val="24"/>
              </w:rPr>
              <w:t>5.</w:t>
            </w:r>
            <w:r w:rsidRPr="003F674D">
              <w:rPr>
                <w:rFonts w:ascii="Arial" w:hAnsi="Arial" w:cs="Arial"/>
                <w:sz w:val="24"/>
                <w:szCs w:val="24"/>
              </w:rPr>
              <w:tab/>
              <w:t>Working together with local authorities increases the CFAG's overall efficacy.</w:t>
            </w:r>
          </w:p>
        </w:tc>
        <w:tc>
          <w:tcPr>
            <w:tcW w:w="743" w:type="dxa"/>
            <w:tcBorders>
              <w:top w:val="nil"/>
              <w:left w:val="nil"/>
              <w:bottom w:val="single" w:sz="4" w:space="0" w:color="auto"/>
              <w:right w:val="nil"/>
            </w:tcBorders>
          </w:tcPr>
          <w:p w14:paraId="41D06FC7"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4.59</w:t>
            </w:r>
          </w:p>
        </w:tc>
        <w:tc>
          <w:tcPr>
            <w:tcW w:w="810" w:type="dxa"/>
            <w:tcBorders>
              <w:top w:val="nil"/>
              <w:left w:val="nil"/>
              <w:bottom w:val="single" w:sz="4" w:space="0" w:color="auto"/>
              <w:right w:val="nil"/>
            </w:tcBorders>
          </w:tcPr>
          <w:p w14:paraId="745CF5C3"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0.57</w:t>
            </w:r>
          </w:p>
        </w:tc>
        <w:tc>
          <w:tcPr>
            <w:tcW w:w="1800" w:type="dxa"/>
            <w:tcBorders>
              <w:top w:val="nil"/>
              <w:left w:val="nil"/>
              <w:bottom w:val="single" w:sz="4" w:space="0" w:color="auto"/>
              <w:right w:val="nil"/>
            </w:tcBorders>
          </w:tcPr>
          <w:p w14:paraId="2D4D3D31" w14:textId="77777777" w:rsidR="00382BAC" w:rsidRPr="003F674D" w:rsidRDefault="00382BAC" w:rsidP="008F39D8">
            <w:pPr>
              <w:jc w:val="center"/>
              <w:rPr>
                <w:rFonts w:ascii="Arial" w:hAnsi="Arial" w:cs="Arial"/>
                <w:sz w:val="24"/>
                <w:szCs w:val="24"/>
              </w:rPr>
            </w:pPr>
            <w:r w:rsidRPr="003F674D">
              <w:rPr>
                <w:rFonts w:ascii="Arial" w:hAnsi="Arial" w:cs="Arial"/>
                <w:sz w:val="24"/>
                <w:szCs w:val="24"/>
              </w:rPr>
              <w:t>Very highly practiced</w:t>
            </w:r>
          </w:p>
        </w:tc>
      </w:tr>
      <w:tr w:rsidR="00382BAC" w:rsidRPr="003F674D" w14:paraId="3D0B6CB7" w14:textId="77777777" w:rsidTr="00A30284">
        <w:tc>
          <w:tcPr>
            <w:tcW w:w="5732" w:type="dxa"/>
            <w:tcBorders>
              <w:top w:val="single" w:sz="4" w:space="0" w:color="auto"/>
              <w:left w:val="nil"/>
              <w:bottom w:val="single" w:sz="4" w:space="0" w:color="auto"/>
              <w:right w:val="nil"/>
            </w:tcBorders>
            <w:vAlign w:val="center"/>
          </w:tcPr>
          <w:p w14:paraId="08167DCB" w14:textId="77777777" w:rsidR="00382BAC" w:rsidRPr="003F674D" w:rsidRDefault="00382BAC" w:rsidP="008F39D8">
            <w:pPr>
              <w:tabs>
                <w:tab w:val="left" w:pos="342"/>
              </w:tabs>
              <w:ind w:left="-18"/>
              <w:jc w:val="center"/>
              <w:rPr>
                <w:rFonts w:ascii="Arial" w:hAnsi="Arial" w:cs="Arial"/>
                <w:sz w:val="24"/>
                <w:szCs w:val="24"/>
              </w:rPr>
            </w:pPr>
            <w:r w:rsidRPr="003F674D">
              <w:rPr>
                <w:rFonts w:ascii="Arial" w:hAnsi="Arial" w:cs="Arial"/>
                <w:sz w:val="24"/>
                <w:szCs w:val="24"/>
              </w:rPr>
              <w:t>Overall</w:t>
            </w:r>
          </w:p>
        </w:tc>
        <w:tc>
          <w:tcPr>
            <w:tcW w:w="743" w:type="dxa"/>
            <w:tcBorders>
              <w:top w:val="single" w:sz="4" w:space="0" w:color="auto"/>
              <w:left w:val="nil"/>
              <w:bottom w:val="single" w:sz="4" w:space="0" w:color="auto"/>
              <w:right w:val="nil"/>
            </w:tcBorders>
            <w:vAlign w:val="center"/>
          </w:tcPr>
          <w:p w14:paraId="61E48838"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4.59</w:t>
            </w:r>
          </w:p>
        </w:tc>
        <w:tc>
          <w:tcPr>
            <w:tcW w:w="810" w:type="dxa"/>
            <w:tcBorders>
              <w:top w:val="single" w:sz="4" w:space="0" w:color="auto"/>
              <w:left w:val="nil"/>
              <w:bottom w:val="single" w:sz="4" w:space="0" w:color="auto"/>
              <w:right w:val="nil"/>
            </w:tcBorders>
            <w:vAlign w:val="center"/>
          </w:tcPr>
          <w:p w14:paraId="174AC462" w14:textId="77777777" w:rsidR="00382BAC" w:rsidRPr="003F674D" w:rsidRDefault="00382BAC" w:rsidP="008F39D8">
            <w:pPr>
              <w:jc w:val="center"/>
              <w:rPr>
                <w:rFonts w:ascii="Arial" w:hAnsi="Arial" w:cs="Arial"/>
                <w:sz w:val="24"/>
                <w:szCs w:val="24"/>
              </w:rPr>
            </w:pPr>
            <w:r w:rsidRPr="003F674D">
              <w:rPr>
                <w:rFonts w:ascii="Arial" w:hAnsi="Arial" w:cs="Arial"/>
                <w:color w:val="000000"/>
                <w:sz w:val="24"/>
                <w:szCs w:val="24"/>
              </w:rPr>
              <w:t>0.44</w:t>
            </w:r>
          </w:p>
        </w:tc>
        <w:tc>
          <w:tcPr>
            <w:tcW w:w="1800" w:type="dxa"/>
            <w:tcBorders>
              <w:top w:val="single" w:sz="4" w:space="0" w:color="auto"/>
              <w:left w:val="nil"/>
              <w:bottom w:val="single" w:sz="4" w:space="0" w:color="auto"/>
              <w:right w:val="nil"/>
            </w:tcBorders>
            <w:vAlign w:val="center"/>
          </w:tcPr>
          <w:p w14:paraId="2A5C96A1" w14:textId="77777777" w:rsidR="00382BAC" w:rsidRPr="003F674D" w:rsidRDefault="00382BAC" w:rsidP="008F39D8">
            <w:pPr>
              <w:jc w:val="center"/>
              <w:rPr>
                <w:rFonts w:ascii="Arial" w:hAnsi="Arial" w:cs="Arial"/>
                <w:sz w:val="24"/>
                <w:szCs w:val="24"/>
              </w:rPr>
            </w:pPr>
            <w:r w:rsidRPr="003F674D">
              <w:rPr>
                <w:rFonts w:ascii="Arial" w:hAnsi="Arial" w:cs="Arial"/>
                <w:sz w:val="24"/>
                <w:szCs w:val="24"/>
              </w:rPr>
              <w:t>Very highly practiced</w:t>
            </w:r>
          </w:p>
        </w:tc>
      </w:tr>
      <w:tr w:rsidR="00382BAC" w:rsidRPr="00A30284" w14:paraId="61B5EDC6" w14:textId="77777777" w:rsidTr="00A30284">
        <w:tc>
          <w:tcPr>
            <w:tcW w:w="9085" w:type="dxa"/>
            <w:gridSpan w:val="4"/>
            <w:tcBorders>
              <w:top w:val="single" w:sz="4" w:space="0" w:color="auto"/>
              <w:left w:val="nil"/>
              <w:bottom w:val="nil"/>
              <w:right w:val="nil"/>
            </w:tcBorders>
          </w:tcPr>
          <w:p w14:paraId="7A56743B" w14:textId="77777777" w:rsidR="00382BAC" w:rsidRPr="00A30284" w:rsidRDefault="00382BAC" w:rsidP="008F39D8">
            <w:pPr>
              <w:rPr>
                <w:rFonts w:ascii="Arial" w:hAnsi="Arial" w:cs="Arial"/>
                <w:sz w:val="18"/>
                <w:szCs w:val="18"/>
              </w:rPr>
            </w:pPr>
            <w:r w:rsidRPr="00A30284">
              <w:rPr>
                <w:rFonts w:ascii="Arial" w:eastAsia="Aptos" w:hAnsi="Arial" w:cs="Arial"/>
                <w:sz w:val="18"/>
                <w:szCs w:val="18"/>
                <w:lang w:val="en-PH"/>
              </w:rPr>
              <w:t>Note. N=150. The mean is interpreted as follows: 4.21–5:00=Very Highly Practiced, 3.41–4.20=Highly Practiced, 2.61–3.40=Moderately Practiced, 1.81–2.60=Less Practiced, 1.00–1.80=Not Practiced.</w:t>
            </w:r>
          </w:p>
        </w:tc>
      </w:tr>
    </w:tbl>
    <w:p w14:paraId="622151B7" w14:textId="77777777" w:rsidR="00AE263E" w:rsidRDefault="00AE263E" w:rsidP="00725F60">
      <w:pPr>
        <w:spacing w:line="480" w:lineRule="auto"/>
        <w:ind w:firstLine="720"/>
        <w:jc w:val="both"/>
        <w:rPr>
          <w:rFonts w:ascii="Arial" w:hAnsi="Arial" w:cs="Arial"/>
          <w:sz w:val="24"/>
          <w:szCs w:val="24"/>
        </w:rPr>
      </w:pPr>
    </w:p>
    <w:p w14:paraId="3C7DF8AD" w14:textId="77777777" w:rsidR="003225A2" w:rsidRDefault="00B9180A" w:rsidP="003225A2">
      <w:pPr>
        <w:spacing w:line="480" w:lineRule="auto"/>
        <w:ind w:firstLine="720"/>
        <w:jc w:val="both"/>
        <w:rPr>
          <w:rFonts w:ascii="Arial" w:hAnsi="Arial" w:cs="Arial"/>
          <w:sz w:val="24"/>
          <w:szCs w:val="24"/>
        </w:rPr>
      </w:pPr>
      <w:r w:rsidRPr="003A2A7C">
        <w:rPr>
          <w:rFonts w:ascii="Arial" w:hAnsi="Arial" w:cs="Arial"/>
          <w:sz w:val="24"/>
          <w:szCs w:val="24"/>
        </w:rPr>
        <w:t>The findings revealed an overall mean of 4.</w:t>
      </w:r>
      <w:r w:rsidR="007F1835">
        <w:rPr>
          <w:rFonts w:ascii="Arial" w:hAnsi="Arial" w:cs="Arial"/>
          <w:sz w:val="24"/>
          <w:szCs w:val="24"/>
        </w:rPr>
        <w:t xml:space="preserve">59 </w:t>
      </w:r>
      <w:r w:rsidRPr="003A2A7C">
        <w:rPr>
          <w:rFonts w:ascii="Arial" w:hAnsi="Arial" w:cs="Arial"/>
          <w:sz w:val="24"/>
          <w:szCs w:val="24"/>
        </w:rPr>
        <w:t xml:space="preserve">and </w:t>
      </w:r>
      <w:r w:rsidR="003225A2">
        <w:rPr>
          <w:rFonts w:ascii="Arial" w:hAnsi="Arial" w:cs="Arial"/>
          <w:sz w:val="24"/>
          <w:szCs w:val="24"/>
        </w:rPr>
        <w:t>a 0.44 SD, indicating that the respondents' perception of coordination with BFP and LGU was</w:t>
      </w:r>
      <w:r w:rsidRPr="003A2A7C">
        <w:rPr>
          <w:rFonts w:ascii="Arial" w:hAnsi="Arial" w:cs="Arial"/>
          <w:sz w:val="24"/>
          <w:szCs w:val="24"/>
        </w:rPr>
        <w:t xml:space="preserve"> “</w:t>
      </w:r>
      <w:r w:rsidR="005E131C">
        <w:rPr>
          <w:rFonts w:ascii="Arial" w:hAnsi="Arial" w:cs="Arial"/>
          <w:sz w:val="24"/>
          <w:szCs w:val="24"/>
        </w:rPr>
        <w:t xml:space="preserve">Very </w:t>
      </w:r>
      <w:r w:rsidRPr="003A2A7C">
        <w:rPr>
          <w:rFonts w:ascii="Arial" w:hAnsi="Arial" w:cs="Arial"/>
          <w:sz w:val="24"/>
          <w:szCs w:val="24"/>
        </w:rPr>
        <w:t>Highly Practiced”. This implies that</w:t>
      </w:r>
      <w:r w:rsidR="00275B4B" w:rsidRPr="00275B4B">
        <w:rPr>
          <w:rFonts w:ascii="Arial" w:hAnsi="Arial" w:cs="Arial"/>
          <w:sz w:val="24"/>
          <w:szCs w:val="24"/>
        </w:rPr>
        <w:t xml:space="preserve"> there is a very positive perception towards the Community Fire Auxiliary Group </w:t>
      </w:r>
      <w:r w:rsidR="00090A57" w:rsidRPr="00275B4B">
        <w:rPr>
          <w:rFonts w:ascii="Arial" w:hAnsi="Arial" w:cs="Arial"/>
          <w:sz w:val="24"/>
          <w:szCs w:val="24"/>
        </w:rPr>
        <w:t>regarding</w:t>
      </w:r>
      <w:r w:rsidR="00275B4B" w:rsidRPr="00275B4B">
        <w:rPr>
          <w:rFonts w:ascii="Arial" w:hAnsi="Arial" w:cs="Arial"/>
          <w:sz w:val="24"/>
          <w:szCs w:val="24"/>
        </w:rPr>
        <w:t xml:space="preserve"> communication and coordination with the Bureau of Fire Protection and the local government units. This is because </w:t>
      </w:r>
      <w:r w:rsidR="003225A2">
        <w:rPr>
          <w:rFonts w:ascii="Arial" w:hAnsi="Arial" w:cs="Arial"/>
          <w:sz w:val="24"/>
          <w:szCs w:val="24"/>
        </w:rPr>
        <w:t xml:space="preserve">all indicators have high ratings, indicating strong trust in the relationship and its impact on the success of </w:t>
      </w:r>
      <w:r w:rsidR="00275B4B" w:rsidRPr="00275B4B">
        <w:rPr>
          <w:rFonts w:ascii="Arial" w:hAnsi="Arial" w:cs="Arial"/>
          <w:sz w:val="24"/>
          <w:szCs w:val="24"/>
        </w:rPr>
        <w:t xml:space="preserve">emergency response operations. The presence of very high </w:t>
      </w:r>
      <w:r w:rsidR="00275B4B" w:rsidRPr="00275B4B">
        <w:rPr>
          <w:rFonts w:ascii="Arial" w:hAnsi="Arial" w:cs="Arial"/>
          <w:sz w:val="24"/>
          <w:szCs w:val="24"/>
        </w:rPr>
        <w:lastRenderedPageBreak/>
        <w:t xml:space="preserve">ratings and low standard deviations indicates a </w:t>
      </w:r>
      <w:r w:rsidR="003225A2">
        <w:rPr>
          <w:rFonts w:ascii="Arial" w:hAnsi="Arial" w:cs="Arial"/>
          <w:sz w:val="24"/>
          <w:szCs w:val="24"/>
        </w:rPr>
        <w:t>high level of trust among team</w:t>
      </w:r>
      <w:r w:rsidR="00275B4B" w:rsidRPr="00275B4B">
        <w:rPr>
          <w:rFonts w:ascii="Arial" w:hAnsi="Arial" w:cs="Arial"/>
          <w:sz w:val="24"/>
          <w:szCs w:val="24"/>
        </w:rPr>
        <w:t xml:space="preserve"> members in their team effort, highlighting the significance of collaboration.</w:t>
      </w:r>
      <w:r w:rsidR="00A07F5D">
        <w:rPr>
          <w:rFonts w:ascii="Arial" w:hAnsi="Arial" w:cs="Arial"/>
          <w:sz w:val="24"/>
          <w:szCs w:val="24"/>
        </w:rPr>
        <w:t xml:space="preserve"> </w:t>
      </w:r>
    </w:p>
    <w:p w14:paraId="11BDA0AC" w14:textId="6758C00D" w:rsidR="00A07F5D" w:rsidRDefault="00EE62E6" w:rsidP="003225A2">
      <w:pPr>
        <w:spacing w:line="480" w:lineRule="auto"/>
        <w:ind w:firstLine="720"/>
        <w:jc w:val="both"/>
        <w:rPr>
          <w:rFonts w:ascii="Arial" w:hAnsi="Arial" w:cs="Arial"/>
          <w:sz w:val="24"/>
          <w:szCs w:val="24"/>
        </w:rPr>
      </w:pPr>
      <w:r w:rsidRPr="00EE62E6">
        <w:rPr>
          <w:rFonts w:ascii="Arial" w:hAnsi="Arial" w:cs="Arial"/>
          <w:sz w:val="24"/>
          <w:szCs w:val="24"/>
        </w:rPr>
        <w:t xml:space="preserve">This shows that there is </w:t>
      </w:r>
      <w:r w:rsidR="003225A2">
        <w:rPr>
          <w:rFonts w:ascii="Arial" w:hAnsi="Arial" w:cs="Arial"/>
          <w:sz w:val="24"/>
          <w:szCs w:val="24"/>
        </w:rPr>
        <w:t xml:space="preserve">a </w:t>
      </w:r>
      <w:r w:rsidRPr="00EE62E6">
        <w:rPr>
          <w:rFonts w:ascii="Arial" w:hAnsi="Arial" w:cs="Arial"/>
          <w:sz w:val="24"/>
          <w:szCs w:val="24"/>
        </w:rPr>
        <w:t xml:space="preserve">high perception by respondents on the effective implementation of coordination among CFAG, BFP, and LGU. In terms of indicators, the highest average score </w:t>
      </w:r>
      <w:r w:rsidR="003225A2">
        <w:rPr>
          <w:rFonts w:ascii="Arial" w:hAnsi="Arial" w:cs="Arial"/>
          <w:sz w:val="24"/>
          <w:szCs w:val="24"/>
        </w:rPr>
        <w:t xml:space="preserve">was for “coordination of CFAG, BFP, and LGU in emergency and fire situations works well,” with an average of 4.64 and an </w:t>
      </w:r>
      <w:r w:rsidRPr="00EE62E6">
        <w:rPr>
          <w:rFonts w:ascii="Arial" w:hAnsi="Arial" w:cs="Arial"/>
          <w:sz w:val="24"/>
          <w:szCs w:val="24"/>
        </w:rPr>
        <w:t>SD</w:t>
      </w:r>
      <w:r>
        <w:rPr>
          <w:rFonts w:ascii="Arial" w:hAnsi="Arial" w:cs="Arial"/>
          <w:sz w:val="24"/>
          <w:szCs w:val="24"/>
        </w:rPr>
        <w:t xml:space="preserve"> of</w:t>
      </w:r>
      <w:r w:rsidRPr="00EE62E6">
        <w:rPr>
          <w:rFonts w:ascii="Arial" w:hAnsi="Arial" w:cs="Arial"/>
          <w:sz w:val="24"/>
          <w:szCs w:val="24"/>
        </w:rPr>
        <w:t xml:space="preserve"> 0.51. This means that during actual </w:t>
      </w:r>
      <w:r w:rsidR="003225A2">
        <w:rPr>
          <w:rFonts w:ascii="Arial" w:hAnsi="Arial" w:cs="Arial"/>
          <w:sz w:val="24"/>
          <w:szCs w:val="24"/>
        </w:rPr>
        <w:t>emergencies and fires</w:t>
      </w:r>
      <w:r w:rsidRPr="00EE62E6">
        <w:rPr>
          <w:rFonts w:ascii="Arial" w:hAnsi="Arial" w:cs="Arial"/>
          <w:sz w:val="24"/>
          <w:szCs w:val="24"/>
        </w:rPr>
        <w:t>, coordination becomes the most emphasized aspect of cooperation among all three entities. The lowest average score was also quite high at M</w:t>
      </w:r>
      <w:r>
        <w:rPr>
          <w:rFonts w:ascii="Arial" w:hAnsi="Arial" w:cs="Arial"/>
          <w:sz w:val="24"/>
          <w:szCs w:val="24"/>
        </w:rPr>
        <w:t xml:space="preserve"> </w:t>
      </w:r>
      <w:r w:rsidRPr="00EE62E6">
        <w:rPr>
          <w:rFonts w:ascii="Arial" w:hAnsi="Arial" w:cs="Arial"/>
          <w:sz w:val="24"/>
          <w:szCs w:val="24"/>
        </w:rPr>
        <w:t>= 4.57, SD = 0.58 for “CFAG, BFP, and LGU often conduct cooperative exercises.”</w:t>
      </w:r>
      <w:r w:rsidR="00DA61FD">
        <w:rPr>
          <w:rFonts w:ascii="Arial" w:hAnsi="Arial" w:cs="Arial"/>
          <w:sz w:val="24"/>
          <w:szCs w:val="24"/>
        </w:rPr>
        <w:t xml:space="preserve"> It implies that t</w:t>
      </w:r>
      <w:r w:rsidR="00DA61FD" w:rsidRPr="00DA61FD">
        <w:rPr>
          <w:rFonts w:ascii="Arial" w:hAnsi="Arial" w:cs="Arial"/>
          <w:sz w:val="24"/>
          <w:szCs w:val="24"/>
        </w:rPr>
        <w:t xml:space="preserve">raining together helps boost preparedness, coordination, and role clarity for those involved in emergency operations. The </w:t>
      </w:r>
      <w:r w:rsidR="00DA61FD">
        <w:rPr>
          <w:rFonts w:ascii="Arial" w:hAnsi="Arial" w:cs="Arial"/>
          <w:sz w:val="24"/>
          <w:szCs w:val="24"/>
        </w:rPr>
        <w:t>f</w:t>
      </w:r>
      <w:r w:rsidR="00DA61FD" w:rsidRPr="00DA61FD">
        <w:rPr>
          <w:rFonts w:ascii="Arial" w:hAnsi="Arial" w:cs="Arial"/>
          <w:sz w:val="24"/>
          <w:szCs w:val="24"/>
        </w:rPr>
        <w:t xml:space="preserve">ederal </w:t>
      </w:r>
      <w:r w:rsidR="00DA61FD">
        <w:rPr>
          <w:rFonts w:ascii="Arial" w:hAnsi="Arial" w:cs="Arial"/>
          <w:sz w:val="24"/>
          <w:szCs w:val="24"/>
        </w:rPr>
        <w:t>e</w:t>
      </w:r>
      <w:r w:rsidR="00DA61FD" w:rsidRPr="00DA61FD">
        <w:rPr>
          <w:rFonts w:ascii="Arial" w:hAnsi="Arial" w:cs="Arial"/>
          <w:sz w:val="24"/>
          <w:szCs w:val="24"/>
        </w:rPr>
        <w:t xml:space="preserve">mergency </w:t>
      </w:r>
      <w:r w:rsidR="00DA61FD">
        <w:rPr>
          <w:rFonts w:ascii="Arial" w:hAnsi="Arial" w:cs="Arial"/>
          <w:sz w:val="24"/>
          <w:szCs w:val="24"/>
        </w:rPr>
        <w:t>m</w:t>
      </w:r>
      <w:r w:rsidR="00DA61FD" w:rsidRPr="00DA61FD">
        <w:rPr>
          <w:rFonts w:ascii="Arial" w:hAnsi="Arial" w:cs="Arial"/>
          <w:sz w:val="24"/>
          <w:szCs w:val="24"/>
        </w:rPr>
        <w:t xml:space="preserve">anagement </w:t>
      </w:r>
      <w:r w:rsidR="00DA61FD">
        <w:rPr>
          <w:rFonts w:ascii="Arial" w:hAnsi="Arial" w:cs="Arial"/>
          <w:sz w:val="24"/>
          <w:szCs w:val="24"/>
        </w:rPr>
        <w:t>a</w:t>
      </w:r>
      <w:r w:rsidR="00DA61FD" w:rsidRPr="00DA61FD">
        <w:rPr>
          <w:rFonts w:ascii="Arial" w:hAnsi="Arial" w:cs="Arial"/>
          <w:sz w:val="24"/>
          <w:szCs w:val="24"/>
        </w:rPr>
        <w:t>gency says that interagency training and cooperation help to make the response process efficient and boost the capability of the responders to cope with the situation.</w:t>
      </w:r>
    </w:p>
    <w:p w14:paraId="68B9842E" w14:textId="79DA60AD" w:rsidR="00EE62E6" w:rsidRDefault="00EE62E6" w:rsidP="00A07F5D">
      <w:pPr>
        <w:spacing w:line="480" w:lineRule="auto"/>
        <w:ind w:firstLine="720"/>
        <w:jc w:val="both"/>
        <w:rPr>
          <w:rFonts w:ascii="Arial" w:hAnsi="Arial" w:cs="Arial"/>
          <w:sz w:val="24"/>
          <w:szCs w:val="24"/>
        </w:rPr>
      </w:pPr>
      <w:r w:rsidRPr="00EE62E6">
        <w:rPr>
          <w:rFonts w:ascii="Arial" w:hAnsi="Arial" w:cs="Arial"/>
          <w:sz w:val="24"/>
          <w:szCs w:val="24"/>
        </w:rPr>
        <w:t xml:space="preserve">As can be seen from the above results, efficient coordination with governmental agencies plays a key role in making the work of CFAG more efficient. First, such coordination greatly increases the speed of response to a situation and decision-making process. Second, it should be noted that the highest rate was obtained for inter-agency coordination during emergencies. </w:t>
      </w:r>
      <w:r w:rsidR="003225A2">
        <w:rPr>
          <w:rFonts w:ascii="Arial" w:hAnsi="Arial" w:cs="Arial"/>
          <w:sz w:val="24"/>
          <w:szCs w:val="24"/>
        </w:rPr>
        <w:t>This means that timely collaboration during fire emergencies is one of the system's strengths</w:t>
      </w:r>
      <w:r w:rsidRPr="00EE62E6">
        <w:rPr>
          <w:rFonts w:ascii="Arial" w:hAnsi="Arial" w:cs="Arial"/>
          <w:sz w:val="24"/>
          <w:szCs w:val="24"/>
        </w:rPr>
        <w:t xml:space="preserve">. Nevertheless, the moderate rate of joint exercises suggests that </w:t>
      </w:r>
      <w:r w:rsidR="003225A2">
        <w:rPr>
          <w:rFonts w:ascii="Arial" w:hAnsi="Arial" w:cs="Arial"/>
          <w:sz w:val="24"/>
          <w:szCs w:val="24"/>
        </w:rPr>
        <w:t>additional simulations and training would improve the system and better prepare the system for a crisis</w:t>
      </w:r>
      <w:r w:rsidRPr="00EE62E6">
        <w:rPr>
          <w:rFonts w:ascii="Arial" w:hAnsi="Arial" w:cs="Arial"/>
          <w:sz w:val="24"/>
          <w:szCs w:val="24"/>
        </w:rPr>
        <w:t>.</w:t>
      </w:r>
      <w:r w:rsidR="00DA61FD">
        <w:rPr>
          <w:rFonts w:ascii="Arial" w:hAnsi="Arial" w:cs="Arial"/>
          <w:sz w:val="24"/>
          <w:szCs w:val="24"/>
        </w:rPr>
        <w:t xml:space="preserve"> </w:t>
      </w:r>
    </w:p>
    <w:p w14:paraId="064B9A77" w14:textId="77777777" w:rsidR="003225A2" w:rsidRDefault="00701A68" w:rsidP="000B6067">
      <w:pPr>
        <w:spacing w:line="480" w:lineRule="auto"/>
        <w:ind w:firstLine="720"/>
        <w:jc w:val="both"/>
        <w:rPr>
          <w:rFonts w:ascii="Arial" w:hAnsi="Arial" w:cs="Arial"/>
          <w:sz w:val="24"/>
          <w:szCs w:val="24"/>
        </w:rPr>
      </w:pPr>
      <w:r w:rsidRPr="00701A68">
        <w:rPr>
          <w:rFonts w:ascii="Arial" w:hAnsi="Arial" w:cs="Arial"/>
          <w:sz w:val="24"/>
          <w:szCs w:val="24"/>
        </w:rPr>
        <w:lastRenderedPageBreak/>
        <w:t xml:space="preserve">Coordination between Community Fire Auxiliary Groups (CFAG), the Bureau of Fire Protection (BFP), and Local Government Units (LGUs) is essential for effective fire response and program implementation. Baguio et al. (2024) found that weak coordination between CFAG members and government agencies leads to delayed response and communication gaps. Similarly, </w:t>
      </w:r>
      <w:proofErr w:type="spellStart"/>
      <w:r w:rsidRPr="00701A68">
        <w:rPr>
          <w:rFonts w:ascii="Arial" w:hAnsi="Arial" w:cs="Arial"/>
          <w:sz w:val="24"/>
          <w:szCs w:val="24"/>
        </w:rPr>
        <w:t>Tangkua</w:t>
      </w:r>
      <w:proofErr w:type="spellEnd"/>
      <w:r w:rsidRPr="00701A68">
        <w:rPr>
          <w:rFonts w:ascii="Arial" w:hAnsi="Arial" w:cs="Arial"/>
          <w:sz w:val="24"/>
          <w:szCs w:val="24"/>
        </w:rPr>
        <w:t xml:space="preserve"> et al. (2026) emphasized that interagency coordination significantly improves firefighting efficiency and resource deployment. </w:t>
      </w:r>
    </w:p>
    <w:p w14:paraId="46DC2C00" w14:textId="27DEA803" w:rsidR="00EE4E5F" w:rsidRPr="00DA61FD" w:rsidRDefault="00701A68" w:rsidP="000B6067">
      <w:pPr>
        <w:spacing w:line="480" w:lineRule="auto"/>
        <w:ind w:firstLine="720"/>
        <w:jc w:val="both"/>
        <w:rPr>
          <w:rFonts w:ascii="Arial" w:hAnsi="Arial" w:cs="Arial"/>
          <w:sz w:val="24"/>
          <w:szCs w:val="24"/>
        </w:rPr>
      </w:pPr>
      <w:r w:rsidRPr="00DA61FD">
        <w:rPr>
          <w:rFonts w:ascii="Arial" w:hAnsi="Arial" w:cs="Arial"/>
          <w:sz w:val="24"/>
          <w:szCs w:val="24"/>
        </w:rPr>
        <w:t xml:space="preserve">Delos Reyes (2025) further noted that coordination gaps between LGUs and CFAGs affect program effectiveness and data reliability in evaluation studies. The BFP Community-Based Fire Safety Masterplan (2026) also highlights the importance of structured coordination systems between barangays and fire stations. These findings suggest that coordination is </w:t>
      </w:r>
      <w:r w:rsidR="003225A2" w:rsidRPr="00DA61FD">
        <w:rPr>
          <w:rFonts w:ascii="Arial" w:hAnsi="Arial" w:cs="Arial"/>
          <w:sz w:val="24"/>
          <w:szCs w:val="24"/>
        </w:rPr>
        <w:t xml:space="preserve">vital not only for operational efficiency but also for the </w:t>
      </w:r>
      <w:r w:rsidRPr="00DA61FD">
        <w:rPr>
          <w:rFonts w:ascii="Arial" w:hAnsi="Arial" w:cs="Arial"/>
          <w:sz w:val="24"/>
          <w:szCs w:val="24"/>
        </w:rPr>
        <w:t>accurate interpretation and analysis of CFAG data in research studies.</w:t>
      </w:r>
    </w:p>
    <w:p w14:paraId="4C07D08A" w14:textId="481ACAA0" w:rsidR="00364982" w:rsidRPr="003F674D" w:rsidRDefault="00364982" w:rsidP="00364982">
      <w:pPr>
        <w:rPr>
          <w:rFonts w:ascii="Arial" w:eastAsia="Aptos" w:hAnsi="Arial" w:cs="Arial"/>
          <w:b/>
          <w:bCs/>
          <w:color w:val="000000"/>
          <w:sz w:val="24"/>
          <w:szCs w:val="24"/>
          <w:lang w:val="en-PH"/>
        </w:rPr>
      </w:pPr>
      <w:r w:rsidRPr="003F674D">
        <w:rPr>
          <w:rFonts w:ascii="Arial" w:eastAsia="Aptos" w:hAnsi="Arial" w:cs="Arial"/>
          <w:b/>
          <w:bCs/>
          <w:color w:val="000000"/>
          <w:sz w:val="24"/>
          <w:szCs w:val="24"/>
          <w:lang w:val="en-PH"/>
        </w:rPr>
        <w:t xml:space="preserve">Table </w:t>
      </w:r>
      <w:r w:rsidRPr="003F674D">
        <w:rPr>
          <w:rFonts w:ascii="Arial" w:eastAsia="Aptos" w:hAnsi="Arial" w:cs="Arial"/>
          <w:b/>
          <w:bCs/>
          <w:sz w:val="24"/>
          <w:szCs w:val="24"/>
          <w:lang w:val="en-PH"/>
        </w:rPr>
        <w:t>1.5</w:t>
      </w:r>
      <w:r w:rsidRPr="003F674D">
        <w:rPr>
          <w:rFonts w:ascii="Arial" w:eastAsia="Aptos" w:hAnsi="Arial" w:cs="Arial"/>
          <w:b/>
          <w:bCs/>
          <w:color w:val="000000"/>
          <w:sz w:val="24"/>
          <w:szCs w:val="24"/>
          <w:lang w:val="en-PH"/>
        </w:rPr>
        <w:t xml:space="preserve"> </w:t>
      </w:r>
      <w:r w:rsidRPr="003F674D">
        <w:rPr>
          <w:rFonts w:ascii="Arial" w:eastAsia="Aptos" w:hAnsi="Arial" w:cs="Arial"/>
          <w:color w:val="000000"/>
          <w:sz w:val="24"/>
          <w:szCs w:val="24"/>
          <w:lang w:val="en-PH"/>
        </w:rPr>
        <w:t>Level of Perception in Terms of Volunteer Participation</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32"/>
        <w:gridCol w:w="743"/>
        <w:gridCol w:w="810"/>
        <w:gridCol w:w="1800"/>
      </w:tblGrid>
      <w:tr w:rsidR="00364982" w:rsidRPr="003F674D" w14:paraId="6D019298" w14:textId="77777777" w:rsidTr="00364982">
        <w:tc>
          <w:tcPr>
            <w:tcW w:w="5732" w:type="dxa"/>
            <w:tcBorders>
              <w:top w:val="single" w:sz="4" w:space="0" w:color="auto"/>
              <w:left w:val="nil"/>
              <w:bottom w:val="single" w:sz="4" w:space="0" w:color="auto"/>
              <w:right w:val="nil"/>
            </w:tcBorders>
            <w:vAlign w:val="center"/>
          </w:tcPr>
          <w:p w14:paraId="62D8230F" w14:textId="77777777" w:rsidR="00364982" w:rsidRPr="003F674D" w:rsidRDefault="00364982" w:rsidP="008F39D8">
            <w:pPr>
              <w:jc w:val="center"/>
              <w:rPr>
                <w:rFonts w:ascii="Arial" w:hAnsi="Arial" w:cs="Arial"/>
                <w:sz w:val="24"/>
                <w:szCs w:val="24"/>
              </w:rPr>
            </w:pPr>
            <w:r w:rsidRPr="003F674D">
              <w:rPr>
                <w:rFonts w:ascii="Arial" w:hAnsi="Arial" w:cs="Arial"/>
                <w:sz w:val="24"/>
                <w:szCs w:val="24"/>
              </w:rPr>
              <w:t>Indicator</w:t>
            </w:r>
          </w:p>
        </w:tc>
        <w:tc>
          <w:tcPr>
            <w:tcW w:w="743" w:type="dxa"/>
            <w:tcBorders>
              <w:top w:val="single" w:sz="4" w:space="0" w:color="auto"/>
              <w:left w:val="nil"/>
              <w:bottom w:val="single" w:sz="4" w:space="0" w:color="auto"/>
              <w:right w:val="nil"/>
            </w:tcBorders>
            <w:vAlign w:val="center"/>
          </w:tcPr>
          <w:p w14:paraId="18C5E9FE" w14:textId="77777777" w:rsidR="00364982" w:rsidRPr="003F674D" w:rsidRDefault="00364982" w:rsidP="008F39D8">
            <w:pPr>
              <w:rPr>
                <w:rFonts w:ascii="Arial" w:hAnsi="Arial" w:cs="Arial"/>
                <w:sz w:val="24"/>
                <w:szCs w:val="24"/>
              </w:rPr>
            </w:pPr>
            <w:r w:rsidRPr="003F674D">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7BAE6C31" w14:textId="77777777" w:rsidR="00364982" w:rsidRPr="003F674D" w:rsidRDefault="00364982" w:rsidP="008F39D8">
            <w:pPr>
              <w:rPr>
                <w:rFonts w:ascii="Arial" w:hAnsi="Arial" w:cs="Arial"/>
                <w:sz w:val="24"/>
                <w:szCs w:val="24"/>
              </w:rPr>
            </w:pPr>
            <w:r w:rsidRPr="003F674D">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6D799978" w14:textId="77777777" w:rsidR="00364982" w:rsidRPr="003F674D" w:rsidRDefault="00364982" w:rsidP="008F39D8">
            <w:pPr>
              <w:rPr>
                <w:rFonts w:ascii="Arial" w:hAnsi="Arial" w:cs="Arial"/>
                <w:sz w:val="24"/>
                <w:szCs w:val="24"/>
              </w:rPr>
            </w:pPr>
            <w:r w:rsidRPr="003F674D">
              <w:rPr>
                <w:rFonts w:ascii="Arial" w:hAnsi="Arial" w:cs="Arial"/>
                <w:sz w:val="24"/>
                <w:szCs w:val="24"/>
              </w:rPr>
              <w:t>Interpretation</w:t>
            </w:r>
          </w:p>
        </w:tc>
      </w:tr>
      <w:tr w:rsidR="00364982" w:rsidRPr="003F674D" w14:paraId="669988F3" w14:textId="77777777" w:rsidTr="00364982">
        <w:tc>
          <w:tcPr>
            <w:tcW w:w="5732" w:type="dxa"/>
            <w:tcBorders>
              <w:top w:val="single" w:sz="4" w:space="0" w:color="auto"/>
              <w:left w:val="nil"/>
              <w:bottom w:val="nil"/>
              <w:right w:val="nil"/>
            </w:tcBorders>
          </w:tcPr>
          <w:p w14:paraId="7061B0C0" w14:textId="16ED67B2" w:rsidR="00364982" w:rsidRPr="003F674D" w:rsidRDefault="00364982" w:rsidP="008F39D8">
            <w:pPr>
              <w:tabs>
                <w:tab w:val="left" w:pos="342"/>
              </w:tabs>
              <w:ind w:left="376" w:hanging="394"/>
              <w:rPr>
                <w:rFonts w:ascii="Arial" w:hAnsi="Arial" w:cs="Arial"/>
                <w:sz w:val="24"/>
                <w:szCs w:val="24"/>
              </w:rPr>
            </w:pPr>
            <w:r w:rsidRPr="003F674D">
              <w:rPr>
                <w:rFonts w:ascii="Arial" w:hAnsi="Arial" w:cs="Arial"/>
                <w:sz w:val="24"/>
                <w:szCs w:val="24"/>
              </w:rPr>
              <w:t>1.</w:t>
            </w:r>
            <w:r w:rsidRPr="003F674D">
              <w:rPr>
                <w:rFonts w:ascii="Arial" w:hAnsi="Arial" w:cs="Arial"/>
                <w:sz w:val="24"/>
                <w:szCs w:val="24"/>
              </w:rPr>
              <w:tab/>
              <w:t xml:space="preserve">Volunteers from CFAG actively take part in operations, </w:t>
            </w:r>
            <w:r w:rsidR="003225A2" w:rsidRPr="003F674D">
              <w:rPr>
                <w:rFonts w:ascii="Arial" w:hAnsi="Arial" w:cs="Arial"/>
                <w:sz w:val="24"/>
                <w:szCs w:val="24"/>
              </w:rPr>
              <w:t>training</w:t>
            </w:r>
            <w:r w:rsidRPr="003F674D">
              <w:rPr>
                <w:rFonts w:ascii="Arial" w:hAnsi="Arial" w:cs="Arial"/>
                <w:sz w:val="24"/>
                <w:szCs w:val="24"/>
              </w:rPr>
              <w:t>, and meetings.</w:t>
            </w:r>
          </w:p>
        </w:tc>
        <w:tc>
          <w:tcPr>
            <w:tcW w:w="743" w:type="dxa"/>
            <w:tcBorders>
              <w:top w:val="single" w:sz="4" w:space="0" w:color="auto"/>
              <w:left w:val="nil"/>
              <w:bottom w:val="nil"/>
              <w:right w:val="nil"/>
            </w:tcBorders>
          </w:tcPr>
          <w:p w14:paraId="6EC6A65D"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4.55</w:t>
            </w:r>
          </w:p>
        </w:tc>
        <w:tc>
          <w:tcPr>
            <w:tcW w:w="810" w:type="dxa"/>
            <w:tcBorders>
              <w:top w:val="single" w:sz="4" w:space="0" w:color="auto"/>
              <w:left w:val="nil"/>
              <w:bottom w:val="nil"/>
              <w:right w:val="nil"/>
            </w:tcBorders>
          </w:tcPr>
          <w:p w14:paraId="55E93E49"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0.63</w:t>
            </w:r>
          </w:p>
        </w:tc>
        <w:tc>
          <w:tcPr>
            <w:tcW w:w="1800" w:type="dxa"/>
            <w:tcBorders>
              <w:top w:val="single" w:sz="4" w:space="0" w:color="auto"/>
              <w:left w:val="nil"/>
              <w:bottom w:val="nil"/>
              <w:right w:val="nil"/>
            </w:tcBorders>
          </w:tcPr>
          <w:p w14:paraId="70076423" w14:textId="77777777" w:rsidR="00364982" w:rsidRPr="003F674D" w:rsidRDefault="00364982" w:rsidP="008F39D8">
            <w:pPr>
              <w:jc w:val="center"/>
              <w:rPr>
                <w:rFonts w:ascii="Arial" w:hAnsi="Arial" w:cs="Arial"/>
                <w:sz w:val="24"/>
                <w:szCs w:val="24"/>
              </w:rPr>
            </w:pPr>
            <w:r w:rsidRPr="003F674D">
              <w:rPr>
                <w:rFonts w:ascii="Arial" w:hAnsi="Arial" w:cs="Arial"/>
                <w:sz w:val="24"/>
                <w:szCs w:val="24"/>
              </w:rPr>
              <w:t>Very highly practiced</w:t>
            </w:r>
          </w:p>
        </w:tc>
      </w:tr>
      <w:tr w:rsidR="00364982" w:rsidRPr="003F674D" w14:paraId="184878BF" w14:textId="77777777" w:rsidTr="00364982">
        <w:tc>
          <w:tcPr>
            <w:tcW w:w="5732" w:type="dxa"/>
            <w:tcBorders>
              <w:top w:val="nil"/>
              <w:left w:val="nil"/>
              <w:bottom w:val="nil"/>
              <w:right w:val="nil"/>
            </w:tcBorders>
          </w:tcPr>
          <w:p w14:paraId="2B27C465" w14:textId="77777777" w:rsidR="00364982" w:rsidRPr="003F674D" w:rsidRDefault="00364982" w:rsidP="008F39D8">
            <w:pPr>
              <w:tabs>
                <w:tab w:val="left" w:pos="342"/>
              </w:tabs>
              <w:ind w:left="376" w:hanging="394"/>
              <w:rPr>
                <w:rFonts w:ascii="Arial" w:hAnsi="Arial" w:cs="Arial"/>
                <w:sz w:val="24"/>
                <w:szCs w:val="24"/>
              </w:rPr>
            </w:pPr>
            <w:r w:rsidRPr="003F674D">
              <w:rPr>
                <w:rFonts w:ascii="Arial" w:hAnsi="Arial" w:cs="Arial"/>
                <w:sz w:val="24"/>
                <w:szCs w:val="24"/>
              </w:rPr>
              <w:t>2.</w:t>
            </w:r>
            <w:r w:rsidRPr="003F674D">
              <w:rPr>
                <w:rFonts w:ascii="Arial" w:hAnsi="Arial" w:cs="Arial"/>
                <w:sz w:val="24"/>
                <w:szCs w:val="24"/>
              </w:rPr>
              <w:tab/>
              <w:t>Members are inspired to voluntarily serve the community.</w:t>
            </w:r>
          </w:p>
        </w:tc>
        <w:tc>
          <w:tcPr>
            <w:tcW w:w="743" w:type="dxa"/>
            <w:tcBorders>
              <w:top w:val="nil"/>
              <w:left w:val="nil"/>
              <w:bottom w:val="nil"/>
              <w:right w:val="nil"/>
            </w:tcBorders>
          </w:tcPr>
          <w:p w14:paraId="2FA622AC"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4.48</w:t>
            </w:r>
          </w:p>
        </w:tc>
        <w:tc>
          <w:tcPr>
            <w:tcW w:w="810" w:type="dxa"/>
            <w:tcBorders>
              <w:top w:val="nil"/>
              <w:left w:val="nil"/>
              <w:bottom w:val="nil"/>
              <w:right w:val="nil"/>
            </w:tcBorders>
          </w:tcPr>
          <w:p w14:paraId="138CDB02"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0.65</w:t>
            </w:r>
          </w:p>
        </w:tc>
        <w:tc>
          <w:tcPr>
            <w:tcW w:w="1800" w:type="dxa"/>
            <w:tcBorders>
              <w:top w:val="nil"/>
              <w:left w:val="nil"/>
              <w:bottom w:val="nil"/>
              <w:right w:val="nil"/>
            </w:tcBorders>
          </w:tcPr>
          <w:p w14:paraId="1DBA89E3" w14:textId="77777777" w:rsidR="00364982" w:rsidRPr="003F674D" w:rsidRDefault="00364982" w:rsidP="008F39D8">
            <w:pPr>
              <w:jc w:val="center"/>
              <w:rPr>
                <w:rFonts w:ascii="Arial" w:hAnsi="Arial" w:cs="Arial"/>
                <w:sz w:val="24"/>
                <w:szCs w:val="24"/>
              </w:rPr>
            </w:pPr>
            <w:r w:rsidRPr="003F674D">
              <w:rPr>
                <w:rFonts w:ascii="Arial" w:hAnsi="Arial" w:cs="Arial"/>
                <w:sz w:val="24"/>
                <w:szCs w:val="24"/>
              </w:rPr>
              <w:t>Very highly practiced</w:t>
            </w:r>
          </w:p>
        </w:tc>
      </w:tr>
      <w:tr w:rsidR="00364982" w:rsidRPr="003F674D" w14:paraId="5AA7F96E" w14:textId="77777777" w:rsidTr="00364982">
        <w:tc>
          <w:tcPr>
            <w:tcW w:w="5732" w:type="dxa"/>
            <w:tcBorders>
              <w:top w:val="nil"/>
              <w:left w:val="nil"/>
              <w:bottom w:val="nil"/>
              <w:right w:val="nil"/>
            </w:tcBorders>
          </w:tcPr>
          <w:p w14:paraId="2F4D0277" w14:textId="77777777" w:rsidR="00364982" w:rsidRPr="003F674D" w:rsidRDefault="00364982" w:rsidP="008F39D8">
            <w:pPr>
              <w:tabs>
                <w:tab w:val="left" w:pos="342"/>
              </w:tabs>
              <w:ind w:left="376" w:hanging="394"/>
              <w:rPr>
                <w:rFonts w:ascii="Arial" w:hAnsi="Arial" w:cs="Arial"/>
                <w:sz w:val="24"/>
                <w:szCs w:val="24"/>
              </w:rPr>
            </w:pPr>
            <w:r w:rsidRPr="003F674D">
              <w:rPr>
                <w:rFonts w:ascii="Arial" w:hAnsi="Arial" w:cs="Arial"/>
                <w:sz w:val="24"/>
                <w:szCs w:val="24"/>
              </w:rPr>
              <w:t>3.</w:t>
            </w:r>
            <w:r w:rsidRPr="003F674D">
              <w:rPr>
                <w:rFonts w:ascii="Arial" w:hAnsi="Arial" w:cs="Arial"/>
                <w:sz w:val="24"/>
                <w:szCs w:val="24"/>
              </w:rPr>
              <w:tab/>
              <w:t>The community expresses gratitude and support for CFAG volunteers.</w:t>
            </w:r>
          </w:p>
        </w:tc>
        <w:tc>
          <w:tcPr>
            <w:tcW w:w="743" w:type="dxa"/>
            <w:tcBorders>
              <w:top w:val="nil"/>
              <w:left w:val="nil"/>
              <w:bottom w:val="nil"/>
              <w:right w:val="nil"/>
            </w:tcBorders>
          </w:tcPr>
          <w:p w14:paraId="38646938"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4.52</w:t>
            </w:r>
          </w:p>
        </w:tc>
        <w:tc>
          <w:tcPr>
            <w:tcW w:w="810" w:type="dxa"/>
            <w:tcBorders>
              <w:top w:val="nil"/>
              <w:left w:val="nil"/>
              <w:bottom w:val="nil"/>
              <w:right w:val="nil"/>
            </w:tcBorders>
          </w:tcPr>
          <w:p w14:paraId="7F2568F3"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0.62</w:t>
            </w:r>
          </w:p>
        </w:tc>
        <w:tc>
          <w:tcPr>
            <w:tcW w:w="1800" w:type="dxa"/>
            <w:tcBorders>
              <w:top w:val="nil"/>
              <w:left w:val="nil"/>
              <w:bottom w:val="nil"/>
              <w:right w:val="nil"/>
            </w:tcBorders>
          </w:tcPr>
          <w:p w14:paraId="593829C9" w14:textId="77777777" w:rsidR="00364982" w:rsidRPr="003F674D" w:rsidRDefault="00364982" w:rsidP="008F39D8">
            <w:pPr>
              <w:jc w:val="center"/>
              <w:rPr>
                <w:rFonts w:ascii="Arial" w:hAnsi="Arial" w:cs="Arial"/>
                <w:sz w:val="24"/>
                <w:szCs w:val="24"/>
              </w:rPr>
            </w:pPr>
            <w:r w:rsidRPr="003F674D">
              <w:rPr>
                <w:rFonts w:ascii="Arial" w:hAnsi="Arial" w:cs="Arial"/>
                <w:sz w:val="24"/>
                <w:szCs w:val="24"/>
              </w:rPr>
              <w:t>Very highly practiced</w:t>
            </w:r>
          </w:p>
        </w:tc>
      </w:tr>
      <w:tr w:rsidR="00364982" w:rsidRPr="003F674D" w14:paraId="3A808123" w14:textId="77777777" w:rsidTr="00364982">
        <w:tc>
          <w:tcPr>
            <w:tcW w:w="5732" w:type="dxa"/>
            <w:tcBorders>
              <w:top w:val="nil"/>
              <w:left w:val="nil"/>
              <w:bottom w:val="nil"/>
              <w:right w:val="nil"/>
            </w:tcBorders>
          </w:tcPr>
          <w:p w14:paraId="7918E300" w14:textId="77777777" w:rsidR="00364982" w:rsidRPr="003F674D" w:rsidRDefault="00364982" w:rsidP="008F39D8">
            <w:pPr>
              <w:tabs>
                <w:tab w:val="left" w:pos="342"/>
              </w:tabs>
              <w:ind w:left="376" w:hanging="394"/>
              <w:rPr>
                <w:rFonts w:ascii="Arial" w:hAnsi="Arial" w:cs="Arial"/>
                <w:sz w:val="24"/>
                <w:szCs w:val="24"/>
              </w:rPr>
            </w:pPr>
            <w:r w:rsidRPr="003F674D">
              <w:rPr>
                <w:rFonts w:ascii="Arial" w:hAnsi="Arial" w:cs="Arial"/>
                <w:sz w:val="24"/>
                <w:szCs w:val="24"/>
              </w:rPr>
              <w:t>4.</w:t>
            </w:r>
            <w:r w:rsidRPr="003F674D">
              <w:rPr>
                <w:rFonts w:ascii="Arial" w:hAnsi="Arial" w:cs="Arial"/>
                <w:sz w:val="24"/>
                <w:szCs w:val="24"/>
              </w:rPr>
              <w:tab/>
              <w:t>Members have a strong sense of cooperation and teamwork.</w:t>
            </w:r>
          </w:p>
        </w:tc>
        <w:tc>
          <w:tcPr>
            <w:tcW w:w="743" w:type="dxa"/>
            <w:tcBorders>
              <w:top w:val="nil"/>
              <w:left w:val="nil"/>
              <w:bottom w:val="nil"/>
              <w:right w:val="nil"/>
            </w:tcBorders>
          </w:tcPr>
          <w:p w14:paraId="4AC9625F"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4.65</w:t>
            </w:r>
          </w:p>
        </w:tc>
        <w:tc>
          <w:tcPr>
            <w:tcW w:w="810" w:type="dxa"/>
            <w:tcBorders>
              <w:top w:val="nil"/>
              <w:left w:val="nil"/>
              <w:bottom w:val="nil"/>
              <w:right w:val="nil"/>
            </w:tcBorders>
          </w:tcPr>
          <w:p w14:paraId="2ACFBB97"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0.58</w:t>
            </w:r>
          </w:p>
        </w:tc>
        <w:tc>
          <w:tcPr>
            <w:tcW w:w="1800" w:type="dxa"/>
            <w:tcBorders>
              <w:top w:val="nil"/>
              <w:left w:val="nil"/>
              <w:bottom w:val="nil"/>
              <w:right w:val="nil"/>
            </w:tcBorders>
          </w:tcPr>
          <w:p w14:paraId="7E5C6AF7" w14:textId="77777777" w:rsidR="00364982" w:rsidRPr="003F674D" w:rsidRDefault="00364982" w:rsidP="008F39D8">
            <w:pPr>
              <w:jc w:val="center"/>
              <w:rPr>
                <w:rFonts w:ascii="Arial" w:hAnsi="Arial" w:cs="Arial"/>
                <w:sz w:val="24"/>
                <w:szCs w:val="24"/>
              </w:rPr>
            </w:pPr>
            <w:r w:rsidRPr="003F674D">
              <w:rPr>
                <w:rFonts w:ascii="Arial" w:hAnsi="Arial" w:cs="Arial"/>
                <w:sz w:val="24"/>
                <w:szCs w:val="24"/>
              </w:rPr>
              <w:t>Very highly practiced</w:t>
            </w:r>
          </w:p>
        </w:tc>
      </w:tr>
      <w:tr w:rsidR="00364982" w:rsidRPr="003F674D" w14:paraId="69C26867" w14:textId="77777777" w:rsidTr="00364982">
        <w:tc>
          <w:tcPr>
            <w:tcW w:w="5732" w:type="dxa"/>
            <w:tcBorders>
              <w:top w:val="nil"/>
              <w:left w:val="nil"/>
              <w:bottom w:val="single" w:sz="4" w:space="0" w:color="auto"/>
              <w:right w:val="nil"/>
            </w:tcBorders>
          </w:tcPr>
          <w:p w14:paraId="6EE6FBD8" w14:textId="77777777" w:rsidR="00364982" w:rsidRPr="003F674D" w:rsidRDefault="00364982" w:rsidP="008F39D8">
            <w:pPr>
              <w:tabs>
                <w:tab w:val="left" w:pos="342"/>
              </w:tabs>
              <w:ind w:left="376" w:hanging="394"/>
              <w:rPr>
                <w:rFonts w:ascii="Arial" w:hAnsi="Arial" w:cs="Arial"/>
                <w:sz w:val="24"/>
                <w:szCs w:val="24"/>
              </w:rPr>
            </w:pPr>
            <w:r w:rsidRPr="003F674D">
              <w:rPr>
                <w:rFonts w:ascii="Arial" w:hAnsi="Arial" w:cs="Arial"/>
                <w:sz w:val="24"/>
                <w:szCs w:val="24"/>
              </w:rPr>
              <w:t>5.</w:t>
            </w:r>
            <w:r w:rsidRPr="003F674D">
              <w:rPr>
                <w:rFonts w:ascii="Arial" w:hAnsi="Arial" w:cs="Arial"/>
                <w:sz w:val="24"/>
                <w:szCs w:val="24"/>
              </w:rPr>
              <w:tab/>
              <w:t>Participation from volunteers greatly enhances community safety.</w:t>
            </w:r>
          </w:p>
        </w:tc>
        <w:tc>
          <w:tcPr>
            <w:tcW w:w="743" w:type="dxa"/>
            <w:tcBorders>
              <w:top w:val="nil"/>
              <w:left w:val="nil"/>
              <w:bottom w:val="single" w:sz="4" w:space="0" w:color="auto"/>
              <w:right w:val="nil"/>
            </w:tcBorders>
          </w:tcPr>
          <w:p w14:paraId="2E588F65"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4.67</w:t>
            </w:r>
          </w:p>
        </w:tc>
        <w:tc>
          <w:tcPr>
            <w:tcW w:w="810" w:type="dxa"/>
            <w:tcBorders>
              <w:top w:val="nil"/>
              <w:left w:val="nil"/>
              <w:bottom w:val="single" w:sz="4" w:space="0" w:color="auto"/>
              <w:right w:val="nil"/>
            </w:tcBorders>
          </w:tcPr>
          <w:p w14:paraId="1681EE56"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0.58</w:t>
            </w:r>
          </w:p>
        </w:tc>
        <w:tc>
          <w:tcPr>
            <w:tcW w:w="1800" w:type="dxa"/>
            <w:tcBorders>
              <w:top w:val="nil"/>
              <w:left w:val="nil"/>
              <w:bottom w:val="single" w:sz="4" w:space="0" w:color="auto"/>
              <w:right w:val="nil"/>
            </w:tcBorders>
          </w:tcPr>
          <w:p w14:paraId="11A10827" w14:textId="77777777" w:rsidR="00364982" w:rsidRPr="003F674D" w:rsidRDefault="00364982" w:rsidP="008F39D8">
            <w:pPr>
              <w:jc w:val="center"/>
              <w:rPr>
                <w:rFonts w:ascii="Arial" w:hAnsi="Arial" w:cs="Arial"/>
                <w:sz w:val="24"/>
                <w:szCs w:val="24"/>
              </w:rPr>
            </w:pPr>
            <w:r w:rsidRPr="003F674D">
              <w:rPr>
                <w:rFonts w:ascii="Arial" w:hAnsi="Arial" w:cs="Arial"/>
                <w:sz w:val="24"/>
                <w:szCs w:val="24"/>
              </w:rPr>
              <w:t>Very highly practiced</w:t>
            </w:r>
          </w:p>
        </w:tc>
      </w:tr>
      <w:tr w:rsidR="00364982" w:rsidRPr="003F674D" w14:paraId="2688FCDF" w14:textId="77777777" w:rsidTr="00364982">
        <w:tc>
          <w:tcPr>
            <w:tcW w:w="5732" w:type="dxa"/>
            <w:tcBorders>
              <w:top w:val="single" w:sz="4" w:space="0" w:color="auto"/>
              <w:left w:val="nil"/>
              <w:bottom w:val="single" w:sz="4" w:space="0" w:color="auto"/>
              <w:right w:val="nil"/>
            </w:tcBorders>
            <w:vAlign w:val="center"/>
          </w:tcPr>
          <w:p w14:paraId="622C2603" w14:textId="77777777" w:rsidR="00364982" w:rsidRPr="003F674D" w:rsidRDefault="00364982" w:rsidP="008F39D8">
            <w:pPr>
              <w:tabs>
                <w:tab w:val="left" w:pos="342"/>
              </w:tabs>
              <w:ind w:left="-18"/>
              <w:jc w:val="center"/>
              <w:rPr>
                <w:rFonts w:ascii="Arial" w:hAnsi="Arial" w:cs="Arial"/>
                <w:sz w:val="24"/>
                <w:szCs w:val="24"/>
              </w:rPr>
            </w:pPr>
            <w:r w:rsidRPr="003F674D">
              <w:rPr>
                <w:rFonts w:ascii="Arial" w:hAnsi="Arial" w:cs="Arial"/>
                <w:sz w:val="24"/>
                <w:szCs w:val="24"/>
              </w:rPr>
              <w:t>Overall</w:t>
            </w:r>
          </w:p>
        </w:tc>
        <w:tc>
          <w:tcPr>
            <w:tcW w:w="743" w:type="dxa"/>
            <w:tcBorders>
              <w:top w:val="single" w:sz="4" w:space="0" w:color="auto"/>
              <w:left w:val="nil"/>
              <w:bottom w:val="single" w:sz="4" w:space="0" w:color="auto"/>
              <w:right w:val="nil"/>
            </w:tcBorders>
            <w:vAlign w:val="center"/>
          </w:tcPr>
          <w:p w14:paraId="52BB1ED3"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4.57</w:t>
            </w:r>
          </w:p>
        </w:tc>
        <w:tc>
          <w:tcPr>
            <w:tcW w:w="810" w:type="dxa"/>
            <w:tcBorders>
              <w:top w:val="single" w:sz="4" w:space="0" w:color="auto"/>
              <w:left w:val="nil"/>
              <w:bottom w:val="single" w:sz="4" w:space="0" w:color="auto"/>
              <w:right w:val="nil"/>
            </w:tcBorders>
            <w:vAlign w:val="center"/>
          </w:tcPr>
          <w:p w14:paraId="6F9A6768" w14:textId="77777777" w:rsidR="00364982" w:rsidRPr="003F674D" w:rsidRDefault="00364982" w:rsidP="008F39D8">
            <w:pPr>
              <w:jc w:val="center"/>
              <w:rPr>
                <w:rFonts w:ascii="Arial" w:hAnsi="Arial" w:cs="Arial"/>
                <w:sz w:val="24"/>
                <w:szCs w:val="24"/>
              </w:rPr>
            </w:pPr>
            <w:r w:rsidRPr="003F674D">
              <w:rPr>
                <w:rFonts w:ascii="Arial" w:hAnsi="Arial" w:cs="Arial"/>
                <w:color w:val="000000"/>
                <w:sz w:val="24"/>
                <w:szCs w:val="24"/>
              </w:rPr>
              <w:t>0.48</w:t>
            </w:r>
          </w:p>
        </w:tc>
        <w:tc>
          <w:tcPr>
            <w:tcW w:w="1800" w:type="dxa"/>
            <w:tcBorders>
              <w:top w:val="single" w:sz="4" w:space="0" w:color="auto"/>
              <w:left w:val="nil"/>
              <w:bottom w:val="single" w:sz="4" w:space="0" w:color="auto"/>
              <w:right w:val="nil"/>
            </w:tcBorders>
            <w:vAlign w:val="center"/>
          </w:tcPr>
          <w:p w14:paraId="117DEA0F" w14:textId="77777777" w:rsidR="00364982" w:rsidRPr="003F674D" w:rsidRDefault="00364982" w:rsidP="008F39D8">
            <w:pPr>
              <w:jc w:val="center"/>
              <w:rPr>
                <w:rFonts w:ascii="Arial" w:hAnsi="Arial" w:cs="Arial"/>
                <w:sz w:val="24"/>
                <w:szCs w:val="24"/>
              </w:rPr>
            </w:pPr>
            <w:r w:rsidRPr="003F674D">
              <w:rPr>
                <w:rFonts w:ascii="Arial" w:hAnsi="Arial" w:cs="Arial"/>
                <w:sz w:val="24"/>
                <w:szCs w:val="24"/>
              </w:rPr>
              <w:t>Very highly practiced</w:t>
            </w:r>
          </w:p>
        </w:tc>
      </w:tr>
      <w:tr w:rsidR="00364982" w:rsidRPr="00364982" w14:paraId="3B2AAC5E" w14:textId="77777777" w:rsidTr="00364982">
        <w:tc>
          <w:tcPr>
            <w:tcW w:w="9085" w:type="dxa"/>
            <w:gridSpan w:val="4"/>
            <w:tcBorders>
              <w:top w:val="single" w:sz="4" w:space="0" w:color="auto"/>
              <w:left w:val="nil"/>
              <w:bottom w:val="nil"/>
              <w:right w:val="nil"/>
            </w:tcBorders>
          </w:tcPr>
          <w:p w14:paraId="7059AC0F" w14:textId="77777777" w:rsidR="00364982" w:rsidRPr="00364982" w:rsidRDefault="00364982" w:rsidP="008F39D8">
            <w:pPr>
              <w:rPr>
                <w:rFonts w:ascii="Arial" w:hAnsi="Arial" w:cs="Arial"/>
                <w:i/>
                <w:iCs/>
                <w:sz w:val="18"/>
                <w:szCs w:val="18"/>
              </w:rPr>
            </w:pPr>
            <w:r w:rsidRPr="00364982">
              <w:rPr>
                <w:rFonts w:ascii="Arial" w:eastAsia="Aptos" w:hAnsi="Arial" w:cs="Arial"/>
                <w:i/>
                <w:iCs/>
                <w:sz w:val="18"/>
                <w:szCs w:val="18"/>
                <w:lang w:val="en-PH"/>
              </w:rPr>
              <w:t>Note. N=150. The mean is interpreted as follows: 4.21–5:00=Very Highly Practiced, 3.41–4.20=Highly Practiced, 2.61–3.40=Moderately Practiced, 1.81–2.60=Less Practiced, 1.00–1.80=Not Practiced.</w:t>
            </w:r>
          </w:p>
        </w:tc>
      </w:tr>
    </w:tbl>
    <w:p w14:paraId="4DAC6144" w14:textId="77777777" w:rsidR="00A30284" w:rsidRDefault="00A30284" w:rsidP="001F5DC6">
      <w:pPr>
        <w:spacing w:line="480" w:lineRule="auto"/>
        <w:ind w:firstLine="720"/>
        <w:jc w:val="both"/>
        <w:rPr>
          <w:rFonts w:ascii="Arial" w:hAnsi="Arial" w:cs="Arial"/>
          <w:sz w:val="22"/>
          <w:szCs w:val="22"/>
        </w:rPr>
      </w:pPr>
    </w:p>
    <w:p w14:paraId="2EE2EEE8" w14:textId="77777777" w:rsidR="003225A2" w:rsidRDefault="00487053" w:rsidP="000B6067">
      <w:pPr>
        <w:spacing w:line="480" w:lineRule="auto"/>
        <w:ind w:firstLine="720"/>
        <w:jc w:val="both"/>
        <w:rPr>
          <w:rFonts w:ascii="Arial" w:hAnsi="Arial" w:cs="Arial"/>
          <w:sz w:val="24"/>
          <w:szCs w:val="24"/>
        </w:rPr>
      </w:pPr>
      <w:r w:rsidRPr="00464714">
        <w:rPr>
          <w:rFonts w:ascii="Arial" w:hAnsi="Arial" w:cs="Arial"/>
          <w:sz w:val="24"/>
          <w:szCs w:val="32"/>
        </w:rPr>
        <w:lastRenderedPageBreak/>
        <w:t xml:space="preserve">The data presented in Table </w:t>
      </w:r>
      <w:r>
        <w:rPr>
          <w:rFonts w:ascii="Arial" w:hAnsi="Arial" w:cs="Arial"/>
          <w:sz w:val="24"/>
          <w:szCs w:val="32"/>
        </w:rPr>
        <w:t>1.</w:t>
      </w:r>
      <w:r w:rsidRPr="00464714">
        <w:rPr>
          <w:rFonts w:ascii="Arial" w:hAnsi="Arial" w:cs="Arial"/>
          <w:sz w:val="24"/>
          <w:szCs w:val="32"/>
        </w:rPr>
        <w:t>5</w:t>
      </w:r>
      <w:r w:rsidRPr="000E6694">
        <w:rPr>
          <w:rFonts w:ascii="Arial" w:hAnsi="Arial" w:cs="Arial"/>
          <w:color w:val="FF0000"/>
          <w:sz w:val="24"/>
          <w:szCs w:val="32"/>
        </w:rPr>
        <w:t xml:space="preserve"> </w:t>
      </w:r>
      <w:r w:rsidR="003225A2">
        <w:rPr>
          <w:rFonts w:ascii="Arial" w:hAnsi="Arial" w:cs="Arial"/>
          <w:sz w:val="24"/>
          <w:szCs w:val="24"/>
        </w:rPr>
        <w:t>on perceptions of volunteer participation show a mean of 4.57 (SD = 0.48), indicating</w:t>
      </w:r>
      <w:r w:rsidR="000B6067" w:rsidRPr="000B6067">
        <w:rPr>
          <w:rFonts w:ascii="Arial" w:hAnsi="Arial" w:cs="Arial"/>
          <w:sz w:val="24"/>
          <w:szCs w:val="24"/>
        </w:rPr>
        <w:t xml:space="preserve"> “very highly practiced.” In other words, it suggests that participants perceive volunteer participation in CFAG as </w:t>
      </w:r>
      <w:r w:rsidR="003225A2">
        <w:rPr>
          <w:rFonts w:ascii="Arial" w:hAnsi="Arial" w:cs="Arial"/>
          <w:sz w:val="24"/>
          <w:szCs w:val="24"/>
        </w:rPr>
        <w:t xml:space="preserve">highly active and productive in </w:t>
      </w:r>
      <w:proofErr w:type="gramStart"/>
      <w:r w:rsidR="003225A2">
        <w:rPr>
          <w:rFonts w:ascii="Arial" w:hAnsi="Arial" w:cs="Arial"/>
          <w:sz w:val="24"/>
          <w:szCs w:val="24"/>
        </w:rPr>
        <w:t>providing</w:t>
      </w:r>
      <w:r w:rsidR="000B6067" w:rsidRPr="000B6067">
        <w:rPr>
          <w:rFonts w:ascii="Arial" w:hAnsi="Arial" w:cs="Arial"/>
          <w:sz w:val="24"/>
          <w:szCs w:val="24"/>
        </w:rPr>
        <w:t xml:space="preserve"> assistance</w:t>
      </w:r>
      <w:proofErr w:type="gramEnd"/>
      <w:r w:rsidR="000B6067" w:rsidRPr="000B6067">
        <w:rPr>
          <w:rFonts w:ascii="Arial" w:hAnsi="Arial" w:cs="Arial"/>
          <w:sz w:val="24"/>
          <w:szCs w:val="24"/>
        </w:rPr>
        <w:t xml:space="preserve"> for community fire safety. In relation to the items listed under the category of volunteer participation, the one with the highest mean value is “</w:t>
      </w:r>
      <w:r w:rsidR="000B6067">
        <w:rPr>
          <w:rFonts w:ascii="Arial" w:hAnsi="Arial" w:cs="Arial"/>
          <w:sz w:val="24"/>
          <w:szCs w:val="24"/>
        </w:rPr>
        <w:t>p</w:t>
      </w:r>
      <w:r w:rsidR="000B6067" w:rsidRPr="000B6067">
        <w:rPr>
          <w:rFonts w:ascii="Arial" w:hAnsi="Arial" w:cs="Arial"/>
          <w:sz w:val="24"/>
          <w:szCs w:val="24"/>
        </w:rPr>
        <w:t xml:space="preserve">articipation from volunteers greatly enhances community safety” </w:t>
      </w:r>
      <w:r w:rsidR="000B6067">
        <w:rPr>
          <w:rFonts w:ascii="Arial" w:hAnsi="Arial" w:cs="Arial"/>
          <w:sz w:val="24"/>
          <w:szCs w:val="24"/>
        </w:rPr>
        <w:t xml:space="preserve">with mean of </w:t>
      </w:r>
      <w:r w:rsidR="000B6067" w:rsidRPr="000B6067">
        <w:rPr>
          <w:rFonts w:ascii="Arial" w:hAnsi="Arial" w:cs="Arial"/>
          <w:sz w:val="24"/>
          <w:szCs w:val="24"/>
        </w:rPr>
        <w:t>4.67</w:t>
      </w:r>
      <w:r w:rsidR="000B6067">
        <w:rPr>
          <w:rFonts w:ascii="Arial" w:hAnsi="Arial" w:cs="Arial"/>
          <w:sz w:val="24"/>
          <w:szCs w:val="24"/>
        </w:rPr>
        <w:t xml:space="preserve"> and</w:t>
      </w:r>
      <w:r w:rsidR="000B6067" w:rsidRPr="000B6067">
        <w:rPr>
          <w:rFonts w:ascii="Arial" w:hAnsi="Arial" w:cs="Arial"/>
          <w:sz w:val="24"/>
          <w:szCs w:val="24"/>
        </w:rPr>
        <w:t xml:space="preserve"> 0.58</w:t>
      </w:r>
      <w:r w:rsidR="00C2353C">
        <w:rPr>
          <w:rFonts w:ascii="Arial" w:hAnsi="Arial" w:cs="Arial"/>
          <w:sz w:val="24"/>
          <w:szCs w:val="24"/>
        </w:rPr>
        <w:t xml:space="preserve"> standard deviation.</w:t>
      </w:r>
      <w:r w:rsidR="000B6067" w:rsidRPr="000B6067">
        <w:rPr>
          <w:rFonts w:ascii="Arial" w:hAnsi="Arial" w:cs="Arial"/>
          <w:sz w:val="24"/>
          <w:szCs w:val="24"/>
        </w:rPr>
        <w:t xml:space="preserve"> This result shows that participants strongly </w:t>
      </w:r>
      <w:r w:rsidR="003225A2">
        <w:rPr>
          <w:rFonts w:ascii="Arial" w:hAnsi="Arial" w:cs="Arial"/>
          <w:sz w:val="24"/>
          <w:szCs w:val="24"/>
        </w:rPr>
        <w:t>recognize the benefits of volunteering</w:t>
      </w:r>
      <w:r w:rsidR="000B6067" w:rsidRPr="000B6067">
        <w:rPr>
          <w:rFonts w:ascii="Arial" w:hAnsi="Arial" w:cs="Arial"/>
          <w:sz w:val="24"/>
          <w:szCs w:val="24"/>
        </w:rPr>
        <w:t xml:space="preserve"> in ensuring </w:t>
      </w:r>
      <w:r w:rsidR="00C2353C" w:rsidRPr="000B6067">
        <w:rPr>
          <w:rFonts w:ascii="Arial" w:hAnsi="Arial" w:cs="Arial"/>
          <w:sz w:val="24"/>
          <w:szCs w:val="24"/>
        </w:rPr>
        <w:t>community</w:t>
      </w:r>
      <w:r w:rsidR="000B6067" w:rsidRPr="000B6067">
        <w:rPr>
          <w:rFonts w:ascii="Arial" w:hAnsi="Arial" w:cs="Arial"/>
          <w:sz w:val="24"/>
          <w:szCs w:val="24"/>
        </w:rPr>
        <w:t xml:space="preserve"> safety. </w:t>
      </w:r>
    </w:p>
    <w:p w14:paraId="3D50430C" w14:textId="52F415F5" w:rsidR="000B6067" w:rsidRDefault="00C2353C" w:rsidP="000B6067">
      <w:pPr>
        <w:spacing w:line="480" w:lineRule="auto"/>
        <w:ind w:firstLine="720"/>
        <w:jc w:val="both"/>
        <w:rPr>
          <w:rFonts w:ascii="Arial" w:hAnsi="Arial" w:cs="Arial"/>
          <w:sz w:val="24"/>
          <w:szCs w:val="24"/>
        </w:rPr>
      </w:pPr>
      <w:r w:rsidRPr="00C2353C">
        <w:rPr>
          <w:rFonts w:ascii="Arial" w:hAnsi="Arial" w:cs="Arial"/>
          <w:sz w:val="24"/>
          <w:szCs w:val="24"/>
        </w:rPr>
        <w:t>However, the mean score for the item that scored lowest, even though it was still a very highly implemented practice, is “</w:t>
      </w:r>
      <w:r>
        <w:rPr>
          <w:rFonts w:ascii="Arial" w:hAnsi="Arial" w:cs="Arial"/>
          <w:sz w:val="24"/>
          <w:szCs w:val="24"/>
        </w:rPr>
        <w:t>m</w:t>
      </w:r>
      <w:r w:rsidRPr="00C2353C">
        <w:rPr>
          <w:rFonts w:ascii="Arial" w:hAnsi="Arial" w:cs="Arial"/>
          <w:sz w:val="24"/>
          <w:szCs w:val="24"/>
        </w:rPr>
        <w:t>embers are motivated to serve the community voluntarily</w:t>
      </w:r>
      <w:r w:rsidR="003225A2">
        <w:rPr>
          <w:rFonts w:ascii="Arial" w:hAnsi="Arial" w:cs="Arial"/>
          <w:sz w:val="24"/>
          <w:szCs w:val="24"/>
        </w:rPr>
        <w:t>,</w:t>
      </w:r>
      <w:r w:rsidRPr="00C2353C">
        <w:rPr>
          <w:rFonts w:ascii="Arial" w:hAnsi="Arial" w:cs="Arial"/>
          <w:sz w:val="24"/>
          <w:szCs w:val="24"/>
        </w:rPr>
        <w:t>”</w:t>
      </w:r>
      <w:r>
        <w:rPr>
          <w:rFonts w:ascii="Arial" w:hAnsi="Arial" w:cs="Arial"/>
          <w:sz w:val="24"/>
          <w:szCs w:val="24"/>
        </w:rPr>
        <w:t xml:space="preserve"> with </w:t>
      </w:r>
      <w:r w:rsidR="003225A2">
        <w:rPr>
          <w:rFonts w:ascii="Arial" w:hAnsi="Arial" w:cs="Arial"/>
          <w:sz w:val="24"/>
          <w:szCs w:val="24"/>
        </w:rPr>
        <w:t xml:space="preserve">a mean score of 4.48 and a </w:t>
      </w:r>
      <w:r w:rsidRPr="00C2353C">
        <w:rPr>
          <w:rFonts w:ascii="Arial" w:hAnsi="Arial" w:cs="Arial"/>
          <w:sz w:val="24"/>
          <w:szCs w:val="24"/>
        </w:rPr>
        <w:t>0.65</w:t>
      </w:r>
      <w:r>
        <w:rPr>
          <w:rFonts w:ascii="Arial" w:hAnsi="Arial" w:cs="Arial"/>
          <w:sz w:val="24"/>
          <w:szCs w:val="24"/>
        </w:rPr>
        <w:t xml:space="preserve"> standard deviation</w:t>
      </w:r>
      <w:r w:rsidRPr="00C2353C">
        <w:rPr>
          <w:rFonts w:ascii="Arial" w:hAnsi="Arial" w:cs="Arial"/>
          <w:sz w:val="24"/>
          <w:szCs w:val="24"/>
        </w:rPr>
        <w:t>, indicating that motivation was high but slightly lower than teamwork and perceived safety impacts.</w:t>
      </w:r>
    </w:p>
    <w:p w14:paraId="64D9EB23" w14:textId="0C295C8B" w:rsidR="00C2353C" w:rsidRPr="00C2353C" w:rsidRDefault="00C2353C" w:rsidP="00C2353C">
      <w:pPr>
        <w:spacing w:line="480" w:lineRule="auto"/>
        <w:ind w:firstLine="720"/>
        <w:jc w:val="both"/>
        <w:rPr>
          <w:rFonts w:ascii="Arial" w:hAnsi="Arial" w:cs="Arial"/>
          <w:sz w:val="24"/>
          <w:szCs w:val="24"/>
        </w:rPr>
      </w:pPr>
      <w:r w:rsidRPr="00C2353C">
        <w:rPr>
          <w:rFonts w:ascii="Arial" w:hAnsi="Arial" w:cs="Arial"/>
          <w:sz w:val="24"/>
          <w:szCs w:val="24"/>
        </w:rPr>
        <w:t xml:space="preserve">The overall high ratings </w:t>
      </w:r>
      <w:r w:rsidR="003225A2">
        <w:rPr>
          <w:rFonts w:ascii="Arial" w:hAnsi="Arial" w:cs="Arial"/>
          <w:sz w:val="24"/>
          <w:szCs w:val="24"/>
        </w:rPr>
        <w:t>across all indicators indicate that volunteer engagement and involvement in the CFAG's various activities, such as its operations, training, and meetings,</w:t>
      </w:r>
      <w:r w:rsidRPr="00C2353C">
        <w:rPr>
          <w:rFonts w:ascii="Arial" w:hAnsi="Arial" w:cs="Arial"/>
          <w:sz w:val="24"/>
          <w:szCs w:val="24"/>
        </w:rPr>
        <w:t xml:space="preserve"> are indeed high. The small distance between the mean scores </w:t>
      </w:r>
      <w:r w:rsidR="003225A2">
        <w:rPr>
          <w:rFonts w:ascii="Arial" w:hAnsi="Arial" w:cs="Arial"/>
          <w:sz w:val="24"/>
          <w:szCs w:val="24"/>
        </w:rPr>
        <w:t xml:space="preserve">suggests that the volunteers' engagement is strongly motivated by both their intrinsic reasons and the support and admiration they receive from </w:t>
      </w:r>
      <w:r w:rsidRPr="00C2353C">
        <w:rPr>
          <w:rFonts w:ascii="Arial" w:hAnsi="Arial" w:cs="Arial"/>
          <w:sz w:val="24"/>
          <w:szCs w:val="24"/>
        </w:rPr>
        <w:t>community members. This helps to ensure that volunteer participation is not only high but also productive in terms of enhancing the communities' readiness for dealing with fire emergencies.</w:t>
      </w:r>
    </w:p>
    <w:p w14:paraId="5302122F" w14:textId="6851D9C4" w:rsidR="00C2353C" w:rsidRPr="00F021A2" w:rsidRDefault="00C2353C" w:rsidP="00C2353C">
      <w:pPr>
        <w:spacing w:line="480" w:lineRule="auto"/>
        <w:ind w:firstLine="720"/>
        <w:jc w:val="both"/>
        <w:rPr>
          <w:rFonts w:ascii="Arial" w:hAnsi="Arial" w:cs="Arial"/>
          <w:sz w:val="24"/>
          <w:szCs w:val="24"/>
        </w:rPr>
      </w:pPr>
      <w:r w:rsidRPr="00C2353C">
        <w:rPr>
          <w:rFonts w:ascii="Arial" w:hAnsi="Arial" w:cs="Arial"/>
          <w:sz w:val="24"/>
          <w:szCs w:val="24"/>
        </w:rPr>
        <w:t xml:space="preserve">From the above findings, we can deduce that volunteer participation can be considered as an essential component when striving to increase the effectiveness </w:t>
      </w:r>
      <w:r w:rsidRPr="00C2353C">
        <w:rPr>
          <w:rFonts w:ascii="Arial" w:hAnsi="Arial" w:cs="Arial"/>
          <w:sz w:val="24"/>
          <w:szCs w:val="24"/>
        </w:rPr>
        <w:lastRenderedPageBreak/>
        <w:t xml:space="preserve">of the CFAG's work. High ratings for cooperation and contribution to safety imply that volunteerism is crucial for both emergencies and preventive response. However, the relatively low </w:t>
      </w:r>
      <w:r w:rsidR="003225A2">
        <w:rPr>
          <w:rFonts w:ascii="Arial" w:hAnsi="Arial" w:cs="Arial"/>
          <w:sz w:val="24"/>
          <w:szCs w:val="24"/>
        </w:rPr>
        <w:t>motivation-to-serve score indicates that additional efforts are needed to further promote volunteerism</w:t>
      </w:r>
      <w:r w:rsidRPr="00C2353C">
        <w:rPr>
          <w:rFonts w:ascii="Arial" w:hAnsi="Arial" w:cs="Arial"/>
          <w:sz w:val="24"/>
          <w:szCs w:val="24"/>
        </w:rPr>
        <w:t>.</w:t>
      </w:r>
    </w:p>
    <w:p w14:paraId="404BA927" w14:textId="28DEAF18" w:rsidR="008508E3" w:rsidRPr="00C22B47" w:rsidRDefault="00C22B47" w:rsidP="004E53B9">
      <w:pPr>
        <w:spacing w:line="480" w:lineRule="auto"/>
        <w:ind w:firstLine="720"/>
        <w:jc w:val="both"/>
        <w:rPr>
          <w:rFonts w:ascii="Arial" w:hAnsi="Arial" w:cs="Arial"/>
          <w:sz w:val="24"/>
          <w:szCs w:val="24"/>
        </w:rPr>
      </w:pPr>
      <w:r w:rsidRPr="00C22B47">
        <w:rPr>
          <w:rFonts w:ascii="Arial" w:hAnsi="Arial" w:cs="Arial"/>
          <w:sz w:val="24"/>
          <w:szCs w:val="24"/>
        </w:rPr>
        <w:t xml:space="preserve">Volunteer participation is a critical factor in determining the effectiveness of Community Fire Auxiliary Groups. Pineda et al. (2025) found that active participation in training, fire drills, and emergency response activities significantly improves CFAG performance in reducing fire incidents. Similarly, Baguio et al. (2024) emphasized that higher participation levels lead to better coordination and operational capability, while low participation results in response gaps. Research on volunteer engagement patterns shows that not all members participate equally, which should be considered </w:t>
      </w:r>
      <w:r w:rsidR="003225A2">
        <w:rPr>
          <w:rFonts w:ascii="Arial" w:hAnsi="Arial" w:cs="Arial"/>
          <w:sz w:val="24"/>
          <w:szCs w:val="24"/>
        </w:rPr>
        <w:t>when interpreting data</w:t>
      </w:r>
      <w:r w:rsidR="008B2652">
        <w:rPr>
          <w:rFonts w:ascii="Arial" w:hAnsi="Arial" w:cs="Arial"/>
          <w:sz w:val="24"/>
          <w:szCs w:val="24"/>
        </w:rPr>
        <w:t>.</w:t>
      </w:r>
    </w:p>
    <w:p w14:paraId="6E549948" w14:textId="7583F734" w:rsidR="001873C0" w:rsidRPr="003F674D" w:rsidRDefault="001873C0" w:rsidP="001873C0">
      <w:pPr>
        <w:rPr>
          <w:rFonts w:ascii="Arial" w:eastAsia="Aptos" w:hAnsi="Arial" w:cs="Arial"/>
          <w:b/>
          <w:bCs/>
          <w:sz w:val="24"/>
          <w:szCs w:val="24"/>
          <w:lang w:val="en-PH"/>
        </w:rPr>
      </w:pPr>
      <w:r w:rsidRPr="003F674D">
        <w:rPr>
          <w:rFonts w:ascii="Arial" w:eastAsia="Aptos" w:hAnsi="Arial" w:cs="Arial"/>
          <w:b/>
          <w:bCs/>
          <w:sz w:val="24"/>
          <w:szCs w:val="24"/>
          <w:lang w:val="en-PH"/>
        </w:rPr>
        <w:t xml:space="preserve">Table 2.1 </w:t>
      </w:r>
      <w:r w:rsidRPr="003F674D">
        <w:rPr>
          <w:rFonts w:ascii="Arial" w:eastAsia="Aptos" w:hAnsi="Arial" w:cs="Arial"/>
          <w:sz w:val="24"/>
          <w:szCs w:val="24"/>
          <w:lang w:val="en-PH"/>
        </w:rPr>
        <w:t>Level of Perception in Terms of Response to Fire Incidents</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55"/>
        <w:gridCol w:w="720"/>
        <w:gridCol w:w="810"/>
        <w:gridCol w:w="1800"/>
      </w:tblGrid>
      <w:tr w:rsidR="001873C0" w:rsidRPr="003F674D" w14:paraId="1FF3890D" w14:textId="77777777" w:rsidTr="001873C0">
        <w:tc>
          <w:tcPr>
            <w:tcW w:w="5755" w:type="dxa"/>
            <w:tcBorders>
              <w:top w:val="single" w:sz="4" w:space="0" w:color="auto"/>
              <w:left w:val="nil"/>
              <w:bottom w:val="single" w:sz="4" w:space="0" w:color="auto"/>
              <w:right w:val="nil"/>
            </w:tcBorders>
            <w:vAlign w:val="center"/>
          </w:tcPr>
          <w:p w14:paraId="3E89480E" w14:textId="77777777" w:rsidR="001873C0" w:rsidRPr="003F674D" w:rsidRDefault="001873C0" w:rsidP="008F39D8">
            <w:pPr>
              <w:jc w:val="center"/>
              <w:rPr>
                <w:rFonts w:ascii="Arial" w:hAnsi="Arial" w:cs="Arial"/>
                <w:sz w:val="24"/>
                <w:szCs w:val="24"/>
              </w:rPr>
            </w:pPr>
            <w:r w:rsidRPr="003F674D">
              <w:rPr>
                <w:rFonts w:ascii="Arial" w:hAnsi="Arial" w:cs="Arial"/>
                <w:sz w:val="24"/>
                <w:szCs w:val="24"/>
              </w:rPr>
              <w:t>Indicator</w:t>
            </w:r>
          </w:p>
        </w:tc>
        <w:tc>
          <w:tcPr>
            <w:tcW w:w="720" w:type="dxa"/>
            <w:tcBorders>
              <w:top w:val="single" w:sz="4" w:space="0" w:color="auto"/>
              <w:left w:val="nil"/>
              <w:bottom w:val="single" w:sz="4" w:space="0" w:color="auto"/>
              <w:right w:val="nil"/>
            </w:tcBorders>
            <w:vAlign w:val="center"/>
          </w:tcPr>
          <w:p w14:paraId="339E2651" w14:textId="77777777" w:rsidR="001873C0" w:rsidRPr="003F674D" w:rsidRDefault="001873C0" w:rsidP="008F39D8">
            <w:pPr>
              <w:jc w:val="center"/>
              <w:rPr>
                <w:rFonts w:ascii="Arial" w:hAnsi="Arial" w:cs="Arial"/>
                <w:sz w:val="24"/>
                <w:szCs w:val="24"/>
              </w:rPr>
            </w:pPr>
            <w:r w:rsidRPr="003F674D">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5530B41C" w14:textId="77777777" w:rsidR="001873C0" w:rsidRPr="003F674D" w:rsidRDefault="001873C0" w:rsidP="008F39D8">
            <w:pPr>
              <w:jc w:val="center"/>
              <w:rPr>
                <w:rFonts w:ascii="Arial" w:hAnsi="Arial" w:cs="Arial"/>
                <w:sz w:val="24"/>
                <w:szCs w:val="24"/>
              </w:rPr>
            </w:pPr>
            <w:r w:rsidRPr="003F674D">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487A8956" w14:textId="77777777" w:rsidR="001873C0" w:rsidRPr="003F674D" w:rsidRDefault="001873C0" w:rsidP="008F39D8">
            <w:pPr>
              <w:jc w:val="center"/>
              <w:rPr>
                <w:rFonts w:ascii="Arial" w:hAnsi="Arial" w:cs="Arial"/>
                <w:sz w:val="24"/>
                <w:szCs w:val="24"/>
              </w:rPr>
            </w:pPr>
            <w:r w:rsidRPr="003F674D">
              <w:rPr>
                <w:rFonts w:ascii="Arial" w:hAnsi="Arial" w:cs="Arial"/>
                <w:sz w:val="24"/>
                <w:szCs w:val="24"/>
              </w:rPr>
              <w:t>Interpretation</w:t>
            </w:r>
          </w:p>
        </w:tc>
      </w:tr>
      <w:tr w:rsidR="001873C0" w:rsidRPr="003F674D" w14:paraId="51BF1CBF" w14:textId="77777777" w:rsidTr="001873C0">
        <w:trPr>
          <w:trHeight w:val="269"/>
        </w:trPr>
        <w:tc>
          <w:tcPr>
            <w:tcW w:w="5755" w:type="dxa"/>
            <w:tcBorders>
              <w:top w:val="single" w:sz="4" w:space="0" w:color="auto"/>
              <w:left w:val="nil"/>
              <w:bottom w:val="nil"/>
              <w:right w:val="nil"/>
            </w:tcBorders>
          </w:tcPr>
          <w:p w14:paraId="5CDD8546" w14:textId="0F32F17B" w:rsidR="001873C0" w:rsidRPr="003F674D" w:rsidRDefault="001873C0" w:rsidP="008F39D8">
            <w:pPr>
              <w:tabs>
                <w:tab w:val="left" w:pos="342"/>
              </w:tabs>
              <w:ind w:left="376" w:hanging="394"/>
              <w:rPr>
                <w:rFonts w:ascii="Arial" w:hAnsi="Arial" w:cs="Arial"/>
                <w:i/>
                <w:iCs/>
                <w:sz w:val="24"/>
                <w:szCs w:val="24"/>
              </w:rPr>
            </w:pPr>
            <w:r w:rsidRPr="003F674D">
              <w:rPr>
                <w:rFonts w:ascii="Arial" w:hAnsi="Arial" w:cs="Arial"/>
                <w:sz w:val="24"/>
                <w:szCs w:val="24"/>
              </w:rPr>
              <w:t>1.</w:t>
            </w:r>
            <w:r w:rsidRPr="003F674D">
              <w:rPr>
                <w:rFonts w:ascii="Arial" w:hAnsi="Arial" w:cs="Arial"/>
                <w:sz w:val="24"/>
                <w:szCs w:val="24"/>
              </w:rPr>
              <w:tab/>
              <w:t xml:space="preserve">The community responders respond quickly when a </w:t>
            </w:r>
            <w:r w:rsidR="00DB7536" w:rsidRPr="003F674D">
              <w:rPr>
                <w:rFonts w:ascii="Arial" w:hAnsi="Arial" w:cs="Arial"/>
                <w:sz w:val="24"/>
                <w:szCs w:val="24"/>
              </w:rPr>
              <w:t>fire</w:t>
            </w:r>
            <w:r w:rsidRPr="003F674D">
              <w:rPr>
                <w:rFonts w:ascii="Arial" w:hAnsi="Arial" w:cs="Arial"/>
                <w:sz w:val="24"/>
                <w:szCs w:val="24"/>
              </w:rPr>
              <w:t xml:space="preserve"> occurs.</w:t>
            </w:r>
          </w:p>
        </w:tc>
        <w:tc>
          <w:tcPr>
            <w:tcW w:w="720" w:type="dxa"/>
            <w:tcBorders>
              <w:top w:val="single" w:sz="4" w:space="0" w:color="auto"/>
              <w:left w:val="nil"/>
              <w:bottom w:val="nil"/>
              <w:right w:val="nil"/>
            </w:tcBorders>
          </w:tcPr>
          <w:p w14:paraId="394EA832"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4.59</w:t>
            </w:r>
          </w:p>
        </w:tc>
        <w:tc>
          <w:tcPr>
            <w:tcW w:w="810" w:type="dxa"/>
            <w:tcBorders>
              <w:top w:val="single" w:sz="4" w:space="0" w:color="auto"/>
              <w:left w:val="nil"/>
              <w:bottom w:val="nil"/>
              <w:right w:val="nil"/>
            </w:tcBorders>
          </w:tcPr>
          <w:p w14:paraId="199750DF"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0.60</w:t>
            </w:r>
          </w:p>
        </w:tc>
        <w:tc>
          <w:tcPr>
            <w:tcW w:w="1800" w:type="dxa"/>
            <w:tcBorders>
              <w:top w:val="single" w:sz="4" w:space="0" w:color="auto"/>
              <w:left w:val="nil"/>
              <w:bottom w:val="nil"/>
              <w:right w:val="nil"/>
            </w:tcBorders>
          </w:tcPr>
          <w:p w14:paraId="5D063228" w14:textId="77777777" w:rsidR="001873C0" w:rsidRPr="003F674D" w:rsidRDefault="001873C0" w:rsidP="008F39D8">
            <w:pPr>
              <w:jc w:val="center"/>
              <w:rPr>
                <w:rFonts w:ascii="Arial" w:hAnsi="Arial" w:cs="Arial"/>
                <w:sz w:val="24"/>
                <w:szCs w:val="24"/>
              </w:rPr>
            </w:pPr>
            <w:r w:rsidRPr="003F674D">
              <w:rPr>
                <w:rFonts w:ascii="Arial" w:hAnsi="Arial" w:cs="Arial"/>
                <w:sz w:val="24"/>
                <w:szCs w:val="24"/>
              </w:rPr>
              <w:t>Very highly practiced</w:t>
            </w:r>
          </w:p>
        </w:tc>
      </w:tr>
      <w:tr w:rsidR="001873C0" w:rsidRPr="003F674D" w14:paraId="191CEA06" w14:textId="77777777" w:rsidTr="001873C0">
        <w:trPr>
          <w:trHeight w:val="269"/>
        </w:trPr>
        <w:tc>
          <w:tcPr>
            <w:tcW w:w="5755" w:type="dxa"/>
            <w:tcBorders>
              <w:top w:val="nil"/>
              <w:left w:val="nil"/>
              <w:bottom w:val="nil"/>
              <w:right w:val="nil"/>
            </w:tcBorders>
          </w:tcPr>
          <w:p w14:paraId="2BBE9AAA" w14:textId="77777777" w:rsidR="001873C0" w:rsidRPr="003F674D" w:rsidRDefault="001873C0" w:rsidP="008F39D8">
            <w:pPr>
              <w:tabs>
                <w:tab w:val="left" w:pos="342"/>
              </w:tabs>
              <w:ind w:left="376" w:hanging="394"/>
              <w:rPr>
                <w:rFonts w:ascii="Arial" w:hAnsi="Arial" w:cs="Arial"/>
                <w:i/>
                <w:iCs/>
                <w:sz w:val="24"/>
                <w:szCs w:val="24"/>
              </w:rPr>
            </w:pPr>
            <w:r w:rsidRPr="003F674D">
              <w:rPr>
                <w:rFonts w:ascii="Arial" w:hAnsi="Arial" w:cs="Arial"/>
                <w:sz w:val="24"/>
                <w:szCs w:val="24"/>
              </w:rPr>
              <w:t>2.</w:t>
            </w:r>
            <w:r w:rsidRPr="003F674D">
              <w:rPr>
                <w:rFonts w:ascii="Arial" w:hAnsi="Arial" w:cs="Arial"/>
                <w:sz w:val="24"/>
                <w:szCs w:val="24"/>
              </w:rPr>
              <w:tab/>
              <w:t>Fire response teams arrive on time to control fire situations.</w:t>
            </w:r>
          </w:p>
        </w:tc>
        <w:tc>
          <w:tcPr>
            <w:tcW w:w="720" w:type="dxa"/>
            <w:tcBorders>
              <w:top w:val="nil"/>
              <w:left w:val="nil"/>
              <w:bottom w:val="nil"/>
              <w:right w:val="nil"/>
            </w:tcBorders>
          </w:tcPr>
          <w:p w14:paraId="4A4025FA"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4.57</w:t>
            </w:r>
          </w:p>
        </w:tc>
        <w:tc>
          <w:tcPr>
            <w:tcW w:w="810" w:type="dxa"/>
            <w:tcBorders>
              <w:top w:val="nil"/>
              <w:left w:val="nil"/>
              <w:bottom w:val="nil"/>
              <w:right w:val="nil"/>
            </w:tcBorders>
          </w:tcPr>
          <w:p w14:paraId="19FDC6D5"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0.57</w:t>
            </w:r>
          </w:p>
        </w:tc>
        <w:tc>
          <w:tcPr>
            <w:tcW w:w="1800" w:type="dxa"/>
            <w:tcBorders>
              <w:top w:val="nil"/>
              <w:left w:val="nil"/>
              <w:bottom w:val="nil"/>
              <w:right w:val="nil"/>
            </w:tcBorders>
          </w:tcPr>
          <w:p w14:paraId="37C19925" w14:textId="77777777" w:rsidR="001873C0" w:rsidRPr="003F674D" w:rsidRDefault="001873C0" w:rsidP="008F39D8">
            <w:pPr>
              <w:jc w:val="center"/>
              <w:rPr>
                <w:rFonts w:ascii="Arial" w:hAnsi="Arial" w:cs="Arial"/>
                <w:sz w:val="24"/>
                <w:szCs w:val="24"/>
              </w:rPr>
            </w:pPr>
            <w:r w:rsidRPr="003F674D">
              <w:rPr>
                <w:rFonts w:ascii="Arial" w:hAnsi="Arial" w:cs="Arial"/>
                <w:sz w:val="24"/>
                <w:szCs w:val="24"/>
              </w:rPr>
              <w:t>Very highly practiced</w:t>
            </w:r>
          </w:p>
        </w:tc>
      </w:tr>
      <w:tr w:rsidR="001873C0" w:rsidRPr="003F674D" w14:paraId="6B3DD2F6" w14:textId="77777777" w:rsidTr="001873C0">
        <w:tc>
          <w:tcPr>
            <w:tcW w:w="5755" w:type="dxa"/>
            <w:tcBorders>
              <w:top w:val="nil"/>
              <w:left w:val="nil"/>
              <w:bottom w:val="nil"/>
              <w:right w:val="nil"/>
            </w:tcBorders>
          </w:tcPr>
          <w:p w14:paraId="054AA9E5" w14:textId="77777777" w:rsidR="001873C0" w:rsidRPr="003F674D" w:rsidRDefault="001873C0" w:rsidP="008F39D8">
            <w:pPr>
              <w:tabs>
                <w:tab w:val="left" w:pos="342"/>
              </w:tabs>
              <w:ind w:left="376" w:hanging="394"/>
              <w:rPr>
                <w:rFonts w:ascii="Arial" w:hAnsi="Arial" w:cs="Arial"/>
                <w:i/>
                <w:iCs/>
                <w:sz w:val="24"/>
                <w:szCs w:val="24"/>
              </w:rPr>
            </w:pPr>
            <w:r w:rsidRPr="003F674D">
              <w:rPr>
                <w:rFonts w:ascii="Arial" w:hAnsi="Arial" w:cs="Arial"/>
                <w:sz w:val="24"/>
                <w:szCs w:val="24"/>
              </w:rPr>
              <w:t>3.</w:t>
            </w:r>
            <w:r w:rsidRPr="003F674D">
              <w:rPr>
                <w:rFonts w:ascii="Arial" w:hAnsi="Arial" w:cs="Arial"/>
                <w:sz w:val="24"/>
                <w:szCs w:val="24"/>
              </w:rPr>
              <w:tab/>
              <w:t>CFAG members are well-prepared to act during fire emergencies.</w:t>
            </w:r>
          </w:p>
        </w:tc>
        <w:tc>
          <w:tcPr>
            <w:tcW w:w="720" w:type="dxa"/>
            <w:tcBorders>
              <w:top w:val="nil"/>
              <w:left w:val="nil"/>
              <w:bottom w:val="nil"/>
              <w:right w:val="nil"/>
            </w:tcBorders>
          </w:tcPr>
          <w:p w14:paraId="1C647522"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4.46</w:t>
            </w:r>
          </w:p>
        </w:tc>
        <w:tc>
          <w:tcPr>
            <w:tcW w:w="810" w:type="dxa"/>
            <w:tcBorders>
              <w:top w:val="nil"/>
              <w:left w:val="nil"/>
              <w:bottom w:val="nil"/>
              <w:right w:val="nil"/>
            </w:tcBorders>
          </w:tcPr>
          <w:p w14:paraId="54EE6301"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0.62</w:t>
            </w:r>
          </w:p>
        </w:tc>
        <w:tc>
          <w:tcPr>
            <w:tcW w:w="1800" w:type="dxa"/>
            <w:tcBorders>
              <w:top w:val="nil"/>
              <w:left w:val="nil"/>
              <w:bottom w:val="nil"/>
              <w:right w:val="nil"/>
            </w:tcBorders>
          </w:tcPr>
          <w:p w14:paraId="58590C68" w14:textId="77777777" w:rsidR="001873C0" w:rsidRPr="003F674D" w:rsidRDefault="001873C0" w:rsidP="008F39D8">
            <w:pPr>
              <w:jc w:val="center"/>
              <w:rPr>
                <w:rFonts w:ascii="Arial" w:hAnsi="Arial" w:cs="Arial"/>
                <w:sz w:val="24"/>
                <w:szCs w:val="24"/>
              </w:rPr>
            </w:pPr>
            <w:r w:rsidRPr="003F674D">
              <w:rPr>
                <w:rFonts w:ascii="Arial" w:hAnsi="Arial" w:cs="Arial"/>
                <w:sz w:val="24"/>
                <w:szCs w:val="24"/>
              </w:rPr>
              <w:t>Very highly practiced</w:t>
            </w:r>
          </w:p>
        </w:tc>
      </w:tr>
      <w:tr w:rsidR="001873C0" w:rsidRPr="003F674D" w14:paraId="0351D80A" w14:textId="77777777" w:rsidTr="001873C0">
        <w:tc>
          <w:tcPr>
            <w:tcW w:w="5755" w:type="dxa"/>
            <w:tcBorders>
              <w:top w:val="nil"/>
              <w:left w:val="nil"/>
              <w:bottom w:val="nil"/>
              <w:right w:val="nil"/>
            </w:tcBorders>
          </w:tcPr>
          <w:p w14:paraId="3DD317C3" w14:textId="77777777" w:rsidR="001873C0" w:rsidRPr="003F674D" w:rsidRDefault="001873C0" w:rsidP="008F39D8">
            <w:pPr>
              <w:tabs>
                <w:tab w:val="left" w:pos="342"/>
              </w:tabs>
              <w:ind w:left="376" w:hanging="394"/>
              <w:rPr>
                <w:rFonts w:ascii="Arial" w:hAnsi="Arial" w:cs="Arial"/>
                <w:i/>
                <w:iCs/>
                <w:sz w:val="24"/>
                <w:szCs w:val="24"/>
              </w:rPr>
            </w:pPr>
            <w:r w:rsidRPr="003F674D">
              <w:rPr>
                <w:rFonts w:ascii="Arial" w:hAnsi="Arial" w:cs="Arial"/>
                <w:sz w:val="24"/>
                <w:szCs w:val="24"/>
              </w:rPr>
              <w:t>4.</w:t>
            </w:r>
            <w:r w:rsidRPr="003F674D">
              <w:rPr>
                <w:rFonts w:ascii="Arial" w:hAnsi="Arial" w:cs="Arial"/>
                <w:sz w:val="24"/>
                <w:szCs w:val="24"/>
              </w:rPr>
              <w:tab/>
              <w:t>Emergency communication systems function effectively during fire incidents.</w:t>
            </w:r>
          </w:p>
        </w:tc>
        <w:tc>
          <w:tcPr>
            <w:tcW w:w="720" w:type="dxa"/>
            <w:tcBorders>
              <w:top w:val="nil"/>
              <w:left w:val="nil"/>
              <w:bottom w:val="nil"/>
              <w:right w:val="nil"/>
            </w:tcBorders>
          </w:tcPr>
          <w:p w14:paraId="664358FF"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4.61</w:t>
            </w:r>
          </w:p>
        </w:tc>
        <w:tc>
          <w:tcPr>
            <w:tcW w:w="810" w:type="dxa"/>
            <w:tcBorders>
              <w:top w:val="nil"/>
              <w:left w:val="nil"/>
              <w:bottom w:val="nil"/>
              <w:right w:val="nil"/>
            </w:tcBorders>
          </w:tcPr>
          <w:p w14:paraId="40BA2194"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0.58</w:t>
            </w:r>
          </w:p>
        </w:tc>
        <w:tc>
          <w:tcPr>
            <w:tcW w:w="1800" w:type="dxa"/>
            <w:tcBorders>
              <w:top w:val="nil"/>
              <w:left w:val="nil"/>
              <w:bottom w:val="nil"/>
              <w:right w:val="nil"/>
            </w:tcBorders>
          </w:tcPr>
          <w:p w14:paraId="3FA6F6AB" w14:textId="77777777" w:rsidR="001873C0" w:rsidRPr="003F674D" w:rsidRDefault="001873C0" w:rsidP="008F39D8">
            <w:pPr>
              <w:jc w:val="center"/>
              <w:rPr>
                <w:rFonts w:ascii="Arial" w:hAnsi="Arial" w:cs="Arial"/>
                <w:sz w:val="24"/>
                <w:szCs w:val="24"/>
              </w:rPr>
            </w:pPr>
            <w:r w:rsidRPr="003F674D">
              <w:rPr>
                <w:rFonts w:ascii="Arial" w:hAnsi="Arial" w:cs="Arial"/>
                <w:sz w:val="24"/>
                <w:szCs w:val="24"/>
              </w:rPr>
              <w:t>Very highly practiced</w:t>
            </w:r>
          </w:p>
        </w:tc>
      </w:tr>
      <w:tr w:rsidR="001873C0" w:rsidRPr="003F674D" w14:paraId="3F0B34FA" w14:textId="77777777" w:rsidTr="001873C0">
        <w:trPr>
          <w:trHeight w:val="325"/>
        </w:trPr>
        <w:tc>
          <w:tcPr>
            <w:tcW w:w="5755" w:type="dxa"/>
            <w:tcBorders>
              <w:top w:val="nil"/>
              <w:left w:val="nil"/>
              <w:bottom w:val="single" w:sz="4" w:space="0" w:color="auto"/>
              <w:right w:val="nil"/>
            </w:tcBorders>
          </w:tcPr>
          <w:p w14:paraId="75D9A9E8" w14:textId="77777777" w:rsidR="001873C0" w:rsidRPr="003F674D" w:rsidRDefault="001873C0" w:rsidP="008F39D8">
            <w:pPr>
              <w:tabs>
                <w:tab w:val="left" w:pos="342"/>
              </w:tabs>
              <w:ind w:left="376" w:hanging="394"/>
              <w:rPr>
                <w:rFonts w:ascii="Arial" w:hAnsi="Arial" w:cs="Arial"/>
                <w:i/>
                <w:iCs/>
                <w:sz w:val="24"/>
                <w:szCs w:val="24"/>
              </w:rPr>
            </w:pPr>
            <w:r w:rsidRPr="003F674D">
              <w:rPr>
                <w:rFonts w:ascii="Arial" w:hAnsi="Arial" w:cs="Arial"/>
                <w:sz w:val="24"/>
                <w:szCs w:val="24"/>
              </w:rPr>
              <w:t>5.</w:t>
            </w:r>
            <w:r w:rsidRPr="003F674D">
              <w:rPr>
                <w:rFonts w:ascii="Arial" w:hAnsi="Arial" w:cs="Arial"/>
                <w:sz w:val="24"/>
                <w:szCs w:val="24"/>
              </w:rPr>
              <w:tab/>
              <w:t>The response coordination between the CFAG, BFP, and LGU is efficient.</w:t>
            </w:r>
          </w:p>
        </w:tc>
        <w:tc>
          <w:tcPr>
            <w:tcW w:w="720" w:type="dxa"/>
            <w:tcBorders>
              <w:top w:val="nil"/>
              <w:left w:val="nil"/>
              <w:bottom w:val="single" w:sz="4" w:space="0" w:color="auto"/>
              <w:right w:val="nil"/>
            </w:tcBorders>
          </w:tcPr>
          <w:p w14:paraId="3A5824EA"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4.61</w:t>
            </w:r>
          </w:p>
        </w:tc>
        <w:tc>
          <w:tcPr>
            <w:tcW w:w="810" w:type="dxa"/>
            <w:tcBorders>
              <w:top w:val="nil"/>
              <w:left w:val="nil"/>
              <w:bottom w:val="single" w:sz="4" w:space="0" w:color="auto"/>
              <w:right w:val="nil"/>
            </w:tcBorders>
          </w:tcPr>
          <w:p w14:paraId="628D0AAF"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0.59</w:t>
            </w:r>
          </w:p>
        </w:tc>
        <w:tc>
          <w:tcPr>
            <w:tcW w:w="1800" w:type="dxa"/>
            <w:tcBorders>
              <w:top w:val="nil"/>
              <w:left w:val="nil"/>
              <w:bottom w:val="single" w:sz="4" w:space="0" w:color="auto"/>
              <w:right w:val="nil"/>
            </w:tcBorders>
          </w:tcPr>
          <w:p w14:paraId="57DFC812" w14:textId="77777777" w:rsidR="001873C0" w:rsidRPr="003F674D" w:rsidRDefault="001873C0" w:rsidP="008F39D8">
            <w:pPr>
              <w:jc w:val="center"/>
              <w:rPr>
                <w:rFonts w:ascii="Arial" w:hAnsi="Arial" w:cs="Arial"/>
                <w:sz w:val="24"/>
                <w:szCs w:val="24"/>
              </w:rPr>
            </w:pPr>
            <w:r w:rsidRPr="003F674D">
              <w:rPr>
                <w:rFonts w:ascii="Arial" w:hAnsi="Arial" w:cs="Arial"/>
                <w:sz w:val="24"/>
                <w:szCs w:val="24"/>
              </w:rPr>
              <w:t>Very highly practiced</w:t>
            </w:r>
          </w:p>
        </w:tc>
      </w:tr>
      <w:tr w:rsidR="001873C0" w:rsidRPr="003F674D" w14:paraId="7352C60E" w14:textId="77777777" w:rsidTr="001873C0">
        <w:trPr>
          <w:trHeight w:val="325"/>
        </w:trPr>
        <w:tc>
          <w:tcPr>
            <w:tcW w:w="5755" w:type="dxa"/>
            <w:tcBorders>
              <w:top w:val="single" w:sz="4" w:space="0" w:color="auto"/>
              <w:left w:val="nil"/>
              <w:bottom w:val="single" w:sz="4" w:space="0" w:color="auto"/>
              <w:right w:val="nil"/>
            </w:tcBorders>
            <w:vAlign w:val="center"/>
          </w:tcPr>
          <w:p w14:paraId="2BFC3DE1" w14:textId="77777777" w:rsidR="001873C0" w:rsidRPr="003F674D" w:rsidRDefault="001873C0" w:rsidP="008F39D8">
            <w:pPr>
              <w:tabs>
                <w:tab w:val="left" w:pos="342"/>
              </w:tabs>
              <w:ind w:left="376" w:hanging="394"/>
              <w:jc w:val="center"/>
              <w:rPr>
                <w:rFonts w:ascii="Arial" w:hAnsi="Arial" w:cs="Arial"/>
                <w:sz w:val="24"/>
                <w:szCs w:val="24"/>
              </w:rPr>
            </w:pPr>
            <w:r w:rsidRPr="003F674D">
              <w:rPr>
                <w:rFonts w:ascii="Arial" w:hAnsi="Arial" w:cs="Arial"/>
                <w:sz w:val="24"/>
                <w:szCs w:val="24"/>
              </w:rPr>
              <w:t>Overall</w:t>
            </w:r>
          </w:p>
        </w:tc>
        <w:tc>
          <w:tcPr>
            <w:tcW w:w="720" w:type="dxa"/>
            <w:tcBorders>
              <w:top w:val="single" w:sz="4" w:space="0" w:color="auto"/>
              <w:left w:val="nil"/>
              <w:bottom w:val="single" w:sz="4" w:space="0" w:color="auto"/>
              <w:right w:val="nil"/>
            </w:tcBorders>
            <w:vAlign w:val="center"/>
          </w:tcPr>
          <w:p w14:paraId="06DE992A"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4.57</w:t>
            </w:r>
          </w:p>
        </w:tc>
        <w:tc>
          <w:tcPr>
            <w:tcW w:w="810" w:type="dxa"/>
            <w:tcBorders>
              <w:top w:val="single" w:sz="4" w:space="0" w:color="auto"/>
              <w:left w:val="nil"/>
              <w:bottom w:val="single" w:sz="4" w:space="0" w:color="auto"/>
              <w:right w:val="nil"/>
            </w:tcBorders>
            <w:vAlign w:val="center"/>
          </w:tcPr>
          <w:p w14:paraId="24A68B1E" w14:textId="77777777" w:rsidR="001873C0" w:rsidRPr="003F674D" w:rsidRDefault="001873C0" w:rsidP="008F39D8">
            <w:pPr>
              <w:jc w:val="center"/>
              <w:rPr>
                <w:rFonts w:ascii="Arial" w:hAnsi="Arial" w:cs="Arial"/>
                <w:sz w:val="24"/>
                <w:szCs w:val="24"/>
              </w:rPr>
            </w:pPr>
            <w:r w:rsidRPr="003F674D">
              <w:rPr>
                <w:rFonts w:ascii="Arial" w:hAnsi="Arial" w:cs="Arial"/>
                <w:color w:val="000000"/>
                <w:sz w:val="24"/>
                <w:szCs w:val="24"/>
              </w:rPr>
              <w:t>0.49</w:t>
            </w:r>
          </w:p>
        </w:tc>
        <w:tc>
          <w:tcPr>
            <w:tcW w:w="1800" w:type="dxa"/>
            <w:tcBorders>
              <w:top w:val="single" w:sz="4" w:space="0" w:color="auto"/>
              <w:left w:val="nil"/>
              <w:bottom w:val="single" w:sz="4" w:space="0" w:color="auto"/>
              <w:right w:val="nil"/>
            </w:tcBorders>
            <w:vAlign w:val="center"/>
          </w:tcPr>
          <w:p w14:paraId="2433D3D8" w14:textId="77777777" w:rsidR="001873C0" w:rsidRPr="003F674D" w:rsidRDefault="001873C0" w:rsidP="008F39D8">
            <w:pPr>
              <w:jc w:val="center"/>
              <w:rPr>
                <w:rFonts w:ascii="Arial" w:hAnsi="Arial" w:cs="Arial"/>
                <w:sz w:val="24"/>
                <w:szCs w:val="24"/>
              </w:rPr>
            </w:pPr>
            <w:r w:rsidRPr="003F674D">
              <w:rPr>
                <w:rFonts w:ascii="Arial" w:hAnsi="Arial" w:cs="Arial"/>
                <w:sz w:val="24"/>
                <w:szCs w:val="24"/>
              </w:rPr>
              <w:t>Very highly practiced</w:t>
            </w:r>
          </w:p>
        </w:tc>
      </w:tr>
      <w:tr w:rsidR="001873C0" w:rsidRPr="001873C0" w14:paraId="0D02CFD3" w14:textId="77777777" w:rsidTr="001873C0">
        <w:trPr>
          <w:trHeight w:val="325"/>
        </w:trPr>
        <w:tc>
          <w:tcPr>
            <w:tcW w:w="9085" w:type="dxa"/>
            <w:gridSpan w:val="4"/>
            <w:tcBorders>
              <w:top w:val="single" w:sz="4" w:space="0" w:color="auto"/>
              <w:left w:val="nil"/>
              <w:bottom w:val="nil"/>
              <w:right w:val="nil"/>
            </w:tcBorders>
          </w:tcPr>
          <w:p w14:paraId="4984F6F4" w14:textId="77777777" w:rsidR="001873C0" w:rsidRPr="001873C0" w:rsidRDefault="001873C0" w:rsidP="008F39D8">
            <w:pPr>
              <w:rPr>
                <w:rFonts w:ascii="Arial" w:hAnsi="Arial" w:cs="Arial"/>
                <w:i/>
                <w:iCs/>
                <w:sz w:val="18"/>
                <w:szCs w:val="18"/>
              </w:rPr>
            </w:pPr>
            <w:r w:rsidRPr="001873C0">
              <w:rPr>
                <w:rFonts w:ascii="Arial" w:eastAsia="Aptos" w:hAnsi="Arial" w:cs="Arial"/>
                <w:i/>
                <w:iCs/>
                <w:sz w:val="18"/>
                <w:szCs w:val="18"/>
                <w:lang w:val="en-PH"/>
              </w:rPr>
              <w:t>Note. N=150. The mean is interpreted as follows: 4.21–5:00=Very Highly Practiced, 3.41–4.20=Highly Practiced, 2.61–3.40=Moderately Practiced, 1.81–2.60=Less Practiced, 1.00–1.80=Not Practiced.</w:t>
            </w:r>
          </w:p>
        </w:tc>
      </w:tr>
    </w:tbl>
    <w:p w14:paraId="276C7E07" w14:textId="77777777" w:rsidR="004407D0" w:rsidRDefault="004407D0" w:rsidP="001F5DC6">
      <w:pPr>
        <w:spacing w:line="480" w:lineRule="auto"/>
        <w:ind w:firstLine="720"/>
        <w:jc w:val="both"/>
        <w:rPr>
          <w:rFonts w:ascii="Arial" w:hAnsi="Arial" w:cs="Arial"/>
          <w:sz w:val="22"/>
          <w:szCs w:val="22"/>
        </w:rPr>
      </w:pPr>
    </w:p>
    <w:p w14:paraId="56F12041" w14:textId="77777777" w:rsidR="00DB7536" w:rsidRDefault="00A75B12" w:rsidP="00CD62FF">
      <w:pPr>
        <w:spacing w:line="480" w:lineRule="auto"/>
        <w:ind w:firstLine="720"/>
        <w:jc w:val="both"/>
        <w:rPr>
          <w:rFonts w:ascii="Arial" w:hAnsi="Arial" w:cs="Arial"/>
          <w:sz w:val="24"/>
          <w:szCs w:val="24"/>
        </w:rPr>
      </w:pPr>
      <w:r w:rsidRPr="00464714">
        <w:rPr>
          <w:rFonts w:ascii="Arial" w:hAnsi="Arial" w:cs="Arial"/>
          <w:sz w:val="24"/>
          <w:szCs w:val="32"/>
        </w:rPr>
        <w:t xml:space="preserve">The data presented in Table </w:t>
      </w:r>
      <w:r>
        <w:rPr>
          <w:rFonts w:ascii="Arial" w:hAnsi="Arial" w:cs="Arial"/>
          <w:sz w:val="24"/>
          <w:szCs w:val="32"/>
        </w:rPr>
        <w:t>2.1</w:t>
      </w:r>
      <w:r w:rsidRPr="000E6694">
        <w:rPr>
          <w:rFonts w:ascii="Arial" w:hAnsi="Arial" w:cs="Arial"/>
          <w:color w:val="FF0000"/>
          <w:sz w:val="24"/>
          <w:szCs w:val="32"/>
        </w:rPr>
        <w:t xml:space="preserve"> </w:t>
      </w:r>
      <w:r w:rsidR="00DB7536">
        <w:rPr>
          <w:rFonts w:ascii="Arial" w:hAnsi="Arial" w:cs="Arial"/>
          <w:sz w:val="24"/>
          <w:szCs w:val="32"/>
        </w:rPr>
        <w:t xml:space="preserve">indicate an overall weighted mean of 4.57 and a standard deviation of 0.49, suggesting that </w:t>
      </w:r>
      <w:r w:rsidR="00600EB6" w:rsidRPr="00600EB6">
        <w:rPr>
          <w:rFonts w:ascii="Arial" w:hAnsi="Arial" w:cs="Arial"/>
          <w:sz w:val="24"/>
          <w:szCs w:val="32"/>
        </w:rPr>
        <w:t xml:space="preserve">“perception was very highly </w:t>
      </w:r>
      <w:r w:rsidR="00600EB6" w:rsidRPr="00600EB6">
        <w:rPr>
          <w:rFonts w:ascii="Arial" w:hAnsi="Arial" w:cs="Arial"/>
          <w:sz w:val="24"/>
          <w:szCs w:val="32"/>
        </w:rPr>
        <w:lastRenderedPageBreak/>
        <w:t xml:space="preserve">practiced.” This </w:t>
      </w:r>
      <w:r w:rsidR="00DB7536">
        <w:rPr>
          <w:rFonts w:ascii="Arial" w:hAnsi="Arial" w:cs="Arial"/>
          <w:sz w:val="24"/>
          <w:szCs w:val="32"/>
        </w:rPr>
        <w:t xml:space="preserve">indicates that respondents generally believe </w:t>
      </w:r>
      <w:proofErr w:type="gramStart"/>
      <w:r w:rsidR="00DB7536">
        <w:rPr>
          <w:rFonts w:ascii="Arial" w:hAnsi="Arial" w:cs="Arial"/>
          <w:sz w:val="24"/>
          <w:szCs w:val="32"/>
        </w:rPr>
        <w:t>the CFAG</w:t>
      </w:r>
      <w:proofErr w:type="gramEnd"/>
      <w:r w:rsidR="00DB7536">
        <w:rPr>
          <w:rFonts w:ascii="Arial" w:hAnsi="Arial" w:cs="Arial"/>
          <w:sz w:val="24"/>
          <w:szCs w:val="32"/>
        </w:rPr>
        <w:t>, together with other agencies, is highly</w:t>
      </w:r>
      <w:r w:rsidR="00600EB6" w:rsidRPr="00600EB6">
        <w:rPr>
          <w:rFonts w:ascii="Arial" w:hAnsi="Arial" w:cs="Arial"/>
          <w:sz w:val="24"/>
          <w:szCs w:val="32"/>
        </w:rPr>
        <w:t xml:space="preserve"> effective </w:t>
      </w:r>
      <w:r w:rsidR="00DB7536">
        <w:rPr>
          <w:rFonts w:ascii="Arial" w:hAnsi="Arial" w:cs="Arial"/>
          <w:sz w:val="24"/>
          <w:szCs w:val="32"/>
        </w:rPr>
        <w:t>in responding to fire emergencies</w:t>
      </w:r>
      <w:r w:rsidR="00600EB6" w:rsidRPr="00600EB6">
        <w:rPr>
          <w:rFonts w:ascii="Arial" w:hAnsi="Arial" w:cs="Arial"/>
          <w:sz w:val="24"/>
          <w:szCs w:val="32"/>
        </w:rPr>
        <w:t xml:space="preserve">. </w:t>
      </w:r>
      <w:r w:rsidR="00735713" w:rsidRPr="00735713">
        <w:rPr>
          <w:rFonts w:ascii="Arial" w:hAnsi="Arial" w:cs="Arial"/>
          <w:sz w:val="24"/>
          <w:szCs w:val="24"/>
        </w:rPr>
        <w:t>Among the indicators, the highest mean is shared by “</w:t>
      </w:r>
      <w:r w:rsidR="00735713">
        <w:rPr>
          <w:rFonts w:ascii="Arial" w:hAnsi="Arial" w:cs="Arial"/>
          <w:sz w:val="24"/>
          <w:szCs w:val="24"/>
        </w:rPr>
        <w:t>e</w:t>
      </w:r>
      <w:r w:rsidR="00735713" w:rsidRPr="00735713">
        <w:rPr>
          <w:rFonts w:ascii="Arial" w:hAnsi="Arial" w:cs="Arial"/>
          <w:sz w:val="24"/>
          <w:szCs w:val="24"/>
        </w:rPr>
        <w:t xml:space="preserve">mergency communication systems function effectively during fire incidents” </w:t>
      </w:r>
      <w:r w:rsidR="00735713">
        <w:rPr>
          <w:rFonts w:ascii="Arial" w:hAnsi="Arial" w:cs="Arial"/>
          <w:sz w:val="24"/>
          <w:szCs w:val="24"/>
        </w:rPr>
        <w:t xml:space="preserve">with </w:t>
      </w:r>
      <w:r w:rsidR="00DB7536">
        <w:rPr>
          <w:rFonts w:ascii="Arial" w:hAnsi="Arial" w:cs="Arial"/>
          <w:sz w:val="24"/>
          <w:szCs w:val="24"/>
        </w:rPr>
        <w:t xml:space="preserve">a </w:t>
      </w:r>
      <w:r w:rsidR="00735713">
        <w:rPr>
          <w:rFonts w:ascii="Arial" w:hAnsi="Arial" w:cs="Arial"/>
          <w:sz w:val="24"/>
          <w:szCs w:val="24"/>
        </w:rPr>
        <w:t xml:space="preserve">mean score of </w:t>
      </w:r>
      <w:r w:rsidR="00735713" w:rsidRPr="00735713">
        <w:rPr>
          <w:rFonts w:ascii="Arial" w:hAnsi="Arial" w:cs="Arial"/>
          <w:sz w:val="24"/>
          <w:szCs w:val="24"/>
        </w:rPr>
        <w:t>4.61</w:t>
      </w:r>
      <w:r w:rsidR="00735713">
        <w:rPr>
          <w:rFonts w:ascii="Arial" w:hAnsi="Arial" w:cs="Arial"/>
          <w:sz w:val="24"/>
          <w:szCs w:val="24"/>
        </w:rPr>
        <w:t xml:space="preserve"> and </w:t>
      </w:r>
      <w:r w:rsidR="00735713" w:rsidRPr="00735713">
        <w:rPr>
          <w:rFonts w:ascii="Arial" w:hAnsi="Arial" w:cs="Arial"/>
          <w:sz w:val="24"/>
          <w:szCs w:val="24"/>
        </w:rPr>
        <w:t>0.58</w:t>
      </w:r>
      <w:r w:rsidR="00735713">
        <w:rPr>
          <w:rFonts w:ascii="Arial" w:hAnsi="Arial" w:cs="Arial"/>
          <w:sz w:val="24"/>
          <w:szCs w:val="24"/>
        </w:rPr>
        <w:t xml:space="preserve"> standard deviation</w:t>
      </w:r>
      <w:r w:rsidR="00DB7536">
        <w:rPr>
          <w:rFonts w:ascii="Arial" w:hAnsi="Arial" w:cs="Arial"/>
          <w:sz w:val="24"/>
          <w:szCs w:val="24"/>
        </w:rPr>
        <w:t>,</w:t>
      </w:r>
      <w:r w:rsidR="00735713" w:rsidRPr="00735713">
        <w:rPr>
          <w:rFonts w:ascii="Arial" w:hAnsi="Arial" w:cs="Arial"/>
          <w:sz w:val="24"/>
          <w:szCs w:val="24"/>
        </w:rPr>
        <w:t xml:space="preserve"> and “</w:t>
      </w:r>
      <w:r w:rsidR="00735713">
        <w:rPr>
          <w:rFonts w:ascii="Arial" w:hAnsi="Arial" w:cs="Arial"/>
          <w:sz w:val="24"/>
          <w:szCs w:val="24"/>
        </w:rPr>
        <w:t>t</w:t>
      </w:r>
      <w:r w:rsidR="00735713" w:rsidRPr="00735713">
        <w:rPr>
          <w:rFonts w:ascii="Arial" w:hAnsi="Arial" w:cs="Arial"/>
          <w:sz w:val="24"/>
          <w:szCs w:val="24"/>
        </w:rPr>
        <w:t>he response coordination between the CFAG, BFP, and LGU is efficient” 4.61</w:t>
      </w:r>
      <w:r w:rsidR="00735713">
        <w:rPr>
          <w:rFonts w:ascii="Arial" w:hAnsi="Arial" w:cs="Arial"/>
          <w:sz w:val="24"/>
          <w:szCs w:val="24"/>
        </w:rPr>
        <w:t xml:space="preserve"> mean score and</w:t>
      </w:r>
      <w:r w:rsidR="00735713" w:rsidRPr="00735713">
        <w:rPr>
          <w:rFonts w:ascii="Arial" w:hAnsi="Arial" w:cs="Arial"/>
          <w:sz w:val="24"/>
          <w:szCs w:val="24"/>
        </w:rPr>
        <w:t xml:space="preserve"> 0.59</w:t>
      </w:r>
      <w:r w:rsidR="00735713">
        <w:rPr>
          <w:rFonts w:ascii="Arial" w:hAnsi="Arial" w:cs="Arial"/>
          <w:sz w:val="24"/>
          <w:szCs w:val="24"/>
        </w:rPr>
        <w:t xml:space="preserve"> SD</w:t>
      </w:r>
      <w:r w:rsidR="00735713" w:rsidRPr="00735713">
        <w:rPr>
          <w:rFonts w:ascii="Arial" w:hAnsi="Arial" w:cs="Arial"/>
          <w:sz w:val="24"/>
          <w:szCs w:val="24"/>
        </w:rPr>
        <w:t xml:space="preserve">, </w:t>
      </w:r>
      <w:r w:rsidR="00AE2681">
        <w:rPr>
          <w:rFonts w:ascii="Arial" w:hAnsi="Arial" w:cs="Arial"/>
          <w:sz w:val="24"/>
          <w:szCs w:val="24"/>
        </w:rPr>
        <w:t xml:space="preserve">it implies </w:t>
      </w:r>
      <w:r w:rsidR="00735713" w:rsidRPr="00735713">
        <w:rPr>
          <w:rFonts w:ascii="Arial" w:hAnsi="Arial" w:cs="Arial"/>
          <w:sz w:val="24"/>
          <w:szCs w:val="24"/>
        </w:rPr>
        <w:t xml:space="preserve">that communication and inter-agency coordination are the strongest aspects of emergency response. </w:t>
      </w:r>
    </w:p>
    <w:p w14:paraId="5B6AE769" w14:textId="68C697E2" w:rsidR="00C85652" w:rsidRDefault="00735713" w:rsidP="00CD62FF">
      <w:pPr>
        <w:spacing w:line="480" w:lineRule="auto"/>
        <w:ind w:firstLine="720"/>
        <w:jc w:val="both"/>
        <w:rPr>
          <w:rFonts w:ascii="Arial" w:hAnsi="Arial" w:cs="Arial"/>
          <w:sz w:val="24"/>
          <w:szCs w:val="24"/>
        </w:rPr>
      </w:pPr>
      <w:r w:rsidRPr="00735713">
        <w:rPr>
          <w:rFonts w:ascii="Arial" w:hAnsi="Arial" w:cs="Arial"/>
          <w:sz w:val="24"/>
          <w:szCs w:val="24"/>
        </w:rPr>
        <w:t>This is followed by “</w:t>
      </w:r>
      <w:r>
        <w:rPr>
          <w:rFonts w:ascii="Arial" w:hAnsi="Arial" w:cs="Arial"/>
          <w:sz w:val="24"/>
          <w:szCs w:val="24"/>
        </w:rPr>
        <w:t>t</w:t>
      </w:r>
      <w:r w:rsidRPr="00735713">
        <w:rPr>
          <w:rFonts w:ascii="Arial" w:hAnsi="Arial" w:cs="Arial"/>
          <w:sz w:val="24"/>
          <w:szCs w:val="24"/>
        </w:rPr>
        <w:t xml:space="preserve">he community responders respond quickly when a fire incident occurs” </w:t>
      </w:r>
      <w:r>
        <w:rPr>
          <w:rFonts w:ascii="Arial" w:hAnsi="Arial" w:cs="Arial"/>
          <w:sz w:val="24"/>
          <w:szCs w:val="24"/>
        </w:rPr>
        <w:t>mean of</w:t>
      </w:r>
      <w:r w:rsidRPr="00735713">
        <w:rPr>
          <w:rFonts w:ascii="Arial" w:hAnsi="Arial" w:cs="Arial"/>
          <w:sz w:val="24"/>
          <w:szCs w:val="24"/>
        </w:rPr>
        <w:t xml:space="preserve"> 4.59</w:t>
      </w:r>
      <w:r>
        <w:rPr>
          <w:rFonts w:ascii="Arial" w:hAnsi="Arial" w:cs="Arial"/>
          <w:sz w:val="24"/>
          <w:szCs w:val="24"/>
        </w:rPr>
        <w:t xml:space="preserve"> and </w:t>
      </w:r>
      <w:r w:rsidRPr="00735713">
        <w:rPr>
          <w:rFonts w:ascii="Arial" w:hAnsi="Arial" w:cs="Arial"/>
          <w:sz w:val="24"/>
          <w:szCs w:val="24"/>
        </w:rPr>
        <w:t>0.60</w:t>
      </w:r>
      <w:r>
        <w:rPr>
          <w:rFonts w:ascii="Arial" w:hAnsi="Arial" w:cs="Arial"/>
          <w:sz w:val="24"/>
          <w:szCs w:val="24"/>
        </w:rPr>
        <w:t xml:space="preserve"> SD</w:t>
      </w:r>
      <w:r w:rsidRPr="00735713">
        <w:rPr>
          <w:rFonts w:ascii="Arial" w:hAnsi="Arial" w:cs="Arial"/>
          <w:sz w:val="24"/>
          <w:szCs w:val="24"/>
        </w:rPr>
        <w:t>, indicating strong perceived speed of initial response. On the other hand, the lowest mean, although still very highly practiced, is “CFAG members are well-prepared to act during fire emergencies</w:t>
      </w:r>
      <w:r w:rsidR="00DB7536">
        <w:rPr>
          <w:rFonts w:ascii="Arial" w:hAnsi="Arial" w:cs="Arial"/>
          <w:sz w:val="24"/>
          <w:szCs w:val="24"/>
        </w:rPr>
        <w:t xml:space="preserve">,” with a </w:t>
      </w:r>
      <w:r w:rsidRPr="00735713">
        <w:rPr>
          <w:rFonts w:ascii="Arial" w:hAnsi="Arial" w:cs="Arial"/>
          <w:sz w:val="24"/>
          <w:szCs w:val="24"/>
        </w:rPr>
        <w:t>4.46</w:t>
      </w:r>
      <w:r>
        <w:rPr>
          <w:rFonts w:ascii="Arial" w:hAnsi="Arial" w:cs="Arial"/>
          <w:sz w:val="24"/>
          <w:szCs w:val="24"/>
        </w:rPr>
        <w:t xml:space="preserve"> mean score and </w:t>
      </w:r>
      <w:r w:rsidRPr="00735713">
        <w:rPr>
          <w:rFonts w:ascii="Arial" w:hAnsi="Arial" w:cs="Arial"/>
          <w:sz w:val="24"/>
          <w:szCs w:val="24"/>
        </w:rPr>
        <w:t>0.62</w:t>
      </w:r>
      <w:r>
        <w:rPr>
          <w:rFonts w:ascii="Arial" w:hAnsi="Arial" w:cs="Arial"/>
          <w:sz w:val="24"/>
          <w:szCs w:val="24"/>
        </w:rPr>
        <w:t xml:space="preserve"> standard deviation</w:t>
      </w:r>
      <w:r w:rsidRPr="00735713">
        <w:rPr>
          <w:rFonts w:ascii="Arial" w:hAnsi="Arial" w:cs="Arial"/>
          <w:sz w:val="24"/>
          <w:szCs w:val="24"/>
        </w:rPr>
        <w:t>, suggesting that preparedness, while still rated highly, is slightly weaker compared to response speed and coordination systems.</w:t>
      </w:r>
      <w:r w:rsidR="00CD62FF">
        <w:rPr>
          <w:rFonts w:ascii="Arial" w:hAnsi="Arial" w:cs="Arial"/>
          <w:sz w:val="24"/>
          <w:szCs w:val="24"/>
        </w:rPr>
        <w:t xml:space="preserve"> T</w:t>
      </w:r>
      <w:r w:rsidR="00C85652" w:rsidRPr="00C85652">
        <w:rPr>
          <w:rFonts w:ascii="Arial" w:hAnsi="Arial" w:cs="Arial"/>
          <w:sz w:val="24"/>
          <w:szCs w:val="24"/>
        </w:rPr>
        <w:t xml:space="preserve">he </w:t>
      </w:r>
      <w:r w:rsidR="00DB7536">
        <w:rPr>
          <w:rFonts w:ascii="Arial" w:hAnsi="Arial" w:cs="Arial"/>
          <w:sz w:val="24"/>
          <w:szCs w:val="24"/>
        </w:rPr>
        <w:t xml:space="preserve">data clearly show a consistent trend of high ratings across all </w:t>
      </w:r>
      <w:r w:rsidR="00C85652" w:rsidRPr="00C85652">
        <w:rPr>
          <w:rFonts w:ascii="Arial" w:hAnsi="Arial" w:cs="Arial"/>
          <w:sz w:val="24"/>
          <w:szCs w:val="24"/>
        </w:rPr>
        <w:t xml:space="preserve">indicators, indicating an efficient firefighting process within the community. </w:t>
      </w:r>
      <w:r w:rsidR="00DB7536" w:rsidRPr="00C85652">
        <w:rPr>
          <w:rFonts w:ascii="Arial" w:hAnsi="Arial" w:cs="Arial"/>
          <w:sz w:val="24"/>
          <w:szCs w:val="24"/>
        </w:rPr>
        <w:t>An</w:t>
      </w:r>
      <w:r w:rsidR="00C85652" w:rsidRPr="00C85652">
        <w:rPr>
          <w:rFonts w:ascii="Arial" w:hAnsi="Arial" w:cs="Arial"/>
          <w:sz w:val="24"/>
          <w:szCs w:val="24"/>
        </w:rPr>
        <w:t xml:space="preserve"> efficient communication system, along with </w:t>
      </w:r>
      <w:r w:rsidR="00DB7536">
        <w:rPr>
          <w:rFonts w:ascii="Arial" w:hAnsi="Arial" w:cs="Arial"/>
          <w:sz w:val="24"/>
          <w:szCs w:val="24"/>
        </w:rPr>
        <w:t>collaboration among the CFAG, BFP, and LGU, is crucial for effectively responding</w:t>
      </w:r>
      <w:r w:rsidR="00C85652" w:rsidRPr="00C85652">
        <w:rPr>
          <w:rFonts w:ascii="Arial" w:hAnsi="Arial" w:cs="Arial"/>
          <w:sz w:val="24"/>
          <w:szCs w:val="24"/>
        </w:rPr>
        <w:t xml:space="preserve"> to fires in the community. </w:t>
      </w:r>
    </w:p>
    <w:p w14:paraId="59F9E28D" w14:textId="68FD191C" w:rsidR="00C85652" w:rsidRPr="00735713" w:rsidRDefault="00C85652" w:rsidP="00A1224E">
      <w:pPr>
        <w:spacing w:line="480" w:lineRule="auto"/>
        <w:ind w:firstLine="720"/>
        <w:jc w:val="both"/>
        <w:rPr>
          <w:rFonts w:ascii="Arial" w:hAnsi="Arial" w:cs="Arial"/>
          <w:sz w:val="24"/>
          <w:szCs w:val="24"/>
        </w:rPr>
      </w:pPr>
      <w:r w:rsidRPr="00C85652">
        <w:rPr>
          <w:rFonts w:ascii="Arial" w:hAnsi="Arial" w:cs="Arial"/>
          <w:sz w:val="24"/>
          <w:szCs w:val="24"/>
        </w:rPr>
        <w:t xml:space="preserve">The implications </w:t>
      </w:r>
      <w:r w:rsidR="00DB7536">
        <w:rPr>
          <w:rFonts w:ascii="Arial" w:hAnsi="Arial" w:cs="Arial"/>
          <w:sz w:val="24"/>
          <w:szCs w:val="24"/>
        </w:rPr>
        <w:t>of these results are that communication and coordination improve</w:t>
      </w:r>
      <w:r w:rsidRPr="00C85652">
        <w:rPr>
          <w:rFonts w:ascii="Arial" w:hAnsi="Arial" w:cs="Arial"/>
          <w:sz w:val="24"/>
          <w:szCs w:val="24"/>
        </w:rPr>
        <w:t xml:space="preserve"> the efficiency of fire response operations. Since both </w:t>
      </w:r>
      <w:r w:rsidR="00DB7536">
        <w:rPr>
          <w:rFonts w:ascii="Arial" w:hAnsi="Arial" w:cs="Arial"/>
          <w:sz w:val="24"/>
          <w:szCs w:val="24"/>
        </w:rPr>
        <w:t>received very good evaluations, this shows that management and organizational</w:t>
      </w:r>
      <w:r w:rsidRPr="00C85652">
        <w:rPr>
          <w:rFonts w:ascii="Arial" w:hAnsi="Arial" w:cs="Arial"/>
          <w:sz w:val="24"/>
          <w:szCs w:val="24"/>
        </w:rPr>
        <w:t xml:space="preserve"> systems play an important role in handling emergency situations. Nevertheless, since preparedness received a slightly worse evaluation, this suggests that CFAG </w:t>
      </w:r>
      <w:r w:rsidRPr="00C85652">
        <w:rPr>
          <w:rFonts w:ascii="Arial" w:hAnsi="Arial" w:cs="Arial"/>
          <w:sz w:val="24"/>
          <w:szCs w:val="24"/>
        </w:rPr>
        <w:lastRenderedPageBreak/>
        <w:t>members need to have more training and be involved in more drills and other activities</w:t>
      </w:r>
      <w:r w:rsidR="00DB7536">
        <w:rPr>
          <w:rFonts w:ascii="Arial" w:hAnsi="Arial" w:cs="Arial"/>
          <w:sz w:val="24"/>
          <w:szCs w:val="24"/>
        </w:rPr>
        <w:t>,</w:t>
      </w:r>
      <w:r w:rsidRPr="00C85652">
        <w:rPr>
          <w:rFonts w:ascii="Arial" w:hAnsi="Arial" w:cs="Arial"/>
          <w:sz w:val="24"/>
          <w:szCs w:val="24"/>
        </w:rPr>
        <w:t xml:space="preserve"> which will increase their preparedness for dealing with fire situations.</w:t>
      </w:r>
    </w:p>
    <w:p w14:paraId="33F6763D" w14:textId="77777777" w:rsidR="00DB7536" w:rsidRDefault="00304F9E" w:rsidP="005939FB">
      <w:pPr>
        <w:spacing w:line="480" w:lineRule="auto"/>
        <w:ind w:firstLine="720"/>
        <w:jc w:val="both"/>
        <w:rPr>
          <w:rFonts w:ascii="Arial" w:hAnsi="Arial" w:cs="Arial"/>
          <w:bCs/>
          <w:sz w:val="24"/>
          <w:szCs w:val="24"/>
        </w:rPr>
      </w:pPr>
      <w:r w:rsidRPr="00304F9E">
        <w:rPr>
          <w:rFonts w:ascii="Arial" w:hAnsi="Arial" w:cs="Arial"/>
          <w:bCs/>
          <w:sz w:val="24"/>
          <w:szCs w:val="24"/>
        </w:rPr>
        <w:t xml:space="preserve">The literature to date consistently supports the Bureau of Fire Protection's findings on response time, emphasizing that fast, effective emergency services are essential for reducing casualties and property damage, as well as the broader impacts of disasters. Much research </w:t>
      </w:r>
      <w:r w:rsidR="00DB7536">
        <w:rPr>
          <w:rFonts w:ascii="Arial" w:hAnsi="Arial" w:cs="Arial"/>
          <w:bCs/>
          <w:sz w:val="24"/>
          <w:szCs w:val="24"/>
        </w:rPr>
        <w:t>emphasizes that communities depend heavily on how promptly fire services respond, and any delay increases the risk, exacerbates loss, and lessens public confidence in emergency response agencies</w:t>
      </w:r>
      <w:r w:rsidRPr="00304F9E">
        <w:rPr>
          <w:rFonts w:ascii="Arial" w:hAnsi="Arial" w:cs="Arial"/>
          <w:bCs/>
          <w:sz w:val="24"/>
          <w:szCs w:val="24"/>
        </w:rPr>
        <w:t xml:space="preserve"> (</w:t>
      </w:r>
      <w:proofErr w:type="spellStart"/>
      <w:r w:rsidRPr="00304F9E">
        <w:rPr>
          <w:rFonts w:ascii="Arial" w:hAnsi="Arial" w:cs="Arial"/>
          <w:bCs/>
          <w:sz w:val="24"/>
          <w:szCs w:val="24"/>
        </w:rPr>
        <w:t>Ermagun</w:t>
      </w:r>
      <w:proofErr w:type="spellEnd"/>
      <w:r w:rsidRPr="00304F9E">
        <w:rPr>
          <w:rFonts w:ascii="Arial" w:hAnsi="Arial" w:cs="Arial"/>
          <w:bCs/>
          <w:sz w:val="24"/>
          <w:szCs w:val="24"/>
        </w:rPr>
        <w:t xml:space="preserve"> et al., 2025).</w:t>
      </w:r>
      <w:r w:rsidR="00BA7668">
        <w:rPr>
          <w:rFonts w:ascii="Arial" w:hAnsi="Arial" w:cs="Arial"/>
          <w:bCs/>
          <w:sz w:val="24"/>
          <w:szCs w:val="24"/>
        </w:rPr>
        <w:t xml:space="preserve"> </w:t>
      </w:r>
    </w:p>
    <w:p w14:paraId="54EEB6D8" w14:textId="7DD26689" w:rsidR="00A75B12" w:rsidRDefault="00BA7668" w:rsidP="005939FB">
      <w:pPr>
        <w:spacing w:line="480" w:lineRule="auto"/>
        <w:ind w:firstLine="720"/>
        <w:jc w:val="both"/>
        <w:rPr>
          <w:rFonts w:ascii="Arial" w:hAnsi="Arial" w:cs="Arial"/>
          <w:bCs/>
          <w:sz w:val="24"/>
          <w:szCs w:val="24"/>
        </w:rPr>
      </w:pPr>
      <w:r w:rsidRPr="00BA7668">
        <w:rPr>
          <w:rFonts w:ascii="Arial" w:hAnsi="Arial" w:cs="Arial"/>
          <w:bCs/>
          <w:sz w:val="24"/>
          <w:szCs w:val="24"/>
        </w:rPr>
        <w:t xml:space="preserve">Prepared fire units, complete with functional tools and strategically located stations, have been shown to enhance operational effectiveness, enabling quick access to affected areas, including narrow streets, informal settlements, and remote locations. In addition, studies indicate that effective preparedness and consistent performance of fire services are associated with high levels of public </w:t>
      </w:r>
      <w:r w:rsidR="00DB7536">
        <w:rPr>
          <w:rFonts w:ascii="Arial" w:hAnsi="Arial" w:cs="Arial"/>
          <w:bCs/>
          <w:sz w:val="24"/>
          <w:szCs w:val="24"/>
        </w:rPr>
        <w:t>trust and confidence</w:t>
      </w:r>
      <w:r w:rsidRPr="00BA7668">
        <w:rPr>
          <w:rFonts w:ascii="Arial" w:hAnsi="Arial" w:cs="Arial"/>
          <w:bCs/>
          <w:sz w:val="24"/>
          <w:szCs w:val="24"/>
        </w:rPr>
        <w:t>, reinforcing positive community attitudes toward the agency (</w:t>
      </w:r>
      <w:proofErr w:type="spellStart"/>
      <w:r w:rsidRPr="00BA7668">
        <w:rPr>
          <w:rFonts w:ascii="Arial" w:hAnsi="Arial" w:cs="Arial"/>
          <w:bCs/>
          <w:sz w:val="24"/>
          <w:szCs w:val="24"/>
        </w:rPr>
        <w:t>Menzemer</w:t>
      </w:r>
      <w:proofErr w:type="spellEnd"/>
      <w:r w:rsidRPr="00BA7668">
        <w:rPr>
          <w:rFonts w:ascii="Arial" w:hAnsi="Arial" w:cs="Arial"/>
          <w:bCs/>
          <w:sz w:val="24"/>
          <w:szCs w:val="24"/>
        </w:rPr>
        <w:t xml:space="preserve"> et al., 2024).</w:t>
      </w:r>
    </w:p>
    <w:p w14:paraId="36DA33AC" w14:textId="5679E97D" w:rsidR="00550936" w:rsidRDefault="00550936" w:rsidP="005939FB">
      <w:pPr>
        <w:spacing w:line="480" w:lineRule="auto"/>
        <w:ind w:firstLine="720"/>
        <w:jc w:val="both"/>
        <w:rPr>
          <w:rFonts w:ascii="Arial" w:hAnsi="Arial" w:cs="Arial"/>
          <w:bCs/>
          <w:sz w:val="24"/>
          <w:szCs w:val="24"/>
        </w:rPr>
      </w:pPr>
      <w:r w:rsidRPr="00550936">
        <w:rPr>
          <w:rFonts w:ascii="Arial" w:hAnsi="Arial" w:cs="Arial"/>
          <w:bCs/>
          <w:sz w:val="24"/>
          <w:szCs w:val="24"/>
        </w:rPr>
        <w:t>According to van der Werf et al. (2025), response time is one of the most critical determinants of fire incident outcomes. Their study found that shorter response times significantly reduce fire spread, property damage, and casualty rates, while delays increase the severity of fire incidents. The authors emphasized that every minute of delay increases the risk of total structural loss.</w:t>
      </w:r>
    </w:p>
    <w:p w14:paraId="4E6503BF" w14:textId="77777777" w:rsidR="003F674D" w:rsidRDefault="003F674D" w:rsidP="005939FB">
      <w:pPr>
        <w:spacing w:line="480" w:lineRule="auto"/>
        <w:ind w:firstLine="720"/>
        <w:jc w:val="both"/>
        <w:rPr>
          <w:rFonts w:ascii="Arial" w:hAnsi="Arial" w:cs="Arial"/>
          <w:bCs/>
          <w:sz w:val="24"/>
          <w:szCs w:val="24"/>
        </w:rPr>
      </w:pPr>
    </w:p>
    <w:p w14:paraId="01D8EDC2" w14:textId="77777777" w:rsidR="003F674D" w:rsidRDefault="003F674D" w:rsidP="005939FB">
      <w:pPr>
        <w:spacing w:line="480" w:lineRule="auto"/>
        <w:ind w:firstLine="720"/>
        <w:jc w:val="both"/>
        <w:rPr>
          <w:rFonts w:ascii="Arial" w:hAnsi="Arial" w:cs="Arial"/>
          <w:bCs/>
          <w:sz w:val="24"/>
          <w:szCs w:val="24"/>
        </w:rPr>
      </w:pPr>
    </w:p>
    <w:p w14:paraId="1B6DF6BB" w14:textId="77777777" w:rsidR="003F674D" w:rsidRPr="00550936" w:rsidRDefault="003F674D" w:rsidP="005939FB">
      <w:pPr>
        <w:spacing w:line="480" w:lineRule="auto"/>
        <w:ind w:firstLine="720"/>
        <w:jc w:val="both"/>
        <w:rPr>
          <w:rFonts w:ascii="Arial" w:hAnsi="Arial" w:cs="Arial"/>
          <w:bCs/>
          <w:sz w:val="24"/>
          <w:szCs w:val="24"/>
        </w:rPr>
      </w:pPr>
    </w:p>
    <w:p w14:paraId="4E9B6D7E" w14:textId="20539BBB" w:rsidR="00C555DA" w:rsidRPr="003F674D" w:rsidRDefault="00C555DA" w:rsidP="00C555DA">
      <w:pPr>
        <w:rPr>
          <w:rFonts w:ascii="Arial" w:eastAsia="Aptos" w:hAnsi="Arial" w:cs="Arial"/>
          <w:b/>
          <w:bCs/>
          <w:sz w:val="24"/>
          <w:szCs w:val="24"/>
          <w:lang w:val="en-PH"/>
        </w:rPr>
      </w:pPr>
      <w:r w:rsidRPr="003F674D">
        <w:rPr>
          <w:rFonts w:ascii="Arial" w:eastAsia="Aptos" w:hAnsi="Arial" w:cs="Arial"/>
          <w:b/>
          <w:bCs/>
          <w:sz w:val="24"/>
          <w:szCs w:val="24"/>
          <w:lang w:val="en-PH"/>
        </w:rPr>
        <w:lastRenderedPageBreak/>
        <w:t xml:space="preserve">Table 2.2 </w:t>
      </w:r>
      <w:r w:rsidRPr="003F674D">
        <w:rPr>
          <w:rFonts w:ascii="Arial" w:eastAsia="Aptos" w:hAnsi="Arial" w:cs="Arial"/>
          <w:sz w:val="24"/>
          <w:szCs w:val="24"/>
          <w:lang w:val="en-PH"/>
        </w:rPr>
        <w:t>Level of Perception in Terms of Public Awareness and Education</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55"/>
        <w:gridCol w:w="720"/>
        <w:gridCol w:w="810"/>
        <w:gridCol w:w="1800"/>
      </w:tblGrid>
      <w:tr w:rsidR="00C555DA" w:rsidRPr="003F674D" w14:paraId="6A5701C6" w14:textId="77777777" w:rsidTr="00C555DA">
        <w:trPr>
          <w:trHeight w:val="269"/>
        </w:trPr>
        <w:tc>
          <w:tcPr>
            <w:tcW w:w="5755" w:type="dxa"/>
            <w:tcBorders>
              <w:top w:val="single" w:sz="4" w:space="0" w:color="auto"/>
              <w:left w:val="nil"/>
              <w:bottom w:val="single" w:sz="4" w:space="0" w:color="auto"/>
              <w:right w:val="nil"/>
            </w:tcBorders>
            <w:vAlign w:val="center"/>
          </w:tcPr>
          <w:p w14:paraId="3BC4595F"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Indicator</w:t>
            </w:r>
          </w:p>
        </w:tc>
        <w:tc>
          <w:tcPr>
            <w:tcW w:w="720" w:type="dxa"/>
            <w:tcBorders>
              <w:top w:val="single" w:sz="4" w:space="0" w:color="auto"/>
              <w:left w:val="nil"/>
              <w:bottom w:val="single" w:sz="4" w:space="0" w:color="auto"/>
              <w:right w:val="nil"/>
            </w:tcBorders>
            <w:vAlign w:val="center"/>
          </w:tcPr>
          <w:p w14:paraId="76A56487" w14:textId="77777777" w:rsidR="00C555DA" w:rsidRPr="003F674D" w:rsidRDefault="00C555DA" w:rsidP="008F39D8">
            <w:pPr>
              <w:rPr>
                <w:rFonts w:ascii="Arial" w:hAnsi="Arial" w:cs="Arial"/>
                <w:sz w:val="24"/>
                <w:szCs w:val="24"/>
              </w:rPr>
            </w:pPr>
            <w:r w:rsidRPr="003F674D">
              <w:rPr>
                <w:rFonts w:ascii="Arial" w:hAnsi="Arial" w:cs="Arial"/>
                <w:sz w:val="24"/>
                <w:szCs w:val="24"/>
              </w:rPr>
              <w:t>M</w:t>
            </w:r>
          </w:p>
        </w:tc>
        <w:tc>
          <w:tcPr>
            <w:tcW w:w="810" w:type="dxa"/>
            <w:tcBorders>
              <w:top w:val="single" w:sz="4" w:space="0" w:color="auto"/>
              <w:left w:val="nil"/>
              <w:bottom w:val="single" w:sz="4" w:space="0" w:color="auto"/>
              <w:right w:val="nil"/>
            </w:tcBorders>
            <w:vAlign w:val="center"/>
          </w:tcPr>
          <w:p w14:paraId="420E9923" w14:textId="77777777" w:rsidR="00C555DA" w:rsidRPr="003F674D" w:rsidRDefault="00C555DA" w:rsidP="008F39D8">
            <w:pPr>
              <w:rPr>
                <w:rFonts w:ascii="Arial" w:hAnsi="Arial" w:cs="Arial"/>
                <w:sz w:val="24"/>
                <w:szCs w:val="24"/>
              </w:rPr>
            </w:pPr>
            <w:r w:rsidRPr="003F674D">
              <w:rPr>
                <w:rFonts w:ascii="Arial" w:hAnsi="Arial" w:cs="Arial"/>
                <w:sz w:val="24"/>
                <w:szCs w:val="24"/>
              </w:rPr>
              <w:t>SD</w:t>
            </w:r>
          </w:p>
        </w:tc>
        <w:tc>
          <w:tcPr>
            <w:tcW w:w="1800" w:type="dxa"/>
            <w:tcBorders>
              <w:top w:val="single" w:sz="4" w:space="0" w:color="auto"/>
              <w:left w:val="nil"/>
              <w:bottom w:val="single" w:sz="4" w:space="0" w:color="auto"/>
              <w:right w:val="nil"/>
            </w:tcBorders>
            <w:vAlign w:val="center"/>
          </w:tcPr>
          <w:p w14:paraId="4515A490" w14:textId="77777777" w:rsidR="00C555DA" w:rsidRPr="003F674D" w:rsidRDefault="00C555DA" w:rsidP="008F39D8">
            <w:pPr>
              <w:rPr>
                <w:rFonts w:ascii="Arial" w:hAnsi="Arial" w:cs="Arial"/>
                <w:sz w:val="24"/>
                <w:szCs w:val="24"/>
              </w:rPr>
            </w:pPr>
            <w:r w:rsidRPr="003F674D">
              <w:rPr>
                <w:rFonts w:ascii="Arial" w:hAnsi="Arial" w:cs="Arial"/>
                <w:sz w:val="24"/>
                <w:szCs w:val="24"/>
              </w:rPr>
              <w:t>Interpretation</w:t>
            </w:r>
          </w:p>
        </w:tc>
      </w:tr>
      <w:tr w:rsidR="00C555DA" w:rsidRPr="003F674D" w14:paraId="290048BB" w14:textId="77777777" w:rsidTr="00C555DA">
        <w:tc>
          <w:tcPr>
            <w:tcW w:w="5755" w:type="dxa"/>
            <w:tcBorders>
              <w:top w:val="single" w:sz="4" w:space="0" w:color="auto"/>
              <w:left w:val="nil"/>
              <w:bottom w:val="nil"/>
              <w:right w:val="nil"/>
            </w:tcBorders>
          </w:tcPr>
          <w:p w14:paraId="26EC047D" w14:textId="77777777" w:rsidR="00C555DA" w:rsidRPr="003F674D" w:rsidRDefault="00C555DA" w:rsidP="008F39D8">
            <w:pPr>
              <w:tabs>
                <w:tab w:val="left" w:pos="342"/>
              </w:tabs>
              <w:ind w:left="376" w:hanging="394"/>
              <w:rPr>
                <w:rFonts w:ascii="Arial" w:hAnsi="Arial" w:cs="Arial"/>
                <w:sz w:val="24"/>
                <w:szCs w:val="24"/>
              </w:rPr>
            </w:pPr>
            <w:r w:rsidRPr="003F674D">
              <w:rPr>
                <w:rFonts w:ascii="Arial" w:hAnsi="Arial" w:cs="Arial"/>
                <w:sz w:val="24"/>
                <w:szCs w:val="24"/>
              </w:rPr>
              <w:t>1.</w:t>
            </w:r>
            <w:r w:rsidRPr="003F674D">
              <w:rPr>
                <w:rFonts w:ascii="Arial" w:hAnsi="Arial" w:cs="Arial"/>
                <w:sz w:val="24"/>
                <w:szCs w:val="24"/>
              </w:rPr>
              <w:tab/>
              <w:t>The community is knowledgeable about safety precautions and fire prevention.</w:t>
            </w:r>
          </w:p>
        </w:tc>
        <w:tc>
          <w:tcPr>
            <w:tcW w:w="720" w:type="dxa"/>
            <w:tcBorders>
              <w:top w:val="single" w:sz="4" w:space="0" w:color="auto"/>
              <w:left w:val="nil"/>
              <w:bottom w:val="nil"/>
              <w:right w:val="nil"/>
            </w:tcBorders>
          </w:tcPr>
          <w:p w14:paraId="4774F70B"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4.45</w:t>
            </w:r>
          </w:p>
        </w:tc>
        <w:tc>
          <w:tcPr>
            <w:tcW w:w="810" w:type="dxa"/>
            <w:tcBorders>
              <w:top w:val="single" w:sz="4" w:space="0" w:color="auto"/>
              <w:left w:val="nil"/>
              <w:bottom w:val="nil"/>
              <w:right w:val="nil"/>
            </w:tcBorders>
          </w:tcPr>
          <w:p w14:paraId="6D362D58"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0.59</w:t>
            </w:r>
          </w:p>
        </w:tc>
        <w:tc>
          <w:tcPr>
            <w:tcW w:w="1800" w:type="dxa"/>
            <w:tcBorders>
              <w:top w:val="single" w:sz="4" w:space="0" w:color="auto"/>
              <w:left w:val="nil"/>
              <w:bottom w:val="nil"/>
              <w:right w:val="nil"/>
            </w:tcBorders>
          </w:tcPr>
          <w:p w14:paraId="52768CB1"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Very highly practiced</w:t>
            </w:r>
          </w:p>
        </w:tc>
      </w:tr>
      <w:tr w:rsidR="00C555DA" w:rsidRPr="003F674D" w14:paraId="0651FA9E" w14:textId="77777777" w:rsidTr="00C555DA">
        <w:tc>
          <w:tcPr>
            <w:tcW w:w="5755" w:type="dxa"/>
            <w:tcBorders>
              <w:top w:val="nil"/>
              <w:left w:val="nil"/>
              <w:bottom w:val="nil"/>
              <w:right w:val="nil"/>
            </w:tcBorders>
          </w:tcPr>
          <w:p w14:paraId="0AF2ED07" w14:textId="28853630" w:rsidR="00C555DA" w:rsidRPr="003F674D" w:rsidRDefault="00C555DA" w:rsidP="008F39D8">
            <w:pPr>
              <w:tabs>
                <w:tab w:val="left" w:pos="342"/>
              </w:tabs>
              <w:ind w:left="376" w:hanging="394"/>
              <w:rPr>
                <w:rFonts w:ascii="Arial" w:hAnsi="Arial" w:cs="Arial"/>
                <w:sz w:val="24"/>
                <w:szCs w:val="24"/>
              </w:rPr>
            </w:pPr>
            <w:r w:rsidRPr="003F674D">
              <w:rPr>
                <w:rFonts w:ascii="Arial" w:hAnsi="Arial" w:cs="Arial"/>
                <w:sz w:val="24"/>
                <w:szCs w:val="24"/>
              </w:rPr>
              <w:t>2.</w:t>
            </w:r>
            <w:r w:rsidRPr="003F674D">
              <w:rPr>
                <w:rFonts w:ascii="Arial" w:hAnsi="Arial" w:cs="Arial"/>
                <w:sz w:val="24"/>
                <w:szCs w:val="24"/>
              </w:rPr>
              <w:tab/>
              <w:t xml:space="preserve">The CFAG members regularly </w:t>
            </w:r>
            <w:r w:rsidR="00F0675F" w:rsidRPr="003F674D">
              <w:rPr>
                <w:rFonts w:ascii="Arial" w:hAnsi="Arial" w:cs="Arial"/>
                <w:sz w:val="24"/>
                <w:szCs w:val="24"/>
              </w:rPr>
              <w:t>hold</w:t>
            </w:r>
            <w:r w:rsidRPr="003F674D">
              <w:rPr>
                <w:rFonts w:ascii="Arial" w:hAnsi="Arial" w:cs="Arial"/>
                <w:sz w:val="24"/>
                <w:szCs w:val="24"/>
              </w:rPr>
              <w:t xml:space="preserve"> campaigns to raise awareness of fire safety.</w:t>
            </w:r>
          </w:p>
        </w:tc>
        <w:tc>
          <w:tcPr>
            <w:tcW w:w="720" w:type="dxa"/>
            <w:tcBorders>
              <w:top w:val="nil"/>
              <w:left w:val="nil"/>
              <w:bottom w:val="nil"/>
              <w:right w:val="nil"/>
            </w:tcBorders>
          </w:tcPr>
          <w:p w14:paraId="247BD6C6"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4.43</w:t>
            </w:r>
          </w:p>
        </w:tc>
        <w:tc>
          <w:tcPr>
            <w:tcW w:w="810" w:type="dxa"/>
            <w:tcBorders>
              <w:top w:val="nil"/>
              <w:left w:val="nil"/>
              <w:bottom w:val="nil"/>
              <w:right w:val="nil"/>
            </w:tcBorders>
          </w:tcPr>
          <w:p w14:paraId="3DEB2A5E"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0.66</w:t>
            </w:r>
          </w:p>
        </w:tc>
        <w:tc>
          <w:tcPr>
            <w:tcW w:w="1800" w:type="dxa"/>
            <w:tcBorders>
              <w:top w:val="nil"/>
              <w:left w:val="nil"/>
              <w:bottom w:val="nil"/>
              <w:right w:val="nil"/>
            </w:tcBorders>
          </w:tcPr>
          <w:p w14:paraId="01C53A15"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Very highly practiced</w:t>
            </w:r>
          </w:p>
        </w:tc>
      </w:tr>
      <w:tr w:rsidR="00C555DA" w:rsidRPr="003F674D" w14:paraId="43C96C08" w14:textId="77777777" w:rsidTr="00C555DA">
        <w:tc>
          <w:tcPr>
            <w:tcW w:w="5755" w:type="dxa"/>
            <w:tcBorders>
              <w:top w:val="nil"/>
              <w:left w:val="nil"/>
              <w:bottom w:val="nil"/>
              <w:right w:val="nil"/>
            </w:tcBorders>
          </w:tcPr>
          <w:p w14:paraId="120841B7" w14:textId="77777777" w:rsidR="00C555DA" w:rsidRPr="003F674D" w:rsidRDefault="00C555DA" w:rsidP="008F39D8">
            <w:pPr>
              <w:tabs>
                <w:tab w:val="left" w:pos="342"/>
              </w:tabs>
              <w:ind w:left="376" w:hanging="394"/>
              <w:rPr>
                <w:rFonts w:ascii="Arial" w:hAnsi="Arial" w:cs="Arial"/>
                <w:sz w:val="24"/>
                <w:szCs w:val="24"/>
              </w:rPr>
            </w:pPr>
            <w:r w:rsidRPr="003F674D">
              <w:rPr>
                <w:rFonts w:ascii="Arial" w:hAnsi="Arial" w:cs="Arial"/>
                <w:sz w:val="24"/>
                <w:szCs w:val="24"/>
              </w:rPr>
              <w:t>3.</w:t>
            </w:r>
            <w:r w:rsidRPr="003F674D">
              <w:rPr>
                <w:rFonts w:ascii="Arial" w:hAnsi="Arial" w:cs="Arial"/>
                <w:sz w:val="24"/>
                <w:szCs w:val="24"/>
              </w:rPr>
              <w:tab/>
              <w:t>Residents know what to do in the event of a fire.</w:t>
            </w:r>
          </w:p>
        </w:tc>
        <w:tc>
          <w:tcPr>
            <w:tcW w:w="720" w:type="dxa"/>
            <w:tcBorders>
              <w:top w:val="nil"/>
              <w:left w:val="nil"/>
              <w:bottom w:val="nil"/>
              <w:right w:val="nil"/>
            </w:tcBorders>
          </w:tcPr>
          <w:p w14:paraId="61CDCA6F"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4.34</w:t>
            </w:r>
          </w:p>
        </w:tc>
        <w:tc>
          <w:tcPr>
            <w:tcW w:w="810" w:type="dxa"/>
            <w:tcBorders>
              <w:top w:val="nil"/>
              <w:left w:val="nil"/>
              <w:bottom w:val="nil"/>
              <w:right w:val="nil"/>
            </w:tcBorders>
          </w:tcPr>
          <w:p w14:paraId="2EDBE16D"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0.64</w:t>
            </w:r>
          </w:p>
        </w:tc>
        <w:tc>
          <w:tcPr>
            <w:tcW w:w="1800" w:type="dxa"/>
            <w:tcBorders>
              <w:top w:val="nil"/>
              <w:left w:val="nil"/>
              <w:bottom w:val="nil"/>
              <w:right w:val="nil"/>
            </w:tcBorders>
          </w:tcPr>
          <w:p w14:paraId="4463CD57"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Very highly practiced</w:t>
            </w:r>
          </w:p>
        </w:tc>
      </w:tr>
      <w:tr w:rsidR="00C555DA" w:rsidRPr="003F674D" w14:paraId="193C9F16" w14:textId="77777777" w:rsidTr="00C555DA">
        <w:tc>
          <w:tcPr>
            <w:tcW w:w="5755" w:type="dxa"/>
            <w:tcBorders>
              <w:top w:val="nil"/>
              <w:left w:val="nil"/>
              <w:bottom w:val="nil"/>
              <w:right w:val="nil"/>
            </w:tcBorders>
          </w:tcPr>
          <w:p w14:paraId="21423830" w14:textId="77777777" w:rsidR="00C555DA" w:rsidRPr="003F674D" w:rsidRDefault="00C555DA" w:rsidP="008F39D8">
            <w:pPr>
              <w:tabs>
                <w:tab w:val="left" w:pos="342"/>
              </w:tabs>
              <w:ind w:left="376" w:hanging="394"/>
              <w:rPr>
                <w:rFonts w:ascii="Arial" w:hAnsi="Arial" w:cs="Arial"/>
                <w:sz w:val="24"/>
                <w:szCs w:val="24"/>
              </w:rPr>
            </w:pPr>
            <w:r w:rsidRPr="003F674D">
              <w:rPr>
                <w:rFonts w:ascii="Arial" w:hAnsi="Arial" w:cs="Arial"/>
                <w:sz w:val="24"/>
                <w:szCs w:val="24"/>
              </w:rPr>
              <w:t>4.</w:t>
            </w:r>
            <w:r w:rsidRPr="003F674D">
              <w:rPr>
                <w:rFonts w:ascii="Arial" w:hAnsi="Arial" w:cs="Arial"/>
                <w:sz w:val="24"/>
                <w:szCs w:val="24"/>
              </w:rPr>
              <w:tab/>
              <w:t>Fire safety education is promoted by CFAG members.</w:t>
            </w:r>
          </w:p>
        </w:tc>
        <w:tc>
          <w:tcPr>
            <w:tcW w:w="720" w:type="dxa"/>
            <w:tcBorders>
              <w:top w:val="nil"/>
              <w:left w:val="nil"/>
              <w:bottom w:val="nil"/>
              <w:right w:val="nil"/>
            </w:tcBorders>
          </w:tcPr>
          <w:p w14:paraId="047255A5"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4.47</w:t>
            </w:r>
          </w:p>
        </w:tc>
        <w:tc>
          <w:tcPr>
            <w:tcW w:w="810" w:type="dxa"/>
            <w:tcBorders>
              <w:top w:val="nil"/>
              <w:left w:val="nil"/>
              <w:bottom w:val="nil"/>
              <w:right w:val="nil"/>
            </w:tcBorders>
          </w:tcPr>
          <w:p w14:paraId="314C4401"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0.64</w:t>
            </w:r>
          </w:p>
        </w:tc>
        <w:tc>
          <w:tcPr>
            <w:tcW w:w="1800" w:type="dxa"/>
            <w:tcBorders>
              <w:top w:val="nil"/>
              <w:left w:val="nil"/>
              <w:bottom w:val="nil"/>
              <w:right w:val="nil"/>
            </w:tcBorders>
          </w:tcPr>
          <w:p w14:paraId="55D9A285"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Very highly practiced</w:t>
            </w:r>
          </w:p>
        </w:tc>
      </w:tr>
      <w:tr w:rsidR="00C555DA" w:rsidRPr="003F674D" w14:paraId="0862BCE0" w14:textId="77777777" w:rsidTr="00C555DA">
        <w:tc>
          <w:tcPr>
            <w:tcW w:w="5755" w:type="dxa"/>
            <w:tcBorders>
              <w:top w:val="nil"/>
              <w:left w:val="nil"/>
              <w:bottom w:val="single" w:sz="4" w:space="0" w:color="auto"/>
              <w:right w:val="nil"/>
            </w:tcBorders>
          </w:tcPr>
          <w:p w14:paraId="45AFCF81" w14:textId="77777777" w:rsidR="00C555DA" w:rsidRPr="003F674D" w:rsidRDefault="00C555DA" w:rsidP="008F39D8">
            <w:pPr>
              <w:tabs>
                <w:tab w:val="left" w:pos="342"/>
              </w:tabs>
              <w:ind w:left="376" w:hanging="394"/>
              <w:rPr>
                <w:rFonts w:ascii="Arial" w:hAnsi="Arial" w:cs="Arial"/>
                <w:sz w:val="24"/>
                <w:szCs w:val="24"/>
              </w:rPr>
            </w:pPr>
            <w:r w:rsidRPr="003F674D">
              <w:rPr>
                <w:rFonts w:ascii="Arial" w:hAnsi="Arial" w:cs="Arial"/>
                <w:sz w:val="24"/>
                <w:szCs w:val="24"/>
              </w:rPr>
              <w:t>5.</w:t>
            </w:r>
            <w:r w:rsidRPr="003F674D">
              <w:rPr>
                <w:rFonts w:ascii="Arial" w:hAnsi="Arial" w:cs="Arial"/>
                <w:sz w:val="24"/>
                <w:szCs w:val="24"/>
              </w:rPr>
              <w:tab/>
              <w:t>Programs for public education successfully lower dangerous fire-related behaviors.</w:t>
            </w:r>
          </w:p>
        </w:tc>
        <w:tc>
          <w:tcPr>
            <w:tcW w:w="720" w:type="dxa"/>
            <w:tcBorders>
              <w:top w:val="nil"/>
              <w:left w:val="nil"/>
              <w:bottom w:val="single" w:sz="4" w:space="0" w:color="auto"/>
              <w:right w:val="nil"/>
            </w:tcBorders>
          </w:tcPr>
          <w:p w14:paraId="04B870C4"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4.57</w:t>
            </w:r>
          </w:p>
        </w:tc>
        <w:tc>
          <w:tcPr>
            <w:tcW w:w="810" w:type="dxa"/>
            <w:tcBorders>
              <w:top w:val="nil"/>
              <w:left w:val="nil"/>
              <w:bottom w:val="single" w:sz="4" w:space="0" w:color="auto"/>
              <w:right w:val="nil"/>
            </w:tcBorders>
          </w:tcPr>
          <w:p w14:paraId="32CACE12"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0.57</w:t>
            </w:r>
          </w:p>
        </w:tc>
        <w:tc>
          <w:tcPr>
            <w:tcW w:w="1800" w:type="dxa"/>
            <w:tcBorders>
              <w:top w:val="nil"/>
              <w:left w:val="nil"/>
              <w:bottom w:val="single" w:sz="4" w:space="0" w:color="auto"/>
              <w:right w:val="nil"/>
            </w:tcBorders>
          </w:tcPr>
          <w:p w14:paraId="29504B3A"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Very highly practiced</w:t>
            </w:r>
          </w:p>
        </w:tc>
      </w:tr>
      <w:tr w:rsidR="00C555DA" w:rsidRPr="003F674D" w14:paraId="5CF483FD" w14:textId="77777777" w:rsidTr="00C555DA">
        <w:tc>
          <w:tcPr>
            <w:tcW w:w="5755" w:type="dxa"/>
            <w:tcBorders>
              <w:top w:val="single" w:sz="4" w:space="0" w:color="auto"/>
              <w:left w:val="nil"/>
              <w:bottom w:val="single" w:sz="4" w:space="0" w:color="auto"/>
              <w:right w:val="nil"/>
            </w:tcBorders>
            <w:vAlign w:val="center"/>
          </w:tcPr>
          <w:p w14:paraId="4EF497D2" w14:textId="77777777" w:rsidR="00C555DA" w:rsidRPr="003F674D" w:rsidRDefault="00C555DA" w:rsidP="008F39D8">
            <w:pPr>
              <w:tabs>
                <w:tab w:val="left" w:pos="342"/>
              </w:tabs>
              <w:ind w:left="376" w:hanging="394"/>
              <w:jc w:val="center"/>
              <w:rPr>
                <w:rFonts w:ascii="Arial" w:hAnsi="Arial" w:cs="Arial"/>
                <w:sz w:val="24"/>
                <w:szCs w:val="24"/>
              </w:rPr>
            </w:pPr>
            <w:r w:rsidRPr="003F674D">
              <w:rPr>
                <w:rFonts w:ascii="Arial" w:hAnsi="Arial" w:cs="Arial"/>
                <w:sz w:val="24"/>
                <w:szCs w:val="24"/>
              </w:rPr>
              <w:t>Overall</w:t>
            </w:r>
          </w:p>
        </w:tc>
        <w:tc>
          <w:tcPr>
            <w:tcW w:w="720" w:type="dxa"/>
            <w:tcBorders>
              <w:top w:val="single" w:sz="4" w:space="0" w:color="auto"/>
              <w:left w:val="nil"/>
              <w:bottom w:val="single" w:sz="4" w:space="0" w:color="auto"/>
              <w:right w:val="nil"/>
            </w:tcBorders>
            <w:vAlign w:val="center"/>
          </w:tcPr>
          <w:p w14:paraId="187120D8"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4.45</w:t>
            </w:r>
          </w:p>
        </w:tc>
        <w:tc>
          <w:tcPr>
            <w:tcW w:w="810" w:type="dxa"/>
            <w:tcBorders>
              <w:top w:val="single" w:sz="4" w:space="0" w:color="auto"/>
              <w:left w:val="nil"/>
              <w:bottom w:val="single" w:sz="4" w:space="0" w:color="auto"/>
              <w:right w:val="nil"/>
            </w:tcBorders>
            <w:vAlign w:val="center"/>
          </w:tcPr>
          <w:p w14:paraId="4705B1DF"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0.49</w:t>
            </w:r>
          </w:p>
        </w:tc>
        <w:tc>
          <w:tcPr>
            <w:tcW w:w="1800" w:type="dxa"/>
            <w:tcBorders>
              <w:top w:val="single" w:sz="4" w:space="0" w:color="auto"/>
              <w:left w:val="nil"/>
              <w:bottom w:val="single" w:sz="4" w:space="0" w:color="auto"/>
              <w:right w:val="nil"/>
            </w:tcBorders>
            <w:vAlign w:val="center"/>
          </w:tcPr>
          <w:p w14:paraId="408582B7" w14:textId="77777777" w:rsidR="00C555DA" w:rsidRPr="003F674D" w:rsidRDefault="00C555DA" w:rsidP="008F39D8">
            <w:pPr>
              <w:jc w:val="center"/>
              <w:rPr>
                <w:rFonts w:ascii="Arial" w:hAnsi="Arial" w:cs="Arial"/>
                <w:sz w:val="24"/>
                <w:szCs w:val="24"/>
              </w:rPr>
            </w:pPr>
            <w:r w:rsidRPr="003F674D">
              <w:rPr>
                <w:rFonts w:ascii="Arial" w:hAnsi="Arial" w:cs="Arial"/>
                <w:sz w:val="24"/>
                <w:szCs w:val="24"/>
              </w:rPr>
              <w:t>Very highly practiced</w:t>
            </w:r>
          </w:p>
        </w:tc>
      </w:tr>
      <w:tr w:rsidR="00C555DA" w:rsidRPr="00C555DA" w14:paraId="47321BE6" w14:textId="77777777" w:rsidTr="00C555DA">
        <w:tc>
          <w:tcPr>
            <w:tcW w:w="9085" w:type="dxa"/>
            <w:gridSpan w:val="4"/>
            <w:tcBorders>
              <w:top w:val="single" w:sz="4" w:space="0" w:color="auto"/>
              <w:left w:val="nil"/>
              <w:bottom w:val="nil"/>
              <w:right w:val="nil"/>
            </w:tcBorders>
          </w:tcPr>
          <w:p w14:paraId="2B787520" w14:textId="77777777" w:rsidR="00C555DA" w:rsidRPr="00C555DA" w:rsidRDefault="00C555DA" w:rsidP="008F39D8">
            <w:pPr>
              <w:rPr>
                <w:rFonts w:ascii="Arial" w:hAnsi="Arial" w:cs="Arial"/>
                <w:i/>
                <w:iCs/>
                <w:sz w:val="18"/>
                <w:szCs w:val="18"/>
              </w:rPr>
            </w:pPr>
            <w:r w:rsidRPr="00C555DA">
              <w:rPr>
                <w:rFonts w:ascii="Arial" w:eastAsia="Aptos" w:hAnsi="Arial" w:cs="Arial"/>
                <w:i/>
                <w:iCs/>
                <w:sz w:val="18"/>
                <w:szCs w:val="18"/>
                <w:lang w:val="en-PH"/>
              </w:rPr>
              <w:t>Note. N=150. The mean is interpreted as follows: 4.21–5:00=Very Highly Practiced, 3.41–4.20=Highly Practiced, 2.61–3.40=Moderately Practiced, 1.81–2.60=Less Practiced, 1.00–1.80=Not Practiced.</w:t>
            </w:r>
          </w:p>
        </w:tc>
      </w:tr>
    </w:tbl>
    <w:p w14:paraId="59EC6E9A" w14:textId="77777777" w:rsidR="001873C0" w:rsidRDefault="001873C0" w:rsidP="001F5DC6">
      <w:pPr>
        <w:spacing w:line="480" w:lineRule="auto"/>
        <w:ind w:firstLine="720"/>
        <w:jc w:val="both"/>
        <w:rPr>
          <w:rFonts w:ascii="Arial" w:hAnsi="Arial" w:cs="Arial"/>
          <w:sz w:val="22"/>
          <w:szCs w:val="22"/>
        </w:rPr>
      </w:pPr>
    </w:p>
    <w:p w14:paraId="0964548D" w14:textId="77777777" w:rsidR="00F0675F" w:rsidRDefault="00284047" w:rsidP="002F02E0">
      <w:pPr>
        <w:pStyle w:val="Default"/>
        <w:spacing w:line="480" w:lineRule="auto"/>
        <w:ind w:firstLine="720"/>
        <w:jc w:val="both"/>
        <w:rPr>
          <w:rFonts w:ascii="Arial" w:hAnsi="Arial" w:cs="Arial"/>
          <w:lang w:val="en-PH"/>
        </w:rPr>
      </w:pPr>
      <w:r w:rsidRPr="000875DA">
        <w:rPr>
          <w:rFonts w:ascii="Arial" w:hAnsi="Arial" w:cs="Arial"/>
          <w:lang w:val="en-PH"/>
        </w:rPr>
        <w:t xml:space="preserve">From Table </w:t>
      </w:r>
      <w:r>
        <w:rPr>
          <w:rFonts w:ascii="Arial" w:hAnsi="Arial" w:cs="Arial"/>
          <w:lang w:val="en-PH"/>
        </w:rPr>
        <w:t>2.2</w:t>
      </w:r>
      <w:r w:rsidR="00F0675F">
        <w:rPr>
          <w:rFonts w:ascii="Arial" w:hAnsi="Arial" w:cs="Arial"/>
          <w:lang w:val="en-PH"/>
        </w:rPr>
        <w:t>, the respondents share their perceptions regarding</w:t>
      </w:r>
      <w:r w:rsidRPr="00FE45A9">
        <w:rPr>
          <w:rFonts w:ascii="Arial" w:eastAsia="Aptos" w:hAnsi="Arial" w:cs="Arial"/>
          <w:lang w:val="en-PH"/>
        </w:rPr>
        <w:t xml:space="preserve"> public awareness and education</w:t>
      </w:r>
      <w:r w:rsidR="00E83648">
        <w:rPr>
          <w:rFonts w:ascii="Arial" w:hAnsi="Arial" w:cs="Arial"/>
          <w:lang w:val="en-PH"/>
        </w:rPr>
        <w:t xml:space="preserve">. </w:t>
      </w:r>
      <w:r w:rsidRPr="000875DA">
        <w:rPr>
          <w:rFonts w:ascii="Arial" w:hAnsi="Arial" w:cs="Arial"/>
          <w:lang w:val="en-PH"/>
        </w:rPr>
        <w:t xml:space="preserve">The overall mean </w:t>
      </w:r>
      <w:r w:rsidR="00F0675F">
        <w:rPr>
          <w:rFonts w:ascii="Arial" w:hAnsi="Arial" w:cs="Arial"/>
          <w:lang w:val="en-PH"/>
        </w:rPr>
        <w:t xml:space="preserve">score of 4.45 with a standard deviation of 0.49, </w:t>
      </w:r>
      <w:r w:rsidR="00667A3D">
        <w:rPr>
          <w:rFonts w:ascii="Arial" w:hAnsi="Arial" w:cs="Arial"/>
          <w:lang w:val="en-PH"/>
        </w:rPr>
        <w:t>interpreted as</w:t>
      </w:r>
      <w:r w:rsidR="00553FB7">
        <w:rPr>
          <w:rFonts w:ascii="Arial" w:hAnsi="Arial" w:cs="Arial"/>
          <w:lang w:val="en-PH"/>
        </w:rPr>
        <w:t xml:space="preserve"> </w:t>
      </w:r>
      <w:r w:rsidR="006143E1">
        <w:rPr>
          <w:rFonts w:ascii="Arial" w:hAnsi="Arial" w:cs="Arial"/>
          <w:lang w:val="en-PH"/>
        </w:rPr>
        <w:t>“Very Highly Practiced”</w:t>
      </w:r>
      <w:r w:rsidR="00667A3D">
        <w:rPr>
          <w:rFonts w:ascii="Arial" w:hAnsi="Arial" w:cs="Arial"/>
          <w:lang w:val="en-PH"/>
        </w:rPr>
        <w:t xml:space="preserve">. </w:t>
      </w:r>
      <w:r w:rsidR="00BF5CCB" w:rsidRPr="00BF5CCB">
        <w:rPr>
          <w:rFonts w:ascii="Arial" w:hAnsi="Arial" w:cs="Arial"/>
          <w:lang w:val="en-PH"/>
        </w:rPr>
        <w:t xml:space="preserve">This indicates that fire safety awareness and education among </w:t>
      </w:r>
      <w:r w:rsidR="00F0675F">
        <w:rPr>
          <w:rFonts w:ascii="Arial" w:hAnsi="Arial" w:cs="Arial"/>
          <w:lang w:val="en-PH"/>
        </w:rPr>
        <w:t>community members have proven highly effective</w:t>
      </w:r>
      <w:r w:rsidR="00BF5CCB" w:rsidRPr="00BF5CCB">
        <w:rPr>
          <w:rFonts w:ascii="Arial" w:hAnsi="Arial" w:cs="Arial"/>
          <w:lang w:val="en-PH"/>
        </w:rPr>
        <w:t xml:space="preserve">. The Community Fire Auxiliary Group is very important </w:t>
      </w:r>
      <w:r w:rsidR="00F0675F">
        <w:rPr>
          <w:rFonts w:ascii="Arial" w:hAnsi="Arial" w:cs="Arial"/>
          <w:lang w:val="en-PH"/>
        </w:rPr>
        <w:t>for</w:t>
      </w:r>
      <w:r w:rsidR="00BF5CCB" w:rsidRPr="00BF5CCB">
        <w:rPr>
          <w:rFonts w:ascii="Arial" w:hAnsi="Arial" w:cs="Arial"/>
          <w:lang w:val="en-PH"/>
        </w:rPr>
        <w:t xml:space="preserve"> public education and safety. </w:t>
      </w:r>
      <w:r w:rsidRPr="00E1380F">
        <w:rPr>
          <w:rFonts w:ascii="Arial" w:hAnsi="Arial" w:cs="Arial"/>
          <w:lang w:val="en-PH"/>
        </w:rPr>
        <w:t xml:space="preserve">Among the indicators, the indicator that </w:t>
      </w:r>
      <w:r w:rsidRPr="00EB3619">
        <w:rPr>
          <w:rFonts w:ascii="Arial" w:hAnsi="Arial" w:cs="Arial"/>
          <w:lang w:val="en-PH"/>
        </w:rPr>
        <w:t>“</w:t>
      </w:r>
      <w:r w:rsidR="00EB3619" w:rsidRPr="00EB3619">
        <w:rPr>
          <w:rFonts w:ascii="Arial" w:hAnsi="Arial" w:cs="Arial"/>
        </w:rPr>
        <w:t>residents know what to do in the event of a fire.</w:t>
      </w:r>
      <w:r w:rsidRPr="00EB3619">
        <w:rPr>
          <w:rFonts w:ascii="Arial" w:hAnsi="Arial" w:cs="Arial"/>
          <w:lang w:val="en-PH"/>
        </w:rPr>
        <w:t>”</w:t>
      </w:r>
      <w:r w:rsidRPr="00E1380F">
        <w:rPr>
          <w:rFonts w:ascii="Arial" w:hAnsi="Arial" w:cs="Arial"/>
          <w:lang w:val="en-PH"/>
        </w:rPr>
        <w:t xml:space="preserve"> has the lowest mean scores of 4.</w:t>
      </w:r>
      <w:r w:rsidR="00AB07C8">
        <w:rPr>
          <w:rFonts w:ascii="Arial" w:hAnsi="Arial" w:cs="Arial"/>
          <w:lang w:val="en-PH"/>
        </w:rPr>
        <w:t>34</w:t>
      </w:r>
      <w:r w:rsidRPr="00E1380F">
        <w:rPr>
          <w:rFonts w:ascii="Arial" w:hAnsi="Arial" w:cs="Arial"/>
          <w:lang w:val="en-PH"/>
        </w:rPr>
        <w:t xml:space="preserve"> and 0.</w:t>
      </w:r>
      <w:r w:rsidR="00AB07C8">
        <w:rPr>
          <w:rFonts w:ascii="Arial" w:hAnsi="Arial" w:cs="Arial"/>
          <w:lang w:val="en-PH"/>
        </w:rPr>
        <w:t>64</w:t>
      </w:r>
      <w:r w:rsidRPr="00E1380F">
        <w:rPr>
          <w:rFonts w:ascii="Arial" w:hAnsi="Arial" w:cs="Arial"/>
          <w:lang w:val="en-PH"/>
        </w:rPr>
        <w:t xml:space="preserve"> SD and verbally interpreted as “</w:t>
      </w:r>
      <w:r w:rsidR="00AB07C8">
        <w:rPr>
          <w:rFonts w:ascii="Arial" w:hAnsi="Arial" w:cs="Arial"/>
          <w:lang w:val="en-PH"/>
        </w:rPr>
        <w:t xml:space="preserve">very </w:t>
      </w:r>
      <w:r w:rsidRPr="00E1380F">
        <w:rPr>
          <w:rFonts w:ascii="Arial" w:hAnsi="Arial" w:cs="Arial"/>
          <w:lang w:val="en-PH"/>
        </w:rPr>
        <w:t>highly</w:t>
      </w:r>
      <w:r>
        <w:rPr>
          <w:rFonts w:ascii="Arial" w:hAnsi="Arial" w:cs="Arial"/>
          <w:lang w:val="en-PH"/>
        </w:rPr>
        <w:t xml:space="preserve"> </w:t>
      </w:r>
      <w:r w:rsidR="00AB07C8">
        <w:rPr>
          <w:rFonts w:ascii="Arial" w:hAnsi="Arial" w:cs="Arial"/>
          <w:lang w:val="en-PH"/>
        </w:rPr>
        <w:t>practiced</w:t>
      </w:r>
      <w:r w:rsidRPr="00E1380F">
        <w:rPr>
          <w:rFonts w:ascii="Arial" w:hAnsi="Arial" w:cs="Arial"/>
          <w:lang w:val="en-PH"/>
        </w:rPr>
        <w:t xml:space="preserve">” </w:t>
      </w:r>
      <w:r>
        <w:rPr>
          <w:rFonts w:ascii="Arial" w:hAnsi="Arial" w:cs="Arial"/>
          <w:lang w:val="en-PH"/>
        </w:rPr>
        <w:t xml:space="preserve"> </w:t>
      </w:r>
      <w:r w:rsidR="007F3051">
        <w:rPr>
          <w:rFonts w:ascii="Arial" w:hAnsi="Arial" w:cs="Arial"/>
          <w:lang w:val="en-PH"/>
        </w:rPr>
        <w:t>i</w:t>
      </w:r>
      <w:r w:rsidR="007F3051" w:rsidRPr="007F3051">
        <w:rPr>
          <w:rFonts w:ascii="Arial" w:hAnsi="Arial" w:cs="Arial"/>
          <w:lang w:val="en-PH"/>
        </w:rPr>
        <w:t xml:space="preserve">t means </w:t>
      </w:r>
      <w:r w:rsidR="00127A07">
        <w:rPr>
          <w:rFonts w:ascii="Arial" w:hAnsi="Arial" w:cs="Arial"/>
          <w:lang w:val="en-PH"/>
        </w:rPr>
        <w:t>a</w:t>
      </w:r>
      <w:r w:rsidR="00333602" w:rsidRPr="00333602">
        <w:rPr>
          <w:rFonts w:ascii="Arial" w:hAnsi="Arial" w:cs="Arial"/>
          <w:lang w:val="en-PH"/>
        </w:rPr>
        <w:t xml:space="preserve">lthough everything seems to be going on at its best, some changes are needed to be done for making sure everyone is aware about how to act during the fire incident and conducting awareness campaigns continuously. </w:t>
      </w:r>
    </w:p>
    <w:p w14:paraId="7F52E42A" w14:textId="150C8619" w:rsidR="0013428A" w:rsidRDefault="002F02E0" w:rsidP="002F02E0">
      <w:pPr>
        <w:pStyle w:val="Default"/>
        <w:spacing w:line="480" w:lineRule="auto"/>
        <w:ind w:firstLine="720"/>
        <w:jc w:val="both"/>
        <w:rPr>
          <w:rFonts w:ascii="Arial" w:hAnsi="Arial" w:cs="Arial"/>
          <w:lang w:val="en-PH"/>
        </w:rPr>
      </w:pPr>
      <w:r>
        <w:rPr>
          <w:rFonts w:ascii="Arial" w:hAnsi="Arial" w:cs="Arial"/>
          <w:lang w:val="en-PH"/>
        </w:rPr>
        <w:t>T</w:t>
      </w:r>
      <w:r w:rsidR="0013428A" w:rsidRPr="0013428A">
        <w:rPr>
          <w:rFonts w:ascii="Arial" w:hAnsi="Arial" w:cs="Arial"/>
          <w:lang w:val="en-PH"/>
        </w:rPr>
        <w:t xml:space="preserve">he findings demonstrate that </w:t>
      </w:r>
      <w:r w:rsidR="00F0675F">
        <w:rPr>
          <w:rFonts w:ascii="Arial" w:hAnsi="Arial" w:cs="Arial"/>
          <w:lang w:val="en-PH"/>
        </w:rPr>
        <w:t xml:space="preserve">public awareness and education efforts are relatively successful across all indicators, </w:t>
      </w:r>
      <w:r w:rsidR="0013428A" w:rsidRPr="0013428A">
        <w:rPr>
          <w:rFonts w:ascii="Arial" w:hAnsi="Arial" w:cs="Arial"/>
          <w:lang w:val="en-PH"/>
        </w:rPr>
        <w:t xml:space="preserve">which receive high scores. Thus, there is an indication of </w:t>
      </w:r>
      <w:r w:rsidR="00F0675F">
        <w:rPr>
          <w:rFonts w:ascii="Arial" w:hAnsi="Arial" w:cs="Arial"/>
          <w:lang w:val="en-PH"/>
        </w:rPr>
        <w:t xml:space="preserve">CFAG members' involvement in organizing educational </w:t>
      </w:r>
      <w:r w:rsidR="00F0675F">
        <w:rPr>
          <w:rFonts w:ascii="Arial" w:hAnsi="Arial" w:cs="Arial"/>
          <w:lang w:val="en-PH"/>
        </w:rPr>
        <w:lastRenderedPageBreak/>
        <w:t>campaigns and fire safety education, which helps raise people’s awareness levels</w:t>
      </w:r>
      <w:r w:rsidR="0013428A" w:rsidRPr="0013428A">
        <w:rPr>
          <w:rFonts w:ascii="Arial" w:hAnsi="Arial" w:cs="Arial"/>
          <w:lang w:val="en-PH"/>
        </w:rPr>
        <w:t xml:space="preserve">. Nevertheless, there is a slightly lower evaluation regarding people's awareness concerning their actions in case of fires. This means </w:t>
      </w:r>
      <w:r w:rsidR="00F0675F">
        <w:rPr>
          <w:rFonts w:ascii="Arial" w:hAnsi="Arial" w:cs="Arial"/>
          <w:lang w:val="en-PH"/>
        </w:rPr>
        <w:t>awareness may be incomplete regarding</w:t>
      </w:r>
      <w:r w:rsidR="0013428A" w:rsidRPr="0013428A">
        <w:rPr>
          <w:rFonts w:ascii="Arial" w:hAnsi="Arial" w:cs="Arial"/>
          <w:lang w:val="en-PH"/>
        </w:rPr>
        <w:t xml:space="preserve"> practical actions taken during emergencies.</w:t>
      </w:r>
    </w:p>
    <w:p w14:paraId="24D7E6EE" w14:textId="0FF9DFD5" w:rsidR="0013428A" w:rsidRDefault="00F0675F" w:rsidP="00284047">
      <w:pPr>
        <w:pStyle w:val="Default"/>
        <w:spacing w:line="480" w:lineRule="auto"/>
        <w:ind w:firstLine="720"/>
        <w:jc w:val="both"/>
        <w:rPr>
          <w:rFonts w:ascii="Arial" w:hAnsi="Arial" w:cs="Arial"/>
          <w:lang w:val="en-PH"/>
        </w:rPr>
      </w:pPr>
      <w:r>
        <w:rPr>
          <w:rFonts w:ascii="Arial" w:hAnsi="Arial" w:cs="Arial"/>
          <w:lang w:val="en-PH"/>
        </w:rPr>
        <w:t>The research indicates that although public education is useful in raising awareness among the public about fire dangers and how people can engage in activities that can cause fires, it is imperative to provide practical training for</w:t>
      </w:r>
      <w:r w:rsidR="0013428A" w:rsidRPr="0013428A">
        <w:rPr>
          <w:rFonts w:ascii="Arial" w:hAnsi="Arial" w:cs="Arial"/>
          <w:lang w:val="en-PH"/>
        </w:rPr>
        <w:t xml:space="preserve"> residents on what to do during fire outbreaks. Improving the practical activities in learning fire prevention can enable </w:t>
      </w:r>
      <w:r>
        <w:rPr>
          <w:rFonts w:ascii="Arial" w:hAnsi="Arial" w:cs="Arial"/>
          <w:lang w:val="en-PH"/>
        </w:rPr>
        <w:t xml:space="preserve">a </w:t>
      </w:r>
      <w:r w:rsidR="0013428A" w:rsidRPr="0013428A">
        <w:rPr>
          <w:rFonts w:ascii="Arial" w:hAnsi="Arial" w:cs="Arial"/>
          <w:lang w:val="en-PH"/>
        </w:rPr>
        <w:t>better understanding of how one should behave in the event of a fire. In summary, the study highlights that public education plays a crucial role in fire prevention, but it can be enhanced through practical means.</w:t>
      </w:r>
    </w:p>
    <w:p w14:paraId="10223F97" w14:textId="38CCC828" w:rsidR="00FB0F01" w:rsidRDefault="00EC2D61" w:rsidP="00BB627B">
      <w:pPr>
        <w:spacing w:line="480" w:lineRule="auto"/>
        <w:ind w:firstLine="720"/>
        <w:jc w:val="both"/>
        <w:rPr>
          <w:rFonts w:ascii="Arial" w:hAnsi="Arial" w:cs="Arial"/>
          <w:sz w:val="24"/>
          <w:szCs w:val="24"/>
        </w:rPr>
      </w:pPr>
      <w:r w:rsidRPr="00E0244E">
        <w:rPr>
          <w:rFonts w:ascii="Arial" w:hAnsi="Arial" w:cs="Arial"/>
          <w:sz w:val="24"/>
          <w:szCs w:val="24"/>
        </w:rPr>
        <w:t xml:space="preserve">The results in </w:t>
      </w:r>
      <w:r w:rsidR="00F0675F">
        <w:rPr>
          <w:rFonts w:ascii="Arial" w:hAnsi="Arial" w:cs="Arial"/>
          <w:sz w:val="24"/>
          <w:szCs w:val="24"/>
        </w:rPr>
        <w:t>Table</w:t>
      </w:r>
      <w:r w:rsidRPr="00E0244E">
        <w:rPr>
          <w:rFonts w:ascii="Arial" w:hAnsi="Arial" w:cs="Arial"/>
          <w:sz w:val="24"/>
          <w:szCs w:val="24"/>
        </w:rPr>
        <w:t xml:space="preserve"> </w:t>
      </w:r>
      <w:r>
        <w:rPr>
          <w:rFonts w:ascii="Arial" w:hAnsi="Arial" w:cs="Arial"/>
          <w:sz w:val="24"/>
          <w:szCs w:val="24"/>
        </w:rPr>
        <w:t xml:space="preserve">2.2 </w:t>
      </w:r>
      <w:r w:rsidRPr="00E0244E">
        <w:rPr>
          <w:rFonts w:ascii="Arial" w:hAnsi="Arial" w:cs="Arial"/>
          <w:sz w:val="24"/>
          <w:szCs w:val="24"/>
        </w:rPr>
        <w:t xml:space="preserve">are supported by </w:t>
      </w:r>
      <w:r w:rsidR="00F0675F">
        <w:rPr>
          <w:rFonts w:ascii="Arial" w:hAnsi="Arial" w:cs="Arial"/>
          <w:sz w:val="24"/>
          <w:szCs w:val="24"/>
        </w:rPr>
        <w:t xml:space="preserve">the existing literature, underscoring the critical role that active engagement initiatives play in fostering community awareness and preparedness among fire safety agencies </w:t>
      </w:r>
      <w:r w:rsidRPr="00E0244E">
        <w:rPr>
          <w:rFonts w:ascii="Arial" w:hAnsi="Arial" w:cs="Arial"/>
          <w:sz w:val="24"/>
          <w:szCs w:val="24"/>
        </w:rPr>
        <w:t xml:space="preserve">(Montoya et al., 2025). Many studies have shown that agencies with structured public information campaigns, education programs, and community-based preparedness activities secure much higher levels of community participation and responsiveness (Panagiotou &amp; </w:t>
      </w:r>
      <w:proofErr w:type="spellStart"/>
      <w:r w:rsidRPr="00E0244E">
        <w:rPr>
          <w:rFonts w:ascii="Arial" w:hAnsi="Arial" w:cs="Arial"/>
          <w:sz w:val="24"/>
          <w:szCs w:val="24"/>
        </w:rPr>
        <w:t>Nikezis</w:t>
      </w:r>
      <w:proofErr w:type="spellEnd"/>
      <w:r w:rsidRPr="00E0244E">
        <w:rPr>
          <w:rFonts w:ascii="Arial" w:hAnsi="Arial" w:cs="Arial"/>
          <w:sz w:val="24"/>
          <w:szCs w:val="24"/>
        </w:rPr>
        <w:t>, 2024). Public awareness programs, including information campaigns, seminars, and campaigns using social networking sites, have been evidenced to enhance perception of risk, increase knowledge about fire hazards, and motivate proactive behavior-all these pointedly align with the very high engagement observed for the programs conducted by the BFP</w:t>
      </w:r>
      <w:r>
        <w:rPr>
          <w:rFonts w:ascii="Arial" w:hAnsi="Arial" w:cs="Arial"/>
          <w:sz w:val="24"/>
          <w:szCs w:val="24"/>
        </w:rPr>
        <w:t>.</w:t>
      </w:r>
    </w:p>
    <w:p w14:paraId="05DB59C1" w14:textId="77777777" w:rsidR="006E5C0C" w:rsidRDefault="00AF2345" w:rsidP="00487DAB">
      <w:pPr>
        <w:spacing w:line="480" w:lineRule="auto"/>
        <w:ind w:firstLine="720"/>
        <w:jc w:val="both"/>
        <w:rPr>
          <w:rFonts w:ascii="Arial" w:hAnsi="Arial" w:cs="Arial"/>
          <w:sz w:val="24"/>
          <w:szCs w:val="24"/>
        </w:rPr>
      </w:pPr>
      <w:r w:rsidRPr="00AF2345">
        <w:rPr>
          <w:rFonts w:ascii="Arial" w:hAnsi="Arial" w:cs="Arial"/>
          <w:sz w:val="24"/>
          <w:szCs w:val="24"/>
        </w:rPr>
        <w:lastRenderedPageBreak/>
        <w:t>Community Fire Auxiliary Groups will not be successful without public awareness and education. As indicated by Flora (2024–2025), educational programs on fire safety conducted by CFAGs have contributed to increased preparedness within the community</w:t>
      </w:r>
      <w:r>
        <w:rPr>
          <w:rFonts w:ascii="Arial" w:hAnsi="Arial" w:cs="Arial"/>
          <w:sz w:val="24"/>
          <w:szCs w:val="24"/>
        </w:rPr>
        <w:t>.</w:t>
      </w:r>
      <w:r w:rsidR="00487DAB">
        <w:rPr>
          <w:rFonts w:ascii="Arial" w:hAnsi="Arial" w:cs="Arial"/>
          <w:sz w:val="24"/>
          <w:szCs w:val="24"/>
        </w:rPr>
        <w:t xml:space="preserve"> </w:t>
      </w:r>
    </w:p>
    <w:p w14:paraId="6CB90FB0" w14:textId="272295EB" w:rsidR="00817120" w:rsidRDefault="00487DAB" w:rsidP="006E5C0C">
      <w:pPr>
        <w:spacing w:line="480" w:lineRule="auto"/>
        <w:ind w:firstLine="720"/>
        <w:jc w:val="both"/>
        <w:rPr>
          <w:rFonts w:ascii="Arial" w:hAnsi="Arial" w:cs="Arial"/>
          <w:sz w:val="24"/>
          <w:szCs w:val="24"/>
        </w:rPr>
      </w:pPr>
      <w:r w:rsidRPr="00487DAB">
        <w:rPr>
          <w:rFonts w:ascii="Arial" w:hAnsi="Arial" w:cs="Arial"/>
          <w:sz w:val="24"/>
          <w:szCs w:val="24"/>
        </w:rPr>
        <w:t xml:space="preserve">Also, there have been more recent findings highlighting the significance of raising public awareness and education in preparing for disasters. A finding published in Safety Science (2024) found out that education and fire evacuation practices contribute significantly to increasing familiarity and preparedness levels. </w:t>
      </w:r>
      <w:r w:rsidR="00817120">
        <w:rPr>
          <w:rFonts w:ascii="Arial" w:hAnsi="Arial" w:cs="Arial"/>
          <w:sz w:val="24"/>
          <w:szCs w:val="24"/>
        </w:rPr>
        <w:t>R</w:t>
      </w:r>
      <w:r w:rsidRPr="00487DAB">
        <w:rPr>
          <w:rFonts w:ascii="Arial" w:hAnsi="Arial" w:cs="Arial"/>
          <w:sz w:val="24"/>
          <w:szCs w:val="24"/>
        </w:rPr>
        <w:t>aising awareness and educating individuals lead to an increase in family disaster preparedness and resilience</w:t>
      </w:r>
      <w:r w:rsidR="006E5C0C">
        <w:rPr>
          <w:rFonts w:ascii="Arial" w:hAnsi="Arial" w:cs="Arial"/>
          <w:sz w:val="24"/>
          <w:szCs w:val="24"/>
        </w:rPr>
        <w:t>.</w:t>
      </w:r>
    </w:p>
    <w:p w14:paraId="7E720449" w14:textId="6EA92BA5" w:rsidR="00FB0F01" w:rsidRPr="003F674D" w:rsidRDefault="00FB0F01" w:rsidP="00FB0F01">
      <w:pPr>
        <w:rPr>
          <w:rFonts w:ascii="Arial" w:eastAsia="Aptos" w:hAnsi="Arial" w:cs="Arial"/>
          <w:b/>
          <w:bCs/>
          <w:sz w:val="24"/>
          <w:szCs w:val="24"/>
          <w:lang w:val="en-PH"/>
        </w:rPr>
      </w:pPr>
      <w:r w:rsidRPr="003F674D">
        <w:rPr>
          <w:rFonts w:ascii="Arial" w:eastAsia="Aptos" w:hAnsi="Arial" w:cs="Arial"/>
          <w:b/>
          <w:bCs/>
          <w:sz w:val="24"/>
          <w:szCs w:val="24"/>
          <w:lang w:val="en-PH"/>
        </w:rPr>
        <w:t xml:space="preserve">Table 2.3 </w:t>
      </w:r>
      <w:r w:rsidRPr="003F674D">
        <w:rPr>
          <w:rFonts w:ascii="Arial" w:eastAsia="Aptos" w:hAnsi="Arial" w:cs="Arial"/>
          <w:sz w:val="24"/>
          <w:szCs w:val="24"/>
          <w:lang w:val="en-PH"/>
        </w:rPr>
        <w:t>Level of Perception in Terms of Fire Prevention Practices</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55"/>
        <w:gridCol w:w="720"/>
        <w:gridCol w:w="810"/>
        <w:gridCol w:w="1800"/>
      </w:tblGrid>
      <w:tr w:rsidR="00FB0F01" w:rsidRPr="003F674D" w14:paraId="416DD286" w14:textId="77777777" w:rsidTr="00FB0F01">
        <w:tc>
          <w:tcPr>
            <w:tcW w:w="5755" w:type="dxa"/>
            <w:tcBorders>
              <w:top w:val="single" w:sz="4" w:space="0" w:color="auto"/>
              <w:left w:val="nil"/>
              <w:bottom w:val="single" w:sz="4" w:space="0" w:color="auto"/>
              <w:right w:val="nil"/>
            </w:tcBorders>
            <w:vAlign w:val="center"/>
          </w:tcPr>
          <w:p w14:paraId="771B4DF1"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Indicator</w:t>
            </w:r>
          </w:p>
        </w:tc>
        <w:tc>
          <w:tcPr>
            <w:tcW w:w="720" w:type="dxa"/>
            <w:tcBorders>
              <w:top w:val="single" w:sz="4" w:space="0" w:color="auto"/>
              <w:left w:val="nil"/>
              <w:bottom w:val="single" w:sz="4" w:space="0" w:color="auto"/>
              <w:right w:val="nil"/>
            </w:tcBorders>
            <w:vAlign w:val="center"/>
          </w:tcPr>
          <w:p w14:paraId="6D8A0644" w14:textId="77777777" w:rsidR="00FB0F01" w:rsidRPr="003F674D" w:rsidRDefault="00FB0F01" w:rsidP="008F39D8">
            <w:pPr>
              <w:rPr>
                <w:rFonts w:ascii="Arial" w:hAnsi="Arial" w:cs="Arial"/>
                <w:sz w:val="24"/>
                <w:szCs w:val="24"/>
              </w:rPr>
            </w:pPr>
            <w:r w:rsidRPr="003F674D">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631F584F" w14:textId="77777777" w:rsidR="00FB0F01" w:rsidRPr="003F674D" w:rsidRDefault="00FB0F01" w:rsidP="008F39D8">
            <w:pPr>
              <w:rPr>
                <w:rFonts w:ascii="Arial" w:hAnsi="Arial" w:cs="Arial"/>
                <w:sz w:val="24"/>
                <w:szCs w:val="24"/>
              </w:rPr>
            </w:pPr>
            <w:r w:rsidRPr="003F674D">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448BC769" w14:textId="77777777" w:rsidR="00FB0F01" w:rsidRPr="003F674D" w:rsidRDefault="00FB0F01" w:rsidP="008F39D8">
            <w:pPr>
              <w:rPr>
                <w:rFonts w:ascii="Arial" w:hAnsi="Arial" w:cs="Arial"/>
                <w:sz w:val="24"/>
                <w:szCs w:val="24"/>
              </w:rPr>
            </w:pPr>
            <w:r w:rsidRPr="003F674D">
              <w:rPr>
                <w:rFonts w:ascii="Arial" w:hAnsi="Arial" w:cs="Arial"/>
                <w:sz w:val="24"/>
                <w:szCs w:val="24"/>
              </w:rPr>
              <w:t>Interpretation</w:t>
            </w:r>
          </w:p>
        </w:tc>
      </w:tr>
      <w:tr w:rsidR="00FB0F01" w:rsidRPr="003F674D" w14:paraId="7380BD3A" w14:textId="77777777" w:rsidTr="00FB0F01">
        <w:tc>
          <w:tcPr>
            <w:tcW w:w="5755" w:type="dxa"/>
            <w:tcBorders>
              <w:top w:val="single" w:sz="4" w:space="0" w:color="auto"/>
              <w:left w:val="nil"/>
              <w:bottom w:val="nil"/>
              <w:right w:val="nil"/>
            </w:tcBorders>
          </w:tcPr>
          <w:p w14:paraId="2D322E2E"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1.</w:t>
            </w:r>
            <w:r w:rsidRPr="003F674D">
              <w:rPr>
                <w:rFonts w:ascii="Arial" w:hAnsi="Arial" w:cs="Arial"/>
                <w:sz w:val="24"/>
                <w:szCs w:val="24"/>
              </w:rPr>
              <w:tab/>
              <w:t>To avoid fires, CFAG members routinely inspect appliances and electrical connections.</w:t>
            </w:r>
          </w:p>
        </w:tc>
        <w:tc>
          <w:tcPr>
            <w:tcW w:w="720" w:type="dxa"/>
            <w:tcBorders>
              <w:top w:val="single" w:sz="4" w:space="0" w:color="auto"/>
              <w:left w:val="nil"/>
              <w:bottom w:val="nil"/>
              <w:right w:val="nil"/>
            </w:tcBorders>
          </w:tcPr>
          <w:p w14:paraId="792269D5"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4.43</w:t>
            </w:r>
          </w:p>
        </w:tc>
        <w:tc>
          <w:tcPr>
            <w:tcW w:w="810" w:type="dxa"/>
            <w:tcBorders>
              <w:top w:val="single" w:sz="4" w:space="0" w:color="auto"/>
              <w:left w:val="nil"/>
              <w:bottom w:val="nil"/>
              <w:right w:val="nil"/>
            </w:tcBorders>
          </w:tcPr>
          <w:p w14:paraId="38430964"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0.68</w:t>
            </w:r>
          </w:p>
        </w:tc>
        <w:tc>
          <w:tcPr>
            <w:tcW w:w="1800" w:type="dxa"/>
            <w:tcBorders>
              <w:top w:val="single" w:sz="4" w:space="0" w:color="auto"/>
              <w:left w:val="nil"/>
              <w:bottom w:val="nil"/>
              <w:right w:val="nil"/>
            </w:tcBorders>
          </w:tcPr>
          <w:p w14:paraId="7ECC024A"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36D06B1B" w14:textId="77777777" w:rsidTr="00FB0F01">
        <w:tc>
          <w:tcPr>
            <w:tcW w:w="5755" w:type="dxa"/>
            <w:tcBorders>
              <w:top w:val="nil"/>
              <w:left w:val="nil"/>
              <w:bottom w:val="nil"/>
              <w:right w:val="nil"/>
            </w:tcBorders>
          </w:tcPr>
          <w:p w14:paraId="2CE84D16"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2.</w:t>
            </w:r>
            <w:r w:rsidRPr="003F674D">
              <w:rPr>
                <w:rFonts w:ascii="Arial" w:hAnsi="Arial" w:cs="Arial"/>
                <w:sz w:val="24"/>
                <w:szCs w:val="24"/>
              </w:rPr>
              <w:tab/>
              <w:t>In homes and workplaces, flammable materials are stored appropriately.</w:t>
            </w:r>
          </w:p>
        </w:tc>
        <w:tc>
          <w:tcPr>
            <w:tcW w:w="720" w:type="dxa"/>
            <w:tcBorders>
              <w:top w:val="nil"/>
              <w:left w:val="nil"/>
              <w:bottom w:val="nil"/>
              <w:right w:val="nil"/>
            </w:tcBorders>
          </w:tcPr>
          <w:p w14:paraId="66E217F0"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4.31</w:t>
            </w:r>
          </w:p>
        </w:tc>
        <w:tc>
          <w:tcPr>
            <w:tcW w:w="810" w:type="dxa"/>
            <w:tcBorders>
              <w:top w:val="nil"/>
              <w:left w:val="nil"/>
              <w:bottom w:val="nil"/>
              <w:right w:val="nil"/>
            </w:tcBorders>
          </w:tcPr>
          <w:p w14:paraId="0ABD2EF4"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0.72</w:t>
            </w:r>
          </w:p>
        </w:tc>
        <w:tc>
          <w:tcPr>
            <w:tcW w:w="1800" w:type="dxa"/>
            <w:tcBorders>
              <w:top w:val="nil"/>
              <w:left w:val="nil"/>
              <w:bottom w:val="nil"/>
              <w:right w:val="nil"/>
            </w:tcBorders>
          </w:tcPr>
          <w:p w14:paraId="16BEF52D"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0A7B1EEA" w14:textId="77777777" w:rsidTr="00FB0F01">
        <w:tc>
          <w:tcPr>
            <w:tcW w:w="5755" w:type="dxa"/>
            <w:tcBorders>
              <w:top w:val="nil"/>
              <w:left w:val="nil"/>
              <w:bottom w:val="nil"/>
              <w:right w:val="nil"/>
            </w:tcBorders>
          </w:tcPr>
          <w:p w14:paraId="74A9C7A4"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3.</w:t>
            </w:r>
            <w:r w:rsidRPr="003F674D">
              <w:rPr>
                <w:rFonts w:ascii="Arial" w:hAnsi="Arial" w:cs="Arial"/>
                <w:sz w:val="24"/>
                <w:szCs w:val="24"/>
              </w:rPr>
              <w:tab/>
              <w:t>Most homes have fire extinguishers or other fire-suppression equipment.</w:t>
            </w:r>
          </w:p>
        </w:tc>
        <w:tc>
          <w:tcPr>
            <w:tcW w:w="720" w:type="dxa"/>
            <w:tcBorders>
              <w:top w:val="nil"/>
              <w:left w:val="nil"/>
              <w:bottom w:val="nil"/>
              <w:right w:val="nil"/>
            </w:tcBorders>
          </w:tcPr>
          <w:p w14:paraId="305CE0CE"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4.07</w:t>
            </w:r>
          </w:p>
        </w:tc>
        <w:tc>
          <w:tcPr>
            <w:tcW w:w="810" w:type="dxa"/>
            <w:tcBorders>
              <w:top w:val="nil"/>
              <w:left w:val="nil"/>
              <w:bottom w:val="nil"/>
              <w:right w:val="nil"/>
            </w:tcBorders>
          </w:tcPr>
          <w:p w14:paraId="76290CFC"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0.85</w:t>
            </w:r>
          </w:p>
        </w:tc>
        <w:tc>
          <w:tcPr>
            <w:tcW w:w="1800" w:type="dxa"/>
            <w:tcBorders>
              <w:top w:val="nil"/>
              <w:left w:val="nil"/>
              <w:bottom w:val="nil"/>
              <w:right w:val="nil"/>
            </w:tcBorders>
          </w:tcPr>
          <w:p w14:paraId="1FE40AB2"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Highly practiced</w:t>
            </w:r>
          </w:p>
        </w:tc>
      </w:tr>
      <w:tr w:rsidR="00FB0F01" w:rsidRPr="003F674D" w14:paraId="18ABBC69" w14:textId="77777777" w:rsidTr="00FB0F01">
        <w:tc>
          <w:tcPr>
            <w:tcW w:w="5755" w:type="dxa"/>
            <w:tcBorders>
              <w:top w:val="nil"/>
              <w:left w:val="nil"/>
              <w:bottom w:val="nil"/>
              <w:right w:val="nil"/>
            </w:tcBorders>
          </w:tcPr>
          <w:p w14:paraId="305DBF17"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4.</w:t>
            </w:r>
            <w:r w:rsidRPr="003F674D">
              <w:rPr>
                <w:rFonts w:ascii="Arial" w:hAnsi="Arial" w:cs="Arial"/>
                <w:sz w:val="24"/>
                <w:szCs w:val="24"/>
              </w:rPr>
              <w:tab/>
              <w:t>Locals abide by the rules and ordinances pertaining to fire safety.</w:t>
            </w:r>
          </w:p>
        </w:tc>
        <w:tc>
          <w:tcPr>
            <w:tcW w:w="720" w:type="dxa"/>
            <w:tcBorders>
              <w:top w:val="nil"/>
              <w:left w:val="nil"/>
              <w:bottom w:val="nil"/>
              <w:right w:val="nil"/>
            </w:tcBorders>
          </w:tcPr>
          <w:p w14:paraId="1778A528"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4.38</w:t>
            </w:r>
          </w:p>
        </w:tc>
        <w:tc>
          <w:tcPr>
            <w:tcW w:w="810" w:type="dxa"/>
            <w:tcBorders>
              <w:top w:val="nil"/>
              <w:left w:val="nil"/>
              <w:bottom w:val="nil"/>
              <w:right w:val="nil"/>
            </w:tcBorders>
          </w:tcPr>
          <w:p w14:paraId="0A64B42B"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0.70</w:t>
            </w:r>
          </w:p>
        </w:tc>
        <w:tc>
          <w:tcPr>
            <w:tcW w:w="1800" w:type="dxa"/>
            <w:tcBorders>
              <w:top w:val="nil"/>
              <w:left w:val="nil"/>
              <w:bottom w:val="nil"/>
              <w:right w:val="nil"/>
            </w:tcBorders>
          </w:tcPr>
          <w:p w14:paraId="546097C8"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3A84DA1C" w14:textId="77777777" w:rsidTr="00FB0F01">
        <w:tc>
          <w:tcPr>
            <w:tcW w:w="5755" w:type="dxa"/>
            <w:tcBorders>
              <w:top w:val="nil"/>
              <w:left w:val="nil"/>
              <w:bottom w:val="single" w:sz="4" w:space="0" w:color="auto"/>
              <w:right w:val="nil"/>
            </w:tcBorders>
          </w:tcPr>
          <w:p w14:paraId="0F67B913"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5.</w:t>
            </w:r>
            <w:r w:rsidRPr="003F674D">
              <w:rPr>
                <w:rFonts w:ascii="Arial" w:hAnsi="Arial" w:cs="Arial"/>
                <w:sz w:val="24"/>
                <w:szCs w:val="24"/>
              </w:rPr>
              <w:tab/>
              <w:t>Regular fire drills and prevention activities are held by the community.</w:t>
            </w:r>
          </w:p>
        </w:tc>
        <w:tc>
          <w:tcPr>
            <w:tcW w:w="720" w:type="dxa"/>
            <w:tcBorders>
              <w:top w:val="nil"/>
              <w:left w:val="nil"/>
              <w:bottom w:val="single" w:sz="4" w:space="0" w:color="auto"/>
              <w:right w:val="nil"/>
            </w:tcBorders>
          </w:tcPr>
          <w:p w14:paraId="1933D8D5"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4.44</w:t>
            </w:r>
          </w:p>
        </w:tc>
        <w:tc>
          <w:tcPr>
            <w:tcW w:w="810" w:type="dxa"/>
            <w:tcBorders>
              <w:top w:val="nil"/>
              <w:left w:val="nil"/>
              <w:bottom w:val="single" w:sz="4" w:space="0" w:color="auto"/>
              <w:right w:val="nil"/>
            </w:tcBorders>
          </w:tcPr>
          <w:p w14:paraId="75122F6E"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0.67</w:t>
            </w:r>
          </w:p>
        </w:tc>
        <w:tc>
          <w:tcPr>
            <w:tcW w:w="1800" w:type="dxa"/>
            <w:tcBorders>
              <w:top w:val="nil"/>
              <w:left w:val="nil"/>
              <w:bottom w:val="single" w:sz="4" w:space="0" w:color="auto"/>
              <w:right w:val="nil"/>
            </w:tcBorders>
          </w:tcPr>
          <w:p w14:paraId="55B276D0"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46DBB709" w14:textId="77777777" w:rsidTr="00FB0F01">
        <w:tc>
          <w:tcPr>
            <w:tcW w:w="5755" w:type="dxa"/>
            <w:tcBorders>
              <w:top w:val="single" w:sz="4" w:space="0" w:color="auto"/>
              <w:left w:val="nil"/>
              <w:bottom w:val="single" w:sz="4" w:space="0" w:color="auto"/>
              <w:right w:val="nil"/>
            </w:tcBorders>
            <w:vAlign w:val="center"/>
          </w:tcPr>
          <w:p w14:paraId="15B04821" w14:textId="77777777" w:rsidR="00FB0F01" w:rsidRPr="003F674D" w:rsidRDefault="00FB0F01" w:rsidP="008F39D8">
            <w:pPr>
              <w:tabs>
                <w:tab w:val="left" w:pos="342"/>
              </w:tabs>
              <w:ind w:left="376" w:hanging="394"/>
              <w:jc w:val="center"/>
              <w:rPr>
                <w:rFonts w:ascii="Arial" w:hAnsi="Arial" w:cs="Arial"/>
                <w:sz w:val="24"/>
                <w:szCs w:val="24"/>
              </w:rPr>
            </w:pPr>
            <w:r w:rsidRPr="003F674D">
              <w:rPr>
                <w:rFonts w:ascii="Arial" w:hAnsi="Arial" w:cs="Arial"/>
                <w:sz w:val="24"/>
                <w:szCs w:val="24"/>
              </w:rPr>
              <w:t>Overall</w:t>
            </w:r>
          </w:p>
        </w:tc>
        <w:tc>
          <w:tcPr>
            <w:tcW w:w="720" w:type="dxa"/>
            <w:tcBorders>
              <w:top w:val="single" w:sz="4" w:space="0" w:color="auto"/>
              <w:left w:val="nil"/>
              <w:bottom w:val="single" w:sz="4" w:space="0" w:color="auto"/>
              <w:right w:val="nil"/>
            </w:tcBorders>
            <w:vAlign w:val="center"/>
          </w:tcPr>
          <w:p w14:paraId="26CBD94E"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4.33</w:t>
            </w:r>
          </w:p>
        </w:tc>
        <w:tc>
          <w:tcPr>
            <w:tcW w:w="810" w:type="dxa"/>
            <w:tcBorders>
              <w:top w:val="single" w:sz="4" w:space="0" w:color="auto"/>
              <w:left w:val="nil"/>
              <w:bottom w:val="single" w:sz="4" w:space="0" w:color="auto"/>
              <w:right w:val="nil"/>
            </w:tcBorders>
            <w:vAlign w:val="center"/>
          </w:tcPr>
          <w:p w14:paraId="755C4B77"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0.59</w:t>
            </w:r>
          </w:p>
        </w:tc>
        <w:tc>
          <w:tcPr>
            <w:tcW w:w="1800" w:type="dxa"/>
            <w:tcBorders>
              <w:top w:val="single" w:sz="4" w:space="0" w:color="auto"/>
              <w:left w:val="nil"/>
              <w:bottom w:val="single" w:sz="4" w:space="0" w:color="auto"/>
              <w:right w:val="nil"/>
            </w:tcBorders>
            <w:vAlign w:val="center"/>
          </w:tcPr>
          <w:p w14:paraId="70C81508"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FB0F01" w14:paraId="6E352526" w14:textId="77777777" w:rsidTr="00FB0F01">
        <w:tc>
          <w:tcPr>
            <w:tcW w:w="9085" w:type="dxa"/>
            <w:gridSpan w:val="4"/>
            <w:tcBorders>
              <w:top w:val="single" w:sz="4" w:space="0" w:color="auto"/>
              <w:left w:val="nil"/>
              <w:bottom w:val="nil"/>
              <w:right w:val="nil"/>
            </w:tcBorders>
          </w:tcPr>
          <w:p w14:paraId="7609BA18" w14:textId="77777777" w:rsidR="00FB0F01" w:rsidRPr="00FB0F01" w:rsidRDefault="00FB0F01" w:rsidP="008F39D8">
            <w:pPr>
              <w:rPr>
                <w:rFonts w:ascii="Arial" w:hAnsi="Arial" w:cs="Arial"/>
                <w:i/>
                <w:iCs/>
                <w:sz w:val="18"/>
                <w:szCs w:val="18"/>
              </w:rPr>
            </w:pPr>
            <w:r w:rsidRPr="00FB0F01">
              <w:rPr>
                <w:rFonts w:ascii="Arial" w:eastAsia="Aptos" w:hAnsi="Arial" w:cs="Arial"/>
                <w:i/>
                <w:iCs/>
                <w:sz w:val="18"/>
                <w:szCs w:val="18"/>
                <w:lang w:val="en-PH"/>
              </w:rPr>
              <w:t>Note. N=150. The mean is interpreted as follows: 4.21–5:00=Very Highly Practiced, 3.41–4.20=Highly Practiced, 2.61–3.40=Moderately Practiced, 1.81–2.60=Less Practiced, 1.00–1.80=Not Practiced.</w:t>
            </w:r>
          </w:p>
        </w:tc>
      </w:tr>
    </w:tbl>
    <w:p w14:paraId="07DF1B85" w14:textId="77777777" w:rsidR="00FB0F01" w:rsidRDefault="00FB0F01" w:rsidP="00FB0F01"/>
    <w:p w14:paraId="600C11FA" w14:textId="77777777" w:rsidR="00F0675F" w:rsidRDefault="00C26031" w:rsidP="00A446A2">
      <w:pPr>
        <w:pStyle w:val="Default"/>
        <w:spacing w:line="480" w:lineRule="auto"/>
        <w:ind w:firstLine="720"/>
        <w:jc w:val="both"/>
        <w:rPr>
          <w:rFonts w:ascii="Arial" w:hAnsi="Arial" w:cs="Arial"/>
        </w:rPr>
      </w:pPr>
      <w:r>
        <w:rPr>
          <w:rFonts w:ascii="Arial" w:hAnsi="Arial" w:cs="Arial"/>
        </w:rPr>
        <w:t xml:space="preserve">The table shows that </w:t>
      </w:r>
      <w:r w:rsidR="007D64F9" w:rsidRPr="007D64F9">
        <w:rPr>
          <w:rFonts w:ascii="Arial" w:hAnsi="Arial" w:cs="Arial"/>
        </w:rPr>
        <w:t xml:space="preserve">fire prevention activities within the community </w:t>
      </w:r>
      <w:r w:rsidR="00F0675F">
        <w:rPr>
          <w:rFonts w:ascii="Arial" w:hAnsi="Arial" w:cs="Arial"/>
        </w:rPr>
        <w:t xml:space="preserve">are “Very Highly Practiced,” with an average mean score of 4.33 and a </w:t>
      </w:r>
      <w:r w:rsidR="007D64F9" w:rsidRPr="007D64F9">
        <w:rPr>
          <w:rFonts w:ascii="Arial" w:hAnsi="Arial" w:cs="Arial"/>
        </w:rPr>
        <w:t>standard deviation of 0.59. This demonstrates that these measures are widely practiced</w:t>
      </w:r>
      <w:r w:rsidR="00F0675F">
        <w:rPr>
          <w:rFonts w:ascii="Arial" w:hAnsi="Arial" w:cs="Arial"/>
        </w:rPr>
        <w:t xml:space="preserve"> and that their acceptance </w:t>
      </w:r>
      <w:r w:rsidR="007D64F9" w:rsidRPr="007D64F9">
        <w:rPr>
          <w:rFonts w:ascii="Arial" w:hAnsi="Arial" w:cs="Arial"/>
        </w:rPr>
        <w:t>is relatively high.</w:t>
      </w:r>
      <w:r>
        <w:rPr>
          <w:rFonts w:ascii="Arial" w:hAnsi="Arial" w:cs="Arial"/>
        </w:rPr>
        <w:t xml:space="preserve"> </w:t>
      </w:r>
      <w:r w:rsidR="000C1250" w:rsidRPr="001401D9">
        <w:rPr>
          <w:rFonts w:ascii="Arial" w:hAnsi="Arial" w:cs="Arial"/>
        </w:rPr>
        <w:t xml:space="preserve">The data reveals that </w:t>
      </w:r>
      <w:r w:rsidR="000C1250" w:rsidRPr="00C26031">
        <w:rPr>
          <w:rFonts w:ascii="Arial" w:hAnsi="Arial" w:cs="Arial"/>
        </w:rPr>
        <w:t>“</w:t>
      </w:r>
      <w:r w:rsidRPr="00C26031">
        <w:rPr>
          <w:rFonts w:ascii="Arial" w:hAnsi="Arial" w:cs="Arial"/>
        </w:rPr>
        <w:t>Regular fire drills and prevention activities are held by the community</w:t>
      </w:r>
      <w:r w:rsidR="000C1250" w:rsidRPr="001401D9">
        <w:rPr>
          <w:rFonts w:ascii="Arial" w:hAnsi="Arial" w:cs="Arial"/>
        </w:rPr>
        <w:t xml:space="preserve">” with the highest mean scores </w:t>
      </w:r>
      <w:r w:rsidR="000C1250" w:rsidRPr="001401D9">
        <w:rPr>
          <w:rFonts w:ascii="Arial" w:hAnsi="Arial" w:cs="Arial"/>
        </w:rPr>
        <w:lastRenderedPageBreak/>
        <w:t>4.4</w:t>
      </w:r>
      <w:r>
        <w:rPr>
          <w:rFonts w:ascii="Arial" w:hAnsi="Arial" w:cs="Arial"/>
        </w:rPr>
        <w:t>4</w:t>
      </w:r>
      <w:r w:rsidR="000C1250" w:rsidRPr="001401D9">
        <w:rPr>
          <w:rFonts w:ascii="Arial" w:hAnsi="Arial" w:cs="Arial"/>
        </w:rPr>
        <w:t xml:space="preserve"> and 0.</w:t>
      </w:r>
      <w:r>
        <w:rPr>
          <w:rFonts w:ascii="Arial" w:hAnsi="Arial" w:cs="Arial"/>
        </w:rPr>
        <w:t>67</w:t>
      </w:r>
      <w:r w:rsidR="000C1250" w:rsidRPr="001401D9">
        <w:rPr>
          <w:rFonts w:ascii="Arial" w:hAnsi="Arial" w:cs="Arial"/>
        </w:rPr>
        <w:t xml:space="preserve"> standard deviation. This implies that the </w:t>
      </w:r>
      <w:r w:rsidR="00E00E30" w:rsidRPr="00E00E30">
        <w:rPr>
          <w:rFonts w:ascii="Arial" w:hAnsi="Arial" w:cs="Arial"/>
        </w:rPr>
        <w:t xml:space="preserve">community actively participates in drills and preventive programs, </w:t>
      </w:r>
      <w:r w:rsidR="00F0675F">
        <w:rPr>
          <w:rFonts w:ascii="Arial" w:hAnsi="Arial" w:cs="Arial"/>
        </w:rPr>
        <w:t>thereby strengthening preparedness and reinforcing</w:t>
      </w:r>
      <w:r w:rsidR="00E00E30" w:rsidRPr="00E00E30">
        <w:rPr>
          <w:rFonts w:ascii="Arial" w:hAnsi="Arial" w:cs="Arial"/>
        </w:rPr>
        <w:t xml:space="preserve"> proper responses during emergencies.</w:t>
      </w:r>
      <w:r w:rsidR="00CD7860">
        <w:rPr>
          <w:rFonts w:ascii="Arial" w:hAnsi="Arial" w:cs="Arial"/>
        </w:rPr>
        <w:t xml:space="preserve"> </w:t>
      </w:r>
    </w:p>
    <w:p w14:paraId="161B8B9A" w14:textId="72E7188B" w:rsidR="00A446A2" w:rsidRDefault="00FD2CD7" w:rsidP="00A446A2">
      <w:pPr>
        <w:pStyle w:val="Default"/>
        <w:spacing w:line="480" w:lineRule="auto"/>
        <w:ind w:firstLine="720"/>
        <w:jc w:val="both"/>
        <w:rPr>
          <w:rFonts w:ascii="Arial" w:hAnsi="Arial" w:cs="Arial"/>
          <w:lang w:val="en-PH"/>
        </w:rPr>
      </w:pPr>
      <w:r>
        <w:rPr>
          <w:rFonts w:ascii="Arial" w:hAnsi="Arial" w:cs="Arial"/>
        </w:rPr>
        <w:t>I</w:t>
      </w:r>
      <w:r w:rsidR="00E87C13" w:rsidRPr="00E87C13">
        <w:rPr>
          <w:rFonts w:ascii="Arial" w:hAnsi="Arial" w:cs="Arial"/>
        </w:rPr>
        <w:t xml:space="preserve">t is evident that the community maintains high levels of fire safety practices, with </w:t>
      </w:r>
      <w:r w:rsidR="00F0675F">
        <w:rPr>
          <w:rFonts w:ascii="Arial" w:hAnsi="Arial" w:cs="Arial"/>
        </w:rPr>
        <w:t>CFAG's participation</w:t>
      </w:r>
      <w:r w:rsidR="00E87C13" w:rsidRPr="00E87C13">
        <w:rPr>
          <w:rFonts w:ascii="Arial" w:hAnsi="Arial" w:cs="Arial"/>
        </w:rPr>
        <w:t xml:space="preserve"> very active. </w:t>
      </w:r>
      <w:r w:rsidR="00F0675F">
        <w:rPr>
          <w:rFonts w:ascii="Arial" w:hAnsi="Arial" w:cs="Arial"/>
        </w:rPr>
        <w:t>Preventive measures such as inspections, storage, and drills are also consistently practiced</w:t>
      </w:r>
      <w:r w:rsidR="00E87C13" w:rsidRPr="00E87C13">
        <w:rPr>
          <w:rFonts w:ascii="Arial" w:hAnsi="Arial" w:cs="Arial"/>
        </w:rPr>
        <w:t>.</w:t>
      </w:r>
      <w:r w:rsidR="00A446A2">
        <w:rPr>
          <w:rFonts w:ascii="Arial" w:hAnsi="Arial" w:cs="Arial"/>
        </w:rPr>
        <w:t xml:space="preserve"> </w:t>
      </w:r>
      <w:r w:rsidR="00A446A2" w:rsidRPr="00E1380F">
        <w:rPr>
          <w:rFonts w:ascii="Arial" w:hAnsi="Arial" w:cs="Arial"/>
          <w:lang w:val="en-PH"/>
        </w:rPr>
        <w:t xml:space="preserve">Among the indicators, the indicator that </w:t>
      </w:r>
      <w:r w:rsidR="00A446A2" w:rsidRPr="00A446A2">
        <w:rPr>
          <w:rFonts w:ascii="Arial" w:hAnsi="Arial" w:cs="Arial"/>
          <w:lang w:val="en-PH"/>
        </w:rPr>
        <w:t>“</w:t>
      </w:r>
      <w:r w:rsidR="00A446A2">
        <w:rPr>
          <w:rFonts w:ascii="Arial" w:hAnsi="Arial" w:cs="Arial"/>
        </w:rPr>
        <w:t>m</w:t>
      </w:r>
      <w:r w:rsidR="00A446A2" w:rsidRPr="00A446A2">
        <w:rPr>
          <w:rFonts w:ascii="Arial" w:hAnsi="Arial" w:cs="Arial"/>
        </w:rPr>
        <w:t>ost homes have fire extinguishers or other fire-suppression equipment</w:t>
      </w:r>
      <w:r w:rsidR="00A446A2" w:rsidRPr="00A446A2">
        <w:rPr>
          <w:rFonts w:ascii="Arial" w:hAnsi="Arial" w:cs="Arial"/>
          <w:lang w:val="en-PH"/>
        </w:rPr>
        <w:t xml:space="preserve">” </w:t>
      </w:r>
      <w:r w:rsidR="00A446A2" w:rsidRPr="00E1380F">
        <w:rPr>
          <w:rFonts w:ascii="Arial" w:hAnsi="Arial" w:cs="Arial"/>
          <w:lang w:val="en-PH"/>
        </w:rPr>
        <w:t>has the lowest mean scores of 4.</w:t>
      </w:r>
      <w:r w:rsidR="009F333D">
        <w:rPr>
          <w:rFonts w:ascii="Arial" w:hAnsi="Arial" w:cs="Arial"/>
          <w:lang w:val="en-PH"/>
        </w:rPr>
        <w:t>07</w:t>
      </w:r>
      <w:r w:rsidR="00A446A2" w:rsidRPr="00E1380F">
        <w:rPr>
          <w:rFonts w:ascii="Arial" w:hAnsi="Arial" w:cs="Arial"/>
          <w:lang w:val="en-PH"/>
        </w:rPr>
        <w:t xml:space="preserve"> and 0</w:t>
      </w:r>
      <w:r w:rsidR="009F333D">
        <w:rPr>
          <w:rFonts w:ascii="Arial" w:hAnsi="Arial" w:cs="Arial"/>
          <w:lang w:val="en-PH"/>
        </w:rPr>
        <w:t>.85</w:t>
      </w:r>
      <w:r w:rsidR="00A446A2" w:rsidRPr="00E1380F">
        <w:rPr>
          <w:rFonts w:ascii="Arial" w:hAnsi="Arial" w:cs="Arial"/>
          <w:lang w:val="en-PH"/>
        </w:rPr>
        <w:t xml:space="preserve"> </w:t>
      </w:r>
      <w:r w:rsidR="0090339D" w:rsidRPr="00E1380F">
        <w:rPr>
          <w:rFonts w:ascii="Arial" w:hAnsi="Arial" w:cs="Arial"/>
          <w:lang w:val="en-PH"/>
        </w:rPr>
        <w:t>SD</w:t>
      </w:r>
      <w:r w:rsidR="0090339D">
        <w:rPr>
          <w:rFonts w:ascii="Arial" w:hAnsi="Arial" w:cs="Arial"/>
          <w:lang w:val="en-PH"/>
        </w:rPr>
        <w:t xml:space="preserve"> and</w:t>
      </w:r>
      <w:r w:rsidR="00F0675F">
        <w:rPr>
          <w:rFonts w:ascii="Arial" w:hAnsi="Arial" w:cs="Arial"/>
          <w:lang w:val="en-PH"/>
        </w:rPr>
        <w:t xml:space="preserve"> is </w:t>
      </w:r>
      <w:r w:rsidR="00A446A2" w:rsidRPr="00E1380F">
        <w:rPr>
          <w:rFonts w:ascii="Arial" w:hAnsi="Arial" w:cs="Arial"/>
          <w:lang w:val="en-PH"/>
        </w:rPr>
        <w:t>verbally interpreted as “highly</w:t>
      </w:r>
      <w:r w:rsidR="00A446A2">
        <w:rPr>
          <w:rFonts w:ascii="Arial" w:hAnsi="Arial" w:cs="Arial"/>
          <w:lang w:val="en-PH"/>
        </w:rPr>
        <w:t xml:space="preserve"> practiced</w:t>
      </w:r>
      <w:r w:rsidR="00A446A2" w:rsidRPr="00E1380F">
        <w:rPr>
          <w:rFonts w:ascii="Arial" w:hAnsi="Arial" w:cs="Arial"/>
          <w:lang w:val="en-PH"/>
        </w:rPr>
        <w:t>”</w:t>
      </w:r>
      <w:r w:rsidR="009F333D">
        <w:rPr>
          <w:rFonts w:ascii="Arial" w:hAnsi="Arial" w:cs="Arial"/>
          <w:lang w:val="en-PH"/>
        </w:rPr>
        <w:t xml:space="preserve">. </w:t>
      </w:r>
      <w:r w:rsidR="009F333D" w:rsidRPr="009F333D">
        <w:rPr>
          <w:rFonts w:ascii="Arial" w:hAnsi="Arial" w:cs="Arial"/>
          <w:lang w:val="en-PH"/>
        </w:rPr>
        <w:t xml:space="preserve">This small difference indicates that even though there </w:t>
      </w:r>
      <w:r w:rsidR="0090339D" w:rsidRPr="009F333D">
        <w:rPr>
          <w:rFonts w:ascii="Arial" w:hAnsi="Arial" w:cs="Arial"/>
          <w:lang w:val="en-PH"/>
        </w:rPr>
        <w:t>are</w:t>
      </w:r>
      <w:r w:rsidR="009F333D" w:rsidRPr="009F333D">
        <w:rPr>
          <w:rFonts w:ascii="Arial" w:hAnsi="Arial" w:cs="Arial"/>
          <w:lang w:val="en-PH"/>
        </w:rPr>
        <w:t xml:space="preserve"> adequate awareness and practice concerning fire safety measures, the equipment itself might not be easily available to everyone.</w:t>
      </w:r>
      <w:r w:rsidR="009F333D">
        <w:rPr>
          <w:rFonts w:ascii="Arial" w:hAnsi="Arial" w:cs="Arial"/>
          <w:lang w:val="en-PH"/>
        </w:rPr>
        <w:t xml:space="preserve"> </w:t>
      </w:r>
    </w:p>
    <w:p w14:paraId="670B9D71" w14:textId="09DEDE56" w:rsidR="00D52777" w:rsidRDefault="00D52777" w:rsidP="00A446A2">
      <w:pPr>
        <w:pStyle w:val="Default"/>
        <w:spacing w:line="480" w:lineRule="auto"/>
        <w:ind w:firstLine="720"/>
        <w:jc w:val="both"/>
        <w:rPr>
          <w:rFonts w:ascii="Arial" w:hAnsi="Arial" w:cs="Arial"/>
          <w:lang w:val="en-PH"/>
        </w:rPr>
      </w:pPr>
      <w:r>
        <w:rPr>
          <w:rFonts w:ascii="Arial" w:hAnsi="Arial" w:cs="Arial"/>
          <w:lang w:val="en-PH"/>
        </w:rPr>
        <w:t>The overall data</w:t>
      </w:r>
      <w:r w:rsidRPr="00D52777">
        <w:rPr>
          <w:rFonts w:ascii="Arial" w:hAnsi="Arial" w:cs="Arial"/>
          <w:lang w:val="en-PH"/>
        </w:rPr>
        <w:t xml:space="preserve"> </w:t>
      </w:r>
      <w:r w:rsidR="00F0675F">
        <w:rPr>
          <w:rFonts w:ascii="Arial" w:hAnsi="Arial" w:cs="Arial"/>
          <w:lang w:val="en-PH"/>
        </w:rPr>
        <w:t xml:space="preserve">show excellent adherence to fire prevention procedures, with </w:t>
      </w:r>
      <w:proofErr w:type="gramStart"/>
      <w:r w:rsidR="00F0675F">
        <w:rPr>
          <w:rFonts w:ascii="Arial" w:hAnsi="Arial" w:cs="Arial"/>
          <w:lang w:val="en-PH"/>
        </w:rPr>
        <w:t>the majority of</w:t>
      </w:r>
      <w:proofErr w:type="gramEnd"/>
      <w:r w:rsidR="00F0675F">
        <w:rPr>
          <w:rFonts w:ascii="Arial" w:hAnsi="Arial" w:cs="Arial"/>
          <w:lang w:val="en-PH"/>
        </w:rPr>
        <w:t xml:space="preserve"> indicators scoring in</w:t>
      </w:r>
      <w:r w:rsidRPr="00D52777">
        <w:rPr>
          <w:rFonts w:ascii="Arial" w:hAnsi="Arial" w:cs="Arial"/>
          <w:lang w:val="en-PH"/>
        </w:rPr>
        <w:t xml:space="preserve"> the “very highly practiced” category. The findings imply that </w:t>
      </w:r>
      <w:r w:rsidR="00F0675F">
        <w:rPr>
          <w:rFonts w:ascii="Arial" w:hAnsi="Arial" w:cs="Arial"/>
          <w:lang w:val="en-PH"/>
        </w:rPr>
        <w:t xml:space="preserve">the community places great emphasis on activities </w:t>
      </w:r>
      <w:r w:rsidRPr="00D52777">
        <w:rPr>
          <w:rFonts w:ascii="Arial" w:hAnsi="Arial" w:cs="Arial"/>
          <w:lang w:val="en-PH"/>
        </w:rPr>
        <w:t xml:space="preserve">geared toward preventing fires. This could be seen </w:t>
      </w:r>
      <w:r w:rsidR="00F0675F">
        <w:rPr>
          <w:rFonts w:ascii="Arial" w:hAnsi="Arial" w:cs="Arial"/>
          <w:lang w:val="en-PH"/>
        </w:rPr>
        <w:t>in activities such as inspections</w:t>
      </w:r>
      <w:r w:rsidRPr="00D52777">
        <w:rPr>
          <w:rFonts w:ascii="Arial" w:hAnsi="Arial" w:cs="Arial"/>
          <w:lang w:val="en-PH"/>
        </w:rPr>
        <w:t xml:space="preserve">, drills, and adherence to fire safety guidelines/ordinances. On the other hand, the relatively low score for fire extinguisher/suppression availability reflects a </w:t>
      </w:r>
      <w:r w:rsidR="00F0675F">
        <w:rPr>
          <w:rFonts w:ascii="Arial" w:hAnsi="Arial" w:cs="Arial"/>
          <w:lang w:val="en-PH"/>
        </w:rPr>
        <w:t>gap between the level of prevention practices and their practicality regarding the provision of the necessary firefighting equipment</w:t>
      </w:r>
      <w:r w:rsidRPr="00D52777">
        <w:rPr>
          <w:rFonts w:ascii="Arial" w:hAnsi="Arial" w:cs="Arial"/>
          <w:lang w:val="en-PH"/>
        </w:rPr>
        <w:t>.</w:t>
      </w:r>
    </w:p>
    <w:p w14:paraId="676C5981" w14:textId="04BB78A7" w:rsidR="000B4666" w:rsidRDefault="00F0675F" w:rsidP="00A446A2">
      <w:pPr>
        <w:pStyle w:val="Default"/>
        <w:spacing w:line="480" w:lineRule="auto"/>
        <w:ind w:firstLine="720"/>
        <w:jc w:val="both"/>
        <w:rPr>
          <w:rFonts w:ascii="Arial" w:hAnsi="Arial" w:cs="Arial"/>
          <w:lang w:val="en-PH"/>
        </w:rPr>
      </w:pPr>
      <w:r>
        <w:rPr>
          <w:rFonts w:ascii="Arial" w:hAnsi="Arial" w:cs="Arial"/>
          <w:lang w:val="en-PH"/>
        </w:rPr>
        <w:t>These findings imply</w:t>
      </w:r>
      <w:r w:rsidR="000B4666" w:rsidRPr="000B4666">
        <w:rPr>
          <w:rFonts w:ascii="Arial" w:hAnsi="Arial" w:cs="Arial"/>
          <w:lang w:val="en-PH"/>
        </w:rPr>
        <w:t xml:space="preserve"> a need </w:t>
      </w:r>
      <w:r>
        <w:rPr>
          <w:rFonts w:ascii="Arial" w:hAnsi="Arial" w:cs="Arial"/>
          <w:lang w:val="en-PH"/>
        </w:rPr>
        <w:t>to increase the availability of firefighting</w:t>
      </w:r>
      <w:r w:rsidR="000B4666" w:rsidRPr="000B4666">
        <w:rPr>
          <w:rFonts w:ascii="Arial" w:hAnsi="Arial" w:cs="Arial"/>
          <w:lang w:val="en-PH"/>
        </w:rPr>
        <w:t xml:space="preserve"> materials. Offering financial assistance </w:t>
      </w:r>
      <w:r>
        <w:rPr>
          <w:rFonts w:ascii="Arial" w:hAnsi="Arial" w:cs="Arial"/>
          <w:lang w:val="en-PH"/>
        </w:rPr>
        <w:t>to raise awareness of the importance of having at least one fire extinguisher will help overcome</w:t>
      </w:r>
      <w:r w:rsidR="000B4666" w:rsidRPr="000B4666">
        <w:rPr>
          <w:rFonts w:ascii="Arial" w:hAnsi="Arial" w:cs="Arial"/>
          <w:lang w:val="en-PH"/>
        </w:rPr>
        <w:t xml:space="preserve"> this challenge. Generally, </w:t>
      </w:r>
      <w:r>
        <w:rPr>
          <w:rFonts w:ascii="Arial" w:hAnsi="Arial" w:cs="Arial"/>
          <w:lang w:val="en-PH"/>
        </w:rPr>
        <w:t>fire prevention methods are quite effective, especially on</w:t>
      </w:r>
      <w:r w:rsidR="000B4666" w:rsidRPr="000B4666">
        <w:rPr>
          <w:rFonts w:ascii="Arial" w:hAnsi="Arial" w:cs="Arial"/>
          <w:lang w:val="en-PH"/>
        </w:rPr>
        <w:t xml:space="preserve"> the educational side of the problem. </w:t>
      </w:r>
      <w:r w:rsidR="0090339D">
        <w:rPr>
          <w:rFonts w:ascii="Arial" w:hAnsi="Arial" w:cs="Arial"/>
          <w:lang w:val="en-PH"/>
        </w:rPr>
        <w:t xml:space="preserve"> It is also shows that the </w:t>
      </w:r>
      <w:r w:rsidR="0090339D" w:rsidRPr="0090339D">
        <w:rPr>
          <w:rFonts w:ascii="Arial" w:hAnsi="Arial" w:cs="Arial"/>
          <w:lang w:val="en-PH"/>
        </w:rPr>
        <w:t xml:space="preserve">measures related to fire safety have been </w:t>
      </w:r>
      <w:r w:rsidR="0090339D" w:rsidRPr="0090339D">
        <w:rPr>
          <w:rFonts w:ascii="Arial" w:hAnsi="Arial" w:cs="Arial"/>
          <w:lang w:val="en-PH"/>
        </w:rPr>
        <w:lastRenderedPageBreak/>
        <w:t>effectively applied by the community. This is due to such practices as conducting inspections, abiding by fire safety ordinances, handling hazardous material correctly, and performing fire drills. The application of these measures leads to increased community safety and reduced fire hazards.</w:t>
      </w:r>
    </w:p>
    <w:p w14:paraId="152F6269" w14:textId="27105764" w:rsidR="00FB0F01" w:rsidRPr="0090339D" w:rsidRDefault="004E4151" w:rsidP="0090339D">
      <w:pPr>
        <w:spacing w:line="480" w:lineRule="auto"/>
        <w:ind w:firstLine="720"/>
        <w:jc w:val="both"/>
        <w:rPr>
          <w:rFonts w:ascii="Arial" w:hAnsi="Arial" w:cs="Arial"/>
          <w:sz w:val="24"/>
          <w:szCs w:val="24"/>
        </w:rPr>
      </w:pPr>
      <w:r w:rsidRPr="004E4151">
        <w:rPr>
          <w:rFonts w:ascii="Arial" w:hAnsi="Arial" w:cs="Arial"/>
          <w:sz w:val="24"/>
          <w:szCs w:val="24"/>
        </w:rPr>
        <w:t xml:space="preserve">It is important to note that </w:t>
      </w:r>
      <w:r w:rsidR="00F0675F">
        <w:rPr>
          <w:rFonts w:ascii="Arial" w:hAnsi="Arial" w:cs="Arial"/>
          <w:sz w:val="24"/>
          <w:szCs w:val="24"/>
        </w:rPr>
        <w:t>fire prevention is critical for reducing fire incidents and ensuring</w:t>
      </w:r>
      <w:r w:rsidRPr="004E4151">
        <w:rPr>
          <w:rFonts w:ascii="Arial" w:hAnsi="Arial" w:cs="Arial"/>
          <w:sz w:val="24"/>
          <w:szCs w:val="24"/>
        </w:rPr>
        <w:t xml:space="preserve"> community safety. As </w:t>
      </w:r>
      <w:r w:rsidR="00F0675F">
        <w:rPr>
          <w:rFonts w:ascii="Arial" w:hAnsi="Arial" w:cs="Arial"/>
          <w:sz w:val="24"/>
          <w:szCs w:val="24"/>
        </w:rPr>
        <w:t>Flora (2024-2025) stated, C</w:t>
      </w:r>
      <w:r w:rsidR="0090339D">
        <w:rPr>
          <w:rFonts w:ascii="Arial" w:hAnsi="Arial" w:cs="Arial"/>
          <w:sz w:val="24"/>
          <w:szCs w:val="24"/>
        </w:rPr>
        <w:t>ommunity Fire Auxiliary Group</w:t>
      </w:r>
      <w:r w:rsidR="00F0675F">
        <w:rPr>
          <w:rFonts w:ascii="Arial" w:hAnsi="Arial" w:cs="Arial"/>
          <w:sz w:val="24"/>
          <w:szCs w:val="24"/>
        </w:rPr>
        <w:t xml:space="preserve"> are crucial for fire prevention through</w:t>
      </w:r>
      <w:r w:rsidRPr="004E4151">
        <w:rPr>
          <w:rFonts w:ascii="Arial" w:hAnsi="Arial" w:cs="Arial"/>
          <w:sz w:val="24"/>
          <w:szCs w:val="24"/>
        </w:rPr>
        <w:t xml:space="preserve"> safety drills and campaigns. In addition, Kobes et al. (2023) assert that </w:t>
      </w:r>
      <w:r w:rsidR="00F0675F">
        <w:rPr>
          <w:rFonts w:ascii="Arial" w:hAnsi="Arial" w:cs="Arial"/>
          <w:sz w:val="24"/>
          <w:szCs w:val="24"/>
        </w:rPr>
        <w:t>adopting</w:t>
      </w:r>
      <w:r w:rsidRPr="004E4151">
        <w:rPr>
          <w:rFonts w:ascii="Arial" w:hAnsi="Arial" w:cs="Arial"/>
          <w:sz w:val="24"/>
          <w:szCs w:val="24"/>
        </w:rPr>
        <w:t xml:space="preserve"> fire safety behaviors leads to a significant reduction in fires.</w:t>
      </w:r>
    </w:p>
    <w:p w14:paraId="67FF9040" w14:textId="0078569D" w:rsidR="00FB0F01" w:rsidRPr="003F674D" w:rsidRDefault="00FB0F01" w:rsidP="00FB0F01">
      <w:pPr>
        <w:rPr>
          <w:rFonts w:ascii="Arial" w:eastAsia="Aptos" w:hAnsi="Arial" w:cs="Arial"/>
          <w:b/>
          <w:bCs/>
          <w:sz w:val="24"/>
          <w:szCs w:val="24"/>
          <w:lang w:val="en-PH"/>
        </w:rPr>
      </w:pPr>
      <w:r w:rsidRPr="003F674D">
        <w:rPr>
          <w:rFonts w:ascii="Arial" w:eastAsia="Aptos" w:hAnsi="Arial" w:cs="Arial"/>
          <w:b/>
          <w:bCs/>
          <w:sz w:val="24"/>
          <w:szCs w:val="24"/>
          <w:lang w:val="en-PH"/>
        </w:rPr>
        <w:t xml:space="preserve">Table 2.4 </w:t>
      </w:r>
      <w:r w:rsidRPr="003F674D">
        <w:rPr>
          <w:rFonts w:ascii="Arial" w:eastAsia="Aptos" w:hAnsi="Arial" w:cs="Arial"/>
          <w:sz w:val="24"/>
          <w:szCs w:val="24"/>
          <w:lang w:val="en-PH"/>
        </w:rPr>
        <w:t>Level of Perception in Terms of Reduction in Fire-Related Losses</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55"/>
        <w:gridCol w:w="720"/>
        <w:gridCol w:w="810"/>
        <w:gridCol w:w="1800"/>
      </w:tblGrid>
      <w:tr w:rsidR="00FB0F01" w:rsidRPr="003F674D" w14:paraId="576161D2" w14:textId="77777777" w:rsidTr="00FB0F01">
        <w:tc>
          <w:tcPr>
            <w:tcW w:w="5755" w:type="dxa"/>
            <w:tcBorders>
              <w:top w:val="single" w:sz="4" w:space="0" w:color="auto"/>
              <w:left w:val="nil"/>
              <w:bottom w:val="single" w:sz="4" w:space="0" w:color="auto"/>
              <w:right w:val="nil"/>
            </w:tcBorders>
            <w:vAlign w:val="center"/>
          </w:tcPr>
          <w:p w14:paraId="524DE0A2"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Indicator</w:t>
            </w:r>
          </w:p>
        </w:tc>
        <w:tc>
          <w:tcPr>
            <w:tcW w:w="720" w:type="dxa"/>
            <w:tcBorders>
              <w:top w:val="single" w:sz="4" w:space="0" w:color="auto"/>
              <w:left w:val="nil"/>
              <w:bottom w:val="single" w:sz="4" w:space="0" w:color="auto"/>
              <w:right w:val="nil"/>
            </w:tcBorders>
            <w:vAlign w:val="center"/>
          </w:tcPr>
          <w:p w14:paraId="10AF8A96" w14:textId="77777777" w:rsidR="00FB0F01" w:rsidRPr="003F674D" w:rsidRDefault="00FB0F01" w:rsidP="008F39D8">
            <w:pPr>
              <w:rPr>
                <w:rFonts w:ascii="Arial" w:hAnsi="Arial" w:cs="Arial"/>
                <w:sz w:val="24"/>
                <w:szCs w:val="24"/>
              </w:rPr>
            </w:pPr>
            <w:r w:rsidRPr="003F674D">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396446E7" w14:textId="77777777" w:rsidR="00FB0F01" w:rsidRPr="003F674D" w:rsidRDefault="00FB0F01" w:rsidP="008F39D8">
            <w:pPr>
              <w:rPr>
                <w:rFonts w:ascii="Arial" w:hAnsi="Arial" w:cs="Arial"/>
                <w:sz w:val="24"/>
                <w:szCs w:val="24"/>
              </w:rPr>
            </w:pPr>
            <w:r w:rsidRPr="003F674D">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5700DE6A" w14:textId="77777777" w:rsidR="00FB0F01" w:rsidRPr="003F674D" w:rsidRDefault="00FB0F01" w:rsidP="008F39D8">
            <w:pPr>
              <w:rPr>
                <w:rFonts w:ascii="Arial" w:hAnsi="Arial" w:cs="Arial"/>
                <w:sz w:val="24"/>
                <w:szCs w:val="24"/>
              </w:rPr>
            </w:pPr>
            <w:r w:rsidRPr="003F674D">
              <w:rPr>
                <w:rFonts w:ascii="Arial" w:hAnsi="Arial" w:cs="Arial"/>
                <w:sz w:val="24"/>
                <w:szCs w:val="24"/>
              </w:rPr>
              <w:t>Interpretation</w:t>
            </w:r>
          </w:p>
        </w:tc>
      </w:tr>
      <w:tr w:rsidR="00FB0F01" w:rsidRPr="003F674D" w14:paraId="3D7268ED" w14:textId="77777777" w:rsidTr="00FB0F01">
        <w:tc>
          <w:tcPr>
            <w:tcW w:w="5755" w:type="dxa"/>
            <w:tcBorders>
              <w:top w:val="single" w:sz="4" w:space="0" w:color="auto"/>
              <w:left w:val="nil"/>
              <w:bottom w:val="nil"/>
              <w:right w:val="nil"/>
            </w:tcBorders>
          </w:tcPr>
          <w:p w14:paraId="4DF2A2E9"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1.</w:t>
            </w:r>
            <w:r w:rsidRPr="003F674D">
              <w:rPr>
                <w:rFonts w:ascii="Arial" w:hAnsi="Arial" w:cs="Arial"/>
                <w:sz w:val="24"/>
                <w:szCs w:val="24"/>
              </w:rPr>
              <w:tab/>
              <w:t>There have been fewer fire incidents in the community.</w:t>
            </w:r>
          </w:p>
        </w:tc>
        <w:tc>
          <w:tcPr>
            <w:tcW w:w="720" w:type="dxa"/>
            <w:tcBorders>
              <w:top w:val="single" w:sz="4" w:space="0" w:color="auto"/>
              <w:left w:val="nil"/>
              <w:bottom w:val="nil"/>
              <w:right w:val="nil"/>
            </w:tcBorders>
          </w:tcPr>
          <w:p w14:paraId="70609484"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4.45</w:t>
            </w:r>
          </w:p>
        </w:tc>
        <w:tc>
          <w:tcPr>
            <w:tcW w:w="810" w:type="dxa"/>
            <w:tcBorders>
              <w:top w:val="single" w:sz="4" w:space="0" w:color="auto"/>
              <w:left w:val="nil"/>
              <w:bottom w:val="nil"/>
              <w:right w:val="nil"/>
            </w:tcBorders>
          </w:tcPr>
          <w:p w14:paraId="442E7DEB"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0.62</w:t>
            </w:r>
          </w:p>
        </w:tc>
        <w:tc>
          <w:tcPr>
            <w:tcW w:w="1800" w:type="dxa"/>
            <w:tcBorders>
              <w:top w:val="single" w:sz="4" w:space="0" w:color="auto"/>
              <w:left w:val="nil"/>
              <w:bottom w:val="nil"/>
              <w:right w:val="nil"/>
            </w:tcBorders>
          </w:tcPr>
          <w:p w14:paraId="46A184DA"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10774D53" w14:textId="77777777" w:rsidTr="00FB0F01">
        <w:tc>
          <w:tcPr>
            <w:tcW w:w="5755" w:type="dxa"/>
            <w:tcBorders>
              <w:top w:val="nil"/>
              <w:left w:val="nil"/>
              <w:bottom w:val="nil"/>
              <w:right w:val="nil"/>
            </w:tcBorders>
          </w:tcPr>
          <w:p w14:paraId="69301BBF"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2.</w:t>
            </w:r>
            <w:r w:rsidRPr="003F674D">
              <w:rPr>
                <w:rFonts w:ascii="Arial" w:hAnsi="Arial" w:cs="Arial"/>
                <w:sz w:val="24"/>
                <w:szCs w:val="24"/>
              </w:rPr>
              <w:tab/>
              <w:t>Programs for fire safety have contributed to a decrease in property losses.</w:t>
            </w:r>
          </w:p>
        </w:tc>
        <w:tc>
          <w:tcPr>
            <w:tcW w:w="720" w:type="dxa"/>
            <w:tcBorders>
              <w:top w:val="nil"/>
              <w:left w:val="nil"/>
              <w:bottom w:val="nil"/>
              <w:right w:val="nil"/>
            </w:tcBorders>
          </w:tcPr>
          <w:p w14:paraId="75A54B72"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4.55</w:t>
            </w:r>
          </w:p>
        </w:tc>
        <w:tc>
          <w:tcPr>
            <w:tcW w:w="810" w:type="dxa"/>
            <w:tcBorders>
              <w:top w:val="nil"/>
              <w:left w:val="nil"/>
              <w:bottom w:val="nil"/>
              <w:right w:val="nil"/>
            </w:tcBorders>
          </w:tcPr>
          <w:p w14:paraId="614C452E"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0.57</w:t>
            </w:r>
          </w:p>
        </w:tc>
        <w:tc>
          <w:tcPr>
            <w:tcW w:w="1800" w:type="dxa"/>
            <w:tcBorders>
              <w:top w:val="nil"/>
              <w:left w:val="nil"/>
              <w:bottom w:val="nil"/>
              <w:right w:val="nil"/>
            </w:tcBorders>
          </w:tcPr>
          <w:p w14:paraId="4606DDC9"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14C77A5D" w14:textId="77777777" w:rsidTr="00FB0F01">
        <w:tc>
          <w:tcPr>
            <w:tcW w:w="5755" w:type="dxa"/>
            <w:tcBorders>
              <w:top w:val="nil"/>
              <w:left w:val="nil"/>
              <w:bottom w:val="nil"/>
              <w:right w:val="nil"/>
            </w:tcBorders>
          </w:tcPr>
          <w:p w14:paraId="4BDE32CE"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3.</w:t>
            </w:r>
            <w:r w:rsidRPr="003F674D">
              <w:rPr>
                <w:rFonts w:ascii="Arial" w:hAnsi="Arial" w:cs="Arial"/>
                <w:sz w:val="24"/>
                <w:szCs w:val="24"/>
              </w:rPr>
              <w:tab/>
              <w:t>The number of casualties and injuries is decreased by the community's readiness.</w:t>
            </w:r>
          </w:p>
        </w:tc>
        <w:tc>
          <w:tcPr>
            <w:tcW w:w="720" w:type="dxa"/>
            <w:tcBorders>
              <w:top w:val="nil"/>
              <w:left w:val="nil"/>
              <w:bottom w:val="nil"/>
              <w:right w:val="nil"/>
            </w:tcBorders>
          </w:tcPr>
          <w:p w14:paraId="264FF7E2"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4.63</w:t>
            </w:r>
          </w:p>
        </w:tc>
        <w:tc>
          <w:tcPr>
            <w:tcW w:w="810" w:type="dxa"/>
            <w:tcBorders>
              <w:top w:val="nil"/>
              <w:left w:val="nil"/>
              <w:bottom w:val="nil"/>
              <w:right w:val="nil"/>
            </w:tcBorders>
          </w:tcPr>
          <w:p w14:paraId="64E553EB"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0.55</w:t>
            </w:r>
          </w:p>
        </w:tc>
        <w:tc>
          <w:tcPr>
            <w:tcW w:w="1800" w:type="dxa"/>
            <w:tcBorders>
              <w:top w:val="nil"/>
              <w:left w:val="nil"/>
              <w:bottom w:val="nil"/>
              <w:right w:val="nil"/>
            </w:tcBorders>
          </w:tcPr>
          <w:p w14:paraId="4CD14EC3"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1D615404" w14:textId="77777777" w:rsidTr="00FB0F01">
        <w:tc>
          <w:tcPr>
            <w:tcW w:w="5755" w:type="dxa"/>
            <w:tcBorders>
              <w:top w:val="nil"/>
              <w:left w:val="nil"/>
              <w:bottom w:val="nil"/>
              <w:right w:val="nil"/>
            </w:tcBorders>
          </w:tcPr>
          <w:p w14:paraId="43AE0E5D"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4.</w:t>
            </w:r>
            <w:r w:rsidRPr="003F674D">
              <w:rPr>
                <w:rFonts w:ascii="Arial" w:hAnsi="Arial" w:cs="Arial"/>
                <w:sz w:val="24"/>
                <w:szCs w:val="24"/>
              </w:rPr>
              <w:tab/>
              <w:t>In the event of a fire, prompt action reduces the amount of damage to residences and commercial buildings.</w:t>
            </w:r>
          </w:p>
        </w:tc>
        <w:tc>
          <w:tcPr>
            <w:tcW w:w="720" w:type="dxa"/>
            <w:tcBorders>
              <w:top w:val="nil"/>
              <w:left w:val="nil"/>
              <w:bottom w:val="nil"/>
              <w:right w:val="nil"/>
            </w:tcBorders>
          </w:tcPr>
          <w:p w14:paraId="0769D1B1"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4.57</w:t>
            </w:r>
          </w:p>
        </w:tc>
        <w:tc>
          <w:tcPr>
            <w:tcW w:w="810" w:type="dxa"/>
            <w:tcBorders>
              <w:top w:val="nil"/>
              <w:left w:val="nil"/>
              <w:bottom w:val="nil"/>
              <w:right w:val="nil"/>
            </w:tcBorders>
          </w:tcPr>
          <w:p w14:paraId="019E26DB"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0.55</w:t>
            </w:r>
          </w:p>
        </w:tc>
        <w:tc>
          <w:tcPr>
            <w:tcW w:w="1800" w:type="dxa"/>
            <w:tcBorders>
              <w:top w:val="nil"/>
              <w:left w:val="nil"/>
              <w:bottom w:val="nil"/>
              <w:right w:val="nil"/>
            </w:tcBorders>
          </w:tcPr>
          <w:p w14:paraId="2B4551D6"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19BE6B51" w14:textId="77777777" w:rsidTr="00FB0F01">
        <w:tc>
          <w:tcPr>
            <w:tcW w:w="5755" w:type="dxa"/>
            <w:tcBorders>
              <w:top w:val="nil"/>
              <w:left w:val="nil"/>
              <w:bottom w:val="single" w:sz="4" w:space="0" w:color="auto"/>
              <w:right w:val="nil"/>
            </w:tcBorders>
          </w:tcPr>
          <w:p w14:paraId="39E0D131"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5.</w:t>
            </w:r>
            <w:r w:rsidRPr="003F674D">
              <w:rPr>
                <w:rFonts w:ascii="Arial" w:hAnsi="Arial" w:cs="Arial"/>
                <w:sz w:val="24"/>
                <w:szCs w:val="24"/>
              </w:rPr>
              <w:tab/>
              <w:t>The community's overall fire-related losses are within reasonable bounds.</w:t>
            </w:r>
          </w:p>
        </w:tc>
        <w:tc>
          <w:tcPr>
            <w:tcW w:w="720" w:type="dxa"/>
            <w:tcBorders>
              <w:top w:val="nil"/>
              <w:left w:val="nil"/>
              <w:bottom w:val="single" w:sz="4" w:space="0" w:color="auto"/>
              <w:right w:val="nil"/>
            </w:tcBorders>
          </w:tcPr>
          <w:p w14:paraId="00C61BAF"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4.49</w:t>
            </w:r>
          </w:p>
        </w:tc>
        <w:tc>
          <w:tcPr>
            <w:tcW w:w="810" w:type="dxa"/>
            <w:tcBorders>
              <w:top w:val="nil"/>
              <w:left w:val="nil"/>
              <w:bottom w:val="single" w:sz="4" w:space="0" w:color="auto"/>
              <w:right w:val="nil"/>
            </w:tcBorders>
          </w:tcPr>
          <w:p w14:paraId="4B20C052"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0.66</w:t>
            </w:r>
          </w:p>
        </w:tc>
        <w:tc>
          <w:tcPr>
            <w:tcW w:w="1800" w:type="dxa"/>
            <w:tcBorders>
              <w:top w:val="nil"/>
              <w:left w:val="nil"/>
              <w:bottom w:val="single" w:sz="4" w:space="0" w:color="auto"/>
              <w:right w:val="nil"/>
            </w:tcBorders>
          </w:tcPr>
          <w:p w14:paraId="427EE906"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34C31AC7" w14:textId="77777777" w:rsidTr="00FB0F01">
        <w:tc>
          <w:tcPr>
            <w:tcW w:w="5755" w:type="dxa"/>
            <w:tcBorders>
              <w:top w:val="single" w:sz="4" w:space="0" w:color="auto"/>
              <w:left w:val="nil"/>
              <w:bottom w:val="single" w:sz="4" w:space="0" w:color="auto"/>
              <w:right w:val="nil"/>
            </w:tcBorders>
            <w:vAlign w:val="center"/>
          </w:tcPr>
          <w:p w14:paraId="3927B7A0" w14:textId="77777777" w:rsidR="00FB0F01" w:rsidRPr="003F674D" w:rsidRDefault="00FB0F01" w:rsidP="008F39D8">
            <w:pPr>
              <w:tabs>
                <w:tab w:val="left" w:pos="342"/>
              </w:tabs>
              <w:ind w:left="376" w:hanging="394"/>
              <w:jc w:val="center"/>
              <w:rPr>
                <w:rFonts w:ascii="Arial" w:hAnsi="Arial" w:cs="Arial"/>
                <w:sz w:val="24"/>
                <w:szCs w:val="24"/>
              </w:rPr>
            </w:pPr>
            <w:r w:rsidRPr="003F674D">
              <w:rPr>
                <w:rFonts w:ascii="Arial" w:hAnsi="Arial" w:cs="Arial"/>
                <w:sz w:val="24"/>
                <w:szCs w:val="24"/>
              </w:rPr>
              <w:t>Overall</w:t>
            </w:r>
          </w:p>
        </w:tc>
        <w:tc>
          <w:tcPr>
            <w:tcW w:w="720" w:type="dxa"/>
            <w:tcBorders>
              <w:top w:val="single" w:sz="4" w:space="0" w:color="auto"/>
              <w:left w:val="nil"/>
              <w:bottom w:val="single" w:sz="4" w:space="0" w:color="auto"/>
              <w:right w:val="nil"/>
            </w:tcBorders>
            <w:vAlign w:val="center"/>
          </w:tcPr>
          <w:p w14:paraId="43BC4D9E"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4.54</w:t>
            </w:r>
          </w:p>
        </w:tc>
        <w:tc>
          <w:tcPr>
            <w:tcW w:w="810" w:type="dxa"/>
            <w:tcBorders>
              <w:top w:val="single" w:sz="4" w:space="0" w:color="auto"/>
              <w:left w:val="nil"/>
              <w:bottom w:val="single" w:sz="4" w:space="0" w:color="auto"/>
              <w:right w:val="nil"/>
            </w:tcBorders>
            <w:vAlign w:val="center"/>
          </w:tcPr>
          <w:p w14:paraId="29FA6DBB"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0.47</w:t>
            </w:r>
          </w:p>
        </w:tc>
        <w:tc>
          <w:tcPr>
            <w:tcW w:w="1800" w:type="dxa"/>
            <w:tcBorders>
              <w:top w:val="single" w:sz="4" w:space="0" w:color="auto"/>
              <w:left w:val="nil"/>
              <w:bottom w:val="single" w:sz="4" w:space="0" w:color="auto"/>
              <w:right w:val="nil"/>
            </w:tcBorders>
            <w:vAlign w:val="center"/>
          </w:tcPr>
          <w:p w14:paraId="075075C7"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FB0F01" w14:paraId="285FBF5C" w14:textId="77777777" w:rsidTr="00FB0F01">
        <w:tc>
          <w:tcPr>
            <w:tcW w:w="9085" w:type="dxa"/>
            <w:gridSpan w:val="4"/>
            <w:tcBorders>
              <w:top w:val="single" w:sz="4" w:space="0" w:color="auto"/>
              <w:left w:val="nil"/>
              <w:bottom w:val="nil"/>
              <w:right w:val="nil"/>
            </w:tcBorders>
          </w:tcPr>
          <w:p w14:paraId="3BE702B5" w14:textId="77777777" w:rsidR="00FB0F01" w:rsidRPr="00FB0F01" w:rsidRDefault="00FB0F01" w:rsidP="008F39D8">
            <w:pPr>
              <w:rPr>
                <w:rFonts w:ascii="Arial" w:hAnsi="Arial" w:cs="Arial"/>
                <w:i/>
                <w:iCs/>
                <w:sz w:val="18"/>
                <w:szCs w:val="18"/>
              </w:rPr>
            </w:pPr>
            <w:r w:rsidRPr="00FB0F01">
              <w:rPr>
                <w:rFonts w:ascii="Arial" w:eastAsia="Aptos" w:hAnsi="Arial" w:cs="Arial"/>
                <w:i/>
                <w:iCs/>
                <w:sz w:val="18"/>
                <w:szCs w:val="18"/>
                <w:lang w:val="en-PH"/>
              </w:rPr>
              <w:t>Note. N=150. The mean is interpreted as follows: 4.21–5:00=Very Highly Practiced, 3.41–4.20=Highly Practiced, 2.61–3.40=Moderately Practiced, 1.81–2.60=Less Practiced, 1.00–1.80=Not Practiced.</w:t>
            </w:r>
          </w:p>
        </w:tc>
      </w:tr>
    </w:tbl>
    <w:p w14:paraId="7C3CEB95" w14:textId="77777777" w:rsidR="00FB0F01" w:rsidRDefault="00FB0F01" w:rsidP="00FB0F01">
      <w:pPr>
        <w:rPr>
          <w:rFonts w:ascii="Arial" w:hAnsi="Arial" w:cs="Arial"/>
          <w:sz w:val="22"/>
          <w:szCs w:val="22"/>
        </w:rPr>
      </w:pPr>
    </w:p>
    <w:p w14:paraId="6DB0CE96" w14:textId="77777777" w:rsidR="00402EF0" w:rsidRDefault="00402EF0" w:rsidP="00FB0F01">
      <w:pPr>
        <w:rPr>
          <w:rFonts w:ascii="Arial" w:hAnsi="Arial" w:cs="Arial"/>
          <w:sz w:val="22"/>
          <w:szCs w:val="22"/>
        </w:rPr>
      </w:pPr>
    </w:p>
    <w:p w14:paraId="2D24A85C" w14:textId="2B533172" w:rsidR="005A4B26" w:rsidRDefault="009E0D2B" w:rsidP="00F02939">
      <w:pPr>
        <w:spacing w:line="480" w:lineRule="auto"/>
        <w:ind w:firstLine="720"/>
        <w:jc w:val="both"/>
        <w:rPr>
          <w:rFonts w:ascii="Arial" w:hAnsi="Arial" w:cs="Arial"/>
          <w:sz w:val="24"/>
          <w:szCs w:val="24"/>
        </w:rPr>
      </w:pPr>
      <w:r>
        <w:rPr>
          <w:rFonts w:ascii="Arial" w:hAnsi="Arial" w:cs="Arial"/>
          <w:sz w:val="24"/>
          <w:szCs w:val="24"/>
        </w:rPr>
        <w:t xml:space="preserve">Table 2.4 </w:t>
      </w:r>
      <w:r w:rsidR="00F0675F">
        <w:rPr>
          <w:rFonts w:ascii="Arial" w:hAnsi="Arial" w:cs="Arial"/>
          <w:sz w:val="24"/>
          <w:szCs w:val="24"/>
        </w:rPr>
        <w:t>reveals</w:t>
      </w:r>
      <w:r w:rsidRPr="009E0D2B">
        <w:rPr>
          <w:rFonts w:ascii="Arial" w:hAnsi="Arial" w:cs="Arial"/>
          <w:sz w:val="24"/>
          <w:szCs w:val="24"/>
        </w:rPr>
        <w:t xml:space="preserve"> that all parameters are marked "Very Highly Practiced" with a mean score of 4.54 and a very small standard deviation of 0.47. It implies that not only are the fire safety measures undertaken in the community very successfully implemented, but they have also yielded very good results.</w:t>
      </w:r>
      <w:r>
        <w:rPr>
          <w:rFonts w:ascii="Arial" w:hAnsi="Arial" w:cs="Arial"/>
          <w:sz w:val="24"/>
          <w:szCs w:val="24"/>
        </w:rPr>
        <w:t xml:space="preserve"> </w:t>
      </w:r>
      <w:r w:rsidR="00F0675F">
        <w:rPr>
          <w:rFonts w:ascii="Arial" w:hAnsi="Arial" w:cs="Arial"/>
          <w:sz w:val="24"/>
          <w:szCs w:val="24"/>
        </w:rPr>
        <w:t xml:space="preserve">Among the variables, the highest mean score is for “the number of casualties and injuries </w:t>
      </w:r>
      <w:r w:rsidR="00F0675F">
        <w:rPr>
          <w:rFonts w:ascii="Arial" w:hAnsi="Arial" w:cs="Arial"/>
          <w:sz w:val="24"/>
          <w:szCs w:val="24"/>
        </w:rPr>
        <w:lastRenderedPageBreak/>
        <w:t>is reduced due to the community being prepared,” with a mean of 4.63 and a standard deviation of 0.55, suggesting that preparedness and prompt action</w:t>
      </w:r>
      <w:r w:rsidR="005A4B26" w:rsidRPr="005A4B26">
        <w:rPr>
          <w:rFonts w:ascii="Arial" w:hAnsi="Arial" w:cs="Arial"/>
          <w:sz w:val="24"/>
          <w:szCs w:val="24"/>
        </w:rPr>
        <w:t xml:space="preserve"> are considered very effective in saving human lives from fires.</w:t>
      </w:r>
      <w:r w:rsidR="005A4B26">
        <w:rPr>
          <w:rFonts w:ascii="Arial" w:hAnsi="Arial" w:cs="Arial"/>
          <w:sz w:val="24"/>
          <w:szCs w:val="24"/>
        </w:rPr>
        <w:t xml:space="preserve"> Among the indicators, </w:t>
      </w:r>
      <w:r w:rsidR="005A4B26" w:rsidRPr="005A4B26">
        <w:rPr>
          <w:rFonts w:ascii="Arial" w:hAnsi="Arial" w:cs="Arial"/>
          <w:sz w:val="24"/>
          <w:szCs w:val="24"/>
        </w:rPr>
        <w:t>“</w:t>
      </w:r>
      <w:r w:rsidR="005A4B26">
        <w:rPr>
          <w:rFonts w:ascii="Arial" w:hAnsi="Arial" w:cs="Arial"/>
          <w:sz w:val="24"/>
          <w:szCs w:val="24"/>
        </w:rPr>
        <w:t>t</w:t>
      </w:r>
      <w:r w:rsidR="005A4B26" w:rsidRPr="005A4B26">
        <w:rPr>
          <w:rFonts w:ascii="Arial" w:hAnsi="Arial" w:cs="Arial"/>
          <w:sz w:val="24"/>
          <w:szCs w:val="24"/>
        </w:rPr>
        <w:t>here have been fewer fire incidents in the community”</w:t>
      </w:r>
      <w:r w:rsidR="005A4B26">
        <w:rPr>
          <w:rFonts w:ascii="Arial" w:hAnsi="Arial" w:cs="Arial"/>
          <w:sz w:val="24"/>
          <w:szCs w:val="24"/>
        </w:rPr>
        <w:t xml:space="preserve"> has the lowest mean scores of </w:t>
      </w:r>
      <w:r w:rsidR="005A4B26" w:rsidRPr="005A4B26">
        <w:rPr>
          <w:rFonts w:ascii="Arial" w:hAnsi="Arial" w:cs="Arial"/>
          <w:sz w:val="24"/>
          <w:szCs w:val="24"/>
        </w:rPr>
        <w:t xml:space="preserve">4.45 </w:t>
      </w:r>
      <w:r w:rsidR="005A4B26">
        <w:rPr>
          <w:rFonts w:ascii="Arial" w:hAnsi="Arial" w:cs="Arial"/>
          <w:sz w:val="24"/>
          <w:szCs w:val="24"/>
        </w:rPr>
        <w:t xml:space="preserve">and </w:t>
      </w:r>
      <w:r w:rsidR="005A4B26" w:rsidRPr="005A4B26">
        <w:rPr>
          <w:rFonts w:ascii="Arial" w:hAnsi="Arial" w:cs="Arial"/>
          <w:sz w:val="24"/>
          <w:szCs w:val="24"/>
        </w:rPr>
        <w:t>0.62</w:t>
      </w:r>
      <w:r w:rsidR="005A4B26">
        <w:rPr>
          <w:rFonts w:ascii="Arial" w:hAnsi="Arial" w:cs="Arial"/>
          <w:sz w:val="24"/>
          <w:szCs w:val="24"/>
        </w:rPr>
        <w:t xml:space="preserve"> SD</w:t>
      </w:r>
      <w:r w:rsidR="005A4B26" w:rsidRPr="005A4B26">
        <w:rPr>
          <w:rFonts w:ascii="Arial" w:hAnsi="Arial" w:cs="Arial"/>
          <w:sz w:val="24"/>
          <w:szCs w:val="24"/>
        </w:rPr>
        <w:t>, indicating that</w:t>
      </w:r>
      <w:r w:rsidR="00F0675F">
        <w:rPr>
          <w:rFonts w:ascii="Arial" w:hAnsi="Arial" w:cs="Arial"/>
          <w:sz w:val="24"/>
          <w:szCs w:val="24"/>
        </w:rPr>
        <w:t>,</w:t>
      </w:r>
      <w:r w:rsidR="005A4B26" w:rsidRPr="005A4B26">
        <w:rPr>
          <w:rFonts w:ascii="Arial" w:hAnsi="Arial" w:cs="Arial"/>
          <w:sz w:val="24"/>
          <w:szCs w:val="24"/>
        </w:rPr>
        <w:t xml:space="preserve"> despite the highly favorable results from the perspective of damage and deaths, the decline of the incidence of fires is somewhat less impressive.</w:t>
      </w:r>
    </w:p>
    <w:p w14:paraId="4227B69D" w14:textId="1105F11B" w:rsidR="005A4B26" w:rsidRDefault="005A4B26" w:rsidP="00F46935">
      <w:pPr>
        <w:spacing w:line="480" w:lineRule="auto"/>
        <w:ind w:firstLine="720"/>
        <w:jc w:val="both"/>
        <w:rPr>
          <w:rFonts w:ascii="Arial" w:hAnsi="Arial" w:cs="Arial"/>
          <w:sz w:val="24"/>
          <w:szCs w:val="24"/>
        </w:rPr>
      </w:pPr>
      <w:r w:rsidRPr="005A4B26">
        <w:rPr>
          <w:rFonts w:ascii="Arial" w:hAnsi="Arial" w:cs="Arial"/>
          <w:sz w:val="24"/>
          <w:szCs w:val="24"/>
        </w:rPr>
        <w:t xml:space="preserve">The findings overall indicate high </w:t>
      </w:r>
      <w:r w:rsidR="00F0675F">
        <w:rPr>
          <w:rFonts w:ascii="Arial" w:hAnsi="Arial" w:cs="Arial"/>
          <w:sz w:val="24"/>
          <w:szCs w:val="24"/>
        </w:rPr>
        <w:t>performance across all areas, with very high confidence in the efficiency of the systems used to prevent fire-related losses</w:t>
      </w:r>
      <w:r w:rsidRPr="005A4B26">
        <w:rPr>
          <w:rFonts w:ascii="Arial" w:hAnsi="Arial" w:cs="Arial"/>
          <w:sz w:val="24"/>
          <w:szCs w:val="24"/>
        </w:rPr>
        <w:t xml:space="preserve">. The findings indicate that community preparedness, quick response, and fire safety are particularly </w:t>
      </w:r>
      <w:r w:rsidR="00F0675F">
        <w:rPr>
          <w:rFonts w:ascii="Arial" w:hAnsi="Arial" w:cs="Arial"/>
          <w:sz w:val="24"/>
          <w:szCs w:val="24"/>
        </w:rPr>
        <w:t>effective in controlling casualties and minimizing losses from</w:t>
      </w:r>
      <w:r w:rsidRPr="005A4B26">
        <w:rPr>
          <w:rFonts w:ascii="Arial" w:hAnsi="Arial" w:cs="Arial"/>
          <w:sz w:val="24"/>
          <w:szCs w:val="24"/>
        </w:rPr>
        <w:t xml:space="preserve"> fire accidents. The lower </w:t>
      </w:r>
      <w:r w:rsidR="00F0675F">
        <w:rPr>
          <w:rFonts w:ascii="Arial" w:hAnsi="Arial" w:cs="Arial"/>
          <w:sz w:val="24"/>
          <w:szCs w:val="24"/>
        </w:rPr>
        <w:t xml:space="preserve">number of fires found is an indication that, although the efficiency of loss mitigation is evident, fires may still be occurring despite </w:t>
      </w:r>
      <w:r w:rsidRPr="005A4B26">
        <w:rPr>
          <w:rFonts w:ascii="Arial" w:hAnsi="Arial" w:cs="Arial"/>
          <w:sz w:val="24"/>
          <w:szCs w:val="24"/>
        </w:rPr>
        <w:t>preventive measures.</w:t>
      </w:r>
    </w:p>
    <w:p w14:paraId="5FF26EB0" w14:textId="4318F971" w:rsidR="005A4B26" w:rsidRDefault="005A4B26" w:rsidP="00F46935">
      <w:pPr>
        <w:spacing w:line="480" w:lineRule="auto"/>
        <w:ind w:firstLine="720"/>
        <w:jc w:val="both"/>
        <w:rPr>
          <w:rFonts w:ascii="Arial" w:hAnsi="Arial" w:cs="Arial"/>
          <w:sz w:val="24"/>
          <w:szCs w:val="24"/>
        </w:rPr>
      </w:pPr>
      <w:r w:rsidRPr="005A4B26">
        <w:rPr>
          <w:rFonts w:ascii="Arial" w:hAnsi="Arial" w:cs="Arial"/>
          <w:sz w:val="24"/>
          <w:szCs w:val="24"/>
        </w:rPr>
        <w:t xml:space="preserve">From these findings, it can be observed that fire prevention and management have been quite effective in minimizing the impact of fire outbreaks, particularly on </w:t>
      </w:r>
      <w:r w:rsidR="00F0675F">
        <w:rPr>
          <w:rFonts w:ascii="Arial" w:hAnsi="Arial" w:cs="Arial"/>
          <w:sz w:val="24"/>
          <w:szCs w:val="24"/>
        </w:rPr>
        <w:t>human life and property</w:t>
      </w:r>
      <w:r w:rsidRPr="005A4B26">
        <w:rPr>
          <w:rFonts w:ascii="Arial" w:hAnsi="Arial" w:cs="Arial"/>
          <w:sz w:val="24"/>
          <w:szCs w:val="24"/>
        </w:rPr>
        <w:t xml:space="preserve">. It </w:t>
      </w:r>
      <w:r w:rsidR="00F0675F">
        <w:rPr>
          <w:rFonts w:ascii="Arial" w:hAnsi="Arial" w:cs="Arial"/>
          <w:sz w:val="24"/>
          <w:szCs w:val="24"/>
        </w:rPr>
        <w:t>underscores the importance</w:t>
      </w:r>
      <w:r w:rsidRPr="005A4B26">
        <w:rPr>
          <w:rFonts w:ascii="Arial" w:hAnsi="Arial" w:cs="Arial"/>
          <w:sz w:val="24"/>
          <w:szCs w:val="24"/>
        </w:rPr>
        <w:t xml:space="preserve"> of having adequate preparation and response systems in place in the community. Nevertheless, it also </w:t>
      </w:r>
      <w:r w:rsidR="00F0675F">
        <w:rPr>
          <w:rFonts w:ascii="Arial" w:hAnsi="Arial" w:cs="Arial"/>
          <w:sz w:val="24"/>
          <w:szCs w:val="24"/>
        </w:rPr>
        <w:t>underscores the need to improve</w:t>
      </w:r>
      <w:r w:rsidRPr="005A4B26">
        <w:rPr>
          <w:rFonts w:ascii="Arial" w:hAnsi="Arial" w:cs="Arial"/>
          <w:sz w:val="24"/>
          <w:szCs w:val="24"/>
        </w:rPr>
        <w:t xml:space="preserve"> preventive measures to reduce the incidence of fire outbreaks. In summary, although the impact of fire outbreaks has been effectively managed, there is still </w:t>
      </w:r>
      <w:r w:rsidR="00F0675F">
        <w:rPr>
          <w:rFonts w:ascii="Arial" w:hAnsi="Arial" w:cs="Arial"/>
          <w:sz w:val="24"/>
          <w:szCs w:val="24"/>
        </w:rPr>
        <w:t>room for improvement in preventive measures</w:t>
      </w:r>
      <w:r w:rsidRPr="005A4B26">
        <w:rPr>
          <w:rFonts w:ascii="Arial" w:hAnsi="Arial" w:cs="Arial"/>
          <w:sz w:val="24"/>
          <w:szCs w:val="24"/>
        </w:rPr>
        <w:t>.</w:t>
      </w:r>
    </w:p>
    <w:p w14:paraId="4B7FEFD7" w14:textId="14F128CA" w:rsidR="008508E3" w:rsidRPr="00F46935" w:rsidRDefault="002241B3" w:rsidP="003F674D">
      <w:pPr>
        <w:spacing w:line="480" w:lineRule="auto"/>
        <w:ind w:firstLine="720"/>
        <w:jc w:val="both"/>
        <w:rPr>
          <w:rFonts w:ascii="Arial" w:hAnsi="Arial" w:cs="Arial"/>
          <w:sz w:val="24"/>
          <w:szCs w:val="24"/>
        </w:rPr>
      </w:pPr>
      <w:r w:rsidRPr="002241B3">
        <w:rPr>
          <w:rFonts w:ascii="Arial" w:hAnsi="Arial" w:cs="Arial"/>
          <w:sz w:val="24"/>
          <w:szCs w:val="24"/>
        </w:rPr>
        <w:t xml:space="preserve">Fire-related loss is an essential factor </w:t>
      </w:r>
      <w:r w:rsidR="00F0675F">
        <w:rPr>
          <w:rFonts w:ascii="Arial" w:hAnsi="Arial" w:cs="Arial"/>
          <w:sz w:val="24"/>
          <w:szCs w:val="24"/>
        </w:rPr>
        <w:t xml:space="preserve">in assessing the effectiveness of </w:t>
      </w:r>
      <w:r w:rsidRPr="002241B3">
        <w:rPr>
          <w:rFonts w:ascii="Arial" w:hAnsi="Arial" w:cs="Arial"/>
          <w:sz w:val="24"/>
          <w:szCs w:val="24"/>
        </w:rPr>
        <w:t xml:space="preserve">CFAGs. According to Van der Werf et al. (2025), quick fire intervention can reduce </w:t>
      </w:r>
      <w:r w:rsidRPr="002241B3">
        <w:rPr>
          <w:rFonts w:ascii="Arial" w:hAnsi="Arial" w:cs="Arial"/>
          <w:sz w:val="24"/>
          <w:szCs w:val="24"/>
        </w:rPr>
        <w:lastRenderedPageBreak/>
        <w:t xml:space="preserve">the level of damage and fatalities caused by fires, whereas delay increases overall losses. In turn, according to Flora (2024–2025), fire prevention efforts led by the CFAGs result in fewer </w:t>
      </w:r>
      <w:r w:rsidR="00F0675F">
        <w:rPr>
          <w:rFonts w:ascii="Arial" w:hAnsi="Arial" w:cs="Arial"/>
          <w:sz w:val="24"/>
          <w:szCs w:val="24"/>
        </w:rPr>
        <w:t>fires</w:t>
      </w:r>
      <w:r w:rsidRPr="002241B3">
        <w:rPr>
          <w:rFonts w:ascii="Arial" w:hAnsi="Arial" w:cs="Arial"/>
          <w:sz w:val="24"/>
          <w:szCs w:val="24"/>
        </w:rPr>
        <w:t xml:space="preserve"> and less community damage. Also, Kobes et al. (2023) found </w:t>
      </w:r>
      <w:r w:rsidR="00F0675F">
        <w:rPr>
          <w:rFonts w:ascii="Arial" w:hAnsi="Arial" w:cs="Arial"/>
          <w:sz w:val="24"/>
          <w:szCs w:val="24"/>
        </w:rPr>
        <w:t>that the effectiveness of emergency interventions, as well as public cooperation, affects</w:t>
      </w:r>
      <w:r w:rsidRPr="002241B3">
        <w:rPr>
          <w:rFonts w:ascii="Arial" w:hAnsi="Arial" w:cs="Arial"/>
          <w:sz w:val="24"/>
          <w:szCs w:val="24"/>
        </w:rPr>
        <w:t xml:space="preserve"> the degree of fire occurrence and loss extent. </w:t>
      </w:r>
    </w:p>
    <w:p w14:paraId="2761EA78" w14:textId="53394D58" w:rsidR="00FB0F01" w:rsidRPr="003F674D" w:rsidRDefault="008508E3" w:rsidP="008508E3">
      <w:pPr>
        <w:tabs>
          <w:tab w:val="left" w:pos="1134"/>
        </w:tabs>
        <w:ind w:left="993" w:hanging="1135"/>
        <w:rPr>
          <w:rFonts w:ascii="Arial" w:eastAsia="Aptos" w:hAnsi="Arial" w:cs="Arial"/>
          <w:b/>
          <w:bCs/>
          <w:color w:val="000000"/>
          <w:sz w:val="24"/>
          <w:szCs w:val="24"/>
          <w:lang w:val="en-PH"/>
        </w:rPr>
      </w:pPr>
      <w:r>
        <w:rPr>
          <w:rFonts w:ascii="Arial" w:eastAsia="Aptos" w:hAnsi="Arial" w:cs="Arial"/>
          <w:b/>
          <w:bCs/>
          <w:sz w:val="22"/>
          <w:szCs w:val="22"/>
          <w:lang w:val="en-PH"/>
        </w:rPr>
        <w:t xml:space="preserve">  </w:t>
      </w:r>
      <w:r w:rsidR="00FB0F01" w:rsidRPr="003F674D">
        <w:rPr>
          <w:rFonts w:ascii="Arial" w:eastAsia="Aptos" w:hAnsi="Arial" w:cs="Arial"/>
          <w:b/>
          <w:bCs/>
          <w:sz w:val="24"/>
          <w:szCs w:val="24"/>
          <w:lang w:val="en-PH"/>
        </w:rPr>
        <w:t xml:space="preserve">Table 2.5 </w:t>
      </w:r>
      <w:r w:rsidR="00FB0F01" w:rsidRPr="003F674D">
        <w:rPr>
          <w:rFonts w:ascii="Arial" w:eastAsia="Aptos" w:hAnsi="Arial" w:cs="Arial"/>
          <w:sz w:val="24"/>
          <w:szCs w:val="24"/>
          <w:lang w:val="en-PH"/>
        </w:rPr>
        <w:t xml:space="preserve">Level </w:t>
      </w:r>
      <w:r w:rsidR="00FB0F01" w:rsidRPr="003F674D">
        <w:rPr>
          <w:rFonts w:ascii="Arial" w:eastAsia="Aptos" w:hAnsi="Arial" w:cs="Arial"/>
          <w:color w:val="000000"/>
          <w:sz w:val="24"/>
          <w:szCs w:val="24"/>
          <w:lang w:val="en-PH"/>
        </w:rPr>
        <w:t>of Perception in Terms of Citizen Satisfaction and Trust in Local</w:t>
      </w:r>
      <w:r w:rsidRPr="003F674D">
        <w:rPr>
          <w:rFonts w:ascii="Arial" w:eastAsia="Aptos" w:hAnsi="Arial" w:cs="Arial"/>
          <w:color w:val="000000"/>
          <w:sz w:val="24"/>
          <w:szCs w:val="24"/>
          <w:lang w:val="en-PH"/>
        </w:rPr>
        <w:t xml:space="preserve">                                                                                    Authorities</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55"/>
        <w:gridCol w:w="720"/>
        <w:gridCol w:w="810"/>
        <w:gridCol w:w="1800"/>
      </w:tblGrid>
      <w:tr w:rsidR="00FB0F01" w:rsidRPr="003F674D" w14:paraId="6CF92CFE" w14:textId="77777777" w:rsidTr="00FB0F01">
        <w:tc>
          <w:tcPr>
            <w:tcW w:w="5755" w:type="dxa"/>
            <w:tcBorders>
              <w:top w:val="single" w:sz="4" w:space="0" w:color="auto"/>
              <w:left w:val="nil"/>
              <w:bottom w:val="single" w:sz="4" w:space="0" w:color="auto"/>
              <w:right w:val="nil"/>
            </w:tcBorders>
            <w:vAlign w:val="center"/>
          </w:tcPr>
          <w:p w14:paraId="726CB4D0"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Indicator</w:t>
            </w:r>
          </w:p>
        </w:tc>
        <w:tc>
          <w:tcPr>
            <w:tcW w:w="720" w:type="dxa"/>
            <w:tcBorders>
              <w:top w:val="single" w:sz="4" w:space="0" w:color="auto"/>
              <w:left w:val="nil"/>
              <w:bottom w:val="single" w:sz="4" w:space="0" w:color="auto"/>
              <w:right w:val="nil"/>
            </w:tcBorders>
            <w:vAlign w:val="center"/>
          </w:tcPr>
          <w:p w14:paraId="4F618ABE" w14:textId="77777777" w:rsidR="00FB0F01" w:rsidRPr="003F674D" w:rsidRDefault="00FB0F01" w:rsidP="008F39D8">
            <w:pPr>
              <w:rPr>
                <w:rFonts w:ascii="Arial" w:hAnsi="Arial" w:cs="Arial"/>
                <w:sz w:val="24"/>
                <w:szCs w:val="24"/>
              </w:rPr>
            </w:pPr>
            <w:r w:rsidRPr="003F674D">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6C148C8A" w14:textId="77777777" w:rsidR="00FB0F01" w:rsidRPr="003F674D" w:rsidRDefault="00FB0F01" w:rsidP="008F39D8">
            <w:pPr>
              <w:rPr>
                <w:rFonts w:ascii="Arial" w:hAnsi="Arial" w:cs="Arial"/>
                <w:sz w:val="24"/>
                <w:szCs w:val="24"/>
              </w:rPr>
            </w:pPr>
            <w:r w:rsidRPr="003F674D">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6B606B16" w14:textId="77777777" w:rsidR="00FB0F01" w:rsidRPr="003F674D" w:rsidRDefault="00FB0F01" w:rsidP="008F39D8">
            <w:pPr>
              <w:rPr>
                <w:rFonts w:ascii="Arial" w:hAnsi="Arial" w:cs="Arial"/>
                <w:sz w:val="24"/>
                <w:szCs w:val="24"/>
              </w:rPr>
            </w:pPr>
            <w:r w:rsidRPr="003F674D">
              <w:rPr>
                <w:rFonts w:ascii="Arial" w:hAnsi="Arial" w:cs="Arial"/>
                <w:sz w:val="24"/>
                <w:szCs w:val="24"/>
              </w:rPr>
              <w:t>Interpretation</w:t>
            </w:r>
          </w:p>
        </w:tc>
      </w:tr>
      <w:tr w:rsidR="00FB0F01" w:rsidRPr="003F674D" w14:paraId="1D41179F" w14:textId="77777777" w:rsidTr="00FB0F01">
        <w:tc>
          <w:tcPr>
            <w:tcW w:w="5755" w:type="dxa"/>
            <w:tcBorders>
              <w:top w:val="single" w:sz="4" w:space="0" w:color="auto"/>
              <w:left w:val="nil"/>
              <w:bottom w:val="nil"/>
              <w:right w:val="nil"/>
            </w:tcBorders>
          </w:tcPr>
          <w:p w14:paraId="2E3FEBCF"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1.</w:t>
            </w:r>
            <w:r w:rsidRPr="003F674D">
              <w:rPr>
                <w:rFonts w:ascii="Arial" w:hAnsi="Arial" w:cs="Arial"/>
                <w:sz w:val="24"/>
                <w:szCs w:val="24"/>
              </w:rPr>
              <w:tab/>
              <w:t>The Bureau of Fire Protection's (BFP) services are deemed satisfactory by the public.</w:t>
            </w:r>
          </w:p>
        </w:tc>
        <w:tc>
          <w:tcPr>
            <w:tcW w:w="720" w:type="dxa"/>
            <w:tcBorders>
              <w:top w:val="single" w:sz="4" w:space="0" w:color="auto"/>
              <w:left w:val="nil"/>
              <w:bottom w:val="nil"/>
              <w:right w:val="nil"/>
            </w:tcBorders>
          </w:tcPr>
          <w:p w14:paraId="65462E74"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4.63</w:t>
            </w:r>
          </w:p>
        </w:tc>
        <w:tc>
          <w:tcPr>
            <w:tcW w:w="810" w:type="dxa"/>
            <w:tcBorders>
              <w:top w:val="single" w:sz="4" w:space="0" w:color="auto"/>
              <w:left w:val="nil"/>
              <w:bottom w:val="nil"/>
              <w:right w:val="nil"/>
            </w:tcBorders>
          </w:tcPr>
          <w:p w14:paraId="5070F234"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0.57</w:t>
            </w:r>
          </w:p>
        </w:tc>
        <w:tc>
          <w:tcPr>
            <w:tcW w:w="1800" w:type="dxa"/>
            <w:tcBorders>
              <w:top w:val="single" w:sz="4" w:space="0" w:color="auto"/>
              <w:left w:val="nil"/>
              <w:bottom w:val="nil"/>
              <w:right w:val="nil"/>
            </w:tcBorders>
          </w:tcPr>
          <w:p w14:paraId="18089B78"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5F8F82C3" w14:textId="77777777" w:rsidTr="00FB0F01">
        <w:tc>
          <w:tcPr>
            <w:tcW w:w="5755" w:type="dxa"/>
            <w:tcBorders>
              <w:top w:val="nil"/>
              <w:left w:val="nil"/>
              <w:bottom w:val="nil"/>
              <w:right w:val="nil"/>
            </w:tcBorders>
          </w:tcPr>
          <w:p w14:paraId="6533FE1C"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2.</w:t>
            </w:r>
            <w:r w:rsidRPr="003F674D">
              <w:rPr>
                <w:rFonts w:ascii="Arial" w:hAnsi="Arial" w:cs="Arial"/>
                <w:sz w:val="24"/>
                <w:szCs w:val="24"/>
              </w:rPr>
              <w:tab/>
              <w:t>Initiatives for fire safety are actively supported by the Local Government Unit (LGU).</w:t>
            </w:r>
          </w:p>
        </w:tc>
        <w:tc>
          <w:tcPr>
            <w:tcW w:w="720" w:type="dxa"/>
            <w:tcBorders>
              <w:top w:val="nil"/>
              <w:left w:val="nil"/>
              <w:bottom w:val="nil"/>
              <w:right w:val="nil"/>
            </w:tcBorders>
          </w:tcPr>
          <w:p w14:paraId="16A85FBA"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4.59</w:t>
            </w:r>
          </w:p>
        </w:tc>
        <w:tc>
          <w:tcPr>
            <w:tcW w:w="810" w:type="dxa"/>
            <w:tcBorders>
              <w:top w:val="nil"/>
              <w:left w:val="nil"/>
              <w:bottom w:val="nil"/>
              <w:right w:val="nil"/>
            </w:tcBorders>
          </w:tcPr>
          <w:p w14:paraId="546D1718"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0.59</w:t>
            </w:r>
          </w:p>
        </w:tc>
        <w:tc>
          <w:tcPr>
            <w:tcW w:w="1800" w:type="dxa"/>
            <w:tcBorders>
              <w:top w:val="nil"/>
              <w:left w:val="nil"/>
              <w:bottom w:val="nil"/>
              <w:right w:val="nil"/>
            </w:tcBorders>
          </w:tcPr>
          <w:p w14:paraId="781BDA38"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042CFCB0" w14:textId="77777777" w:rsidTr="00FB0F01">
        <w:tc>
          <w:tcPr>
            <w:tcW w:w="5755" w:type="dxa"/>
            <w:tcBorders>
              <w:top w:val="nil"/>
              <w:left w:val="nil"/>
              <w:bottom w:val="nil"/>
              <w:right w:val="nil"/>
            </w:tcBorders>
          </w:tcPr>
          <w:p w14:paraId="1F986CC0"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3.</w:t>
            </w:r>
            <w:r w:rsidRPr="003F674D">
              <w:rPr>
                <w:rFonts w:ascii="Arial" w:hAnsi="Arial" w:cs="Arial"/>
                <w:sz w:val="24"/>
                <w:szCs w:val="24"/>
              </w:rPr>
              <w:tab/>
              <w:t>Locals have faith that local authorities will act quickly in the event of a fire.</w:t>
            </w:r>
          </w:p>
        </w:tc>
        <w:tc>
          <w:tcPr>
            <w:tcW w:w="720" w:type="dxa"/>
            <w:tcBorders>
              <w:top w:val="nil"/>
              <w:left w:val="nil"/>
              <w:bottom w:val="nil"/>
              <w:right w:val="nil"/>
            </w:tcBorders>
          </w:tcPr>
          <w:p w14:paraId="3590C988"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4.61</w:t>
            </w:r>
          </w:p>
        </w:tc>
        <w:tc>
          <w:tcPr>
            <w:tcW w:w="810" w:type="dxa"/>
            <w:tcBorders>
              <w:top w:val="nil"/>
              <w:left w:val="nil"/>
              <w:bottom w:val="nil"/>
              <w:right w:val="nil"/>
            </w:tcBorders>
          </w:tcPr>
          <w:p w14:paraId="0E9040B3"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0.59</w:t>
            </w:r>
          </w:p>
        </w:tc>
        <w:tc>
          <w:tcPr>
            <w:tcW w:w="1800" w:type="dxa"/>
            <w:tcBorders>
              <w:top w:val="nil"/>
              <w:left w:val="nil"/>
              <w:bottom w:val="nil"/>
              <w:right w:val="nil"/>
            </w:tcBorders>
          </w:tcPr>
          <w:p w14:paraId="4F0EC1C8"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0876F11E" w14:textId="77777777" w:rsidTr="00FB0F01">
        <w:tc>
          <w:tcPr>
            <w:tcW w:w="5755" w:type="dxa"/>
            <w:tcBorders>
              <w:top w:val="nil"/>
              <w:left w:val="nil"/>
              <w:bottom w:val="nil"/>
              <w:right w:val="nil"/>
            </w:tcBorders>
          </w:tcPr>
          <w:p w14:paraId="4CE6960C"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4.</w:t>
            </w:r>
            <w:r w:rsidRPr="003F674D">
              <w:rPr>
                <w:rFonts w:ascii="Arial" w:hAnsi="Arial" w:cs="Arial"/>
                <w:sz w:val="24"/>
                <w:szCs w:val="24"/>
              </w:rPr>
              <w:tab/>
              <w:t>Local fire safety initiatives are seen as successful by the community.</w:t>
            </w:r>
          </w:p>
        </w:tc>
        <w:tc>
          <w:tcPr>
            <w:tcW w:w="720" w:type="dxa"/>
            <w:tcBorders>
              <w:top w:val="nil"/>
              <w:left w:val="nil"/>
              <w:bottom w:val="nil"/>
              <w:right w:val="nil"/>
            </w:tcBorders>
          </w:tcPr>
          <w:p w14:paraId="45172758"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4.55</w:t>
            </w:r>
          </w:p>
        </w:tc>
        <w:tc>
          <w:tcPr>
            <w:tcW w:w="810" w:type="dxa"/>
            <w:tcBorders>
              <w:top w:val="nil"/>
              <w:left w:val="nil"/>
              <w:bottom w:val="nil"/>
              <w:right w:val="nil"/>
            </w:tcBorders>
          </w:tcPr>
          <w:p w14:paraId="244D44C5"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0.60</w:t>
            </w:r>
          </w:p>
        </w:tc>
        <w:tc>
          <w:tcPr>
            <w:tcW w:w="1800" w:type="dxa"/>
            <w:tcBorders>
              <w:top w:val="nil"/>
              <w:left w:val="nil"/>
              <w:bottom w:val="nil"/>
              <w:right w:val="nil"/>
            </w:tcBorders>
          </w:tcPr>
          <w:p w14:paraId="4353FF53"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2A1C4402" w14:textId="77777777" w:rsidTr="00FB0F01">
        <w:tc>
          <w:tcPr>
            <w:tcW w:w="5755" w:type="dxa"/>
            <w:tcBorders>
              <w:top w:val="nil"/>
              <w:left w:val="nil"/>
              <w:bottom w:val="single" w:sz="4" w:space="0" w:color="auto"/>
              <w:right w:val="nil"/>
            </w:tcBorders>
          </w:tcPr>
          <w:p w14:paraId="560CB6D5" w14:textId="77777777" w:rsidR="00FB0F01" w:rsidRPr="003F674D" w:rsidRDefault="00FB0F01" w:rsidP="008F39D8">
            <w:pPr>
              <w:tabs>
                <w:tab w:val="left" w:pos="342"/>
              </w:tabs>
              <w:ind w:left="376" w:hanging="394"/>
              <w:rPr>
                <w:rFonts w:ascii="Arial" w:hAnsi="Arial" w:cs="Arial"/>
                <w:i/>
                <w:iCs/>
                <w:sz w:val="24"/>
                <w:szCs w:val="24"/>
              </w:rPr>
            </w:pPr>
            <w:r w:rsidRPr="003F674D">
              <w:rPr>
                <w:rFonts w:ascii="Arial" w:hAnsi="Arial" w:cs="Arial"/>
                <w:sz w:val="24"/>
                <w:szCs w:val="24"/>
              </w:rPr>
              <w:t>5.</w:t>
            </w:r>
            <w:r w:rsidRPr="003F674D">
              <w:rPr>
                <w:rFonts w:ascii="Arial" w:hAnsi="Arial" w:cs="Arial"/>
                <w:sz w:val="24"/>
                <w:szCs w:val="24"/>
              </w:rPr>
              <w:tab/>
              <w:t>Public trust is strengthened when citizens and local authorities work together.</w:t>
            </w:r>
          </w:p>
        </w:tc>
        <w:tc>
          <w:tcPr>
            <w:tcW w:w="720" w:type="dxa"/>
            <w:tcBorders>
              <w:top w:val="nil"/>
              <w:left w:val="nil"/>
              <w:bottom w:val="single" w:sz="4" w:space="0" w:color="auto"/>
              <w:right w:val="nil"/>
            </w:tcBorders>
          </w:tcPr>
          <w:p w14:paraId="40CEE64A"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4.65</w:t>
            </w:r>
          </w:p>
        </w:tc>
        <w:tc>
          <w:tcPr>
            <w:tcW w:w="810" w:type="dxa"/>
            <w:tcBorders>
              <w:top w:val="nil"/>
              <w:left w:val="nil"/>
              <w:bottom w:val="single" w:sz="4" w:space="0" w:color="auto"/>
              <w:right w:val="nil"/>
            </w:tcBorders>
          </w:tcPr>
          <w:p w14:paraId="5C6587B6"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0.56</w:t>
            </w:r>
          </w:p>
        </w:tc>
        <w:tc>
          <w:tcPr>
            <w:tcW w:w="1800" w:type="dxa"/>
            <w:tcBorders>
              <w:top w:val="nil"/>
              <w:left w:val="nil"/>
              <w:bottom w:val="single" w:sz="4" w:space="0" w:color="auto"/>
              <w:right w:val="nil"/>
            </w:tcBorders>
          </w:tcPr>
          <w:p w14:paraId="3E14415C"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3F674D" w14:paraId="6D37B86D" w14:textId="77777777" w:rsidTr="00FB0F01">
        <w:tc>
          <w:tcPr>
            <w:tcW w:w="5755" w:type="dxa"/>
            <w:tcBorders>
              <w:top w:val="single" w:sz="4" w:space="0" w:color="auto"/>
              <w:left w:val="nil"/>
              <w:bottom w:val="single" w:sz="4" w:space="0" w:color="auto"/>
              <w:right w:val="nil"/>
            </w:tcBorders>
            <w:vAlign w:val="center"/>
          </w:tcPr>
          <w:p w14:paraId="1969D58C" w14:textId="77777777" w:rsidR="00FB0F01" w:rsidRPr="003F674D" w:rsidRDefault="00FB0F01" w:rsidP="008F39D8">
            <w:pPr>
              <w:tabs>
                <w:tab w:val="left" w:pos="342"/>
              </w:tabs>
              <w:ind w:left="376" w:hanging="394"/>
              <w:jc w:val="center"/>
              <w:rPr>
                <w:rFonts w:ascii="Arial" w:hAnsi="Arial" w:cs="Arial"/>
                <w:sz w:val="24"/>
                <w:szCs w:val="24"/>
              </w:rPr>
            </w:pPr>
            <w:r w:rsidRPr="003F674D">
              <w:rPr>
                <w:rFonts w:ascii="Arial" w:hAnsi="Arial" w:cs="Arial"/>
                <w:sz w:val="24"/>
                <w:szCs w:val="24"/>
              </w:rPr>
              <w:t>Overall</w:t>
            </w:r>
          </w:p>
        </w:tc>
        <w:tc>
          <w:tcPr>
            <w:tcW w:w="720" w:type="dxa"/>
            <w:tcBorders>
              <w:top w:val="single" w:sz="4" w:space="0" w:color="auto"/>
              <w:left w:val="nil"/>
              <w:bottom w:val="single" w:sz="4" w:space="0" w:color="auto"/>
              <w:right w:val="nil"/>
            </w:tcBorders>
            <w:vAlign w:val="center"/>
          </w:tcPr>
          <w:p w14:paraId="0C322704"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4.61</w:t>
            </w:r>
          </w:p>
        </w:tc>
        <w:tc>
          <w:tcPr>
            <w:tcW w:w="810" w:type="dxa"/>
            <w:tcBorders>
              <w:top w:val="single" w:sz="4" w:space="0" w:color="auto"/>
              <w:left w:val="nil"/>
              <w:bottom w:val="single" w:sz="4" w:space="0" w:color="auto"/>
              <w:right w:val="nil"/>
            </w:tcBorders>
            <w:vAlign w:val="center"/>
          </w:tcPr>
          <w:p w14:paraId="7B0F7F0B" w14:textId="77777777" w:rsidR="00FB0F01" w:rsidRPr="003F674D" w:rsidRDefault="00FB0F01" w:rsidP="008F39D8">
            <w:pPr>
              <w:jc w:val="center"/>
              <w:rPr>
                <w:rFonts w:ascii="Arial" w:hAnsi="Arial" w:cs="Arial"/>
                <w:sz w:val="24"/>
                <w:szCs w:val="24"/>
              </w:rPr>
            </w:pPr>
            <w:r w:rsidRPr="003F674D">
              <w:rPr>
                <w:rFonts w:ascii="Arial" w:hAnsi="Arial" w:cs="Arial"/>
                <w:color w:val="000000"/>
                <w:sz w:val="24"/>
                <w:szCs w:val="24"/>
              </w:rPr>
              <w:t>0.51</w:t>
            </w:r>
          </w:p>
        </w:tc>
        <w:tc>
          <w:tcPr>
            <w:tcW w:w="1800" w:type="dxa"/>
            <w:tcBorders>
              <w:top w:val="single" w:sz="4" w:space="0" w:color="auto"/>
              <w:left w:val="nil"/>
              <w:bottom w:val="single" w:sz="4" w:space="0" w:color="auto"/>
              <w:right w:val="nil"/>
            </w:tcBorders>
            <w:vAlign w:val="center"/>
          </w:tcPr>
          <w:p w14:paraId="1C89CAD9" w14:textId="77777777" w:rsidR="00FB0F01" w:rsidRPr="003F674D" w:rsidRDefault="00FB0F01" w:rsidP="008F39D8">
            <w:pPr>
              <w:jc w:val="center"/>
              <w:rPr>
                <w:rFonts w:ascii="Arial" w:hAnsi="Arial" w:cs="Arial"/>
                <w:sz w:val="24"/>
                <w:szCs w:val="24"/>
              </w:rPr>
            </w:pPr>
            <w:r w:rsidRPr="003F674D">
              <w:rPr>
                <w:rFonts w:ascii="Arial" w:hAnsi="Arial" w:cs="Arial"/>
                <w:sz w:val="24"/>
                <w:szCs w:val="24"/>
              </w:rPr>
              <w:t>Very highly practiced</w:t>
            </w:r>
          </w:p>
        </w:tc>
      </w:tr>
      <w:tr w:rsidR="00FB0F01" w:rsidRPr="00FB0F01" w14:paraId="79EC4FF2" w14:textId="77777777" w:rsidTr="00FB0F01">
        <w:tc>
          <w:tcPr>
            <w:tcW w:w="9085" w:type="dxa"/>
            <w:gridSpan w:val="4"/>
            <w:tcBorders>
              <w:top w:val="single" w:sz="4" w:space="0" w:color="auto"/>
              <w:left w:val="nil"/>
              <w:bottom w:val="nil"/>
              <w:right w:val="nil"/>
            </w:tcBorders>
          </w:tcPr>
          <w:p w14:paraId="0DAB2663" w14:textId="77777777" w:rsidR="00FB0F01" w:rsidRPr="00FB0F01" w:rsidRDefault="00FB0F01" w:rsidP="008F39D8">
            <w:pPr>
              <w:rPr>
                <w:rFonts w:ascii="Arial" w:hAnsi="Arial" w:cs="Arial"/>
                <w:sz w:val="18"/>
                <w:szCs w:val="18"/>
              </w:rPr>
            </w:pPr>
            <w:r w:rsidRPr="00FB0F01">
              <w:rPr>
                <w:rFonts w:ascii="Arial" w:eastAsia="Aptos" w:hAnsi="Arial" w:cs="Arial"/>
                <w:sz w:val="18"/>
                <w:szCs w:val="18"/>
                <w:lang w:val="en-PH"/>
              </w:rPr>
              <w:t>Note. N=150. The mean is interpreted as follows: 4.21–5:00=Very Highly Practiced, 3.41–4.20=Highly Practiced, 2.61–3.40=Moderately Practiced, 1.81–2.60=Less Practiced, 1.00–1.80=Not Practiced.</w:t>
            </w:r>
          </w:p>
        </w:tc>
      </w:tr>
    </w:tbl>
    <w:p w14:paraId="51AFC3A4" w14:textId="77777777" w:rsidR="00FB0F01" w:rsidRDefault="00FB0F01" w:rsidP="00FB0F01">
      <w:pPr>
        <w:rPr>
          <w:rFonts w:ascii="Arial" w:hAnsi="Arial" w:cs="Arial"/>
          <w:sz w:val="22"/>
          <w:szCs w:val="22"/>
        </w:rPr>
      </w:pPr>
    </w:p>
    <w:p w14:paraId="4419D253" w14:textId="77777777" w:rsidR="002E32EC" w:rsidRDefault="004E0CA6" w:rsidP="003F7B30">
      <w:pPr>
        <w:spacing w:line="480" w:lineRule="auto"/>
        <w:ind w:firstLine="720"/>
        <w:jc w:val="both"/>
        <w:rPr>
          <w:rFonts w:ascii="Arial" w:hAnsi="Arial" w:cs="Arial"/>
          <w:sz w:val="24"/>
          <w:szCs w:val="24"/>
        </w:rPr>
      </w:pPr>
      <w:r w:rsidRPr="003A2A7C">
        <w:rPr>
          <w:rFonts w:ascii="Arial" w:hAnsi="Arial" w:cs="Arial"/>
          <w:sz w:val="24"/>
          <w:szCs w:val="24"/>
        </w:rPr>
        <w:t>Table</w:t>
      </w:r>
      <w:r w:rsidR="0087384C">
        <w:rPr>
          <w:rFonts w:ascii="Arial" w:hAnsi="Arial" w:cs="Arial"/>
          <w:sz w:val="24"/>
          <w:szCs w:val="24"/>
        </w:rPr>
        <w:t xml:space="preserve"> 2.5 shows that </w:t>
      </w:r>
      <w:r>
        <w:rPr>
          <w:rFonts w:ascii="Arial" w:hAnsi="Arial" w:cs="Arial"/>
          <w:sz w:val="24"/>
          <w:szCs w:val="24"/>
        </w:rPr>
        <w:t xml:space="preserve">all </w:t>
      </w:r>
      <w:r w:rsidR="00F46935" w:rsidRPr="00F46935">
        <w:rPr>
          <w:rFonts w:ascii="Arial" w:hAnsi="Arial" w:cs="Arial"/>
          <w:sz w:val="24"/>
          <w:szCs w:val="24"/>
        </w:rPr>
        <w:t xml:space="preserve">indicators are Very Highly Practiced, with an average score of 4.61 and a standard deviation of 0.51. This means </w:t>
      </w:r>
      <w:r w:rsidR="00F0675F">
        <w:rPr>
          <w:rFonts w:ascii="Arial" w:hAnsi="Arial" w:cs="Arial"/>
          <w:sz w:val="24"/>
          <w:szCs w:val="24"/>
        </w:rPr>
        <w:t xml:space="preserve">there is a high degree of public trust, satisfaction, and confidence in fire safety agencies, especially the BFP and LGUs, and in </w:t>
      </w:r>
      <w:r w:rsidR="00F46935" w:rsidRPr="00F46935">
        <w:rPr>
          <w:rFonts w:ascii="Arial" w:hAnsi="Arial" w:cs="Arial"/>
          <w:sz w:val="24"/>
          <w:szCs w:val="24"/>
        </w:rPr>
        <w:t xml:space="preserve">their working together with the community. The small </w:t>
      </w:r>
      <w:r w:rsidR="00F0675F">
        <w:rPr>
          <w:rFonts w:ascii="Arial" w:hAnsi="Arial" w:cs="Arial"/>
          <w:sz w:val="24"/>
          <w:szCs w:val="24"/>
        </w:rPr>
        <w:t xml:space="preserve">standard deviation suggests that respondents' perceptions </w:t>
      </w:r>
      <w:r w:rsidR="00F46935" w:rsidRPr="00F46935">
        <w:rPr>
          <w:rFonts w:ascii="Arial" w:hAnsi="Arial" w:cs="Arial"/>
          <w:sz w:val="24"/>
          <w:szCs w:val="24"/>
        </w:rPr>
        <w:t>are uniform and favorable.</w:t>
      </w:r>
      <w:r w:rsidR="00681F2F">
        <w:rPr>
          <w:rFonts w:ascii="Arial" w:hAnsi="Arial" w:cs="Arial"/>
          <w:sz w:val="24"/>
          <w:szCs w:val="24"/>
        </w:rPr>
        <w:t xml:space="preserve"> </w:t>
      </w:r>
      <w:r w:rsidR="001A30F0" w:rsidRPr="001A30F0">
        <w:rPr>
          <w:rFonts w:ascii="Arial" w:hAnsi="Arial" w:cs="Arial"/>
          <w:sz w:val="24"/>
          <w:szCs w:val="24"/>
        </w:rPr>
        <w:t xml:space="preserve">The data </w:t>
      </w:r>
      <w:r w:rsidR="00F0675F">
        <w:rPr>
          <w:rFonts w:ascii="Arial" w:hAnsi="Arial" w:cs="Arial"/>
          <w:sz w:val="24"/>
          <w:szCs w:val="24"/>
        </w:rPr>
        <w:t>reveal</w:t>
      </w:r>
      <w:r w:rsidR="001A30F0" w:rsidRPr="001A30F0">
        <w:rPr>
          <w:rFonts w:ascii="Arial" w:hAnsi="Arial" w:cs="Arial"/>
          <w:sz w:val="24"/>
          <w:szCs w:val="24"/>
        </w:rPr>
        <w:t xml:space="preserve"> that “public trust is strengthened when citizens and local authorities work together</w:t>
      </w:r>
      <w:r w:rsidR="00F0675F">
        <w:rPr>
          <w:rFonts w:ascii="Arial" w:hAnsi="Arial" w:cs="Arial"/>
          <w:sz w:val="24"/>
          <w:szCs w:val="24"/>
        </w:rPr>
        <w:t xml:space="preserve">,” with the highest mean scores of </w:t>
      </w:r>
      <w:r w:rsidR="001A30F0" w:rsidRPr="00FD3AEF">
        <w:rPr>
          <w:rFonts w:ascii="Arial" w:hAnsi="Arial" w:cs="Arial"/>
          <w:sz w:val="24"/>
          <w:szCs w:val="24"/>
        </w:rPr>
        <w:t>4.</w:t>
      </w:r>
      <w:r w:rsidR="001A30F0">
        <w:rPr>
          <w:rFonts w:ascii="Arial" w:hAnsi="Arial" w:cs="Arial"/>
          <w:sz w:val="24"/>
          <w:szCs w:val="24"/>
        </w:rPr>
        <w:t>65</w:t>
      </w:r>
      <w:r w:rsidR="001A30F0" w:rsidRPr="00FD3AEF">
        <w:rPr>
          <w:rFonts w:ascii="Arial" w:hAnsi="Arial" w:cs="Arial"/>
          <w:sz w:val="24"/>
          <w:szCs w:val="24"/>
        </w:rPr>
        <w:t xml:space="preserve"> and 0.5</w:t>
      </w:r>
      <w:r w:rsidR="001A30F0">
        <w:rPr>
          <w:rFonts w:ascii="Arial" w:hAnsi="Arial" w:cs="Arial"/>
          <w:sz w:val="24"/>
          <w:szCs w:val="24"/>
        </w:rPr>
        <w:t>6</w:t>
      </w:r>
      <w:r w:rsidR="001A30F0" w:rsidRPr="00FD3AEF">
        <w:rPr>
          <w:rFonts w:ascii="Arial" w:hAnsi="Arial" w:cs="Arial"/>
          <w:sz w:val="24"/>
          <w:szCs w:val="24"/>
        </w:rPr>
        <w:t xml:space="preserve"> standard deviation. </w:t>
      </w:r>
      <w:r w:rsidR="002E32EC" w:rsidRPr="002E32EC">
        <w:rPr>
          <w:rFonts w:ascii="Arial" w:hAnsi="Arial" w:cs="Arial"/>
          <w:sz w:val="24"/>
          <w:szCs w:val="24"/>
        </w:rPr>
        <w:t xml:space="preserve">This means that it is very important for the community to engage in collaboration with local governments </w:t>
      </w:r>
      <w:proofErr w:type="gramStart"/>
      <w:r w:rsidR="002E32EC" w:rsidRPr="002E32EC">
        <w:rPr>
          <w:rFonts w:ascii="Arial" w:hAnsi="Arial" w:cs="Arial"/>
          <w:sz w:val="24"/>
          <w:szCs w:val="24"/>
        </w:rPr>
        <w:t>in order to</w:t>
      </w:r>
      <w:proofErr w:type="gramEnd"/>
      <w:r w:rsidR="002E32EC" w:rsidRPr="002E32EC">
        <w:rPr>
          <w:rFonts w:ascii="Arial" w:hAnsi="Arial" w:cs="Arial"/>
          <w:sz w:val="24"/>
          <w:szCs w:val="24"/>
        </w:rPr>
        <w:t xml:space="preserve"> ensure that there will be </w:t>
      </w:r>
      <w:r w:rsidR="002E32EC" w:rsidRPr="002E32EC">
        <w:rPr>
          <w:rFonts w:ascii="Arial" w:hAnsi="Arial" w:cs="Arial"/>
          <w:sz w:val="24"/>
          <w:szCs w:val="24"/>
        </w:rPr>
        <w:lastRenderedPageBreak/>
        <w:t>public trust. Citizens can be engaged in their participation in fire safety measures, while at the same time ensuring effective communication on the part of the local authorities.</w:t>
      </w:r>
    </w:p>
    <w:p w14:paraId="023FF959" w14:textId="3DC4DB32" w:rsidR="00F46935" w:rsidRDefault="006913AB" w:rsidP="003F7B30">
      <w:pPr>
        <w:spacing w:line="480" w:lineRule="auto"/>
        <w:ind w:firstLine="720"/>
        <w:jc w:val="both"/>
        <w:rPr>
          <w:rFonts w:ascii="Arial" w:hAnsi="Arial" w:cs="Arial"/>
          <w:sz w:val="24"/>
          <w:szCs w:val="24"/>
        </w:rPr>
      </w:pPr>
      <w:r w:rsidRPr="006913AB">
        <w:rPr>
          <w:rFonts w:ascii="Arial" w:hAnsi="Arial" w:cs="Arial"/>
          <w:sz w:val="24"/>
          <w:szCs w:val="24"/>
        </w:rPr>
        <w:t xml:space="preserve">This demonstrates the good collaboration and joint effort required to ensure fire </w:t>
      </w:r>
      <w:r w:rsidRPr="00861229">
        <w:rPr>
          <w:rFonts w:ascii="Arial" w:hAnsi="Arial" w:cs="Arial"/>
          <w:sz w:val="24"/>
          <w:szCs w:val="24"/>
        </w:rPr>
        <w:t xml:space="preserve">safety. </w:t>
      </w:r>
      <w:r w:rsidR="001A30F0" w:rsidRPr="00861229">
        <w:rPr>
          <w:rFonts w:ascii="Arial" w:hAnsi="Arial" w:cs="Arial"/>
          <w:sz w:val="24"/>
          <w:szCs w:val="24"/>
        </w:rPr>
        <w:t>Hence, the indicative statement “</w:t>
      </w:r>
      <w:r w:rsidR="003B6886" w:rsidRPr="00861229">
        <w:rPr>
          <w:rFonts w:ascii="Arial" w:hAnsi="Arial" w:cs="Arial"/>
          <w:sz w:val="24"/>
          <w:szCs w:val="24"/>
        </w:rPr>
        <w:t>local fire safety initiatives are seen as successful by the community</w:t>
      </w:r>
      <w:r w:rsidR="001A30F0" w:rsidRPr="00861229">
        <w:rPr>
          <w:rFonts w:ascii="Arial" w:hAnsi="Arial" w:cs="Arial"/>
          <w:sz w:val="24"/>
          <w:szCs w:val="24"/>
        </w:rPr>
        <w:t xml:space="preserve">” has the lowest mean </w:t>
      </w:r>
      <w:r w:rsidR="00F0675F">
        <w:rPr>
          <w:rFonts w:ascii="Arial" w:hAnsi="Arial" w:cs="Arial"/>
          <w:sz w:val="24"/>
          <w:szCs w:val="24"/>
        </w:rPr>
        <w:t>score of 4.55 and the lowest standard deviation of 0.60</w:t>
      </w:r>
      <w:r w:rsidR="001A30F0" w:rsidRPr="00861229">
        <w:rPr>
          <w:rFonts w:ascii="Arial" w:hAnsi="Arial" w:cs="Arial"/>
          <w:sz w:val="24"/>
          <w:szCs w:val="24"/>
        </w:rPr>
        <w:t xml:space="preserve">. </w:t>
      </w:r>
      <w:r w:rsidR="00D40447" w:rsidRPr="00D40447">
        <w:rPr>
          <w:rFonts w:ascii="Arial" w:hAnsi="Arial" w:cs="Arial"/>
          <w:sz w:val="24"/>
          <w:szCs w:val="24"/>
        </w:rPr>
        <w:t>Although this indicator has the least mean score, it is still considered to be “very highly practiced.” This implies that people in the community have confidence in the effectiveness of fire safety programs such as drills, awareness campaigns, and inspections.</w:t>
      </w:r>
      <w:r w:rsidR="003F7B30">
        <w:rPr>
          <w:rFonts w:ascii="Arial" w:hAnsi="Arial" w:cs="Arial"/>
          <w:sz w:val="24"/>
          <w:szCs w:val="24"/>
        </w:rPr>
        <w:t xml:space="preserve"> </w:t>
      </w:r>
      <w:r w:rsidR="003F7B30" w:rsidRPr="003F7B30">
        <w:rPr>
          <w:rFonts w:ascii="Arial" w:hAnsi="Arial" w:cs="Arial"/>
          <w:sz w:val="24"/>
          <w:szCs w:val="24"/>
        </w:rPr>
        <w:t xml:space="preserve">It can therefore be seen that there is a very </w:t>
      </w:r>
      <w:r w:rsidR="00F0675F">
        <w:rPr>
          <w:rFonts w:ascii="Arial" w:hAnsi="Arial" w:cs="Arial"/>
          <w:sz w:val="24"/>
          <w:szCs w:val="24"/>
        </w:rPr>
        <w:t>high level of functionality regarding safety procedures, backing, and confidence</w:t>
      </w:r>
      <w:r w:rsidR="003F7B30" w:rsidRPr="003F7B30">
        <w:rPr>
          <w:rFonts w:ascii="Arial" w:hAnsi="Arial" w:cs="Arial"/>
          <w:sz w:val="24"/>
          <w:szCs w:val="24"/>
        </w:rPr>
        <w:t>. This consistent high performance means that all efforts have been very effective and worthwhile</w:t>
      </w:r>
      <w:r w:rsidR="003F7B30">
        <w:rPr>
          <w:rFonts w:ascii="Arial" w:hAnsi="Arial" w:cs="Arial"/>
          <w:sz w:val="24"/>
          <w:szCs w:val="24"/>
        </w:rPr>
        <w:t>.</w:t>
      </w:r>
    </w:p>
    <w:p w14:paraId="7901C720" w14:textId="043404DF" w:rsidR="00E34BE3" w:rsidRDefault="00E34BE3" w:rsidP="003F7B30">
      <w:pPr>
        <w:spacing w:line="480" w:lineRule="auto"/>
        <w:ind w:firstLine="720"/>
        <w:jc w:val="both"/>
        <w:rPr>
          <w:rFonts w:ascii="Arial" w:hAnsi="Arial" w:cs="Arial"/>
          <w:sz w:val="24"/>
          <w:szCs w:val="24"/>
        </w:rPr>
      </w:pPr>
      <w:r>
        <w:rPr>
          <w:rFonts w:ascii="Arial" w:hAnsi="Arial" w:cs="Arial"/>
          <w:sz w:val="24"/>
          <w:szCs w:val="24"/>
        </w:rPr>
        <w:t>The</w:t>
      </w:r>
      <w:r w:rsidRPr="00E34BE3">
        <w:rPr>
          <w:rFonts w:ascii="Arial" w:hAnsi="Arial" w:cs="Arial"/>
          <w:sz w:val="24"/>
          <w:szCs w:val="24"/>
        </w:rPr>
        <w:t xml:space="preserve"> implications indicate that high levels of trust and satisfaction can greatly affect the efficiency of </w:t>
      </w:r>
      <w:r w:rsidR="00F0675F">
        <w:rPr>
          <w:rFonts w:ascii="Arial" w:hAnsi="Arial" w:cs="Arial"/>
          <w:sz w:val="24"/>
          <w:szCs w:val="24"/>
        </w:rPr>
        <w:t>fire safety programs and systems in place, influencing</w:t>
      </w:r>
      <w:r w:rsidRPr="00E34BE3">
        <w:rPr>
          <w:rFonts w:ascii="Arial" w:hAnsi="Arial" w:cs="Arial"/>
          <w:sz w:val="24"/>
          <w:szCs w:val="24"/>
        </w:rPr>
        <w:t xml:space="preserve"> their success. Cooperation among </w:t>
      </w:r>
      <w:r w:rsidR="00F0675F">
        <w:rPr>
          <w:rFonts w:ascii="Arial" w:hAnsi="Arial" w:cs="Arial"/>
          <w:sz w:val="24"/>
          <w:szCs w:val="24"/>
        </w:rPr>
        <w:t>community members, BFP, and LGU builds confidence and facilitates a fast,</w:t>
      </w:r>
      <w:r w:rsidRPr="00E34BE3">
        <w:rPr>
          <w:rFonts w:ascii="Arial" w:hAnsi="Arial" w:cs="Arial"/>
          <w:sz w:val="24"/>
          <w:szCs w:val="24"/>
        </w:rPr>
        <w:t xml:space="preserve"> efficient response in the case of fire emergencies. The only drawback </w:t>
      </w:r>
      <w:r w:rsidR="00F0675F">
        <w:rPr>
          <w:rFonts w:ascii="Arial" w:hAnsi="Arial" w:cs="Arial"/>
          <w:sz w:val="24"/>
          <w:szCs w:val="24"/>
        </w:rPr>
        <w:t>of this research is the relatively low rating in citizens’ assessment of the program’s success, suggesting that additional effort could be put into improving public communication about the program's results and</w:t>
      </w:r>
      <w:r w:rsidRPr="00E34BE3">
        <w:rPr>
          <w:rFonts w:ascii="Arial" w:hAnsi="Arial" w:cs="Arial"/>
          <w:sz w:val="24"/>
          <w:szCs w:val="24"/>
        </w:rPr>
        <w:t xml:space="preserve"> achievements.</w:t>
      </w:r>
    </w:p>
    <w:p w14:paraId="2318E827" w14:textId="2DA686BB" w:rsidR="00BF39CB" w:rsidRPr="00E34BE3" w:rsidRDefault="00546331" w:rsidP="002E32EC">
      <w:pPr>
        <w:spacing w:line="480" w:lineRule="auto"/>
        <w:ind w:firstLine="720"/>
        <w:jc w:val="both"/>
        <w:rPr>
          <w:rFonts w:ascii="Arial" w:hAnsi="Arial" w:cs="Arial"/>
          <w:sz w:val="24"/>
          <w:szCs w:val="24"/>
        </w:rPr>
      </w:pPr>
      <w:r w:rsidRPr="00546331">
        <w:rPr>
          <w:rFonts w:ascii="Arial" w:hAnsi="Arial" w:cs="Arial"/>
          <w:sz w:val="24"/>
          <w:szCs w:val="24"/>
        </w:rPr>
        <w:t xml:space="preserve">Citizen satisfaction and trust in local authorities are </w:t>
      </w:r>
      <w:r w:rsidR="00F0675F">
        <w:rPr>
          <w:rFonts w:ascii="Arial" w:hAnsi="Arial" w:cs="Arial"/>
          <w:sz w:val="24"/>
          <w:szCs w:val="24"/>
        </w:rPr>
        <w:t xml:space="preserve">key indicators of how effective </w:t>
      </w:r>
      <w:r w:rsidRPr="00546331">
        <w:rPr>
          <w:rFonts w:ascii="Arial" w:hAnsi="Arial" w:cs="Arial"/>
          <w:sz w:val="24"/>
          <w:szCs w:val="24"/>
        </w:rPr>
        <w:t xml:space="preserve">CFAGs can be in practice. According to Ferdous et al. (2024), satisfaction levels rise due to </w:t>
      </w:r>
      <w:r w:rsidR="00F0675F">
        <w:rPr>
          <w:rFonts w:ascii="Arial" w:hAnsi="Arial" w:cs="Arial"/>
          <w:sz w:val="24"/>
          <w:szCs w:val="24"/>
        </w:rPr>
        <w:t xml:space="preserve">the </w:t>
      </w:r>
      <w:r w:rsidRPr="00546331">
        <w:rPr>
          <w:rFonts w:ascii="Arial" w:hAnsi="Arial" w:cs="Arial"/>
          <w:sz w:val="24"/>
          <w:szCs w:val="24"/>
        </w:rPr>
        <w:t xml:space="preserve">responsiveness, efficiency, and transparency of public </w:t>
      </w:r>
      <w:r w:rsidRPr="00546331">
        <w:rPr>
          <w:rFonts w:ascii="Arial" w:hAnsi="Arial" w:cs="Arial"/>
          <w:sz w:val="24"/>
          <w:szCs w:val="24"/>
        </w:rPr>
        <w:lastRenderedPageBreak/>
        <w:t>services</w:t>
      </w:r>
      <w:r w:rsidR="00F0675F">
        <w:rPr>
          <w:rFonts w:ascii="Arial" w:hAnsi="Arial" w:cs="Arial"/>
          <w:sz w:val="24"/>
          <w:szCs w:val="24"/>
        </w:rPr>
        <w:t>, resulting in greater</w:t>
      </w:r>
      <w:r w:rsidRPr="00546331">
        <w:rPr>
          <w:rFonts w:ascii="Arial" w:hAnsi="Arial" w:cs="Arial"/>
          <w:sz w:val="24"/>
          <w:szCs w:val="24"/>
        </w:rPr>
        <w:t xml:space="preserve"> trust in institutions. </w:t>
      </w:r>
      <w:r w:rsidR="00F0675F">
        <w:rPr>
          <w:rFonts w:ascii="Arial" w:hAnsi="Arial" w:cs="Arial"/>
          <w:sz w:val="24"/>
          <w:szCs w:val="24"/>
        </w:rPr>
        <w:t>Similarly, Kobes et al. (2023) note</w:t>
      </w:r>
      <w:r w:rsidRPr="00546331">
        <w:rPr>
          <w:rFonts w:ascii="Arial" w:hAnsi="Arial" w:cs="Arial"/>
          <w:sz w:val="24"/>
          <w:szCs w:val="24"/>
        </w:rPr>
        <w:t xml:space="preserve"> that citizen satisfaction is highly dependent on trust in emergency authorities.</w:t>
      </w:r>
      <w:r w:rsidR="00A8581D">
        <w:rPr>
          <w:rFonts w:ascii="Arial" w:hAnsi="Arial" w:cs="Arial"/>
          <w:sz w:val="24"/>
          <w:szCs w:val="24"/>
        </w:rPr>
        <w:t xml:space="preserve"> </w:t>
      </w:r>
      <w:r w:rsidR="00F0675F">
        <w:rPr>
          <w:rFonts w:ascii="Arial" w:hAnsi="Arial" w:cs="Arial"/>
          <w:sz w:val="24"/>
          <w:szCs w:val="24"/>
        </w:rPr>
        <w:t>Community members feel confident in the bureau’s ability</w:t>
      </w:r>
      <w:r w:rsidR="00A8581D" w:rsidRPr="00A8581D">
        <w:rPr>
          <w:rFonts w:ascii="Arial" w:hAnsi="Arial" w:cs="Arial"/>
          <w:sz w:val="24"/>
          <w:szCs w:val="24"/>
        </w:rPr>
        <w:t xml:space="preserve"> to prevent, manage, and respond to any fire </w:t>
      </w:r>
      <w:r w:rsidR="00143743" w:rsidRPr="00A8581D">
        <w:rPr>
          <w:rFonts w:ascii="Arial" w:hAnsi="Arial" w:cs="Arial"/>
          <w:sz w:val="24"/>
          <w:szCs w:val="24"/>
        </w:rPr>
        <w:t>emergency</w:t>
      </w:r>
      <w:r w:rsidR="00A8581D" w:rsidRPr="00A8581D">
        <w:rPr>
          <w:rFonts w:ascii="Arial" w:hAnsi="Arial" w:cs="Arial"/>
          <w:sz w:val="24"/>
          <w:szCs w:val="24"/>
        </w:rPr>
        <w:t>.</w:t>
      </w:r>
      <w:r w:rsidR="00143743">
        <w:rPr>
          <w:rFonts w:ascii="Arial" w:hAnsi="Arial" w:cs="Arial"/>
          <w:sz w:val="24"/>
          <w:szCs w:val="24"/>
        </w:rPr>
        <w:t xml:space="preserve"> The </w:t>
      </w:r>
      <w:r w:rsidR="00143743" w:rsidRPr="00143743">
        <w:rPr>
          <w:rFonts w:ascii="Arial" w:hAnsi="Arial" w:cs="Arial"/>
          <w:sz w:val="24"/>
          <w:szCs w:val="24"/>
        </w:rPr>
        <w:t>community members perceive the BFP as capable, there are fast responses to calls, up-to-date equipment, awareness programs, and proactive programs.</w:t>
      </w:r>
    </w:p>
    <w:p w14:paraId="5D231010" w14:textId="77D8D389" w:rsidR="00470F9C" w:rsidRPr="003F674D" w:rsidRDefault="00470F9C" w:rsidP="003F674D">
      <w:pPr>
        <w:ind w:left="1134" w:hanging="1134"/>
        <w:rPr>
          <w:rFonts w:ascii="Arial" w:eastAsia="Times New Roman" w:hAnsi="Arial" w:cs="Arial"/>
          <w:b/>
          <w:sz w:val="24"/>
          <w:szCs w:val="24"/>
        </w:rPr>
      </w:pPr>
      <w:r w:rsidRPr="003F674D">
        <w:rPr>
          <w:rFonts w:ascii="Arial" w:eastAsia="Times New Roman" w:hAnsi="Arial" w:cs="Arial"/>
          <w:b/>
          <w:sz w:val="24"/>
          <w:szCs w:val="24"/>
        </w:rPr>
        <w:t xml:space="preserve">Table 3.1 </w:t>
      </w:r>
      <w:r w:rsidRPr="003F674D">
        <w:rPr>
          <w:rFonts w:ascii="Arial" w:eastAsia="Times New Roman" w:hAnsi="Arial" w:cs="Arial"/>
          <w:iCs/>
          <w:sz w:val="24"/>
          <w:szCs w:val="24"/>
        </w:rPr>
        <w:t>Correlations Between the Community Fire Auxiliary Group Mechanism and Community Fire Safety Preparedness</w:t>
      </w:r>
    </w:p>
    <w:tbl>
      <w:tblPr>
        <w:tblW w:w="8712" w:type="dxa"/>
        <w:tblInd w:w="360" w:type="dxa"/>
        <w:tblLayout w:type="fixed"/>
        <w:tblCellMar>
          <w:top w:w="29" w:type="dxa"/>
          <w:bottom w:w="29" w:type="dxa"/>
        </w:tblCellMar>
        <w:tblLook w:val="0400" w:firstRow="0" w:lastRow="0" w:firstColumn="0" w:lastColumn="0" w:noHBand="0" w:noVBand="1"/>
      </w:tblPr>
      <w:tblGrid>
        <w:gridCol w:w="1483"/>
        <w:gridCol w:w="1276"/>
        <w:gridCol w:w="1417"/>
        <w:gridCol w:w="1560"/>
        <w:gridCol w:w="1066"/>
        <w:gridCol w:w="1910"/>
      </w:tblGrid>
      <w:tr w:rsidR="00470F9C" w:rsidRPr="003F674D" w14:paraId="55F5D654" w14:textId="77777777" w:rsidTr="00470F9C">
        <w:trPr>
          <w:trHeight w:val="317"/>
        </w:trPr>
        <w:tc>
          <w:tcPr>
            <w:tcW w:w="1483" w:type="dxa"/>
            <w:vMerge w:val="restart"/>
            <w:tcBorders>
              <w:top w:val="single" w:sz="4" w:space="0" w:color="auto"/>
            </w:tcBorders>
          </w:tcPr>
          <w:p w14:paraId="252C1905" w14:textId="77777777" w:rsidR="00470F9C" w:rsidRPr="003F674D" w:rsidRDefault="00470F9C" w:rsidP="003F674D">
            <w:pPr>
              <w:widowControl w:val="0"/>
              <w:pBdr>
                <w:top w:val="nil"/>
                <w:left w:val="nil"/>
                <w:bottom w:val="nil"/>
                <w:right w:val="nil"/>
                <w:between w:val="nil"/>
              </w:pBdr>
              <w:jc w:val="center"/>
              <w:rPr>
                <w:rFonts w:ascii="Arial" w:eastAsia="Times New Roman" w:hAnsi="Arial" w:cs="Arial"/>
                <w:sz w:val="24"/>
                <w:szCs w:val="24"/>
              </w:rPr>
            </w:pPr>
            <w:r w:rsidRPr="003F674D">
              <w:rPr>
                <w:rFonts w:ascii="Arial" w:eastAsia="Times New Roman" w:hAnsi="Arial" w:cs="Arial"/>
                <w:sz w:val="24"/>
                <w:szCs w:val="24"/>
              </w:rPr>
              <w:t>Community Fire Auxiliary Group Mechanism</w:t>
            </w:r>
          </w:p>
        </w:tc>
        <w:tc>
          <w:tcPr>
            <w:tcW w:w="7229" w:type="dxa"/>
            <w:gridSpan w:val="5"/>
            <w:tcBorders>
              <w:top w:val="single" w:sz="4" w:space="0" w:color="auto"/>
            </w:tcBorders>
          </w:tcPr>
          <w:p w14:paraId="27C89B2D" w14:textId="77777777" w:rsidR="00470F9C" w:rsidRPr="003F674D" w:rsidRDefault="00470F9C" w:rsidP="003F674D">
            <w:pPr>
              <w:jc w:val="center"/>
              <w:rPr>
                <w:rFonts w:ascii="Arial" w:hAnsi="Arial" w:cs="Arial"/>
                <w:sz w:val="24"/>
                <w:szCs w:val="24"/>
              </w:rPr>
            </w:pPr>
            <w:r w:rsidRPr="003F674D">
              <w:rPr>
                <w:rFonts w:ascii="Arial" w:eastAsia="Times New Roman" w:hAnsi="Arial" w:cs="Arial"/>
                <w:sz w:val="24"/>
                <w:szCs w:val="24"/>
              </w:rPr>
              <w:t>Community Fire Safety Preparedness</w:t>
            </w:r>
          </w:p>
        </w:tc>
      </w:tr>
      <w:tr w:rsidR="00470F9C" w:rsidRPr="003F674D" w14:paraId="18ACF8A6" w14:textId="77777777" w:rsidTr="003F674D">
        <w:tc>
          <w:tcPr>
            <w:tcW w:w="1483" w:type="dxa"/>
            <w:vMerge/>
            <w:tcBorders>
              <w:bottom w:val="single" w:sz="4" w:space="0" w:color="auto"/>
            </w:tcBorders>
          </w:tcPr>
          <w:p w14:paraId="532C2B35" w14:textId="77777777" w:rsidR="00470F9C" w:rsidRPr="003F674D" w:rsidRDefault="00470F9C" w:rsidP="003F674D">
            <w:pPr>
              <w:widowControl w:val="0"/>
              <w:pBdr>
                <w:top w:val="nil"/>
                <w:left w:val="nil"/>
                <w:bottom w:val="nil"/>
                <w:right w:val="nil"/>
                <w:between w:val="nil"/>
              </w:pBdr>
              <w:rPr>
                <w:rFonts w:ascii="Arial" w:eastAsia="Times New Roman" w:hAnsi="Arial" w:cs="Arial"/>
                <w:sz w:val="24"/>
                <w:szCs w:val="24"/>
              </w:rPr>
            </w:pPr>
          </w:p>
        </w:tc>
        <w:tc>
          <w:tcPr>
            <w:tcW w:w="1276" w:type="dxa"/>
            <w:tcBorders>
              <w:bottom w:val="single" w:sz="4" w:space="0" w:color="auto"/>
            </w:tcBorders>
          </w:tcPr>
          <w:p w14:paraId="60827029" w14:textId="77777777" w:rsidR="00470F9C" w:rsidRPr="003F674D" w:rsidRDefault="00470F9C" w:rsidP="003F674D">
            <w:pPr>
              <w:jc w:val="center"/>
              <w:rPr>
                <w:rFonts w:ascii="Arial" w:eastAsia="Times New Roman" w:hAnsi="Arial" w:cs="Arial"/>
                <w:sz w:val="24"/>
                <w:szCs w:val="24"/>
              </w:rPr>
            </w:pPr>
            <w:r w:rsidRPr="003F674D">
              <w:rPr>
                <w:rFonts w:ascii="Arial" w:eastAsia="Times New Roman" w:hAnsi="Arial" w:cs="Arial"/>
                <w:sz w:val="24"/>
                <w:szCs w:val="24"/>
              </w:rPr>
              <w:t>Responsiveness to Fire Incidents</w:t>
            </w:r>
          </w:p>
        </w:tc>
        <w:tc>
          <w:tcPr>
            <w:tcW w:w="1417" w:type="dxa"/>
            <w:tcBorders>
              <w:bottom w:val="single" w:sz="4" w:space="0" w:color="auto"/>
            </w:tcBorders>
          </w:tcPr>
          <w:p w14:paraId="0715C1EB" w14:textId="77777777" w:rsidR="00470F9C" w:rsidRPr="003F674D" w:rsidRDefault="00470F9C" w:rsidP="003F674D">
            <w:pPr>
              <w:jc w:val="center"/>
              <w:rPr>
                <w:rFonts w:ascii="Arial" w:eastAsia="Times New Roman" w:hAnsi="Arial" w:cs="Arial"/>
                <w:sz w:val="24"/>
                <w:szCs w:val="24"/>
              </w:rPr>
            </w:pPr>
            <w:r w:rsidRPr="003F674D">
              <w:rPr>
                <w:rFonts w:ascii="Arial" w:eastAsia="Times New Roman" w:hAnsi="Arial" w:cs="Arial"/>
                <w:sz w:val="24"/>
                <w:szCs w:val="24"/>
              </w:rPr>
              <w:t>Public Awareness and Education</w:t>
            </w:r>
          </w:p>
        </w:tc>
        <w:tc>
          <w:tcPr>
            <w:tcW w:w="1560" w:type="dxa"/>
            <w:tcBorders>
              <w:bottom w:val="single" w:sz="4" w:space="0" w:color="auto"/>
            </w:tcBorders>
          </w:tcPr>
          <w:p w14:paraId="68BD12DC" w14:textId="77777777" w:rsidR="00470F9C" w:rsidRPr="003F674D" w:rsidRDefault="00470F9C" w:rsidP="003F674D">
            <w:pPr>
              <w:jc w:val="center"/>
              <w:rPr>
                <w:rFonts w:ascii="Arial" w:eastAsia="Times New Roman" w:hAnsi="Arial" w:cs="Arial"/>
                <w:sz w:val="24"/>
                <w:szCs w:val="24"/>
              </w:rPr>
            </w:pPr>
            <w:r w:rsidRPr="003F674D">
              <w:rPr>
                <w:rFonts w:ascii="Arial" w:eastAsia="Times New Roman" w:hAnsi="Arial" w:cs="Arial"/>
                <w:sz w:val="24"/>
                <w:szCs w:val="24"/>
              </w:rPr>
              <w:t>Fire Prevention Practices</w:t>
            </w:r>
          </w:p>
        </w:tc>
        <w:tc>
          <w:tcPr>
            <w:tcW w:w="1066" w:type="dxa"/>
            <w:tcBorders>
              <w:bottom w:val="single" w:sz="4" w:space="0" w:color="auto"/>
            </w:tcBorders>
          </w:tcPr>
          <w:p w14:paraId="38896E7E" w14:textId="77777777" w:rsidR="00470F9C" w:rsidRPr="003F674D" w:rsidRDefault="00470F9C" w:rsidP="003F674D">
            <w:pPr>
              <w:jc w:val="center"/>
              <w:rPr>
                <w:rFonts w:ascii="Arial" w:eastAsia="Times New Roman" w:hAnsi="Arial" w:cs="Arial"/>
                <w:sz w:val="24"/>
                <w:szCs w:val="24"/>
              </w:rPr>
            </w:pPr>
            <w:r w:rsidRPr="003F674D">
              <w:rPr>
                <w:rFonts w:ascii="Arial" w:eastAsia="Times New Roman" w:hAnsi="Arial" w:cs="Arial"/>
                <w:sz w:val="24"/>
                <w:szCs w:val="24"/>
              </w:rPr>
              <w:t>Reduction in Fire-Related Losses</w:t>
            </w:r>
          </w:p>
        </w:tc>
        <w:tc>
          <w:tcPr>
            <w:tcW w:w="1910" w:type="dxa"/>
            <w:tcBorders>
              <w:bottom w:val="single" w:sz="4" w:space="0" w:color="auto"/>
            </w:tcBorders>
          </w:tcPr>
          <w:p w14:paraId="0B60B92F" w14:textId="77777777" w:rsidR="00470F9C" w:rsidRPr="003F674D" w:rsidRDefault="00470F9C" w:rsidP="003F674D">
            <w:pPr>
              <w:jc w:val="center"/>
              <w:rPr>
                <w:rFonts w:ascii="Arial" w:eastAsia="Times New Roman" w:hAnsi="Arial" w:cs="Arial"/>
                <w:sz w:val="24"/>
                <w:szCs w:val="24"/>
              </w:rPr>
            </w:pPr>
            <w:r w:rsidRPr="003F674D">
              <w:rPr>
                <w:rFonts w:ascii="Arial" w:eastAsia="Times New Roman" w:hAnsi="Arial" w:cs="Arial"/>
                <w:sz w:val="24"/>
                <w:szCs w:val="24"/>
              </w:rPr>
              <w:t>Citizen Satisfaction and Trust in Local Authorities</w:t>
            </w:r>
          </w:p>
        </w:tc>
      </w:tr>
      <w:tr w:rsidR="00470F9C" w:rsidRPr="003F674D" w14:paraId="4F6F0318" w14:textId="77777777" w:rsidTr="003F674D">
        <w:trPr>
          <w:trHeight w:val="978"/>
        </w:trPr>
        <w:tc>
          <w:tcPr>
            <w:tcW w:w="1483" w:type="dxa"/>
            <w:tcBorders>
              <w:top w:val="single" w:sz="4" w:space="0" w:color="auto"/>
            </w:tcBorders>
          </w:tcPr>
          <w:p w14:paraId="3ECBB11A" w14:textId="77777777" w:rsidR="00470F9C" w:rsidRPr="003F674D" w:rsidRDefault="00470F9C" w:rsidP="003F674D">
            <w:pPr>
              <w:rPr>
                <w:rFonts w:ascii="Arial" w:eastAsia="Times New Roman" w:hAnsi="Arial" w:cs="Arial"/>
                <w:sz w:val="24"/>
                <w:szCs w:val="24"/>
              </w:rPr>
            </w:pPr>
            <w:r w:rsidRPr="003F674D">
              <w:rPr>
                <w:rFonts w:ascii="Arial" w:eastAsia="Times New Roman" w:hAnsi="Arial" w:cs="Arial"/>
                <w:sz w:val="24"/>
                <w:szCs w:val="24"/>
              </w:rPr>
              <w:t>Organization and Structure</w:t>
            </w:r>
          </w:p>
        </w:tc>
        <w:tc>
          <w:tcPr>
            <w:tcW w:w="1276" w:type="dxa"/>
            <w:tcBorders>
              <w:top w:val="single" w:sz="4" w:space="0" w:color="auto"/>
            </w:tcBorders>
          </w:tcPr>
          <w:p w14:paraId="27560026"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0.648*</w:t>
            </w:r>
          </w:p>
          <w:p w14:paraId="29507325"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0E5E14E8"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417" w:type="dxa"/>
            <w:tcBorders>
              <w:top w:val="single" w:sz="4" w:space="0" w:color="auto"/>
            </w:tcBorders>
          </w:tcPr>
          <w:p w14:paraId="4A54C02D"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0.628*</w:t>
            </w:r>
          </w:p>
          <w:p w14:paraId="305D6B85"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0AF299BF"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560" w:type="dxa"/>
            <w:tcBorders>
              <w:top w:val="single" w:sz="4" w:space="0" w:color="auto"/>
            </w:tcBorders>
          </w:tcPr>
          <w:p w14:paraId="1800F25B"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0.685*</w:t>
            </w:r>
          </w:p>
          <w:p w14:paraId="775E48D9"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771DAB15"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066" w:type="dxa"/>
            <w:tcBorders>
              <w:top w:val="single" w:sz="4" w:space="0" w:color="auto"/>
            </w:tcBorders>
          </w:tcPr>
          <w:p w14:paraId="48394761"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0.528*</w:t>
            </w:r>
          </w:p>
          <w:p w14:paraId="58742CBA"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7BE4C943"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910" w:type="dxa"/>
            <w:tcBorders>
              <w:top w:val="single" w:sz="4" w:space="0" w:color="auto"/>
            </w:tcBorders>
          </w:tcPr>
          <w:p w14:paraId="130A0C8C"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0.545*</w:t>
            </w:r>
          </w:p>
          <w:p w14:paraId="03901E6B"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4AEBB441"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r>
      <w:tr w:rsidR="00470F9C" w:rsidRPr="003F674D" w14:paraId="1DA780EF" w14:textId="77777777" w:rsidTr="003F674D">
        <w:trPr>
          <w:trHeight w:val="1033"/>
        </w:trPr>
        <w:tc>
          <w:tcPr>
            <w:tcW w:w="1483" w:type="dxa"/>
          </w:tcPr>
          <w:p w14:paraId="70D6959E" w14:textId="77777777" w:rsidR="00470F9C" w:rsidRPr="003F674D" w:rsidRDefault="00470F9C" w:rsidP="003F674D">
            <w:pPr>
              <w:rPr>
                <w:rFonts w:ascii="Arial" w:eastAsia="Times New Roman" w:hAnsi="Arial" w:cs="Arial"/>
                <w:sz w:val="24"/>
                <w:szCs w:val="24"/>
              </w:rPr>
            </w:pPr>
            <w:r w:rsidRPr="003F674D">
              <w:rPr>
                <w:rFonts w:ascii="Arial" w:eastAsia="Times New Roman" w:hAnsi="Arial" w:cs="Arial"/>
                <w:sz w:val="24"/>
                <w:szCs w:val="24"/>
              </w:rPr>
              <w:t>Training and Capacity Building</w:t>
            </w:r>
          </w:p>
        </w:tc>
        <w:tc>
          <w:tcPr>
            <w:tcW w:w="1276" w:type="dxa"/>
          </w:tcPr>
          <w:p w14:paraId="7336CFCC" w14:textId="77777777" w:rsidR="00470F9C" w:rsidRPr="003F674D" w:rsidRDefault="00470F9C" w:rsidP="003F674D">
            <w:pPr>
              <w:jc w:val="center"/>
              <w:rPr>
                <w:rFonts w:ascii="Arial" w:eastAsia="Times New Roman" w:hAnsi="Arial" w:cs="Arial"/>
                <w:sz w:val="24"/>
                <w:szCs w:val="24"/>
              </w:rPr>
            </w:pPr>
            <w:r w:rsidRPr="003F674D">
              <w:rPr>
                <w:rFonts w:ascii="Arial" w:eastAsia="Times New Roman" w:hAnsi="Arial" w:cs="Arial"/>
                <w:sz w:val="24"/>
                <w:szCs w:val="24"/>
              </w:rPr>
              <w:t>0.683</w:t>
            </w:r>
            <w:r w:rsidRPr="003F674D">
              <w:rPr>
                <w:rFonts w:ascii="Arial" w:eastAsia="Times New Roman" w:hAnsi="Arial" w:cs="Arial"/>
                <w:iCs/>
                <w:sz w:val="24"/>
                <w:szCs w:val="24"/>
              </w:rPr>
              <w:t>*</w:t>
            </w:r>
          </w:p>
          <w:p w14:paraId="18CEB9A0" w14:textId="77777777" w:rsidR="00470F9C" w:rsidRPr="003F674D" w:rsidRDefault="00470F9C" w:rsidP="003F674D">
            <w:pPr>
              <w:jc w:val="center"/>
              <w:rPr>
                <w:rFonts w:ascii="Arial" w:eastAsia="Times New Roman" w:hAnsi="Arial" w:cs="Arial"/>
                <w:sz w:val="24"/>
                <w:szCs w:val="24"/>
              </w:rPr>
            </w:pPr>
            <w:r w:rsidRPr="003F674D">
              <w:rPr>
                <w:rFonts w:ascii="Arial" w:eastAsia="Times New Roman" w:hAnsi="Arial" w:cs="Arial"/>
                <w:iCs/>
                <w:sz w:val="24"/>
                <w:szCs w:val="24"/>
              </w:rPr>
              <w:t>moderate</w:t>
            </w:r>
          </w:p>
          <w:p w14:paraId="4DB3F3FC" w14:textId="77777777" w:rsidR="00470F9C" w:rsidRPr="003F674D" w:rsidRDefault="00470F9C" w:rsidP="003F674D">
            <w:pPr>
              <w:jc w:val="center"/>
              <w:rPr>
                <w:rFonts w:ascii="Arial" w:eastAsia="Times New Roman" w:hAnsi="Arial" w:cs="Arial"/>
                <w:sz w:val="24"/>
                <w:szCs w:val="24"/>
              </w:rPr>
            </w:pPr>
            <w:r w:rsidRPr="003F674D">
              <w:rPr>
                <w:rFonts w:ascii="Arial" w:eastAsia="Times New Roman" w:hAnsi="Arial" w:cs="Arial"/>
                <w:sz w:val="24"/>
                <w:szCs w:val="24"/>
              </w:rPr>
              <w:t>&lt;.001</w:t>
            </w:r>
          </w:p>
        </w:tc>
        <w:tc>
          <w:tcPr>
            <w:tcW w:w="1417" w:type="dxa"/>
          </w:tcPr>
          <w:p w14:paraId="0BA3E19E"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0.602*</w:t>
            </w:r>
          </w:p>
          <w:p w14:paraId="2913206C"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5DCFA7A6"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560" w:type="dxa"/>
          </w:tcPr>
          <w:p w14:paraId="025F7209"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0.569*</w:t>
            </w:r>
          </w:p>
          <w:p w14:paraId="22A677DF"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67516D1E"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066" w:type="dxa"/>
          </w:tcPr>
          <w:p w14:paraId="39D41734"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0.618*</w:t>
            </w:r>
          </w:p>
          <w:p w14:paraId="188AF0AC"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253FB49A"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910" w:type="dxa"/>
          </w:tcPr>
          <w:p w14:paraId="180041AD"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0.531*</w:t>
            </w:r>
          </w:p>
          <w:p w14:paraId="5CE4597F"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3F4A3A33"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r>
      <w:tr w:rsidR="00470F9C" w:rsidRPr="003F674D" w14:paraId="0AFD0789" w14:textId="77777777" w:rsidTr="003F674D">
        <w:trPr>
          <w:trHeight w:val="1114"/>
        </w:trPr>
        <w:tc>
          <w:tcPr>
            <w:tcW w:w="1483" w:type="dxa"/>
          </w:tcPr>
          <w:p w14:paraId="3E0A1276" w14:textId="77777777" w:rsidR="00470F9C" w:rsidRPr="003F674D" w:rsidRDefault="00470F9C" w:rsidP="003F674D">
            <w:pPr>
              <w:rPr>
                <w:rFonts w:ascii="Arial" w:eastAsia="Times New Roman" w:hAnsi="Arial" w:cs="Arial"/>
                <w:sz w:val="24"/>
                <w:szCs w:val="24"/>
              </w:rPr>
            </w:pPr>
            <w:r w:rsidRPr="003F674D">
              <w:rPr>
                <w:rFonts w:ascii="Arial" w:eastAsia="Times New Roman" w:hAnsi="Arial" w:cs="Arial"/>
                <w:sz w:val="24"/>
                <w:szCs w:val="24"/>
              </w:rPr>
              <w:t>Resource and Equipment Availability</w:t>
            </w:r>
          </w:p>
        </w:tc>
        <w:tc>
          <w:tcPr>
            <w:tcW w:w="1276" w:type="dxa"/>
          </w:tcPr>
          <w:p w14:paraId="23731734"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0.655*</w:t>
            </w:r>
          </w:p>
          <w:p w14:paraId="114DF3AB"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7689AF6D"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417" w:type="dxa"/>
          </w:tcPr>
          <w:p w14:paraId="1B1BCD4E"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0.656*</w:t>
            </w:r>
          </w:p>
          <w:p w14:paraId="149FE19C"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549EE0F5"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560" w:type="dxa"/>
          </w:tcPr>
          <w:p w14:paraId="6E28F530"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0.638*</w:t>
            </w:r>
          </w:p>
          <w:p w14:paraId="345318A4"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72E51C20"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066" w:type="dxa"/>
          </w:tcPr>
          <w:p w14:paraId="5A74DB94"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0.661*</w:t>
            </w:r>
          </w:p>
          <w:p w14:paraId="5018A298"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5C227549"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910" w:type="dxa"/>
          </w:tcPr>
          <w:p w14:paraId="30FA6A15"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0.536*</w:t>
            </w:r>
          </w:p>
          <w:p w14:paraId="11C46513"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36663B48"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r>
      <w:tr w:rsidR="00470F9C" w:rsidRPr="003F674D" w14:paraId="158F2B5F" w14:textId="77777777" w:rsidTr="003F674D">
        <w:trPr>
          <w:trHeight w:val="1105"/>
        </w:trPr>
        <w:tc>
          <w:tcPr>
            <w:tcW w:w="1483" w:type="dxa"/>
          </w:tcPr>
          <w:p w14:paraId="2816C619" w14:textId="77777777" w:rsidR="00470F9C" w:rsidRPr="003F674D" w:rsidRDefault="00470F9C" w:rsidP="003F674D">
            <w:pPr>
              <w:rPr>
                <w:rFonts w:ascii="Arial" w:eastAsia="Times New Roman" w:hAnsi="Arial" w:cs="Arial"/>
                <w:sz w:val="24"/>
                <w:szCs w:val="24"/>
              </w:rPr>
            </w:pPr>
            <w:r w:rsidRPr="003F674D">
              <w:rPr>
                <w:rFonts w:ascii="Arial" w:eastAsia="Times New Roman" w:hAnsi="Arial" w:cs="Arial"/>
                <w:sz w:val="24"/>
                <w:szCs w:val="24"/>
              </w:rPr>
              <w:t>Coordination with BFP and LGU</w:t>
            </w:r>
          </w:p>
        </w:tc>
        <w:tc>
          <w:tcPr>
            <w:tcW w:w="1276" w:type="dxa"/>
          </w:tcPr>
          <w:p w14:paraId="0CBA70D2"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0.734*</w:t>
            </w:r>
          </w:p>
          <w:p w14:paraId="6786E38E"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high</w:t>
            </w:r>
          </w:p>
          <w:p w14:paraId="3CD4B26D"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417" w:type="dxa"/>
          </w:tcPr>
          <w:p w14:paraId="46CDD265"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0.606*</w:t>
            </w:r>
          </w:p>
          <w:p w14:paraId="610D3B84"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53B11417"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560" w:type="dxa"/>
          </w:tcPr>
          <w:p w14:paraId="4B5C87BA"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0.623*</w:t>
            </w:r>
          </w:p>
          <w:p w14:paraId="37CFCE73"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3A2FF07D"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066" w:type="dxa"/>
          </w:tcPr>
          <w:p w14:paraId="5C29B5AA"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0.574*</w:t>
            </w:r>
          </w:p>
          <w:p w14:paraId="472B14D2"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5ACAA2DD"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910" w:type="dxa"/>
          </w:tcPr>
          <w:p w14:paraId="2AD6EBAD"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0.580*</w:t>
            </w:r>
          </w:p>
          <w:p w14:paraId="121C1B33"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5B4C34B7"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r>
      <w:tr w:rsidR="00470F9C" w:rsidRPr="003F674D" w14:paraId="7D59E621" w14:textId="77777777" w:rsidTr="003F674D">
        <w:tc>
          <w:tcPr>
            <w:tcW w:w="1483" w:type="dxa"/>
            <w:tcBorders>
              <w:bottom w:val="single" w:sz="4" w:space="0" w:color="auto"/>
            </w:tcBorders>
          </w:tcPr>
          <w:p w14:paraId="307F9BA7" w14:textId="579E658A" w:rsidR="00470F9C" w:rsidRPr="003F674D" w:rsidRDefault="00470F9C" w:rsidP="003F674D">
            <w:pPr>
              <w:rPr>
                <w:rFonts w:ascii="Arial" w:eastAsia="Times New Roman" w:hAnsi="Arial" w:cs="Arial"/>
                <w:sz w:val="24"/>
                <w:szCs w:val="24"/>
              </w:rPr>
            </w:pPr>
            <w:r w:rsidRPr="003F674D">
              <w:rPr>
                <w:rFonts w:ascii="Arial" w:eastAsia="Times New Roman" w:hAnsi="Arial" w:cs="Arial"/>
                <w:sz w:val="24"/>
                <w:szCs w:val="24"/>
              </w:rPr>
              <w:t xml:space="preserve">Volunteer </w:t>
            </w:r>
            <w:r w:rsidR="009F4314" w:rsidRPr="003F674D">
              <w:rPr>
                <w:rFonts w:ascii="Arial" w:eastAsia="Times New Roman" w:hAnsi="Arial" w:cs="Arial"/>
                <w:sz w:val="24"/>
                <w:szCs w:val="24"/>
              </w:rPr>
              <w:t>Participation</w:t>
            </w:r>
          </w:p>
        </w:tc>
        <w:tc>
          <w:tcPr>
            <w:tcW w:w="1276" w:type="dxa"/>
            <w:tcBorders>
              <w:bottom w:val="single" w:sz="4" w:space="0" w:color="auto"/>
            </w:tcBorders>
          </w:tcPr>
          <w:p w14:paraId="2A831BBA"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0.622*</w:t>
            </w:r>
          </w:p>
          <w:p w14:paraId="02CB820B"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5448A0CF"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417" w:type="dxa"/>
            <w:tcBorders>
              <w:bottom w:val="single" w:sz="4" w:space="0" w:color="auto"/>
            </w:tcBorders>
          </w:tcPr>
          <w:p w14:paraId="014E039E"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0.621*</w:t>
            </w:r>
          </w:p>
          <w:p w14:paraId="28ED636C"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360BE15B"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560" w:type="dxa"/>
            <w:tcBorders>
              <w:bottom w:val="single" w:sz="4" w:space="0" w:color="auto"/>
            </w:tcBorders>
          </w:tcPr>
          <w:p w14:paraId="00D12B1A"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0.619*</w:t>
            </w:r>
          </w:p>
          <w:p w14:paraId="736F47BA"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0F1FAF1F"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066" w:type="dxa"/>
            <w:tcBorders>
              <w:bottom w:val="single" w:sz="4" w:space="0" w:color="auto"/>
            </w:tcBorders>
          </w:tcPr>
          <w:p w14:paraId="4D8E03B7"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0.670*</w:t>
            </w:r>
          </w:p>
          <w:p w14:paraId="5C3159F2"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6C548A47"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c>
          <w:tcPr>
            <w:tcW w:w="1910" w:type="dxa"/>
            <w:tcBorders>
              <w:bottom w:val="single" w:sz="4" w:space="0" w:color="auto"/>
            </w:tcBorders>
          </w:tcPr>
          <w:p w14:paraId="0249BF2E"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0.563*</w:t>
            </w:r>
          </w:p>
          <w:p w14:paraId="62380513"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moderate</w:t>
            </w:r>
          </w:p>
          <w:p w14:paraId="1A27A10B" w14:textId="77777777" w:rsidR="00470F9C" w:rsidRPr="003F674D" w:rsidRDefault="00470F9C" w:rsidP="003F674D">
            <w:pPr>
              <w:jc w:val="center"/>
              <w:rPr>
                <w:rFonts w:ascii="Arial" w:eastAsia="Times New Roman" w:hAnsi="Arial" w:cs="Arial"/>
                <w:iCs/>
                <w:sz w:val="24"/>
                <w:szCs w:val="24"/>
              </w:rPr>
            </w:pPr>
            <w:r w:rsidRPr="003F674D">
              <w:rPr>
                <w:rFonts w:ascii="Arial" w:eastAsia="Times New Roman" w:hAnsi="Arial" w:cs="Arial"/>
                <w:iCs/>
                <w:sz w:val="24"/>
                <w:szCs w:val="24"/>
              </w:rPr>
              <w:t>&lt;.001</w:t>
            </w:r>
          </w:p>
        </w:tc>
      </w:tr>
      <w:tr w:rsidR="00470F9C" w:rsidRPr="00470F9C" w14:paraId="1B884E4A" w14:textId="77777777" w:rsidTr="00470F9C">
        <w:tc>
          <w:tcPr>
            <w:tcW w:w="8712" w:type="dxa"/>
            <w:gridSpan w:val="6"/>
          </w:tcPr>
          <w:p w14:paraId="7CDE7699" w14:textId="77777777" w:rsidR="00470F9C" w:rsidRPr="00470F9C" w:rsidRDefault="00470F9C" w:rsidP="008F39D8">
            <w:pPr>
              <w:rPr>
                <w:rFonts w:ascii="Arial" w:eastAsia="Times New Roman" w:hAnsi="Arial" w:cs="Arial"/>
                <w:i/>
                <w:sz w:val="18"/>
                <w:szCs w:val="18"/>
              </w:rPr>
            </w:pPr>
            <w:r w:rsidRPr="00470F9C">
              <w:rPr>
                <w:rFonts w:ascii="Arial" w:eastAsia="Times New Roman" w:hAnsi="Arial" w:cs="Arial"/>
                <w:i/>
                <w:sz w:val="18"/>
                <w:szCs w:val="18"/>
              </w:rPr>
              <w:t>Note. Cell contains Pearson r correlation coefficient, interpretation of its strength, and its corresponding p value. Degree of freedom is 148.</w:t>
            </w:r>
          </w:p>
          <w:p w14:paraId="7D78BA19" w14:textId="77777777" w:rsidR="00470F9C" w:rsidRPr="00470F9C" w:rsidRDefault="00470F9C" w:rsidP="008F39D8">
            <w:pPr>
              <w:rPr>
                <w:rFonts w:ascii="Arial" w:eastAsia="Times New Roman" w:hAnsi="Arial" w:cs="Arial"/>
                <w:i/>
                <w:sz w:val="18"/>
                <w:szCs w:val="18"/>
              </w:rPr>
            </w:pPr>
            <w:r w:rsidRPr="00470F9C">
              <w:rPr>
                <w:rFonts w:ascii="Arial" w:eastAsia="Times New Roman" w:hAnsi="Arial" w:cs="Arial"/>
                <w:i/>
                <w:sz w:val="18"/>
                <w:szCs w:val="18"/>
              </w:rPr>
              <w:t>*p&lt;.05.</w:t>
            </w:r>
          </w:p>
        </w:tc>
      </w:tr>
    </w:tbl>
    <w:p w14:paraId="5B68ECB0" w14:textId="77777777" w:rsidR="00BF0407" w:rsidRDefault="00BF0407" w:rsidP="00FB0F01">
      <w:pPr>
        <w:rPr>
          <w:rFonts w:ascii="Arial" w:hAnsi="Arial" w:cs="Arial"/>
          <w:sz w:val="22"/>
          <w:szCs w:val="22"/>
        </w:rPr>
      </w:pPr>
    </w:p>
    <w:p w14:paraId="720DDB79" w14:textId="77777777" w:rsidR="00ED5521" w:rsidRDefault="00ED5521" w:rsidP="00FB0F01">
      <w:pPr>
        <w:rPr>
          <w:rFonts w:ascii="Arial" w:hAnsi="Arial" w:cs="Arial"/>
          <w:sz w:val="22"/>
          <w:szCs w:val="22"/>
        </w:rPr>
      </w:pPr>
    </w:p>
    <w:p w14:paraId="60AEFFC6" w14:textId="77777777" w:rsidR="00F0675F" w:rsidRDefault="00ED5521" w:rsidP="00921EB8">
      <w:pPr>
        <w:spacing w:line="480" w:lineRule="auto"/>
        <w:ind w:firstLine="720"/>
        <w:jc w:val="both"/>
        <w:rPr>
          <w:rFonts w:ascii="Arial" w:hAnsi="Arial" w:cs="Arial"/>
          <w:sz w:val="24"/>
          <w:szCs w:val="24"/>
        </w:rPr>
      </w:pPr>
      <w:r w:rsidRPr="00ED5521">
        <w:rPr>
          <w:rFonts w:ascii="Arial" w:hAnsi="Arial" w:cs="Arial"/>
          <w:sz w:val="24"/>
          <w:szCs w:val="24"/>
        </w:rPr>
        <w:lastRenderedPageBreak/>
        <w:t xml:space="preserve">The findings of the correlation analysis reveal that all aspects of the Community Fire Auxiliary Group Mechanism correlate significantly and positively with all dimensions of Community Fire Safety Preparedness, with all p-values being below .001. In general, the correlation </w:t>
      </w:r>
      <w:r w:rsidR="00F0675F">
        <w:rPr>
          <w:rFonts w:ascii="Arial" w:hAnsi="Arial" w:cs="Arial"/>
          <w:sz w:val="24"/>
          <w:szCs w:val="24"/>
        </w:rPr>
        <w:t xml:space="preserve">coefficients range from moderate to high, indicating consistent relationships among the mechanisms and </w:t>
      </w:r>
      <w:r w:rsidRPr="00ED5521">
        <w:rPr>
          <w:rFonts w:ascii="Arial" w:hAnsi="Arial" w:cs="Arial"/>
          <w:sz w:val="24"/>
          <w:szCs w:val="24"/>
        </w:rPr>
        <w:t xml:space="preserve">outcomes. </w:t>
      </w:r>
      <w:r w:rsidR="00921EB8">
        <w:rPr>
          <w:rFonts w:ascii="Arial" w:hAnsi="Arial" w:cs="Arial"/>
          <w:sz w:val="24"/>
          <w:szCs w:val="24"/>
        </w:rPr>
        <w:t>T</w:t>
      </w:r>
      <w:r w:rsidR="00921EB8" w:rsidRPr="00921EB8">
        <w:rPr>
          <w:rFonts w:ascii="Arial" w:hAnsi="Arial" w:cs="Arial"/>
          <w:sz w:val="24"/>
          <w:szCs w:val="24"/>
        </w:rPr>
        <w:t xml:space="preserve">he strongest correlation is seen between Coordination with BFP and LGU and Responsiveness to Fire Incidents (r = 0.734, high), signifying that efficient coordination among agencies plays a key role in enhancing fire response. </w:t>
      </w:r>
    </w:p>
    <w:p w14:paraId="5447D34B" w14:textId="70E1D17E" w:rsidR="00ED5521" w:rsidRDefault="00921EB8" w:rsidP="00921EB8">
      <w:pPr>
        <w:spacing w:line="480" w:lineRule="auto"/>
        <w:ind w:firstLine="720"/>
        <w:jc w:val="both"/>
        <w:rPr>
          <w:rFonts w:ascii="Arial" w:hAnsi="Arial" w:cs="Arial"/>
          <w:sz w:val="24"/>
          <w:szCs w:val="24"/>
        </w:rPr>
      </w:pPr>
      <w:r w:rsidRPr="00921EB8">
        <w:rPr>
          <w:rFonts w:ascii="Arial" w:hAnsi="Arial" w:cs="Arial"/>
          <w:sz w:val="24"/>
          <w:szCs w:val="24"/>
        </w:rPr>
        <w:t xml:space="preserve">The </w:t>
      </w:r>
      <w:r w:rsidR="00F0675F">
        <w:rPr>
          <w:rFonts w:ascii="Arial" w:hAnsi="Arial" w:cs="Arial"/>
          <w:sz w:val="24"/>
          <w:szCs w:val="24"/>
        </w:rPr>
        <w:t xml:space="preserve">next-highest correlations are </w:t>
      </w:r>
      <w:r w:rsidRPr="00921EB8">
        <w:rPr>
          <w:rFonts w:ascii="Arial" w:hAnsi="Arial" w:cs="Arial"/>
          <w:sz w:val="24"/>
          <w:szCs w:val="24"/>
        </w:rPr>
        <w:t xml:space="preserve">between Organization and Structure and Fire Prevention Practices (r = 0.685, moderate) and between Training and Capacity Building and Responsiveness to Fire Incidents (r = 0.683, moderate). These results indicate that organization and training have significant contributions to fire preparedness and prevention. In all other indicators, </w:t>
      </w:r>
      <w:r w:rsidR="00F0675F">
        <w:rPr>
          <w:rFonts w:ascii="Arial" w:hAnsi="Arial" w:cs="Arial"/>
          <w:sz w:val="24"/>
          <w:szCs w:val="24"/>
        </w:rPr>
        <w:t>including resource availability and volunteer involvement, the correlation coefficients are moderately strong (r = 0.528–0.670), indicating that all components of the CFAG framework are important for</w:t>
      </w:r>
      <w:r w:rsidRPr="00921EB8">
        <w:rPr>
          <w:rFonts w:ascii="Arial" w:hAnsi="Arial" w:cs="Arial"/>
          <w:sz w:val="24"/>
          <w:szCs w:val="24"/>
        </w:rPr>
        <w:t xml:space="preserve"> enhancing fire safety preparedness.</w:t>
      </w:r>
      <w:r>
        <w:rPr>
          <w:rFonts w:ascii="Arial" w:hAnsi="Arial" w:cs="Arial"/>
          <w:sz w:val="24"/>
          <w:szCs w:val="24"/>
        </w:rPr>
        <w:t xml:space="preserve"> </w:t>
      </w:r>
    </w:p>
    <w:p w14:paraId="383B36C5" w14:textId="7C07764B" w:rsidR="00921EB8" w:rsidRDefault="00921EB8" w:rsidP="00921EB8">
      <w:pPr>
        <w:spacing w:line="480" w:lineRule="auto"/>
        <w:ind w:firstLine="720"/>
        <w:jc w:val="both"/>
        <w:rPr>
          <w:rFonts w:ascii="Arial" w:hAnsi="Arial" w:cs="Arial"/>
          <w:sz w:val="24"/>
          <w:szCs w:val="24"/>
        </w:rPr>
      </w:pPr>
      <w:r w:rsidRPr="00921EB8">
        <w:rPr>
          <w:rFonts w:ascii="Arial" w:hAnsi="Arial" w:cs="Arial"/>
          <w:sz w:val="24"/>
          <w:szCs w:val="24"/>
        </w:rPr>
        <w:t xml:space="preserve">In conclusion, </w:t>
      </w:r>
      <w:r w:rsidR="00F100B3">
        <w:rPr>
          <w:rFonts w:ascii="Arial" w:hAnsi="Arial" w:cs="Arial"/>
          <w:sz w:val="24"/>
          <w:szCs w:val="24"/>
        </w:rPr>
        <w:t>the findings indicate that the CFAG strategy shows strong correlations with enhanced fire safety preparedness in communities, including responsiveness, awareness, preventive</w:t>
      </w:r>
      <w:r w:rsidRPr="00921EB8">
        <w:rPr>
          <w:rFonts w:ascii="Arial" w:hAnsi="Arial" w:cs="Arial"/>
          <w:sz w:val="24"/>
          <w:szCs w:val="24"/>
        </w:rPr>
        <w:t xml:space="preserve"> activities, loss reduction, and confidence in the authority. This is shown by the fact that the correlation values obtained were always relatively moderate </w:t>
      </w:r>
      <w:proofErr w:type="gramStart"/>
      <w:r w:rsidRPr="00921EB8">
        <w:rPr>
          <w:rFonts w:ascii="Arial" w:hAnsi="Arial" w:cs="Arial"/>
          <w:sz w:val="24"/>
          <w:szCs w:val="24"/>
        </w:rPr>
        <w:t>to</w:t>
      </w:r>
      <w:proofErr w:type="gramEnd"/>
      <w:r w:rsidRPr="00921EB8">
        <w:rPr>
          <w:rFonts w:ascii="Arial" w:hAnsi="Arial" w:cs="Arial"/>
          <w:sz w:val="24"/>
          <w:szCs w:val="24"/>
        </w:rPr>
        <w:t xml:space="preserve"> high. This shows that fire safety preparedness is a function of several factors </w:t>
      </w:r>
      <w:r w:rsidR="00F100B3">
        <w:rPr>
          <w:rFonts w:ascii="Arial" w:hAnsi="Arial" w:cs="Arial"/>
          <w:sz w:val="24"/>
          <w:szCs w:val="24"/>
        </w:rPr>
        <w:t>rather than</w:t>
      </w:r>
      <w:r w:rsidRPr="00921EB8">
        <w:rPr>
          <w:rFonts w:ascii="Arial" w:hAnsi="Arial" w:cs="Arial"/>
          <w:sz w:val="24"/>
          <w:szCs w:val="24"/>
        </w:rPr>
        <w:t xml:space="preserve"> just one.</w:t>
      </w:r>
    </w:p>
    <w:p w14:paraId="6F14B6DD" w14:textId="28F4F303" w:rsidR="009732D8" w:rsidRPr="00F02939" w:rsidRDefault="00921EB8" w:rsidP="006A44DE">
      <w:pPr>
        <w:spacing w:line="480" w:lineRule="auto"/>
        <w:ind w:firstLine="720"/>
        <w:jc w:val="both"/>
        <w:rPr>
          <w:rFonts w:ascii="Arial" w:hAnsi="Arial" w:cs="Arial"/>
          <w:sz w:val="24"/>
          <w:szCs w:val="24"/>
        </w:rPr>
      </w:pPr>
      <w:r w:rsidRPr="00921EB8">
        <w:rPr>
          <w:rFonts w:ascii="Arial" w:hAnsi="Arial" w:cs="Arial"/>
          <w:sz w:val="24"/>
          <w:szCs w:val="24"/>
        </w:rPr>
        <w:t xml:space="preserve">The implications of this study are highly relevant, </w:t>
      </w:r>
      <w:r w:rsidR="00F100B3">
        <w:rPr>
          <w:rFonts w:ascii="Arial" w:hAnsi="Arial" w:cs="Arial"/>
          <w:sz w:val="24"/>
          <w:szCs w:val="24"/>
        </w:rPr>
        <w:t>as it demonstrates a direct link between improvements in</w:t>
      </w:r>
      <w:r w:rsidRPr="00921EB8">
        <w:rPr>
          <w:rFonts w:ascii="Arial" w:hAnsi="Arial" w:cs="Arial"/>
          <w:sz w:val="24"/>
          <w:szCs w:val="24"/>
        </w:rPr>
        <w:t xml:space="preserve"> CFAG systems and their impact on community </w:t>
      </w:r>
      <w:r w:rsidRPr="00921EB8">
        <w:rPr>
          <w:rFonts w:ascii="Arial" w:hAnsi="Arial" w:cs="Arial"/>
          <w:sz w:val="24"/>
          <w:szCs w:val="24"/>
        </w:rPr>
        <w:lastRenderedPageBreak/>
        <w:t xml:space="preserve">preparedness against fire-related issues. </w:t>
      </w:r>
      <w:r w:rsidR="00F100B3" w:rsidRPr="00921EB8">
        <w:rPr>
          <w:rFonts w:ascii="Arial" w:hAnsi="Arial" w:cs="Arial"/>
          <w:sz w:val="24"/>
          <w:szCs w:val="24"/>
        </w:rPr>
        <w:t>First</w:t>
      </w:r>
      <w:r w:rsidRPr="00921EB8">
        <w:rPr>
          <w:rFonts w:ascii="Arial" w:hAnsi="Arial" w:cs="Arial"/>
          <w:sz w:val="24"/>
          <w:szCs w:val="24"/>
        </w:rPr>
        <w:t xml:space="preserve">, high relevance of the coordination with BFP and LGU should be mentioned, since this factor demonstrates that institutional cooperation makes a difference in terms of the effectiveness and speed of the reaction to fire incidents. Second, it is important that a positive connection was established </w:t>
      </w:r>
      <w:r w:rsidR="00F100B3">
        <w:rPr>
          <w:rFonts w:ascii="Arial" w:hAnsi="Arial" w:cs="Arial"/>
          <w:sz w:val="24"/>
          <w:szCs w:val="24"/>
        </w:rPr>
        <w:t xml:space="preserve">across all the factors analyzed, indicating that improvements in each component of the CFAG process will result in enhanced safety levels among </w:t>
      </w:r>
      <w:r w:rsidRPr="00921EB8">
        <w:rPr>
          <w:rFonts w:ascii="Arial" w:hAnsi="Arial" w:cs="Arial"/>
          <w:sz w:val="24"/>
          <w:szCs w:val="24"/>
        </w:rPr>
        <w:t>community members.</w:t>
      </w:r>
    </w:p>
    <w:p w14:paraId="45278C0A" w14:textId="291A295C" w:rsidR="00FB0F01" w:rsidRPr="006A44DE" w:rsidRDefault="00FB0F01" w:rsidP="0023379C">
      <w:pPr>
        <w:rPr>
          <w:rFonts w:ascii="Arial" w:eastAsia="Aptos" w:hAnsi="Arial" w:cs="Arial"/>
          <w:b/>
          <w:bCs/>
          <w:sz w:val="24"/>
          <w:szCs w:val="24"/>
          <w:lang w:val="en-PH"/>
        </w:rPr>
      </w:pPr>
      <w:r w:rsidRPr="006A44DE">
        <w:rPr>
          <w:rFonts w:ascii="Arial" w:eastAsia="Aptos" w:hAnsi="Arial" w:cs="Arial"/>
          <w:b/>
          <w:bCs/>
          <w:sz w:val="24"/>
          <w:szCs w:val="24"/>
          <w:lang w:val="en-PH"/>
        </w:rPr>
        <w:t xml:space="preserve">Table </w:t>
      </w:r>
      <w:r w:rsidR="00FD62E1" w:rsidRPr="006A44DE">
        <w:rPr>
          <w:rFonts w:ascii="Arial" w:eastAsia="Aptos" w:hAnsi="Arial" w:cs="Arial"/>
          <w:b/>
          <w:bCs/>
          <w:sz w:val="24"/>
          <w:szCs w:val="24"/>
          <w:lang w:val="en-PH"/>
        </w:rPr>
        <w:t>4</w:t>
      </w:r>
      <w:r w:rsidRPr="006A44DE">
        <w:rPr>
          <w:rFonts w:ascii="Arial" w:eastAsia="Aptos" w:hAnsi="Arial" w:cs="Arial"/>
          <w:b/>
          <w:bCs/>
          <w:sz w:val="24"/>
          <w:szCs w:val="24"/>
          <w:lang w:val="en-PH"/>
        </w:rPr>
        <w:t>.1</w:t>
      </w:r>
      <w:r w:rsidR="0023379C" w:rsidRPr="006A44DE">
        <w:rPr>
          <w:rFonts w:ascii="Arial" w:eastAsia="Aptos" w:hAnsi="Arial" w:cs="Arial"/>
          <w:b/>
          <w:bCs/>
          <w:sz w:val="24"/>
          <w:szCs w:val="24"/>
          <w:lang w:val="en-PH"/>
        </w:rPr>
        <w:t xml:space="preserve"> </w:t>
      </w:r>
      <w:r w:rsidRPr="006A44DE">
        <w:rPr>
          <w:rFonts w:ascii="Arial" w:eastAsia="Aptos" w:hAnsi="Arial" w:cs="Arial"/>
          <w:sz w:val="24"/>
          <w:szCs w:val="24"/>
          <w:lang w:val="en-PH"/>
        </w:rPr>
        <w:t>Level of Challenge in Terms of Communication Barriers</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55"/>
        <w:gridCol w:w="720"/>
        <w:gridCol w:w="810"/>
        <w:gridCol w:w="1800"/>
      </w:tblGrid>
      <w:tr w:rsidR="00FB0F01" w:rsidRPr="006A44DE" w14:paraId="4C04241B" w14:textId="77777777" w:rsidTr="0023379C">
        <w:tc>
          <w:tcPr>
            <w:tcW w:w="5755" w:type="dxa"/>
            <w:tcBorders>
              <w:top w:val="single" w:sz="4" w:space="0" w:color="auto"/>
              <w:left w:val="nil"/>
              <w:bottom w:val="single" w:sz="4" w:space="0" w:color="auto"/>
              <w:right w:val="nil"/>
            </w:tcBorders>
            <w:vAlign w:val="center"/>
          </w:tcPr>
          <w:p w14:paraId="193441FD" w14:textId="77777777" w:rsidR="00FB0F01" w:rsidRPr="006A44DE" w:rsidRDefault="00FB0F01" w:rsidP="008F39D8">
            <w:pPr>
              <w:jc w:val="center"/>
              <w:rPr>
                <w:rFonts w:ascii="Arial" w:hAnsi="Arial" w:cs="Arial"/>
                <w:bCs/>
                <w:sz w:val="24"/>
                <w:szCs w:val="24"/>
              </w:rPr>
            </w:pPr>
            <w:r w:rsidRPr="006A44DE">
              <w:rPr>
                <w:rFonts w:ascii="Arial" w:hAnsi="Arial" w:cs="Arial"/>
                <w:sz w:val="24"/>
                <w:szCs w:val="24"/>
              </w:rPr>
              <w:t>Indicator</w:t>
            </w:r>
          </w:p>
        </w:tc>
        <w:tc>
          <w:tcPr>
            <w:tcW w:w="720" w:type="dxa"/>
            <w:tcBorders>
              <w:top w:val="single" w:sz="4" w:space="0" w:color="auto"/>
              <w:left w:val="nil"/>
              <w:bottom w:val="single" w:sz="4" w:space="0" w:color="auto"/>
              <w:right w:val="nil"/>
            </w:tcBorders>
            <w:vAlign w:val="center"/>
          </w:tcPr>
          <w:p w14:paraId="04D43F09" w14:textId="77777777" w:rsidR="00FB0F01" w:rsidRPr="006A44DE" w:rsidRDefault="00FB0F01" w:rsidP="008F39D8">
            <w:pPr>
              <w:jc w:val="center"/>
              <w:rPr>
                <w:rFonts w:ascii="Arial" w:hAnsi="Arial" w:cs="Arial"/>
                <w:bCs/>
                <w:sz w:val="24"/>
                <w:szCs w:val="24"/>
              </w:rPr>
            </w:pPr>
            <w:r w:rsidRPr="006A44DE">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5D82F19E" w14:textId="77777777" w:rsidR="00FB0F01" w:rsidRPr="006A44DE" w:rsidRDefault="00FB0F01" w:rsidP="008F39D8">
            <w:pPr>
              <w:jc w:val="center"/>
              <w:rPr>
                <w:rFonts w:ascii="Arial" w:hAnsi="Arial" w:cs="Arial"/>
                <w:bCs/>
                <w:sz w:val="24"/>
                <w:szCs w:val="24"/>
              </w:rPr>
            </w:pPr>
            <w:r w:rsidRPr="006A44DE">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037C20D4" w14:textId="77777777" w:rsidR="00FB0F01" w:rsidRPr="006A44DE" w:rsidRDefault="00FB0F01" w:rsidP="008F39D8">
            <w:pPr>
              <w:jc w:val="center"/>
              <w:rPr>
                <w:rFonts w:ascii="Arial" w:hAnsi="Arial" w:cs="Arial"/>
                <w:bCs/>
                <w:sz w:val="24"/>
                <w:szCs w:val="24"/>
              </w:rPr>
            </w:pPr>
            <w:r w:rsidRPr="006A44DE">
              <w:rPr>
                <w:rFonts w:ascii="Arial" w:hAnsi="Arial" w:cs="Arial"/>
                <w:sz w:val="24"/>
                <w:szCs w:val="24"/>
              </w:rPr>
              <w:t>Interpretation</w:t>
            </w:r>
          </w:p>
        </w:tc>
      </w:tr>
      <w:tr w:rsidR="00FB0F01" w:rsidRPr="006A44DE" w14:paraId="38B1AC27" w14:textId="77777777" w:rsidTr="0023379C">
        <w:trPr>
          <w:trHeight w:val="269"/>
        </w:trPr>
        <w:tc>
          <w:tcPr>
            <w:tcW w:w="5755" w:type="dxa"/>
            <w:tcBorders>
              <w:top w:val="single" w:sz="4" w:space="0" w:color="auto"/>
              <w:left w:val="nil"/>
              <w:bottom w:val="nil"/>
              <w:right w:val="nil"/>
            </w:tcBorders>
          </w:tcPr>
          <w:p w14:paraId="55E9F766" w14:textId="77777777" w:rsidR="00FB0F01" w:rsidRPr="006A44DE" w:rsidRDefault="00FB0F01" w:rsidP="008F39D8">
            <w:pPr>
              <w:tabs>
                <w:tab w:val="left" w:pos="342"/>
              </w:tabs>
              <w:ind w:left="376" w:hanging="394"/>
              <w:rPr>
                <w:rFonts w:ascii="Arial" w:hAnsi="Arial" w:cs="Arial"/>
                <w:bCs/>
                <w:i/>
                <w:iCs/>
                <w:sz w:val="24"/>
                <w:szCs w:val="24"/>
              </w:rPr>
            </w:pPr>
            <w:r w:rsidRPr="006A44DE">
              <w:rPr>
                <w:rFonts w:ascii="Arial" w:hAnsi="Arial" w:cs="Arial"/>
                <w:bCs/>
                <w:sz w:val="24"/>
                <w:szCs w:val="24"/>
              </w:rPr>
              <w:t>1.</w:t>
            </w:r>
            <w:r w:rsidRPr="006A44DE">
              <w:rPr>
                <w:rFonts w:ascii="Arial" w:hAnsi="Arial" w:cs="Arial"/>
                <w:bCs/>
                <w:sz w:val="24"/>
                <w:szCs w:val="24"/>
              </w:rPr>
              <w:tab/>
              <w:t>Information about fire safety policies and programs is communicated promptly between CFAGs, BFP, and LGUs.</w:t>
            </w:r>
          </w:p>
        </w:tc>
        <w:tc>
          <w:tcPr>
            <w:tcW w:w="720" w:type="dxa"/>
            <w:tcBorders>
              <w:top w:val="single" w:sz="4" w:space="0" w:color="auto"/>
              <w:left w:val="nil"/>
              <w:bottom w:val="nil"/>
              <w:right w:val="nil"/>
            </w:tcBorders>
          </w:tcPr>
          <w:p w14:paraId="0BC4EADC"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4.52</w:t>
            </w:r>
          </w:p>
        </w:tc>
        <w:tc>
          <w:tcPr>
            <w:tcW w:w="810" w:type="dxa"/>
            <w:tcBorders>
              <w:top w:val="single" w:sz="4" w:space="0" w:color="auto"/>
              <w:left w:val="nil"/>
              <w:bottom w:val="nil"/>
              <w:right w:val="nil"/>
            </w:tcBorders>
          </w:tcPr>
          <w:p w14:paraId="1C72B57E"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0.64</w:t>
            </w:r>
          </w:p>
        </w:tc>
        <w:tc>
          <w:tcPr>
            <w:tcW w:w="1800" w:type="dxa"/>
            <w:tcBorders>
              <w:top w:val="single" w:sz="4" w:space="0" w:color="auto"/>
              <w:left w:val="nil"/>
              <w:bottom w:val="nil"/>
              <w:right w:val="nil"/>
            </w:tcBorders>
          </w:tcPr>
          <w:p w14:paraId="77A965C2"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6A44DE" w14:paraId="4D18ABD6" w14:textId="77777777" w:rsidTr="0023379C">
        <w:trPr>
          <w:trHeight w:val="269"/>
        </w:trPr>
        <w:tc>
          <w:tcPr>
            <w:tcW w:w="5755" w:type="dxa"/>
            <w:tcBorders>
              <w:top w:val="nil"/>
              <w:left w:val="nil"/>
              <w:bottom w:val="nil"/>
              <w:right w:val="nil"/>
            </w:tcBorders>
          </w:tcPr>
          <w:p w14:paraId="13262492" w14:textId="77777777" w:rsidR="00FB0F01" w:rsidRPr="006A44DE" w:rsidRDefault="00FB0F01" w:rsidP="008F39D8">
            <w:pPr>
              <w:tabs>
                <w:tab w:val="left" w:pos="342"/>
              </w:tabs>
              <w:ind w:left="376" w:hanging="394"/>
              <w:rPr>
                <w:rFonts w:ascii="Arial" w:hAnsi="Arial" w:cs="Arial"/>
                <w:bCs/>
                <w:i/>
                <w:iCs/>
                <w:sz w:val="24"/>
                <w:szCs w:val="24"/>
              </w:rPr>
            </w:pPr>
            <w:r w:rsidRPr="006A44DE">
              <w:rPr>
                <w:rFonts w:ascii="Arial" w:hAnsi="Arial" w:cs="Arial"/>
                <w:bCs/>
                <w:sz w:val="24"/>
                <w:szCs w:val="24"/>
              </w:rPr>
              <w:t>2.</w:t>
            </w:r>
            <w:r w:rsidRPr="006A44DE">
              <w:rPr>
                <w:rFonts w:ascii="Arial" w:hAnsi="Arial" w:cs="Arial"/>
                <w:bCs/>
                <w:sz w:val="24"/>
                <w:szCs w:val="24"/>
              </w:rPr>
              <w:tab/>
              <w:t>There are clear and standardized communication channels among CFAGs, BFP, and LGUs.</w:t>
            </w:r>
          </w:p>
        </w:tc>
        <w:tc>
          <w:tcPr>
            <w:tcW w:w="720" w:type="dxa"/>
            <w:tcBorders>
              <w:top w:val="nil"/>
              <w:left w:val="nil"/>
              <w:bottom w:val="nil"/>
              <w:right w:val="nil"/>
            </w:tcBorders>
          </w:tcPr>
          <w:p w14:paraId="3955A4B2"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4.54</w:t>
            </w:r>
          </w:p>
        </w:tc>
        <w:tc>
          <w:tcPr>
            <w:tcW w:w="810" w:type="dxa"/>
            <w:tcBorders>
              <w:top w:val="nil"/>
              <w:left w:val="nil"/>
              <w:bottom w:val="nil"/>
              <w:right w:val="nil"/>
            </w:tcBorders>
          </w:tcPr>
          <w:p w14:paraId="259C0839"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0.65</w:t>
            </w:r>
          </w:p>
        </w:tc>
        <w:tc>
          <w:tcPr>
            <w:tcW w:w="1800" w:type="dxa"/>
            <w:tcBorders>
              <w:top w:val="nil"/>
              <w:left w:val="nil"/>
              <w:bottom w:val="nil"/>
              <w:right w:val="nil"/>
            </w:tcBorders>
          </w:tcPr>
          <w:p w14:paraId="6DF43817"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6A44DE" w14:paraId="011F0EFF" w14:textId="77777777" w:rsidTr="0023379C">
        <w:trPr>
          <w:trHeight w:val="269"/>
        </w:trPr>
        <w:tc>
          <w:tcPr>
            <w:tcW w:w="5755" w:type="dxa"/>
            <w:tcBorders>
              <w:top w:val="nil"/>
              <w:left w:val="nil"/>
              <w:bottom w:val="nil"/>
              <w:right w:val="nil"/>
            </w:tcBorders>
          </w:tcPr>
          <w:p w14:paraId="468516B8" w14:textId="10637759" w:rsidR="00FB0F01" w:rsidRPr="006A44DE" w:rsidRDefault="00FB0F01" w:rsidP="008F39D8">
            <w:pPr>
              <w:tabs>
                <w:tab w:val="left" w:pos="342"/>
              </w:tabs>
              <w:ind w:left="376" w:hanging="394"/>
              <w:rPr>
                <w:rFonts w:ascii="Arial" w:hAnsi="Arial" w:cs="Arial"/>
                <w:bCs/>
                <w:i/>
                <w:iCs/>
                <w:sz w:val="24"/>
                <w:szCs w:val="24"/>
              </w:rPr>
            </w:pPr>
            <w:r w:rsidRPr="006A44DE">
              <w:rPr>
                <w:rFonts w:ascii="Arial" w:hAnsi="Arial" w:cs="Arial"/>
                <w:bCs/>
                <w:sz w:val="24"/>
                <w:szCs w:val="24"/>
              </w:rPr>
              <w:t>3.</w:t>
            </w:r>
            <w:r w:rsidRPr="006A44DE">
              <w:rPr>
                <w:rFonts w:ascii="Arial" w:hAnsi="Arial" w:cs="Arial"/>
                <w:bCs/>
                <w:sz w:val="24"/>
                <w:szCs w:val="24"/>
              </w:rPr>
              <w:tab/>
              <w:t xml:space="preserve">Joint meetings or briefings </w:t>
            </w:r>
            <w:r w:rsidR="00F100B3" w:rsidRPr="006A44DE">
              <w:rPr>
                <w:rFonts w:ascii="Arial" w:hAnsi="Arial" w:cs="Arial"/>
                <w:bCs/>
                <w:sz w:val="24"/>
                <w:szCs w:val="24"/>
              </w:rPr>
              <w:t>between</w:t>
            </w:r>
            <w:r w:rsidRPr="006A44DE">
              <w:rPr>
                <w:rFonts w:ascii="Arial" w:hAnsi="Arial" w:cs="Arial"/>
                <w:bCs/>
                <w:sz w:val="24"/>
                <w:szCs w:val="24"/>
              </w:rPr>
              <w:t xml:space="preserve"> CFAGs, BFP, and LGUs are frequent and productive.</w:t>
            </w:r>
          </w:p>
        </w:tc>
        <w:tc>
          <w:tcPr>
            <w:tcW w:w="720" w:type="dxa"/>
            <w:tcBorders>
              <w:top w:val="nil"/>
              <w:left w:val="nil"/>
              <w:bottom w:val="nil"/>
              <w:right w:val="nil"/>
            </w:tcBorders>
          </w:tcPr>
          <w:p w14:paraId="7AC572D9"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4.55</w:t>
            </w:r>
          </w:p>
        </w:tc>
        <w:tc>
          <w:tcPr>
            <w:tcW w:w="810" w:type="dxa"/>
            <w:tcBorders>
              <w:top w:val="nil"/>
              <w:left w:val="nil"/>
              <w:bottom w:val="nil"/>
              <w:right w:val="nil"/>
            </w:tcBorders>
          </w:tcPr>
          <w:p w14:paraId="03D3DF27"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0.67</w:t>
            </w:r>
          </w:p>
        </w:tc>
        <w:tc>
          <w:tcPr>
            <w:tcW w:w="1800" w:type="dxa"/>
            <w:tcBorders>
              <w:top w:val="nil"/>
              <w:left w:val="nil"/>
              <w:bottom w:val="nil"/>
              <w:right w:val="nil"/>
            </w:tcBorders>
          </w:tcPr>
          <w:p w14:paraId="7224996E"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6A44DE" w14:paraId="052BB97F" w14:textId="77777777" w:rsidTr="0023379C">
        <w:tc>
          <w:tcPr>
            <w:tcW w:w="5755" w:type="dxa"/>
            <w:tcBorders>
              <w:top w:val="nil"/>
              <w:left w:val="nil"/>
              <w:bottom w:val="nil"/>
              <w:right w:val="nil"/>
            </w:tcBorders>
          </w:tcPr>
          <w:p w14:paraId="1F8EEDD5" w14:textId="77777777" w:rsidR="00FB0F01" w:rsidRPr="006A44DE" w:rsidRDefault="00FB0F01" w:rsidP="008F39D8">
            <w:pPr>
              <w:tabs>
                <w:tab w:val="left" w:pos="342"/>
              </w:tabs>
              <w:ind w:left="376" w:hanging="394"/>
              <w:rPr>
                <w:rFonts w:ascii="Arial" w:hAnsi="Arial" w:cs="Arial"/>
                <w:bCs/>
                <w:i/>
                <w:iCs/>
                <w:sz w:val="24"/>
                <w:szCs w:val="24"/>
              </w:rPr>
            </w:pPr>
            <w:r w:rsidRPr="006A44DE">
              <w:rPr>
                <w:rFonts w:ascii="Arial" w:hAnsi="Arial" w:cs="Arial"/>
                <w:bCs/>
                <w:sz w:val="24"/>
                <w:szCs w:val="24"/>
              </w:rPr>
              <w:t>4.</w:t>
            </w:r>
            <w:r w:rsidRPr="006A44DE">
              <w:rPr>
                <w:rFonts w:ascii="Arial" w:hAnsi="Arial" w:cs="Arial"/>
                <w:bCs/>
                <w:sz w:val="24"/>
                <w:szCs w:val="24"/>
              </w:rPr>
              <w:tab/>
              <w:t>All agencies are equally informed about updates, changes, or developments in fire safety programs.</w:t>
            </w:r>
          </w:p>
        </w:tc>
        <w:tc>
          <w:tcPr>
            <w:tcW w:w="720" w:type="dxa"/>
            <w:tcBorders>
              <w:top w:val="nil"/>
              <w:left w:val="nil"/>
              <w:bottom w:val="nil"/>
              <w:right w:val="nil"/>
            </w:tcBorders>
          </w:tcPr>
          <w:p w14:paraId="4946C9C3"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4.54</w:t>
            </w:r>
          </w:p>
        </w:tc>
        <w:tc>
          <w:tcPr>
            <w:tcW w:w="810" w:type="dxa"/>
            <w:tcBorders>
              <w:top w:val="nil"/>
              <w:left w:val="nil"/>
              <w:bottom w:val="nil"/>
              <w:right w:val="nil"/>
            </w:tcBorders>
          </w:tcPr>
          <w:p w14:paraId="3BB72AD3"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0.59</w:t>
            </w:r>
          </w:p>
        </w:tc>
        <w:tc>
          <w:tcPr>
            <w:tcW w:w="1800" w:type="dxa"/>
            <w:tcBorders>
              <w:top w:val="nil"/>
              <w:left w:val="nil"/>
              <w:bottom w:val="nil"/>
              <w:right w:val="nil"/>
            </w:tcBorders>
          </w:tcPr>
          <w:p w14:paraId="7CF2AEE0"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6A44DE" w14:paraId="4020F1C3" w14:textId="77777777" w:rsidTr="0023379C">
        <w:tc>
          <w:tcPr>
            <w:tcW w:w="5755" w:type="dxa"/>
            <w:tcBorders>
              <w:top w:val="nil"/>
              <w:left w:val="nil"/>
              <w:bottom w:val="single" w:sz="4" w:space="0" w:color="auto"/>
              <w:right w:val="nil"/>
            </w:tcBorders>
          </w:tcPr>
          <w:p w14:paraId="7977E2D3" w14:textId="77777777" w:rsidR="00FB0F01" w:rsidRPr="006A44DE" w:rsidRDefault="00FB0F01" w:rsidP="008F39D8">
            <w:pPr>
              <w:tabs>
                <w:tab w:val="left" w:pos="342"/>
              </w:tabs>
              <w:ind w:left="376" w:hanging="394"/>
              <w:rPr>
                <w:rFonts w:ascii="Arial" w:hAnsi="Arial" w:cs="Arial"/>
                <w:bCs/>
                <w:i/>
                <w:iCs/>
                <w:sz w:val="24"/>
                <w:szCs w:val="24"/>
              </w:rPr>
            </w:pPr>
            <w:r w:rsidRPr="006A44DE">
              <w:rPr>
                <w:rFonts w:ascii="Arial" w:hAnsi="Arial" w:cs="Arial"/>
                <w:bCs/>
                <w:sz w:val="24"/>
                <w:szCs w:val="24"/>
              </w:rPr>
              <w:t>5.</w:t>
            </w:r>
            <w:r w:rsidRPr="006A44DE">
              <w:rPr>
                <w:rFonts w:ascii="Arial" w:hAnsi="Arial" w:cs="Arial"/>
                <w:bCs/>
                <w:sz w:val="24"/>
                <w:szCs w:val="24"/>
              </w:rPr>
              <w:tab/>
              <w:t>The current communication system allows for smooth coordination during fire emergencies.</w:t>
            </w:r>
          </w:p>
        </w:tc>
        <w:tc>
          <w:tcPr>
            <w:tcW w:w="720" w:type="dxa"/>
            <w:tcBorders>
              <w:top w:val="nil"/>
              <w:left w:val="nil"/>
              <w:bottom w:val="single" w:sz="4" w:space="0" w:color="auto"/>
              <w:right w:val="nil"/>
            </w:tcBorders>
          </w:tcPr>
          <w:p w14:paraId="0745A082"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4.60</w:t>
            </w:r>
          </w:p>
        </w:tc>
        <w:tc>
          <w:tcPr>
            <w:tcW w:w="810" w:type="dxa"/>
            <w:tcBorders>
              <w:top w:val="nil"/>
              <w:left w:val="nil"/>
              <w:bottom w:val="single" w:sz="4" w:space="0" w:color="auto"/>
              <w:right w:val="nil"/>
            </w:tcBorders>
          </w:tcPr>
          <w:p w14:paraId="152B456A"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0.57</w:t>
            </w:r>
          </w:p>
        </w:tc>
        <w:tc>
          <w:tcPr>
            <w:tcW w:w="1800" w:type="dxa"/>
            <w:tcBorders>
              <w:top w:val="nil"/>
              <w:left w:val="nil"/>
              <w:bottom w:val="single" w:sz="4" w:space="0" w:color="auto"/>
              <w:right w:val="nil"/>
            </w:tcBorders>
          </w:tcPr>
          <w:p w14:paraId="3812B11A"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6A44DE" w14:paraId="462F6BB5" w14:textId="77777777" w:rsidTr="0023379C">
        <w:tc>
          <w:tcPr>
            <w:tcW w:w="5755" w:type="dxa"/>
            <w:tcBorders>
              <w:top w:val="single" w:sz="4" w:space="0" w:color="auto"/>
              <w:left w:val="nil"/>
              <w:bottom w:val="single" w:sz="4" w:space="0" w:color="auto"/>
              <w:right w:val="nil"/>
            </w:tcBorders>
            <w:vAlign w:val="center"/>
          </w:tcPr>
          <w:p w14:paraId="4AE78BF9" w14:textId="77777777" w:rsidR="00FB0F01" w:rsidRPr="006A44DE" w:rsidRDefault="00FB0F01" w:rsidP="008F39D8">
            <w:pPr>
              <w:tabs>
                <w:tab w:val="left" w:pos="342"/>
              </w:tabs>
              <w:ind w:left="376" w:hanging="394"/>
              <w:jc w:val="center"/>
              <w:rPr>
                <w:rFonts w:ascii="Arial" w:hAnsi="Arial" w:cs="Arial"/>
                <w:bCs/>
                <w:sz w:val="24"/>
                <w:szCs w:val="24"/>
              </w:rPr>
            </w:pPr>
            <w:r w:rsidRPr="006A44DE">
              <w:rPr>
                <w:rFonts w:ascii="Arial" w:hAnsi="Arial" w:cs="Arial"/>
                <w:bCs/>
                <w:sz w:val="24"/>
                <w:szCs w:val="24"/>
              </w:rPr>
              <w:t>Overall</w:t>
            </w:r>
          </w:p>
        </w:tc>
        <w:tc>
          <w:tcPr>
            <w:tcW w:w="720" w:type="dxa"/>
            <w:tcBorders>
              <w:top w:val="single" w:sz="4" w:space="0" w:color="auto"/>
              <w:left w:val="nil"/>
              <w:bottom w:val="single" w:sz="4" w:space="0" w:color="auto"/>
              <w:right w:val="nil"/>
            </w:tcBorders>
            <w:vAlign w:val="center"/>
          </w:tcPr>
          <w:p w14:paraId="2FF1A9E6"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4.55</w:t>
            </w:r>
          </w:p>
        </w:tc>
        <w:tc>
          <w:tcPr>
            <w:tcW w:w="810" w:type="dxa"/>
            <w:tcBorders>
              <w:top w:val="single" w:sz="4" w:space="0" w:color="auto"/>
              <w:left w:val="nil"/>
              <w:bottom w:val="single" w:sz="4" w:space="0" w:color="auto"/>
              <w:right w:val="nil"/>
            </w:tcBorders>
            <w:vAlign w:val="center"/>
          </w:tcPr>
          <w:p w14:paraId="650F993F"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0.52</w:t>
            </w:r>
          </w:p>
        </w:tc>
        <w:tc>
          <w:tcPr>
            <w:tcW w:w="1800" w:type="dxa"/>
            <w:tcBorders>
              <w:top w:val="single" w:sz="4" w:space="0" w:color="auto"/>
              <w:left w:val="nil"/>
              <w:bottom w:val="single" w:sz="4" w:space="0" w:color="auto"/>
              <w:right w:val="nil"/>
            </w:tcBorders>
            <w:vAlign w:val="center"/>
          </w:tcPr>
          <w:p w14:paraId="2276E4AC"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FB0F01" w14:paraId="5943979D" w14:textId="77777777" w:rsidTr="0023379C">
        <w:tc>
          <w:tcPr>
            <w:tcW w:w="9085" w:type="dxa"/>
            <w:gridSpan w:val="4"/>
            <w:tcBorders>
              <w:top w:val="single" w:sz="4" w:space="0" w:color="auto"/>
              <w:left w:val="nil"/>
              <w:bottom w:val="nil"/>
              <w:right w:val="nil"/>
            </w:tcBorders>
          </w:tcPr>
          <w:p w14:paraId="2443D4B3" w14:textId="77777777" w:rsidR="00FB0F01" w:rsidRPr="0023379C" w:rsidRDefault="00FB0F01" w:rsidP="008F39D8">
            <w:pPr>
              <w:rPr>
                <w:rFonts w:ascii="Arial" w:hAnsi="Arial" w:cs="Arial"/>
                <w:bCs/>
                <w:i/>
                <w:iCs/>
                <w:sz w:val="18"/>
                <w:szCs w:val="18"/>
              </w:rPr>
            </w:pPr>
            <w:r w:rsidRPr="0023379C">
              <w:rPr>
                <w:rFonts w:ascii="Arial" w:eastAsia="Aptos" w:hAnsi="Arial" w:cs="Arial"/>
                <w:i/>
                <w:iCs/>
                <w:sz w:val="18"/>
                <w:szCs w:val="18"/>
                <w:lang w:val="en-PH"/>
              </w:rPr>
              <w:t>Note. N=150. The mean is interpreted as follows: 4.21–5:00=Slight challenge, 3.41–4.20=Moderate challenge, 2.61–3.40=Serious challenge, 1.81–2.60=Very Serious challenge, 1.00–1.80=Extremely serious challenge.</w:t>
            </w:r>
          </w:p>
        </w:tc>
      </w:tr>
    </w:tbl>
    <w:p w14:paraId="111C51E8" w14:textId="77777777" w:rsidR="00FB0F01" w:rsidRDefault="00FB0F01" w:rsidP="00FB0F01">
      <w:pPr>
        <w:rPr>
          <w:rFonts w:ascii="Arial" w:hAnsi="Arial" w:cs="Arial"/>
          <w:sz w:val="22"/>
          <w:szCs w:val="22"/>
        </w:rPr>
      </w:pPr>
    </w:p>
    <w:p w14:paraId="5E669088" w14:textId="77777777" w:rsidR="009732D8" w:rsidRDefault="003453D3" w:rsidP="00E823F3">
      <w:pPr>
        <w:spacing w:line="480" w:lineRule="auto"/>
        <w:ind w:firstLine="720"/>
        <w:jc w:val="both"/>
        <w:rPr>
          <w:rFonts w:ascii="Arial" w:hAnsi="Arial" w:cs="Arial"/>
          <w:sz w:val="24"/>
          <w:szCs w:val="24"/>
        </w:rPr>
      </w:pPr>
      <w:r w:rsidRPr="008652BD">
        <w:rPr>
          <w:rFonts w:ascii="Arial" w:hAnsi="Arial" w:cs="Arial"/>
          <w:sz w:val="24"/>
          <w:szCs w:val="32"/>
        </w:rPr>
        <w:t xml:space="preserve">The data presented in </w:t>
      </w:r>
      <w:r>
        <w:rPr>
          <w:rFonts w:ascii="Arial" w:hAnsi="Arial" w:cs="Arial"/>
          <w:sz w:val="24"/>
          <w:szCs w:val="32"/>
        </w:rPr>
        <w:t xml:space="preserve">Table </w:t>
      </w:r>
      <w:r w:rsidR="007B6598">
        <w:rPr>
          <w:rFonts w:ascii="Arial" w:hAnsi="Arial" w:cs="Arial"/>
          <w:sz w:val="24"/>
          <w:szCs w:val="32"/>
        </w:rPr>
        <w:t>4.1</w:t>
      </w:r>
      <w:r w:rsidRPr="008652BD">
        <w:rPr>
          <w:rFonts w:ascii="Arial" w:hAnsi="Arial" w:cs="Arial"/>
          <w:sz w:val="24"/>
          <w:szCs w:val="32"/>
        </w:rPr>
        <w:t xml:space="preserve"> </w:t>
      </w:r>
      <w:r w:rsidR="00F100B3">
        <w:rPr>
          <w:rFonts w:ascii="Arial" w:hAnsi="Arial" w:cs="Arial"/>
          <w:sz w:val="24"/>
          <w:szCs w:val="32"/>
        </w:rPr>
        <w:t>show an overall weighted mean of 4.55 and a standard deviation of 0.52</w:t>
      </w:r>
      <w:r w:rsidRPr="00C47FF7">
        <w:rPr>
          <w:rFonts w:ascii="Arial" w:hAnsi="Arial" w:cs="Arial"/>
          <w:sz w:val="24"/>
          <w:szCs w:val="32"/>
        </w:rPr>
        <w:t xml:space="preserve">.  </w:t>
      </w:r>
      <w:r>
        <w:rPr>
          <w:rFonts w:ascii="Arial" w:hAnsi="Arial" w:cs="Arial"/>
          <w:sz w:val="24"/>
          <w:szCs w:val="32"/>
        </w:rPr>
        <w:t xml:space="preserve">That described the </w:t>
      </w:r>
      <w:r w:rsidR="00714DE9">
        <w:rPr>
          <w:rFonts w:ascii="Arial" w:hAnsi="Arial" w:cs="Arial"/>
          <w:sz w:val="24"/>
          <w:szCs w:val="32"/>
        </w:rPr>
        <w:t xml:space="preserve">level of challenges in terms of communication barriers </w:t>
      </w:r>
      <w:r>
        <w:rPr>
          <w:rFonts w:ascii="Arial" w:hAnsi="Arial" w:cs="Arial"/>
          <w:color w:val="000000" w:themeColor="text1"/>
          <w:sz w:val="24"/>
          <w:szCs w:val="24"/>
        </w:rPr>
        <w:t>as “</w:t>
      </w:r>
      <w:r w:rsidR="00714DE9">
        <w:rPr>
          <w:rFonts w:ascii="Arial" w:hAnsi="Arial" w:cs="Arial"/>
          <w:color w:val="000000" w:themeColor="text1"/>
          <w:sz w:val="24"/>
          <w:szCs w:val="24"/>
        </w:rPr>
        <w:t xml:space="preserve">slightly </w:t>
      </w:r>
      <w:r w:rsidR="00F100B3">
        <w:rPr>
          <w:rFonts w:ascii="Arial" w:hAnsi="Arial" w:cs="Arial"/>
          <w:color w:val="000000" w:themeColor="text1"/>
          <w:sz w:val="24"/>
          <w:szCs w:val="24"/>
        </w:rPr>
        <w:t>challenging</w:t>
      </w:r>
      <w:r w:rsidR="00D031FD">
        <w:rPr>
          <w:rFonts w:ascii="Arial" w:hAnsi="Arial" w:cs="Arial"/>
          <w:color w:val="000000" w:themeColor="text1"/>
          <w:sz w:val="24"/>
          <w:szCs w:val="24"/>
        </w:rPr>
        <w:t>”</w:t>
      </w:r>
      <w:r w:rsidRPr="00834AA9">
        <w:rPr>
          <w:rFonts w:ascii="Arial" w:hAnsi="Arial" w:cs="Arial"/>
          <w:sz w:val="24"/>
          <w:szCs w:val="32"/>
        </w:rPr>
        <w:t>.</w:t>
      </w:r>
      <w:r w:rsidRPr="00C47FF7">
        <w:rPr>
          <w:rFonts w:ascii="Arial" w:hAnsi="Arial" w:cs="Arial"/>
          <w:sz w:val="24"/>
          <w:szCs w:val="32"/>
        </w:rPr>
        <w:t xml:space="preserve">  </w:t>
      </w:r>
      <w:r w:rsidR="00F100B3">
        <w:rPr>
          <w:rFonts w:ascii="Arial" w:hAnsi="Arial" w:cs="Arial"/>
          <w:sz w:val="24"/>
          <w:szCs w:val="32"/>
        </w:rPr>
        <w:t xml:space="preserve">The </w:t>
      </w:r>
      <w:proofErr w:type="gramStart"/>
      <w:r w:rsidR="00F100B3">
        <w:rPr>
          <w:rFonts w:ascii="Arial" w:hAnsi="Arial" w:cs="Arial"/>
          <w:sz w:val="24"/>
          <w:szCs w:val="32"/>
        </w:rPr>
        <w:t>mean</w:t>
      </w:r>
      <w:proofErr w:type="gramEnd"/>
      <w:r w:rsidR="00F100B3">
        <w:rPr>
          <w:rFonts w:ascii="Arial" w:hAnsi="Arial" w:cs="Arial"/>
          <w:sz w:val="24"/>
          <w:szCs w:val="32"/>
        </w:rPr>
        <w:t xml:space="preserve"> indicates that the communication barrier is only a little </w:t>
      </w:r>
      <w:r w:rsidR="00651734" w:rsidRPr="00651734">
        <w:rPr>
          <w:rFonts w:ascii="Arial" w:hAnsi="Arial" w:cs="Arial"/>
          <w:sz w:val="24"/>
          <w:szCs w:val="32"/>
        </w:rPr>
        <w:t xml:space="preserve">difficult. It implies that the communication process between CFAGs, </w:t>
      </w:r>
      <w:r w:rsidR="00F100B3">
        <w:rPr>
          <w:rFonts w:ascii="Arial" w:hAnsi="Arial" w:cs="Arial"/>
          <w:sz w:val="24"/>
          <w:szCs w:val="32"/>
        </w:rPr>
        <w:t>BFPs, and LGUs is functioning well, although there are some minor aspects that can be improved to enhance</w:t>
      </w:r>
      <w:r w:rsidR="00651734" w:rsidRPr="00651734">
        <w:rPr>
          <w:rFonts w:ascii="Arial" w:hAnsi="Arial" w:cs="Arial"/>
          <w:sz w:val="24"/>
          <w:szCs w:val="32"/>
        </w:rPr>
        <w:t xml:space="preserve"> coordination.</w:t>
      </w:r>
      <w:r w:rsidR="00651734">
        <w:rPr>
          <w:rFonts w:ascii="Arial" w:hAnsi="Arial" w:cs="Arial"/>
          <w:sz w:val="24"/>
          <w:szCs w:val="32"/>
        </w:rPr>
        <w:t xml:space="preserve"> </w:t>
      </w:r>
      <w:r w:rsidR="004F6541" w:rsidRPr="001A30F0">
        <w:rPr>
          <w:rFonts w:ascii="Arial" w:hAnsi="Arial" w:cs="Arial"/>
          <w:sz w:val="24"/>
          <w:szCs w:val="24"/>
        </w:rPr>
        <w:t xml:space="preserve">The data </w:t>
      </w:r>
      <w:r w:rsidR="00F100B3">
        <w:rPr>
          <w:rFonts w:ascii="Arial" w:hAnsi="Arial" w:cs="Arial"/>
          <w:sz w:val="24"/>
          <w:szCs w:val="24"/>
        </w:rPr>
        <w:t>reveal</w:t>
      </w:r>
      <w:r w:rsidR="004F6541" w:rsidRPr="001A30F0">
        <w:rPr>
          <w:rFonts w:ascii="Arial" w:hAnsi="Arial" w:cs="Arial"/>
          <w:sz w:val="24"/>
          <w:szCs w:val="24"/>
        </w:rPr>
        <w:t xml:space="preserve"> that </w:t>
      </w:r>
      <w:r w:rsidR="004F6541" w:rsidRPr="007D7040">
        <w:rPr>
          <w:rFonts w:ascii="Arial" w:hAnsi="Arial" w:cs="Arial"/>
          <w:sz w:val="24"/>
          <w:szCs w:val="24"/>
        </w:rPr>
        <w:t>“</w:t>
      </w:r>
      <w:r w:rsidR="007D7040" w:rsidRPr="007D7040">
        <w:rPr>
          <w:rFonts w:ascii="Arial" w:hAnsi="Arial" w:cs="Arial"/>
          <w:bCs/>
          <w:sz w:val="24"/>
          <w:szCs w:val="24"/>
        </w:rPr>
        <w:t xml:space="preserve">the current communication system allows for smooth coordination </w:t>
      </w:r>
      <w:r w:rsidR="007D7040" w:rsidRPr="007D7040">
        <w:rPr>
          <w:rFonts w:ascii="Arial" w:hAnsi="Arial" w:cs="Arial"/>
          <w:bCs/>
          <w:sz w:val="24"/>
          <w:szCs w:val="24"/>
        </w:rPr>
        <w:lastRenderedPageBreak/>
        <w:t>during fire emergencies</w:t>
      </w:r>
      <w:r w:rsidR="004F6541" w:rsidRPr="007D7040">
        <w:rPr>
          <w:rFonts w:ascii="Arial" w:hAnsi="Arial" w:cs="Arial"/>
          <w:sz w:val="24"/>
          <w:szCs w:val="24"/>
        </w:rPr>
        <w:t>”</w:t>
      </w:r>
      <w:r w:rsidR="004F6541" w:rsidRPr="00FD3AEF">
        <w:rPr>
          <w:rFonts w:ascii="Arial" w:hAnsi="Arial" w:cs="Arial"/>
          <w:sz w:val="24"/>
          <w:szCs w:val="24"/>
        </w:rPr>
        <w:t xml:space="preserve"> with the highest mean scores </w:t>
      </w:r>
      <w:r w:rsidR="00F100B3">
        <w:rPr>
          <w:rFonts w:ascii="Arial" w:hAnsi="Arial" w:cs="Arial"/>
          <w:sz w:val="24"/>
          <w:szCs w:val="24"/>
        </w:rPr>
        <w:t xml:space="preserve">of </w:t>
      </w:r>
      <w:r w:rsidR="004F6541" w:rsidRPr="00FD3AEF">
        <w:rPr>
          <w:rFonts w:ascii="Arial" w:hAnsi="Arial" w:cs="Arial"/>
          <w:sz w:val="24"/>
          <w:szCs w:val="24"/>
        </w:rPr>
        <w:t>4.</w:t>
      </w:r>
      <w:r w:rsidR="004F6541">
        <w:rPr>
          <w:rFonts w:ascii="Arial" w:hAnsi="Arial" w:cs="Arial"/>
          <w:sz w:val="24"/>
          <w:szCs w:val="24"/>
        </w:rPr>
        <w:t>6</w:t>
      </w:r>
      <w:r w:rsidR="007D7040">
        <w:rPr>
          <w:rFonts w:ascii="Arial" w:hAnsi="Arial" w:cs="Arial"/>
          <w:sz w:val="24"/>
          <w:szCs w:val="24"/>
        </w:rPr>
        <w:t>0</w:t>
      </w:r>
      <w:r w:rsidR="004F6541" w:rsidRPr="00FD3AEF">
        <w:rPr>
          <w:rFonts w:ascii="Arial" w:hAnsi="Arial" w:cs="Arial"/>
          <w:sz w:val="24"/>
          <w:szCs w:val="24"/>
        </w:rPr>
        <w:t xml:space="preserve"> and 0.5</w:t>
      </w:r>
      <w:r w:rsidR="007D7040">
        <w:rPr>
          <w:rFonts w:ascii="Arial" w:hAnsi="Arial" w:cs="Arial"/>
          <w:sz w:val="24"/>
          <w:szCs w:val="24"/>
        </w:rPr>
        <w:t>7</w:t>
      </w:r>
      <w:r w:rsidR="004F6541" w:rsidRPr="00FD3AEF">
        <w:rPr>
          <w:rFonts w:ascii="Arial" w:hAnsi="Arial" w:cs="Arial"/>
          <w:sz w:val="24"/>
          <w:szCs w:val="24"/>
        </w:rPr>
        <w:t xml:space="preserve"> standard deviation. </w:t>
      </w:r>
      <w:r w:rsidR="009732D8" w:rsidRPr="009732D8">
        <w:rPr>
          <w:rFonts w:ascii="Arial" w:hAnsi="Arial" w:cs="Arial"/>
          <w:sz w:val="24"/>
          <w:szCs w:val="24"/>
        </w:rPr>
        <w:t>This is a clear indication that the communication process within the agency is considered quite capable of coordinating the emergency management processes during fire outbreaks. An efficient communication network is important in ensuring the exchange of information takes place effectively. In summary, this suggests that communication in the agencies has been effective in coordinating emergencies.</w:t>
      </w:r>
    </w:p>
    <w:p w14:paraId="3B4AD30B" w14:textId="688556FA" w:rsidR="00A71674" w:rsidRDefault="00D11993" w:rsidP="00E823F3">
      <w:pPr>
        <w:spacing w:line="480" w:lineRule="auto"/>
        <w:ind w:firstLine="720"/>
        <w:jc w:val="both"/>
        <w:rPr>
          <w:rFonts w:ascii="Arial" w:hAnsi="Arial" w:cs="Arial"/>
          <w:sz w:val="24"/>
          <w:szCs w:val="24"/>
        </w:rPr>
      </w:pPr>
      <w:r w:rsidRPr="00D11993">
        <w:rPr>
          <w:rFonts w:ascii="Arial" w:hAnsi="Arial" w:cs="Arial"/>
          <w:sz w:val="24"/>
          <w:szCs w:val="24"/>
        </w:rPr>
        <w:t xml:space="preserve">There is usually no problem coordinating when </w:t>
      </w:r>
      <w:r w:rsidR="00F100B3">
        <w:rPr>
          <w:rFonts w:ascii="Arial" w:hAnsi="Arial" w:cs="Arial"/>
          <w:sz w:val="24"/>
          <w:szCs w:val="24"/>
        </w:rPr>
        <w:t>an urgent need arises</w:t>
      </w:r>
      <w:r w:rsidRPr="00D11993">
        <w:rPr>
          <w:rFonts w:ascii="Arial" w:hAnsi="Arial" w:cs="Arial"/>
          <w:sz w:val="24"/>
          <w:szCs w:val="24"/>
        </w:rPr>
        <w:t xml:space="preserve">. “Slight challenge” implies </w:t>
      </w:r>
      <w:r w:rsidR="00F100B3">
        <w:rPr>
          <w:rFonts w:ascii="Arial" w:hAnsi="Arial" w:cs="Arial"/>
          <w:sz w:val="24"/>
          <w:szCs w:val="24"/>
        </w:rPr>
        <w:t>only minor difficulty, so</w:t>
      </w:r>
      <w:r w:rsidRPr="00D11993">
        <w:rPr>
          <w:rFonts w:ascii="Arial" w:hAnsi="Arial" w:cs="Arial"/>
          <w:sz w:val="24"/>
          <w:szCs w:val="24"/>
        </w:rPr>
        <w:t xml:space="preserve"> the communication system can be improved.</w:t>
      </w:r>
      <w:r w:rsidR="004F6541" w:rsidRPr="00861229">
        <w:rPr>
          <w:rFonts w:ascii="Arial" w:hAnsi="Arial" w:cs="Arial"/>
          <w:sz w:val="24"/>
          <w:szCs w:val="24"/>
        </w:rPr>
        <w:t xml:space="preserve"> Hence, the indicative statement “</w:t>
      </w:r>
      <w:r w:rsidR="00094E0F" w:rsidRPr="00094E0F">
        <w:rPr>
          <w:rFonts w:ascii="Arial" w:hAnsi="Arial" w:cs="Arial"/>
          <w:bCs/>
          <w:sz w:val="24"/>
          <w:szCs w:val="24"/>
        </w:rPr>
        <w:t>information about fire safety policies and programs is communicated promptly between CFAGs, BFP, and LGUs</w:t>
      </w:r>
      <w:r w:rsidR="004F6541" w:rsidRPr="00861229">
        <w:rPr>
          <w:rFonts w:ascii="Arial" w:hAnsi="Arial" w:cs="Arial"/>
          <w:sz w:val="24"/>
          <w:szCs w:val="24"/>
        </w:rPr>
        <w:t xml:space="preserve">” has the lowest mean </w:t>
      </w:r>
      <w:r w:rsidR="00F100B3">
        <w:rPr>
          <w:rFonts w:ascii="Arial" w:hAnsi="Arial" w:cs="Arial"/>
          <w:sz w:val="24"/>
          <w:szCs w:val="24"/>
        </w:rPr>
        <w:t>score of 4.52 and the lowest standard deviation of 0.64</w:t>
      </w:r>
      <w:r w:rsidR="004F6541" w:rsidRPr="00861229">
        <w:rPr>
          <w:rFonts w:ascii="Arial" w:hAnsi="Arial" w:cs="Arial"/>
          <w:sz w:val="24"/>
          <w:szCs w:val="24"/>
        </w:rPr>
        <w:t xml:space="preserve">. </w:t>
      </w:r>
      <w:r w:rsidR="004F6541" w:rsidRPr="00D40447">
        <w:rPr>
          <w:rFonts w:ascii="Arial" w:hAnsi="Arial" w:cs="Arial"/>
          <w:sz w:val="24"/>
          <w:szCs w:val="24"/>
        </w:rPr>
        <w:t xml:space="preserve">This implies that </w:t>
      </w:r>
      <w:r w:rsidR="00E823F3">
        <w:rPr>
          <w:rFonts w:ascii="Arial" w:hAnsi="Arial" w:cs="Arial"/>
          <w:sz w:val="24"/>
          <w:szCs w:val="24"/>
        </w:rPr>
        <w:t>most</w:t>
      </w:r>
      <w:r w:rsidR="00D75248" w:rsidRPr="00D75248">
        <w:rPr>
          <w:rFonts w:ascii="Arial" w:hAnsi="Arial" w:cs="Arial"/>
          <w:sz w:val="24"/>
          <w:szCs w:val="24"/>
        </w:rPr>
        <w:t xml:space="preserve"> respondents seem to </w:t>
      </w:r>
      <w:proofErr w:type="gramStart"/>
      <w:r w:rsidR="00D75248" w:rsidRPr="00D75248">
        <w:rPr>
          <w:rFonts w:ascii="Arial" w:hAnsi="Arial" w:cs="Arial"/>
          <w:sz w:val="24"/>
          <w:szCs w:val="24"/>
        </w:rPr>
        <w:t>be in agreement</w:t>
      </w:r>
      <w:proofErr w:type="gramEnd"/>
      <w:r w:rsidR="00D75248" w:rsidRPr="00D75248">
        <w:rPr>
          <w:rFonts w:ascii="Arial" w:hAnsi="Arial" w:cs="Arial"/>
          <w:sz w:val="24"/>
          <w:szCs w:val="24"/>
        </w:rPr>
        <w:t xml:space="preserve"> about the prompt exchange of information among various agencies. The slight challenge rating suggests that while there may be </w:t>
      </w:r>
      <w:r w:rsidR="00F100B3">
        <w:rPr>
          <w:rFonts w:ascii="Arial" w:hAnsi="Arial" w:cs="Arial"/>
          <w:sz w:val="24"/>
          <w:szCs w:val="24"/>
        </w:rPr>
        <w:t>occasional small delays, communication remains</w:t>
      </w:r>
      <w:r w:rsidR="00D75248" w:rsidRPr="00D75248">
        <w:rPr>
          <w:rFonts w:ascii="Arial" w:hAnsi="Arial" w:cs="Arial"/>
          <w:sz w:val="24"/>
          <w:szCs w:val="24"/>
        </w:rPr>
        <w:t xml:space="preserve"> prompt in most cases.</w:t>
      </w:r>
    </w:p>
    <w:p w14:paraId="0C82B94B" w14:textId="6A20C16F" w:rsidR="00355A02" w:rsidRDefault="00355A02" w:rsidP="00E823F3">
      <w:pPr>
        <w:spacing w:line="480" w:lineRule="auto"/>
        <w:ind w:firstLine="720"/>
        <w:jc w:val="both"/>
        <w:rPr>
          <w:rFonts w:ascii="Arial" w:hAnsi="Arial" w:cs="Arial"/>
          <w:sz w:val="24"/>
          <w:szCs w:val="24"/>
        </w:rPr>
      </w:pPr>
      <w:r w:rsidRPr="00355A02">
        <w:rPr>
          <w:rFonts w:ascii="Arial" w:hAnsi="Arial" w:cs="Arial"/>
          <w:sz w:val="24"/>
          <w:szCs w:val="24"/>
        </w:rPr>
        <w:t xml:space="preserve">The findings indicate </w:t>
      </w:r>
      <w:r w:rsidR="00F100B3">
        <w:rPr>
          <w:rFonts w:ascii="Arial" w:hAnsi="Arial" w:cs="Arial"/>
          <w:sz w:val="24"/>
          <w:szCs w:val="24"/>
        </w:rPr>
        <w:t>a clear trend of high average scores across all indicators, suggesting</w:t>
      </w:r>
      <w:r w:rsidRPr="00355A02">
        <w:rPr>
          <w:rFonts w:ascii="Arial" w:hAnsi="Arial" w:cs="Arial"/>
          <w:sz w:val="24"/>
          <w:szCs w:val="24"/>
        </w:rPr>
        <w:t xml:space="preserve"> effective and organized communication systems between CFAG, BFP, and LGU. The meaning of ‘slight challenge’ as seen </w:t>
      </w:r>
      <w:r w:rsidR="00F100B3">
        <w:rPr>
          <w:rFonts w:ascii="Arial" w:hAnsi="Arial" w:cs="Arial"/>
          <w:sz w:val="24"/>
          <w:szCs w:val="24"/>
        </w:rPr>
        <w:t>across all indicators implies that although some challenges are evident in the communication systems, they are minor and have no effect on the process's effectiveness</w:t>
      </w:r>
      <w:r w:rsidRPr="00355A02">
        <w:rPr>
          <w:rFonts w:ascii="Arial" w:hAnsi="Arial" w:cs="Arial"/>
          <w:sz w:val="24"/>
          <w:szCs w:val="24"/>
        </w:rPr>
        <w:t>.</w:t>
      </w:r>
    </w:p>
    <w:p w14:paraId="652136D9" w14:textId="5955D165" w:rsidR="00355A02" w:rsidRDefault="00355A02" w:rsidP="00355A02">
      <w:pPr>
        <w:spacing w:line="480" w:lineRule="auto"/>
        <w:ind w:firstLine="720"/>
        <w:jc w:val="both"/>
        <w:rPr>
          <w:rFonts w:ascii="Arial" w:hAnsi="Arial" w:cs="Arial"/>
          <w:sz w:val="24"/>
          <w:szCs w:val="24"/>
        </w:rPr>
      </w:pPr>
      <w:r w:rsidRPr="00355A02">
        <w:rPr>
          <w:rFonts w:ascii="Arial" w:hAnsi="Arial" w:cs="Arial"/>
          <w:sz w:val="24"/>
          <w:szCs w:val="24"/>
        </w:rPr>
        <w:t xml:space="preserve">Based on these observations, it is possible to </w:t>
      </w:r>
      <w:r w:rsidR="00F100B3">
        <w:rPr>
          <w:rFonts w:ascii="Arial" w:hAnsi="Arial" w:cs="Arial"/>
          <w:sz w:val="24"/>
          <w:szCs w:val="24"/>
        </w:rPr>
        <w:t>conclude that communication obstacles do</w:t>
      </w:r>
      <w:r w:rsidRPr="00355A02">
        <w:rPr>
          <w:rFonts w:ascii="Arial" w:hAnsi="Arial" w:cs="Arial"/>
          <w:sz w:val="24"/>
          <w:szCs w:val="24"/>
        </w:rPr>
        <w:t xml:space="preserve"> not significantly affect the effectiveness of fire safety work within the community. Excellent results </w:t>
      </w:r>
      <w:r w:rsidR="00F100B3">
        <w:rPr>
          <w:rFonts w:ascii="Arial" w:hAnsi="Arial" w:cs="Arial"/>
          <w:sz w:val="24"/>
          <w:szCs w:val="24"/>
        </w:rPr>
        <w:t>in coordination during emergencies demonstrate</w:t>
      </w:r>
      <w:r w:rsidRPr="00355A02">
        <w:rPr>
          <w:rFonts w:ascii="Arial" w:hAnsi="Arial" w:cs="Arial"/>
          <w:sz w:val="24"/>
          <w:szCs w:val="24"/>
        </w:rPr>
        <w:t xml:space="preserve"> that </w:t>
      </w:r>
      <w:r w:rsidRPr="00355A02">
        <w:rPr>
          <w:rFonts w:ascii="Arial" w:hAnsi="Arial" w:cs="Arial"/>
          <w:sz w:val="24"/>
          <w:szCs w:val="24"/>
        </w:rPr>
        <w:lastRenderedPageBreak/>
        <w:t xml:space="preserve">current communications are effective and well-functioning. Still, the slightly poorer result </w:t>
      </w:r>
      <w:r w:rsidR="00F100B3">
        <w:rPr>
          <w:rFonts w:ascii="Arial" w:hAnsi="Arial" w:cs="Arial"/>
          <w:sz w:val="24"/>
          <w:szCs w:val="24"/>
        </w:rPr>
        <w:t>in the prompt dissemination of information and updates indicates that improvements can be made to increase efficiency and coordination</w:t>
      </w:r>
      <w:r w:rsidRPr="00355A02">
        <w:rPr>
          <w:rFonts w:ascii="Arial" w:hAnsi="Arial" w:cs="Arial"/>
          <w:sz w:val="24"/>
          <w:szCs w:val="24"/>
        </w:rPr>
        <w:t xml:space="preserve">. Thus, the conclusion may be </w:t>
      </w:r>
      <w:r w:rsidR="00F100B3">
        <w:rPr>
          <w:rFonts w:ascii="Arial" w:hAnsi="Arial" w:cs="Arial"/>
          <w:sz w:val="24"/>
          <w:szCs w:val="24"/>
        </w:rPr>
        <w:t>drawn that further improvements in communication are vital to maintaining</w:t>
      </w:r>
      <w:r w:rsidRPr="00355A02">
        <w:rPr>
          <w:rFonts w:ascii="Arial" w:hAnsi="Arial" w:cs="Arial"/>
          <w:sz w:val="24"/>
          <w:szCs w:val="24"/>
        </w:rPr>
        <w:t xml:space="preserve"> efficiency.</w:t>
      </w:r>
    </w:p>
    <w:p w14:paraId="53BAE0FF" w14:textId="1FC397D6" w:rsidR="003D0C97" w:rsidRPr="007C5C49" w:rsidRDefault="006638BE" w:rsidP="009732D8">
      <w:pPr>
        <w:spacing w:line="480" w:lineRule="auto"/>
        <w:ind w:firstLine="720"/>
        <w:jc w:val="both"/>
        <w:rPr>
          <w:rFonts w:ascii="Arial" w:hAnsi="Arial" w:cs="Arial"/>
          <w:sz w:val="24"/>
          <w:szCs w:val="24"/>
        </w:rPr>
      </w:pPr>
      <w:r w:rsidRPr="002017FC">
        <w:rPr>
          <w:rFonts w:ascii="Arial" w:hAnsi="Arial" w:cs="Arial"/>
          <w:sz w:val="24"/>
          <w:szCs w:val="24"/>
        </w:rPr>
        <w:t xml:space="preserve">As stated by Baguio, </w:t>
      </w:r>
      <w:proofErr w:type="spellStart"/>
      <w:r w:rsidRPr="002017FC">
        <w:rPr>
          <w:rFonts w:ascii="Arial" w:hAnsi="Arial" w:cs="Arial"/>
          <w:sz w:val="24"/>
          <w:szCs w:val="24"/>
        </w:rPr>
        <w:t>Colminero</w:t>
      </w:r>
      <w:proofErr w:type="spellEnd"/>
      <w:r w:rsidRPr="002017FC">
        <w:rPr>
          <w:rFonts w:ascii="Arial" w:hAnsi="Arial" w:cs="Arial"/>
          <w:sz w:val="24"/>
          <w:szCs w:val="24"/>
        </w:rPr>
        <w:t xml:space="preserve">, and </w:t>
      </w:r>
      <w:proofErr w:type="spellStart"/>
      <w:r w:rsidRPr="002017FC">
        <w:rPr>
          <w:rFonts w:ascii="Arial" w:hAnsi="Arial" w:cs="Arial"/>
          <w:sz w:val="24"/>
          <w:szCs w:val="24"/>
        </w:rPr>
        <w:t>Glemão</w:t>
      </w:r>
      <w:proofErr w:type="spellEnd"/>
      <w:r w:rsidRPr="002017FC">
        <w:rPr>
          <w:rFonts w:ascii="Arial" w:hAnsi="Arial" w:cs="Arial"/>
          <w:sz w:val="24"/>
          <w:szCs w:val="24"/>
        </w:rPr>
        <w:t xml:space="preserve"> (2024), </w:t>
      </w:r>
      <w:r w:rsidR="00F100B3">
        <w:rPr>
          <w:rFonts w:ascii="Arial" w:hAnsi="Arial" w:cs="Arial"/>
          <w:sz w:val="24"/>
          <w:szCs w:val="24"/>
        </w:rPr>
        <w:t xml:space="preserve">four factors </w:t>
      </w:r>
      <w:r w:rsidRPr="002017FC">
        <w:rPr>
          <w:rFonts w:ascii="Arial" w:hAnsi="Arial" w:cs="Arial"/>
          <w:sz w:val="24"/>
          <w:szCs w:val="24"/>
        </w:rPr>
        <w:t>affect the operations of the CFAG. These include poor communication between the LGU and the BFP, delay in reporting fire incidents, and miscommunication during emergency situations.</w:t>
      </w:r>
    </w:p>
    <w:p w14:paraId="5DC58296" w14:textId="136F3368" w:rsidR="00FB0F01" w:rsidRPr="006A44DE" w:rsidRDefault="00FB0F01" w:rsidP="0023379C">
      <w:pPr>
        <w:rPr>
          <w:rFonts w:ascii="Arial" w:eastAsia="Aptos" w:hAnsi="Arial" w:cs="Arial"/>
          <w:b/>
          <w:bCs/>
          <w:sz w:val="24"/>
          <w:szCs w:val="24"/>
          <w:lang w:val="en-PH"/>
        </w:rPr>
      </w:pPr>
      <w:r w:rsidRPr="006A44DE">
        <w:rPr>
          <w:rFonts w:ascii="Arial" w:eastAsia="Aptos" w:hAnsi="Arial" w:cs="Arial"/>
          <w:b/>
          <w:bCs/>
          <w:sz w:val="24"/>
          <w:szCs w:val="24"/>
          <w:lang w:val="en-PH"/>
        </w:rPr>
        <w:t xml:space="preserve">Table </w:t>
      </w:r>
      <w:r w:rsidR="00FD62E1" w:rsidRPr="006A44DE">
        <w:rPr>
          <w:rFonts w:ascii="Arial" w:eastAsia="Aptos" w:hAnsi="Arial" w:cs="Arial"/>
          <w:b/>
          <w:bCs/>
          <w:sz w:val="24"/>
          <w:szCs w:val="24"/>
          <w:lang w:val="en-PH"/>
        </w:rPr>
        <w:t>4</w:t>
      </w:r>
      <w:r w:rsidR="0023379C" w:rsidRPr="006A44DE">
        <w:rPr>
          <w:rFonts w:ascii="Arial" w:eastAsia="Aptos" w:hAnsi="Arial" w:cs="Arial"/>
          <w:b/>
          <w:bCs/>
          <w:sz w:val="24"/>
          <w:szCs w:val="24"/>
          <w:lang w:val="en-PH"/>
        </w:rPr>
        <w:t xml:space="preserve">.2 </w:t>
      </w:r>
      <w:r w:rsidRPr="006A44DE">
        <w:rPr>
          <w:rFonts w:ascii="Arial" w:eastAsia="Aptos" w:hAnsi="Arial" w:cs="Arial"/>
          <w:sz w:val="24"/>
          <w:szCs w:val="24"/>
          <w:lang w:val="en-PH"/>
        </w:rPr>
        <w:t>Level of Challenge in Terms of Policy and Regulatory Constraints</w:t>
      </w:r>
    </w:p>
    <w:tbl>
      <w:tblPr>
        <w:tblStyle w:val="TableGrid"/>
        <w:tblW w:w="9085" w:type="dxa"/>
        <w:tblCellMar>
          <w:top w:w="29" w:type="dxa"/>
          <w:left w:w="72" w:type="dxa"/>
          <w:bottom w:w="29" w:type="dxa"/>
          <w:right w:w="72" w:type="dxa"/>
        </w:tblCellMar>
        <w:tblLook w:val="04A0" w:firstRow="1" w:lastRow="0" w:firstColumn="1" w:lastColumn="0" w:noHBand="0" w:noVBand="1"/>
      </w:tblPr>
      <w:tblGrid>
        <w:gridCol w:w="5755"/>
        <w:gridCol w:w="720"/>
        <w:gridCol w:w="810"/>
        <w:gridCol w:w="1800"/>
      </w:tblGrid>
      <w:tr w:rsidR="00FB0F01" w:rsidRPr="006A44DE" w14:paraId="6EE154DC" w14:textId="77777777" w:rsidTr="0023379C">
        <w:tc>
          <w:tcPr>
            <w:tcW w:w="5755" w:type="dxa"/>
            <w:tcBorders>
              <w:top w:val="single" w:sz="4" w:space="0" w:color="auto"/>
              <w:left w:val="nil"/>
              <w:bottom w:val="single" w:sz="4" w:space="0" w:color="auto"/>
              <w:right w:val="nil"/>
            </w:tcBorders>
            <w:vAlign w:val="center"/>
          </w:tcPr>
          <w:p w14:paraId="7D2FA70E" w14:textId="77777777" w:rsidR="00FB0F01" w:rsidRPr="006A44DE" w:rsidRDefault="00FB0F01" w:rsidP="008F39D8">
            <w:pPr>
              <w:jc w:val="center"/>
              <w:rPr>
                <w:rFonts w:ascii="Arial" w:hAnsi="Arial" w:cs="Arial"/>
                <w:bCs/>
                <w:sz w:val="24"/>
                <w:szCs w:val="24"/>
              </w:rPr>
            </w:pPr>
            <w:r w:rsidRPr="006A44DE">
              <w:rPr>
                <w:rFonts w:ascii="Arial" w:hAnsi="Arial" w:cs="Arial"/>
                <w:sz w:val="24"/>
                <w:szCs w:val="24"/>
              </w:rPr>
              <w:t>Indicator</w:t>
            </w:r>
          </w:p>
        </w:tc>
        <w:tc>
          <w:tcPr>
            <w:tcW w:w="720" w:type="dxa"/>
            <w:tcBorders>
              <w:top w:val="single" w:sz="4" w:space="0" w:color="auto"/>
              <w:left w:val="nil"/>
              <w:bottom w:val="single" w:sz="4" w:space="0" w:color="auto"/>
              <w:right w:val="nil"/>
            </w:tcBorders>
            <w:vAlign w:val="center"/>
          </w:tcPr>
          <w:p w14:paraId="2828B9E0" w14:textId="77777777" w:rsidR="00FB0F01" w:rsidRPr="006A44DE" w:rsidRDefault="00FB0F01" w:rsidP="008F39D8">
            <w:pPr>
              <w:rPr>
                <w:rFonts w:ascii="Arial" w:hAnsi="Arial" w:cs="Arial"/>
                <w:bCs/>
                <w:sz w:val="24"/>
                <w:szCs w:val="24"/>
              </w:rPr>
            </w:pPr>
            <w:r w:rsidRPr="006A44DE">
              <w:rPr>
                <w:rFonts w:ascii="Arial" w:hAnsi="Arial" w:cs="Arial"/>
                <w:i/>
                <w:iCs/>
                <w:sz w:val="24"/>
                <w:szCs w:val="24"/>
              </w:rPr>
              <w:t>M</w:t>
            </w:r>
          </w:p>
        </w:tc>
        <w:tc>
          <w:tcPr>
            <w:tcW w:w="810" w:type="dxa"/>
            <w:tcBorders>
              <w:top w:val="single" w:sz="4" w:space="0" w:color="auto"/>
              <w:left w:val="nil"/>
              <w:bottom w:val="single" w:sz="4" w:space="0" w:color="auto"/>
              <w:right w:val="nil"/>
            </w:tcBorders>
            <w:vAlign w:val="center"/>
          </w:tcPr>
          <w:p w14:paraId="3D6F8E88" w14:textId="77777777" w:rsidR="00FB0F01" w:rsidRPr="006A44DE" w:rsidRDefault="00FB0F01" w:rsidP="008F39D8">
            <w:pPr>
              <w:rPr>
                <w:rFonts w:ascii="Arial" w:hAnsi="Arial" w:cs="Arial"/>
                <w:bCs/>
                <w:sz w:val="24"/>
                <w:szCs w:val="24"/>
              </w:rPr>
            </w:pPr>
            <w:r w:rsidRPr="006A44DE">
              <w:rPr>
                <w:rFonts w:ascii="Arial" w:hAnsi="Arial" w:cs="Arial"/>
                <w:i/>
                <w:iCs/>
                <w:sz w:val="24"/>
                <w:szCs w:val="24"/>
              </w:rPr>
              <w:t>SD</w:t>
            </w:r>
          </w:p>
        </w:tc>
        <w:tc>
          <w:tcPr>
            <w:tcW w:w="1800" w:type="dxa"/>
            <w:tcBorders>
              <w:top w:val="single" w:sz="4" w:space="0" w:color="auto"/>
              <w:left w:val="nil"/>
              <w:bottom w:val="single" w:sz="4" w:space="0" w:color="auto"/>
              <w:right w:val="nil"/>
            </w:tcBorders>
            <w:vAlign w:val="center"/>
          </w:tcPr>
          <w:p w14:paraId="7BBBCE2B" w14:textId="77777777" w:rsidR="00FB0F01" w:rsidRPr="006A44DE" w:rsidRDefault="00FB0F01" w:rsidP="008F39D8">
            <w:pPr>
              <w:rPr>
                <w:rFonts w:ascii="Arial" w:hAnsi="Arial" w:cs="Arial"/>
                <w:bCs/>
                <w:sz w:val="24"/>
                <w:szCs w:val="24"/>
              </w:rPr>
            </w:pPr>
            <w:r w:rsidRPr="006A44DE">
              <w:rPr>
                <w:rFonts w:ascii="Arial" w:hAnsi="Arial" w:cs="Arial"/>
                <w:sz w:val="24"/>
                <w:szCs w:val="24"/>
              </w:rPr>
              <w:t>Interpretation</w:t>
            </w:r>
          </w:p>
        </w:tc>
      </w:tr>
      <w:tr w:rsidR="00FB0F01" w:rsidRPr="006A44DE" w14:paraId="188308A4" w14:textId="77777777" w:rsidTr="0023379C">
        <w:tc>
          <w:tcPr>
            <w:tcW w:w="5755" w:type="dxa"/>
            <w:tcBorders>
              <w:top w:val="single" w:sz="4" w:space="0" w:color="auto"/>
              <w:left w:val="nil"/>
              <w:bottom w:val="nil"/>
              <w:right w:val="nil"/>
            </w:tcBorders>
          </w:tcPr>
          <w:p w14:paraId="558164E5" w14:textId="77777777" w:rsidR="00FB0F01" w:rsidRPr="006A44DE" w:rsidRDefault="00FB0F01" w:rsidP="008F39D8">
            <w:pPr>
              <w:tabs>
                <w:tab w:val="left" w:pos="342"/>
              </w:tabs>
              <w:ind w:left="376" w:hanging="394"/>
              <w:rPr>
                <w:rFonts w:ascii="Arial" w:hAnsi="Arial" w:cs="Arial"/>
                <w:bCs/>
                <w:i/>
                <w:iCs/>
                <w:sz w:val="24"/>
                <w:szCs w:val="24"/>
              </w:rPr>
            </w:pPr>
            <w:r w:rsidRPr="006A44DE">
              <w:rPr>
                <w:rFonts w:ascii="Arial" w:hAnsi="Arial" w:cs="Arial"/>
                <w:bCs/>
                <w:sz w:val="24"/>
                <w:szCs w:val="24"/>
              </w:rPr>
              <w:t>1.</w:t>
            </w:r>
            <w:r w:rsidRPr="006A44DE">
              <w:rPr>
                <w:rFonts w:ascii="Arial" w:hAnsi="Arial" w:cs="Arial"/>
                <w:bCs/>
                <w:sz w:val="24"/>
                <w:szCs w:val="24"/>
              </w:rPr>
              <w:tab/>
              <w:t>National and local fire safety policies are clearly communicated and understood by all agencies.</w:t>
            </w:r>
          </w:p>
        </w:tc>
        <w:tc>
          <w:tcPr>
            <w:tcW w:w="720" w:type="dxa"/>
            <w:tcBorders>
              <w:top w:val="single" w:sz="4" w:space="0" w:color="auto"/>
              <w:left w:val="nil"/>
              <w:bottom w:val="nil"/>
              <w:right w:val="nil"/>
            </w:tcBorders>
          </w:tcPr>
          <w:p w14:paraId="60089176"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4.49</w:t>
            </w:r>
          </w:p>
        </w:tc>
        <w:tc>
          <w:tcPr>
            <w:tcW w:w="810" w:type="dxa"/>
            <w:tcBorders>
              <w:top w:val="single" w:sz="4" w:space="0" w:color="auto"/>
              <w:left w:val="nil"/>
              <w:bottom w:val="nil"/>
              <w:right w:val="nil"/>
            </w:tcBorders>
          </w:tcPr>
          <w:p w14:paraId="43C147C4"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0.61</w:t>
            </w:r>
          </w:p>
        </w:tc>
        <w:tc>
          <w:tcPr>
            <w:tcW w:w="1800" w:type="dxa"/>
            <w:tcBorders>
              <w:top w:val="single" w:sz="4" w:space="0" w:color="auto"/>
              <w:left w:val="nil"/>
              <w:bottom w:val="nil"/>
              <w:right w:val="nil"/>
            </w:tcBorders>
          </w:tcPr>
          <w:p w14:paraId="68EAF342"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6A44DE" w14:paraId="09A11A99" w14:textId="77777777" w:rsidTr="0023379C">
        <w:tc>
          <w:tcPr>
            <w:tcW w:w="5755" w:type="dxa"/>
            <w:tcBorders>
              <w:top w:val="nil"/>
              <w:left w:val="nil"/>
              <w:bottom w:val="nil"/>
              <w:right w:val="nil"/>
            </w:tcBorders>
          </w:tcPr>
          <w:p w14:paraId="75EF3100" w14:textId="77777777" w:rsidR="00FB0F01" w:rsidRPr="006A44DE" w:rsidRDefault="00FB0F01" w:rsidP="008F39D8">
            <w:pPr>
              <w:tabs>
                <w:tab w:val="left" w:pos="342"/>
              </w:tabs>
              <w:ind w:left="376" w:hanging="394"/>
              <w:rPr>
                <w:rFonts w:ascii="Arial" w:hAnsi="Arial" w:cs="Arial"/>
                <w:bCs/>
                <w:i/>
                <w:iCs/>
                <w:sz w:val="24"/>
                <w:szCs w:val="24"/>
              </w:rPr>
            </w:pPr>
            <w:r w:rsidRPr="006A44DE">
              <w:rPr>
                <w:rFonts w:ascii="Arial" w:hAnsi="Arial" w:cs="Arial"/>
                <w:bCs/>
                <w:sz w:val="24"/>
                <w:szCs w:val="24"/>
              </w:rPr>
              <w:t>2.</w:t>
            </w:r>
            <w:r w:rsidRPr="006A44DE">
              <w:rPr>
                <w:rFonts w:ascii="Arial" w:hAnsi="Arial" w:cs="Arial"/>
                <w:bCs/>
                <w:sz w:val="24"/>
                <w:szCs w:val="24"/>
              </w:rPr>
              <w:tab/>
              <w:t>Bureaucratic procedures and regulatory requirements do not delay the implementation of fire safety programs.</w:t>
            </w:r>
          </w:p>
        </w:tc>
        <w:tc>
          <w:tcPr>
            <w:tcW w:w="720" w:type="dxa"/>
            <w:tcBorders>
              <w:top w:val="nil"/>
              <w:left w:val="nil"/>
              <w:bottom w:val="nil"/>
              <w:right w:val="nil"/>
            </w:tcBorders>
          </w:tcPr>
          <w:p w14:paraId="7437BA64"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4.55</w:t>
            </w:r>
          </w:p>
        </w:tc>
        <w:tc>
          <w:tcPr>
            <w:tcW w:w="810" w:type="dxa"/>
            <w:tcBorders>
              <w:top w:val="nil"/>
              <w:left w:val="nil"/>
              <w:bottom w:val="nil"/>
              <w:right w:val="nil"/>
            </w:tcBorders>
          </w:tcPr>
          <w:p w14:paraId="18F69607"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0.59</w:t>
            </w:r>
          </w:p>
        </w:tc>
        <w:tc>
          <w:tcPr>
            <w:tcW w:w="1800" w:type="dxa"/>
            <w:tcBorders>
              <w:top w:val="nil"/>
              <w:left w:val="nil"/>
              <w:bottom w:val="nil"/>
              <w:right w:val="nil"/>
            </w:tcBorders>
          </w:tcPr>
          <w:p w14:paraId="46E63C38"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6A44DE" w14:paraId="555A2307" w14:textId="77777777" w:rsidTr="0023379C">
        <w:tc>
          <w:tcPr>
            <w:tcW w:w="5755" w:type="dxa"/>
            <w:tcBorders>
              <w:top w:val="nil"/>
              <w:left w:val="nil"/>
              <w:bottom w:val="nil"/>
              <w:right w:val="nil"/>
            </w:tcBorders>
          </w:tcPr>
          <w:p w14:paraId="0486026D" w14:textId="77777777" w:rsidR="00FB0F01" w:rsidRPr="006A44DE" w:rsidRDefault="00FB0F01" w:rsidP="008F39D8">
            <w:pPr>
              <w:tabs>
                <w:tab w:val="left" w:pos="342"/>
              </w:tabs>
              <w:ind w:left="376" w:hanging="394"/>
              <w:rPr>
                <w:rFonts w:ascii="Arial" w:hAnsi="Arial" w:cs="Arial"/>
                <w:bCs/>
                <w:i/>
                <w:iCs/>
                <w:sz w:val="24"/>
                <w:szCs w:val="24"/>
              </w:rPr>
            </w:pPr>
            <w:r w:rsidRPr="006A44DE">
              <w:rPr>
                <w:rFonts w:ascii="Arial" w:hAnsi="Arial" w:cs="Arial"/>
                <w:bCs/>
                <w:sz w:val="24"/>
                <w:szCs w:val="24"/>
              </w:rPr>
              <w:t>3.</w:t>
            </w:r>
            <w:r w:rsidRPr="006A44DE">
              <w:rPr>
                <w:rFonts w:ascii="Arial" w:hAnsi="Arial" w:cs="Arial"/>
                <w:bCs/>
                <w:sz w:val="24"/>
                <w:szCs w:val="24"/>
              </w:rPr>
              <w:tab/>
              <w:t>Existing laws and policies clearly define the roles and responsibilities of CFAGs, BFP, and LGUs in fire safety.</w:t>
            </w:r>
          </w:p>
        </w:tc>
        <w:tc>
          <w:tcPr>
            <w:tcW w:w="720" w:type="dxa"/>
            <w:tcBorders>
              <w:top w:val="nil"/>
              <w:left w:val="nil"/>
              <w:bottom w:val="nil"/>
              <w:right w:val="nil"/>
            </w:tcBorders>
          </w:tcPr>
          <w:p w14:paraId="2417D4D5"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4.55</w:t>
            </w:r>
          </w:p>
        </w:tc>
        <w:tc>
          <w:tcPr>
            <w:tcW w:w="810" w:type="dxa"/>
            <w:tcBorders>
              <w:top w:val="nil"/>
              <w:left w:val="nil"/>
              <w:bottom w:val="nil"/>
              <w:right w:val="nil"/>
            </w:tcBorders>
          </w:tcPr>
          <w:p w14:paraId="414CC2ED"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0.59</w:t>
            </w:r>
          </w:p>
        </w:tc>
        <w:tc>
          <w:tcPr>
            <w:tcW w:w="1800" w:type="dxa"/>
            <w:tcBorders>
              <w:top w:val="nil"/>
              <w:left w:val="nil"/>
              <w:bottom w:val="nil"/>
              <w:right w:val="nil"/>
            </w:tcBorders>
          </w:tcPr>
          <w:p w14:paraId="38DEC5E1"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6A44DE" w14:paraId="4876A380" w14:textId="77777777" w:rsidTr="0023379C">
        <w:tc>
          <w:tcPr>
            <w:tcW w:w="5755" w:type="dxa"/>
            <w:tcBorders>
              <w:top w:val="nil"/>
              <w:left w:val="nil"/>
              <w:bottom w:val="nil"/>
              <w:right w:val="nil"/>
            </w:tcBorders>
          </w:tcPr>
          <w:p w14:paraId="7DFE98A8" w14:textId="77777777" w:rsidR="00FB0F01" w:rsidRPr="006A44DE" w:rsidRDefault="00FB0F01" w:rsidP="008F39D8">
            <w:pPr>
              <w:tabs>
                <w:tab w:val="left" w:pos="342"/>
              </w:tabs>
              <w:ind w:left="376" w:hanging="394"/>
              <w:rPr>
                <w:rFonts w:ascii="Arial" w:hAnsi="Arial" w:cs="Arial"/>
                <w:bCs/>
                <w:i/>
                <w:iCs/>
                <w:sz w:val="24"/>
                <w:szCs w:val="24"/>
              </w:rPr>
            </w:pPr>
            <w:r w:rsidRPr="006A44DE">
              <w:rPr>
                <w:rFonts w:ascii="Arial" w:hAnsi="Arial" w:cs="Arial"/>
                <w:bCs/>
                <w:sz w:val="24"/>
                <w:szCs w:val="24"/>
              </w:rPr>
              <w:t>4.</w:t>
            </w:r>
            <w:r w:rsidRPr="006A44DE">
              <w:rPr>
                <w:rFonts w:ascii="Arial" w:hAnsi="Arial" w:cs="Arial"/>
                <w:bCs/>
                <w:sz w:val="24"/>
                <w:szCs w:val="24"/>
              </w:rPr>
              <w:tab/>
              <w:t>Changes in fire safety policies are promptly shared and followed by all relevant agencies.</w:t>
            </w:r>
          </w:p>
        </w:tc>
        <w:tc>
          <w:tcPr>
            <w:tcW w:w="720" w:type="dxa"/>
            <w:tcBorders>
              <w:top w:val="nil"/>
              <w:left w:val="nil"/>
              <w:bottom w:val="nil"/>
              <w:right w:val="nil"/>
            </w:tcBorders>
          </w:tcPr>
          <w:p w14:paraId="2B33726C"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4.58</w:t>
            </w:r>
          </w:p>
        </w:tc>
        <w:tc>
          <w:tcPr>
            <w:tcW w:w="810" w:type="dxa"/>
            <w:tcBorders>
              <w:top w:val="nil"/>
              <w:left w:val="nil"/>
              <w:bottom w:val="nil"/>
              <w:right w:val="nil"/>
            </w:tcBorders>
          </w:tcPr>
          <w:p w14:paraId="6FB969C8"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0.58</w:t>
            </w:r>
          </w:p>
        </w:tc>
        <w:tc>
          <w:tcPr>
            <w:tcW w:w="1800" w:type="dxa"/>
            <w:tcBorders>
              <w:top w:val="nil"/>
              <w:left w:val="nil"/>
              <w:bottom w:val="nil"/>
              <w:right w:val="nil"/>
            </w:tcBorders>
          </w:tcPr>
          <w:p w14:paraId="371C019D"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6A44DE" w14:paraId="085E3E64" w14:textId="77777777" w:rsidTr="0023379C">
        <w:tc>
          <w:tcPr>
            <w:tcW w:w="5755" w:type="dxa"/>
            <w:tcBorders>
              <w:top w:val="nil"/>
              <w:left w:val="nil"/>
              <w:bottom w:val="single" w:sz="4" w:space="0" w:color="auto"/>
              <w:right w:val="nil"/>
            </w:tcBorders>
          </w:tcPr>
          <w:p w14:paraId="0A6B3993" w14:textId="77777777" w:rsidR="00FB0F01" w:rsidRPr="006A44DE" w:rsidRDefault="00FB0F01" w:rsidP="008F39D8">
            <w:pPr>
              <w:tabs>
                <w:tab w:val="left" w:pos="342"/>
              </w:tabs>
              <w:ind w:left="376" w:hanging="394"/>
              <w:rPr>
                <w:rFonts w:ascii="Arial" w:hAnsi="Arial" w:cs="Arial"/>
                <w:bCs/>
                <w:i/>
                <w:iCs/>
                <w:sz w:val="24"/>
                <w:szCs w:val="24"/>
              </w:rPr>
            </w:pPr>
            <w:r w:rsidRPr="006A44DE">
              <w:rPr>
                <w:rFonts w:ascii="Arial" w:hAnsi="Arial" w:cs="Arial"/>
                <w:bCs/>
                <w:sz w:val="24"/>
                <w:szCs w:val="24"/>
              </w:rPr>
              <w:t>5.</w:t>
            </w:r>
            <w:r w:rsidRPr="006A44DE">
              <w:rPr>
                <w:rFonts w:ascii="Arial" w:hAnsi="Arial" w:cs="Arial"/>
                <w:bCs/>
                <w:sz w:val="24"/>
                <w:szCs w:val="24"/>
              </w:rPr>
              <w:tab/>
              <w:t>Regulatory constraints do not hinder effective collaboration and coordination among CFAGs, BFP, and LGUs.</w:t>
            </w:r>
          </w:p>
        </w:tc>
        <w:tc>
          <w:tcPr>
            <w:tcW w:w="720" w:type="dxa"/>
            <w:tcBorders>
              <w:top w:val="nil"/>
              <w:left w:val="nil"/>
              <w:bottom w:val="single" w:sz="4" w:space="0" w:color="auto"/>
              <w:right w:val="nil"/>
            </w:tcBorders>
          </w:tcPr>
          <w:p w14:paraId="4E8C683C"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4.61</w:t>
            </w:r>
          </w:p>
        </w:tc>
        <w:tc>
          <w:tcPr>
            <w:tcW w:w="810" w:type="dxa"/>
            <w:tcBorders>
              <w:top w:val="nil"/>
              <w:left w:val="nil"/>
              <w:bottom w:val="single" w:sz="4" w:space="0" w:color="auto"/>
              <w:right w:val="nil"/>
            </w:tcBorders>
          </w:tcPr>
          <w:p w14:paraId="7B87A999"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0.55</w:t>
            </w:r>
          </w:p>
        </w:tc>
        <w:tc>
          <w:tcPr>
            <w:tcW w:w="1800" w:type="dxa"/>
            <w:tcBorders>
              <w:top w:val="nil"/>
              <w:left w:val="nil"/>
              <w:bottom w:val="single" w:sz="4" w:space="0" w:color="auto"/>
              <w:right w:val="nil"/>
            </w:tcBorders>
          </w:tcPr>
          <w:p w14:paraId="1E8250B0"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6A44DE" w14:paraId="0A5EAC76" w14:textId="77777777" w:rsidTr="0023379C">
        <w:tc>
          <w:tcPr>
            <w:tcW w:w="5755" w:type="dxa"/>
            <w:tcBorders>
              <w:top w:val="single" w:sz="4" w:space="0" w:color="auto"/>
              <w:left w:val="nil"/>
              <w:bottom w:val="single" w:sz="4" w:space="0" w:color="auto"/>
              <w:right w:val="nil"/>
            </w:tcBorders>
            <w:vAlign w:val="center"/>
          </w:tcPr>
          <w:p w14:paraId="228C3CA0" w14:textId="77777777" w:rsidR="00FB0F01" w:rsidRPr="006A44DE" w:rsidRDefault="00FB0F01" w:rsidP="008F39D8">
            <w:pPr>
              <w:tabs>
                <w:tab w:val="left" w:pos="342"/>
              </w:tabs>
              <w:ind w:left="376" w:hanging="394"/>
              <w:jc w:val="center"/>
              <w:rPr>
                <w:rFonts w:ascii="Arial" w:hAnsi="Arial" w:cs="Arial"/>
                <w:bCs/>
                <w:sz w:val="24"/>
                <w:szCs w:val="24"/>
              </w:rPr>
            </w:pPr>
            <w:r w:rsidRPr="006A44DE">
              <w:rPr>
                <w:rFonts w:ascii="Arial" w:hAnsi="Arial" w:cs="Arial"/>
                <w:bCs/>
                <w:sz w:val="24"/>
                <w:szCs w:val="24"/>
              </w:rPr>
              <w:t>Overall</w:t>
            </w:r>
          </w:p>
        </w:tc>
        <w:tc>
          <w:tcPr>
            <w:tcW w:w="720" w:type="dxa"/>
            <w:tcBorders>
              <w:top w:val="single" w:sz="4" w:space="0" w:color="auto"/>
              <w:left w:val="nil"/>
              <w:bottom w:val="single" w:sz="4" w:space="0" w:color="auto"/>
              <w:right w:val="nil"/>
            </w:tcBorders>
            <w:vAlign w:val="center"/>
          </w:tcPr>
          <w:p w14:paraId="78FE85BC"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4.55</w:t>
            </w:r>
          </w:p>
        </w:tc>
        <w:tc>
          <w:tcPr>
            <w:tcW w:w="810" w:type="dxa"/>
            <w:tcBorders>
              <w:top w:val="single" w:sz="4" w:space="0" w:color="auto"/>
              <w:left w:val="nil"/>
              <w:bottom w:val="single" w:sz="4" w:space="0" w:color="auto"/>
              <w:right w:val="nil"/>
            </w:tcBorders>
            <w:vAlign w:val="center"/>
          </w:tcPr>
          <w:p w14:paraId="575D85AA" w14:textId="77777777" w:rsidR="00FB0F01" w:rsidRPr="006A44DE" w:rsidRDefault="00FB0F01" w:rsidP="008F39D8">
            <w:pPr>
              <w:jc w:val="center"/>
              <w:rPr>
                <w:rFonts w:ascii="Arial" w:hAnsi="Arial" w:cs="Arial"/>
                <w:bCs/>
                <w:sz w:val="24"/>
                <w:szCs w:val="24"/>
              </w:rPr>
            </w:pPr>
            <w:r w:rsidRPr="006A44DE">
              <w:rPr>
                <w:rFonts w:ascii="Arial" w:hAnsi="Arial" w:cs="Arial"/>
                <w:color w:val="000000"/>
                <w:sz w:val="24"/>
                <w:szCs w:val="24"/>
              </w:rPr>
              <w:t>0.50</w:t>
            </w:r>
          </w:p>
        </w:tc>
        <w:tc>
          <w:tcPr>
            <w:tcW w:w="1800" w:type="dxa"/>
            <w:tcBorders>
              <w:top w:val="single" w:sz="4" w:space="0" w:color="auto"/>
              <w:left w:val="nil"/>
              <w:bottom w:val="single" w:sz="4" w:space="0" w:color="auto"/>
              <w:right w:val="nil"/>
            </w:tcBorders>
            <w:vAlign w:val="center"/>
          </w:tcPr>
          <w:p w14:paraId="39DDBB13" w14:textId="77777777" w:rsidR="00FB0F01" w:rsidRPr="006A44DE" w:rsidRDefault="00FB0F01" w:rsidP="008F39D8">
            <w:pPr>
              <w:jc w:val="center"/>
              <w:rPr>
                <w:rFonts w:ascii="Arial" w:hAnsi="Arial" w:cs="Arial"/>
                <w:bCs/>
                <w:sz w:val="24"/>
                <w:szCs w:val="24"/>
              </w:rPr>
            </w:pPr>
            <w:r w:rsidRPr="006A44DE">
              <w:rPr>
                <w:rFonts w:ascii="Arial" w:eastAsia="Aptos" w:hAnsi="Arial" w:cs="Arial"/>
                <w:sz w:val="24"/>
                <w:szCs w:val="24"/>
                <w:lang w:val="en-PH"/>
              </w:rPr>
              <w:t>Slight challenge</w:t>
            </w:r>
          </w:p>
        </w:tc>
      </w:tr>
      <w:tr w:rsidR="00FB0F01" w:rsidRPr="00FB0F01" w14:paraId="53A1F76B" w14:textId="77777777" w:rsidTr="0023379C">
        <w:tc>
          <w:tcPr>
            <w:tcW w:w="9085" w:type="dxa"/>
            <w:gridSpan w:val="4"/>
            <w:tcBorders>
              <w:top w:val="single" w:sz="4" w:space="0" w:color="auto"/>
              <w:left w:val="nil"/>
              <w:bottom w:val="nil"/>
              <w:right w:val="nil"/>
            </w:tcBorders>
          </w:tcPr>
          <w:p w14:paraId="6D0AD533" w14:textId="77777777" w:rsidR="00FB0F01" w:rsidRPr="0023379C" w:rsidRDefault="00FB0F01" w:rsidP="008F39D8">
            <w:pPr>
              <w:rPr>
                <w:rFonts w:ascii="Arial" w:hAnsi="Arial" w:cs="Arial"/>
                <w:bCs/>
                <w:sz w:val="18"/>
                <w:szCs w:val="18"/>
              </w:rPr>
            </w:pPr>
            <w:r w:rsidRPr="0023379C">
              <w:rPr>
                <w:rFonts w:ascii="Arial" w:eastAsia="Aptos" w:hAnsi="Arial" w:cs="Arial"/>
                <w:sz w:val="18"/>
                <w:szCs w:val="18"/>
                <w:lang w:val="en-PH"/>
              </w:rPr>
              <w:t>Note. N=150. The mean is interpreted as follows: 4.21–5:00=Slight challenge, 3.41–4.20=Moderate challenge, 2.61–3.40=Serious challenge, 1.81–2.60=Very Serious challenge, 1.00–1.80=Extremely serious challenge.</w:t>
            </w:r>
          </w:p>
        </w:tc>
      </w:tr>
    </w:tbl>
    <w:p w14:paraId="55A1B884" w14:textId="77777777" w:rsidR="00B31704" w:rsidRDefault="00B31704" w:rsidP="001F5DC6">
      <w:pPr>
        <w:spacing w:line="480" w:lineRule="auto"/>
        <w:ind w:firstLine="720"/>
        <w:jc w:val="both"/>
        <w:rPr>
          <w:rFonts w:ascii="Arial" w:hAnsi="Arial" w:cs="Arial"/>
          <w:sz w:val="22"/>
          <w:szCs w:val="22"/>
        </w:rPr>
      </w:pPr>
    </w:p>
    <w:p w14:paraId="2ED20B98" w14:textId="77777777" w:rsidR="00F100B3" w:rsidRDefault="000028D4" w:rsidP="00F63818">
      <w:pPr>
        <w:pStyle w:val="Default"/>
        <w:spacing w:line="480" w:lineRule="auto"/>
        <w:ind w:firstLine="720"/>
        <w:jc w:val="both"/>
        <w:rPr>
          <w:rFonts w:ascii="Arial" w:hAnsi="Arial" w:cs="Arial"/>
          <w:lang w:val="en-PH"/>
        </w:rPr>
      </w:pPr>
      <w:r w:rsidRPr="000875DA">
        <w:rPr>
          <w:rFonts w:ascii="Arial" w:hAnsi="Arial" w:cs="Arial"/>
          <w:lang w:val="en-PH"/>
        </w:rPr>
        <w:t xml:space="preserve">From Table </w:t>
      </w:r>
      <w:r>
        <w:rPr>
          <w:rFonts w:ascii="Arial" w:hAnsi="Arial" w:cs="Arial"/>
          <w:lang w:val="en-PH"/>
        </w:rPr>
        <w:t>4.2</w:t>
      </w:r>
      <w:r w:rsidR="00F100B3">
        <w:rPr>
          <w:rFonts w:ascii="Arial" w:hAnsi="Arial" w:cs="Arial"/>
          <w:lang w:val="en-PH"/>
        </w:rPr>
        <w:t>,</w:t>
      </w:r>
      <w:r w:rsidRPr="000875DA">
        <w:rPr>
          <w:rFonts w:ascii="Arial" w:hAnsi="Arial" w:cs="Arial"/>
          <w:lang w:val="en-PH"/>
        </w:rPr>
        <w:t xml:space="preserve"> the respondents provide perceptions </w:t>
      </w:r>
      <w:r w:rsidR="00F100B3">
        <w:rPr>
          <w:rFonts w:ascii="Arial" w:hAnsi="Arial" w:cs="Arial"/>
          <w:lang w:val="en-PH"/>
        </w:rPr>
        <w:t>of the level of challenges posed by</w:t>
      </w:r>
      <w:r w:rsidR="008A3B4D">
        <w:rPr>
          <w:rFonts w:ascii="Arial" w:hAnsi="Arial" w:cs="Arial"/>
          <w:lang w:val="en-PH"/>
        </w:rPr>
        <w:t xml:space="preserve"> policy and regulatory constraints</w:t>
      </w:r>
      <w:r w:rsidR="002256FA">
        <w:rPr>
          <w:rFonts w:ascii="Arial" w:hAnsi="Arial" w:cs="Arial"/>
          <w:lang w:val="en-PH"/>
        </w:rPr>
        <w:t>.</w:t>
      </w:r>
      <w:r w:rsidR="009F0070">
        <w:rPr>
          <w:rFonts w:ascii="Arial" w:hAnsi="Arial" w:cs="Arial"/>
          <w:lang w:val="en-PH"/>
        </w:rPr>
        <w:t xml:space="preserve"> </w:t>
      </w:r>
      <w:r w:rsidRPr="000875DA">
        <w:rPr>
          <w:rFonts w:ascii="Arial" w:hAnsi="Arial" w:cs="Arial"/>
          <w:lang w:val="en-PH"/>
        </w:rPr>
        <w:t xml:space="preserve">The overall mean </w:t>
      </w:r>
      <w:r w:rsidR="00F100B3">
        <w:rPr>
          <w:rFonts w:ascii="Arial" w:hAnsi="Arial" w:cs="Arial"/>
          <w:lang w:val="en-PH"/>
        </w:rPr>
        <w:t>score was 4.55, with a</w:t>
      </w:r>
      <w:r w:rsidRPr="000875DA">
        <w:rPr>
          <w:rFonts w:ascii="Arial" w:hAnsi="Arial" w:cs="Arial"/>
          <w:lang w:val="en-PH"/>
        </w:rPr>
        <w:t xml:space="preserve"> standard deviation of 0.</w:t>
      </w:r>
      <w:r w:rsidR="009C4C47">
        <w:rPr>
          <w:rFonts w:ascii="Arial" w:hAnsi="Arial" w:cs="Arial"/>
          <w:lang w:val="en-PH"/>
        </w:rPr>
        <w:t>50</w:t>
      </w:r>
      <w:r w:rsidR="009F0070">
        <w:rPr>
          <w:rFonts w:ascii="Arial" w:hAnsi="Arial" w:cs="Arial"/>
          <w:lang w:val="en-PH"/>
        </w:rPr>
        <w:t>. It implies</w:t>
      </w:r>
      <w:r w:rsidR="009F0070" w:rsidRPr="009F0070">
        <w:rPr>
          <w:rFonts w:ascii="Arial" w:hAnsi="Arial" w:cs="Arial"/>
          <w:lang w:val="en-PH"/>
        </w:rPr>
        <w:t xml:space="preserve"> that there is </w:t>
      </w:r>
      <w:r w:rsidR="00F100B3">
        <w:rPr>
          <w:rFonts w:ascii="Arial" w:hAnsi="Arial" w:cs="Arial"/>
          <w:lang w:val="en-PH"/>
        </w:rPr>
        <w:t>little difficulty in implementing fire safety policies and regulations</w:t>
      </w:r>
      <w:r w:rsidR="009F0070" w:rsidRPr="009F0070">
        <w:rPr>
          <w:rFonts w:ascii="Arial" w:hAnsi="Arial" w:cs="Arial"/>
          <w:lang w:val="en-PH"/>
        </w:rPr>
        <w:t>. The systems are already well-</w:t>
      </w:r>
      <w:r w:rsidR="009F0070" w:rsidRPr="009F0070">
        <w:rPr>
          <w:rFonts w:ascii="Arial" w:hAnsi="Arial" w:cs="Arial"/>
          <w:lang w:val="en-PH"/>
        </w:rPr>
        <w:lastRenderedPageBreak/>
        <w:t xml:space="preserve">structured, efficient, and coordinated; however, some adjustments are necessary, especially in </w:t>
      </w:r>
      <w:r w:rsidR="00F100B3">
        <w:rPr>
          <w:rFonts w:ascii="Arial" w:hAnsi="Arial" w:cs="Arial"/>
          <w:lang w:val="en-PH"/>
        </w:rPr>
        <w:t>communication and policy explanation</w:t>
      </w:r>
      <w:r w:rsidR="009F0070" w:rsidRPr="009F0070">
        <w:rPr>
          <w:rFonts w:ascii="Arial" w:hAnsi="Arial" w:cs="Arial"/>
          <w:lang w:val="en-PH"/>
        </w:rPr>
        <w:t>, minimizing bureaucracy, and establishing clear responsibilities.</w:t>
      </w:r>
      <w:r w:rsidR="009F0070">
        <w:rPr>
          <w:rFonts w:ascii="Arial" w:hAnsi="Arial" w:cs="Arial"/>
          <w:lang w:val="en-PH"/>
        </w:rPr>
        <w:t xml:space="preserve"> </w:t>
      </w:r>
    </w:p>
    <w:p w14:paraId="782D18E1" w14:textId="77777777" w:rsidR="00F100B3" w:rsidRDefault="000028D4" w:rsidP="00F63818">
      <w:pPr>
        <w:pStyle w:val="Default"/>
        <w:spacing w:line="480" w:lineRule="auto"/>
        <w:ind w:firstLine="720"/>
        <w:jc w:val="both"/>
        <w:rPr>
          <w:rFonts w:ascii="Arial" w:hAnsi="Arial" w:cs="Arial"/>
          <w:lang w:val="en-PH"/>
        </w:rPr>
      </w:pPr>
      <w:r w:rsidRPr="00E1380F">
        <w:rPr>
          <w:rFonts w:ascii="Arial" w:hAnsi="Arial" w:cs="Arial"/>
          <w:lang w:val="en-PH"/>
        </w:rPr>
        <w:t>Among the indicators, the indicator that “</w:t>
      </w:r>
      <w:r w:rsidR="009F0070" w:rsidRPr="009F0070">
        <w:rPr>
          <w:rFonts w:ascii="Arial" w:hAnsi="Arial" w:cs="Arial"/>
          <w:bCs/>
        </w:rPr>
        <w:t>regulatory constraints do not hinder effective collaboration and coordination among CFAGs, BFP, and LGUs</w:t>
      </w:r>
      <w:r w:rsidRPr="009F0070">
        <w:rPr>
          <w:rFonts w:ascii="Arial" w:hAnsi="Arial" w:cs="Arial"/>
          <w:lang w:val="en-PH"/>
        </w:rPr>
        <w:t>”</w:t>
      </w:r>
      <w:r w:rsidRPr="00E1380F">
        <w:rPr>
          <w:rFonts w:ascii="Arial" w:hAnsi="Arial" w:cs="Arial"/>
          <w:lang w:val="en-PH"/>
        </w:rPr>
        <w:t xml:space="preserve"> has the </w:t>
      </w:r>
      <w:r w:rsidR="006E12EF">
        <w:rPr>
          <w:rFonts w:ascii="Arial" w:hAnsi="Arial" w:cs="Arial"/>
          <w:lang w:val="en-PH"/>
        </w:rPr>
        <w:t xml:space="preserve">highest </w:t>
      </w:r>
      <w:r w:rsidRPr="00E1380F">
        <w:rPr>
          <w:rFonts w:ascii="Arial" w:hAnsi="Arial" w:cs="Arial"/>
          <w:lang w:val="en-PH"/>
        </w:rPr>
        <w:t>mean scores of 4.</w:t>
      </w:r>
      <w:r w:rsidR="006E12EF">
        <w:rPr>
          <w:rFonts w:ascii="Arial" w:hAnsi="Arial" w:cs="Arial"/>
          <w:lang w:val="en-PH"/>
        </w:rPr>
        <w:t>61</w:t>
      </w:r>
      <w:r w:rsidRPr="00E1380F">
        <w:rPr>
          <w:rFonts w:ascii="Arial" w:hAnsi="Arial" w:cs="Arial"/>
          <w:lang w:val="en-PH"/>
        </w:rPr>
        <w:t xml:space="preserve"> and 0.</w:t>
      </w:r>
      <w:r>
        <w:rPr>
          <w:rFonts w:ascii="Arial" w:hAnsi="Arial" w:cs="Arial"/>
          <w:lang w:val="en-PH"/>
        </w:rPr>
        <w:t>5</w:t>
      </w:r>
      <w:r w:rsidR="006E12EF">
        <w:rPr>
          <w:rFonts w:ascii="Arial" w:hAnsi="Arial" w:cs="Arial"/>
          <w:lang w:val="en-PH"/>
        </w:rPr>
        <w:t>5</w:t>
      </w:r>
      <w:r w:rsidRPr="00E1380F">
        <w:rPr>
          <w:rFonts w:ascii="Arial" w:hAnsi="Arial" w:cs="Arial"/>
          <w:lang w:val="en-PH"/>
        </w:rPr>
        <w:t xml:space="preserve"> SD and verbally interpreted as “</w:t>
      </w:r>
      <w:r w:rsidR="006E12EF">
        <w:rPr>
          <w:rFonts w:ascii="Arial" w:hAnsi="Arial" w:cs="Arial"/>
          <w:lang w:val="en-PH"/>
        </w:rPr>
        <w:t>slightly challenge</w:t>
      </w:r>
      <w:r w:rsidRPr="00E1380F">
        <w:rPr>
          <w:rFonts w:ascii="Arial" w:hAnsi="Arial" w:cs="Arial"/>
          <w:lang w:val="en-PH"/>
        </w:rPr>
        <w:t>”</w:t>
      </w:r>
      <w:r w:rsidR="0000556F">
        <w:rPr>
          <w:rFonts w:ascii="Arial" w:hAnsi="Arial" w:cs="Arial"/>
          <w:lang w:val="en-PH"/>
        </w:rPr>
        <w:t xml:space="preserve">. </w:t>
      </w:r>
      <w:r w:rsidR="00307513">
        <w:rPr>
          <w:rFonts w:ascii="Arial" w:hAnsi="Arial" w:cs="Arial"/>
          <w:lang w:val="en-PH"/>
        </w:rPr>
        <w:t xml:space="preserve">It </w:t>
      </w:r>
      <w:r w:rsidR="00164611">
        <w:rPr>
          <w:rFonts w:ascii="Arial" w:hAnsi="Arial" w:cs="Arial"/>
          <w:lang w:val="en-PH"/>
        </w:rPr>
        <w:t>indicates</w:t>
      </w:r>
      <w:r w:rsidR="00307513">
        <w:rPr>
          <w:rFonts w:ascii="Arial" w:hAnsi="Arial" w:cs="Arial"/>
          <w:lang w:val="en-PH"/>
        </w:rPr>
        <w:t xml:space="preserve"> that </w:t>
      </w:r>
      <w:r w:rsidR="00F100B3">
        <w:rPr>
          <w:rFonts w:ascii="Arial" w:hAnsi="Arial" w:cs="Arial"/>
          <w:lang w:val="en-PH"/>
        </w:rPr>
        <w:t>respondents believe regulation is not a major hindrance to cooperation among CFAGs, BFPs</w:t>
      </w:r>
      <w:r w:rsidR="00307513" w:rsidRPr="00307513">
        <w:rPr>
          <w:rFonts w:ascii="Arial" w:hAnsi="Arial" w:cs="Arial"/>
          <w:lang w:val="en-PH"/>
        </w:rPr>
        <w:t>, and LGUs. This is an indication of good interagency coordination, despite small regulatory constraints.</w:t>
      </w:r>
      <w:r w:rsidR="00164611">
        <w:rPr>
          <w:rFonts w:ascii="Arial" w:hAnsi="Arial" w:cs="Arial"/>
          <w:lang w:val="en-PH"/>
        </w:rPr>
        <w:t xml:space="preserve"> </w:t>
      </w:r>
    </w:p>
    <w:p w14:paraId="301D94B9" w14:textId="7A02DBC8" w:rsidR="00E26A39" w:rsidRDefault="00BC0322" w:rsidP="00F63818">
      <w:pPr>
        <w:pStyle w:val="Default"/>
        <w:spacing w:line="480" w:lineRule="auto"/>
        <w:ind w:firstLine="720"/>
        <w:jc w:val="both"/>
        <w:rPr>
          <w:rFonts w:ascii="Arial" w:hAnsi="Arial" w:cs="Arial"/>
          <w:bCs/>
        </w:rPr>
      </w:pPr>
      <w:r>
        <w:rPr>
          <w:rFonts w:ascii="Arial" w:hAnsi="Arial" w:cs="Arial"/>
          <w:lang w:val="en-PH"/>
        </w:rPr>
        <w:t xml:space="preserve">The </w:t>
      </w:r>
      <w:r w:rsidR="00F100B3">
        <w:rPr>
          <w:rFonts w:ascii="Arial" w:hAnsi="Arial" w:cs="Arial"/>
          <w:lang w:val="en-PH"/>
        </w:rPr>
        <w:t>indicator “national and local fire safety policies are clearly communicated and understood by all agencies” has the lowest mean score</w:t>
      </w:r>
      <w:r w:rsidR="002D2064">
        <w:rPr>
          <w:rFonts w:ascii="Arial" w:hAnsi="Arial" w:cs="Arial"/>
          <w:bCs/>
        </w:rPr>
        <w:t xml:space="preserve"> of 4.</w:t>
      </w:r>
      <w:r w:rsidR="00C97D7A">
        <w:rPr>
          <w:rFonts w:ascii="Arial" w:hAnsi="Arial" w:cs="Arial"/>
          <w:bCs/>
        </w:rPr>
        <w:t xml:space="preserve">49. </w:t>
      </w:r>
      <w:r w:rsidR="00C97D7A" w:rsidRPr="00C97D7A">
        <w:rPr>
          <w:rFonts w:ascii="Arial" w:hAnsi="Arial" w:cs="Arial"/>
          <w:bCs/>
        </w:rPr>
        <w:t xml:space="preserve">This implies that although </w:t>
      </w:r>
      <w:r w:rsidR="00F100B3">
        <w:rPr>
          <w:rFonts w:ascii="Arial" w:hAnsi="Arial" w:cs="Arial"/>
          <w:bCs/>
        </w:rPr>
        <w:t>communication and understanding of policies are good, there is a small gap or inconsistency across</w:t>
      </w:r>
      <w:r w:rsidR="00C97D7A" w:rsidRPr="00C97D7A">
        <w:rPr>
          <w:rFonts w:ascii="Arial" w:hAnsi="Arial" w:cs="Arial"/>
          <w:bCs/>
        </w:rPr>
        <w:t xml:space="preserve"> organizations. This is because of the relatively high standard deviation (0.61), which implies that some organizations might have greater difficulty in understanding policies than others.</w:t>
      </w:r>
      <w:r w:rsidR="0028547A">
        <w:rPr>
          <w:rFonts w:ascii="Arial" w:hAnsi="Arial" w:cs="Arial"/>
          <w:bCs/>
        </w:rPr>
        <w:t xml:space="preserve"> </w:t>
      </w:r>
    </w:p>
    <w:p w14:paraId="38449BCA" w14:textId="16DC836B" w:rsidR="00B75B6C" w:rsidRDefault="00B75B6C" w:rsidP="00F63818">
      <w:pPr>
        <w:pStyle w:val="Default"/>
        <w:spacing w:line="480" w:lineRule="auto"/>
        <w:ind w:firstLine="720"/>
        <w:jc w:val="both"/>
        <w:rPr>
          <w:rFonts w:ascii="Arial" w:hAnsi="Arial" w:cs="Arial"/>
          <w:bCs/>
        </w:rPr>
      </w:pPr>
      <w:r w:rsidRPr="00B75B6C">
        <w:rPr>
          <w:rFonts w:ascii="Arial" w:hAnsi="Arial" w:cs="Arial"/>
          <w:bCs/>
        </w:rPr>
        <w:t xml:space="preserve">The findings reveal a clear trend of similarity among the </w:t>
      </w:r>
      <w:r w:rsidR="00F100B3">
        <w:rPr>
          <w:rFonts w:ascii="Arial" w:hAnsi="Arial" w:cs="Arial"/>
          <w:bCs/>
        </w:rPr>
        <w:t>indicators' means, indicating</w:t>
      </w:r>
      <w:r w:rsidRPr="00B75B6C">
        <w:rPr>
          <w:rFonts w:ascii="Arial" w:hAnsi="Arial" w:cs="Arial"/>
          <w:bCs/>
        </w:rPr>
        <w:t xml:space="preserve"> an effective policy and regulatory framework. The “small difficulty” rating for all questions implies that even if there are </w:t>
      </w:r>
      <w:r w:rsidR="00F100B3">
        <w:rPr>
          <w:rFonts w:ascii="Arial" w:hAnsi="Arial" w:cs="Arial"/>
          <w:bCs/>
        </w:rPr>
        <w:t>minor obstacles, they</w:t>
      </w:r>
      <w:r w:rsidRPr="00B75B6C">
        <w:rPr>
          <w:rFonts w:ascii="Arial" w:hAnsi="Arial" w:cs="Arial"/>
          <w:bCs/>
        </w:rPr>
        <w:t xml:space="preserve"> have not hindered the implementation of the policies. This implies that the policies are clear, roles </w:t>
      </w:r>
      <w:r w:rsidR="00F100B3">
        <w:rPr>
          <w:rFonts w:ascii="Arial" w:hAnsi="Arial" w:cs="Arial"/>
          <w:bCs/>
        </w:rPr>
        <w:t xml:space="preserve">are </w:t>
      </w:r>
      <w:r w:rsidRPr="00B75B6C">
        <w:rPr>
          <w:rFonts w:ascii="Arial" w:hAnsi="Arial" w:cs="Arial"/>
          <w:bCs/>
        </w:rPr>
        <w:t>defined, and there are no delays due to bureaucracy.</w:t>
      </w:r>
    </w:p>
    <w:p w14:paraId="470FE479" w14:textId="4FA9448D" w:rsidR="004633C5" w:rsidRDefault="004633C5" w:rsidP="00F63818">
      <w:pPr>
        <w:pStyle w:val="Default"/>
        <w:spacing w:line="480" w:lineRule="auto"/>
        <w:ind w:firstLine="720"/>
        <w:jc w:val="both"/>
        <w:rPr>
          <w:rFonts w:ascii="Arial" w:hAnsi="Arial" w:cs="Arial"/>
          <w:bCs/>
        </w:rPr>
      </w:pPr>
      <w:r w:rsidRPr="004633C5">
        <w:rPr>
          <w:rFonts w:ascii="Arial" w:hAnsi="Arial" w:cs="Arial"/>
          <w:bCs/>
        </w:rPr>
        <w:t xml:space="preserve">From the above results, it may be deduced that the </w:t>
      </w:r>
      <w:r w:rsidR="00F100B3">
        <w:rPr>
          <w:rFonts w:ascii="Arial" w:hAnsi="Arial" w:cs="Arial"/>
          <w:bCs/>
        </w:rPr>
        <w:t xml:space="preserve">current policy and regulatory environment is conducive to CFAG functions and to </w:t>
      </w:r>
      <w:r w:rsidRPr="004633C5">
        <w:rPr>
          <w:rFonts w:ascii="Arial" w:hAnsi="Arial" w:cs="Arial"/>
          <w:bCs/>
        </w:rPr>
        <w:t xml:space="preserve">coordination among various agencies. The slightly low score in policy clarity and orientation </w:t>
      </w:r>
      <w:r w:rsidR="00F100B3">
        <w:rPr>
          <w:rFonts w:ascii="Arial" w:hAnsi="Arial" w:cs="Arial"/>
          <w:bCs/>
        </w:rPr>
        <w:t>indicates a need to improve communication, orientation, and training on</w:t>
      </w:r>
      <w:r w:rsidRPr="004633C5">
        <w:rPr>
          <w:rFonts w:ascii="Arial" w:hAnsi="Arial" w:cs="Arial"/>
          <w:bCs/>
        </w:rPr>
        <w:t xml:space="preserve"> policies to ensure </w:t>
      </w:r>
      <w:r w:rsidRPr="004633C5">
        <w:rPr>
          <w:rFonts w:ascii="Arial" w:hAnsi="Arial" w:cs="Arial"/>
          <w:bCs/>
        </w:rPr>
        <w:lastRenderedPageBreak/>
        <w:t xml:space="preserve">that all stakeholders have an in-depth understanding of what they are supposed to do. </w:t>
      </w:r>
      <w:r w:rsidR="00F100B3">
        <w:rPr>
          <w:rFonts w:ascii="Arial" w:hAnsi="Arial" w:cs="Arial"/>
          <w:bCs/>
        </w:rPr>
        <w:t>Improving the above will minimize other minor obstacles in the future and make it more efficient to execute</w:t>
      </w:r>
      <w:r w:rsidRPr="004633C5">
        <w:rPr>
          <w:rFonts w:ascii="Arial" w:hAnsi="Arial" w:cs="Arial"/>
          <w:bCs/>
        </w:rPr>
        <w:t xml:space="preserve"> fire safety programs.</w:t>
      </w:r>
    </w:p>
    <w:p w14:paraId="571173A9" w14:textId="63B8B96D" w:rsidR="003D0C97" w:rsidRPr="00B75B6C" w:rsidRDefault="006C3284" w:rsidP="00AD7ABC">
      <w:pPr>
        <w:pStyle w:val="Default"/>
        <w:spacing w:line="480" w:lineRule="auto"/>
        <w:ind w:firstLine="720"/>
        <w:jc w:val="both"/>
        <w:rPr>
          <w:rFonts w:ascii="Arial" w:hAnsi="Arial" w:cs="Arial"/>
          <w:bCs/>
          <w:color w:val="auto"/>
          <w:lang w:val="en"/>
        </w:rPr>
      </w:pPr>
      <w:r w:rsidRPr="006C3284">
        <w:rPr>
          <w:rFonts w:ascii="Arial" w:hAnsi="Arial" w:cs="Arial"/>
          <w:bCs/>
          <w:color w:val="auto"/>
          <w:lang w:val="en"/>
        </w:rPr>
        <w:t>According to the Bureau of Fire Protection (BFP) Community-Based Fire Safety and CFAG guidelines (2026), CFAG operations are guided by national policies requiring standardized training, coordination, and reporting systems. While these policies aim to improve safety and accountability, they also introduce procedural requirements that must be strictly followed, such as certification, documentation, and approval processes.</w:t>
      </w:r>
    </w:p>
    <w:p w14:paraId="60BF18D8" w14:textId="3161B802" w:rsidR="00BF0407" w:rsidRPr="006A44DE" w:rsidRDefault="00BF0407" w:rsidP="003D0C97">
      <w:pPr>
        <w:ind w:left="1134" w:hanging="1134"/>
        <w:rPr>
          <w:rFonts w:ascii="Arial" w:eastAsia="Times New Roman" w:hAnsi="Arial" w:cs="Arial"/>
          <w:b/>
          <w:sz w:val="24"/>
          <w:szCs w:val="24"/>
        </w:rPr>
      </w:pPr>
      <w:r w:rsidRPr="006A44DE">
        <w:rPr>
          <w:rFonts w:ascii="Arial" w:eastAsia="Times New Roman" w:hAnsi="Arial" w:cs="Arial"/>
          <w:b/>
          <w:sz w:val="24"/>
          <w:szCs w:val="24"/>
        </w:rPr>
        <w:t xml:space="preserve">Table 5.1 </w:t>
      </w:r>
      <w:r w:rsidRPr="006A44DE">
        <w:rPr>
          <w:rFonts w:ascii="Arial" w:eastAsia="Times New Roman" w:hAnsi="Arial" w:cs="Arial"/>
          <w:sz w:val="24"/>
          <w:szCs w:val="24"/>
        </w:rPr>
        <w:t>Summary of Multiple Regression Analysis for Variables Predicting Challenges in Terms of Communication Barriers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72" w:type="dxa"/>
          <w:bottom w:w="29" w:type="dxa"/>
          <w:right w:w="72" w:type="dxa"/>
        </w:tblCellMar>
        <w:tblLook w:val="04A0" w:firstRow="1" w:lastRow="0" w:firstColumn="1" w:lastColumn="0" w:noHBand="0" w:noVBand="1"/>
      </w:tblPr>
      <w:tblGrid>
        <w:gridCol w:w="1941"/>
        <w:gridCol w:w="1180"/>
        <w:gridCol w:w="1189"/>
        <w:gridCol w:w="1189"/>
        <w:gridCol w:w="1160"/>
        <w:gridCol w:w="1161"/>
        <w:gridCol w:w="1252"/>
      </w:tblGrid>
      <w:tr w:rsidR="00BF0407" w:rsidRPr="006A44DE" w14:paraId="77B1B149" w14:textId="77777777" w:rsidTr="00BF0407">
        <w:tc>
          <w:tcPr>
            <w:tcW w:w="2065" w:type="dxa"/>
            <w:tcBorders>
              <w:top w:val="single" w:sz="4" w:space="0" w:color="auto"/>
              <w:bottom w:val="single" w:sz="4" w:space="0" w:color="auto"/>
            </w:tcBorders>
          </w:tcPr>
          <w:p w14:paraId="1E290717" w14:textId="77777777" w:rsidR="00BF0407" w:rsidRPr="006A44DE" w:rsidRDefault="00BF0407" w:rsidP="008F39D8">
            <w:pPr>
              <w:jc w:val="center"/>
              <w:rPr>
                <w:rFonts w:ascii="Arial" w:hAnsi="Arial" w:cs="Arial"/>
                <w:sz w:val="24"/>
                <w:szCs w:val="24"/>
              </w:rPr>
            </w:pPr>
            <w:r w:rsidRPr="006A44DE">
              <w:rPr>
                <w:rFonts w:ascii="Arial" w:hAnsi="Arial" w:cs="Arial"/>
                <w:sz w:val="24"/>
                <w:szCs w:val="24"/>
              </w:rPr>
              <w:t>Predictor</w:t>
            </w:r>
          </w:p>
        </w:tc>
        <w:tc>
          <w:tcPr>
            <w:tcW w:w="1278" w:type="dxa"/>
            <w:tcBorders>
              <w:top w:val="single" w:sz="4" w:space="0" w:color="auto"/>
              <w:bottom w:val="single" w:sz="4" w:space="0" w:color="auto"/>
            </w:tcBorders>
          </w:tcPr>
          <w:p w14:paraId="2701BC86" w14:textId="77777777" w:rsidR="00BF0407" w:rsidRPr="006A44DE" w:rsidRDefault="00BF0407" w:rsidP="008F39D8">
            <w:pPr>
              <w:jc w:val="center"/>
              <w:rPr>
                <w:rFonts w:ascii="Arial" w:hAnsi="Arial" w:cs="Arial"/>
                <w:i/>
                <w:iCs/>
                <w:sz w:val="24"/>
                <w:szCs w:val="24"/>
              </w:rPr>
            </w:pPr>
            <w:r w:rsidRPr="006A44DE">
              <w:rPr>
                <w:rFonts w:ascii="Arial" w:hAnsi="Arial" w:cs="Arial"/>
                <w:i/>
                <w:iCs/>
                <w:sz w:val="24"/>
                <w:szCs w:val="24"/>
              </w:rPr>
              <w:t>B</w:t>
            </w:r>
          </w:p>
        </w:tc>
        <w:tc>
          <w:tcPr>
            <w:tcW w:w="1278" w:type="dxa"/>
            <w:tcBorders>
              <w:top w:val="single" w:sz="4" w:space="0" w:color="auto"/>
              <w:bottom w:val="single" w:sz="4" w:space="0" w:color="auto"/>
            </w:tcBorders>
          </w:tcPr>
          <w:p w14:paraId="08AA18E1" w14:textId="77777777" w:rsidR="00BF0407" w:rsidRPr="006A44DE" w:rsidRDefault="00BF0407" w:rsidP="008F39D8">
            <w:pPr>
              <w:jc w:val="center"/>
              <w:rPr>
                <w:rFonts w:ascii="Arial" w:hAnsi="Arial" w:cs="Arial"/>
                <w:i/>
                <w:iCs/>
                <w:sz w:val="24"/>
                <w:szCs w:val="24"/>
              </w:rPr>
            </w:pPr>
            <w:r w:rsidRPr="006A44DE">
              <w:rPr>
                <w:rFonts w:ascii="Arial" w:hAnsi="Arial" w:cs="Arial"/>
                <w:sz w:val="24"/>
                <w:szCs w:val="24"/>
              </w:rPr>
              <w:t>β</w:t>
            </w:r>
            <w:r w:rsidRPr="006A44DE">
              <w:rPr>
                <w:rFonts w:ascii="Arial" w:hAnsi="Arial" w:cs="Arial"/>
                <w:i/>
                <w:iCs/>
                <w:sz w:val="24"/>
                <w:szCs w:val="24"/>
              </w:rPr>
              <w:t xml:space="preserve"> </w:t>
            </w:r>
          </w:p>
        </w:tc>
        <w:tc>
          <w:tcPr>
            <w:tcW w:w="1278" w:type="dxa"/>
            <w:tcBorders>
              <w:top w:val="single" w:sz="4" w:space="0" w:color="auto"/>
              <w:bottom w:val="single" w:sz="4" w:space="0" w:color="auto"/>
            </w:tcBorders>
          </w:tcPr>
          <w:p w14:paraId="00892C0F" w14:textId="77777777" w:rsidR="00BF0407" w:rsidRPr="006A44DE" w:rsidRDefault="00BF0407" w:rsidP="008F39D8">
            <w:pPr>
              <w:jc w:val="center"/>
              <w:rPr>
                <w:rFonts w:ascii="Arial" w:hAnsi="Arial" w:cs="Arial"/>
                <w:sz w:val="24"/>
                <w:szCs w:val="24"/>
              </w:rPr>
            </w:pPr>
            <w:r w:rsidRPr="006A44DE">
              <w:rPr>
                <w:rFonts w:ascii="Arial" w:hAnsi="Arial" w:cs="Arial"/>
                <w:i/>
                <w:iCs/>
                <w:sz w:val="24"/>
                <w:szCs w:val="24"/>
              </w:rPr>
              <w:t>SE</w:t>
            </w:r>
          </w:p>
        </w:tc>
        <w:tc>
          <w:tcPr>
            <w:tcW w:w="1278" w:type="dxa"/>
            <w:tcBorders>
              <w:top w:val="single" w:sz="4" w:space="0" w:color="auto"/>
              <w:bottom w:val="single" w:sz="4" w:space="0" w:color="auto"/>
            </w:tcBorders>
          </w:tcPr>
          <w:p w14:paraId="296BF765" w14:textId="77777777" w:rsidR="00BF0407" w:rsidRPr="006A44DE" w:rsidRDefault="00BF0407" w:rsidP="008F39D8">
            <w:pPr>
              <w:jc w:val="center"/>
              <w:rPr>
                <w:rFonts w:ascii="Arial" w:hAnsi="Arial" w:cs="Arial"/>
                <w:i/>
                <w:iCs/>
                <w:sz w:val="24"/>
                <w:szCs w:val="24"/>
              </w:rPr>
            </w:pPr>
            <w:r w:rsidRPr="006A44DE">
              <w:rPr>
                <w:rFonts w:ascii="Arial" w:hAnsi="Arial" w:cs="Arial"/>
                <w:i/>
                <w:iCs/>
                <w:sz w:val="24"/>
                <w:szCs w:val="24"/>
              </w:rPr>
              <w:t>t</w:t>
            </w:r>
          </w:p>
        </w:tc>
        <w:tc>
          <w:tcPr>
            <w:tcW w:w="1278" w:type="dxa"/>
            <w:tcBorders>
              <w:top w:val="single" w:sz="4" w:space="0" w:color="auto"/>
              <w:bottom w:val="single" w:sz="4" w:space="0" w:color="auto"/>
            </w:tcBorders>
          </w:tcPr>
          <w:p w14:paraId="2DFE9D29" w14:textId="77777777" w:rsidR="00BF0407" w:rsidRPr="006A44DE" w:rsidRDefault="00BF0407" w:rsidP="008F39D8">
            <w:pPr>
              <w:jc w:val="center"/>
              <w:rPr>
                <w:rFonts w:ascii="Arial" w:hAnsi="Arial" w:cs="Arial"/>
                <w:i/>
                <w:iCs/>
                <w:sz w:val="24"/>
                <w:szCs w:val="24"/>
              </w:rPr>
            </w:pPr>
            <w:r w:rsidRPr="006A44DE">
              <w:rPr>
                <w:rFonts w:ascii="Arial" w:hAnsi="Arial" w:cs="Arial"/>
                <w:i/>
                <w:iCs/>
                <w:sz w:val="24"/>
                <w:szCs w:val="24"/>
              </w:rPr>
              <w:t>p</w:t>
            </w:r>
          </w:p>
        </w:tc>
        <w:tc>
          <w:tcPr>
            <w:tcW w:w="617" w:type="dxa"/>
            <w:tcBorders>
              <w:top w:val="single" w:sz="4" w:space="0" w:color="auto"/>
              <w:bottom w:val="single" w:sz="4" w:space="0" w:color="auto"/>
            </w:tcBorders>
          </w:tcPr>
          <w:p w14:paraId="1BDFE71B" w14:textId="77777777" w:rsidR="00BF0407" w:rsidRPr="006A44DE" w:rsidRDefault="00BF0407" w:rsidP="008F39D8">
            <w:pPr>
              <w:jc w:val="center"/>
              <w:rPr>
                <w:rFonts w:ascii="Arial" w:hAnsi="Arial" w:cs="Arial"/>
                <w:sz w:val="24"/>
                <w:szCs w:val="24"/>
              </w:rPr>
            </w:pPr>
            <w:r w:rsidRPr="006A44DE">
              <w:rPr>
                <w:rFonts w:ascii="Arial" w:hAnsi="Arial" w:cs="Arial"/>
                <w:sz w:val="24"/>
                <w:szCs w:val="24"/>
              </w:rPr>
              <w:t>Remarks</w:t>
            </w:r>
          </w:p>
        </w:tc>
      </w:tr>
      <w:tr w:rsidR="00BF0407" w:rsidRPr="006A44DE" w14:paraId="12B4056B" w14:textId="77777777" w:rsidTr="00BF0407">
        <w:trPr>
          <w:trHeight w:val="339"/>
        </w:trPr>
        <w:tc>
          <w:tcPr>
            <w:tcW w:w="2065" w:type="dxa"/>
            <w:tcBorders>
              <w:top w:val="single" w:sz="4" w:space="0" w:color="auto"/>
            </w:tcBorders>
          </w:tcPr>
          <w:p w14:paraId="76EB4819" w14:textId="77777777" w:rsidR="00BF0407" w:rsidRPr="006A44DE" w:rsidRDefault="00BF0407" w:rsidP="008F39D8">
            <w:pPr>
              <w:rPr>
                <w:rFonts w:ascii="Arial" w:eastAsia="Times New Roman" w:hAnsi="Arial" w:cs="Arial"/>
                <w:sz w:val="24"/>
                <w:szCs w:val="24"/>
              </w:rPr>
            </w:pPr>
            <w:r w:rsidRPr="006A44DE">
              <w:rPr>
                <w:rFonts w:ascii="Arial" w:eastAsia="Times New Roman" w:hAnsi="Arial" w:cs="Arial"/>
                <w:sz w:val="24"/>
                <w:szCs w:val="24"/>
              </w:rPr>
              <w:t>Intercept</w:t>
            </w:r>
          </w:p>
        </w:tc>
        <w:tc>
          <w:tcPr>
            <w:tcW w:w="1278" w:type="dxa"/>
            <w:tcBorders>
              <w:top w:val="single" w:sz="4" w:space="0" w:color="auto"/>
            </w:tcBorders>
          </w:tcPr>
          <w:p w14:paraId="3B39D201"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0.664</w:t>
            </w:r>
          </w:p>
        </w:tc>
        <w:tc>
          <w:tcPr>
            <w:tcW w:w="1278" w:type="dxa"/>
            <w:tcBorders>
              <w:top w:val="single" w:sz="4" w:space="0" w:color="auto"/>
            </w:tcBorders>
          </w:tcPr>
          <w:p w14:paraId="343A51FF" w14:textId="77777777" w:rsidR="00BF0407" w:rsidRPr="006A44DE" w:rsidRDefault="00BF0407" w:rsidP="008F39D8">
            <w:pPr>
              <w:jc w:val="center"/>
              <w:rPr>
                <w:rFonts w:ascii="Arial" w:hAnsi="Arial" w:cs="Arial"/>
                <w:sz w:val="24"/>
                <w:szCs w:val="24"/>
              </w:rPr>
            </w:pPr>
          </w:p>
        </w:tc>
        <w:tc>
          <w:tcPr>
            <w:tcW w:w="1278" w:type="dxa"/>
            <w:tcBorders>
              <w:top w:val="single" w:sz="4" w:space="0" w:color="auto"/>
            </w:tcBorders>
          </w:tcPr>
          <w:p w14:paraId="3C68711D"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0.3045</w:t>
            </w:r>
          </w:p>
        </w:tc>
        <w:tc>
          <w:tcPr>
            <w:tcW w:w="1278" w:type="dxa"/>
            <w:tcBorders>
              <w:top w:val="single" w:sz="4" w:space="0" w:color="auto"/>
            </w:tcBorders>
          </w:tcPr>
          <w:p w14:paraId="0DC83856"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2.180</w:t>
            </w:r>
          </w:p>
        </w:tc>
        <w:tc>
          <w:tcPr>
            <w:tcW w:w="1278" w:type="dxa"/>
            <w:tcBorders>
              <w:top w:val="single" w:sz="4" w:space="0" w:color="auto"/>
            </w:tcBorders>
          </w:tcPr>
          <w:p w14:paraId="5525E3B4"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0.031</w:t>
            </w:r>
          </w:p>
        </w:tc>
        <w:tc>
          <w:tcPr>
            <w:tcW w:w="617" w:type="dxa"/>
            <w:tcBorders>
              <w:top w:val="single" w:sz="4" w:space="0" w:color="auto"/>
            </w:tcBorders>
          </w:tcPr>
          <w:p w14:paraId="299D4D87" w14:textId="77777777" w:rsidR="00BF0407" w:rsidRPr="006A44DE" w:rsidRDefault="00BF0407" w:rsidP="008F39D8">
            <w:pPr>
              <w:jc w:val="center"/>
              <w:rPr>
                <w:rFonts w:ascii="Arial" w:hAnsi="Arial" w:cs="Arial"/>
                <w:sz w:val="24"/>
                <w:szCs w:val="24"/>
              </w:rPr>
            </w:pPr>
          </w:p>
        </w:tc>
      </w:tr>
      <w:tr w:rsidR="00BF0407" w:rsidRPr="006A44DE" w14:paraId="142760D0" w14:textId="77777777" w:rsidTr="00BF0407">
        <w:trPr>
          <w:trHeight w:val="654"/>
        </w:trPr>
        <w:tc>
          <w:tcPr>
            <w:tcW w:w="2065" w:type="dxa"/>
          </w:tcPr>
          <w:p w14:paraId="1F409764" w14:textId="77777777" w:rsidR="00BF0407" w:rsidRPr="006A44DE" w:rsidRDefault="00BF0407" w:rsidP="008F39D8">
            <w:pPr>
              <w:rPr>
                <w:rFonts w:ascii="Arial" w:hAnsi="Arial" w:cs="Arial"/>
                <w:sz w:val="24"/>
                <w:szCs w:val="24"/>
              </w:rPr>
            </w:pPr>
            <w:r w:rsidRPr="006A44DE">
              <w:rPr>
                <w:rFonts w:ascii="Arial" w:eastAsia="Times New Roman" w:hAnsi="Arial" w:cs="Arial"/>
                <w:sz w:val="24"/>
                <w:szCs w:val="24"/>
              </w:rPr>
              <w:t>Organization and Structure</w:t>
            </w:r>
          </w:p>
        </w:tc>
        <w:tc>
          <w:tcPr>
            <w:tcW w:w="1278" w:type="dxa"/>
          </w:tcPr>
          <w:p w14:paraId="0BFC8FAD"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0.251*</w:t>
            </w:r>
          </w:p>
        </w:tc>
        <w:tc>
          <w:tcPr>
            <w:tcW w:w="1278" w:type="dxa"/>
          </w:tcPr>
          <w:p w14:paraId="7320AA19"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0.2441</w:t>
            </w:r>
          </w:p>
        </w:tc>
        <w:tc>
          <w:tcPr>
            <w:tcW w:w="1278" w:type="dxa"/>
          </w:tcPr>
          <w:p w14:paraId="472A8182"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0.0975</w:t>
            </w:r>
          </w:p>
        </w:tc>
        <w:tc>
          <w:tcPr>
            <w:tcW w:w="1278" w:type="dxa"/>
          </w:tcPr>
          <w:p w14:paraId="44B73EF4"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2.570</w:t>
            </w:r>
          </w:p>
        </w:tc>
        <w:tc>
          <w:tcPr>
            <w:tcW w:w="1278" w:type="dxa"/>
          </w:tcPr>
          <w:p w14:paraId="44F6F19B"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0.011</w:t>
            </w:r>
          </w:p>
        </w:tc>
        <w:tc>
          <w:tcPr>
            <w:tcW w:w="617" w:type="dxa"/>
          </w:tcPr>
          <w:p w14:paraId="509F8E6A" w14:textId="77777777" w:rsidR="00BF0407" w:rsidRPr="006A44DE" w:rsidRDefault="00BF0407" w:rsidP="008F39D8">
            <w:pPr>
              <w:jc w:val="center"/>
              <w:rPr>
                <w:rFonts w:ascii="Arial" w:hAnsi="Arial" w:cs="Arial"/>
                <w:sz w:val="24"/>
                <w:szCs w:val="24"/>
              </w:rPr>
            </w:pPr>
            <w:r w:rsidRPr="006A44DE">
              <w:rPr>
                <w:rFonts w:ascii="Arial" w:hAnsi="Arial" w:cs="Arial"/>
                <w:sz w:val="24"/>
                <w:szCs w:val="24"/>
              </w:rPr>
              <w:t>Significant</w:t>
            </w:r>
          </w:p>
        </w:tc>
      </w:tr>
      <w:tr w:rsidR="00BF0407" w:rsidRPr="006A44DE" w14:paraId="0A23249C" w14:textId="77777777" w:rsidTr="00BF0407">
        <w:trPr>
          <w:trHeight w:val="654"/>
        </w:trPr>
        <w:tc>
          <w:tcPr>
            <w:tcW w:w="2065" w:type="dxa"/>
          </w:tcPr>
          <w:p w14:paraId="45B9B90B" w14:textId="36D12A36" w:rsidR="00BF0407" w:rsidRPr="006A44DE" w:rsidRDefault="00BF0407" w:rsidP="008F39D8">
            <w:pPr>
              <w:rPr>
                <w:rFonts w:ascii="Arial" w:hAnsi="Arial" w:cs="Arial"/>
                <w:sz w:val="24"/>
                <w:szCs w:val="24"/>
              </w:rPr>
            </w:pPr>
            <w:r w:rsidRPr="006A44DE">
              <w:rPr>
                <w:rFonts w:ascii="Arial" w:eastAsia="Times New Roman" w:hAnsi="Arial" w:cs="Arial"/>
                <w:sz w:val="24"/>
                <w:szCs w:val="24"/>
              </w:rPr>
              <w:t>Training and Capacity Building</w:t>
            </w:r>
          </w:p>
        </w:tc>
        <w:tc>
          <w:tcPr>
            <w:tcW w:w="1278" w:type="dxa"/>
          </w:tcPr>
          <w:p w14:paraId="00FCBEA8"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0.128</w:t>
            </w:r>
          </w:p>
        </w:tc>
        <w:tc>
          <w:tcPr>
            <w:tcW w:w="1278" w:type="dxa"/>
          </w:tcPr>
          <w:p w14:paraId="7B2AD678"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0.1293</w:t>
            </w:r>
          </w:p>
        </w:tc>
        <w:tc>
          <w:tcPr>
            <w:tcW w:w="1278" w:type="dxa"/>
          </w:tcPr>
          <w:p w14:paraId="3572B694"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0.0880</w:t>
            </w:r>
          </w:p>
        </w:tc>
        <w:tc>
          <w:tcPr>
            <w:tcW w:w="1278" w:type="dxa"/>
          </w:tcPr>
          <w:p w14:paraId="0CD309E2"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1.449</w:t>
            </w:r>
          </w:p>
        </w:tc>
        <w:tc>
          <w:tcPr>
            <w:tcW w:w="1278" w:type="dxa"/>
          </w:tcPr>
          <w:p w14:paraId="172EECD5"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0.149</w:t>
            </w:r>
          </w:p>
        </w:tc>
        <w:tc>
          <w:tcPr>
            <w:tcW w:w="617" w:type="dxa"/>
          </w:tcPr>
          <w:p w14:paraId="7E407706" w14:textId="77777777" w:rsidR="00BF0407" w:rsidRPr="006A44DE" w:rsidRDefault="00BF0407" w:rsidP="008F39D8">
            <w:pPr>
              <w:jc w:val="center"/>
              <w:rPr>
                <w:rFonts w:ascii="Arial" w:hAnsi="Arial" w:cs="Arial"/>
                <w:sz w:val="24"/>
                <w:szCs w:val="24"/>
              </w:rPr>
            </w:pPr>
            <w:r w:rsidRPr="006A44DE">
              <w:rPr>
                <w:rFonts w:ascii="Arial" w:hAnsi="Arial" w:cs="Arial"/>
                <w:sz w:val="24"/>
                <w:szCs w:val="24"/>
              </w:rPr>
              <w:t>Not significant</w:t>
            </w:r>
          </w:p>
        </w:tc>
      </w:tr>
      <w:tr w:rsidR="00BF0407" w:rsidRPr="006A44DE" w14:paraId="31C30792" w14:textId="77777777" w:rsidTr="00BF0407">
        <w:trPr>
          <w:trHeight w:val="924"/>
        </w:trPr>
        <w:tc>
          <w:tcPr>
            <w:tcW w:w="2065" w:type="dxa"/>
          </w:tcPr>
          <w:p w14:paraId="014018DE" w14:textId="77777777" w:rsidR="00BF0407" w:rsidRPr="006A44DE" w:rsidRDefault="00BF0407" w:rsidP="008F39D8">
            <w:pPr>
              <w:rPr>
                <w:rFonts w:ascii="Arial" w:hAnsi="Arial" w:cs="Arial"/>
                <w:sz w:val="24"/>
                <w:szCs w:val="24"/>
              </w:rPr>
            </w:pPr>
            <w:r w:rsidRPr="006A44DE">
              <w:rPr>
                <w:rFonts w:ascii="Arial" w:eastAsia="Times New Roman" w:hAnsi="Arial" w:cs="Arial"/>
                <w:sz w:val="24"/>
                <w:szCs w:val="24"/>
              </w:rPr>
              <w:t>Resource and Equipment Availability</w:t>
            </w:r>
          </w:p>
        </w:tc>
        <w:tc>
          <w:tcPr>
            <w:tcW w:w="1278" w:type="dxa"/>
          </w:tcPr>
          <w:p w14:paraId="1306A5DD"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0.352*</w:t>
            </w:r>
          </w:p>
        </w:tc>
        <w:tc>
          <w:tcPr>
            <w:tcW w:w="1278" w:type="dxa"/>
          </w:tcPr>
          <w:p w14:paraId="0115BF05"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0.3840</w:t>
            </w:r>
          </w:p>
        </w:tc>
        <w:tc>
          <w:tcPr>
            <w:tcW w:w="1278" w:type="dxa"/>
          </w:tcPr>
          <w:p w14:paraId="3A4DD67B"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0.0765</w:t>
            </w:r>
          </w:p>
        </w:tc>
        <w:tc>
          <w:tcPr>
            <w:tcW w:w="1278" w:type="dxa"/>
          </w:tcPr>
          <w:p w14:paraId="5729FC98"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4.607</w:t>
            </w:r>
          </w:p>
        </w:tc>
        <w:tc>
          <w:tcPr>
            <w:tcW w:w="1278" w:type="dxa"/>
          </w:tcPr>
          <w:p w14:paraId="00CC40FE"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&lt;.001</w:t>
            </w:r>
          </w:p>
        </w:tc>
        <w:tc>
          <w:tcPr>
            <w:tcW w:w="617" w:type="dxa"/>
          </w:tcPr>
          <w:p w14:paraId="36E607B9" w14:textId="77777777" w:rsidR="00BF0407" w:rsidRPr="006A44DE" w:rsidRDefault="00BF0407" w:rsidP="008F39D8">
            <w:pPr>
              <w:jc w:val="center"/>
              <w:rPr>
                <w:rFonts w:ascii="Arial" w:hAnsi="Arial" w:cs="Arial"/>
                <w:sz w:val="24"/>
                <w:szCs w:val="24"/>
              </w:rPr>
            </w:pPr>
            <w:r w:rsidRPr="006A44DE">
              <w:rPr>
                <w:rFonts w:ascii="Arial" w:hAnsi="Arial" w:cs="Arial"/>
                <w:sz w:val="24"/>
                <w:szCs w:val="24"/>
              </w:rPr>
              <w:t>Significant</w:t>
            </w:r>
          </w:p>
        </w:tc>
      </w:tr>
      <w:tr w:rsidR="00BF0407" w:rsidRPr="006A44DE" w14:paraId="10C7D7DC" w14:textId="77777777" w:rsidTr="00BF0407">
        <w:trPr>
          <w:trHeight w:val="645"/>
        </w:trPr>
        <w:tc>
          <w:tcPr>
            <w:tcW w:w="2065" w:type="dxa"/>
          </w:tcPr>
          <w:p w14:paraId="2206364C" w14:textId="77777777" w:rsidR="00BF0407" w:rsidRPr="006A44DE" w:rsidRDefault="00BF0407" w:rsidP="008F39D8">
            <w:pPr>
              <w:rPr>
                <w:rFonts w:ascii="Arial" w:hAnsi="Arial" w:cs="Arial"/>
                <w:sz w:val="24"/>
                <w:szCs w:val="24"/>
              </w:rPr>
            </w:pPr>
            <w:r w:rsidRPr="006A44DE">
              <w:rPr>
                <w:rFonts w:ascii="Arial" w:eastAsia="Times New Roman" w:hAnsi="Arial" w:cs="Arial"/>
                <w:sz w:val="24"/>
                <w:szCs w:val="24"/>
              </w:rPr>
              <w:t>Coordination with BFP and LGU</w:t>
            </w:r>
          </w:p>
        </w:tc>
        <w:tc>
          <w:tcPr>
            <w:tcW w:w="1278" w:type="dxa"/>
          </w:tcPr>
          <w:p w14:paraId="635DB54F"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-0.115</w:t>
            </w:r>
          </w:p>
        </w:tc>
        <w:tc>
          <w:tcPr>
            <w:tcW w:w="1278" w:type="dxa"/>
          </w:tcPr>
          <w:p w14:paraId="1D017E47"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-0.0962</w:t>
            </w:r>
          </w:p>
        </w:tc>
        <w:tc>
          <w:tcPr>
            <w:tcW w:w="1278" w:type="dxa"/>
          </w:tcPr>
          <w:p w14:paraId="5D5636D1"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0.1233</w:t>
            </w:r>
          </w:p>
        </w:tc>
        <w:tc>
          <w:tcPr>
            <w:tcW w:w="1278" w:type="dxa"/>
          </w:tcPr>
          <w:p w14:paraId="4F81E5A3"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-0.931</w:t>
            </w:r>
          </w:p>
        </w:tc>
        <w:tc>
          <w:tcPr>
            <w:tcW w:w="1278" w:type="dxa"/>
          </w:tcPr>
          <w:p w14:paraId="455385C4"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0.353</w:t>
            </w:r>
          </w:p>
        </w:tc>
        <w:tc>
          <w:tcPr>
            <w:tcW w:w="617" w:type="dxa"/>
          </w:tcPr>
          <w:p w14:paraId="303F8B18" w14:textId="77777777" w:rsidR="00BF0407" w:rsidRPr="006A44DE" w:rsidRDefault="00BF0407" w:rsidP="008F39D8">
            <w:pPr>
              <w:jc w:val="center"/>
              <w:rPr>
                <w:rFonts w:ascii="Arial" w:hAnsi="Arial" w:cs="Arial"/>
                <w:sz w:val="24"/>
                <w:szCs w:val="24"/>
              </w:rPr>
            </w:pPr>
            <w:r w:rsidRPr="006A44DE">
              <w:rPr>
                <w:rFonts w:ascii="Arial" w:hAnsi="Arial" w:cs="Arial"/>
                <w:sz w:val="24"/>
                <w:szCs w:val="24"/>
              </w:rPr>
              <w:t>Not significant</w:t>
            </w:r>
          </w:p>
        </w:tc>
      </w:tr>
      <w:tr w:rsidR="00BF0407" w:rsidRPr="006A44DE" w14:paraId="56D972B4" w14:textId="77777777" w:rsidTr="00BF0407">
        <w:trPr>
          <w:trHeight w:val="573"/>
        </w:trPr>
        <w:tc>
          <w:tcPr>
            <w:tcW w:w="2065" w:type="dxa"/>
            <w:tcBorders>
              <w:bottom w:val="single" w:sz="4" w:space="0" w:color="auto"/>
            </w:tcBorders>
          </w:tcPr>
          <w:p w14:paraId="5DB0D8FA" w14:textId="77777777" w:rsidR="00BF0407" w:rsidRPr="006A44DE" w:rsidRDefault="00BF0407" w:rsidP="008F39D8">
            <w:pPr>
              <w:rPr>
                <w:rFonts w:ascii="Arial" w:hAnsi="Arial" w:cs="Arial"/>
                <w:sz w:val="24"/>
                <w:szCs w:val="24"/>
              </w:rPr>
            </w:pPr>
            <w:r w:rsidRPr="006A44DE">
              <w:rPr>
                <w:rFonts w:ascii="Arial" w:eastAsia="Times New Roman" w:hAnsi="Arial" w:cs="Arial"/>
                <w:sz w:val="24"/>
                <w:szCs w:val="24"/>
              </w:rPr>
              <w:t>Volunteer Satisfaction</w:t>
            </w:r>
          </w:p>
        </w:tc>
        <w:tc>
          <w:tcPr>
            <w:tcW w:w="1278" w:type="dxa"/>
            <w:tcBorders>
              <w:bottom w:val="single" w:sz="4" w:space="0" w:color="auto"/>
            </w:tcBorders>
          </w:tcPr>
          <w:p w14:paraId="6480E8A7"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0.248*</w:t>
            </w:r>
          </w:p>
        </w:tc>
        <w:tc>
          <w:tcPr>
            <w:tcW w:w="1278" w:type="dxa"/>
            <w:tcBorders>
              <w:bottom w:val="single" w:sz="4" w:space="0" w:color="auto"/>
            </w:tcBorders>
          </w:tcPr>
          <w:p w14:paraId="406A35D8"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0.2289</w:t>
            </w:r>
          </w:p>
        </w:tc>
        <w:tc>
          <w:tcPr>
            <w:tcW w:w="1278" w:type="dxa"/>
            <w:tcBorders>
              <w:bottom w:val="single" w:sz="4" w:space="0" w:color="auto"/>
            </w:tcBorders>
          </w:tcPr>
          <w:p w14:paraId="45A07DE1"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0.0870</w:t>
            </w:r>
          </w:p>
        </w:tc>
        <w:tc>
          <w:tcPr>
            <w:tcW w:w="1278" w:type="dxa"/>
            <w:tcBorders>
              <w:bottom w:val="single" w:sz="4" w:space="0" w:color="auto"/>
            </w:tcBorders>
          </w:tcPr>
          <w:p w14:paraId="3909F57C"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2.855</w:t>
            </w:r>
          </w:p>
        </w:tc>
        <w:tc>
          <w:tcPr>
            <w:tcW w:w="1278" w:type="dxa"/>
            <w:tcBorders>
              <w:bottom w:val="single" w:sz="4" w:space="0" w:color="auto"/>
            </w:tcBorders>
          </w:tcPr>
          <w:p w14:paraId="4E1B5A3B" w14:textId="77777777" w:rsidR="00BF0407" w:rsidRPr="006A44DE" w:rsidRDefault="00BF0407" w:rsidP="008F39D8">
            <w:pPr>
              <w:jc w:val="center"/>
              <w:rPr>
                <w:rFonts w:ascii="Arial" w:hAnsi="Arial" w:cs="Arial"/>
                <w:sz w:val="24"/>
                <w:szCs w:val="24"/>
              </w:rPr>
            </w:pPr>
            <w:r w:rsidRPr="006A44DE">
              <w:rPr>
                <w:rFonts w:ascii="Arial" w:eastAsia="Times New Roman" w:hAnsi="Arial" w:cs="Arial"/>
                <w:color w:val="333333"/>
                <w:sz w:val="24"/>
                <w:szCs w:val="24"/>
              </w:rPr>
              <w:t>0.005</w:t>
            </w:r>
          </w:p>
        </w:tc>
        <w:tc>
          <w:tcPr>
            <w:tcW w:w="617" w:type="dxa"/>
            <w:tcBorders>
              <w:bottom w:val="single" w:sz="4" w:space="0" w:color="auto"/>
            </w:tcBorders>
          </w:tcPr>
          <w:p w14:paraId="0A616E84" w14:textId="77777777" w:rsidR="00BF0407" w:rsidRPr="006A44DE" w:rsidRDefault="00BF0407" w:rsidP="008F39D8">
            <w:pPr>
              <w:jc w:val="center"/>
              <w:rPr>
                <w:rFonts w:ascii="Arial" w:hAnsi="Arial" w:cs="Arial"/>
                <w:sz w:val="24"/>
                <w:szCs w:val="24"/>
              </w:rPr>
            </w:pPr>
            <w:r w:rsidRPr="006A44DE">
              <w:rPr>
                <w:rFonts w:ascii="Arial" w:hAnsi="Arial" w:cs="Arial"/>
                <w:sz w:val="24"/>
                <w:szCs w:val="24"/>
              </w:rPr>
              <w:t>Significant</w:t>
            </w:r>
          </w:p>
        </w:tc>
      </w:tr>
      <w:tr w:rsidR="00BF0407" w:rsidRPr="00BF0407" w14:paraId="46C5B658" w14:textId="77777777" w:rsidTr="00BF0407">
        <w:tc>
          <w:tcPr>
            <w:tcW w:w="9072" w:type="dxa"/>
            <w:gridSpan w:val="7"/>
            <w:tcBorders>
              <w:top w:val="single" w:sz="4" w:space="0" w:color="auto"/>
            </w:tcBorders>
          </w:tcPr>
          <w:p w14:paraId="6F12386F" w14:textId="42BDB3B9" w:rsidR="00BF0407" w:rsidRPr="00BF0407" w:rsidRDefault="00BF0407" w:rsidP="008F39D8">
            <w:pPr>
              <w:rPr>
                <w:rFonts w:ascii="Arial" w:hAnsi="Arial" w:cs="Arial"/>
                <w:i/>
                <w:iCs/>
                <w:sz w:val="18"/>
                <w:szCs w:val="18"/>
              </w:rPr>
            </w:pPr>
            <w:r w:rsidRPr="00BF0407">
              <w:rPr>
                <w:rFonts w:ascii="Arial" w:hAnsi="Arial" w:cs="Arial"/>
                <w:i/>
                <w:iCs/>
                <w:sz w:val="18"/>
                <w:szCs w:val="18"/>
              </w:rPr>
              <w:t xml:space="preserve">Note. N=150. The model is statistically significant, </w:t>
            </w:r>
            <w:r w:rsidR="00F100B3">
              <w:rPr>
                <w:rFonts w:ascii="Arial" w:hAnsi="Arial" w:cs="Arial"/>
                <w:i/>
                <w:iCs/>
                <w:sz w:val="18"/>
                <w:szCs w:val="18"/>
              </w:rPr>
              <w:t xml:space="preserve">R2 = .611, </w:t>
            </w:r>
            <w:proofErr w:type="gramStart"/>
            <w:r w:rsidR="00F100B3">
              <w:rPr>
                <w:rFonts w:ascii="Arial" w:hAnsi="Arial" w:cs="Arial"/>
                <w:i/>
                <w:iCs/>
                <w:sz w:val="18"/>
                <w:szCs w:val="18"/>
              </w:rPr>
              <w:t>F(</w:t>
            </w:r>
            <w:proofErr w:type="gramEnd"/>
            <w:r w:rsidR="00F100B3">
              <w:rPr>
                <w:rFonts w:ascii="Arial" w:hAnsi="Arial" w:cs="Arial"/>
                <w:i/>
                <w:iCs/>
                <w:sz w:val="18"/>
                <w:szCs w:val="18"/>
              </w:rPr>
              <w:t xml:space="preserve">5, 144) = 45.2, p &lt; </w:t>
            </w:r>
            <w:r w:rsidRPr="00BF0407">
              <w:rPr>
                <w:rFonts w:ascii="Arial" w:hAnsi="Arial" w:cs="Arial"/>
                <w:i/>
                <w:iCs/>
                <w:sz w:val="18"/>
                <w:szCs w:val="18"/>
              </w:rPr>
              <w:t>.001. The remarks are based on .05 level of significance.</w:t>
            </w:r>
          </w:p>
          <w:p w14:paraId="290BDA62" w14:textId="77777777" w:rsidR="00BF0407" w:rsidRPr="00BF0407" w:rsidRDefault="00BF0407" w:rsidP="008F39D8">
            <w:pPr>
              <w:rPr>
                <w:rFonts w:ascii="Arial" w:hAnsi="Arial" w:cs="Arial"/>
                <w:i/>
                <w:iCs/>
                <w:sz w:val="18"/>
                <w:szCs w:val="18"/>
              </w:rPr>
            </w:pPr>
            <w:r w:rsidRPr="00BF0407">
              <w:rPr>
                <w:rFonts w:ascii="Arial" w:hAnsi="Arial" w:cs="Arial"/>
                <w:i/>
                <w:iCs/>
                <w:sz w:val="18"/>
                <w:szCs w:val="18"/>
              </w:rPr>
              <w:t>*p&lt;.05.</w:t>
            </w:r>
          </w:p>
        </w:tc>
      </w:tr>
    </w:tbl>
    <w:p w14:paraId="069CEA3C" w14:textId="77777777" w:rsidR="00E26A39" w:rsidRDefault="00E26A39" w:rsidP="00E422EA">
      <w:pPr>
        <w:spacing w:line="480" w:lineRule="auto"/>
        <w:jc w:val="both"/>
        <w:rPr>
          <w:rFonts w:ascii="Arial" w:hAnsi="Arial" w:cs="Arial"/>
          <w:i/>
          <w:iCs/>
          <w:color w:val="000000" w:themeColor="text1"/>
          <w:sz w:val="18"/>
          <w:szCs w:val="18"/>
        </w:rPr>
      </w:pPr>
    </w:p>
    <w:p w14:paraId="2D75F089" w14:textId="002F4A9B" w:rsidR="00D25950" w:rsidRPr="00E7747E" w:rsidRDefault="00D25950" w:rsidP="00E7747E">
      <w:pPr>
        <w:spacing w:line="480" w:lineRule="auto"/>
        <w:ind w:firstLine="720"/>
        <w:jc w:val="both"/>
        <w:rPr>
          <w:rFonts w:ascii="Arial" w:hAnsi="Arial" w:cs="Arial"/>
          <w:sz w:val="24"/>
          <w:szCs w:val="24"/>
          <w:lang w:val="en-PH"/>
        </w:rPr>
      </w:pPr>
      <w:r w:rsidRPr="00E7747E">
        <w:rPr>
          <w:rFonts w:ascii="Arial" w:hAnsi="Arial" w:cs="Arial"/>
          <w:sz w:val="24"/>
          <w:szCs w:val="24"/>
          <w:lang w:val="en-PH"/>
        </w:rPr>
        <w:t xml:space="preserve">The </w:t>
      </w:r>
      <w:r w:rsidR="0018153F">
        <w:rPr>
          <w:rFonts w:ascii="Arial" w:hAnsi="Arial" w:cs="Arial"/>
          <w:sz w:val="24"/>
          <w:szCs w:val="24"/>
          <w:lang w:val="en-PH"/>
        </w:rPr>
        <w:t>findings from</w:t>
      </w:r>
      <w:r w:rsidRPr="00E7747E">
        <w:rPr>
          <w:rFonts w:ascii="Arial" w:hAnsi="Arial" w:cs="Arial"/>
          <w:sz w:val="24"/>
          <w:szCs w:val="24"/>
          <w:lang w:val="en-PH"/>
        </w:rPr>
        <w:t xml:space="preserve"> the multiple regression analysis indicate that the model is statistically significant (F(5,144) = 45.2, p &lt; .001) and explains a substantial proportion of the variance in communication barriers, with an R² value of 0.611. </w:t>
      </w:r>
      <w:r w:rsidRPr="00E7747E">
        <w:rPr>
          <w:rFonts w:ascii="Arial" w:hAnsi="Arial" w:cs="Arial"/>
          <w:sz w:val="24"/>
          <w:szCs w:val="24"/>
          <w:lang w:val="en-PH"/>
        </w:rPr>
        <w:lastRenderedPageBreak/>
        <w:t xml:space="preserve">This means that approximately 61.1% of the variation in </w:t>
      </w:r>
      <w:r w:rsidR="00F100B3">
        <w:rPr>
          <w:rFonts w:ascii="Arial" w:hAnsi="Arial" w:cs="Arial"/>
          <w:sz w:val="24"/>
          <w:szCs w:val="24"/>
          <w:lang w:val="en-PH"/>
        </w:rPr>
        <w:t xml:space="preserve">communication barrier challenges can be accounted for by the predictor variables </w:t>
      </w:r>
      <w:r w:rsidRPr="00E7747E">
        <w:rPr>
          <w:rFonts w:ascii="Arial" w:hAnsi="Arial" w:cs="Arial"/>
          <w:sz w:val="24"/>
          <w:szCs w:val="24"/>
          <w:lang w:val="en-PH"/>
        </w:rPr>
        <w:t xml:space="preserve">in the model. This </w:t>
      </w:r>
      <w:r w:rsidR="00BD45E1">
        <w:rPr>
          <w:rFonts w:ascii="Arial" w:hAnsi="Arial" w:cs="Arial"/>
          <w:sz w:val="24"/>
          <w:szCs w:val="24"/>
          <w:lang w:val="en-PH"/>
        </w:rPr>
        <w:t>implies</w:t>
      </w:r>
      <w:r w:rsidRPr="00E7747E">
        <w:rPr>
          <w:rFonts w:ascii="Arial" w:hAnsi="Arial" w:cs="Arial"/>
          <w:sz w:val="24"/>
          <w:szCs w:val="24"/>
          <w:lang w:val="en-PH"/>
        </w:rPr>
        <w:t xml:space="preserve"> that the components of the Community Fire Auxiliary Group (CFAG) mechanism collectively have a strong influence on communication effectiveness within the system.</w:t>
      </w:r>
    </w:p>
    <w:p w14:paraId="1C627D3B" w14:textId="77777777" w:rsidR="002D6968" w:rsidRDefault="00D25950" w:rsidP="00D25950">
      <w:pPr>
        <w:spacing w:line="480" w:lineRule="auto"/>
        <w:ind w:firstLine="720"/>
        <w:jc w:val="both"/>
        <w:rPr>
          <w:rFonts w:ascii="Arial" w:hAnsi="Arial" w:cs="Arial"/>
          <w:sz w:val="24"/>
          <w:szCs w:val="24"/>
          <w:lang w:val="en-PH"/>
        </w:rPr>
      </w:pPr>
      <w:r w:rsidRPr="00E7747E">
        <w:rPr>
          <w:rFonts w:ascii="Arial" w:hAnsi="Arial" w:cs="Arial"/>
          <w:sz w:val="24"/>
          <w:szCs w:val="24"/>
          <w:lang w:val="en-PH"/>
        </w:rPr>
        <w:t>Among the predictors, resource and equipment availability (β = 0.3840, p &lt; .001) is the strongest and most significant factor, indicating that the adequacy of communication tools and related resources plays a major role in influencing communication barriers. This is followed by organization and structure (β = 0.2441, p = 0.011) and volunteer satisfaction (β = 0.2289, p = 0.005), both of which are also significant predictors. These findings suggest that clear organizational systems and motivated, satisfied volunteers contribute to more effective communication, while weaknesses in these areas may lead to increased communication challenges.</w:t>
      </w:r>
    </w:p>
    <w:p w14:paraId="2099961B" w14:textId="7522A9A9" w:rsidR="00D25950" w:rsidRPr="00E7747E" w:rsidRDefault="00D25950" w:rsidP="00D25950">
      <w:pPr>
        <w:spacing w:line="480" w:lineRule="auto"/>
        <w:ind w:firstLine="720"/>
        <w:jc w:val="both"/>
        <w:rPr>
          <w:rFonts w:ascii="Arial" w:hAnsi="Arial" w:cs="Arial"/>
          <w:sz w:val="24"/>
          <w:szCs w:val="24"/>
          <w:lang w:val="en-PH"/>
        </w:rPr>
      </w:pPr>
      <w:r w:rsidRPr="00E7747E">
        <w:rPr>
          <w:rFonts w:ascii="Arial" w:hAnsi="Arial" w:cs="Arial"/>
          <w:sz w:val="24"/>
          <w:szCs w:val="24"/>
          <w:lang w:val="en-PH"/>
        </w:rPr>
        <w:t xml:space="preserve"> In contrast, training and capacity building (p = 0.149) and coordination with BFP and LGU (p = 0.353) are not significant predictors, indicating that they do not independently influence communication barriers when other variables are </w:t>
      </w:r>
      <w:r w:rsidR="002D6968" w:rsidRPr="00E7747E">
        <w:rPr>
          <w:rFonts w:ascii="Arial" w:hAnsi="Arial" w:cs="Arial"/>
          <w:sz w:val="24"/>
          <w:szCs w:val="24"/>
          <w:lang w:val="en-PH"/>
        </w:rPr>
        <w:t>considered</w:t>
      </w:r>
      <w:r w:rsidRPr="00E7747E">
        <w:rPr>
          <w:rFonts w:ascii="Arial" w:hAnsi="Arial" w:cs="Arial"/>
          <w:sz w:val="24"/>
          <w:szCs w:val="24"/>
          <w:lang w:val="en-PH"/>
        </w:rPr>
        <w:t>. Notably, coordination shows a negative but non-significant coefficient, suggesting a possible inverse relationship, although it is not strong enough to be considered meaningful in this model.</w:t>
      </w:r>
    </w:p>
    <w:p w14:paraId="426AD530" w14:textId="6897893F" w:rsidR="00E7747E" w:rsidRDefault="00D25950" w:rsidP="00D25950">
      <w:pPr>
        <w:spacing w:line="480" w:lineRule="auto"/>
        <w:ind w:firstLine="720"/>
        <w:jc w:val="both"/>
        <w:rPr>
          <w:rFonts w:ascii="Arial" w:hAnsi="Arial" w:cs="Arial"/>
          <w:sz w:val="24"/>
          <w:szCs w:val="24"/>
          <w:lang w:val="en-PH"/>
        </w:rPr>
      </w:pPr>
      <w:r w:rsidRPr="00E7747E">
        <w:rPr>
          <w:rFonts w:ascii="Arial" w:hAnsi="Arial" w:cs="Arial"/>
          <w:sz w:val="24"/>
          <w:szCs w:val="24"/>
          <w:lang w:val="en-PH"/>
        </w:rPr>
        <w:t xml:space="preserve">Overall, the data imply </w:t>
      </w:r>
      <w:r w:rsidR="00E7747E" w:rsidRPr="00E7747E">
        <w:rPr>
          <w:rFonts w:ascii="Arial" w:hAnsi="Arial" w:cs="Arial"/>
          <w:sz w:val="24"/>
          <w:szCs w:val="24"/>
          <w:lang w:val="en-PH"/>
        </w:rPr>
        <w:t xml:space="preserve">that the communication barriers have more to do with structural and </w:t>
      </w:r>
      <w:r w:rsidR="002D6968">
        <w:rPr>
          <w:rFonts w:ascii="Arial" w:hAnsi="Arial" w:cs="Arial"/>
          <w:sz w:val="24"/>
          <w:szCs w:val="24"/>
          <w:lang w:val="en-PH"/>
        </w:rPr>
        <w:t>resource</w:t>
      </w:r>
      <w:r w:rsidR="00E7747E" w:rsidRPr="00E7747E">
        <w:rPr>
          <w:rFonts w:ascii="Arial" w:hAnsi="Arial" w:cs="Arial"/>
          <w:sz w:val="24"/>
          <w:szCs w:val="24"/>
          <w:lang w:val="en-PH"/>
        </w:rPr>
        <w:t xml:space="preserve"> issues and satisfaction levels rather than training. The fact that these barriers exist means that despite all the efforts taken towards </w:t>
      </w:r>
      <w:r w:rsidR="00E7747E" w:rsidRPr="00E7747E">
        <w:rPr>
          <w:rFonts w:ascii="Arial" w:hAnsi="Arial" w:cs="Arial"/>
          <w:sz w:val="24"/>
          <w:szCs w:val="24"/>
          <w:lang w:val="en-PH"/>
        </w:rPr>
        <w:lastRenderedPageBreak/>
        <w:t>coordination and training, some problems remain if there is lack of resources, structural disorientation, or dissatisfaction among volunteers.</w:t>
      </w:r>
    </w:p>
    <w:p w14:paraId="20D7AA40" w14:textId="735B62BA" w:rsidR="006C3284" w:rsidRPr="007E14E4" w:rsidRDefault="00E7747E" w:rsidP="002C1878">
      <w:pPr>
        <w:spacing w:line="480" w:lineRule="auto"/>
        <w:ind w:firstLine="720"/>
        <w:jc w:val="both"/>
        <w:rPr>
          <w:rFonts w:ascii="Arial" w:hAnsi="Arial" w:cs="Arial"/>
          <w:color w:val="000000" w:themeColor="text1"/>
          <w:sz w:val="24"/>
          <w:szCs w:val="24"/>
        </w:rPr>
      </w:pPr>
      <w:r w:rsidRPr="00E7747E">
        <w:rPr>
          <w:rFonts w:ascii="Arial" w:hAnsi="Arial" w:cs="Arial"/>
          <w:color w:val="000000" w:themeColor="text1"/>
          <w:sz w:val="24"/>
          <w:szCs w:val="24"/>
        </w:rPr>
        <w:t>These implications indicate that there is need to focus efforts to improve the state of the communication infrastructures, organizational clarity, and volunteers. Improving these aspects would lead to improved flow of information among all parties involved in fire safety measures. In general, the findings imply that communication during fire safety is not only dependent on training and policies, but also largely on the presence and quality of resources available in the CFAG.</w:t>
      </w:r>
    </w:p>
    <w:p w14:paraId="38D95887" w14:textId="515122A1" w:rsidR="00C00E85" w:rsidRPr="006A44DE" w:rsidRDefault="00C00E85" w:rsidP="006A44DE">
      <w:pPr>
        <w:ind w:left="1134" w:hanging="1134"/>
        <w:rPr>
          <w:rFonts w:ascii="Arial" w:eastAsia="Times New Roman" w:hAnsi="Arial" w:cs="Arial"/>
          <w:b/>
          <w:iCs/>
          <w:sz w:val="24"/>
          <w:szCs w:val="24"/>
        </w:rPr>
      </w:pPr>
      <w:r w:rsidRPr="006A44DE">
        <w:rPr>
          <w:rFonts w:ascii="Arial" w:eastAsia="Times New Roman" w:hAnsi="Arial" w:cs="Arial"/>
          <w:b/>
          <w:sz w:val="24"/>
          <w:szCs w:val="24"/>
        </w:rPr>
        <w:t xml:space="preserve">Table 5.2 </w:t>
      </w:r>
      <w:r w:rsidRPr="006A44DE">
        <w:rPr>
          <w:rFonts w:ascii="Arial" w:eastAsia="Times New Roman" w:hAnsi="Arial" w:cs="Arial"/>
          <w:iCs/>
          <w:sz w:val="24"/>
          <w:szCs w:val="24"/>
        </w:rPr>
        <w:t xml:space="preserve">Summary of Multiple Regression Analysis for Variables Predicting </w:t>
      </w:r>
      <w:r w:rsidR="002C1878" w:rsidRPr="006A44DE">
        <w:rPr>
          <w:rFonts w:ascii="Arial" w:eastAsia="Times New Roman" w:hAnsi="Arial" w:cs="Arial"/>
          <w:iCs/>
          <w:sz w:val="24"/>
          <w:szCs w:val="24"/>
        </w:rPr>
        <w:t xml:space="preserve">   </w:t>
      </w:r>
      <w:r w:rsidR="006A44DE">
        <w:rPr>
          <w:rFonts w:ascii="Arial" w:eastAsia="Times New Roman" w:hAnsi="Arial" w:cs="Arial"/>
          <w:iCs/>
          <w:sz w:val="24"/>
          <w:szCs w:val="24"/>
        </w:rPr>
        <w:t xml:space="preserve">          </w:t>
      </w:r>
      <w:r w:rsidRPr="006A44DE">
        <w:rPr>
          <w:rFonts w:ascii="Arial" w:eastAsia="Times New Roman" w:hAnsi="Arial" w:cs="Arial"/>
          <w:iCs/>
          <w:sz w:val="24"/>
          <w:szCs w:val="24"/>
        </w:rPr>
        <w:t>Challenges in Terms of Policy and Regulatory Constraints</w:t>
      </w:r>
    </w:p>
    <w:tbl>
      <w:tblPr>
        <w:tblStyle w:val="TableGrid"/>
        <w:tblW w:w="8784" w:type="dxa"/>
        <w:tblCellMar>
          <w:top w:w="29" w:type="dxa"/>
          <w:left w:w="72" w:type="dxa"/>
          <w:bottom w:w="29" w:type="dxa"/>
          <w:right w:w="72" w:type="dxa"/>
        </w:tblCellMar>
        <w:tblLook w:val="04A0" w:firstRow="1" w:lastRow="0" w:firstColumn="1" w:lastColumn="0" w:noHBand="0" w:noVBand="1"/>
      </w:tblPr>
      <w:tblGrid>
        <w:gridCol w:w="1838"/>
        <w:gridCol w:w="1276"/>
        <w:gridCol w:w="850"/>
        <w:gridCol w:w="1134"/>
        <w:gridCol w:w="993"/>
        <w:gridCol w:w="1134"/>
        <w:gridCol w:w="1559"/>
      </w:tblGrid>
      <w:tr w:rsidR="00C00E85" w:rsidRPr="006A44DE" w14:paraId="037BE5A4" w14:textId="77777777" w:rsidTr="00DA7247">
        <w:tc>
          <w:tcPr>
            <w:tcW w:w="1838" w:type="dxa"/>
            <w:tcBorders>
              <w:top w:val="single" w:sz="4" w:space="0" w:color="auto"/>
              <w:left w:val="nil"/>
              <w:bottom w:val="single" w:sz="4" w:space="0" w:color="auto"/>
              <w:right w:val="nil"/>
            </w:tcBorders>
          </w:tcPr>
          <w:p w14:paraId="05260C36" w14:textId="77777777" w:rsidR="00C00E85" w:rsidRPr="006A44DE" w:rsidRDefault="00C00E85" w:rsidP="008F39D8">
            <w:pPr>
              <w:jc w:val="center"/>
              <w:rPr>
                <w:rFonts w:ascii="Arial" w:hAnsi="Arial" w:cs="Arial"/>
                <w:sz w:val="24"/>
                <w:szCs w:val="24"/>
              </w:rPr>
            </w:pPr>
            <w:r w:rsidRPr="006A44DE">
              <w:rPr>
                <w:rFonts w:ascii="Arial" w:hAnsi="Arial" w:cs="Arial"/>
                <w:sz w:val="24"/>
                <w:szCs w:val="24"/>
              </w:rPr>
              <w:t>Predictor</w:t>
            </w:r>
          </w:p>
        </w:tc>
        <w:tc>
          <w:tcPr>
            <w:tcW w:w="1276" w:type="dxa"/>
            <w:tcBorders>
              <w:top w:val="single" w:sz="4" w:space="0" w:color="auto"/>
              <w:left w:val="nil"/>
              <w:bottom w:val="single" w:sz="4" w:space="0" w:color="auto"/>
              <w:right w:val="nil"/>
            </w:tcBorders>
          </w:tcPr>
          <w:p w14:paraId="1FAF2CF1" w14:textId="77777777" w:rsidR="00C00E85" w:rsidRPr="006A44DE" w:rsidRDefault="00C00E85" w:rsidP="008F39D8">
            <w:pPr>
              <w:jc w:val="center"/>
              <w:rPr>
                <w:rFonts w:ascii="Arial" w:hAnsi="Arial" w:cs="Arial"/>
                <w:i/>
                <w:iCs/>
                <w:sz w:val="24"/>
                <w:szCs w:val="24"/>
              </w:rPr>
            </w:pPr>
            <w:r w:rsidRPr="006A44DE">
              <w:rPr>
                <w:rFonts w:ascii="Arial" w:hAnsi="Arial" w:cs="Arial"/>
                <w:i/>
                <w:iCs/>
                <w:sz w:val="24"/>
                <w:szCs w:val="24"/>
              </w:rPr>
              <w:t>B</w:t>
            </w:r>
          </w:p>
        </w:tc>
        <w:tc>
          <w:tcPr>
            <w:tcW w:w="850" w:type="dxa"/>
            <w:tcBorders>
              <w:top w:val="single" w:sz="4" w:space="0" w:color="auto"/>
              <w:left w:val="nil"/>
              <w:bottom w:val="single" w:sz="4" w:space="0" w:color="auto"/>
              <w:right w:val="nil"/>
            </w:tcBorders>
          </w:tcPr>
          <w:p w14:paraId="1E5BCB4E" w14:textId="77777777" w:rsidR="00C00E85" w:rsidRPr="006A44DE" w:rsidRDefault="00C00E85" w:rsidP="008F39D8">
            <w:pPr>
              <w:jc w:val="center"/>
              <w:rPr>
                <w:rFonts w:ascii="Arial" w:hAnsi="Arial" w:cs="Arial"/>
                <w:i/>
                <w:iCs/>
                <w:sz w:val="24"/>
                <w:szCs w:val="24"/>
              </w:rPr>
            </w:pPr>
            <w:r w:rsidRPr="006A44DE">
              <w:rPr>
                <w:rFonts w:ascii="Arial" w:hAnsi="Arial" w:cs="Arial"/>
                <w:sz w:val="24"/>
                <w:szCs w:val="24"/>
              </w:rPr>
              <w:t>β</w:t>
            </w:r>
            <w:r w:rsidRPr="006A44DE">
              <w:rPr>
                <w:rFonts w:ascii="Arial" w:hAnsi="Arial" w:cs="Arial"/>
                <w:i/>
                <w:iCs/>
                <w:sz w:val="24"/>
                <w:szCs w:val="24"/>
              </w:rPr>
              <w:t xml:space="preserve"> </w:t>
            </w:r>
          </w:p>
        </w:tc>
        <w:tc>
          <w:tcPr>
            <w:tcW w:w="1134" w:type="dxa"/>
            <w:tcBorders>
              <w:top w:val="single" w:sz="4" w:space="0" w:color="auto"/>
              <w:left w:val="nil"/>
              <w:bottom w:val="single" w:sz="4" w:space="0" w:color="auto"/>
              <w:right w:val="nil"/>
            </w:tcBorders>
          </w:tcPr>
          <w:p w14:paraId="42933A31" w14:textId="77777777" w:rsidR="00C00E85" w:rsidRPr="006A44DE" w:rsidRDefault="00C00E85" w:rsidP="008F39D8">
            <w:pPr>
              <w:jc w:val="center"/>
              <w:rPr>
                <w:rFonts w:ascii="Arial" w:hAnsi="Arial" w:cs="Arial"/>
                <w:sz w:val="24"/>
                <w:szCs w:val="24"/>
              </w:rPr>
            </w:pPr>
            <w:r w:rsidRPr="006A44DE">
              <w:rPr>
                <w:rFonts w:ascii="Arial" w:hAnsi="Arial" w:cs="Arial"/>
                <w:i/>
                <w:iCs/>
                <w:sz w:val="24"/>
                <w:szCs w:val="24"/>
              </w:rPr>
              <w:t>SE</w:t>
            </w:r>
          </w:p>
        </w:tc>
        <w:tc>
          <w:tcPr>
            <w:tcW w:w="993" w:type="dxa"/>
            <w:tcBorders>
              <w:top w:val="single" w:sz="4" w:space="0" w:color="auto"/>
              <w:left w:val="nil"/>
              <w:bottom w:val="single" w:sz="4" w:space="0" w:color="auto"/>
              <w:right w:val="nil"/>
            </w:tcBorders>
          </w:tcPr>
          <w:p w14:paraId="252C2EE3" w14:textId="77777777" w:rsidR="00C00E85" w:rsidRPr="006A44DE" w:rsidRDefault="00C00E85" w:rsidP="008F39D8">
            <w:pPr>
              <w:jc w:val="center"/>
              <w:rPr>
                <w:rFonts w:ascii="Arial" w:hAnsi="Arial" w:cs="Arial"/>
                <w:i/>
                <w:iCs/>
                <w:sz w:val="24"/>
                <w:szCs w:val="24"/>
              </w:rPr>
            </w:pPr>
            <w:r w:rsidRPr="006A44DE">
              <w:rPr>
                <w:rFonts w:ascii="Arial" w:hAnsi="Arial" w:cs="Arial"/>
                <w:i/>
                <w:iCs/>
                <w:sz w:val="24"/>
                <w:szCs w:val="24"/>
              </w:rPr>
              <w:t>t</w:t>
            </w:r>
          </w:p>
        </w:tc>
        <w:tc>
          <w:tcPr>
            <w:tcW w:w="1134" w:type="dxa"/>
            <w:tcBorders>
              <w:top w:val="single" w:sz="4" w:space="0" w:color="auto"/>
              <w:left w:val="nil"/>
              <w:bottom w:val="single" w:sz="4" w:space="0" w:color="auto"/>
              <w:right w:val="nil"/>
            </w:tcBorders>
          </w:tcPr>
          <w:p w14:paraId="2B0F8013" w14:textId="5183DC95" w:rsidR="00C00E85" w:rsidRPr="006A44DE" w:rsidRDefault="00F02939" w:rsidP="008F39D8">
            <w:pPr>
              <w:jc w:val="center"/>
              <w:rPr>
                <w:rFonts w:ascii="Arial" w:hAnsi="Arial" w:cs="Arial"/>
                <w:i/>
                <w:iCs/>
                <w:sz w:val="24"/>
                <w:szCs w:val="24"/>
              </w:rPr>
            </w:pPr>
            <w:r w:rsidRPr="006A44DE">
              <w:rPr>
                <w:rFonts w:ascii="Arial" w:hAnsi="Arial" w:cs="Arial"/>
                <w:i/>
                <w:iCs/>
                <w:sz w:val="24"/>
                <w:szCs w:val="24"/>
              </w:rPr>
              <w:t>P</w:t>
            </w:r>
          </w:p>
        </w:tc>
        <w:tc>
          <w:tcPr>
            <w:tcW w:w="1559" w:type="dxa"/>
            <w:tcBorders>
              <w:top w:val="single" w:sz="4" w:space="0" w:color="auto"/>
              <w:left w:val="nil"/>
              <w:bottom w:val="single" w:sz="4" w:space="0" w:color="auto"/>
              <w:right w:val="nil"/>
            </w:tcBorders>
          </w:tcPr>
          <w:p w14:paraId="0CB128EE" w14:textId="77777777" w:rsidR="00C00E85" w:rsidRPr="006A44DE" w:rsidRDefault="00C00E85" w:rsidP="008F39D8">
            <w:pPr>
              <w:jc w:val="center"/>
              <w:rPr>
                <w:rFonts w:ascii="Arial" w:hAnsi="Arial" w:cs="Arial"/>
                <w:sz w:val="24"/>
                <w:szCs w:val="24"/>
              </w:rPr>
            </w:pPr>
            <w:r w:rsidRPr="006A44DE">
              <w:rPr>
                <w:rFonts w:ascii="Arial" w:hAnsi="Arial" w:cs="Arial"/>
                <w:sz w:val="24"/>
                <w:szCs w:val="24"/>
              </w:rPr>
              <w:t>Remarks</w:t>
            </w:r>
          </w:p>
        </w:tc>
      </w:tr>
      <w:tr w:rsidR="00C00E85" w:rsidRPr="006A44DE" w14:paraId="3988036A" w14:textId="77777777" w:rsidTr="00DA7247">
        <w:trPr>
          <w:trHeight w:val="339"/>
        </w:trPr>
        <w:tc>
          <w:tcPr>
            <w:tcW w:w="1838" w:type="dxa"/>
            <w:tcBorders>
              <w:top w:val="single" w:sz="4" w:space="0" w:color="auto"/>
              <w:left w:val="nil"/>
              <w:bottom w:val="nil"/>
              <w:right w:val="nil"/>
            </w:tcBorders>
          </w:tcPr>
          <w:p w14:paraId="43257A60" w14:textId="77777777" w:rsidR="00C00E85" w:rsidRPr="006A44DE" w:rsidRDefault="00C00E85" w:rsidP="008F39D8">
            <w:pPr>
              <w:rPr>
                <w:rFonts w:ascii="Arial" w:eastAsia="Times New Roman" w:hAnsi="Arial" w:cs="Arial"/>
                <w:sz w:val="24"/>
                <w:szCs w:val="24"/>
              </w:rPr>
            </w:pPr>
            <w:r w:rsidRPr="006A44DE">
              <w:rPr>
                <w:rFonts w:ascii="Arial" w:eastAsia="Times New Roman" w:hAnsi="Arial" w:cs="Arial"/>
                <w:sz w:val="24"/>
                <w:szCs w:val="24"/>
              </w:rPr>
              <w:t>Intercept</w:t>
            </w:r>
          </w:p>
        </w:tc>
        <w:tc>
          <w:tcPr>
            <w:tcW w:w="1276" w:type="dxa"/>
            <w:tcBorders>
              <w:top w:val="single" w:sz="4" w:space="0" w:color="auto"/>
              <w:left w:val="nil"/>
              <w:bottom w:val="nil"/>
              <w:right w:val="nil"/>
            </w:tcBorders>
          </w:tcPr>
          <w:p w14:paraId="0FD49EC0"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1.003</w:t>
            </w:r>
          </w:p>
        </w:tc>
        <w:tc>
          <w:tcPr>
            <w:tcW w:w="850" w:type="dxa"/>
            <w:tcBorders>
              <w:top w:val="single" w:sz="4" w:space="0" w:color="auto"/>
              <w:left w:val="nil"/>
              <w:bottom w:val="nil"/>
              <w:right w:val="nil"/>
            </w:tcBorders>
          </w:tcPr>
          <w:p w14:paraId="6ADAF879"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 </w:t>
            </w:r>
          </w:p>
        </w:tc>
        <w:tc>
          <w:tcPr>
            <w:tcW w:w="1134" w:type="dxa"/>
            <w:tcBorders>
              <w:top w:val="single" w:sz="4" w:space="0" w:color="auto"/>
              <w:left w:val="nil"/>
              <w:bottom w:val="nil"/>
              <w:right w:val="nil"/>
            </w:tcBorders>
          </w:tcPr>
          <w:p w14:paraId="6D7B3A28"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0.2932</w:t>
            </w:r>
          </w:p>
        </w:tc>
        <w:tc>
          <w:tcPr>
            <w:tcW w:w="993" w:type="dxa"/>
            <w:tcBorders>
              <w:top w:val="single" w:sz="4" w:space="0" w:color="auto"/>
              <w:left w:val="nil"/>
              <w:bottom w:val="nil"/>
              <w:right w:val="nil"/>
            </w:tcBorders>
          </w:tcPr>
          <w:p w14:paraId="2B7308A5"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3.42</w:t>
            </w:r>
          </w:p>
        </w:tc>
        <w:tc>
          <w:tcPr>
            <w:tcW w:w="1134" w:type="dxa"/>
            <w:tcBorders>
              <w:top w:val="single" w:sz="4" w:space="0" w:color="auto"/>
              <w:left w:val="nil"/>
              <w:bottom w:val="nil"/>
              <w:right w:val="nil"/>
            </w:tcBorders>
          </w:tcPr>
          <w:p w14:paraId="771F5C02"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&lt;.001</w:t>
            </w:r>
          </w:p>
        </w:tc>
        <w:tc>
          <w:tcPr>
            <w:tcW w:w="1559" w:type="dxa"/>
            <w:tcBorders>
              <w:top w:val="single" w:sz="4" w:space="0" w:color="auto"/>
              <w:left w:val="nil"/>
              <w:bottom w:val="nil"/>
              <w:right w:val="nil"/>
            </w:tcBorders>
          </w:tcPr>
          <w:p w14:paraId="0919B02A" w14:textId="77777777" w:rsidR="00C00E85" w:rsidRPr="006A44DE" w:rsidRDefault="00C00E85" w:rsidP="008F39D8">
            <w:pPr>
              <w:jc w:val="center"/>
              <w:rPr>
                <w:rFonts w:ascii="Arial" w:hAnsi="Arial" w:cs="Arial"/>
                <w:sz w:val="24"/>
                <w:szCs w:val="24"/>
              </w:rPr>
            </w:pPr>
          </w:p>
        </w:tc>
      </w:tr>
      <w:tr w:rsidR="00C00E85" w:rsidRPr="006A44DE" w14:paraId="557A5453" w14:textId="77777777" w:rsidTr="00DA7247">
        <w:trPr>
          <w:trHeight w:val="654"/>
        </w:trPr>
        <w:tc>
          <w:tcPr>
            <w:tcW w:w="1838" w:type="dxa"/>
            <w:tcBorders>
              <w:top w:val="nil"/>
              <w:left w:val="nil"/>
              <w:bottom w:val="nil"/>
              <w:right w:val="nil"/>
            </w:tcBorders>
          </w:tcPr>
          <w:p w14:paraId="31F7D047" w14:textId="77777777" w:rsidR="00C00E85" w:rsidRPr="006A44DE" w:rsidRDefault="00C00E85" w:rsidP="008F39D8">
            <w:pPr>
              <w:rPr>
                <w:rFonts w:ascii="Arial" w:hAnsi="Arial" w:cs="Arial"/>
                <w:sz w:val="24"/>
                <w:szCs w:val="24"/>
              </w:rPr>
            </w:pPr>
            <w:r w:rsidRPr="006A44DE">
              <w:rPr>
                <w:rFonts w:ascii="Arial" w:eastAsia="Times New Roman" w:hAnsi="Arial" w:cs="Arial"/>
                <w:sz w:val="24"/>
                <w:szCs w:val="24"/>
              </w:rPr>
              <w:t>Organization and Structure</w:t>
            </w:r>
          </w:p>
        </w:tc>
        <w:tc>
          <w:tcPr>
            <w:tcW w:w="1276" w:type="dxa"/>
            <w:tcBorders>
              <w:top w:val="nil"/>
              <w:left w:val="nil"/>
              <w:bottom w:val="nil"/>
              <w:right w:val="nil"/>
            </w:tcBorders>
          </w:tcPr>
          <w:p w14:paraId="0AFDF44F"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0.180</w:t>
            </w:r>
          </w:p>
        </w:tc>
        <w:tc>
          <w:tcPr>
            <w:tcW w:w="850" w:type="dxa"/>
            <w:tcBorders>
              <w:top w:val="nil"/>
              <w:left w:val="nil"/>
              <w:bottom w:val="nil"/>
              <w:right w:val="nil"/>
            </w:tcBorders>
          </w:tcPr>
          <w:p w14:paraId="4B923D3C"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0.184</w:t>
            </w:r>
          </w:p>
        </w:tc>
        <w:tc>
          <w:tcPr>
            <w:tcW w:w="1134" w:type="dxa"/>
            <w:tcBorders>
              <w:top w:val="nil"/>
              <w:left w:val="nil"/>
              <w:bottom w:val="nil"/>
              <w:right w:val="nil"/>
            </w:tcBorders>
          </w:tcPr>
          <w:p w14:paraId="44440C06"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0.0939</w:t>
            </w:r>
          </w:p>
        </w:tc>
        <w:tc>
          <w:tcPr>
            <w:tcW w:w="993" w:type="dxa"/>
            <w:tcBorders>
              <w:top w:val="nil"/>
              <w:left w:val="nil"/>
              <w:bottom w:val="nil"/>
              <w:right w:val="nil"/>
            </w:tcBorders>
          </w:tcPr>
          <w:p w14:paraId="018E2B3C"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1.92</w:t>
            </w:r>
          </w:p>
        </w:tc>
        <w:tc>
          <w:tcPr>
            <w:tcW w:w="1134" w:type="dxa"/>
            <w:tcBorders>
              <w:top w:val="nil"/>
              <w:left w:val="nil"/>
              <w:bottom w:val="nil"/>
              <w:right w:val="nil"/>
            </w:tcBorders>
          </w:tcPr>
          <w:p w14:paraId="461D433C"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0.057</w:t>
            </w:r>
          </w:p>
        </w:tc>
        <w:tc>
          <w:tcPr>
            <w:tcW w:w="1559" w:type="dxa"/>
            <w:tcBorders>
              <w:top w:val="nil"/>
              <w:left w:val="nil"/>
              <w:bottom w:val="nil"/>
              <w:right w:val="nil"/>
            </w:tcBorders>
          </w:tcPr>
          <w:p w14:paraId="6BA9359A" w14:textId="77777777" w:rsidR="00C00E85" w:rsidRPr="006A44DE" w:rsidRDefault="00C00E85" w:rsidP="008F39D8">
            <w:pPr>
              <w:jc w:val="center"/>
              <w:rPr>
                <w:rFonts w:ascii="Arial" w:hAnsi="Arial" w:cs="Arial"/>
                <w:sz w:val="24"/>
                <w:szCs w:val="24"/>
              </w:rPr>
            </w:pPr>
            <w:r w:rsidRPr="006A44DE">
              <w:rPr>
                <w:rFonts w:ascii="Arial" w:hAnsi="Arial" w:cs="Arial"/>
                <w:sz w:val="24"/>
                <w:szCs w:val="24"/>
              </w:rPr>
              <w:t>Not significant</w:t>
            </w:r>
          </w:p>
        </w:tc>
      </w:tr>
      <w:tr w:rsidR="00C00E85" w:rsidRPr="006A44DE" w14:paraId="100A818D" w14:textId="77777777" w:rsidTr="00DA7247">
        <w:trPr>
          <w:trHeight w:val="654"/>
        </w:trPr>
        <w:tc>
          <w:tcPr>
            <w:tcW w:w="1838" w:type="dxa"/>
            <w:tcBorders>
              <w:top w:val="nil"/>
              <w:left w:val="nil"/>
              <w:bottom w:val="nil"/>
              <w:right w:val="nil"/>
            </w:tcBorders>
          </w:tcPr>
          <w:p w14:paraId="5101C5E6" w14:textId="77777777" w:rsidR="00C00E85" w:rsidRPr="006A44DE" w:rsidRDefault="00C00E85" w:rsidP="008F39D8">
            <w:pPr>
              <w:rPr>
                <w:rFonts w:ascii="Arial" w:hAnsi="Arial" w:cs="Arial"/>
                <w:sz w:val="24"/>
                <w:szCs w:val="24"/>
              </w:rPr>
            </w:pPr>
            <w:r w:rsidRPr="006A44DE">
              <w:rPr>
                <w:rFonts w:ascii="Arial" w:eastAsia="Times New Roman" w:hAnsi="Arial" w:cs="Arial"/>
                <w:sz w:val="24"/>
                <w:szCs w:val="24"/>
              </w:rPr>
              <w:t>Training and Capacity Building</w:t>
            </w:r>
          </w:p>
        </w:tc>
        <w:tc>
          <w:tcPr>
            <w:tcW w:w="1276" w:type="dxa"/>
            <w:tcBorders>
              <w:top w:val="nil"/>
              <w:left w:val="nil"/>
              <w:bottom w:val="nil"/>
              <w:right w:val="nil"/>
            </w:tcBorders>
          </w:tcPr>
          <w:p w14:paraId="4C11E8E9"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0.207</w:t>
            </w:r>
          </w:p>
        </w:tc>
        <w:tc>
          <w:tcPr>
            <w:tcW w:w="850" w:type="dxa"/>
            <w:tcBorders>
              <w:top w:val="nil"/>
              <w:left w:val="nil"/>
              <w:bottom w:val="nil"/>
              <w:right w:val="nil"/>
            </w:tcBorders>
          </w:tcPr>
          <w:p w14:paraId="6621231C"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0.221</w:t>
            </w:r>
          </w:p>
        </w:tc>
        <w:tc>
          <w:tcPr>
            <w:tcW w:w="1134" w:type="dxa"/>
            <w:tcBorders>
              <w:top w:val="nil"/>
              <w:left w:val="nil"/>
              <w:bottom w:val="nil"/>
              <w:right w:val="nil"/>
            </w:tcBorders>
          </w:tcPr>
          <w:p w14:paraId="204CDBAA"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0.0848</w:t>
            </w:r>
          </w:p>
        </w:tc>
        <w:tc>
          <w:tcPr>
            <w:tcW w:w="993" w:type="dxa"/>
            <w:tcBorders>
              <w:top w:val="nil"/>
              <w:left w:val="nil"/>
              <w:bottom w:val="nil"/>
              <w:right w:val="nil"/>
            </w:tcBorders>
          </w:tcPr>
          <w:p w14:paraId="3F93D137"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2.44</w:t>
            </w:r>
          </w:p>
        </w:tc>
        <w:tc>
          <w:tcPr>
            <w:tcW w:w="1134" w:type="dxa"/>
            <w:tcBorders>
              <w:top w:val="nil"/>
              <w:left w:val="nil"/>
              <w:bottom w:val="nil"/>
              <w:right w:val="nil"/>
            </w:tcBorders>
          </w:tcPr>
          <w:p w14:paraId="24CDF742"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0.016</w:t>
            </w:r>
          </w:p>
        </w:tc>
        <w:tc>
          <w:tcPr>
            <w:tcW w:w="1559" w:type="dxa"/>
            <w:tcBorders>
              <w:top w:val="nil"/>
              <w:left w:val="nil"/>
              <w:bottom w:val="nil"/>
              <w:right w:val="nil"/>
            </w:tcBorders>
          </w:tcPr>
          <w:p w14:paraId="0C93755F" w14:textId="77777777" w:rsidR="00C00E85" w:rsidRPr="006A44DE" w:rsidRDefault="00C00E85" w:rsidP="008F39D8">
            <w:pPr>
              <w:jc w:val="center"/>
              <w:rPr>
                <w:rFonts w:ascii="Arial" w:hAnsi="Arial" w:cs="Arial"/>
                <w:sz w:val="24"/>
                <w:szCs w:val="24"/>
              </w:rPr>
            </w:pPr>
            <w:r w:rsidRPr="006A44DE">
              <w:rPr>
                <w:rFonts w:ascii="Arial" w:hAnsi="Arial" w:cs="Arial"/>
                <w:sz w:val="24"/>
                <w:szCs w:val="24"/>
              </w:rPr>
              <w:t>Significant</w:t>
            </w:r>
          </w:p>
        </w:tc>
      </w:tr>
      <w:tr w:rsidR="00C00E85" w:rsidRPr="006A44DE" w14:paraId="462B9C90" w14:textId="77777777" w:rsidTr="00DA7247">
        <w:trPr>
          <w:trHeight w:val="924"/>
        </w:trPr>
        <w:tc>
          <w:tcPr>
            <w:tcW w:w="1838" w:type="dxa"/>
            <w:tcBorders>
              <w:top w:val="nil"/>
              <w:left w:val="nil"/>
              <w:bottom w:val="nil"/>
              <w:right w:val="nil"/>
            </w:tcBorders>
          </w:tcPr>
          <w:p w14:paraId="7E18AEFF" w14:textId="77777777" w:rsidR="00C00E85" w:rsidRPr="006A44DE" w:rsidRDefault="00C00E85" w:rsidP="008F39D8">
            <w:pPr>
              <w:rPr>
                <w:rFonts w:ascii="Arial" w:hAnsi="Arial" w:cs="Arial"/>
                <w:sz w:val="24"/>
                <w:szCs w:val="24"/>
              </w:rPr>
            </w:pPr>
            <w:r w:rsidRPr="006A44DE">
              <w:rPr>
                <w:rFonts w:ascii="Arial" w:eastAsia="Times New Roman" w:hAnsi="Arial" w:cs="Arial"/>
                <w:sz w:val="24"/>
                <w:szCs w:val="24"/>
              </w:rPr>
              <w:t>Resource and Equipment Availability</w:t>
            </w:r>
          </w:p>
        </w:tc>
        <w:tc>
          <w:tcPr>
            <w:tcW w:w="1276" w:type="dxa"/>
            <w:tcBorders>
              <w:top w:val="nil"/>
              <w:left w:val="nil"/>
              <w:bottom w:val="nil"/>
              <w:right w:val="nil"/>
            </w:tcBorders>
          </w:tcPr>
          <w:p w14:paraId="13FE765C"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0.260</w:t>
            </w:r>
          </w:p>
        </w:tc>
        <w:tc>
          <w:tcPr>
            <w:tcW w:w="850" w:type="dxa"/>
            <w:tcBorders>
              <w:top w:val="nil"/>
              <w:left w:val="nil"/>
              <w:bottom w:val="nil"/>
              <w:right w:val="nil"/>
            </w:tcBorders>
          </w:tcPr>
          <w:p w14:paraId="240F5581"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0.298</w:t>
            </w:r>
          </w:p>
        </w:tc>
        <w:tc>
          <w:tcPr>
            <w:tcW w:w="1134" w:type="dxa"/>
            <w:tcBorders>
              <w:top w:val="nil"/>
              <w:left w:val="nil"/>
              <w:bottom w:val="nil"/>
              <w:right w:val="nil"/>
            </w:tcBorders>
          </w:tcPr>
          <w:p w14:paraId="7B500489"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0.0737</w:t>
            </w:r>
          </w:p>
        </w:tc>
        <w:tc>
          <w:tcPr>
            <w:tcW w:w="993" w:type="dxa"/>
            <w:tcBorders>
              <w:top w:val="nil"/>
              <w:left w:val="nil"/>
              <w:bottom w:val="nil"/>
              <w:right w:val="nil"/>
            </w:tcBorders>
          </w:tcPr>
          <w:p w14:paraId="47CAF155"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3.53</w:t>
            </w:r>
          </w:p>
        </w:tc>
        <w:tc>
          <w:tcPr>
            <w:tcW w:w="1134" w:type="dxa"/>
            <w:tcBorders>
              <w:top w:val="nil"/>
              <w:left w:val="nil"/>
              <w:bottom w:val="nil"/>
              <w:right w:val="nil"/>
            </w:tcBorders>
          </w:tcPr>
          <w:p w14:paraId="4F992391"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&lt;.001</w:t>
            </w:r>
          </w:p>
        </w:tc>
        <w:tc>
          <w:tcPr>
            <w:tcW w:w="1559" w:type="dxa"/>
            <w:tcBorders>
              <w:top w:val="nil"/>
              <w:left w:val="nil"/>
              <w:bottom w:val="nil"/>
              <w:right w:val="nil"/>
            </w:tcBorders>
          </w:tcPr>
          <w:p w14:paraId="40F65BC6" w14:textId="77777777" w:rsidR="00C00E85" w:rsidRPr="006A44DE" w:rsidRDefault="00C00E85" w:rsidP="008F39D8">
            <w:pPr>
              <w:jc w:val="center"/>
              <w:rPr>
                <w:rFonts w:ascii="Arial" w:hAnsi="Arial" w:cs="Arial"/>
                <w:sz w:val="24"/>
                <w:szCs w:val="24"/>
              </w:rPr>
            </w:pPr>
            <w:r w:rsidRPr="006A44DE">
              <w:rPr>
                <w:rFonts w:ascii="Arial" w:hAnsi="Arial" w:cs="Arial"/>
                <w:sz w:val="24"/>
                <w:szCs w:val="24"/>
              </w:rPr>
              <w:t>Significant</w:t>
            </w:r>
          </w:p>
        </w:tc>
      </w:tr>
      <w:tr w:rsidR="00C00E85" w:rsidRPr="006A44DE" w14:paraId="5180377F" w14:textId="77777777" w:rsidTr="00DA7247">
        <w:trPr>
          <w:trHeight w:val="645"/>
        </w:trPr>
        <w:tc>
          <w:tcPr>
            <w:tcW w:w="1838" w:type="dxa"/>
            <w:tcBorders>
              <w:top w:val="nil"/>
              <w:left w:val="nil"/>
              <w:bottom w:val="nil"/>
              <w:right w:val="nil"/>
            </w:tcBorders>
          </w:tcPr>
          <w:p w14:paraId="12220DCB" w14:textId="77777777" w:rsidR="00C00E85" w:rsidRPr="006A44DE" w:rsidRDefault="00C00E85" w:rsidP="008F39D8">
            <w:pPr>
              <w:rPr>
                <w:rFonts w:ascii="Arial" w:hAnsi="Arial" w:cs="Arial"/>
                <w:sz w:val="24"/>
                <w:szCs w:val="24"/>
              </w:rPr>
            </w:pPr>
            <w:r w:rsidRPr="006A44DE">
              <w:rPr>
                <w:rFonts w:ascii="Arial" w:eastAsia="Times New Roman" w:hAnsi="Arial" w:cs="Arial"/>
                <w:sz w:val="24"/>
                <w:szCs w:val="24"/>
              </w:rPr>
              <w:t>Coordination with BFP and LGU</w:t>
            </w:r>
          </w:p>
        </w:tc>
        <w:tc>
          <w:tcPr>
            <w:tcW w:w="1276" w:type="dxa"/>
            <w:tcBorders>
              <w:top w:val="nil"/>
              <w:left w:val="nil"/>
              <w:bottom w:val="nil"/>
              <w:right w:val="nil"/>
            </w:tcBorders>
          </w:tcPr>
          <w:p w14:paraId="3F77D12E"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-0.260</w:t>
            </w:r>
          </w:p>
        </w:tc>
        <w:tc>
          <w:tcPr>
            <w:tcW w:w="850" w:type="dxa"/>
            <w:tcBorders>
              <w:top w:val="nil"/>
              <w:left w:val="nil"/>
              <w:bottom w:val="nil"/>
              <w:right w:val="nil"/>
            </w:tcBorders>
          </w:tcPr>
          <w:p w14:paraId="72A0A088"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-0.230</w:t>
            </w:r>
          </w:p>
        </w:tc>
        <w:tc>
          <w:tcPr>
            <w:tcW w:w="1134" w:type="dxa"/>
            <w:tcBorders>
              <w:top w:val="nil"/>
              <w:left w:val="nil"/>
              <w:bottom w:val="nil"/>
              <w:right w:val="nil"/>
            </w:tcBorders>
          </w:tcPr>
          <w:p w14:paraId="173B84E9"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0.1187</w:t>
            </w:r>
          </w:p>
        </w:tc>
        <w:tc>
          <w:tcPr>
            <w:tcW w:w="993" w:type="dxa"/>
            <w:tcBorders>
              <w:top w:val="nil"/>
              <w:left w:val="nil"/>
              <w:bottom w:val="nil"/>
              <w:right w:val="nil"/>
            </w:tcBorders>
          </w:tcPr>
          <w:p w14:paraId="616689BA"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-2.19</w:t>
            </w:r>
          </w:p>
        </w:tc>
        <w:tc>
          <w:tcPr>
            <w:tcW w:w="1134" w:type="dxa"/>
            <w:tcBorders>
              <w:top w:val="nil"/>
              <w:left w:val="nil"/>
              <w:bottom w:val="nil"/>
              <w:right w:val="nil"/>
            </w:tcBorders>
          </w:tcPr>
          <w:p w14:paraId="35BE8F6B"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0.030</w:t>
            </w:r>
          </w:p>
        </w:tc>
        <w:tc>
          <w:tcPr>
            <w:tcW w:w="1559" w:type="dxa"/>
            <w:tcBorders>
              <w:top w:val="nil"/>
              <w:left w:val="nil"/>
              <w:bottom w:val="nil"/>
              <w:right w:val="nil"/>
            </w:tcBorders>
          </w:tcPr>
          <w:p w14:paraId="6A90D675" w14:textId="77777777" w:rsidR="00C00E85" w:rsidRPr="006A44DE" w:rsidRDefault="00C00E85" w:rsidP="008F39D8">
            <w:pPr>
              <w:jc w:val="center"/>
              <w:rPr>
                <w:rFonts w:ascii="Arial" w:hAnsi="Arial" w:cs="Arial"/>
                <w:sz w:val="24"/>
                <w:szCs w:val="24"/>
              </w:rPr>
            </w:pPr>
            <w:r w:rsidRPr="006A44DE">
              <w:rPr>
                <w:rFonts w:ascii="Arial" w:hAnsi="Arial" w:cs="Arial"/>
                <w:sz w:val="24"/>
                <w:szCs w:val="24"/>
              </w:rPr>
              <w:t>Significant</w:t>
            </w:r>
          </w:p>
        </w:tc>
      </w:tr>
      <w:tr w:rsidR="00C00E85" w:rsidRPr="006A44DE" w14:paraId="19A2BB4D" w14:textId="77777777" w:rsidTr="00DA7247">
        <w:trPr>
          <w:trHeight w:val="573"/>
        </w:trPr>
        <w:tc>
          <w:tcPr>
            <w:tcW w:w="1838" w:type="dxa"/>
            <w:tcBorders>
              <w:top w:val="nil"/>
              <w:left w:val="nil"/>
              <w:bottom w:val="single" w:sz="4" w:space="0" w:color="auto"/>
              <w:right w:val="nil"/>
            </w:tcBorders>
          </w:tcPr>
          <w:p w14:paraId="3EDDD9AE" w14:textId="77777777" w:rsidR="00C00E85" w:rsidRPr="006A44DE" w:rsidRDefault="00C00E85" w:rsidP="008F39D8">
            <w:pPr>
              <w:rPr>
                <w:rFonts w:ascii="Arial" w:hAnsi="Arial" w:cs="Arial"/>
                <w:sz w:val="24"/>
                <w:szCs w:val="24"/>
              </w:rPr>
            </w:pPr>
            <w:r w:rsidRPr="006A44DE">
              <w:rPr>
                <w:rFonts w:ascii="Arial" w:eastAsia="Times New Roman" w:hAnsi="Arial" w:cs="Arial"/>
                <w:sz w:val="24"/>
                <w:szCs w:val="24"/>
              </w:rPr>
              <w:t>Volunteer Satisfaction</w:t>
            </w:r>
          </w:p>
        </w:tc>
        <w:tc>
          <w:tcPr>
            <w:tcW w:w="1276" w:type="dxa"/>
            <w:tcBorders>
              <w:top w:val="nil"/>
              <w:left w:val="nil"/>
              <w:bottom w:val="single" w:sz="4" w:space="0" w:color="auto"/>
              <w:right w:val="nil"/>
            </w:tcBorders>
          </w:tcPr>
          <w:p w14:paraId="5FF4BA2E"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0.402</w:t>
            </w:r>
          </w:p>
        </w:tc>
        <w:tc>
          <w:tcPr>
            <w:tcW w:w="850" w:type="dxa"/>
            <w:tcBorders>
              <w:top w:val="nil"/>
              <w:left w:val="nil"/>
              <w:bottom w:val="single" w:sz="4" w:space="0" w:color="auto"/>
              <w:right w:val="nil"/>
            </w:tcBorders>
          </w:tcPr>
          <w:p w14:paraId="4A976BF9"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0.391</w:t>
            </w:r>
          </w:p>
        </w:tc>
        <w:tc>
          <w:tcPr>
            <w:tcW w:w="1134" w:type="dxa"/>
            <w:tcBorders>
              <w:top w:val="nil"/>
              <w:left w:val="nil"/>
              <w:bottom w:val="single" w:sz="4" w:space="0" w:color="auto"/>
              <w:right w:val="nil"/>
            </w:tcBorders>
          </w:tcPr>
          <w:p w14:paraId="2E161390"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0.0837</w:t>
            </w:r>
          </w:p>
        </w:tc>
        <w:tc>
          <w:tcPr>
            <w:tcW w:w="993" w:type="dxa"/>
            <w:tcBorders>
              <w:top w:val="nil"/>
              <w:left w:val="nil"/>
              <w:bottom w:val="single" w:sz="4" w:space="0" w:color="auto"/>
              <w:right w:val="nil"/>
            </w:tcBorders>
          </w:tcPr>
          <w:p w14:paraId="1FF94891"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4.81</w:t>
            </w:r>
          </w:p>
        </w:tc>
        <w:tc>
          <w:tcPr>
            <w:tcW w:w="1134" w:type="dxa"/>
            <w:tcBorders>
              <w:top w:val="nil"/>
              <w:left w:val="nil"/>
              <w:bottom w:val="single" w:sz="4" w:space="0" w:color="auto"/>
              <w:right w:val="nil"/>
            </w:tcBorders>
          </w:tcPr>
          <w:p w14:paraId="3961A091" w14:textId="77777777" w:rsidR="00C00E85" w:rsidRPr="006A44DE" w:rsidRDefault="00C00E85" w:rsidP="008F39D8">
            <w:pPr>
              <w:jc w:val="center"/>
              <w:rPr>
                <w:rFonts w:ascii="Arial" w:hAnsi="Arial" w:cs="Arial"/>
                <w:sz w:val="24"/>
                <w:szCs w:val="24"/>
              </w:rPr>
            </w:pPr>
            <w:r w:rsidRPr="006A44DE">
              <w:rPr>
                <w:rFonts w:ascii="Arial" w:eastAsia="Times New Roman" w:hAnsi="Arial" w:cs="Arial"/>
                <w:color w:val="333333"/>
                <w:sz w:val="24"/>
                <w:szCs w:val="24"/>
              </w:rPr>
              <w:t>&lt;.001</w:t>
            </w:r>
          </w:p>
        </w:tc>
        <w:tc>
          <w:tcPr>
            <w:tcW w:w="1559" w:type="dxa"/>
            <w:tcBorders>
              <w:top w:val="nil"/>
              <w:left w:val="nil"/>
              <w:bottom w:val="single" w:sz="4" w:space="0" w:color="auto"/>
              <w:right w:val="nil"/>
            </w:tcBorders>
          </w:tcPr>
          <w:p w14:paraId="7159B5DC" w14:textId="77777777" w:rsidR="00C00E85" w:rsidRPr="006A44DE" w:rsidRDefault="00C00E85" w:rsidP="008F39D8">
            <w:pPr>
              <w:jc w:val="center"/>
              <w:rPr>
                <w:rFonts w:ascii="Arial" w:hAnsi="Arial" w:cs="Arial"/>
                <w:sz w:val="24"/>
                <w:szCs w:val="24"/>
              </w:rPr>
            </w:pPr>
            <w:r w:rsidRPr="006A44DE">
              <w:rPr>
                <w:rFonts w:ascii="Arial" w:hAnsi="Arial" w:cs="Arial"/>
                <w:sz w:val="24"/>
                <w:szCs w:val="24"/>
              </w:rPr>
              <w:t>Significant</w:t>
            </w:r>
          </w:p>
        </w:tc>
      </w:tr>
      <w:tr w:rsidR="00C00E85" w:rsidRPr="00C00E85" w14:paraId="6C00EF1A" w14:textId="77777777" w:rsidTr="00DA7247">
        <w:tc>
          <w:tcPr>
            <w:tcW w:w="8784" w:type="dxa"/>
            <w:gridSpan w:val="7"/>
            <w:tcBorders>
              <w:top w:val="single" w:sz="4" w:space="0" w:color="auto"/>
              <w:left w:val="nil"/>
              <w:bottom w:val="nil"/>
              <w:right w:val="nil"/>
            </w:tcBorders>
          </w:tcPr>
          <w:p w14:paraId="12F82E8D" w14:textId="77777777" w:rsidR="00C00E85" w:rsidRPr="00C00E85" w:rsidRDefault="00C00E85" w:rsidP="008F39D8">
            <w:pPr>
              <w:rPr>
                <w:rFonts w:ascii="Arial" w:hAnsi="Arial" w:cs="Arial"/>
                <w:i/>
                <w:iCs/>
                <w:sz w:val="18"/>
                <w:szCs w:val="18"/>
              </w:rPr>
            </w:pPr>
            <w:r w:rsidRPr="00C00E85">
              <w:rPr>
                <w:rFonts w:ascii="Arial" w:hAnsi="Arial" w:cs="Arial"/>
                <w:i/>
                <w:iCs/>
                <w:sz w:val="18"/>
                <w:szCs w:val="18"/>
              </w:rPr>
              <w:t>Note. N=150. The model is statistically significant, R</w:t>
            </w:r>
            <w:r w:rsidRPr="00C00E85">
              <w:rPr>
                <w:rFonts w:ascii="Arial" w:hAnsi="Arial" w:cs="Arial"/>
                <w:i/>
                <w:iCs/>
                <w:sz w:val="18"/>
                <w:szCs w:val="18"/>
                <w:vertAlign w:val="superscript"/>
              </w:rPr>
              <w:t>2</w:t>
            </w:r>
            <w:r w:rsidRPr="00C00E85">
              <w:rPr>
                <w:rFonts w:ascii="Arial" w:hAnsi="Arial" w:cs="Arial"/>
                <w:i/>
                <w:iCs/>
                <w:sz w:val="18"/>
                <w:szCs w:val="18"/>
              </w:rPr>
              <w:t xml:space="preserve">=.600, </w:t>
            </w:r>
            <w:proofErr w:type="gramStart"/>
            <w:r w:rsidRPr="00C00E85">
              <w:rPr>
                <w:rFonts w:ascii="Arial" w:hAnsi="Arial" w:cs="Arial"/>
                <w:i/>
                <w:iCs/>
                <w:sz w:val="18"/>
                <w:szCs w:val="18"/>
              </w:rPr>
              <w:t>F(5,144)=</w:t>
            </w:r>
            <w:proofErr w:type="gramEnd"/>
            <w:r w:rsidRPr="00C00E85">
              <w:rPr>
                <w:rFonts w:ascii="Arial" w:hAnsi="Arial" w:cs="Arial"/>
                <w:i/>
                <w:iCs/>
                <w:sz w:val="18"/>
                <w:szCs w:val="18"/>
              </w:rPr>
              <w:t>43.2, p&lt;.001. The remarks are based on .05 level of significance.</w:t>
            </w:r>
          </w:p>
          <w:p w14:paraId="561E85D4" w14:textId="77777777" w:rsidR="00C00E85" w:rsidRPr="00C00E85" w:rsidRDefault="00C00E85" w:rsidP="008F39D8">
            <w:pPr>
              <w:rPr>
                <w:rFonts w:ascii="Arial" w:hAnsi="Arial" w:cs="Arial"/>
                <w:sz w:val="24"/>
                <w:szCs w:val="24"/>
              </w:rPr>
            </w:pPr>
            <w:r w:rsidRPr="00C00E85">
              <w:rPr>
                <w:rFonts w:ascii="Arial" w:hAnsi="Arial" w:cs="Arial"/>
                <w:i/>
                <w:iCs/>
                <w:sz w:val="18"/>
                <w:szCs w:val="18"/>
              </w:rPr>
              <w:t>*p&lt;.05.</w:t>
            </w:r>
          </w:p>
        </w:tc>
      </w:tr>
    </w:tbl>
    <w:p w14:paraId="40DA8487" w14:textId="77777777" w:rsidR="002C1878" w:rsidRDefault="002C1878" w:rsidP="002C1878">
      <w:pPr>
        <w:spacing w:line="480" w:lineRule="auto"/>
        <w:ind w:firstLine="720"/>
        <w:jc w:val="both"/>
        <w:rPr>
          <w:rFonts w:ascii="Arial" w:hAnsi="Arial" w:cs="Arial"/>
          <w:sz w:val="24"/>
          <w:szCs w:val="24"/>
          <w:lang w:val="en-PH"/>
        </w:rPr>
      </w:pPr>
    </w:p>
    <w:p w14:paraId="7EAA9355" w14:textId="77777777" w:rsidR="002D6968" w:rsidRDefault="001718F7" w:rsidP="002C1878">
      <w:pPr>
        <w:spacing w:line="480" w:lineRule="auto"/>
        <w:ind w:firstLine="720"/>
        <w:jc w:val="both"/>
        <w:rPr>
          <w:rFonts w:ascii="Arial" w:hAnsi="Arial" w:cs="Arial"/>
          <w:sz w:val="24"/>
          <w:szCs w:val="24"/>
          <w:lang w:val="en-PH"/>
        </w:rPr>
      </w:pPr>
      <w:r w:rsidRPr="001718F7">
        <w:rPr>
          <w:rFonts w:ascii="Arial" w:hAnsi="Arial" w:cs="Arial"/>
          <w:sz w:val="24"/>
          <w:szCs w:val="24"/>
          <w:lang w:val="en-PH"/>
        </w:rPr>
        <w:t xml:space="preserve">In the findings of the multiple regression analysis, the following mechanisms of the Community Fire Auxiliary Group (CFAG) significantly determine the predicted challenges related to policy and regulatory constraints. The value of the intercept is statistically significant at (B=1.003, p&lt;.001), which implies that there is </w:t>
      </w:r>
      <w:r w:rsidRPr="001718F7">
        <w:rPr>
          <w:rFonts w:ascii="Arial" w:hAnsi="Arial" w:cs="Arial"/>
          <w:sz w:val="24"/>
          <w:szCs w:val="24"/>
          <w:lang w:val="en-PH"/>
        </w:rPr>
        <w:lastRenderedPageBreak/>
        <w:t xml:space="preserve">an inherent level of challenge perceived in the absence of predictors. As for the independent variables, volunteer satisfaction emerges as the most significant predictor at (β=0.391, p&lt;.001), resource and equipment availability at (β=0.298, p&lt;.001), and training and capacity building at (β=0.221, p=.016). </w:t>
      </w:r>
    </w:p>
    <w:p w14:paraId="16A4A046" w14:textId="49DB5722" w:rsidR="001718F7" w:rsidRDefault="001718F7" w:rsidP="002C1878">
      <w:pPr>
        <w:spacing w:line="480" w:lineRule="auto"/>
        <w:ind w:firstLine="720"/>
        <w:jc w:val="both"/>
        <w:rPr>
          <w:rFonts w:ascii="Arial" w:hAnsi="Arial" w:cs="Arial"/>
          <w:sz w:val="24"/>
          <w:szCs w:val="24"/>
          <w:lang w:val="en-PH"/>
        </w:rPr>
      </w:pPr>
      <w:r w:rsidRPr="001718F7">
        <w:rPr>
          <w:rFonts w:ascii="Arial" w:hAnsi="Arial" w:cs="Arial"/>
          <w:sz w:val="24"/>
          <w:szCs w:val="24"/>
          <w:lang w:val="en-PH"/>
        </w:rPr>
        <w:t>All these predictors are positive, meaning that their variations affect the change in the dependent variable positively as well. On the other hand, coordination with the Bureau of Fire Protection (BFP) and Local Government Unit (LGU) at (β=-0.230, p=.030) is also a significant predictor but negatively, implying that its variations affect the dependent variable negatively. Finally, organization and structure (p=.057) are not statistically significant.</w:t>
      </w:r>
    </w:p>
    <w:p w14:paraId="022B2CB3" w14:textId="6BB4EAE7" w:rsidR="002C1878" w:rsidRDefault="002C1878" w:rsidP="002C1878">
      <w:pPr>
        <w:spacing w:line="480" w:lineRule="auto"/>
        <w:ind w:firstLine="720"/>
        <w:jc w:val="both"/>
        <w:rPr>
          <w:rFonts w:ascii="Arial" w:hAnsi="Arial" w:cs="Arial"/>
          <w:sz w:val="24"/>
          <w:szCs w:val="24"/>
          <w:lang w:val="en-PH"/>
        </w:rPr>
      </w:pPr>
      <w:r w:rsidRPr="002C1878">
        <w:rPr>
          <w:rFonts w:ascii="Arial" w:hAnsi="Arial" w:cs="Arial"/>
          <w:sz w:val="24"/>
          <w:szCs w:val="24"/>
          <w:lang w:val="en-PH"/>
        </w:rPr>
        <w:t>In general, the findings imply that both operational and human factors play an integral part in determining the experience of the policy and regulation issues in the CFAG mechanism. The high influence of volunteer satisfaction means that the perception of policies can be affected by the degree of involvement of members in terms of their mood. In addition, the importance of training and resources demonstrates that when members have sufficient training and resources, they can easily handle the regulatory issues; however, when there is a lack of training and resources, difficulties can arise.</w:t>
      </w:r>
    </w:p>
    <w:p w14:paraId="1A8EFAF4" w14:textId="4AB20EE1" w:rsidR="001718F7" w:rsidRDefault="002C1878" w:rsidP="00F02939">
      <w:pPr>
        <w:spacing w:line="480" w:lineRule="auto"/>
        <w:ind w:firstLine="720"/>
        <w:jc w:val="both"/>
        <w:rPr>
          <w:rFonts w:ascii="Arial" w:hAnsi="Arial" w:cs="Arial"/>
          <w:sz w:val="24"/>
          <w:szCs w:val="24"/>
          <w:lang w:val="en-PH"/>
        </w:rPr>
      </w:pPr>
      <w:r w:rsidRPr="002C1878">
        <w:rPr>
          <w:rFonts w:ascii="Arial" w:hAnsi="Arial" w:cs="Arial"/>
          <w:sz w:val="24"/>
          <w:szCs w:val="24"/>
          <w:lang w:val="en-PH"/>
        </w:rPr>
        <w:t xml:space="preserve">The implications that could be drawn from these findings indicate that efforts to enhance volunteer participation, provide sufficient resources, and increase training opportunities would enable the prevention of policy and regulation problems. In addition, it would be important to increase cooperation with other organizations, since it seems to have a direct effect on the reduction of such problems. In general, the study highlights that policy-related problems are not only </w:t>
      </w:r>
      <w:r w:rsidRPr="002C1878">
        <w:rPr>
          <w:rFonts w:ascii="Arial" w:hAnsi="Arial" w:cs="Arial"/>
          <w:sz w:val="24"/>
          <w:szCs w:val="24"/>
          <w:lang w:val="en-PH"/>
        </w:rPr>
        <w:lastRenderedPageBreak/>
        <w:t>dependent on policies, but also on the level of support that members receive within the system.</w:t>
      </w:r>
    </w:p>
    <w:p w14:paraId="7D27B02B" w14:textId="77777777" w:rsidR="00AD7ABC" w:rsidRDefault="00AD7ABC" w:rsidP="00F02939">
      <w:pPr>
        <w:spacing w:line="480" w:lineRule="auto"/>
        <w:ind w:firstLine="720"/>
        <w:jc w:val="both"/>
        <w:rPr>
          <w:rFonts w:ascii="Arial" w:hAnsi="Arial" w:cs="Arial"/>
          <w:sz w:val="24"/>
          <w:szCs w:val="24"/>
          <w:lang w:val="en-PH"/>
        </w:rPr>
      </w:pPr>
    </w:p>
    <w:p w14:paraId="32304F06" w14:textId="77777777" w:rsidR="00AD7ABC" w:rsidRDefault="00AD7ABC" w:rsidP="00F02939">
      <w:pPr>
        <w:spacing w:line="480" w:lineRule="auto"/>
        <w:ind w:firstLine="720"/>
        <w:jc w:val="both"/>
        <w:rPr>
          <w:rFonts w:ascii="Arial" w:hAnsi="Arial" w:cs="Arial"/>
          <w:sz w:val="24"/>
          <w:szCs w:val="24"/>
          <w:lang w:val="en-PH"/>
        </w:rPr>
      </w:pPr>
    </w:p>
    <w:p w14:paraId="7D62D1C3" w14:textId="77777777" w:rsidR="00AD7ABC" w:rsidRDefault="00AD7ABC" w:rsidP="00F02939">
      <w:pPr>
        <w:spacing w:line="480" w:lineRule="auto"/>
        <w:ind w:firstLine="720"/>
        <w:jc w:val="both"/>
        <w:rPr>
          <w:rFonts w:ascii="Arial" w:hAnsi="Arial" w:cs="Arial"/>
          <w:sz w:val="24"/>
          <w:szCs w:val="24"/>
          <w:lang w:val="en-PH"/>
        </w:rPr>
      </w:pPr>
    </w:p>
    <w:p w14:paraId="104EC43F" w14:textId="77777777" w:rsidR="00AD7ABC" w:rsidRDefault="00AD7ABC" w:rsidP="00F02939">
      <w:pPr>
        <w:spacing w:line="480" w:lineRule="auto"/>
        <w:ind w:firstLine="720"/>
        <w:jc w:val="both"/>
        <w:rPr>
          <w:rFonts w:ascii="Arial" w:hAnsi="Arial" w:cs="Arial"/>
          <w:sz w:val="24"/>
          <w:szCs w:val="24"/>
          <w:lang w:val="en-PH"/>
        </w:rPr>
      </w:pPr>
    </w:p>
    <w:p w14:paraId="3EE388C9" w14:textId="77777777" w:rsidR="004C41CD" w:rsidRDefault="004C41CD" w:rsidP="00F02939">
      <w:pPr>
        <w:spacing w:line="480" w:lineRule="auto"/>
        <w:ind w:firstLine="720"/>
        <w:jc w:val="both"/>
        <w:rPr>
          <w:rFonts w:ascii="Arial" w:hAnsi="Arial" w:cs="Arial"/>
          <w:sz w:val="24"/>
          <w:szCs w:val="24"/>
          <w:lang w:val="en-PH"/>
        </w:rPr>
      </w:pPr>
    </w:p>
    <w:p w14:paraId="3084D420" w14:textId="77777777" w:rsidR="004C41CD" w:rsidRDefault="004C41CD" w:rsidP="00F02939">
      <w:pPr>
        <w:spacing w:line="480" w:lineRule="auto"/>
        <w:ind w:firstLine="720"/>
        <w:jc w:val="both"/>
        <w:rPr>
          <w:rFonts w:ascii="Arial" w:hAnsi="Arial" w:cs="Arial"/>
          <w:sz w:val="24"/>
          <w:szCs w:val="24"/>
          <w:lang w:val="en-PH"/>
        </w:rPr>
      </w:pPr>
    </w:p>
    <w:p w14:paraId="64BA018E" w14:textId="77777777" w:rsidR="004C41CD" w:rsidRDefault="004C41CD" w:rsidP="00F02939">
      <w:pPr>
        <w:spacing w:line="480" w:lineRule="auto"/>
        <w:ind w:firstLine="720"/>
        <w:jc w:val="both"/>
        <w:rPr>
          <w:rFonts w:ascii="Arial" w:hAnsi="Arial" w:cs="Arial"/>
          <w:sz w:val="24"/>
          <w:szCs w:val="24"/>
          <w:lang w:val="en-PH"/>
        </w:rPr>
      </w:pPr>
    </w:p>
    <w:p w14:paraId="317B52E3" w14:textId="77777777" w:rsidR="004C41CD" w:rsidRDefault="004C41CD" w:rsidP="00F02939">
      <w:pPr>
        <w:spacing w:line="480" w:lineRule="auto"/>
        <w:ind w:firstLine="720"/>
        <w:jc w:val="both"/>
        <w:rPr>
          <w:rFonts w:ascii="Arial" w:hAnsi="Arial" w:cs="Arial"/>
          <w:sz w:val="24"/>
          <w:szCs w:val="24"/>
          <w:lang w:val="en-PH"/>
        </w:rPr>
      </w:pPr>
    </w:p>
    <w:p w14:paraId="03DDC519" w14:textId="77777777" w:rsidR="004C41CD" w:rsidRDefault="004C41CD" w:rsidP="00F02939">
      <w:pPr>
        <w:spacing w:line="480" w:lineRule="auto"/>
        <w:ind w:firstLine="720"/>
        <w:jc w:val="both"/>
        <w:rPr>
          <w:rFonts w:ascii="Arial" w:hAnsi="Arial" w:cs="Arial"/>
          <w:sz w:val="24"/>
          <w:szCs w:val="24"/>
          <w:lang w:val="en-PH"/>
        </w:rPr>
      </w:pPr>
    </w:p>
    <w:p w14:paraId="1F0E5CD5" w14:textId="77777777" w:rsidR="004C41CD" w:rsidRDefault="004C41CD" w:rsidP="00F02939">
      <w:pPr>
        <w:spacing w:line="480" w:lineRule="auto"/>
        <w:ind w:firstLine="720"/>
        <w:jc w:val="both"/>
        <w:rPr>
          <w:rFonts w:ascii="Arial" w:hAnsi="Arial" w:cs="Arial"/>
          <w:sz w:val="24"/>
          <w:szCs w:val="24"/>
          <w:lang w:val="en-PH"/>
        </w:rPr>
      </w:pPr>
    </w:p>
    <w:p w14:paraId="3AE3BB67" w14:textId="77777777" w:rsidR="004C41CD" w:rsidRDefault="004C41CD" w:rsidP="00F02939">
      <w:pPr>
        <w:spacing w:line="480" w:lineRule="auto"/>
        <w:ind w:firstLine="720"/>
        <w:jc w:val="both"/>
        <w:rPr>
          <w:rFonts w:ascii="Arial" w:hAnsi="Arial" w:cs="Arial"/>
          <w:sz w:val="24"/>
          <w:szCs w:val="24"/>
          <w:lang w:val="en-PH"/>
        </w:rPr>
      </w:pPr>
    </w:p>
    <w:p w14:paraId="090D594B" w14:textId="77777777" w:rsidR="004C41CD" w:rsidRDefault="004C41CD" w:rsidP="00F02939">
      <w:pPr>
        <w:spacing w:line="480" w:lineRule="auto"/>
        <w:ind w:firstLine="720"/>
        <w:jc w:val="both"/>
        <w:rPr>
          <w:rFonts w:ascii="Arial" w:hAnsi="Arial" w:cs="Arial"/>
          <w:sz w:val="24"/>
          <w:szCs w:val="24"/>
          <w:lang w:val="en-PH"/>
        </w:rPr>
      </w:pPr>
    </w:p>
    <w:p w14:paraId="5BB0B2A4" w14:textId="77777777" w:rsidR="004C41CD" w:rsidRDefault="004C41CD" w:rsidP="00F02939">
      <w:pPr>
        <w:spacing w:line="480" w:lineRule="auto"/>
        <w:ind w:firstLine="720"/>
        <w:jc w:val="both"/>
        <w:rPr>
          <w:rFonts w:ascii="Arial" w:hAnsi="Arial" w:cs="Arial"/>
          <w:sz w:val="24"/>
          <w:szCs w:val="24"/>
          <w:lang w:val="en-PH"/>
        </w:rPr>
      </w:pPr>
    </w:p>
    <w:p w14:paraId="446DFC87" w14:textId="77777777" w:rsidR="004C41CD" w:rsidRDefault="004C41CD" w:rsidP="00F02939">
      <w:pPr>
        <w:spacing w:line="480" w:lineRule="auto"/>
        <w:ind w:firstLine="720"/>
        <w:jc w:val="both"/>
        <w:rPr>
          <w:rFonts w:ascii="Arial" w:hAnsi="Arial" w:cs="Arial"/>
          <w:sz w:val="24"/>
          <w:szCs w:val="24"/>
          <w:lang w:val="en-PH"/>
        </w:rPr>
      </w:pPr>
    </w:p>
    <w:p w14:paraId="4F5B5DBD" w14:textId="77777777" w:rsidR="004C41CD" w:rsidRDefault="004C41CD" w:rsidP="00F02939">
      <w:pPr>
        <w:spacing w:line="480" w:lineRule="auto"/>
        <w:ind w:firstLine="720"/>
        <w:jc w:val="both"/>
        <w:rPr>
          <w:rFonts w:ascii="Arial" w:hAnsi="Arial" w:cs="Arial"/>
          <w:sz w:val="24"/>
          <w:szCs w:val="24"/>
          <w:lang w:val="en-PH"/>
        </w:rPr>
      </w:pPr>
    </w:p>
    <w:p w14:paraId="3E661A1E" w14:textId="77777777" w:rsidR="004C41CD" w:rsidRDefault="004C41CD" w:rsidP="00F02939">
      <w:pPr>
        <w:spacing w:line="480" w:lineRule="auto"/>
        <w:ind w:firstLine="720"/>
        <w:jc w:val="both"/>
        <w:rPr>
          <w:rFonts w:ascii="Arial" w:hAnsi="Arial" w:cs="Arial"/>
          <w:sz w:val="24"/>
          <w:szCs w:val="24"/>
          <w:lang w:val="en-PH"/>
        </w:rPr>
      </w:pPr>
    </w:p>
    <w:p w14:paraId="4647A456" w14:textId="77777777" w:rsidR="004C41CD" w:rsidRDefault="004C41CD" w:rsidP="00F02939">
      <w:pPr>
        <w:spacing w:line="480" w:lineRule="auto"/>
        <w:ind w:firstLine="720"/>
        <w:jc w:val="both"/>
        <w:rPr>
          <w:rFonts w:ascii="Arial" w:hAnsi="Arial" w:cs="Arial"/>
          <w:sz w:val="24"/>
          <w:szCs w:val="24"/>
          <w:lang w:val="en-PH"/>
        </w:rPr>
      </w:pPr>
    </w:p>
    <w:p w14:paraId="334CE9FE" w14:textId="77777777" w:rsidR="004C41CD" w:rsidRDefault="004C41CD" w:rsidP="00F02939">
      <w:pPr>
        <w:spacing w:line="480" w:lineRule="auto"/>
        <w:ind w:firstLine="720"/>
        <w:jc w:val="both"/>
        <w:rPr>
          <w:rFonts w:ascii="Arial" w:hAnsi="Arial" w:cs="Arial"/>
          <w:sz w:val="24"/>
          <w:szCs w:val="24"/>
          <w:lang w:val="en-PH"/>
        </w:rPr>
      </w:pPr>
    </w:p>
    <w:p w14:paraId="70107016" w14:textId="77777777" w:rsidR="004C41CD" w:rsidRDefault="004C41CD" w:rsidP="00F02939">
      <w:pPr>
        <w:spacing w:line="480" w:lineRule="auto"/>
        <w:ind w:firstLine="720"/>
        <w:jc w:val="both"/>
        <w:rPr>
          <w:rFonts w:ascii="Arial" w:hAnsi="Arial" w:cs="Arial"/>
          <w:sz w:val="24"/>
          <w:szCs w:val="24"/>
          <w:lang w:val="en-PH"/>
        </w:rPr>
      </w:pPr>
    </w:p>
    <w:p w14:paraId="08FCF1A4" w14:textId="77777777" w:rsidR="004C41CD" w:rsidRDefault="004C41CD" w:rsidP="00F02939">
      <w:pPr>
        <w:spacing w:line="480" w:lineRule="auto"/>
        <w:ind w:firstLine="720"/>
        <w:jc w:val="both"/>
        <w:rPr>
          <w:rFonts w:ascii="Arial" w:hAnsi="Arial" w:cs="Arial"/>
          <w:sz w:val="24"/>
          <w:szCs w:val="24"/>
          <w:lang w:val="en-PH"/>
        </w:rPr>
      </w:pPr>
    </w:p>
    <w:p w14:paraId="3F7B8535" w14:textId="77777777" w:rsidR="004C41CD" w:rsidRDefault="004C41CD" w:rsidP="00F02939">
      <w:pPr>
        <w:spacing w:line="480" w:lineRule="auto"/>
        <w:ind w:firstLine="720"/>
        <w:jc w:val="both"/>
        <w:rPr>
          <w:rFonts w:ascii="Arial" w:hAnsi="Arial" w:cs="Arial"/>
          <w:sz w:val="24"/>
          <w:szCs w:val="24"/>
          <w:lang w:val="en-PH"/>
        </w:rPr>
      </w:pPr>
    </w:p>
    <w:p w14:paraId="53178061" w14:textId="77777777" w:rsidR="002D6968" w:rsidRPr="00F02939" w:rsidRDefault="002D6968" w:rsidP="00F02939">
      <w:pPr>
        <w:spacing w:line="480" w:lineRule="auto"/>
        <w:ind w:firstLine="720"/>
        <w:jc w:val="both"/>
        <w:rPr>
          <w:rFonts w:ascii="Arial" w:hAnsi="Arial" w:cs="Arial"/>
          <w:sz w:val="24"/>
          <w:szCs w:val="24"/>
          <w:lang w:val="en-PH"/>
        </w:rPr>
      </w:pPr>
    </w:p>
    <w:p w14:paraId="3EA58E22" w14:textId="6929C152" w:rsidR="008D64F5" w:rsidRPr="00DD43BE" w:rsidRDefault="00443606" w:rsidP="008D64F5">
      <w:pPr>
        <w:autoSpaceDE w:val="0"/>
        <w:autoSpaceDN w:val="0"/>
        <w:adjustRightInd w:val="0"/>
        <w:spacing w:line="480" w:lineRule="auto"/>
        <w:jc w:val="center"/>
        <w:rPr>
          <w:rFonts w:ascii="Arial" w:hAnsi="Arial" w:cs="Arial"/>
          <w:color w:val="000000"/>
          <w:sz w:val="24"/>
          <w:szCs w:val="24"/>
          <w:lang w:val="en-PH"/>
        </w:rPr>
      </w:pPr>
      <w:r>
        <w:rPr>
          <w:rFonts w:ascii="Arial" w:hAnsi="Arial" w:cs="Arial"/>
          <w:b/>
          <w:bCs/>
          <w:noProof/>
          <w:color w:val="000000"/>
          <w:sz w:val="24"/>
          <w:szCs w:val="24"/>
          <w:lang w:val="en-PH"/>
        </w:rPr>
        <w:lastRenderedPageBreak/>
        <mc:AlternateContent>
          <mc:Choice Requires="wps">
            <w:drawing>
              <wp:anchor distT="0" distB="0" distL="114300" distR="114300" simplePos="0" relativeHeight="251668480" behindDoc="0" locked="0" layoutInCell="1" allowOverlap="1" wp14:anchorId="01EA4D12" wp14:editId="14C07D02">
                <wp:simplePos x="0" y="0"/>
                <wp:positionH relativeFrom="column">
                  <wp:posOffset>5166360</wp:posOffset>
                </wp:positionH>
                <wp:positionV relativeFrom="paragraph">
                  <wp:posOffset>-541020</wp:posOffset>
                </wp:positionV>
                <wp:extent cx="617220" cy="381000"/>
                <wp:effectExtent l="0" t="0" r="11430" b="19050"/>
                <wp:wrapNone/>
                <wp:docPr id="1155252016" name="Rectangle 9"/>
                <wp:cNvGraphicFramePr/>
                <a:graphic xmlns:a="http://schemas.openxmlformats.org/drawingml/2006/main">
                  <a:graphicData uri="http://schemas.microsoft.com/office/word/2010/wordprocessingShape">
                    <wps:wsp>
                      <wps:cNvSpPr/>
                      <wps:spPr>
                        <a:xfrm>
                          <a:off x="0" y="0"/>
                          <a:ext cx="617220"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6BF04" id="Rectangle 9" o:spid="_x0000_s1026" style="position:absolute;margin-left:406.8pt;margin-top:-42.6pt;width:48.6pt;height:3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" fillcolor="white [3212]" strokecolor="white [3212]" strokeweight="1pt"/>
            </w:pict>
          </mc:Fallback>
        </mc:AlternateContent>
      </w:r>
      <w:r w:rsidR="008D64F5">
        <w:rPr>
          <w:rFonts w:ascii="Arial" w:hAnsi="Arial" w:cs="Arial"/>
          <w:b/>
          <w:bCs/>
          <w:color w:val="000000"/>
          <w:sz w:val="24"/>
          <w:szCs w:val="24"/>
          <w:lang w:val="en-PH"/>
        </w:rPr>
        <w:t>C</w:t>
      </w:r>
      <w:r w:rsidR="008D64F5" w:rsidRPr="00DD43BE">
        <w:rPr>
          <w:rFonts w:ascii="Arial" w:hAnsi="Arial" w:cs="Arial"/>
          <w:b/>
          <w:bCs/>
          <w:color w:val="000000"/>
          <w:sz w:val="24"/>
          <w:szCs w:val="24"/>
          <w:lang w:val="en-PH"/>
        </w:rPr>
        <w:t>HAPTER V</w:t>
      </w:r>
    </w:p>
    <w:p w14:paraId="704A8EC8" w14:textId="77777777" w:rsidR="008D64F5" w:rsidRPr="00DD43BE" w:rsidRDefault="008D64F5" w:rsidP="008D64F5">
      <w:pPr>
        <w:autoSpaceDE w:val="0"/>
        <w:autoSpaceDN w:val="0"/>
        <w:adjustRightInd w:val="0"/>
        <w:spacing w:line="480" w:lineRule="auto"/>
        <w:jc w:val="center"/>
        <w:rPr>
          <w:rFonts w:ascii="Arial" w:hAnsi="Arial" w:cs="Arial"/>
          <w:color w:val="000000"/>
          <w:sz w:val="24"/>
          <w:szCs w:val="24"/>
          <w:lang w:val="en-PH"/>
        </w:rPr>
      </w:pPr>
      <w:r w:rsidRPr="00DD43BE">
        <w:rPr>
          <w:rFonts w:ascii="Arial" w:hAnsi="Arial" w:cs="Arial"/>
          <w:b/>
          <w:bCs/>
          <w:color w:val="000000"/>
          <w:sz w:val="24"/>
          <w:szCs w:val="24"/>
          <w:lang w:val="en-PH"/>
        </w:rPr>
        <w:t>SUMMARY, CONCLUSIONS, AND RECOMMENDATIONS</w:t>
      </w:r>
    </w:p>
    <w:p w14:paraId="77548617" w14:textId="77777777" w:rsidR="008D64F5" w:rsidRDefault="008D64F5" w:rsidP="008D64F5">
      <w:pPr>
        <w:spacing w:line="480" w:lineRule="auto"/>
        <w:ind w:firstLine="720"/>
        <w:jc w:val="both"/>
        <w:rPr>
          <w:rFonts w:ascii="Arial" w:hAnsi="Arial" w:cs="Arial"/>
          <w:color w:val="000000"/>
          <w:sz w:val="24"/>
          <w:szCs w:val="24"/>
          <w:lang w:val="en-PH"/>
        </w:rPr>
      </w:pPr>
      <w:r w:rsidRPr="00DD43BE">
        <w:rPr>
          <w:rFonts w:ascii="Arial" w:hAnsi="Arial" w:cs="Arial"/>
          <w:color w:val="000000"/>
          <w:sz w:val="24"/>
          <w:szCs w:val="24"/>
          <w:lang w:val="en-PH"/>
        </w:rPr>
        <w:t>This chapter presents the summary of findings, conclusions, and recommendations based on the gathered, analyzed, and interpreted data.</w:t>
      </w:r>
    </w:p>
    <w:p w14:paraId="5175F3A5" w14:textId="77777777" w:rsidR="00DA50B8" w:rsidRDefault="00DA50B8" w:rsidP="00DA50B8">
      <w:pPr>
        <w:autoSpaceDE w:val="0"/>
        <w:autoSpaceDN w:val="0"/>
        <w:adjustRightInd w:val="0"/>
        <w:spacing w:line="480" w:lineRule="auto"/>
        <w:rPr>
          <w:rFonts w:ascii="Arial" w:hAnsi="Arial" w:cs="Arial"/>
          <w:b/>
          <w:bCs/>
          <w:color w:val="000000"/>
          <w:sz w:val="24"/>
          <w:szCs w:val="24"/>
          <w:lang w:val="en-PH"/>
        </w:rPr>
      </w:pPr>
      <w:r w:rsidRPr="00DD43BE">
        <w:rPr>
          <w:rFonts w:ascii="Arial" w:hAnsi="Arial" w:cs="Arial"/>
          <w:b/>
          <w:bCs/>
          <w:color w:val="000000"/>
          <w:sz w:val="24"/>
          <w:szCs w:val="24"/>
          <w:lang w:val="en-PH"/>
        </w:rPr>
        <w:t xml:space="preserve">Summary </w:t>
      </w:r>
    </w:p>
    <w:p w14:paraId="47D10A61" w14:textId="5CE6F5AF" w:rsidR="00441555" w:rsidRDefault="00441555" w:rsidP="000F1F14">
      <w:pPr>
        <w:spacing w:line="480" w:lineRule="auto"/>
        <w:ind w:firstLine="720"/>
        <w:jc w:val="both"/>
        <w:rPr>
          <w:rFonts w:ascii="Arial" w:hAnsi="Arial" w:cs="Arial"/>
          <w:color w:val="000000"/>
          <w:sz w:val="24"/>
          <w:szCs w:val="24"/>
        </w:rPr>
      </w:pPr>
      <w:r w:rsidRPr="00471AFB">
        <w:rPr>
          <w:rFonts w:ascii="Arial" w:hAnsi="Arial" w:cs="Arial"/>
          <w:color w:val="000000" w:themeColor="text1"/>
          <w:sz w:val="24"/>
          <w:szCs w:val="24"/>
        </w:rPr>
        <w:t xml:space="preserve">This study attempted to determine the </w:t>
      </w:r>
      <w:r w:rsidR="00471AFB" w:rsidRPr="00471AFB">
        <w:rPr>
          <w:rFonts w:ascii="Arial" w:hAnsi="Arial" w:cs="Arial"/>
          <w:sz w:val="24"/>
          <w:szCs w:val="24"/>
        </w:rPr>
        <w:t xml:space="preserve">Effectiveness of </w:t>
      </w:r>
      <w:r w:rsidR="009053A9">
        <w:rPr>
          <w:rFonts w:ascii="Arial" w:hAnsi="Arial" w:cs="Arial"/>
          <w:sz w:val="24"/>
          <w:szCs w:val="24"/>
        </w:rPr>
        <w:t xml:space="preserve">the Community Fire Auxiliary Group Mechanism (CFAG) in Community Fire Safety Preparedness: An Assessment in the </w:t>
      </w:r>
      <w:r w:rsidR="00471AFB" w:rsidRPr="00471AFB">
        <w:rPr>
          <w:rFonts w:ascii="Arial" w:hAnsi="Arial" w:cs="Arial"/>
          <w:sz w:val="24"/>
          <w:szCs w:val="24"/>
        </w:rPr>
        <w:t>Municipality of Rizal, Laguna.</w:t>
      </w:r>
      <w:r w:rsidR="00471AFB" w:rsidRPr="00471AFB">
        <w:rPr>
          <w:rFonts w:ascii="Arial" w:hAnsi="Arial" w:cs="Arial"/>
          <w:b/>
          <w:bCs/>
          <w:sz w:val="24"/>
          <w:szCs w:val="24"/>
        </w:rPr>
        <w:t xml:space="preserve"> </w:t>
      </w:r>
      <w:r w:rsidRPr="00471AFB">
        <w:rPr>
          <w:rFonts w:ascii="Arial" w:hAnsi="Arial" w:cs="Arial"/>
          <w:color w:val="000000"/>
          <w:sz w:val="24"/>
          <w:szCs w:val="24"/>
          <w:lang w:val="en-PH"/>
        </w:rPr>
        <w:t xml:space="preserve">This specifically aimed to </w:t>
      </w:r>
      <w:r w:rsidR="009053A9">
        <w:rPr>
          <w:rFonts w:ascii="Arial" w:hAnsi="Arial" w:cs="Arial"/>
          <w:color w:val="000000"/>
          <w:sz w:val="24"/>
          <w:szCs w:val="24"/>
          <w:lang w:val="en-PH"/>
        </w:rPr>
        <w:t>assess respondents' perceptions of the community fire safety auxiliary group mechanisms regarding</w:t>
      </w:r>
      <w:r w:rsidR="009053A9">
        <w:rPr>
          <w:rFonts w:ascii="Arial" w:hAnsi="Arial" w:cs="Arial"/>
          <w:color w:val="000000" w:themeColor="text1"/>
          <w:sz w:val="24"/>
          <w:szCs w:val="24"/>
          <w:lang w:val="en-US"/>
        </w:rPr>
        <w:t xml:space="preserve"> organization and structure, training and capacity building, resource and equipment availability, coordination with BFP and LGU,</w:t>
      </w:r>
      <w:r w:rsidR="00CA272B">
        <w:rPr>
          <w:rFonts w:ascii="Arial" w:hAnsi="Arial" w:cs="Arial"/>
          <w:color w:val="000000" w:themeColor="text1"/>
          <w:sz w:val="24"/>
          <w:szCs w:val="24"/>
        </w:rPr>
        <w:t xml:space="preserve"> </w:t>
      </w:r>
      <w:r w:rsidR="006D1AAE" w:rsidRPr="00CA272B">
        <w:rPr>
          <w:rFonts w:ascii="Arial" w:hAnsi="Arial" w:cs="Arial"/>
          <w:color w:val="000000" w:themeColor="text1"/>
          <w:sz w:val="24"/>
          <w:szCs w:val="24"/>
        </w:rPr>
        <w:t>and</w:t>
      </w:r>
      <w:r w:rsidR="00CA272B">
        <w:rPr>
          <w:rFonts w:ascii="Arial" w:hAnsi="Arial" w:cs="Arial"/>
          <w:color w:val="000000" w:themeColor="text1"/>
          <w:sz w:val="24"/>
          <w:szCs w:val="24"/>
        </w:rPr>
        <w:t xml:space="preserve"> v</w:t>
      </w:r>
      <w:r w:rsidR="006D1AAE" w:rsidRPr="00CA272B">
        <w:rPr>
          <w:rFonts w:ascii="Arial" w:hAnsi="Arial" w:cs="Arial"/>
          <w:color w:val="000000" w:themeColor="text1"/>
          <w:sz w:val="24"/>
          <w:szCs w:val="24"/>
        </w:rPr>
        <w:t xml:space="preserve">olunteer </w:t>
      </w:r>
      <w:r w:rsidR="00CA272B">
        <w:rPr>
          <w:rFonts w:ascii="Arial" w:hAnsi="Arial" w:cs="Arial"/>
          <w:color w:val="000000" w:themeColor="text1"/>
          <w:sz w:val="24"/>
          <w:szCs w:val="24"/>
        </w:rPr>
        <w:t>p</w:t>
      </w:r>
      <w:r w:rsidR="006D1AAE" w:rsidRPr="00CA272B">
        <w:rPr>
          <w:rFonts w:ascii="Arial" w:hAnsi="Arial" w:cs="Arial"/>
          <w:color w:val="000000" w:themeColor="text1"/>
          <w:sz w:val="24"/>
          <w:szCs w:val="24"/>
        </w:rPr>
        <w:t>articipation</w:t>
      </w:r>
      <w:r w:rsidR="00CA272B">
        <w:rPr>
          <w:rFonts w:ascii="Arial" w:hAnsi="Arial" w:cs="Arial"/>
          <w:color w:val="000000" w:themeColor="text1"/>
          <w:sz w:val="24"/>
          <w:szCs w:val="24"/>
        </w:rPr>
        <w:t>.</w:t>
      </w:r>
      <w:r w:rsidR="00271884">
        <w:rPr>
          <w:rFonts w:ascii="Arial" w:hAnsi="Arial" w:cs="Arial"/>
          <w:b/>
          <w:color w:val="000000" w:themeColor="text1"/>
          <w:sz w:val="24"/>
          <w:szCs w:val="24"/>
        </w:rPr>
        <w:t xml:space="preserve"> </w:t>
      </w:r>
      <w:r w:rsidR="00271884">
        <w:rPr>
          <w:rFonts w:ascii="Arial" w:hAnsi="Arial" w:cs="Arial"/>
          <w:bCs/>
          <w:color w:val="000000" w:themeColor="text1"/>
          <w:sz w:val="24"/>
          <w:szCs w:val="24"/>
        </w:rPr>
        <w:t>Also</w:t>
      </w:r>
      <w:r w:rsidR="00EE0CB7">
        <w:rPr>
          <w:rFonts w:ascii="Arial" w:hAnsi="Arial" w:cs="Arial"/>
          <w:bCs/>
          <w:color w:val="000000" w:themeColor="text1"/>
          <w:sz w:val="24"/>
          <w:szCs w:val="24"/>
        </w:rPr>
        <w:t xml:space="preserve">, </w:t>
      </w:r>
      <w:r w:rsidR="00271884">
        <w:rPr>
          <w:rFonts w:ascii="Arial" w:hAnsi="Arial" w:cs="Arial"/>
          <w:bCs/>
          <w:color w:val="000000" w:themeColor="text1"/>
          <w:sz w:val="24"/>
          <w:szCs w:val="24"/>
        </w:rPr>
        <w:t xml:space="preserve">the </w:t>
      </w:r>
      <w:r w:rsidR="006D1AAE">
        <w:rPr>
          <w:rFonts w:ascii="Arial" w:hAnsi="Arial" w:cs="Arial"/>
          <w:color w:val="000000" w:themeColor="text1"/>
          <w:sz w:val="24"/>
          <w:szCs w:val="24"/>
          <w:lang w:val="en-US"/>
        </w:rPr>
        <w:t>level of</w:t>
      </w:r>
      <w:r w:rsidR="006D1AAE" w:rsidRPr="00A36ADD">
        <w:rPr>
          <w:rFonts w:ascii="Arial" w:hAnsi="Arial" w:cs="Arial"/>
          <w:color w:val="000000" w:themeColor="text1"/>
          <w:sz w:val="24"/>
          <w:szCs w:val="24"/>
          <w:lang w:val="en-US"/>
        </w:rPr>
        <w:t xml:space="preserve"> </w:t>
      </w:r>
      <w:r w:rsidR="00F8211C">
        <w:rPr>
          <w:rFonts w:ascii="Arial" w:hAnsi="Arial" w:cs="Arial"/>
          <w:color w:val="000000" w:themeColor="text1"/>
          <w:sz w:val="24"/>
          <w:szCs w:val="24"/>
          <w:lang w:val="en-US"/>
        </w:rPr>
        <w:t xml:space="preserve">perception of </w:t>
      </w:r>
      <w:r w:rsidR="009053A9">
        <w:rPr>
          <w:rFonts w:ascii="Arial" w:hAnsi="Arial" w:cs="Arial"/>
          <w:color w:val="000000" w:themeColor="text1"/>
          <w:sz w:val="24"/>
          <w:szCs w:val="24"/>
          <w:lang w:val="en-US"/>
        </w:rPr>
        <w:t>respondents regarding community fire safety and preparedness to respond to fire incidents, public awareness and education, fire prevention practices, reduction in fire-related</w:t>
      </w:r>
      <w:r w:rsidR="009053A9">
        <w:rPr>
          <w:rFonts w:ascii="Arial" w:hAnsi="Arial" w:cs="Arial"/>
          <w:color w:val="000000" w:themeColor="text1"/>
          <w:sz w:val="24"/>
          <w:szCs w:val="24"/>
        </w:rPr>
        <w:t xml:space="preserve"> losses,</w:t>
      </w:r>
      <w:r w:rsidR="00EE0CB7">
        <w:rPr>
          <w:rFonts w:ascii="Arial" w:hAnsi="Arial" w:cs="Arial"/>
          <w:color w:val="000000" w:themeColor="text1"/>
          <w:sz w:val="24"/>
          <w:szCs w:val="24"/>
        </w:rPr>
        <w:t xml:space="preserve"> </w:t>
      </w:r>
      <w:r w:rsidR="006D1AAE" w:rsidRPr="00EE0CB7">
        <w:rPr>
          <w:rFonts w:ascii="Arial" w:hAnsi="Arial" w:cs="Arial"/>
          <w:color w:val="000000" w:themeColor="text1"/>
          <w:sz w:val="24"/>
          <w:szCs w:val="24"/>
        </w:rPr>
        <w:t>and</w:t>
      </w:r>
      <w:r w:rsidR="00EE0CB7">
        <w:rPr>
          <w:rFonts w:ascii="Arial" w:hAnsi="Arial" w:cs="Arial"/>
          <w:color w:val="000000" w:themeColor="text1"/>
          <w:sz w:val="24"/>
          <w:szCs w:val="24"/>
        </w:rPr>
        <w:t xml:space="preserve"> c</w:t>
      </w:r>
      <w:r w:rsidR="006D1AAE" w:rsidRPr="00EE0CB7">
        <w:rPr>
          <w:rFonts w:ascii="Arial" w:hAnsi="Arial" w:cs="Arial"/>
          <w:color w:val="000000" w:themeColor="text1"/>
          <w:sz w:val="24"/>
          <w:szCs w:val="24"/>
        </w:rPr>
        <w:t>itizen satisfaction and trust in local authorities</w:t>
      </w:r>
      <w:r w:rsidR="00EE0CB7">
        <w:rPr>
          <w:rFonts w:ascii="Arial" w:hAnsi="Arial" w:cs="Arial"/>
          <w:color w:val="000000" w:themeColor="text1"/>
          <w:sz w:val="24"/>
          <w:szCs w:val="24"/>
        </w:rPr>
        <w:t>.</w:t>
      </w:r>
      <w:r w:rsidR="00EC0702">
        <w:rPr>
          <w:rFonts w:ascii="Arial" w:hAnsi="Arial" w:cs="Arial"/>
          <w:color w:val="000000" w:themeColor="text1"/>
          <w:sz w:val="24"/>
          <w:szCs w:val="24"/>
        </w:rPr>
        <w:t xml:space="preserve"> </w:t>
      </w:r>
      <w:r w:rsidR="00EC0702" w:rsidRPr="00471AFB">
        <w:rPr>
          <w:rFonts w:ascii="Arial" w:hAnsi="Arial" w:cs="Arial"/>
          <w:color w:val="000000"/>
          <w:sz w:val="24"/>
          <w:szCs w:val="24"/>
          <w:lang w:val="en-PH"/>
        </w:rPr>
        <w:t xml:space="preserve">Furthermore, it aims to determine if there is a significant relationship </w:t>
      </w:r>
      <w:r w:rsidR="006D1AAE" w:rsidRPr="00EC0702">
        <w:rPr>
          <w:rFonts w:ascii="Arial" w:hAnsi="Arial" w:cs="Arial"/>
          <w:color w:val="000000" w:themeColor="text1"/>
          <w:sz w:val="24"/>
          <w:szCs w:val="24"/>
        </w:rPr>
        <w:t xml:space="preserve">between </w:t>
      </w:r>
      <w:r w:rsidR="009053A9">
        <w:rPr>
          <w:rFonts w:ascii="Arial" w:hAnsi="Arial" w:cs="Arial"/>
          <w:color w:val="000000" w:themeColor="text1"/>
          <w:sz w:val="24"/>
          <w:szCs w:val="24"/>
        </w:rPr>
        <w:t xml:space="preserve">the </w:t>
      </w:r>
      <w:r w:rsidR="006D1AAE" w:rsidRPr="00EC0702">
        <w:rPr>
          <w:rFonts w:ascii="Arial" w:hAnsi="Arial" w:cs="Arial"/>
          <w:color w:val="000000" w:themeColor="text1"/>
          <w:sz w:val="24"/>
          <w:szCs w:val="24"/>
        </w:rPr>
        <w:t>community fire auxiliary group mechanism and Community fire safety preparedness</w:t>
      </w:r>
      <w:r w:rsidR="00EC0702">
        <w:rPr>
          <w:rFonts w:ascii="Arial" w:hAnsi="Arial" w:cs="Arial"/>
          <w:color w:val="000000" w:themeColor="text1"/>
          <w:sz w:val="24"/>
          <w:szCs w:val="24"/>
        </w:rPr>
        <w:t xml:space="preserve">. </w:t>
      </w:r>
      <w:r w:rsidR="000F1F14">
        <w:rPr>
          <w:rFonts w:ascii="Arial" w:hAnsi="Arial" w:cs="Arial"/>
          <w:color w:val="000000" w:themeColor="text1"/>
          <w:sz w:val="24"/>
          <w:szCs w:val="24"/>
        </w:rPr>
        <w:t xml:space="preserve">And </w:t>
      </w:r>
      <w:r w:rsidR="009053A9">
        <w:rPr>
          <w:rFonts w:ascii="Arial" w:hAnsi="Arial" w:cs="Arial"/>
          <w:color w:val="000000" w:themeColor="text1"/>
          <w:sz w:val="24"/>
          <w:szCs w:val="24"/>
        </w:rPr>
        <w:t>challenges exist in the coordination and collaboration among CFAGs, the Bureau of Fire Protection (BFP), and MDRRM, which</w:t>
      </w:r>
      <w:r w:rsidR="006D1AAE" w:rsidRPr="000F1F14">
        <w:rPr>
          <w:rFonts w:ascii="Arial" w:hAnsi="Arial" w:cs="Arial"/>
          <w:color w:val="000000" w:themeColor="text1"/>
          <w:sz w:val="24"/>
          <w:szCs w:val="24"/>
        </w:rPr>
        <w:t xml:space="preserve"> affect the efficiency of fire safety programs</w:t>
      </w:r>
      <w:r w:rsidR="000F1F14">
        <w:rPr>
          <w:rFonts w:ascii="Arial" w:hAnsi="Arial" w:cs="Arial"/>
          <w:color w:val="000000" w:themeColor="text1"/>
          <w:sz w:val="24"/>
          <w:szCs w:val="24"/>
        </w:rPr>
        <w:t>.</w:t>
      </w:r>
      <w:r w:rsidRPr="00471AFB">
        <w:rPr>
          <w:rFonts w:ascii="Arial" w:hAnsi="Arial" w:cs="Arial"/>
          <w:color w:val="000000"/>
          <w:sz w:val="24"/>
          <w:szCs w:val="24"/>
        </w:rPr>
        <w:t xml:space="preserve"> </w:t>
      </w:r>
    </w:p>
    <w:p w14:paraId="30BE6D2E" w14:textId="77777777" w:rsidR="009053A9" w:rsidRDefault="008E1369" w:rsidP="00EC6707">
      <w:pPr>
        <w:spacing w:line="480" w:lineRule="auto"/>
        <w:ind w:firstLine="720"/>
        <w:jc w:val="both"/>
        <w:rPr>
          <w:rFonts w:ascii="Arial" w:eastAsia="Times New Roman" w:hAnsi="Arial" w:cs="Arial"/>
          <w:b/>
          <w:bCs/>
          <w:iCs/>
          <w:color w:val="000000" w:themeColor="text1"/>
          <w:sz w:val="24"/>
          <w:szCs w:val="24"/>
          <w:shd w:val="clear" w:color="auto" w:fill="FFFFFF"/>
        </w:rPr>
      </w:pPr>
      <w:r w:rsidRPr="00090A13">
        <w:rPr>
          <w:rFonts w:ascii="Arial" w:hAnsi="Arial" w:cs="Arial"/>
          <w:sz w:val="24"/>
          <w:szCs w:val="24"/>
        </w:rPr>
        <w:t>The research</w:t>
      </w:r>
      <w:r>
        <w:rPr>
          <w:rFonts w:ascii="Arial" w:hAnsi="Arial" w:cs="Arial"/>
          <w:sz w:val="24"/>
          <w:szCs w:val="24"/>
        </w:rPr>
        <w:t>er</w:t>
      </w:r>
      <w:r w:rsidRPr="00090A13">
        <w:rPr>
          <w:rFonts w:ascii="Arial" w:hAnsi="Arial" w:cs="Arial"/>
          <w:sz w:val="24"/>
          <w:szCs w:val="24"/>
        </w:rPr>
        <w:t xml:space="preserve"> employed a descriptive-correlational method. The descriptive term refers to the </w:t>
      </w:r>
      <w:r w:rsidRPr="00D261CF">
        <w:rPr>
          <w:rFonts w:ascii="Arial" w:hAnsi="Arial" w:cs="Arial"/>
          <w:sz w:val="24"/>
          <w:szCs w:val="24"/>
        </w:rPr>
        <w:t>type of research question, design, and data analysis that is applied to a given topic.</w:t>
      </w:r>
      <w:r w:rsidR="00580FC7" w:rsidRPr="00D261CF">
        <w:rPr>
          <w:rFonts w:ascii="Arial" w:hAnsi="Arial" w:cs="Arial"/>
          <w:sz w:val="24"/>
          <w:szCs w:val="24"/>
        </w:rPr>
        <w:t xml:space="preserve"> </w:t>
      </w:r>
      <w:r w:rsidR="00580FC7" w:rsidRPr="00D261CF">
        <w:rPr>
          <w:rFonts w:ascii="Arial" w:hAnsi="Arial" w:cs="Arial"/>
          <w:sz w:val="24"/>
          <w:szCs w:val="24"/>
          <w:lang w:val="en-PH"/>
        </w:rPr>
        <w:t xml:space="preserve">The researcher </w:t>
      </w:r>
      <w:r w:rsidR="009053A9">
        <w:rPr>
          <w:rFonts w:ascii="Arial" w:hAnsi="Arial" w:cs="Arial"/>
          <w:sz w:val="24"/>
          <w:szCs w:val="24"/>
          <w:lang w:val="en-PH"/>
        </w:rPr>
        <w:t xml:space="preserve">used a survey questionnaire as the primary means of collecting data from </w:t>
      </w:r>
      <w:r w:rsidR="00580FC7" w:rsidRPr="00D261CF">
        <w:rPr>
          <w:rFonts w:ascii="Arial" w:hAnsi="Arial" w:cs="Arial"/>
          <w:sz w:val="24"/>
          <w:szCs w:val="24"/>
          <w:lang w:val="en-PH"/>
        </w:rPr>
        <w:t xml:space="preserve">respondents </w:t>
      </w:r>
      <w:r w:rsidR="009053A9" w:rsidRPr="00D261CF">
        <w:rPr>
          <w:rFonts w:ascii="Arial" w:hAnsi="Arial" w:cs="Arial"/>
          <w:sz w:val="24"/>
          <w:szCs w:val="24"/>
          <w:lang w:val="en-PH"/>
        </w:rPr>
        <w:t>to</w:t>
      </w:r>
      <w:r w:rsidR="00580FC7" w:rsidRPr="00D261CF">
        <w:rPr>
          <w:rFonts w:ascii="Arial" w:hAnsi="Arial" w:cs="Arial"/>
          <w:sz w:val="24"/>
          <w:szCs w:val="24"/>
          <w:lang w:val="en-PH"/>
        </w:rPr>
        <w:t xml:space="preserve"> determine and interpret the </w:t>
      </w:r>
      <w:r w:rsidR="00580FC7" w:rsidRPr="00D261CF">
        <w:rPr>
          <w:rFonts w:ascii="Arial" w:hAnsi="Arial" w:cs="Arial"/>
          <w:sz w:val="24"/>
          <w:szCs w:val="24"/>
        </w:rPr>
        <w:t xml:space="preserve">effectiveness of </w:t>
      </w:r>
      <w:r w:rsidR="009053A9">
        <w:rPr>
          <w:rFonts w:ascii="Arial" w:hAnsi="Arial" w:cs="Arial"/>
          <w:sz w:val="24"/>
          <w:szCs w:val="24"/>
        </w:rPr>
        <w:t xml:space="preserve">the </w:t>
      </w:r>
      <w:r w:rsidR="00580FC7" w:rsidRPr="00D261CF">
        <w:rPr>
          <w:rFonts w:ascii="Arial" w:hAnsi="Arial" w:cs="Arial"/>
          <w:sz w:val="24"/>
          <w:szCs w:val="24"/>
        </w:rPr>
        <w:t xml:space="preserve">community fire auxiliary group mechanism in community fire </w:t>
      </w:r>
      <w:r w:rsidR="00580FC7" w:rsidRPr="00D261CF">
        <w:rPr>
          <w:rFonts w:ascii="Arial" w:hAnsi="Arial" w:cs="Arial"/>
          <w:sz w:val="24"/>
          <w:szCs w:val="24"/>
        </w:rPr>
        <w:lastRenderedPageBreak/>
        <w:t xml:space="preserve">safety preparedness. The questionnaire </w:t>
      </w:r>
      <w:r w:rsidR="009053A9">
        <w:rPr>
          <w:rFonts w:ascii="Arial" w:hAnsi="Arial" w:cs="Arial"/>
          <w:sz w:val="24"/>
          <w:szCs w:val="24"/>
        </w:rPr>
        <w:t xml:space="preserve">was validated by experts to gather the necessary data to determine whether the role of the community fire auxiliary group has a significant impact and/or relationship to </w:t>
      </w:r>
      <w:r w:rsidR="00580FC7" w:rsidRPr="00D261CF">
        <w:rPr>
          <w:rFonts w:ascii="Arial" w:eastAsia="Times New Roman" w:hAnsi="Arial" w:cs="Arial"/>
          <w:iCs/>
          <w:color w:val="000000" w:themeColor="text1"/>
          <w:sz w:val="24"/>
          <w:szCs w:val="24"/>
          <w:shd w:val="clear" w:color="auto" w:fill="FFFFFF"/>
        </w:rPr>
        <w:t>local disaster preparedness and public safety</w:t>
      </w:r>
      <w:r w:rsidR="00DC1D9E" w:rsidRPr="00D261CF">
        <w:rPr>
          <w:rFonts w:ascii="Arial" w:eastAsia="Times New Roman" w:hAnsi="Arial" w:cs="Arial"/>
          <w:iCs/>
          <w:color w:val="000000" w:themeColor="text1"/>
          <w:sz w:val="24"/>
          <w:szCs w:val="24"/>
          <w:shd w:val="clear" w:color="auto" w:fill="FFFFFF"/>
        </w:rPr>
        <w:t>.</w:t>
      </w:r>
      <w:r w:rsidR="00DC1D9E" w:rsidRPr="00DC1D9E">
        <w:rPr>
          <w:rFonts w:ascii="Arial" w:eastAsia="Times New Roman" w:hAnsi="Arial" w:cs="Arial"/>
          <w:b/>
          <w:bCs/>
          <w:iCs/>
          <w:color w:val="000000" w:themeColor="text1"/>
          <w:sz w:val="24"/>
          <w:szCs w:val="24"/>
          <w:shd w:val="clear" w:color="auto" w:fill="FFFFFF"/>
        </w:rPr>
        <w:t xml:space="preserve"> </w:t>
      </w:r>
    </w:p>
    <w:p w14:paraId="19AE846A" w14:textId="34D9DC07" w:rsidR="00DA7BEA" w:rsidRPr="00EC6707" w:rsidRDefault="00DC1D9E" w:rsidP="00EC6707">
      <w:pPr>
        <w:spacing w:line="480" w:lineRule="auto"/>
        <w:ind w:firstLine="720"/>
        <w:jc w:val="both"/>
        <w:rPr>
          <w:rFonts w:ascii="Arial" w:hAnsi="Arial" w:cs="Arial"/>
          <w:sz w:val="24"/>
          <w:szCs w:val="24"/>
        </w:rPr>
      </w:pPr>
      <w:r w:rsidRPr="00112C00">
        <w:rPr>
          <w:rFonts w:ascii="Arial" w:hAnsi="Arial" w:cs="Arial"/>
          <w:sz w:val="24"/>
          <w:szCs w:val="24"/>
        </w:rPr>
        <w:t xml:space="preserve">The </w:t>
      </w:r>
      <w:r w:rsidR="009053A9">
        <w:rPr>
          <w:rFonts w:ascii="Arial" w:hAnsi="Arial" w:cs="Arial"/>
          <w:sz w:val="24"/>
          <w:szCs w:val="24"/>
        </w:rPr>
        <w:t>study included 150 of 170 respondents; the unreturned survey questionnaires were due to some members being burdened with responsibilities, and some questionnaires were</w:t>
      </w:r>
      <w:r w:rsidR="00E53B57">
        <w:rPr>
          <w:rFonts w:ascii="Arial" w:hAnsi="Arial" w:cs="Arial"/>
          <w:sz w:val="24"/>
          <w:szCs w:val="24"/>
        </w:rPr>
        <w:t xml:space="preserve"> returned </w:t>
      </w:r>
      <w:r w:rsidR="00D86212">
        <w:rPr>
          <w:rFonts w:ascii="Arial" w:hAnsi="Arial" w:cs="Arial"/>
          <w:sz w:val="24"/>
          <w:szCs w:val="24"/>
        </w:rPr>
        <w:t>to</w:t>
      </w:r>
      <w:r w:rsidR="00E53B57">
        <w:rPr>
          <w:rFonts w:ascii="Arial" w:hAnsi="Arial" w:cs="Arial"/>
          <w:sz w:val="24"/>
          <w:szCs w:val="24"/>
        </w:rPr>
        <w:t xml:space="preserve"> the </w:t>
      </w:r>
      <w:r w:rsidR="0017093D">
        <w:rPr>
          <w:rFonts w:ascii="Arial" w:hAnsi="Arial" w:cs="Arial"/>
          <w:sz w:val="24"/>
          <w:szCs w:val="24"/>
        </w:rPr>
        <w:t xml:space="preserve">barangay hall </w:t>
      </w:r>
      <w:r w:rsidR="00651441">
        <w:rPr>
          <w:rFonts w:ascii="Arial" w:hAnsi="Arial" w:cs="Arial"/>
          <w:sz w:val="24"/>
          <w:szCs w:val="24"/>
        </w:rPr>
        <w:t>beyond the deadline.</w:t>
      </w:r>
      <w:r w:rsidR="00E0264E">
        <w:rPr>
          <w:rFonts w:ascii="Arial" w:hAnsi="Arial" w:cs="Arial"/>
          <w:sz w:val="24"/>
          <w:szCs w:val="24"/>
        </w:rPr>
        <w:t xml:space="preserve"> </w:t>
      </w:r>
      <w:r w:rsidRPr="0048012F">
        <w:rPr>
          <w:rFonts w:ascii="Arial" w:hAnsi="Arial" w:cs="Arial"/>
          <w:sz w:val="24"/>
          <w:szCs w:val="24"/>
        </w:rPr>
        <w:t xml:space="preserve">These respondents are the source of information </w:t>
      </w:r>
      <w:r w:rsidR="009053A9">
        <w:rPr>
          <w:rFonts w:ascii="Arial" w:hAnsi="Arial" w:cs="Arial"/>
          <w:sz w:val="24"/>
          <w:szCs w:val="24"/>
        </w:rPr>
        <w:t>for</w:t>
      </w:r>
      <w:r w:rsidRPr="0048012F">
        <w:rPr>
          <w:rFonts w:ascii="Arial" w:hAnsi="Arial" w:cs="Arial"/>
          <w:sz w:val="24"/>
          <w:szCs w:val="24"/>
        </w:rPr>
        <w:t xml:space="preserve"> the researcher. The questionnaire employed in this study was divided into </w:t>
      </w:r>
      <w:r w:rsidR="00642B61" w:rsidRPr="0048012F">
        <w:rPr>
          <w:rFonts w:ascii="Arial" w:hAnsi="Arial" w:cs="Arial"/>
          <w:sz w:val="24"/>
          <w:szCs w:val="24"/>
        </w:rPr>
        <w:t>three</w:t>
      </w:r>
      <w:r w:rsidRPr="0048012F">
        <w:rPr>
          <w:rFonts w:ascii="Arial" w:hAnsi="Arial" w:cs="Arial"/>
          <w:sz w:val="24"/>
          <w:szCs w:val="24"/>
        </w:rPr>
        <w:t xml:space="preserve"> parts. The </w:t>
      </w:r>
      <w:r w:rsidR="00642B61" w:rsidRPr="0048012F">
        <w:rPr>
          <w:rFonts w:ascii="Arial" w:hAnsi="Arial" w:cs="Arial"/>
          <w:sz w:val="24"/>
          <w:szCs w:val="24"/>
        </w:rPr>
        <w:t>first</w:t>
      </w:r>
      <w:r w:rsidRPr="0048012F">
        <w:rPr>
          <w:rFonts w:ascii="Arial" w:hAnsi="Arial" w:cs="Arial"/>
          <w:sz w:val="24"/>
          <w:szCs w:val="24"/>
        </w:rPr>
        <w:t xml:space="preserve"> part was composed of indicators about the perceptions of the</w:t>
      </w:r>
      <w:r w:rsidR="008C6E7C" w:rsidRPr="0048012F">
        <w:rPr>
          <w:rFonts w:ascii="Arial" w:hAnsi="Arial" w:cs="Arial"/>
          <w:sz w:val="24"/>
          <w:szCs w:val="24"/>
        </w:rPr>
        <w:t xml:space="preserve"> </w:t>
      </w:r>
      <w:r w:rsidRPr="0048012F">
        <w:rPr>
          <w:rFonts w:ascii="Arial" w:hAnsi="Arial" w:cs="Arial"/>
          <w:sz w:val="24"/>
          <w:szCs w:val="24"/>
        </w:rPr>
        <w:t>respondents in the</w:t>
      </w:r>
      <w:r w:rsidR="008C6E7C" w:rsidRPr="0048012F">
        <w:rPr>
          <w:rFonts w:ascii="Arial" w:hAnsi="Arial" w:cs="Arial"/>
          <w:sz w:val="24"/>
          <w:szCs w:val="24"/>
        </w:rPr>
        <w:t xml:space="preserve"> </w:t>
      </w:r>
      <w:r w:rsidR="00EA6430" w:rsidRPr="0048012F">
        <w:rPr>
          <w:rFonts w:ascii="Arial" w:hAnsi="Arial" w:cs="Arial"/>
          <w:sz w:val="24"/>
          <w:szCs w:val="24"/>
        </w:rPr>
        <w:t>community fire auxiliary group mechanism</w:t>
      </w:r>
      <w:r w:rsidRPr="0048012F">
        <w:rPr>
          <w:rFonts w:ascii="Arial" w:hAnsi="Arial" w:cs="Arial"/>
          <w:sz w:val="24"/>
          <w:szCs w:val="24"/>
        </w:rPr>
        <w:t xml:space="preserve">, followed by </w:t>
      </w:r>
      <w:r w:rsidR="009053A9">
        <w:rPr>
          <w:rFonts w:ascii="Arial" w:hAnsi="Arial" w:cs="Arial"/>
          <w:sz w:val="24"/>
          <w:szCs w:val="24"/>
        </w:rPr>
        <w:t xml:space="preserve">the </w:t>
      </w:r>
      <w:r w:rsidRPr="0048012F">
        <w:rPr>
          <w:rFonts w:ascii="Arial" w:hAnsi="Arial" w:cs="Arial"/>
          <w:sz w:val="24"/>
          <w:szCs w:val="24"/>
        </w:rPr>
        <w:t>perception of the respondents as</w:t>
      </w:r>
      <w:r w:rsidR="00ED656E" w:rsidRPr="0048012F">
        <w:rPr>
          <w:rFonts w:ascii="Arial" w:hAnsi="Arial" w:cs="Arial"/>
          <w:sz w:val="24"/>
          <w:szCs w:val="24"/>
        </w:rPr>
        <w:t xml:space="preserve"> community fire safety preparedness</w:t>
      </w:r>
      <w:r w:rsidR="009053A9">
        <w:rPr>
          <w:rFonts w:ascii="Arial" w:hAnsi="Arial" w:cs="Arial"/>
          <w:sz w:val="24"/>
          <w:szCs w:val="24"/>
        </w:rPr>
        <w:t>,</w:t>
      </w:r>
      <w:r w:rsidR="00DD5B0D" w:rsidRPr="0048012F">
        <w:rPr>
          <w:rFonts w:ascii="Arial" w:hAnsi="Arial" w:cs="Arial"/>
          <w:sz w:val="24"/>
          <w:szCs w:val="24"/>
        </w:rPr>
        <w:t xml:space="preserve"> and the last part </w:t>
      </w:r>
      <w:r w:rsidR="009053A9">
        <w:rPr>
          <w:rFonts w:ascii="Arial" w:hAnsi="Arial" w:cs="Arial"/>
          <w:sz w:val="24"/>
          <w:szCs w:val="24"/>
        </w:rPr>
        <w:t>was</w:t>
      </w:r>
      <w:r w:rsidR="00DD5B0D" w:rsidRPr="0048012F">
        <w:rPr>
          <w:rFonts w:ascii="Arial" w:hAnsi="Arial" w:cs="Arial"/>
          <w:sz w:val="24"/>
          <w:szCs w:val="24"/>
        </w:rPr>
        <w:t xml:space="preserve"> the </w:t>
      </w:r>
      <w:r w:rsidR="009053A9">
        <w:rPr>
          <w:rFonts w:ascii="Arial" w:hAnsi="Arial" w:cs="Arial"/>
          <w:sz w:val="24"/>
          <w:szCs w:val="24"/>
        </w:rPr>
        <w:t>respondents'</w:t>
      </w:r>
      <w:r w:rsidR="0048012F" w:rsidRPr="0048012F">
        <w:rPr>
          <w:rFonts w:ascii="Arial" w:hAnsi="Arial" w:cs="Arial"/>
          <w:sz w:val="24"/>
          <w:szCs w:val="24"/>
        </w:rPr>
        <w:t xml:space="preserve"> perception about the challenges that exist in the coordination and collaboration between CFAGs, BFP</w:t>
      </w:r>
      <w:r w:rsidR="009053A9">
        <w:rPr>
          <w:rFonts w:ascii="Arial" w:hAnsi="Arial" w:cs="Arial"/>
          <w:sz w:val="24"/>
          <w:szCs w:val="24"/>
        </w:rPr>
        <w:t>,</w:t>
      </w:r>
      <w:r w:rsidR="0048012F" w:rsidRPr="0048012F">
        <w:rPr>
          <w:rFonts w:ascii="Arial" w:hAnsi="Arial" w:cs="Arial"/>
          <w:sz w:val="24"/>
          <w:szCs w:val="24"/>
        </w:rPr>
        <w:t xml:space="preserve"> and LGU that affect the efficiency of fire safety programs. </w:t>
      </w:r>
      <w:r w:rsidRPr="0048012F">
        <w:rPr>
          <w:rFonts w:ascii="Arial" w:hAnsi="Arial" w:cs="Arial"/>
          <w:sz w:val="24"/>
          <w:szCs w:val="24"/>
        </w:rPr>
        <w:t xml:space="preserve"> </w:t>
      </w:r>
    </w:p>
    <w:p w14:paraId="1880C2FC" w14:textId="77777777" w:rsidR="00B43791" w:rsidRDefault="00B43791" w:rsidP="00B43791">
      <w:pPr>
        <w:autoSpaceDE w:val="0"/>
        <w:autoSpaceDN w:val="0"/>
        <w:adjustRightInd w:val="0"/>
        <w:spacing w:line="480" w:lineRule="auto"/>
        <w:rPr>
          <w:rFonts w:ascii="Arial" w:hAnsi="Arial" w:cs="Arial"/>
          <w:b/>
          <w:bCs/>
          <w:color w:val="000000"/>
          <w:sz w:val="24"/>
          <w:szCs w:val="24"/>
          <w:lang w:val="en-PH"/>
        </w:rPr>
      </w:pPr>
      <w:r>
        <w:rPr>
          <w:rFonts w:ascii="Arial" w:hAnsi="Arial" w:cs="Arial"/>
          <w:b/>
          <w:bCs/>
          <w:color w:val="000000"/>
          <w:sz w:val="24"/>
          <w:szCs w:val="24"/>
          <w:lang w:val="en-PH"/>
        </w:rPr>
        <w:t xml:space="preserve">Summary of </w:t>
      </w:r>
      <w:r w:rsidRPr="000815DB">
        <w:rPr>
          <w:rFonts w:ascii="Arial" w:hAnsi="Arial" w:cs="Arial"/>
          <w:b/>
          <w:bCs/>
          <w:color w:val="000000"/>
          <w:sz w:val="24"/>
          <w:szCs w:val="24"/>
          <w:lang w:val="en-PH"/>
        </w:rPr>
        <w:t xml:space="preserve">Findings </w:t>
      </w:r>
    </w:p>
    <w:p w14:paraId="1A4F086B" w14:textId="77F22892" w:rsidR="005A7380" w:rsidRPr="005A7380" w:rsidRDefault="005A7380" w:rsidP="00C76B03">
      <w:pPr>
        <w:autoSpaceDE w:val="0"/>
        <w:autoSpaceDN w:val="0"/>
        <w:adjustRightInd w:val="0"/>
        <w:spacing w:line="480" w:lineRule="auto"/>
        <w:ind w:firstLine="720"/>
        <w:jc w:val="both"/>
        <w:rPr>
          <w:rFonts w:ascii="Arial" w:hAnsi="Arial" w:cs="Arial"/>
          <w:color w:val="000000"/>
          <w:sz w:val="24"/>
          <w:szCs w:val="24"/>
          <w:lang w:val="en-PH"/>
        </w:rPr>
      </w:pPr>
      <w:r w:rsidRPr="005A7380">
        <w:rPr>
          <w:rFonts w:ascii="Arial" w:hAnsi="Arial" w:cs="Arial"/>
          <w:color w:val="000000"/>
          <w:sz w:val="24"/>
          <w:szCs w:val="24"/>
          <w:lang w:val="en-PH"/>
        </w:rPr>
        <w:t xml:space="preserve">This study determined the impact of the CFAG approach on </w:t>
      </w:r>
      <w:r w:rsidR="009053A9">
        <w:rPr>
          <w:rFonts w:ascii="Arial" w:hAnsi="Arial" w:cs="Arial"/>
          <w:color w:val="000000"/>
          <w:sz w:val="24"/>
          <w:szCs w:val="24"/>
          <w:lang w:val="en-PH"/>
        </w:rPr>
        <w:t>enhancing</w:t>
      </w:r>
      <w:r w:rsidRPr="005A7380">
        <w:rPr>
          <w:rFonts w:ascii="Arial" w:hAnsi="Arial" w:cs="Arial"/>
          <w:color w:val="000000"/>
          <w:sz w:val="24"/>
          <w:szCs w:val="24"/>
          <w:lang w:val="en-PH"/>
        </w:rPr>
        <w:t xml:space="preserve"> fire safety preparedness among communities in Rizal, Laguna. </w:t>
      </w:r>
      <w:proofErr w:type="gramStart"/>
      <w:r w:rsidRPr="005A7380">
        <w:rPr>
          <w:rFonts w:ascii="Arial" w:hAnsi="Arial" w:cs="Arial"/>
          <w:color w:val="000000"/>
          <w:sz w:val="24"/>
          <w:szCs w:val="24"/>
          <w:lang w:val="en-PH"/>
        </w:rPr>
        <w:t>In particular, it</w:t>
      </w:r>
      <w:proofErr w:type="gramEnd"/>
      <w:r w:rsidRPr="005A7380">
        <w:rPr>
          <w:rFonts w:ascii="Arial" w:hAnsi="Arial" w:cs="Arial"/>
          <w:color w:val="000000"/>
          <w:sz w:val="24"/>
          <w:szCs w:val="24"/>
          <w:lang w:val="en-PH"/>
        </w:rPr>
        <w:t xml:space="preserve"> </w:t>
      </w:r>
      <w:r w:rsidR="009053A9">
        <w:rPr>
          <w:rFonts w:ascii="Arial" w:hAnsi="Arial" w:cs="Arial"/>
          <w:color w:val="000000"/>
          <w:sz w:val="24"/>
          <w:szCs w:val="24"/>
          <w:lang w:val="en-PH"/>
        </w:rPr>
        <w:t>identified the relationships between organizational and operational factors that affect the development of communication barriers, which are essential to</w:t>
      </w:r>
      <w:r w:rsidRPr="005A7380">
        <w:rPr>
          <w:rFonts w:ascii="Arial" w:hAnsi="Arial" w:cs="Arial"/>
          <w:color w:val="000000"/>
          <w:sz w:val="24"/>
          <w:szCs w:val="24"/>
          <w:lang w:val="en-PH"/>
        </w:rPr>
        <w:t xml:space="preserve"> the proper implementation of fire prevention and emergency response programs.</w:t>
      </w:r>
    </w:p>
    <w:p w14:paraId="6CC006FC" w14:textId="07FCA823" w:rsidR="003A4143" w:rsidRDefault="005A7380" w:rsidP="005A7380">
      <w:pPr>
        <w:autoSpaceDE w:val="0"/>
        <w:autoSpaceDN w:val="0"/>
        <w:adjustRightInd w:val="0"/>
        <w:spacing w:line="480" w:lineRule="auto"/>
        <w:jc w:val="both"/>
        <w:rPr>
          <w:rFonts w:ascii="Arial" w:hAnsi="Arial" w:cs="Arial"/>
          <w:color w:val="000000"/>
          <w:sz w:val="24"/>
          <w:szCs w:val="24"/>
          <w:lang w:val="en-PH"/>
        </w:rPr>
      </w:pPr>
      <w:r w:rsidRPr="005A7380">
        <w:rPr>
          <w:rFonts w:ascii="Arial" w:hAnsi="Arial" w:cs="Arial"/>
          <w:color w:val="000000"/>
          <w:sz w:val="24"/>
          <w:szCs w:val="24"/>
          <w:lang w:val="en-PH"/>
        </w:rPr>
        <w:t>Based on the results, the study found that</w:t>
      </w:r>
      <w:r w:rsidR="009053A9">
        <w:rPr>
          <w:rFonts w:ascii="Arial" w:hAnsi="Arial" w:cs="Arial"/>
          <w:color w:val="000000"/>
          <w:sz w:val="24"/>
          <w:szCs w:val="24"/>
          <w:lang w:val="en-PH"/>
        </w:rPr>
        <w:t>, among the identified variables, resources and equipment were</w:t>
      </w:r>
      <w:r w:rsidRPr="005A7380">
        <w:rPr>
          <w:rFonts w:ascii="Arial" w:hAnsi="Arial" w:cs="Arial"/>
          <w:color w:val="000000"/>
          <w:sz w:val="24"/>
          <w:szCs w:val="24"/>
          <w:lang w:val="en-PH"/>
        </w:rPr>
        <w:t xml:space="preserve"> the strongest predictors of communication barriers. The data show that the variable has the highest standardized coefficient (β = </w:t>
      </w:r>
      <w:r w:rsidRPr="005A7380">
        <w:rPr>
          <w:rFonts w:ascii="Arial" w:hAnsi="Arial" w:cs="Arial"/>
          <w:color w:val="000000"/>
          <w:sz w:val="24"/>
          <w:szCs w:val="24"/>
          <w:lang w:val="en-PH"/>
        </w:rPr>
        <w:lastRenderedPageBreak/>
        <w:t xml:space="preserve">0.3840) with a highly significant p-value (p &lt; 0.001). As such, the data suggest that </w:t>
      </w:r>
      <w:r w:rsidR="009053A9">
        <w:rPr>
          <w:rFonts w:ascii="Arial" w:hAnsi="Arial" w:cs="Arial"/>
          <w:color w:val="000000"/>
          <w:sz w:val="24"/>
          <w:szCs w:val="24"/>
          <w:lang w:val="en-PH"/>
        </w:rPr>
        <w:t>limited resources are the main cause of communication barriers encountered</w:t>
      </w:r>
      <w:r w:rsidRPr="005A7380">
        <w:rPr>
          <w:rFonts w:ascii="Arial" w:hAnsi="Arial" w:cs="Arial"/>
          <w:color w:val="000000"/>
          <w:sz w:val="24"/>
          <w:szCs w:val="24"/>
          <w:lang w:val="en-PH"/>
        </w:rPr>
        <w:t xml:space="preserve"> when implementing the CFAG program.</w:t>
      </w:r>
    </w:p>
    <w:p w14:paraId="77F31693" w14:textId="0D2B0055" w:rsidR="00253CCE" w:rsidRPr="00253CCE" w:rsidRDefault="00253CCE" w:rsidP="00253CCE">
      <w:pPr>
        <w:autoSpaceDE w:val="0"/>
        <w:autoSpaceDN w:val="0"/>
        <w:adjustRightInd w:val="0"/>
        <w:spacing w:line="480" w:lineRule="auto"/>
        <w:ind w:firstLine="720"/>
        <w:jc w:val="both"/>
        <w:rPr>
          <w:rFonts w:ascii="Arial" w:hAnsi="Arial" w:cs="Arial"/>
          <w:color w:val="000000"/>
          <w:sz w:val="24"/>
          <w:szCs w:val="24"/>
          <w:lang w:val="en-PH"/>
        </w:rPr>
      </w:pPr>
      <w:r w:rsidRPr="00253CCE">
        <w:rPr>
          <w:rFonts w:ascii="Arial" w:hAnsi="Arial" w:cs="Arial"/>
          <w:color w:val="000000"/>
          <w:sz w:val="24"/>
          <w:szCs w:val="24"/>
          <w:lang w:val="en-PH"/>
        </w:rPr>
        <w:t xml:space="preserve">Structure within organizations was also shown to have a significant impact on communication barriers (β = 0.2441, p = 0.011). In this case, the study indicates that the organization and management structure of </w:t>
      </w:r>
      <w:r w:rsidR="009053A9">
        <w:rPr>
          <w:rFonts w:ascii="Arial" w:hAnsi="Arial" w:cs="Arial"/>
          <w:color w:val="000000"/>
          <w:sz w:val="24"/>
          <w:szCs w:val="24"/>
          <w:lang w:val="en-PH"/>
        </w:rPr>
        <w:t>CFAG units influence communication within the units</w:t>
      </w:r>
      <w:r w:rsidRPr="00253CCE">
        <w:rPr>
          <w:rFonts w:ascii="Arial" w:hAnsi="Arial" w:cs="Arial"/>
          <w:color w:val="000000"/>
          <w:sz w:val="24"/>
          <w:szCs w:val="24"/>
          <w:lang w:val="en-PH"/>
        </w:rPr>
        <w:t xml:space="preserve"> and with external partners. Training and capacity building were also found not to </w:t>
      </w:r>
      <w:r w:rsidR="009053A9">
        <w:rPr>
          <w:rFonts w:ascii="Arial" w:hAnsi="Arial" w:cs="Arial"/>
          <w:color w:val="000000"/>
          <w:sz w:val="24"/>
          <w:szCs w:val="24"/>
          <w:lang w:val="en-PH"/>
        </w:rPr>
        <w:t>be statistically significantly related to</w:t>
      </w:r>
      <w:r w:rsidRPr="00253CCE">
        <w:rPr>
          <w:rFonts w:ascii="Arial" w:hAnsi="Arial" w:cs="Arial"/>
          <w:color w:val="000000"/>
          <w:sz w:val="24"/>
          <w:szCs w:val="24"/>
          <w:lang w:val="en-PH"/>
        </w:rPr>
        <w:t xml:space="preserve"> communication barriers (β = 0.1293, p = 0.149).</w:t>
      </w:r>
    </w:p>
    <w:p w14:paraId="0D9DD367" w14:textId="43B60694" w:rsidR="005A7380" w:rsidRDefault="00253CCE" w:rsidP="00253CCE">
      <w:pPr>
        <w:autoSpaceDE w:val="0"/>
        <w:autoSpaceDN w:val="0"/>
        <w:adjustRightInd w:val="0"/>
        <w:spacing w:line="480" w:lineRule="auto"/>
        <w:jc w:val="both"/>
        <w:rPr>
          <w:rFonts w:ascii="Arial" w:hAnsi="Arial" w:cs="Arial"/>
          <w:color w:val="000000"/>
          <w:sz w:val="24"/>
          <w:szCs w:val="24"/>
          <w:lang w:val="en-PH"/>
        </w:rPr>
      </w:pPr>
      <w:r w:rsidRPr="00253CCE">
        <w:rPr>
          <w:rFonts w:ascii="Arial" w:hAnsi="Arial" w:cs="Arial"/>
          <w:color w:val="000000"/>
          <w:sz w:val="24"/>
          <w:szCs w:val="24"/>
          <w:lang w:val="en-PH"/>
        </w:rPr>
        <w:t>Volunteer satisfaction, on the other hand, was found to have a statistically significant impact on communication barriers (β = 0.2289, p = 0.005). In this case, the findings suggest that the level of volunteer satisfaction and motivation plays a part in the communication process.</w:t>
      </w:r>
    </w:p>
    <w:p w14:paraId="6BF660FD" w14:textId="4045DC4F" w:rsidR="00504B9C" w:rsidRPr="00504B9C" w:rsidRDefault="00504B9C" w:rsidP="00504B9C">
      <w:pPr>
        <w:autoSpaceDE w:val="0"/>
        <w:autoSpaceDN w:val="0"/>
        <w:adjustRightInd w:val="0"/>
        <w:spacing w:line="480" w:lineRule="auto"/>
        <w:ind w:firstLine="720"/>
        <w:jc w:val="both"/>
        <w:rPr>
          <w:rFonts w:ascii="Arial" w:hAnsi="Arial" w:cs="Arial"/>
          <w:color w:val="000000"/>
          <w:sz w:val="24"/>
          <w:szCs w:val="24"/>
          <w:lang w:val="en-PH"/>
        </w:rPr>
      </w:pPr>
      <w:r w:rsidRPr="00504B9C">
        <w:rPr>
          <w:rFonts w:ascii="Arial" w:hAnsi="Arial" w:cs="Arial"/>
          <w:color w:val="000000"/>
          <w:sz w:val="24"/>
          <w:szCs w:val="24"/>
          <w:lang w:val="en-PH"/>
        </w:rPr>
        <w:t xml:space="preserve">Moreover, </w:t>
      </w:r>
      <w:r w:rsidR="009053A9">
        <w:rPr>
          <w:rFonts w:ascii="Arial" w:hAnsi="Arial" w:cs="Arial"/>
          <w:color w:val="000000"/>
          <w:sz w:val="24"/>
          <w:szCs w:val="24"/>
          <w:lang w:val="en-PH"/>
        </w:rPr>
        <w:t xml:space="preserve">coordination with BFP and LGU had the least effect, as evidenced by its negative standardized coefficient and </w:t>
      </w:r>
      <w:r w:rsidRPr="00504B9C">
        <w:rPr>
          <w:rFonts w:ascii="Arial" w:hAnsi="Arial" w:cs="Arial"/>
          <w:color w:val="000000"/>
          <w:sz w:val="24"/>
          <w:szCs w:val="24"/>
          <w:lang w:val="en-PH"/>
        </w:rPr>
        <w:t xml:space="preserve">insignificant p-value. This means that coordination, in its current state, does not </w:t>
      </w:r>
      <w:r w:rsidR="009053A9">
        <w:rPr>
          <w:rFonts w:ascii="Arial" w:hAnsi="Arial" w:cs="Arial"/>
          <w:color w:val="000000"/>
          <w:sz w:val="24"/>
          <w:szCs w:val="24"/>
          <w:lang w:val="en-PH"/>
        </w:rPr>
        <w:t>significantly contribute</w:t>
      </w:r>
      <w:r w:rsidRPr="00504B9C">
        <w:rPr>
          <w:rFonts w:ascii="Arial" w:hAnsi="Arial" w:cs="Arial"/>
          <w:color w:val="000000"/>
          <w:sz w:val="24"/>
          <w:szCs w:val="24"/>
          <w:lang w:val="en-PH"/>
        </w:rPr>
        <w:t xml:space="preserve"> to communication barriers in the CFAG framework.</w:t>
      </w:r>
    </w:p>
    <w:p w14:paraId="5ABC4664" w14:textId="5DF14BBB" w:rsidR="00253CCE" w:rsidRPr="005A7380" w:rsidRDefault="00504B9C" w:rsidP="00504B9C">
      <w:pPr>
        <w:autoSpaceDE w:val="0"/>
        <w:autoSpaceDN w:val="0"/>
        <w:adjustRightInd w:val="0"/>
        <w:spacing w:line="480" w:lineRule="auto"/>
        <w:ind w:firstLine="720"/>
        <w:jc w:val="both"/>
        <w:rPr>
          <w:rFonts w:ascii="Arial" w:hAnsi="Arial" w:cs="Arial"/>
          <w:color w:val="000000"/>
          <w:sz w:val="24"/>
          <w:szCs w:val="24"/>
          <w:lang w:val="en-PH"/>
        </w:rPr>
      </w:pPr>
      <w:r w:rsidRPr="00504B9C">
        <w:rPr>
          <w:rFonts w:ascii="Arial" w:hAnsi="Arial" w:cs="Arial"/>
          <w:color w:val="000000"/>
          <w:sz w:val="24"/>
          <w:szCs w:val="24"/>
          <w:lang w:val="en-PH"/>
        </w:rPr>
        <w:t>From the results</w:t>
      </w:r>
      <w:r w:rsidR="009053A9">
        <w:rPr>
          <w:rFonts w:ascii="Arial" w:hAnsi="Arial" w:cs="Arial"/>
          <w:color w:val="000000"/>
          <w:sz w:val="24"/>
          <w:szCs w:val="24"/>
          <w:lang w:val="en-PH"/>
        </w:rPr>
        <w:t xml:space="preserve">, it appears that structural factors and resources, as well as volunteer-related variables, </w:t>
      </w:r>
      <w:r w:rsidRPr="00504B9C">
        <w:rPr>
          <w:rFonts w:ascii="Arial" w:hAnsi="Arial" w:cs="Arial"/>
          <w:color w:val="000000"/>
          <w:sz w:val="24"/>
          <w:szCs w:val="24"/>
          <w:lang w:val="en-PH"/>
        </w:rPr>
        <w:t xml:space="preserve">affect communication barriers more than training and coordination between agencies. It is also important to </w:t>
      </w:r>
      <w:r w:rsidR="009053A9">
        <w:rPr>
          <w:rFonts w:ascii="Arial" w:hAnsi="Arial" w:cs="Arial"/>
          <w:color w:val="000000"/>
          <w:sz w:val="24"/>
          <w:szCs w:val="24"/>
          <w:lang w:val="en-PH"/>
        </w:rPr>
        <w:t>note that all significant variables have positive coefficients, indicating that increases in these variables are associated with</w:t>
      </w:r>
      <w:r w:rsidRPr="00504B9C">
        <w:rPr>
          <w:rFonts w:ascii="Arial" w:hAnsi="Arial" w:cs="Arial"/>
          <w:color w:val="000000"/>
          <w:sz w:val="24"/>
          <w:szCs w:val="24"/>
          <w:lang w:val="en-PH"/>
        </w:rPr>
        <w:t xml:space="preserve"> higher levels of communication barriers.</w:t>
      </w:r>
    </w:p>
    <w:p w14:paraId="3007F61C" w14:textId="77777777" w:rsidR="002C22A0" w:rsidRDefault="002C22A0" w:rsidP="002C22A0">
      <w:pPr>
        <w:autoSpaceDE w:val="0"/>
        <w:autoSpaceDN w:val="0"/>
        <w:adjustRightInd w:val="0"/>
        <w:spacing w:line="480" w:lineRule="auto"/>
        <w:rPr>
          <w:rFonts w:ascii="Arial" w:hAnsi="Arial" w:cs="Arial"/>
          <w:b/>
          <w:bCs/>
          <w:color w:val="000000"/>
          <w:sz w:val="24"/>
          <w:szCs w:val="24"/>
          <w:lang w:val="en-PH"/>
        </w:rPr>
      </w:pPr>
      <w:r>
        <w:rPr>
          <w:rFonts w:ascii="Arial" w:hAnsi="Arial" w:cs="Arial"/>
          <w:b/>
          <w:bCs/>
          <w:color w:val="000000"/>
          <w:sz w:val="24"/>
          <w:szCs w:val="24"/>
          <w:lang w:val="en-PH"/>
        </w:rPr>
        <w:t>Conclusion</w:t>
      </w:r>
    </w:p>
    <w:p w14:paraId="3C794F0A" w14:textId="77777777" w:rsidR="002C22A0" w:rsidRDefault="002C22A0" w:rsidP="002C22A0">
      <w:pPr>
        <w:autoSpaceDE w:val="0"/>
        <w:autoSpaceDN w:val="0"/>
        <w:adjustRightInd w:val="0"/>
        <w:spacing w:line="480" w:lineRule="auto"/>
        <w:jc w:val="both"/>
        <w:rPr>
          <w:rFonts w:ascii="Arial" w:hAnsi="Arial" w:cs="Arial"/>
          <w:sz w:val="24"/>
          <w:szCs w:val="24"/>
          <w:lang w:val="en-PH"/>
        </w:rPr>
      </w:pPr>
      <w:r w:rsidRPr="007E016B">
        <w:rPr>
          <w:rFonts w:ascii="Arial" w:hAnsi="Arial" w:cs="Arial"/>
          <w:sz w:val="24"/>
          <w:szCs w:val="24"/>
          <w:lang w:val="en-PH"/>
        </w:rPr>
        <w:t xml:space="preserve">The findings gathered in the study led to the formulation of the conclusion: </w:t>
      </w:r>
    </w:p>
    <w:p w14:paraId="4B889287" w14:textId="62D78487" w:rsidR="00DC3A5A" w:rsidRDefault="00152E67" w:rsidP="00152E67">
      <w:pPr>
        <w:pStyle w:val="ListParagraph"/>
        <w:numPr>
          <w:ilvl w:val="0"/>
          <w:numId w:val="11"/>
        </w:numPr>
        <w:autoSpaceDE w:val="0"/>
        <w:autoSpaceDN w:val="0"/>
        <w:adjustRightInd w:val="0"/>
        <w:spacing w:line="480" w:lineRule="auto"/>
        <w:jc w:val="both"/>
        <w:rPr>
          <w:rFonts w:ascii="Arial" w:hAnsi="Arial" w:cs="Arial"/>
          <w:sz w:val="24"/>
          <w:szCs w:val="24"/>
          <w:lang w:val="en-PH"/>
        </w:rPr>
      </w:pPr>
      <w:r w:rsidRPr="00152E67">
        <w:rPr>
          <w:rFonts w:ascii="Arial" w:hAnsi="Arial" w:cs="Arial"/>
          <w:sz w:val="24"/>
          <w:szCs w:val="24"/>
          <w:lang w:val="en-PH"/>
        </w:rPr>
        <w:lastRenderedPageBreak/>
        <w:t>R</w:t>
      </w:r>
      <w:r w:rsidR="00DC3A5A" w:rsidRPr="00152E67">
        <w:rPr>
          <w:rFonts w:ascii="Arial" w:hAnsi="Arial" w:cs="Arial"/>
          <w:sz w:val="24"/>
          <w:szCs w:val="24"/>
          <w:lang w:val="en-PH"/>
        </w:rPr>
        <w:t xml:space="preserve">esource and equipment availability </w:t>
      </w:r>
      <w:r w:rsidR="009053A9">
        <w:rPr>
          <w:rFonts w:ascii="Arial" w:hAnsi="Arial" w:cs="Arial"/>
          <w:sz w:val="24"/>
          <w:szCs w:val="24"/>
          <w:lang w:val="en-PH"/>
        </w:rPr>
        <w:t>are the most critical determinants</w:t>
      </w:r>
      <w:r w:rsidR="00DC3A5A" w:rsidRPr="00152E67">
        <w:rPr>
          <w:rFonts w:ascii="Arial" w:hAnsi="Arial" w:cs="Arial"/>
          <w:sz w:val="24"/>
          <w:szCs w:val="24"/>
          <w:lang w:val="en-PH"/>
        </w:rPr>
        <w:t xml:space="preserve"> of communication barriers within the CFAG system. Insufficient or inadequate resources directly hinder effective communication, thereby affecting the group’s ability to respond promptly and coordinate efficiently during fire incidents.</w:t>
      </w:r>
    </w:p>
    <w:p w14:paraId="77A19D9B" w14:textId="55B865D3" w:rsidR="00152E67" w:rsidRDefault="004D2E39" w:rsidP="00152E67">
      <w:pPr>
        <w:pStyle w:val="ListParagraph"/>
        <w:numPr>
          <w:ilvl w:val="0"/>
          <w:numId w:val="11"/>
        </w:numPr>
        <w:autoSpaceDE w:val="0"/>
        <w:autoSpaceDN w:val="0"/>
        <w:adjustRightInd w:val="0"/>
        <w:spacing w:line="480" w:lineRule="auto"/>
        <w:jc w:val="both"/>
        <w:rPr>
          <w:rFonts w:ascii="Arial" w:hAnsi="Arial" w:cs="Arial"/>
          <w:sz w:val="24"/>
          <w:szCs w:val="24"/>
          <w:lang w:val="en-PH"/>
        </w:rPr>
      </w:pPr>
      <w:r w:rsidRPr="004D2E39">
        <w:rPr>
          <w:rFonts w:ascii="Arial" w:hAnsi="Arial" w:cs="Arial"/>
          <w:sz w:val="24"/>
          <w:szCs w:val="24"/>
          <w:lang w:val="en-PH"/>
        </w:rPr>
        <w:t xml:space="preserve">The research has also shown that the organizational structure and the level of satisfaction of the volunteers have significant impacts on the communication process. The inefficiency of the organizational structure and low levels of volunteer satisfaction can </w:t>
      </w:r>
      <w:r w:rsidR="009053A9">
        <w:rPr>
          <w:rFonts w:ascii="Arial" w:hAnsi="Arial" w:cs="Arial"/>
          <w:sz w:val="24"/>
          <w:szCs w:val="24"/>
          <w:lang w:val="en-PH"/>
        </w:rPr>
        <w:t>create communication obstacles, hindering</w:t>
      </w:r>
      <w:r w:rsidRPr="004D2E39">
        <w:rPr>
          <w:rFonts w:ascii="Arial" w:hAnsi="Arial" w:cs="Arial"/>
          <w:sz w:val="24"/>
          <w:szCs w:val="24"/>
          <w:lang w:val="en-PH"/>
        </w:rPr>
        <w:t xml:space="preserve"> the effective functioning of the CFAG.</w:t>
      </w:r>
    </w:p>
    <w:p w14:paraId="37495D1D" w14:textId="641B0D4E" w:rsidR="004D2E39" w:rsidRDefault="00E56DE8" w:rsidP="00152E67">
      <w:pPr>
        <w:pStyle w:val="ListParagraph"/>
        <w:numPr>
          <w:ilvl w:val="0"/>
          <w:numId w:val="11"/>
        </w:numPr>
        <w:autoSpaceDE w:val="0"/>
        <w:autoSpaceDN w:val="0"/>
        <w:adjustRightInd w:val="0"/>
        <w:spacing w:line="480" w:lineRule="auto"/>
        <w:jc w:val="both"/>
        <w:rPr>
          <w:rFonts w:ascii="Arial" w:hAnsi="Arial" w:cs="Arial"/>
          <w:sz w:val="24"/>
          <w:szCs w:val="24"/>
          <w:lang w:val="en-PH"/>
        </w:rPr>
      </w:pPr>
      <w:r>
        <w:rPr>
          <w:rFonts w:ascii="Arial" w:hAnsi="Arial" w:cs="Arial"/>
          <w:sz w:val="24"/>
          <w:szCs w:val="24"/>
          <w:lang w:val="en-PH"/>
        </w:rPr>
        <w:t>T</w:t>
      </w:r>
      <w:r w:rsidRPr="00E56DE8">
        <w:rPr>
          <w:rFonts w:ascii="Arial" w:hAnsi="Arial" w:cs="Arial"/>
          <w:sz w:val="24"/>
          <w:szCs w:val="24"/>
          <w:lang w:val="en-PH"/>
        </w:rPr>
        <w:t>he capacity-building aspect does not have any significant impact on the communication barriers alone, meaning that training programs will not necessarily result in the best possible output without other necessary factors.</w:t>
      </w:r>
    </w:p>
    <w:p w14:paraId="5E77CE30" w14:textId="660F0BB7" w:rsidR="00E56DE8" w:rsidRDefault="00170BEE" w:rsidP="00152E67">
      <w:pPr>
        <w:pStyle w:val="ListParagraph"/>
        <w:numPr>
          <w:ilvl w:val="0"/>
          <w:numId w:val="11"/>
        </w:numPr>
        <w:autoSpaceDE w:val="0"/>
        <w:autoSpaceDN w:val="0"/>
        <w:adjustRightInd w:val="0"/>
        <w:spacing w:line="480" w:lineRule="auto"/>
        <w:jc w:val="both"/>
        <w:rPr>
          <w:rFonts w:ascii="Arial" w:hAnsi="Arial" w:cs="Arial"/>
          <w:sz w:val="24"/>
          <w:szCs w:val="24"/>
          <w:lang w:val="en-PH"/>
        </w:rPr>
      </w:pPr>
      <w:r>
        <w:rPr>
          <w:rFonts w:ascii="Arial" w:hAnsi="Arial" w:cs="Arial"/>
          <w:sz w:val="24"/>
          <w:szCs w:val="24"/>
          <w:lang w:val="en-PH"/>
        </w:rPr>
        <w:t>T</w:t>
      </w:r>
      <w:r w:rsidRPr="00170BEE">
        <w:rPr>
          <w:rFonts w:ascii="Arial" w:hAnsi="Arial" w:cs="Arial"/>
          <w:sz w:val="24"/>
          <w:szCs w:val="24"/>
          <w:lang w:val="en-PH"/>
        </w:rPr>
        <w:t>he research shows that there is no significant correlation between the coordination between the Bureau of Fire Protection and Local Government Unit and the barrier to effective communication in the CFAG, indicating that perhaps the coordination process is working effectively or is not a contributor to the problem of communication.</w:t>
      </w:r>
    </w:p>
    <w:p w14:paraId="0C37CE55" w14:textId="77777777" w:rsidR="00FF5BF8" w:rsidRDefault="00FF5BF8" w:rsidP="00FF5BF8">
      <w:pPr>
        <w:pStyle w:val="ListParagraph"/>
        <w:numPr>
          <w:ilvl w:val="0"/>
          <w:numId w:val="11"/>
        </w:numPr>
        <w:autoSpaceDE w:val="0"/>
        <w:autoSpaceDN w:val="0"/>
        <w:adjustRightInd w:val="0"/>
        <w:spacing w:line="480" w:lineRule="auto"/>
        <w:jc w:val="both"/>
        <w:rPr>
          <w:rFonts w:ascii="Arial" w:hAnsi="Arial" w:cs="Arial"/>
          <w:sz w:val="24"/>
          <w:szCs w:val="24"/>
          <w:lang w:val="en-PH"/>
        </w:rPr>
      </w:pPr>
      <w:r w:rsidRPr="00FF5BF8">
        <w:rPr>
          <w:rFonts w:ascii="Arial" w:hAnsi="Arial" w:cs="Arial"/>
          <w:sz w:val="24"/>
          <w:szCs w:val="24"/>
          <w:lang w:val="en-PH"/>
        </w:rPr>
        <w:t>In conclusion, the study shows that effective communication in the CFAG model can be achieved by giving priority to resources, structures, and volunteer satisfaction, as all these have been proven to impact communication.</w:t>
      </w:r>
    </w:p>
    <w:p w14:paraId="14C21DD1" w14:textId="5D37922F" w:rsidR="007E016B" w:rsidRPr="00FF5BF8" w:rsidRDefault="007E016B" w:rsidP="00FF5BF8">
      <w:pPr>
        <w:pStyle w:val="ListParagraph"/>
        <w:numPr>
          <w:ilvl w:val="0"/>
          <w:numId w:val="11"/>
        </w:numPr>
        <w:autoSpaceDE w:val="0"/>
        <w:autoSpaceDN w:val="0"/>
        <w:adjustRightInd w:val="0"/>
        <w:spacing w:line="480" w:lineRule="auto"/>
        <w:jc w:val="both"/>
        <w:rPr>
          <w:rFonts w:ascii="Arial" w:hAnsi="Arial" w:cs="Arial"/>
          <w:sz w:val="24"/>
          <w:szCs w:val="24"/>
          <w:lang w:val="en-PH"/>
        </w:rPr>
      </w:pPr>
      <w:r w:rsidRPr="00FF5BF8">
        <w:rPr>
          <w:rFonts w:ascii="Arial" w:hAnsi="Arial" w:cs="Arial"/>
          <w:sz w:val="24"/>
          <w:szCs w:val="24"/>
        </w:rPr>
        <w:lastRenderedPageBreak/>
        <w:t xml:space="preserve">There is a significant relationship between </w:t>
      </w:r>
      <w:r w:rsidR="009053A9">
        <w:rPr>
          <w:rFonts w:ascii="Arial" w:hAnsi="Arial" w:cs="Arial"/>
          <w:sz w:val="24"/>
          <w:szCs w:val="24"/>
        </w:rPr>
        <w:t>the community fire auxiliary group mechanism and Community fire safety and preparedness, so</w:t>
      </w:r>
      <w:r w:rsidRPr="00FF5BF8">
        <w:rPr>
          <w:rFonts w:ascii="Arial" w:hAnsi="Arial" w:cs="Arial"/>
          <w:sz w:val="24"/>
          <w:szCs w:val="24"/>
        </w:rPr>
        <w:t xml:space="preserve"> the null hypothesis is </w:t>
      </w:r>
      <w:r w:rsidR="00F53250">
        <w:rPr>
          <w:rFonts w:ascii="Arial" w:hAnsi="Arial" w:cs="Arial"/>
          <w:sz w:val="24"/>
          <w:szCs w:val="24"/>
        </w:rPr>
        <w:t xml:space="preserve">rejected based on the significant </w:t>
      </w:r>
      <w:r w:rsidR="00F53250" w:rsidRPr="00F53250">
        <w:rPr>
          <w:rFonts w:ascii="Arial" w:hAnsi="Arial" w:cs="Arial"/>
          <w:i/>
          <w:iCs/>
          <w:sz w:val="24"/>
          <w:szCs w:val="24"/>
        </w:rPr>
        <w:t>p- values</w:t>
      </w:r>
      <w:r w:rsidR="00F53250">
        <w:rPr>
          <w:rFonts w:ascii="Arial" w:hAnsi="Arial" w:cs="Arial"/>
          <w:sz w:val="24"/>
          <w:szCs w:val="24"/>
        </w:rPr>
        <w:t xml:space="preserve"> found in the correlation and regression table</w:t>
      </w:r>
      <w:r w:rsidRPr="00FF5BF8">
        <w:rPr>
          <w:rFonts w:ascii="Arial" w:hAnsi="Arial" w:cs="Arial"/>
          <w:sz w:val="24"/>
          <w:szCs w:val="24"/>
        </w:rPr>
        <w:t xml:space="preserve">. </w:t>
      </w:r>
    </w:p>
    <w:p w14:paraId="0A95D1E0" w14:textId="5E912327" w:rsidR="00F53250" w:rsidRPr="00FF5BF8" w:rsidRDefault="007E016B" w:rsidP="00F53250">
      <w:pPr>
        <w:pStyle w:val="ListParagraph"/>
        <w:numPr>
          <w:ilvl w:val="0"/>
          <w:numId w:val="11"/>
        </w:numPr>
        <w:autoSpaceDE w:val="0"/>
        <w:autoSpaceDN w:val="0"/>
        <w:adjustRightInd w:val="0"/>
        <w:spacing w:line="480" w:lineRule="auto"/>
        <w:jc w:val="both"/>
        <w:rPr>
          <w:rFonts w:ascii="Arial" w:hAnsi="Arial" w:cs="Arial"/>
          <w:sz w:val="24"/>
          <w:szCs w:val="24"/>
          <w:lang w:val="en-PH"/>
        </w:rPr>
      </w:pPr>
      <w:r w:rsidRPr="00F53250">
        <w:rPr>
          <w:rFonts w:ascii="Arial" w:hAnsi="Arial" w:cs="Arial"/>
          <w:sz w:val="24"/>
          <w:szCs w:val="24"/>
        </w:rPr>
        <w:t xml:space="preserve">There is a significant relationship between </w:t>
      </w:r>
      <w:r w:rsidR="009053A9">
        <w:rPr>
          <w:rFonts w:ascii="Arial" w:hAnsi="Arial" w:cs="Arial"/>
          <w:sz w:val="24"/>
          <w:szCs w:val="24"/>
        </w:rPr>
        <w:t>the community fire auxiliary group mechanism and the problem encountered in the efficiency of the fire safety program; thus,</w:t>
      </w:r>
      <w:r w:rsidR="00F53250" w:rsidRPr="00FF5BF8">
        <w:rPr>
          <w:rFonts w:ascii="Arial" w:hAnsi="Arial" w:cs="Arial"/>
          <w:sz w:val="24"/>
          <w:szCs w:val="24"/>
        </w:rPr>
        <w:t xml:space="preserve"> the null hypothesis is </w:t>
      </w:r>
      <w:r w:rsidR="00F53250">
        <w:rPr>
          <w:rFonts w:ascii="Arial" w:hAnsi="Arial" w:cs="Arial"/>
          <w:sz w:val="24"/>
          <w:szCs w:val="24"/>
        </w:rPr>
        <w:t xml:space="preserve">rejected based on the significant </w:t>
      </w:r>
      <w:r w:rsidR="00F53250" w:rsidRPr="00F53250">
        <w:rPr>
          <w:rFonts w:ascii="Arial" w:hAnsi="Arial" w:cs="Arial"/>
          <w:i/>
          <w:iCs/>
          <w:sz w:val="24"/>
          <w:szCs w:val="24"/>
        </w:rPr>
        <w:t xml:space="preserve">p- values </w:t>
      </w:r>
      <w:r w:rsidR="00F53250">
        <w:rPr>
          <w:rFonts w:ascii="Arial" w:hAnsi="Arial" w:cs="Arial"/>
          <w:sz w:val="24"/>
          <w:szCs w:val="24"/>
        </w:rPr>
        <w:t>found in the correlation and regression table</w:t>
      </w:r>
      <w:r w:rsidR="00F53250" w:rsidRPr="00FF5BF8">
        <w:rPr>
          <w:rFonts w:ascii="Arial" w:hAnsi="Arial" w:cs="Arial"/>
          <w:sz w:val="24"/>
          <w:szCs w:val="24"/>
        </w:rPr>
        <w:t xml:space="preserve">. </w:t>
      </w:r>
    </w:p>
    <w:p w14:paraId="3A8FF11E" w14:textId="30A12AE2" w:rsidR="00A02237" w:rsidRPr="00B117D5" w:rsidRDefault="00A02237" w:rsidP="00B117D5">
      <w:pPr>
        <w:autoSpaceDE w:val="0"/>
        <w:autoSpaceDN w:val="0"/>
        <w:adjustRightInd w:val="0"/>
        <w:spacing w:line="480" w:lineRule="auto"/>
        <w:jc w:val="both"/>
        <w:rPr>
          <w:rFonts w:ascii="Arial" w:hAnsi="Arial" w:cs="Arial"/>
          <w:color w:val="000000"/>
          <w:sz w:val="24"/>
          <w:szCs w:val="24"/>
          <w:lang w:val="en-PH"/>
        </w:rPr>
      </w:pPr>
      <w:r w:rsidRPr="00B117D5">
        <w:rPr>
          <w:rFonts w:ascii="Arial" w:hAnsi="Arial" w:cs="Arial"/>
          <w:b/>
          <w:bCs/>
          <w:color w:val="000000"/>
          <w:sz w:val="24"/>
          <w:szCs w:val="24"/>
          <w:lang w:val="en-PH"/>
        </w:rPr>
        <w:t xml:space="preserve">Recommendations </w:t>
      </w:r>
    </w:p>
    <w:p w14:paraId="3F21ED88" w14:textId="77777777" w:rsidR="00A02237" w:rsidRDefault="00A02237" w:rsidP="00A02237">
      <w:pPr>
        <w:autoSpaceDE w:val="0"/>
        <w:autoSpaceDN w:val="0"/>
        <w:adjustRightInd w:val="0"/>
        <w:spacing w:line="480" w:lineRule="auto"/>
        <w:jc w:val="both"/>
        <w:rPr>
          <w:rFonts w:ascii="Arial" w:hAnsi="Arial" w:cs="Arial"/>
          <w:color w:val="000000"/>
          <w:sz w:val="24"/>
          <w:szCs w:val="24"/>
          <w:lang w:val="en-PH"/>
        </w:rPr>
      </w:pPr>
      <w:r w:rsidRPr="00A02237">
        <w:rPr>
          <w:rFonts w:ascii="Arial" w:hAnsi="Arial" w:cs="Arial"/>
          <w:color w:val="000000"/>
          <w:sz w:val="24"/>
          <w:szCs w:val="24"/>
          <w:lang w:val="en-PH"/>
        </w:rPr>
        <w:t xml:space="preserve">Based on the findings of the study, the following recommendations are offered: </w:t>
      </w:r>
    </w:p>
    <w:p w14:paraId="10D22D2A" w14:textId="01AA44AE" w:rsidR="00A02237" w:rsidRDefault="00F4476F" w:rsidP="00A02237">
      <w:pPr>
        <w:pStyle w:val="ListParagraph"/>
        <w:numPr>
          <w:ilvl w:val="0"/>
          <w:numId w:val="12"/>
        </w:numPr>
        <w:autoSpaceDE w:val="0"/>
        <w:autoSpaceDN w:val="0"/>
        <w:adjustRightInd w:val="0"/>
        <w:spacing w:line="480" w:lineRule="auto"/>
        <w:jc w:val="both"/>
        <w:rPr>
          <w:rFonts w:ascii="Arial" w:hAnsi="Arial" w:cs="Arial"/>
          <w:color w:val="000000"/>
          <w:sz w:val="24"/>
          <w:szCs w:val="24"/>
          <w:lang w:val="en-PH"/>
        </w:rPr>
      </w:pPr>
      <w:r w:rsidRPr="001D0726">
        <w:rPr>
          <w:rFonts w:ascii="Arial" w:hAnsi="Arial" w:cs="Arial"/>
          <w:color w:val="000000"/>
          <w:sz w:val="24"/>
          <w:szCs w:val="24"/>
        </w:rPr>
        <w:t>It is suggested that</w:t>
      </w:r>
      <w:r>
        <w:rPr>
          <w:rFonts w:ascii="Arial" w:hAnsi="Arial" w:cs="Arial"/>
          <w:color w:val="000000"/>
          <w:sz w:val="24"/>
          <w:szCs w:val="24"/>
        </w:rPr>
        <w:t xml:space="preserve"> </w:t>
      </w:r>
      <w:r w:rsidR="004C5CD3" w:rsidRPr="004C5CD3">
        <w:rPr>
          <w:rFonts w:ascii="Arial" w:hAnsi="Arial" w:cs="Arial"/>
          <w:color w:val="000000"/>
          <w:sz w:val="24"/>
          <w:szCs w:val="24"/>
          <w:lang w:val="en-PH"/>
        </w:rPr>
        <w:t xml:space="preserve">CFAG </w:t>
      </w:r>
      <w:r w:rsidR="003C5F47" w:rsidRPr="004C5CD3">
        <w:rPr>
          <w:rFonts w:ascii="Arial" w:hAnsi="Arial" w:cs="Arial"/>
          <w:color w:val="000000"/>
          <w:sz w:val="24"/>
          <w:szCs w:val="24"/>
          <w:lang w:val="en-PH"/>
        </w:rPr>
        <w:t>members</w:t>
      </w:r>
      <w:r w:rsidR="004C5CD3" w:rsidRPr="004C5CD3">
        <w:rPr>
          <w:rFonts w:ascii="Arial" w:hAnsi="Arial" w:cs="Arial"/>
          <w:color w:val="000000"/>
          <w:sz w:val="24"/>
          <w:szCs w:val="24"/>
          <w:lang w:val="en-PH"/>
        </w:rPr>
        <w:t xml:space="preserve"> </w:t>
      </w:r>
      <w:r w:rsidR="001452C4">
        <w:rPr>
          <w:rFonts w:ascii="Arial" w:hAnsi="Arial" w:cs="Arial"/>
          <w:color w:val="000000"/>
          <w:sz w:val="24"/>
          <w:szCs w:val="24"/>
          <w:lang w:val="en-PH"/>
        </w:rPr>
        <w:t xml:space="preserve">may </w:t>
      </w:r>
      <w:r w:rsidR="003C5F47">
        <w:rPr>
          <w:rFonts w:ascii="Arial" w:hAnsi="Arial" w:cs="Arial"/>
          <w:color w:val="000000"/>
          <w:sz w:val="24"/>
          <w:szCs w:val="24"/>
          <w:lang w:val="en-PH"/>
        </w:rPr>
        <w:t xml:space="preserve">continue to </w:t>
      </w:r>
      <w:r w:rsidR="004C5CD3" w:rsidRPr="004C5CD3">
        <w:rPr>
          <w:rFonts w:ascii="Arial" w:hAnsi="Arial" w:cs="Arial"/>
          <w:color w:val="000000"/>
          <w:sz w:val="24"/>
          <w:szCs w:val="24"/>
          <w:lang w:val="en-PH"/>
        </w:rPr>
        <w:t xml:space="preserve">become more involved in organizational development activities focused on enhancing their internal communication systems. CFAG members could also become involved in feedback processes through which they can voice their issues relating to their constraints. Improving their teamwork and remaining highly committed might </w:t>
      </w:r>
      <w:r w:rsidR="00735FD1">
        <w:rPr>
          <w:rFonts w:ascii="Arial" w:hAnsi="Arial" w:cs="Arial"/>
          <w:color w:val="000000"/>
          <w:sz w:val="24"/>
          <w:szCs w:val="24"/>
          <w:lang w:val="en-PH"/>
        </w:rPr>
        <w:t>help overcome</w:t>
      </w:r>
      <w:r w:rsidR="004C5CD3" w:rsidRPr="004C5CD3">
        <w:rPr>
          <w:rFonts w:ascii="Arial" w:hAnsi="Arial" w:cs="Arial"/>
          <w:color w:val="000000"/>
          <w:sz w:val="24"/>
          <w:szCs w:val="24"/>
          <w:lang w:val="en-PH"/>
        </w:rPr>
        <w:t xml:space="preserve"> communication barriers related to volunteer satisfaction.</w:t>
      </w:r>
    </w:p>
    <w:p w14:paraId="0817A3FE" w14:textId="7699B95B" w:rsidR="001452C4" w:rsidRDefault="00BA3621" w:rsidP="00A02237">
      <w:pPr>
        <w:pStyle w:val="ListParagraph"/>
        <w:numPr>
          <w:ilvl w:val="0"/>
          <w:numId w:val="12"/>
        </w:numPr>
        <w:autoSpaceDE w:val="0"/>
        <w:autoSpaceDN w:val="0"/>
        <w:adjustRightInd w:val="0"/>
        <w:spacing w:line="480" w:lineRule="auto"/>
        <w:jc w:val="both"/>
        <w:rPr>
          <w:rFonts w:ascii="Arial" w:hAnsi="Arial" w:cs="Arial"/>
          <w:color w:val="000000"/>
          <w:sz w:val="24"/>
          <w:szCs w:val="24"/>
          <w:lang w:val="en-PH"/>
        </w:rPr>
      </w:pPr>
      <w:r w:rsidRPr="00BA3621">
        <w:rPr>
          <w:rFonts w:ascii="Arial" w:hAnsi="Arial" w:cs="Arial"/>
          <w:color w:val="000000"/>
          <w:sz w:val="24"/>
          <w:szCs w:val="24"/>
          <w:lang w:val="en-PH"/>
        </w:rPr>
        <w:t xml:space="preserve">To the BFP members in Rizal and Laguna, it is advised to augment their support towards the CFAG </w:t>
      </w:r>
      <w:r w:rsidR="00735FD1">
        <w:rPr>
          <w:rFonts w:ascii="Arial" w:hAnsi="Arial" w:cs="Arial"/>
          <w:color w:val="000000"/>
          <w:sz w:val="24"/>
          <w:szCs w:val="24"/>
          <w:lang w:val="en-PH"/>
        </w:rPr>
        <w:t>by</w:t>
      </w:r>
      <w:r w:rsidRPr="00BA3621">
        <w:rPr>
          <w:rFonts w:ascii="Arial" w:hAnsi="Arial" w:cs="Arial"/>
          <w:color w:val="000000"/>
          <w:sz w:val="24"/>
          <w:szCs w:val="24"/>
          <w:lang w:val="en-PH"/>
        </w:rPr>
        <w:t xml:space="preserve"> enabling access to communications equipment and firefighting apparatus. Even if coordination was not considered a significant aspect of the study, the BFP can still improve </w:t>
      </w:r>
      <w:r w:rsidR="00735FD1">
        <w:rPr>
          <w:rFonts w:ascii="Arial" w:hAnsi="Arial" w:cs="Arial"/>
          <w:color w:val="000000"/>
          <w:sz w:val="24"/>
          <w:szCs w:val="24"/>
          <w:lang w:val="en-PH"/>
        </w:rPr>
        <w:t>its</w:t>
      </w:r>
      <w:r w:rsidRPr="00BA3621">
        <w:rPr>
          <w:rFonts w:ascii="Arial" w:hAnsi="Arial" w:cs="Arial"/>
          <w:color w:val="000000"/>
          <w:sz w:val="24"/>
          <w:szCs w:val="24"/>
          <w:lang w:val="en-PH"/>
        </w:rPr>
        <w:t xml:space="preserve"> involvement by </w:t>
      </w:r>
      <w:r w:rsidR="00735FD1">
        <w:rPr>
          <w:rFonts w:ascii="Arial" w:hAnsi="Arial" w:cs="Arial"/>
          <w:color w:val="000000"/>
          <w:sz w:val="24"/>
          <w:szCs w:val="24"/>
          <w:lang w:val="en-PH"/>
        </w:rPr>
        <w:t>providing technical support and ensuring</w:t>
      </w:r>
      <w:r w:rsidRPr="00BA3621">
        <w:rPr>
          <w:rFonts w:ascii="Arial" w:hAnsi="Arial" w:cs="Arial"/>
          <w:color w:val="000000"/>
          <w:sz w:val="24"/>
          <w:szCs w:val="24"/>
          <w:lang w:val="en-PH"/>
        </w:rPr>
        <w:t xml:space="preserve"> a standard protocol for communication.</w:t>
      </w:r>
    </w:p>
    <w:p w14:paraId="726EFC6B" w14:textId="75F06952" w:rsidR="00344EFC" w:rsidRDefault="00481175" w:rsidP="00A02237">
      <w:pPr>
        <w:pStyle w:val="ListParagraph"/>
        <w:numPr>
          <w:ilvl w:val="0"/>
          <w:numId w:val="12"/>
        </w:numPr>
        <w:autoSpaceDE w:val="0"/>
        <w:autoSpaceDN w:val="0"/>
        <w:adjustRightInd w:val="0"/>
        <w:spacing w:line="480" w:lineRule="auto"/>
        <w:jc w:val="both"/>
        <w:rPr>
          <w:rFonts w:ascii="Arial" w:hAnsi="Arial" w:cs="Arial"/>
          <w:color w:val="000000"/>
          <w:sz w:val="24"/>
          <w:szCs w:val="24"/>
          <w:lang w:val="en-PH"/>
        </w:rPr>
      </w:pPr>
      <w:r w:rsidRPr="00481175">
        <w:rPr>
          <w:rFonts w:ascii="Arial" w:hAnsi="Arial" w:cs="Arial"/>
          <w:color w:val="000000"/>
          <w:sz w:val="24"/>
          <w:szCs w:val="24"/>
          <w:lang w:val="en-PH"/>
        </w:rPr>
        <w:lastRenderedPageBreak/>
        <w:t xml:space="preserve">On the part of the community, greater participation in the fire safety program and the initiatives carried out by CFAG is highly recommended. The community must actively participate in their fire safety program </w:t>
      </w:r>
      <w:r w:rsidR="00735FD1">
        <w:rPr>
          <w:rFonts w:ascii="Arial" w:hAnsi="Arial" w:cs="Arial"/>
          <w:color w:val="000000"/>
          <w:sz w:val="24"/>
          <w:szCs w:val="24"/>
          <w:lang w:val="en-PH"/>
        </w:rPr>
        <w:t>by cooperating with CFAG, attending awareness seminars, and assisting</w:t>
      </w:r>
      <w:r w:rsidRPr="00481175">
        <w:rPr>
          <w:rFonts w:ascii="Arial" w:hAnsi="Arial" w:cs="Arial"/>
          <w:color w:val="000000"/>
          <w:sz w:val="24"/>
          <w:szCs w:val="24"/>
          <w:lang w:val="en-PH"/>
        </w:rPr>
        <w:t xml:space="preserve"> in identifying areas needing improvement in terms of resources and readiness.</w:t>
      </w:r>
    </w:p>
    <w:p w14:paraId="61F44D21" w14:textId="0585483F" w:rsidR="00481175" w:rsidRDefault="00C54E86" w:rsidP="00A02237">
      <w:pPr>
        <w:pStyle w:val="ListParagraph"/>
        <w:numPr>
          <w:ilvl w:val="0"/>
          <w:numId w:val="12"/>
        </w:numPr>
        <w:autoSpaceDE w:val="0"/>
        <w:autoSpaceDN w:val="0"/>
        <w:adjustRightInd w:val="0"/>
        <w:spacing w:line="480" w:lineRule="auto"/>
        <w:jc w:val="both"/>
        <w:rPr>
          <w:rFonts w:ascii="Arial" w:hAnsi="Arial" w:cs="Arial"/>
          <w:color w:val="000000"/>
          <w:sz w:val="24"/>
          <w:szCs w:val="24"/>
          <w:lang w:val="en-PH"/>
        </w:rPr>
      </w:pPr>
      <w:r w:rsidRPr="00C54E86">
        <w:rPr>
          <w:rFonts w:ascii="Arial" w:hAnsi="Arial" w:cs="Arial"/>
          <w:color w:val="000000"/>
          <w:sz w:val="24"/>
          <w:szCs w:val="24"/>
          <w:lang w:val="en-PH"/>
        </w:rPr>
        <w:t xml:space="preserve">As far as the Local Government Unit is concerned, it is strongly suggested that more priority should be given to allocating money for purchasing and maintaining firefighting and communication equipment. It will also be wise </w:t>
      </w:r>
      <w:r w:rsidR="00891BF9">
        <w:rPr>
          <w:rFonts w:ascii="Arial" w:hAnsi="Arial" w:cs="Arial"/>
          <w:color w:val="000000"/>
          <w:sz w:val="24"/>
          <w:szCs w:val="24"/>
          <w:lang w:val="en-PH"/>
        </w:rPr>
        <w:t>for the Local Government Unit to work on restructuring CFAG so that roles and responsibilities within CFAG can be assigned to individuals</w:t>
      </w:r>
      <w:r w:rsidRPr="00C54E86">
        <w:rPr>
          <w:rFonts w:ascii="Arial" w:hAnsi="Arial" w:cs="Arial"/>
          <w:color w:val="000000"/>
          <w:sz w:val="24"/>
          <w:szCs w:val="24"/>
          <w:lang w:val="en-PH"/>
        </w:rPr>
        <w:t xml:space="preserve">. Furthermore, some programs should be </w:t>
      </w:r>
      <w:r w:rsidR="00891BF9">
        <w:rPr>
          <w:rFonts w:ascii="Arial" w:hAnsi="Arial" w:cs="Arial"/>
          <w:color w:val="000000"/>
          <w:sz w:val="24"/>
          <w:szCs w:val="24"/>
          <w:lang w:val="en-PH"/>
        </w:rPr>
        <w:t>implemented to improve volunteers' welfare</w:t>
      </w:r>
      <w:r w:rsidRPr="00C54E86">
        <w:rPr>
          <w:rFonts w:ascii="Arial" w:hAnsi="Arial" w:cs="Arial"/>
          <w:color w:val="000000"/>
          <w:sz w:val="24"/>
          <w:szCs w:val="24"/>
          <w:lang w:val="en-PH"/>
        </w:rPr>
        <w:t>.</w:t>
      </w:r>
    </w:p>
    <w:p w14:paraId="76966CF2" w14:textId="2892D778" w:rsidR="00EE69B2" w:rsidRPr="005A2B37" w:rsidRDefault="003E403F" w:rsidP="00E422EA">
      <w:pPr>
        <w:pStyle w:val="ListParagraph"/>
        <w:numPr>
          <w:ilvl w:val="0"/>
          <w:numId w:val="12"/>
        </w:numPr>
        <w:autoSpaceDE w:val="0"/>
        <w:autoSpaceDN w:val="0"/>
        <w:adjustRightInd w:val="0"/>
        <w:spacing w:line="480" w:lineRule="auto"/>
        <w:jc w:val="both"/>
        <w:rPr>
          <w:rFonts w:ascii="Arial" w:hAnsi="Arial" w:cs="Arial"/>
          <w:color w:val="000000" w:themeColor="text1"/>
          <w:sz w:val="24"/>
          <w:szCs w:val="24"/>
        </w:rPr>
      </w:pPr>
      <w:r w:rsidRPr="00E440FF">
        <w:rPr>
          <w:rFonts w:ascii="Arial" w:hAnsi="Arial" w:cs="Arial"/>
          <w:color w:val="000000"/>
          <w:sz w:val="24"/>
          <w:szCs w:val="24"/>
          <w:lang w:val="en-PH"/>
        </w:rPr>
        <w:t>Future research on this subject matter,</w:t>
      </w:r>
      <w:r w:rsidR="00C47FEC">
        <w:rPr>
          <w:rFonts w:ascii="Arial" w:hAnsi="Arial" w:cs="Arial"/>
          <w:color w:val="000000"/>
          <w:sz w:val="24"/>
          <w:szCs w:val="24"/>
          <w:lang w:val="en-PH"/>
        </w:rPr>
        <w:t xml:space="preserve"> a</w:t>
      </w:r>
      <w:r w:rsidR="00C47FEC" w:rsidRPr="00C47FEC">
        <w:rPr>
          <w:rFonts w:ascii="Arial" w:hAnsi="Arial" w:cs="Arial"/>
          <w:color w:val="000000"/>
          <w:sz w:val="24"/>
          <w:szCs w:val="24"/>
          <w:lang w:val="en-PH"/>
        </w:rPr>
        <w:t>s the factor that significantly predicted volunteer satisfaction is related to both the barrier of communication and policy constraint, further research could investigate volunteer retention within the context of Laguna based on motivational psychology theories.</w:t>
      </w:r>
      <w:r w:rsidR="00C47FEC">
        <w:rPr>
          <w:rFonts w:ascii="Arial" w:hAnsi="Arial" w:cs="Arial"/>
          <w:color w:val="000000"/>
          <w:sz w:val="24"/>
          <w:szCs w:val="24"/>
          <w:lang w:val="en-PH"/>
        </w:rPr>
        <w:t xml:space="preserve"> </w:t>
      </w:r>
      <w:r w:rsidR="00E440FF">
        <w:rPr>
          <w:rFonts w:ascii="Arial" w:hAnsi="Arial" w:cs="Arial"/>
          <w:color w:val="000000"/>
          <w:sz w:val="24"/>
          <w:szCs w:val="24"/>
          <w:lang w:val="en-PH"/>
        </w:rPr>
        <w:t>Also</w:t>
      </w:r>
      <w:r w:rsidR="00E440FF" w:rsidRPr="00E440FF">
        <w:rPr>
          <w:rFonts w:ascii="Arial" w:hAnsi="Arial" w:cs="Arial"/>
          <w:color w:val="000000"/>
          <w:sz w:val="24"/>
          <w:szCs w:val="24"/>
          <w:lang w:val="en-PH"/>
        </w:rPr>
        <w:t xml:space="preserve"> include qualitative research techniques</w:t>
      </w:r>
      <w:r w:rsidR="00891BF9">
        <w:rPr>
          <w:rFonts w:ascii="Arial" w:hAnsi="Arial" w:cs="Arial"/>
          <w:color w:val="000000"/>
          <w:sz w:val="24"/>
          <w:szCs w:val="24"/>
          <w:lang w:val="en-PH"/>
        </w:rPr>
        <w:t>, such as in-depth interviewing and focus group discussions,</w:t>
      </w:r>
      <w:r w:rsidR="00E440FF" w:rsidRPr="00E440FF">
        <w:rPr>
          <w:rFonts w:ascii="Arial" w:hAnsi="Arial" w:cs="Arial"/>
          <w:color w:val="000000"/>
          <w:sz w:val="24"/>
          <w:szCs w:val="24"/>
          <w:lang w:val="en-PH"/>
        </w:rPr>
        <w:t xml:space="preserve"> as part of their methodology. The use of in-depth interviews on individuals involved in the CFAGs, such as community leaders, CFAG members, BFP personnel, and local government officials, as well as ordinary residents, would help them understand better their perceptions, attitudes, and motivations regarding the issue at hand</w:t>
      </w:r>
      <w:r w:rsidR="005A2B37">
        <w:rPr>
          <w:rFonts w:ascii="Arial" w:hAnsi="Arial" w:cs="Arial"/>
          <w:color w:val="000000"/>
          <w:sz w:val="24"/>
          <w:szCs w:val="24"/>
          <w:lang w:val="en-PH"/>
        </w:rPr>
        <w:t>.</w:t>
      </w:r>
    </w:p>
    <w:p w14:paraId="752D6F60" w14:textId="77777777" w:rsidR="00242E18" w:rsidRDefault="00242E18" w:rsidP="00242E18">
      <w:pPr>
        <w:spacing w:line="480" w:lineRule="auto"/>
        <w:jc w:val="center"/>
        <w:rPr>
          <w:rFonts w:ascii="Arial" w:eastAsia="Arial" w:hAnsi="Arial" w:cs="Arial"/>
          <w:b/>
          <w:bCs/>
          <w:sz w:val="24"/>
          <w:szCs w:val="24"/>
        </w:rPr>
      </w:pPr>
      <w:r>
        <w:rPr>
          <w:rFonts w:ascii="Arial" w:eastAsia="Arial" w:hAnsi="Arial" w:cs="Arial"/>
          <w:b/>
          <w:bCs/>
          <w:sz w:val="24"/>
          <w:szCs w:val="24"/>
        </w:rPr>
        <w:lastRenderedPageBreak/>
        <w:t>Bibliography</w:t>
      </w:r>
    </w:p>
    <w:p w14:paraId="6B169B40" w14:textId="313A7831" w:rsidR="00242E18" w:rsidRDefault="00242E18" w:rsidP="00242E18">
      <w:pPr>
        <w:spacing w:line="480" w:lineRule="auto"/>
        <w:jc w:val="center"/>
        <w:rPr>
          <w:rFonts w:ascii="Arial" w:eastAsia="Arial" w:hAnsi="Arial" w:cs="Arial"/>
          <w:sz w:val="46"/>
          <w:szCs w:val="46"/>
        </w:rPr>
      </w:pPr>
      <w:bookmarkStart w:id="1" w:name="_heading=h.qjsv40x6yuqq" w:colFirst="0" w:colLast="0"/>
      <w:bookmarkEnd w:id="1"/>
      <w:r>
        <w:rPr>
          <w:rFonts w:ascii="Arial" w:eastAsia="Arial" w:hAnsi="Arial" w:cs="Arial"/>
          <w:b/>
          <w:bCs/>
          <w:sz w:val="24"/>
          <w:szCs w:val="24"/>
        </w:rPr>
        <w:t>A. BOOKS</w:t>
      </w:r>
    </w:p>
    <w:p w14:paraId="55F8EB44" w14:textId="77777777" w:rsidR="00242E18" w:rsidRDefault="00242E18" w:rsidP="003B1A8D">
      <w:pPr>
        <w:spacing w:line="480" w:lineRule="auto"/>
        <w:jc w:val="both"/>
        <w:rPr>
          <w:rFonts w:ascii="Arial" w:hAnsi="Arial" w:cs="Arial"/>
          <w:sz w:val="24"/>
          <w:szCs w:val="24"/>
        </w:rPr>
      </w:pPr>
      <w:r w:rsidRPr="00242E18">
        <w:rPr>
          <w:rFonts w:ascii="Arial" w:hAnsi="Arial" w:cs="Arial"/>
          <w:b/>
          <w:bCs/>
          <w:sz w:val="24"/>
          <w:szCs w:val="24"/>
        </w:rPr>
        <w:t xml:space="preserve">Almeida &amp; Queirós (2020). </w:t>
      </w:r>
      <w:r w:rsidRPr="00E570EA">
        <w:rPr>
          <w:rFonts w:ascii="Arial" w:hAnsi="Arial" w:cs="Arial"/>
          <w:sz w:val="24"/>
          <w:szCs w:val="24"/>
        </w:rPr>
        <w:t>Evacuation Drill Performance and Evacuation Time Reduction in Public Buildings: An Experimental Study”</w:t>
      </w:r>
    </w:p>
    <w:p w14:paraId="49666220" w14:textId="546ACB68" w:rsidR="00242E18" w:rsidRDefault="00242E18" w:rsidP="003B1A8D">
      <w:pPr>
        <w:spacing w:line="480" w:lineRule="auto"/>
        <w:jc w:val="both"/>
        <w:rPr>
          <w:rFonts w:ascii="Arial" w:hAnsi="Arial" w:cs="Arial"/>
          <w:sz w:val="24"/>
          <w:szCs w:val="24"/>
        </w:rPr>
      </w:pPr>
      <w:r w:rsidRPr="00242E18">
        <w:rPr>
          <w:rFonts w:ascii="Arial" w:hAnsi="Arial" w:cs="Arial"/>
          <w:b/>
          <w:bCs/>
          <w:sz w:val="24"/>
          <w:szCs w:val="24"/>
        </w:rPr>
        <w:t>Baguio Midland Courier.</w:t>
      </w:r>
      <w:r w:rsidRPr="00B401D3">
        <w:rPr>
          <w:rFonts w:ascii="Arial" w:hAnsi="Arial" w:cs="Arial"/>
          <w:sz w:val="24"/>
          <w:szCs w:val="24"/>
        </w:rPr>
        <w:t xml:space="preserve"> (2020). CFAG initiatives enhance fire safety awareness. </w:t>
      </w:r>
    </w:p>
    <w:p w14:paraId="6B3F1AF7" w14:textId="725C94A3" w:rsidR="00242E18" w:rsidRPr="005A18C6" w:rsidRDefault="00242E18" w:rsidP="003B1A8D">
      <w:pPr>
        <w:spacing w:line="480" w:lineRule="auto"/>
        <w:jc w:val="both"/>
        <w:rPr>
          <w:rFonts w:ascii="Arial" w:hAnsi="Arial" w:cs="Arial"/>
          <w:sz w:val="24"/>
          <w:szCs w:val="24"/>
        </w:rPr>
      </w:pPr>
      <w:r w:rsidRPr="00242E18">
        <w:rPr>
          <w:rFonts w:ascii="Arial" w:hAnsi="Arial" w:cs="Arial"/>
          <w:b/>
          <w:bCs/>
          <w:sz w:val="24"/>
          <w:szCs w:val="24"/>
        </w:rPr>
        <w:t xml:space="preserve">Bureau of Fire Protection. (2022). </w:t>
      </w:r>
      <w:r w:rsidRPr="005A18C6">
        <w:rPr>
          <w:rFonts w:ascii="Arial" w:hAnsi="Arial" w:cs="Arial"/>
          <w:sz w:val="24"/>
          <w:szCs w:val="24"/>
        </w:rPr>
        <w:t xml:space="preserve">Community Fire Auxiliary Groups enhance local firefighting efforts.  Philippine News Agency. </w:t>
      </w:r>
    </w:p>
    <w:p w14:paraId="6EFA6898" w14:textId="200A396A" w:rsidR="00242E18" w:rsidRPr="005A18C6" w:rsidRDefault="00242E18" w:rsidP="003B1A8D">
      <w:pPr>
        <w:spacing w:line="480" w:lineRule="auto"/>
        <w:jc w:val="both"/>
        <w:rPr>
          <w:rFonts w:ascii="Arial" w:hAnsi="Arial" w:cs="Arial"/>
          <w:sz w:val="24"/>
          <w:szCs w:val="24"/>
        </w:rPr>
      </w:pPr>
      <w:r w:rsidRPr="00242E18">
        <w:rPr>
          <w:rFonts w:ascii="Arial" w:hAnsi="Arial" w:cs="Arial"/>
          <w:b/>
          <w:bCs/>
          <w:sz w:val="24"/>
          <w:szCs w:val="24"/>
        </w:rPr>
        <w:t>Bureau of Fire Protection. (2020).</w:t>
      </w:r>
      <w:r w:rsidRPr="005A18C6">
        <w:rPr>
          <w:rFonts w:ascii="Arial" w:hAnsi="Arial" w:cs="Arial"/>
          <w:sz w:val="24"/>
          <w:szCs w:val="24"/>
        </w:rPr>
        <w:t xml:space="preserve"> BFP strengthens fire prevention drive; forms fire auxiliaries in every purok. Philippine Information Agency.  </w:t>
      </w:r>
    </w:p>
    <w:p w14:paraId="178B7A98" w14:textId="64BF2760" w:rsidR="00242E18" w:rsidRDefault="00242E18" w:rsidP="003B1A8D">
      <w:pPr>
        <w:spacing w:line="480" w:lineRule="auto"/>
        <w:jc w:val="both"/>
        <w:rPr>
          <w:rFonts w:ascii="Arial" w:hAnsi="Arial" w:cs="Arial"/>
          <w:sz w:val="24"/>
          <w:szCs w:val="24"/>
        </w:rPr>
      </w:pPr>
      <w:proofErr w:type="gramStart"/>
      <w:r w:rsidRPr="00242E18">
        <w:rPr>
          <w:rFonts w:ascii="Arial" w:hAnsi="Arial" w:cs="Arial"/>
          <w:b/>
          <w:bCs/>
          <w:sz w:val="24"/>
          <w:szCs w:val="24"/>
        </w:rPr>
        <w:t>BFP  (</w:t>
      </w:r>
      <w:proofErr w:type="gramEnd"/>
      <w:r w:rsidRPr="00242E18">
        <w:rPr>
          <w:rFonts w:ascii="Arial" w:hAnsi="Arial" w:cs="Arial"/>
          <w:b/>
          <w:bCs/>
          <w:sz w:val="24"/>
          <w:szCs w:val="24"/>
        </w:rPr>
        <w:t>2019).</w:t>
      </w:r>
      <w:r w:rsidRPr="005A18C6">
        <w:rPr>
          <w:rFonts w:ascii="Arial" w:hAnsi="Arial" w:cs="Arial"/>
          <w:sz w:val="24"/>
          <w:szCs w:val="24"/>
        </w:rPr>
        <w:t xml:space="preserve">  Revised Implementing Rules and Regulations (RIRR) of RA 9514 “The Fire Code of the Philippines”.  </w:t>
      </w:r>
    </w:p>
    <w:p w14:paraId="5CEAD7EF" w14:textId="145678F3" w:rsidR="00242E18" w:rsidRDefault="00242E18" w:rsidP="003B1A8D">
      <w:pPr>
        <w:spacing w:line="480" w:lineRule="auto"/>
        <w:jc w:val="both"/>
        <w:rPr>
          <w:rFonts w:ascii="Arial" w:hAnsi="Arial" w:cs="Arial"/>
          <w:sz w:val="24"/>
          <w:szCs w:val="24"/>
        </w:rPr>
      </w:pPr>
      <w:r w:rsidRPr="00242E18">
        <w:rPr>
          <w:rFonts w:ascii="Arial" w:hAnsi="Arial" w:cs="Arial"/>
          <w:b/>
          <w:bCs/>
          <w:sz w:val="24"/>
          <w:szCs w:val="24"/>
        </w:rPr>
        <w:t>BFP. (2023).</w:t>
      </w:r>
      <w:r w:rsidRPr="00B401D3">
        <w:rPr>
          <w:rFonts w:ascii="Arial" w:hAnsi="Arial" w:cs="Arial"/>
          <w:sz w:val="24"/>
          <w:szCs w:val="24"/>
        </w:rPr>
        <w:t xml:space="preserve"> Community Fire Auxiliary Groups: Enhancing local firefighting capabilities. Philippine News Agency.</w:t>
      </w:r>
      <w:r w:rsidRPr="00242E18">
        <w:rPr>
          <w:rFonts w:ascii="Arial" w:hAnsi="Arial" w:cs="Arial"/>
          <w:sz w:val="24"/>
          <w:szCs w:val="24"/>
        </w:rPr>
        <w:t xml:space="preserve"> </w:t>
      </w:r>
    </w:p>
    <w:p w14:paraId="778B5811" w14:textId="77777777" w:rsidR="00242E18" w:rsidRDefault="00242E18" w:rsidP="003B1A8D">
      <w:pPr>
        <w:spacing w:line="480" w:lineRule="auto"/>
        <w:jc w:val="both"/>
        <w:rPr>
          <w:rFonts w:ascii="Arial" w:hAnsi="Arial" w:cs="Arial"/>
          <w:sz w:val="24"/>
          <w:szCs w:val="24"/>
        </w:rPr>
      </w:pPr>
      <w:r w:rsidRPr="00242E18">
        <w:rPr>
          <w:rFonts w:ascii="Arial" w:hAnsi="Arial" w:cs="Arial"/>
          <w:b/>
          <w:bCs/>
          <w:sz w:val="24"/>
          <w:szCs w:val="24"/>
        </w:rPr>
        <w:t>Coulthard, C. (2018).</w:t>
      </w:r>
      <w:r w:rsidRPr="005A18C6">
        <w:rPr>
          <w:rFonts w:ascii="Arial" w:hAnsi="Arial" w:cs="Arial"/>
          <w:sz w:val="24"/>
          <w:szCs w:val="24"/>
        </w:rPr>
        <w:t xml:space="preserve"> High-Rise Firefighting: Firefighter Preparedness to Life-Safety Vulnerabilities (Doctoral dissertation, Royal Roads University (Canada))</w:t>
      </w:r>
    </w:p>
    <w:p w14:paraId="1C19BEA8" w14:textId="3453D6C0" w:rsidR="009850BA" w:rsidRDefault="009850BA" w:rsidP="003B1A8D">
      <w:pPr>
        <w:spacing w:line="480" w:lineRule="auto"/>
        <w:jc w:val="both"/>
        <w:rPr>
          <w:rFonts w:ascii="Arial" w:hAnsi="Arial" w:cs="Arial"/>
          <w:sz w:val="24"/>
          <w:szCs w:val="24"/>
        </w:rPr>
      </w:pPr>
      <w:r w:rsidRPr="00841066">
        <w:rPr>
          <w:rFonts w:ascii="Arial" w:hAnsi="Arial" w:cs="Arial"/>
          <w:b/>
          <w:bCs/>
          <w:sz w:val="24"/>
          <w:szCs w:val="24"/>
        </w:rPr>
        <w:t>Flora, L. C. (202</w:t>
      </w:r>
      <w:r w:rsidR="005A2B37">
        <w:rPr>
          <w:rFonts w:ascii="Arial" w:hAnsi="Arial" w:cs="Arial"/>
          <w:b/>
          <w:bCs/>
          <w:sz w:val="24"/>
          <w:szCs w:val="24"/>
        </w:rPr>
        <w:t>4</w:t>
      </w:r>
      <w:r w:rsidRPr="00841066">
        <w:rPr>
          <w:rFonts w:ascii="Arial" w:hAnsi="Arial" w:cs="Arial"/>
          <w:b/>
          <w:bCs/>
          <w:sz w:val="24"/>
          <w:szCs w:val="24"/>
        </w:rPr>
        <w:t>).</w:t>
      </w:r>
      <w:r w:rsidRPr="009850BA">
        <w:rPr>
          <w:rFonts w:ascii="Arial" w:hAnsi="Arial" w:cs="Arial"/>
          <w:sz w:val="24"/>
          <w:szCs w:val="24"/>
        </w:rPr>
        <w:t xml:space="preserve"> Community fire response systems: The case of CFAG implementation in Northern Luzon. Journal of Philippine Public Safety and Preparedness, 10(2), 45-60.</w:t>
      </w:r>
    </w:p>
    <w:p w14:paraId="739E7A2C" w14:textId="77777777" w:rsidR="009400F8" w:rsidRDefault="009400F8" w:rsidP="003B1A8D">
      <w:pPr>
        <w:spacing w:line="480" w:lineRule="auto"/>
        <w:jc w:val="both"/>
        <w:rPr>
          <w:rFonts w:ascii="Arial" w:hAnsi="Arial" w:cs="Arial"/>
          <w:sz w:val="24"/>
          <w:szCs w:val="24"/>
        </w:rPr>
      </w:pPr>
      <w:r w:rsidRPr="009400F8">
        <w:rPr>
          <w:rFonts w:ascii="Arial" w:hAnsi="Arial" w:cs="Arial"/>
          <w:b/>
          <w:bCs/>
          <w:sz w:val="24"/>
          <w:szCs w:val="24"/>
        </w:rPr>
        <w:t>Florentin, K. M., Onuki, M., Esteban, M., Valenzuela, V. P., Paterno, M. C., Akpedonu, E., ... &amp;</w:t>
      </w:r>
      <w:proofErr w:type="spellStart"/>
      <w:r w:rsidRPr="009400F8">
        <w:rPr>
          <w:rFonts w:ascii="Arial" w:hAnsi="Arial" w:cs="Arial"/>
          <w:b/>
          <w:bCs/>
          <w:sz w:val="24"/>
          <w:szCs w:val="24"/>
        </w:rPr>
        <w:t>Garciano</w:t>
      </w:r>
      <w:proofErr w:type="spellEnd"/>
      <w:r w:rsidRPr="009400F8">
        <w:rPr>
          <w:rFonts w:ascii="Arial" w:hAnsi="Arial" w:cs="Arial"/>
          <w:b/>
          <w:bCs/>
          <w:sz w:val="24"/>
          <w:szCs w:val="24"/>
        </w:rPr>
        <w:t>, L. (2022).</w:t>
      </w:r>
      <w:r w:rsidRPr="006D5CBB">
        <w:rPr>
          <w:rFonts w:ascii="Arial" w:hAnsi="Arial" w:cs="Arial"/>
          <w:sz w:val="24"/>
          <w:szCs w:val="24"/>
        </w:rPr>
        <w:t xml:space="preserve"> Implementing a Pre</w:t>
      </w:r>
      <w:r w:rsidRPr="006D5CBB">
        <w:rPr>
          <w:rFonts w:ascii="Cambria Math" w:hAnsi="Cambria Math" w:cs="Cambria Math"/>
          <w:sz w:val="24"/>
          <w:szCs w:val="24"/>
        </w:rPr>
        <w:t>‐</w:t>
      </w:r>
      <w:r w:rsidRPr="006D5CBB">
        <w:rPr>
          <w:rFonts w:ascii="Arial" w:hAnsi="Arial" w:cs="Arial"/>
          <w:sz w:val="24"/>
          <w:szCs w:val="24"/>
        </w:rPr>
        <w:t xml:space="preserve">disaster Recovery Workshop in Intramuros, Manila, Philippines: lessons for disaster risk assessment, response, and recovery for cultural heritage. </w:t>
      </w:r>
    </w:p>
    <w:p w14:paraId="53B6C2A9" w14:textId="77777777" w:rsidR="009400F8" w:rsidRDefault="009400F8" w:rsidP="003B1A8D">
      <w:pPr>
        <w:spacing w:line="480" w:lineRule="auto"/>
        <w:jc w:val="both"/>
        <w:rPr>
          <w:rFonts w:ascii="Arial" w:hAnsi="Arial" w:cs="Arial"/>
          <w:sz w:val="24"/>
          <w:szCs w:val="24"/>
        </w:rPr>
      </w:pPr>
      <w:proofErr w:type="spellStart"/>
      <w:r w:rsidRPr="009400F8">
        <w:rPr>
          <w:rFonts w:ascii="Arial" w:hAnsi="Arial" w:cs="Arial"/>
          <w:b/>
          <w:bCs/>
          <w:sz w:val="24"/>
          <w:szCs w:val="24"/>
        </w:rPr>
        <w:t>Guadalquiver</w:t>
      </w:r>
      <w:proofErr w:type="spellEnd"/>
      <w:r w:rsidRPr="009400F8">
        <w:rPr>
          <w:rFonts w:ascii="Arial" w:hAnsi="Arial" w:cs="Arial"/>
          <w:b/>
          <w:bCs/>
          <w:sz w:val="24"/>
          <w:szCs w:val="24"/>
        </w:rPr>
        <w:t>, N. (2023, March 18).</w:t>
      </w:r>
      <w:r w:rsidRPr="00843E96">
        <w:rPr>
          <w:rFonts w:ascii="Arial" w:hAnsi="Arial" w:cs="Arial"/>
          <w:sz w:val="24"/>
          <w:szCs w:val="24"/>
        </w:rPr>
        <w:t xml:space="preserve"> More community fire brigades eyed in Bacolod City. Philippine News Agency. </w:t>
      </w:r>
    </w:p>
    <w:p w14:paraId="21595712" w14:textId="492C385E" w:rsidR="00841066" w:rsidRPr="00841066" w:rsidRDefault="00841066" w:rsidP="00841066">
      <w:pPr>
        <w:spacing w:line="480" w:lineRule="auto"/>
        <w:jc w:val="both"/>
        <w:rPr>
          <w:rFonts w:ascii="Arial" w:hAnsi="Arial" w:cs="Arial"/>
          <w:sz w:val="24"/>
          <w:szCs w:val="24"/>
        </w:rPr>
      </w:pPr>
      <w:r w:rsidRPr="00841066">
        <w:rPr>
          <w:rFonts w:ascii="Arial" w:hAnsi="Arial" w:cs="Arial"/>
          <w:b/>
          <w:bCs/>
          <w:sz w:val="24"/>
          <w:szCs w:val="24"/>
        </w:rPr>
        <w:lastRenderedPageBreak/>
        <w:t>Guevara, A. D. (202</w:t>
      </w:r>
      <w:r w:rsidR="005A2B37">
        <w:rPr>
          <w:rFonts w:ascii="Arial" w:hAnsi="Arial" w:cs="Arial"/>
          <w:b/>
          <w:bCs/>
          <w:sz w:val="24"/>
          <w:szCs w:val="24"/>
        </w:rPr>
        <w:t>5</w:t>
      </w:r>
      <w:r w:rsidRPr="00841066">
        <w:rPr>
          <w:rFonts w:ascii="Arial" w:hAnsi="Arial" w:cs="Arial"/>
          <w:b/>
          <w:bCs/>
          <w:sz w:val="24"/>
          <w:szCs w:val="24"/>
        </w:rPr>
        <w:t>).</w:t>
      </w:r>
      <w:r w:rsidRPr="00841066">
        <w:rPr>
          <w:rFonts w:ascii="Arial" w:hAnsi="Arial" w:cs="Arial"/>
          <w:sz w:val="24"/>
          <w:szCs w:val="24"/>
        </w:rPr>
        <w:t xml:space="preserve"> Essentials of fire safety: Community approaches and national frameworks. Journal of Disaster Science and Resilience, 5(1), 33-48.</w:t>
      </w:r>
    </w:p>
    <w:p w14:paraId="39FA96C4" w14:textId="77777777" w:rsidR="009400F8" w:rsidRDefault="009400F8" w:rsidP="003B1A8D">
      <w:pPr>
        <w:spacing w:line="480" w:lineRule="auto"/>
        <w:jc w:val="both"/>
        <w:rPr>
          <w:rFonts w:ascii="Arial" w:hAnsi="Arial" w:cs="Arial"/>
          <w:sz w:val="24"/>
          <w:szCs w:val="24"/>
        </w:rPr>
      </w:pPr>
      <w:r w:rsidRPr="009400F8">
        <w:rPr>
          <w:rFonts w:ascii="Arial" w:hAnsi="Arial" w:cs="Arial"/>
          <w:b/>
          <w:bCs/>
          <w:sz w:val="24"/>
          <w:szCs w:val="24"/>
        </w:rPr>
        <w:t xml:space="preserve">Hozjan, T., </w:t>
      </w:r>
      <w:proofErr w:type="spellStart"/>
      <w:r w:rsidRPr="009400F8">
        <w:rPr>
          <w:rFonts w:ascii="Arial" w:hAnsi="Arial" w:cs="Arial"/>
          <w:b/>
          <w:bCs/>
          <w:sz w:val="24"/>
          <w:szCs w:val="24"/>
        </w:rPr>
        <w:t>Kempna</w:t>
      </w:r>
      <w:proofErr w:type="spellEnd"/>
      <w:r w:rsidRPr="009400F8">
        <w:rPr>
          <w:rFonts w:ascii="Arial" w:hAnsi="Arial" w:cs="Arial"/>
          <w:b/>
          <w:bCs/>
          <w:sz w:val="24"/>
          <w:szCs w:val="24"/>
        </w:rPr>
        <w:t>, K., &amp; Smolka, J. (2020).</w:t>
      </w:r>
      <w:r w:rsidRPr="005A18C6">
        <w:rPr>
          <w:rFonts w:ascii="Arial" w:hAnsi="Arial" w:cs="Arial"/>
          <w:sz w:val="24"/>
          <w:szCs w:val="24"/>
        </w:rPr>
        <w:t xml:space="preserve"> Simulation and Modelling in Fire Safety: Virtual Reality for Smart Firefighting. In Safety and Security Issues in Technical Infrastructures (pp. 232-262). IGI Global.</w:t>
      </w:r>
    </w:p>
    <w:p w14:paraId="5E4B078E" w14:textId="77777777" w:rsidR="009400F8" w:rsidRDefault="009400F8" w:rsidP="003B1A8D">
      <w:pPr>
        <w:spacing w:line="480" w:lineRule="auto"/>
        <w:jc w:val="both"/>
        <w:rPr>
          <w:rFonts w:ascii="Arial" w:hAnsi="Arial" w:cs="Arial"/>
          <w:sz w:val="24"/>
          <w:szCs w:val="24"/>
        </w:rPr>
      </w:pPr>
      <w:proofErr w:type="spellStart"/>
      <w:r w:rsidRPr="009400F8">
        <w:rPr>
          <w:rFonts w:ascii="Arial" w:hAnsi="Arial" w:cs="Arial"/>
          <w:b/>
          <w:bCs/>
          <w:sz w:val="24"/>
          <w:szCs w:val="24"/>
        </w:rPr>
        <w:t>Jaldell</w:t>
      </w:r>
      <w:proofErr w:type="spellEnd"/>
      <w:r w:rsidRPr="009400F8">
        <w:rPr>
          <w:rFonts w:ascii="Arial" w:hAnsi="Arial" w:cs="Arial"/>
          <w:b/>
          <w:bCs/>
          <w:sz w:val="24"/>
          <w:szCs w:val="24"/>
        </w:rPr>
        <w:t xml:space="preserve"> &amp; Sund (2021).</w:t>
      </w:r>
      <w:r w:rsidRPr="00307547">
        <w:rPr>
          <w:rFonts w:ascii="Arial" w:hAnsi="Arial" w:cs="Arial"/>
          <w:sz w:val="24"/>
          <w:szCs w:val="24"/>
        </w:rPr>
        <w:t xml:space="preserve"> The Impact of Evacuation Training on Reaction Time and Casualty Reduction in Fire Emergencies</w:t>
      </w:r>
    </w:p>
    <w:p w14:paraId="4787DEF5" w14:textId="40AA7BD7" w:rsidR="009400F8" w:rsidRPr="005E40ED" w:rsidRDefault="009400F8" w:rsidP="003B1A8D">
      <w:pPr>
        <w:spacing w:line="480" w:lineRule="auto"/>
        <w:jc w:val="both"/>
        <w:rPr>
          <w:sz w:val="24"/>
          <w:szCs w:val="24"/>
        </w:rPr>
      </w:pPr>
      <w:r w:rsidRPr="009400F8">
        <w:rPr>
          <w:rFonts w:ascii="Arial" w:hAnsi="Arial" w:cs="Arial"/>
          <w:b/>
          <w:bCs/>
          <w:sz w:val="24"/>
          <w:szCs w:val="24"/>
        </w:rPr>
        <w:t>Jolly, W., Freeborn, P., Page, W., &amp; Butler, B. (2019).</w:t>
      </w:r>
      <w:r w:rsidRPr="005E40ED">
        <w:rPr>
          <w:rFonts w:ascii="Arial" w:hAnsi="Arial" w:cs="Arial"/>
          <w:sz w:val="24"/>
          <w:szCs w:val="24"/>
        </w:rPr>
        <w:t xml:space="preserve"> Severe Fire Danger Index: A forecastable metric to inform </w:t>
      </w:r>
      <w:proofErr w:type="gramStart"/>
      <w:r w:rsidRPr="005E40ED">
        <w:rPr>
          <w:rFonts w:ascii="Arial" w:hAnsi="Arial" w:cs="Arial"/>
          <w:sz w:val="24"/>
          <w:szCs w:val="24"/>
        </w:rPr>
        <w:t>firefighter</w:t>
      </w:r>
      <w:proofErr w:type="gramEnd"/>
      <w:r w:rsidRPr="005E40ED">
        <w:rPr>
          <w:rFonts w:ascii="Arial" w:hAnsi="Arial" w:cs="Arial"/>
          <w:sz w:val="24"/>
          <w:szCs w:val="24"/>
        </w:rPr>
        <w:t xml:space="preserve"> and community wildfire risk management. Fire, 2(3), 47. </w:t>
      </w:r>
    </w:p>
    <w:p w14:paraId="42812FE0" w14:textId="6F31A5D5" w:rsidR="009400F8" w:rsidRDefault="009400F8" w:rsidP="003B1A8D">
      <w:pPr>
        <w:spacing w:line="480" w:lineRule="auto"/>
        <w:jc w:val="both"/>
      </w:pPr>
      <w:proofErr w:type="spellStart"/>
      <w:r w:rsidRPr="009400F8">
        <w:rPr>
          <w:rFonts w:ascii="Arial" w:hAnsi="Arial" w:cs="Arial"/>
          <w:b/>
          <w:bCs/>
          <w:sz w:val="24"/>
          <w:szCs w:val="24"/>
        </w:rPr>
        <w:t>Kapucu</w:t>
      </w:r>
      <w:proofErr w:type="spellEnd"/>
      <w:r w:rsidRPr="009400F8">
        <w:rPr>
          <w:rFonts w:ascii="Arial" w:hAnsi="Arial" w:cs="Arial"/>
          <w:b/>
          <w:bCs/>
          <w:sz w:val="24"/>
          <w:szCs w:val="24"/>
        </w:rPr>
        <w:t>, N., Dougherty, R. B., &amp; Hu, Q. (2022).</w:t>
      </w:r>
      <w:r w:rsidRPr="0070184A">
        <w:rPr>
          <w:rFonts w:ascii="Arial" w:hAnsi="Arial" w:cs="Arial"/>
          <w:sz w:val="24"/>
          <w:szCs w:val="24"/>
        </w:rPr>
        <w:t xml:space="preserve"> Network governance for coordinated </w:t>
      </w:r>
      <w:r w:rsidRPr="00D54E9A">
        <w:rPr>
          <w:rFonts w:ascii="Arial" w:hAnsi="Arial" w:cs="Arial"/>
          <w:sz w:val="24"/>
          <w:szCs w:val="24"/>
        </w:rPr>
        <w:t xml:space="preserve">disaster response. Public Administration Quarterly, 46(4), 309–333. </w:t>
      </w:r>
    </w:p>
    <w:p w14:paraId="70B58E81" w14:textId="77777777" w:rsidR="00726B65" w:rsidRDefault="00726B65" w:rsidP="003B1A8D">
      <w:pPr>
        <w:spacing w:line="480" w:lineRule="auto"/>
        <w:jc w:val="both"/>
        <w:rPr>
          <w:rFonts w:ascii="Arial" w:hAnsi="Arial" w:cs="Arial"/>
          <w:sz w:val="24"/>
          <w:szCs w:val="24"/>
        </w:rPr>
      </w:pPr>
      <w:r w:rsidRPr="00726B65">
        <w:rPr>
          <w:rFonts w:ascii="Arial" w:hAnsi="Arial" w:cs="Arial"/>
          <w:b/>
          <w:bCs/>
          <w:sz w:val="24"/>
          <w:szCs w:val="24"/>
        </w:rPr>
        <w:t xml:space="preserve">Lee, C. C., Lim, H. S., </w:t>
      </w:r>
      <w:proofErr w:type="spellStart"/>
      <w:r w:rsidRPr="00726B65">
        <w:rPr>
          <w:rFonts w:ascii="Arial" w:hAnsi="Arial" w:cs="Arial"/>
          <w:b/>
          <w:bCs/>
          <w:sz w:val="24"/>
          <w:szCs w:val="24"/>
        </w:rPr>
        <w:t>Donghwi</w:t>
      </w:r>
      <w:proofErr w:type="spellEnd"/>
      <w:r w:rsidRPr="00726B65">
        <w:rPr>
          <w:rFonts w:ascii="Arial" w:hAnsi="Arial" w:cs="Arial"/>
          <w:b/>
          <w:bCs/>
          <w:sz w:val="24"/>
          <w:szCs w:val="24"/>
        </w:rPr>
        <w:t xml:space="preserve"> (Josh) Seo, &amp; Dong-Heon, A. K. (2022).</w:t>
      </w:r>
      <w:r w:rsidRPr="005A18C6">
        <w:rPr>
          <w:rFonts w:ascii="Arial" w:hAnsi="Arial" w:cs="Arial"/>
          <w:sz w:val="24"/>
          <w:szCs w:val="24"/>
        </w:rPr>
        <w:t xml:space="preserve"> Examining employee retention and motivation: the moderating effect of employee generation. Evidence-Based HRM, 10(4), 385–402.</w:t>
      </w:r>
    </w:p>
    <w:p w14:paraId="67BF7A66" w14:textId="77777777" w:rsidR="005A2B37" w:rsidRPr="00E570EA" w:rsidRDefault="005A2B37" w:rsidP="005A2B37">
      <w:pPr>
        <w:spacing w:line="480" w:lineRule="auto"/>
        <w:jc w:val="both"/>
        <w:rPr>
          <w:rFonts w:ascii="Arial" w:hAnsi="Arial" w:cs="Arial"/>
          <w:sz w:val="24"/>
          <w:szCs w:val="24"/>
        </w:rPr>
      </w:pPr>
    </w:p>
    <w:p w14:paraId="61C03155" w14:textId="4D699D5D" w:rsidR="00242E18" w:rsidRDefault="00242E18" w:rsidP="00046DD2">
      <w:pPr>
        <w:spacing w:line="480" w:lineRule="auto"/>
        <w:ind w:left="720"/>
        <w:jc w:val="center"/>
        <w:rPr>
          <w:rFonts w:ascii="Arial" w:eastAsia="Arial" w:hAnsi="Arial" w:cs="Arial"/>
          <w:b/>
          <w:bCs/>
          <w:sz w:val="24"/>
          <w:szCs w:val="24"/>
        </w:rPr>
      </w:pPr>
      <w:r>
        <w:rPr>
          <w:rFonts w:ascii="Arial" w:eastAsia="Arial" w:hAnsi="Arial" w:cs="Arial"/>
          <w:b/>
          <w:bCs/>
          <w:sz w:val="24"/>
          <w:szCs w:val="24"/>
        </w:rPr>
        <w:t>B. JOURNAL ARTICLES &amp; PERIODICALS</w:t>
      </w:r>
    </w:p>
    <w:p w14:paraId="4474BA90" w14:textId="4D261103" w:rsidR="00242E18" w:rsidRDefault="00242E18" w:rsidP="003B1A8D">
      <w:pPr>
        <w:spacing w:line="480" w:lineRule="auto"/>
        <w:jc w:val="both"/>
        <w:rPr>
          <w:rFonts w:ascii="Arial" w:hAnsi="Arial" w:cs="Arial"/>
          <w:sz w:val="24"/>
          <w:szCs w:val="24"/>
        </w:rPr>
      </w:pPr>
      <w:r w:rsidRPr="00242E18">
        <w:rPr>
          <w:rFonts w:ascii="Arial" w:hAnsi="Arial" w:cs="Arial"/>
          <w:b/>
          <w:bCs/>
          <w:sz w:val="24"/>
          <w:szCs w:val="24"/>
        </w:rPr>
        <w:t>Aldrich, D. P., &amp; Meyer, M.  A.  (2015).</w:t>
      </w:r>
      <w:r w:rsidRPr="005A18C6">
        <w:rPr>
          <w:rFonts w:ascii="Arial" w:hAnsi="Arial" w:cs="Arial"/>
          <w:sz w:val="24"/>
          <w:szCs w:val="24"/>
        </w:rPr>
        <w:t xml:space="preserve">  Social capital and community resilience: A framework for understanding the role of social networks in disaster recovery Journal of Homeland Security and Emergency Management, 12(2), 1-24</w:t>
      </w:r>
    </w:p>
    <w:p w14:paraId="08FC6E3F" w14:textId="77777777" w:rsidR="00242E18" w:rsidRDefault="00242E18" w:rsidP="003B1A8D">
      <w:pPr>
        <w:spacing w:line="480" w:lineRule="auto"/>
        <w:jc w:val="both"/>
        <w:rPr>
          <w:rFonts w:ascii="Arial" w:hAnsi="Arial" w:cs="Arial"/>
          <w:sz w:val="24"/>
          <w:szCs w:val="24"/>
        </w:rPr>
      </w:pPr>
      <w:r w:rsidRPr="00242E18">
        <w:rPr>
          <w:rFonts w:ascii="Arial" w:hAnsi="Arial" w:cs="Arial"/>
          <w:b/>
          <w:bCs/>
          <w:sz w:val="24"/>
          <w:szCs w:val="24"/>
        </w:rPr>
        <w:t xml:space="preserve">Becker, M., &amp; </w:t>
      </w:r>
      <w:proofErr w:type="spellStart"/>
      <w:r w:rsidRPr="00242E18">
        <w:rPr>
          <w:rFonts w:ascii="Arial" w:hAnsi="Arial" w:cs="Arial"/>
          <w:b/>
          <w:bCs/>
          <w:sz w:val="24"/>
          <w:szCs w:val="24"/>
        </w:rPr>
        <w:t>Natalier</w:t>
      </w:r>
      <w:proofErr w:type="spellEnd"/>
      <w:r w:rsidRPr="00242E18">
        <w:rPr>
          <w:rFonts w:ascii="Arial" w:hAnsi="Arial" w:cs="Arial"/>
          <w:b/>
          <w:bCs/>
          <w:sz w:val="24"/>
          <w:szCs w:val="24"/>
        </w:rPr>
        <w:t xml:space="preserve">, K. (2020). </w:t>
      </w:r>
      <w:r w:rsidRPr="005A18C6">
        <w:rPr>
          <w:rFonts w:ascii="Arial" w:hAnsi="Arial" w:cs="Arial"/>
          <w:sz w:val="24"/>
          <w:szCs w:val="24"/>
        </w:rPr>
        <w:t xml:space="preserve">Reinvestment strategies for juvenile </w:t>
      </w:r>
      <w:proofErr w:type="spellStart"/>
      <w:r w:rsidRPr="005A18C6">
        <w:rPr>
          <w:rFonts w:ascii="Arial" w:hAnsi="Arial" w:cs="Arial"/>
          <w:sz w:val="24"/>
          <w:szCs w:val="24"/>
        </w:rPr>
        <w:t>firesetting</w:t>
      </w:r>
      <w:proofErr w:type="spellEnd"/>
      <w:r w:rsidRPr="005A18C6">
        <w:rPr>
          <w:rFonts w:ascii="Arial" w:hAnsi="Arial" w:cs="Arial"/>
          <w:sz w:val="24"/>
          <w:szCs w:val="24"/>
        </w:rPr>
        <w:t>: A community-based approach. Journal of Juvenile Justice, 9(1), 45-60.</w:t>
      </w:r>
    </w:p>
    <w:p w14:paraId="624131FC" w14:textId="77777777" w:rsidR="00242E18" w:rsidRDefault="00242E18" w:rsidP="003B1A8D">
      <w:pPr>
        <w:spacing w:line="480" w:lineRule="auto"/>
        <w:jc w:val="both"/>
        <w:rPr>
          <w:rFonts w:ascii="Arial" w:hAnsi="Arial" w:cs="Arial"/>
          <w:sz w:val="24"/>
          <w:szCs w:val="24"/>
        </w:rPr>
      </w:pPr>
      <w:r w:rsidRPr="005A18C6">
        <w:rPr>
          <w:rFonts w:ascii="Arial" w:hAnsi="Arial" w:cs="Arial"/>
          <w:sz w:val="24"/>
          <w:szCs w:val="24"/>
        </w:rPr>
        <w:lastRenderedPageBreak/>
        <w:t>Flora, L. C. (2025). Community fire response systems: The case of CFAG implementation in Norther Luzon. Journal of Philippine Public Safety and Preparedness, 10(2), 45–60.</w:t>
      </w:r>
    </w:p>
    <w:p w14:paraId="40402566" w14:textId="0A63A6E4" w:rsidR="001F30D5" w:rsidRPr="001F30D5" w:rsidRDefault="001F30D5" w:rsidP="003B1A8D">
      <w:pPr>
        <w:spacing w:line="480" w:lineRule="auto"/>
        <w:jc w:val="both"/>
        <w:rPr>
          <w:rFonts w:ascii="Arial" w:hAnsi="Arial" w:cs="Arial"/>
          <w:sz w:val="24"/>
          <w:szCs w:val="24"/>
          <w:lang w:val="en-PH"/>
        </w:rPr>
      </w:pPr>
      <w:r w:rsidRPr="009400F8">
        <w:rPr>
          <w:rFonts w:ascii="Arial" w:hAnsi="Arial" w:cs="Arial"/>
          <w:b/>
          <w:bCs/>
          <w:sz w:val="24"/>
          <w:szCs w:val="24"/>
          <w:lang w:val="en-PH"/>
        </w:rPr>
        <w:t>Kurata, Y. B., et al. (2023).</w:t>
      </w:r>
      <w:r w:rsidRPr="00F83D42">
        <w:rPr>
          <w:rFonts w:ascii="Arial" w:hAnsi="Arial" w:cs="Arial"/>
          <w:sz w:val="24"/>
          <w:szCs w:val="24"/>
          <w:lang w:val="en-PH"/>
        </w:rPr>
        <w:t xml:space="preserve"> Determining factors affecting perceived effectiveness among Filipinos for fire prevention preparedness in the National Capital Region, Philippines: Integrating protection motivation theory and extended theory of planned behavior. International Journal of Disaster Risk Reduction, 77, 103146. </w:t>
      </w:r>
    </w:p>
    <w:p w14:paraId="087EFB33" w14:textId="70C05055" w:rsidR="00FC092D" w:rsidRPr="00FC092D" w:rsidRDefault="00FC092D" w:rsidP="00FC092D">
      <w:pPr>
        <w:spacing w:line="480" w:lineRule="auto"/>
        <w:jc w:val="both"/>
        <w:rPr>
          <w:rFonts w:ascii="Arial" w:hAnsi="Arial" w:cs="Arial"/>
          <w:sz w:val="24"/>
          <w:szCs w:val="24"/>
        </w:rPr>
      </w:pPr>
      <w:r w:rsidRPr="00FC092D">
        <w:rPr>
          <w:rFonts w:ascii="Arial" w:hAnsi="Arial" w:cs="Arial"/>
          <w:b/>
          <w:bCs/>
          <w:sz w:val="24"/>
          <w:szCs w:val="24"/>
        </w:rPr>
        <w:t>Madriaga, R. P. (2024).</w:t>
      </w:r>
      <w:r w:rsidRPr="00FC092D">
        <w:rPr>
          <w:rFonts w:ascii="Arial" w:hAnsi="Arial" w:cs="Arial"/>
          <w:sz w:val="24"/>
          <w:szCs w:val="24"/>
        </w:rPr>
        <w:t xml:space="preserve"> Evaluating the </w:t>
      </w:r>
      <w:proofErr w:type="spellStart"/>
      <w:r w:rsidRPr="00FC092D">
        <w:rPr>
          <w:rFonts w:ascii="Arial" w:hAnsi="Arial" w:cs="Arial"/>
          <w:sz w:val="24"/>
          <w:szCs w:val="24"/>
        </w:rPr>
        <w:t>Oplan</w:t>
      </w:r>
      <w:proofErr w:type="spellEnd"/>
      <w:r w:rsidRPr="00FC092D">
        <w:rPr>
          <w:rFonts w:ascii="Arial" w:hAnsi="Arial" w:cs="Arial"/>
          <w:sz w:val="24"/>
          <w:szCs w:val="24"/>
        </w:rPr>
        <w:t xml:space="preserve"> </w:t>
      </w:r>
      <w:proofErr w:type="spellStart"/>
      <w:r w:rsidRPr="00FC092D">
        <w:rPr>
          <w:rFonts w:ascii="Arial" w:hAnsi="Arial" w:cs="Arial"/>
          <w:sz w:val="24"/>
          <w:szCs w:val="24"/>
        </w:rPr>
        <w:t>Ligtas</w:t>
      </w:r>
      <w:proofErr w:type="spellEnd"/>
      <w:r w:rsidRPr="00FC092D">
        <w:rPr>
          <w:rFonts w:ascii="Arial" w:hAnsi="Arial" w:cs="Arial"/>
          <w:sz w:val="24"/>
          <w:szCs w:val="24"/>
        </w:rPr>
        <w:t xml:space="preserve"> </w:t>
      </w:r>
      <w:proofErr w:type="spellStart"/>
      <w:r w:rsidRPr="00FC092D">
        <w:rPr>
          <w:rFonts w:ascii="Arial" w:hAnsi="Arial" w:cs="Arial"/>
          <w:sz w:val="24"/>
          <w:szCs w:val="24"/>
        </w:rPr>
        <w:t>na</w:t>
      </w:r>
      <w:proofErr w:type="spellEnd"/>
      <w:r w:rsidRPr="00FC092D">
        <w:rPr>
          <w:rFonts w:ascii="Arial" w:hAnsi="Arial" w:cs="Arial"/>
          <w:sz w:val="24"/>
          <w:szCs w:val="24"/>
        </w:rPr>
        <w:t xml:space="preserve"> </w:t>
      </w:r>
      <w:proofErr w:type="spellStart"/>
      <w:r w:rsidRPr="00FC092D">
        <w:rPr>
          <w:rFonts w:ascii="Arial" w:hAnsi="Arial" w:cs="Arial"/>
          <w:sz w:val="24"/>
          <w:szCs w:val="24"/>
        </w:rPr>
        <w:t>Pamayanan</w:t>
      </w:r>
      <w:proofErr w:type="spellEnd"/>
      <w:r w:rsidRPr="00FC092D">
        <w:rPr>
          <w:rFonts w:ascii="Arial" w:hAnsi="Arial" w:cs="Arial"/>
          <w:sz w:val="24"/>
          <w:szCs w:val="24"/>
        </w:rPr>
        <w:t xml:space="preserve"> program in Baguio City: Gains, gaps, and recommendations. Philippine Journal of Community Safety, 11(1), 60-76.</w:t>
      </w:r>
    </w:p>
    <w:p w14:paraId="0A2CE0D9" w14:textId="77777777" w:rsidR="00726B65" w:rsidRPr="005A18C6" w:rsidRDefault="00726B65" w:rsidP="003B1A8D">
      <w:pPr>
        <w:spacing w:line="480" w:lineRule="auto"/>
        <w:jc w:val="both"/>
        <w:rPr>
          <w:rFonts w:ascii="Arial" w:hAnsi="Arial" w:cs="Arial"/>
          <w:sz w:val="24"/>
          <w:szCs w:val="24"/>
        </w:rPr>
      </w:pPr>
      <w:r w:rsidRPr="00726B65">
        <w:rPr>
          <w:rFonts w:ascii="Arial" w:hAnsi="Arial" w:cs="Arial"/>
          <w:b/>
          <w:bCs/>
          <w:sz w:val="24"/>
          <w:szCs w:val="24"/>
        </w:rPr>
        <w:t>Penney, G., Smith, G., Ridge, S., &amp;Cattani, M. (2022).</w:t>
      </w:r>
      <w:r w:rsidRPr="00152FA9">
        <w:rPr>
          <w:rFonts w:ascii="Arial" w:hAnsi="Arial" w:cs="Arial"/>
          <w:sz w:val="24"/>
          <w:szCs w:val="24"/>
        </w:rPr>
        <w:t xml:space="preserve"> A Review of the Standard of Care Owed to Australian Firefighters from a Safety Perspective— The Differences between Academic Theory and Legal Obligations. Fire, 5(3), 73. Retrieved on May 19, </w:t>
      </w:r>
      <w:proofErr w:type="gramStart"/>
      <w:r w:rsidRPr="00152FA9">
        <w:rPr>
          <w:rFonts w:ascii="Arial" w:hAnsi="Arial" w:cs="Arial"/>
          <w:sz w:val="24"/>
          <w:szCs w:val="24"/>
        </w:rPr>
        <w:t>2024</w:t>
      </w:r>
      <w:proofErr w:type="gramEnd"/>
      <w:r w:rsidRPr="00152FA9">
        <w:rPr>
          <w:rFonts w:ascii="Arial" w:hAnsi="Arial" w:cs="Arial"/>
          <w:sz w:val="24"/>
          <w:szCs w:val="24"/>
        </w:rPr>
        <w:t xml:space="preserve"> from: https://www.mdpi.com/2571- 6255/5/3/73</w:t>
      </w:r>
    </w:p>
    <w:p w14:paraId="451E16DF" w14:textId="77777777" w:rsidR="00726B65" w:rsidRPr="005A18C6" w:rsidRDefault="00726B65" w:rsidP="003B1A8D">
      <w:pPr>
        <w:spacing w:line="480" w:lineRule="auto"/>
        <w:jc w:val="both"/>
        <w:rPr>
          <w:rFonts w:ascii="Arial" w:hAnsi="Arial" w:cs="Arial"/>
          <w:sz w:val="24"/>
          <w:szCs w:val="24"/>
        </w:rPr>
      </w:pPr>
      <w:r w:rsidRPr="00726B65">
        <w:rPr>
          <w:rFonts w:ascii="Arial" w:hAnsi="Arial" w:cs="Arial"/>
          <w:b/>
          <w:bCs/>
          <w:sz w:val="24"/>
          <w:szCs w:val="24"/>
        </w:rPr>
        <w:t>Phan Tan, L., &amp; Pham Xuan, L. (2024).</w:t>
      </w:r>
      <w:r w:rsidRPr="005A18C6">
        <w:rPr>
          <w:rFonts w:ascii="Arial" w:hAnsi="Arial" w:cs="Arial"/>
          <w:sz w:val="24"/>
          <w:szCs w:val="24"/>
        </w:rPr>
        <w:t xml:space="preserve"> Examining the effect of a supportive work environment on volunteer retention: Job embeddedness as a mediator. Journal of Workplace Behavioral Health. </w:t>
      </w:r>
      <w:hyperlink r:id="rId9" w:history="1">
        <w:r w:rsidRPr="005A18C6">
          <w:rPr>
            <w:rStyle w:val="Hyperlink"/>
            <w:rFonts w:ascii="Arial" w:hAnsi="Arial" w:cs="Arial"/>
            <w:color w:val="auto"/>
            <w:sz w:val="24"/>
            <w:szCs w:val="24"/>
          </w:rPr>
          <w:t>https://doi.org/10.1080/15555240.2024.2312129</w:t>
        </w:r>
      </w:hyperlink>
    </w:p>
    <w:p w14:paraId="6300DA67" w14:textId="77777777" w:rsidR="00242E18" w:rsidRDefault="00242E18" w:rsidP="00046DD2">
      <w:pPr>
        <w:spacing w:line="480" w:lineRule="auto"/>
        <w:jc w:val="center"/>
        <w:rPr>
          <w:rFonts w:ascii="Arial" w:eastAsia="Arial" w:hAnsi="Arial" w:cs="Arial"/>
          <w:b/>
          <w:bCs/>
          <w:sz w:val="24"/>
          <w:szCs w:val="24"/>
        </w:rPr>
      </w:pPr>
      <w:r>
        <w:rPr>
          <w:rFonts w:ascii="Arial" w:eastAsia="Arial" w:hAnsi="Arial" w:cs="Arial"/>
          <w:b/>
          <w:bCs/>
          <w:sz w:val="24"/>
          <w:szCs w:val="24"/>
        </w:rPr>
        <w:t>C. PUBLISHED &amp; UNPUBLISHED</w:t>
      </w:r>
    </w:p>
    <w:p w14:paraId="0F4D37D1" w14:textId="7695FA51" w:rsidR="00242E18" w:rsidRDefault="00242E18" w:rsidP="003B1A8D">
      <w:pPr>
        <w:spacing w:line="480" w:lineRule="auto"/>
        <w:jc w:val="both"/>
        <w:rPr>
          <w:rFonts w:ascii="Arial" w:hAnsi="Arial" w:cs="Arial"/>
          <w:sz w:val="24"/>
          <w:szCs w:val="24"/>
        </w:rPr>
      </w:pPr>
      <w:r w:rsidRPr="00242E18">
        <w:rPr>
          <w:rFonts w:ascii="Arial" w:hAnsi="Arial" w:cs="Arial"/>
          <w:b/>
          <w:bCs/>
          <w:sz w:val="24"/>
          <w:szCs w:val="24"/>
        </w:rPr>
        <w:t>Gilbert, G., Turner, M., &amp; Holdsworth, S. (2021).</w:t>
      </w:r>
      <w:r w:rsidRPr="005A18C6">
        <w:rPr>
          <w:rFonts w:ascii="Arial" w:hAnsi="Arial" w:cs="Arial"/>
          <w:sz w:val="24"/>
          <w:szCs w:val="24"/>
        </w:rPr>
        <w:t xml:space="preserve"> Understanding volunteer commitment to a project: Testing a conceptual model. International Journal of Managing Projects in Business, 14(6), 1406–1421. </w:t>
      </w:r>
    </w:p>
    <w:p w14:paraId="4839880C" w14:textId="77777777" w:rsidR="009400F8" w:rsidRDefault="009400F8" w:rsidP="003B1A8D">
      <w:pPr>
        <w:spacing w:line="480" w:lineRule="auto"/>
        <w:jc w:val="both"/>
        <w:rPr>
          <w:rFonts w:ascii="Arial" w:hAnsi="Arial" w:cs="Arial"/>
          <w:sz w:val="24"/>
          <w:szCs w:val="24"/>
        </w:rPr>
      </w:pPr>
      <w:r w:rsidRPr="009400F8">
        <w:rPr>
          <w:rFonts w:ascii="Arial" w:hAnsi="Arial" w:cs="Arial"/>
          <w:b/>
          <w:bCs/>
          <w:sz w:val="24"/>
          <w:szCs w:val="24"/>
        </w:rPr>
        <w:t>Hui, L., Wang, K. M., Chen, Y. H., &amp; Hung, F. Y. (2018).</w:t>
      </w:r>
      <w:r w:rsidRPr="005A18C6">
        <w:rPr>
          <w:rFonts w:ascii="Arial" w:hAnsi="Arial" w:cs="Arial"/>
          <w:sz w:val="24"/>
          <w:szCs w:val="24"/>
        </w:rPr>
        <w:t xml:space="preserve"> Simulation analysis of the search effectiveness on information-based firefighting. International Journal of Social and Humanistic Computing, 3(1), 20-33.</w:t>
      </w:r>
    </w:p>
    <w:p w14:paraId="5063C888" w14:textId="616053AE" w:rsidR="001F34F8" w:rsidRDefault="001F34F8" w:rsidP="003B1A8D">
      <w:pPr>
        <w:spacing w:line="480" w:lineRule="auto"/>
        <w:jc w:val="both"/>
        <w:rPr>
          <w:rFonts w:ascii="Arial" w:hAnsi="Arial" w:cs="Arial"/>
          <w:sz w:val="24"/>
          <w:szCs w:val="24"/>
        </w:rPr>
      </w:pPr>
      <w:proofErr w:type="spellStart"/>
      <w:r w:rsidRPr="001F34F8">
        <w:rPr>
          <w:rFonts w:ascii="Arial" w:hAnsi="Arial" w:cs="Arial"/>
          <w:b/>
          <w:bCs/>
          <w:sz w:val="24"/>
          <w:szCs w:val="24"/>
        </w:rPr>
        <w:lastRenderedPageBreak/>
        <w:t>Lagata</w:t>
      </w:r>
      <w:proofErr w:type="spellEnd"/>
      <w:r w:rsidRPr="001F34F8">
        <w:rPr>
          <w:rFonts w:ascii="Arial" w:hAnsi="Arial" w:cs="Arial"/>
          <w:b/>
          <w:bCs/>
          <w:sz w:val="24"/>
          <w:szCs w:val="24"/>
        </w:rPr>
        <w:t xml:space="preserve">, L. S., Andujar, C. J., </w:t>
      </w:r>
      <w:proofErr w:type="spellStart"/>
      <w:r w:rsidRPr="001F34F8">
        <w:rPr>
          <w:rFonts w:ascii="Arial" w:hAnsi="Arial" w:cs="Arial"/>
          <w:b/>
          <w:bCs/>
          <w:sz w:val="24"/>
          <w:szCs w:val="24"/>
        </w:rPr>
        <w:t>Lantaco</w:t>
      </w:r>
      <w:proofErr w:type="spellEnd"/>
      <w:r w:rsidRPr="001F34F8">
        <w:rPr>
          <w:rFonts w:ascii="Arial" w:hAnsi="Arial" w:cs="Arial"/>
          <w:b/>
          <w:bCs/>
          <w:sz w:val="24"/>
          <w:szCs w:val="24"/>
        </w:rPr>
        <w:t xml:space="preserve">, E. L. S., </w:t>
      </w:r>
      <w:proofErr w:type="spellStart"/>
      <w:r w:rsidRPr="001F34F8">
        <w:rPr>
          <w:rFonts w:ascii="Arial" w:hAnsi="Arial" w:cs="Arial"/>
          <w:b/>
          <w:bCs/>
          <w:sz w:val="24"/>
          <w:szCs w:val="24"/>
        </w:rPr>
        <w:t>Manuales</w:t>
      </w:r>
      <w:proofErr w:type="spellEnd"/>
      <w:r w:rsidRPr="001F34F8">
        <w:rPr>
          <w:rFonts w:ascii="Arial" w:hAnsi="Arial" w:cs="Arial"/>
          <w:b/>
          <w:bCs/>
          <w:sz w:val="24"/>
          <w:szCs w:val="24"/>
        </w:rPr>
        <w:t xml:space="preserve">, K. C. A., </w:t>
      </w:r>
      <w:proofErr w:type="spellStart"/>
      <w:r w:rsidRPr="001F34F8">
        <w:rPr>
          <w:rFonts w:ascii="Arial" w:hAnsi="Arial" w:cs="Arial"/>
          <w:b/>
          <w:bCs/>
          <w:sz w:val="24"/>
          <w:szCs w:val="24"/>
        </w:rPr>
        <w:t>Allanic</w:t>
      </w:r>
      <w:proofErr w:type="spellEnd"/>
      <w:r w:rsidRPr="001F34F8">
        <w:rPr>
          <w:rFonts w:ascii="Arial" w:hAnsi="Arial" w:cs="Arial"/>
          <w:b/>
          <w:bCs/>
          <w:sz w:val="24"/>
          <w:szCs w:val="24"/>
        </w:rPr>
        <w:t>, E. A., &amp; Cuevas Jr, J. F. (2022).</w:t>
      </w:r>
      <w:r w:rsidRPr="005A6126">
        <w:rPr>
          <w:rFonts w:ascii="Arial" w:hAnsi="Arial" w:cs="Arial"/>
          <w:sz w:val="24"/>
          <w:szCs w:val="24"/>
        </w:rPr>
        <w:t xml:space="preserve"> Challenges Encountered and Insights of the Bureau of Fire Protection Personnel Towards Responding Fire Incident. Mediterranean Journal of Basic and Applied Sciences (MJBAS), 6(2), 103-117. Retrieved on May 19, 2024 </w:t>
      </w:r>
      <w:r>
        <w:rPr>
          <w:rFonts w:ascii="Arial" w:hAnsi="Arial" w:cs="Arial"/>
          <w:sz w:val="24"/>
          <w:szCs w:val="24"/>
        </w:rPr>
        <w:t xml:space="preserve"> </w:t>
      </w:r>
    </w:p>
    <w:p w14:paraId="47F6D947" w14:textId="231FA039" w:rsidR="001F34F8" w:rsidRDefault="001F34F8" w:rsidP="003B1A8D">
      <w:pPr>
        <w:spacing w:line="480" w:lineRule="auto"/>
        <w:jc w:val="both"/>
        <w:rPr>
          <w:rFonts w:ascii="Arial" w:hAnsi="Arial" w:cs="Arial"/>
          <w:sz w:val="24"/>
          <w:szCs w:val="24"/>
        </w:rPr>
      </w:pPr>
      <w:proofErr w:type="spellStart"/>
      <w:r w:rsidRPr="001F34F8">
        <w:rPr>
          <w:rFonts w:ascii="Arial" w:hAnsi="Arial" w:cs="Arial"/>
          <w:b/>
          <w:bCs/>
          <w:sz w:val="24"/>
          <w:szCs w:val="24"/>
        </w:rPr>
        <w:t>Lapada</w:t>
      </w:r>
      <w:proofErr w:type="spellEnd"/>
      <w:r w:rsidRPr="001F34F8">
        <w:rPr>
          <w:rFonts w:ascii="Arial" w:hAnsi="Arial" w:cs="Arial"/>
          <w:b/>
          <w:bCs/>
          <w:sz w:val="24"/>
          <w:szCs w:val="24"/>
        </w:rPr>
        <w:t>, A. (2022).</w:t>
      </w:r>
      <w:r w:rsidRPr="009A0D3D">
        <w:rPr>
          <w:rFonts w:ascii="Arial" w:hAnsi="Arial" w:cs="Arial"/>
          <w:sz w:val="24"/>
          <w:szCs w:val="24"/>
        </w:rPr>
        <w:t xml:space="preserve"> Disaster risk reduction knowledge among Filipino senior high school students. Social Work &amp; Social Sciences Review, 2, 56–73. https://doi.org/10.54183/jssr.v2i1.27 Madriaga, R. (2024). An assessment of the trained barangays of Baguio City Bureau of Fire Protection’s </w:t>
      </w:r>
      <w:proofErr w:type="spellStart"/>
      <w:r w:rsidRPr="009A0D3D">
        <w:rPr>
          <w:rFonts w:ascii="Arial" w:hAnsi="Arial" w:cs="Arial"/>
          <w:sz w:val="24"/>
          <w:szCs w:val="24"/>
        </w:rPr>
        <w:t>Oplan</w:t>
      </w:r>
      <w:proofErr w:type="spellEnd"/>
      <w:r w:rsidRPr="009A0D3D">
        <w:rPr>
          <w:rFonts w:ascii="Arial" w:hAnsi="Arial" w:cs="Arial"/>
          <w:sz w:val="24"/>
          <w:szCs w:val="24"/>
        </w:rPr>
        <w:t xml:space="preserve"> </w:t>
      </w:r>
      <w:proofErr w:type="spellStart"/>
      <w:r w:rsidRPr="009A0D3D">
        <w:rPr>
          <w:rFonts w:ascii="Arial" w:hAnsi="Arial" w:cs="Arial"/>
          <w:sz w:val="24"/>
          <w:szCs w:val="24"/>
        </w:rPr>
        <w:t>Ligtas</w:t>
      </w:r>
      <w:proofErr w:type="spellEnd"/>
      <w:r w:rsidRPr="009A0D3D">
        <w:rPr>
          <w:rFonts w:ascii="Arial" w:hAnsi="Arial" w:cs="Arial"/>
          <w:sz w:val="24"/>
          <w:szCs w:val="24"/>
        </w:rPr>
        <w:t xml:space="preserve"> </w:t>
      </w:r>
      <w:proofErr w:type="spellStart"/>
      <w:r w:rsidRPr="009A0D3D">
        <w:rPr>
          <w:rFonts w:ascii="Arial" w:hAnsi="Arial" w:cs="Arial"/>
          <w:sz w:val="24"/>
          <w:szCs w:val="24"/>
        </w:rPr>
        <w:t>na</w:t>
      </w:r>
      <w:proofErr w:type="spellEnd"/>
      <w:r w:rsidRPr="009A0D3D">
        <w:rPr>
          <w:rFonts w:ascii="Arial" w:hAnsi="Arial" w:cs="Arial"/>
          <w:sz w:val="24"/>
          <w:szCs w:val="24"/>
        </w:rPr>
        <w:t xml:space="preserve"> </w:t>
      </w:r>
      <w:proofErr w:type="spellStart"/>
      <w:r w:rsidRPr="009A0D3D">
        <w:rPr>
          <w:rFonts w:ascii="Arial" w:hAnsi="Arial" w:cs="Arial"/>
          <w:sz w:val="24"/>
          <w:szCs w:val="24"/>
        </w:rPr>
        <w:t>Pamayanan</w:t>
      </w:r>
      <w:proofErr w:type="spellEnd"/>
      <w:r w:rsidRPr="009A0D3D">
        <w:rPr>
          <w:rFonts w:ascii="Arial" w:hAnsi="Arial" w:cs="Arial"/>
          <w:sz w:val="24"/>
          <w:szCs w:val="24"/>
        </w:rPr>
        <w:t xml:space="preserve"> (OLP). SSRN. </w:t>
      </w:r>
      <w:hyperlink r:id="rId10" w:history="1">
        <w:r w:rsidR="00726B65" w:rsidRPr="00726B65">
          <w:rPr>
            <w:rStyle w:val="Hyperlink"/>
            <w:rFonts w:ascii="Arial" w:hAnsi="Arial" w:cs="Arial"/>
            <w:color w:val="auto"/>
            <w:sz w:val="24"/>
            <w:szCs w:val="24"/>
            <w:u w:val="none"/>
          </w:rPr>
          <w:t>https://doi.org/10.2139/ssrn.513997</w:t>
        </w:r>
      </w:hyperlink>
    </w:p>
    <w:p w14:paraId="7CD649FE" w14:textId="77777777" w:rsidR="00726B65" w:rsidRDefault="00726B65" w:rsidP="003B1A8D">
      <w:pPr>
        <w:spacing w:line="480" w:lineRule="auto"/>
        <w:jc w:val="both"/>
        <w:rPr>
          <w:rFonts w:ascii="Arial" w:hAnsi="Arial" w:cs="Arial"/>
          <w:sz w:val="24"/>
          <w:szCs w:val="24"/>
        </w:rPr>
      </w:pPr>
      <w:r w:rsidRPr="00726B65">
        <w:rPr>
          <w:rFonts w:ascii="Arial" w:hAnsi="Arial" w:cs="Arial"/>
          <w:b/>
          <w:bCs/>
          <w:sz w:val="24"/>
          <w:szCs w:val="24"/>
        </w:rPr>
        <w:t>Lim, J., &amp; Moon, K. (2023).</w:t>
      </w:r>
      <w:r w:rsidRPr="005A18C6">
        <w:rPr>
          <w:rFonts w:ascii="Arial" w:hAnsi="Arial" w:cs="Arial"/>
          <w:sz w:val="24"/>
          <w:szCs w:val="24"/>
        </w:rPr>
        <w:t xml:space="preserve"> Exploring the effect of emotional labor on turnover intention and the moderating role of perceived organizational support: Evidence from Korean firefighters. International Journal of Environmental Research and Public Health, 20(5), 1–19.  </w:t>
      </w:r>
    </w:p>
    <w:p w14:paraId="4E63BAC4" w14:textId="77777777" w:rsidR="00242E18" w:rsidRPr="005A18C6" w:rsidRDefault="00242E18" w:rsidP="00242E18">
      <w:pPr>
        <w:spacing w:line="480" w:lineRule="auto"/>
        <w:jc w:val="both"/>
        <w:rPr>
          <w:rFonts w:ascii="Arial" w:hAnsi="Arial" w:cs="Arial"/>
          <w:sz w:val="24"/>
          <w:szCs w:val="24"/>
        </w:rPr>
      </w:pPr>
    </w:p>
    <w:sectPr w:rsidR="00242E18" w:rsidRPr="005A18C6" w:rsidSect="004648A9">
      <w:headerReference w:type="even" r:id="rId11"/>
      <w:headerReference w:type="default" r:id="rId12"/>
      <w:headerReference w:type="first" r:id="rId13"/>
      <w:pgSz w:w="12240" w:h="15840"/>
      <w:pgMar w:top="1440" w:right="1440" w:bottom="1247" w:left="216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36D3C" w14:textId="77777777" w:rsidR="00F73372" w:rsidRDefault="00F73372">
      <w:r>
        <w:separator/>
      </w:r>
    </w:p>
  </w:endnote>
  <w:endnote w:type="continuationSeparator" w:id="0">
    <w:p w14:paraId="624224BE" w14:textId="77777777" w:rsidR="00F73372" w:rsidRDefault="00F73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275FC75-696F-41B4-A59C-7F85F8D7EA3B}"/>
    <w:embedBold r:id="rId2" w:fontKey="{0CF3B5DA-47B6-4770-BCDB-082B248D1CE0}"/>
    <w:embedItalic r:id="rId3" w:fontKey="{58C17464-8400-4B58-B828-7A6014E94925}"/>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95051AC9-1745-4020-82E7-77A59A0631F5}"/>
  </w:font>
  <w:font w:name="Georgia">
    <w:panose1 w:val="02040502050405020303"/>
    <w:charset w:val="00"/>
    <w:family w:val="roman"/>
    <w:pitch w:val="variable"/>
    <w:sig w:usb0="00000287" w:usb1="00000000" w:usb2="00000000" w:usb3="00000000" w:csb0="0000009F" w:csb1="00000000"/>
    <w:embedItalic r:id="rId5" w:fontKey="{0C0C51FA-1F99-447E-918C-0B0D60B977F6}"/>
  </w:font>
  <w:font w:name="Aptos">
    <w:charset w:val="00"/>
    <w:family w:val="swiss"/>
    <w:pitch w:val="variable"/>
    <w:sig w:usb0="20000287" w:usb1="00000003" w:usb2="00000000" w:usb3="00000000" w:csb0="0000019F" w:csb1="00000000"/>
    <w:embedRegular r:id="rId6" w:fontKey="{FA3496D4-A661-4E44-92AE-7417CC5EB008}"/>
    <w:embedBold r:id="rId7" w:fontKey="{D270E717-9F67-43B6-8455-B29338ED0D7A}"/>
    <w:embedItalic r:id="rId8" w:fontKey="{8FE89ECA-12A9-41EC-89A1-EB6E10811D8C}"/>
  </w:font>
  <w:font w:name="Cambria Math">
    <w:panose1 w:val="02040503050406030204"/>
    <w:charset w:val="00"/>
    <w:family w:val="roman"/>
    <w:pitch w:val="variable"/>
    <w:sig w:usb0="E00006FF" w:usb1="420024FF" w:usb2="02000000" w:usb3="00000000" w:csb0="0000019F" w:csb1="00000000"/>
    <w:embedRegular r:id="rId9" w:fontKey="{3938CEBC-6F91-4C76-9A19-6D895DBDA0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509FD" w14:textId="77777777" w:rsidR="00F73372" w:rsidRDefault="00F73372">
      <w:r>
        <w:separator/>
      </w:r>
    </w:p>
  </w:footnote>
  <w:footnote w:type="continuationSeparator" w:id="0">
    <w:p w14:paraId="7F8F3D26" w14:textId="77777777" w:rsidR="00F73372" w:rsidRDefault="00F73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931108"/>
      <w:docPartObj>
        <w:docPartGallery w:val="Page Numbers (Top of Page)"/>
        <w:docPartUnique/>
      </w:docPartObj>
    </w:sdtPr>
    <w:sdtEndPr>
      <w:rPr>
        <w:noProof/>
      </w:rPr>
    </w:sdtEndPr>
    <w:sdtContent>
      <w:p w14:paraId="52493F7E" w14:textId="5C3BED5C" w:rsidR="00764AB5" w:rsidRDefault="00764A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14279E" w14:textId="0CB336C8" w:rsidR="003619A0" w:rsidRPr="00813BBD" w:rsidRDefault="003619A0" w:rsidP="00813BBD">
    <w:pPr>
      <w:pStyle w:val="Header"/>
      <w:jc w:val="right"/>
      <w:rPr>
        <w:lang w:val="en-P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762062"/>
      <w:docPartObj>
        <w:docPartGallery w:val="Page Numbers (Top of Page)"/>
        <w:docPartUnique/>
      </w:docPartObj>
    </w:sdtPr>
    <w:sdtEndPr>
      <w:rPr>
        <w:rFonts w:ascii="Arial" w:hAnsi="Arial" w:cs="Arial"/>
        <w:noProof/>
        <w:sz w:val="20"/>
        <w:szCs w:val="20"/>
      </w:rPr>
    </w:sdtEndPr>
    <w:sdtContent>
      <w:p w14:paraId="3674F72A" w14:textId="05E24F61" w:rsidR="00357755" w:rsidRPr="00357755" w:rsidRDefault="00357755">
        <w:pPr>
          <w:pStyle w:val="Header"/>
          <w:jc w:val="right"/>
          <w:rPr>
            <w:rFonts w:ascii="Arial" w:hAnsi="Arial" w:cs="Arial"/>
            <w:sz w:val="20"/>
            <w:szCs w:val="20"/>
          </w:rPr>
        </w:pPr>
        <w:r w:rsidRPr="00357755">
          <w:rPr>
            <w:rFonts w:ascii="Arial" w:hAnsi="Arial" w:cs="Arial"/>
            <w:sz w:val="20"/>
            <w:szCs w:val="20"/>
          </w:rPr>
          <w:fldChar w:fldCharType="begin"/>
        </w:r>
        <w:r w:rsidRPr="00357755">
          <w:rPr>
            <w:rFonts w:ascii="Arial" w:hAnsi="Arial" w:cs="Arial"/>
            <w:sz w:val="20"/>
            <w:szCs w:val="20"/>
          </w:rPr>
          <w:instrText xml:space="preserve"> PAGE   \* MERGEFORMAT </w:instrText>
        </w:r>
        <w:r w:rsidRPr="00357755">
          <w:rPr>
            <w:rFonts w:ascii="Arial" w:hAnsi="Arial" w:cs="Arial"/>
            <w:sz w:val="20"/>
            <w:szCs w:val="20"/>
          </w:rPr>
          <w:fldChar w:fldCharType="separate"/>
        </w:r>
        <w:r w:rsidRPr="00357755">
          <w:rPr>
            <w:rFonts w:ascii="Arial" w:hAnsi="Arial" w:cs="Arial"/>
            <w:noProof/>
            <w:sz w:val="20"/>
            <w:szCs w:val="20"/>
          </w:rPr>
          <w:t>2</w:t>
        </w:r>
        <w:r w:rsidRPr="00357755">
          <w:rPr>
            <w:rFonts w:ascii="Arial" w:hAnsi="Arial" w:cs="Arial"/>
            <w:noProof/>
            <w:sz w:val="20"/>
            <w:szCs w:val="20"/>
          </w:rPr>
          <w:fldChar w:fldCharType="end"/>
        </w:r>
      </w:p>
    </w:sdtContent>
  </w:sdt>
  <w:p w14:paraId="248CAD48" w14:textId="0338D5F6" w:rsidR="00982045" w:rsidRPr="00EF4170" w:rsidRDefault="00982045" w:rsidP="00614C8D">
    <w:pPr>
      <w:pStyle w:val="Header"/>
      <w:jc w:val="right"/>
      <w:rPr>
        <w:sz w:val="22"/>
        <w:szCs w:val="22"/>
        <w:lang w:val="en-P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045365"/>
      <w:docPartObj>
        <w:docPartGallery w:val="Page Numbers (Top of Page)"/>
        <w:docPartUnique/>
      </w:docPartObj>
    </w:sdtPr>
    <w:sdtEndPr>
      <w:rPr>
        <w:noProof/>
      </w:rPr>
    </w:sdtEndPr>
    <w:sdtContent>
      <w:p w14:paraId="78700B59" w14:textId="06CC2F29" w:rsidR="003A30AC" w:rsidRDefault="003A30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3B9C8F" w14:textId="77777777" w:rsidR="003A30AC" w:rsidRDefault="003A30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B4E9B"/>
    <w:multiLevelType w:val="hybridMultilevel"/>
    <w:tmpl w:val="C276DBF4"/>
    <w:lvl w:ilvl="0" w:tplc="52EC8026">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A8E133B"/>
    <w:multiLevelType w:val="hybridMultilevel"/>
    <w:tmpl w:val="F322104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E464731"/>
    <w:multiLevelType w:val="multilevel"/>
    <w:tmpl w:val="4FB8DCEC"/>
    <w:lvl w:ilvl="0">
      <w:start w:val="1"/>
      <w:numFmt w:val="decimal"/>
      <w:lvlText w:val="%1."/>
      <w:lvlJc w:val="left"/>
      <w:pPr>
        <w:ind w:left="720" w:hanging="360"/>
      </w:pPr>
      <w:rPr>
        <w:rFonts w:eastAsia="Calibri"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490E9D"/>
    <w:multiLevelType w:val="multilevel"/>
    <w:tmpl w:val="A86A67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5B1022"/>
    <w:multiLevelType w:val="hybridMultilevel"/>
    <w:tmpl w:val="355A4DF2"/>
    <w:lvl w:ilvl="0" w:tplc="A9E2E15C">
      <w:start w:val="2"/>
      <w:numFmt w:val="decimal"/>
      <w:lvlText w:val="%1."/>
      <w:lvlJc w:val="left"/>
      <w:pPr>
        <w:ind w:left="765" w:hanging="360"/>
      </w:pPr>
      <w:rPr>
        <w:rFonts w:hint="default"/>
        <w:b w:val="0"/>
      </w:rPr>
    </w:lvl>
    <w:lvl w:ilvl="1" w:tplc="34090019" w:tentative="1">
      <w:start w:val="1"/>
      <w:numFmt w:val="lowerLetter"/>
      <w:lvlText w:val="%2."/>
      <w:lvlJc w:val="left"/>
      <w:pPr>
        <w:ind w:left="1485" w:hanging="360"/>
      </w:pPr>
    </w:lvl>
    <w:lvl w:ilvl="2" w:tplc="3409001B" w:tentative="1">
      <w:start w:val="1"/>
      <w:numFmt w:val="lowerRoman"/>
      <w:lvlText w:val="%3."/>
      <w:lvlJc w:val="right"/>
      <w:pPr>
        <w:ind w:left="2205" w:hanging="180"/>
      </w:pPr>
    </w:lvl>
    <w:lvl w:ilvl="3" w:tplc="3409000F" w:tentative="1">
      <w:start w:val="1"/>
      <w:numFmt w:val="decimal"/>
      <w:lvlText w:val="%4."/>
      <w:lvlJc w:val="left"/>
      <w:pPr>
        <w:ind w:left="2925" w:hanging="360"/>
      </w:pPr>
    </w:lvl>
    <w:lvl w:ilvl="4" w:tplc="34090019" w:tentative="1">
      <w:start w:val="1"/>
      <w:numFmt w:val="lowerLetter"/>
      <w:lvlText w:val="%5."/>
      <w:lvlJc w:val="left"/>
      <w:pPr>
        <w:ind w:left="3645" w:hanging="360"/>
      </w:pPr>
    </w:lvl>
    <w:lvl w:ilvl="5" w:tplc="3409001B" w:tentative="1">
      <w:start w:val="1"/>
      <w:numFmt w:val="lowerRoman"/>
      <w:lvlText w:val="%6."/>
      <w:lvlJc w:val="right"/>
      <w:pPr>
        <w:ind w:left="4365" w:hanging="180"/>
      </w:pPr>
    </w:lvl>
    <w:lvl w:ilvl="6" w:tplc="3409000F" w:tentative="1">
      <w:start w:val="1"/>
      <w:numFmt w:val="decimal"/>
      <w:lvlText w:val="%7."/>
      <w:lvlJc w:val="left"/>
      <w:pPr>
        <w:ind w:left="5085" w:hanging="360"/>
      </w:pPr>
    </w:lvl>
    <w:lvl w:ilvl="7" w:tplc="34090019" w:tentative="1">
      <w:start w:val="1"/>
      <w:numFmt w:val="lowerLetter"/>
      <w:lvlText w:val="%8."/>
      <w:lvlJc w:val="left"/>
      <w:pPr>
        <w:ind w:left="5805" w:hanging="360"/>
      </w:pPr>
    </w:lvl>
    <w:lvl w:ilvl="8" w:tplc="3409001B" w:tentative="1">
      <w:start w:val="1"/>
      <w:numFmt w:val="lowerRoman"/>
      <w:lvlText w:val="%9."/>
      <w:lvlJc w:val="right"/>
      <w:pPr>
        <w:ind w:left="6525" w:hanging="180"/>
      </w:pPr>
    </w:lvl>
  </w:abstractNum>
  <w:abstractNum w:abstractNumId="5" w15:restartNumberingAfterBreak="0">
    <w:nsid w:val="1E281014"/>
    <w:multiLevelType w:val="hybridMultilevel"/>
    <w:tmpl w:val="70888736"/>
    <w:lvl w:ilvl="0" w:tplc="9440BF3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6" w15:restartNumberingAfterBreak="0">
    <w:nsid w:val="24F47063"/>
    <w:multiLevelType w:val="hybridMultilevel"/>
    <w:tmpl w:val="7F6CE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96E89"/>
    <w:multiLevelType w:val="hybridMultilevel"/>
    <w:tmpl w:val="6AF220A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5EC1A08"/>
    <w:multiLevelType w:val="hybridMultilevel"/>
    <w:tmpl w:val="129AEA98"/>
    <w:lvl w:ilvl="0" w:tplc="719A8036">
      <w:start w:val="2"/>
      <w:numFmt w:val="decimal"/>
      <w:lvlText w:val="%1."/>
      <w:lvlJc w:val="left"/>
      <w:pPr>
        <w:ind w:left="765" w:hanging="360"/>
      </w:pPr>
      <w:rPr>
        <w:rFonts w:hint="default"/>
        <w:b w:val="0"/>
      </w:rPr>
    </w:lvl>
    <w:lvl w:ilvl="1" w:tplc="34090019" w:tentative="1">
      <w:start w:val="1"/>
      <w:numFmt w:val="lowerLetter"/>
      <w:lvlText w:val="%2."/>
      <w:lvlJc w:val="left"/>
      <w:pPr>
        <w:ind w:left="1485" w:hanging="360"/>
      </w:pPr>
    </w:lvl>
    <w:lvl w:ilvl="2" w:tplc="3409001B" w:tentative="1">
      <w:start w:val="1"/>
      <w:numFmt w:val="lowerRoman"/>
      <w:lvlText w:val="%3."/>
      <w:lvlJc w:val="right"/>
      <w:pPr>
        <w:ind w:left="2205" w:hanging="180"/>
      </w:pPr>
    </w:lvl>
    <w:lvl w:ilvl="3" w:tplc="3409000F" w:tentative="1">
      <w:start w:val="1"/>
      <w:numFmt w:val="decimal"/>
      <w:lvlText w:val="%4."/>
      <w:lvlJc w:val="left"/>
      <w:pPr>
        <w:ind w:left="2925" w:hanging="360"/>
      </w:pPr>
    </w:lvl>
    <w:lvl w:ilvl="4" w:tplc="34090019" w:tentative="1">
      <w:start w:val="1"/>
      <w:numFmt w:val="lowerLetter"/>
      <w:lvlText w:val="%5."/>
      <w:lvlJc w:val="left"/>
      <w:pPr>
        <w:ind w:left="3645" w:hanging="360"/>
      </w:pPr>
    </w:lvl>
    <w:lvl w:ilvl="5" w:tplc="3409001B" w:tentative="1">
      <w:start w:val="1"/>
      <w:numFmt w:val="lowerRoman"/>
      <w:lvlText w:val="%6."/>
      <w:lvlJc w:val="right"/>
      <w:pPr>
        <w:ind w:left="4365" w:hanging="180"/>
      </w:pPr>
    </w:lvl>
    <w:lvl w:ilvl="6" w:tplc="3409000F" w:tentative="1">
      <w:start w:val="1"/>
      <w:numFmt w:val="decimal"/>
      <w:lvlText w:val="%7."/>
      <w:lvlJc w:val="left"/>
      <w:pPr>
        <w:ind w:left="5085" w:hanging="360"/>
      </w:pPr>
    </w:lvl>
    <w:lvl w:ilvl="7" w:tplc="34090019" w:tentative="1">
      <w:start w:val="1"/>
      <w:numFmt w:val="lowerLetter"/>
      <w:lvlText w:val="%8."/>
      <w:lvlJc w:val="left"/>
      <w:pPr>
        <w:ind w:left="5805" w:hanging="360"/>
      </w:pPr>
    </w:lvl>
    <w:lvl w:ilvl="8" w:tplc="3409001B" w:tentative="1">
      <w:start w:val="1"/>
      <w:numFmt w:val="lowerRoman"/>
      <w:lvlText w:val="%9."/>
      <w:lvlJc w:val="right"/>
      <w:pPr>
        <w:ind w:left="6525" w:hanging="180"/>
      </w:pPr>
    </w:lvl>
  </w:abstractNum>
  <w:abstractNum w:abstractNumId="9" w15:restartNumberingAfterBreak="0">
    <w:nsid w:val="26ED1733"/>
    <w:multiLevelType w:val="hybridMultilevel"/>
    <w:tmpl w:val="8CC60E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99863C5"/>
    <w:multiLevelType w:val="hybridMultilevel"/>
    <w:tmpl w:val="4028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F06E1"/>
    <w:multiLevelType w:val="hybridMultilevel"/>
    <w:tmpl w:val="DEB42D6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F26132C"/>
    <w:multiLevelType w:val="hybridMultilevel"/>
    <w:tmpl w:val="8D44CDD0"/>
    <w:lvl w:ilvl="0" w:tplc="E5707A7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3" w15:restartNumberingAfterBreak="0">
    <w:nsid w:val="31FA6E9E"/>
    <w:multiLevelType w:val="multilevel"/>
    <w:tmpl w:val="E2AEB6A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3451CF3"/>
    <w:multiLevelType w:val="hybridMultilevel"/>
    <w:tmpl w:val="27D2E5BC"/>
    <w:lvl w:ilvl="0" w:tplc="045A737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4471F8"/>
    <w:multiLevelType w:val="hybridMultilevel"/>
    <w:tmpl w:val="A474A070"/>
    <w:lvl w:ilvl="0" w:tplc="2EE20664">
      <w:start w:val="2"/>
      <w:numFmt w:val="decimal"/>
      <w:lvlText w:val="%1."/>
      <w:lvlJc w:val="left"/>
      <w:pPr>
        <w:ind w:left="765" w:hanging="360"/>
      </w:pPr>
      <w:rPr>
        <w:rFonts w:hint="default"/>
        <w:b w:val="0"/>
      </w:rPr>
    </w:lvl>
    <w:lvl w:ilvl="1" w:tplc="34090019" w:tentative="1">
      <w:start w:val="1"/>
      <w:numFmt w:val="lowerLetter"/>
      <w:lvlText w:val="%2."/>
      <w:lvlJc w:val="left"/>
      <w:pPr>
        <w:ind w:left="1485" w:hanging="360"/>
      </w:pPr>
    </w:lvl>
    <w:lvl w:ilvl="2" w:tplc="3409001B" w:tentative="1">
      <w:start w:val="1"/>
      <w:numFmt w:val="lowerRoman"/>
      <w:lvlText w:val="%3."/>
      <w:lvlJc w:val="right"/>
      <w:pPr>
        <w:ind w:left="2205" w:hanging="180"/>
      </w:pPr>
    </w:lvl>
    <w:lvl w:ilvl="3" w:tplc="3409000F" w:tentative="1">
      <w:start w:val="1"/>
      <w:numFmt w:val="decimal"/>
      <w:lvlText w:val="%4."/>
      <w:lvlJc w:val="left"/>
      <w:pPr>
        <w:ind w:left="2925" w:hanging="360"/>
      </w:pPr>
    </w:lvl>
    <w:lvl w:ilvl="4" w:tplc="34090019" w:tentative="1">
      <w:start w:val="1"/>
      <w:numFmt w:val="lowerLetter"/>
      <w:lvlText w:val="%5."/>
      <w:lvlJc w:val="left"/>
      <w:pPr>
        <w:ind w:left="3645" w:hanging="360"/>
      </w:pPr>
    </w:lvl>
    <w:lvl w:ilvl="5" w:tplc="3409001B" w:tentative="1">
      <w:start w:val="1"/>
      <w:numFmt w:val="lowerRoman"/>
      <w:lvlText w:val="%6."/>
      <w:lvlJc w:val="right"/>
      <w:pPr>
        <w:ind w:left="4365" w:hanging="180"/>
      </w:pPr>
    </w:lvl>
    <w:lvl w:ilvl="6" w:tplc="3409000F" w:tentative="1">
      <w:start w:val="1"/>
      <w:numFmt w:val="decimal"/>
      <w:lvlText w:val="%7."/>
      <w:lvlJc w:val="left"/>
      <w:pPr>
        <w:ind w:left="5085" w:hanging="360"/>
      </w:pPr>
    </w:lvl>
    <w:lvl w:ilvl="7" w:tplc="34090019" w:tentative="1">
      <w:start w:val="1"/>
      <w:numFmt w:val="lowerLetter"/>
      <w:lvlText w:val="%8."/>
      <w:lvlJc w:val="left"/>
      <w:pPr>
        <w:ind w:left="5805" w:hanging="360"/>
      </w:pPr>
    </w:lvl>
    <w:lvl w:ilvl="8" w:tplc="3409001B" w:tentative="1">
      <w:start w:val="1"/>
      <w:numFmt w:val="lowerRoman"/>
      <w:lvlText w:val="%9."/>
      <w:lvlJc w:val="right"/>
      <w:pPr>
        <w:ind w:left="6525" w:hanging="180"/>
      </w:pPr>
    </w:lvl>
  </w:abstractNum>
  <w:abstractNum w:abstractNumId="16" w15:restartNumberingAfterBreak="0">
    <w:nsid w:val="4DC255A4"/>
    <w:multiLevelType w:val="hybridMultilevel"/>
    <w:tmpl w:val="9ACE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B0A4D"/>
    <w:multiLevelType w:val="hybridMultilevel"/>
    <w:tmpl w:val="B1ACBAC6"/>
    <w:lvl w:ilvl="0" w:tplc="B38200FA">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EC57CA1"/>
    <w:multiLevelType w:val="hybridMultilevel"/>
    <w:tmpl w:val="12882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2316FD"/>
    <w:multiLevelType w:val="hybridMultilevel"/>
    <w:tmpl w:val="0288661C"/>
    <w:lvl w:ilvl="0" w:tplc="A1EED4EE">
      <w:start w:val="1"/>
      <w:numFmt w:val="decimal"/>
      <w:lvlText w:val="%1."/>
      <w:lvlJc w:val="left"/>
      <w:pPr>
        <w:ind w:left="720" w:hanging="360"/>
      </w:pPr>
      <w:rPr>
        <w:rFonts w:ascii="Arial" w:eastAsia="Calibri" w:hAnsi="Arial" w:cs="Arial"/>
        <w:b w:val="0"/>
        <w:color w:val="auto"/>
        <w:sz w:val="23"/>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26A42E0"/>
    <w:multiLevelType w:val="hybridMultilevel"/>
    <w:tmpl w:val="E198FF58"/>
    <w:lvl w:ilvl="0" w:tplc="1DF826EE">
      <w:start w:val="1"/>
      <w:numFmt w:val="decimal"/>
      <w:lvlText w:val="%1."/>
      <w:lvlJc w:val="left"/>
      <w:pPr>
        <w:ind w:left="1061" w:hanging="360"/>
      </w:pPr>
      <w:rPr>
        <w:rFonts w:hint="default"/>
      </w:rPr>
    </w:lvl>
    <w:lvl w:ilvl="1" w:tplc="34090019" w:tentative="1">
      <w:start w:val="1"/>
      <w:numFmt w:val="lowerLetter"/>
      <w:lvlText w:val="%2."/>
      <w:lvlJc w:val="left"/>
      <w:pPr>
        <w:ind w:left="1781" w:hanging="360"/>
      </w:pPr>
    </w:lvl>
    <w:lvl w:ilvl="2" w:tplc="3409001B" w:tentative="1">
      <w:start w:val="1"/>
      <w:numFmt w:val="lowerRoman"/>
      <w:lvlText w:val="%3."/>
      <w:lvlJc w:val="right"/>
      <w:pPr>
        <w:ind w:left="2501" w:hanging="180"/>
      </w:pPr>
    </w:lvl>
    <w:lvl w:ilvl="3" w:tplc="3409000F" w:tentative="1">
      <w:start w:val="1"/>
      <w:numFmt w:val="decimal"/>
      <w:lvlText w:val="%4."/>
      <w:lvlJc w:val="left"/>
      <w:pPr>
        <w:ind w:left="3221" w:hanging="360"/>
      </w:pPr>
    </w:lvl>
    <w:lvl w:ilvl="4" w:tplc="34090019" w:tentative="1">
      <w:start w:val="1"/>
      <w:numFmt w:val="lowerLetter"/>
      <w:lvlText w:val="%5."/>
      <w:lvlJc w:val="left"/>
      <w:pPr>
        <w:ind w:left="3941" w:hanging="360"/>
      </w:pPr>
    </w:lvl>
    <w:lvl w:ilvl="5" w:tplc="3409001B" w:tentative="1">
      <w:start w:val="1"/>
      <w:numFmt w:val="lowerRoman"/>
      <w:lvlText w:val="%6."/>
      <w:lvlJc w:val="right"/>
      <w:pPr>
        <w:ind w:left="4661" w:hanging="180"/>
      </w:pPr>
    </w:lvl>
    <w:lvl w:ilvl="6" w:tplc="3409000F" w:tentative="1">
      <w:start w:val="1"/>
      <w:numFmt w:val="decimal"/>
      <w:lvlText w:val="%7."/>
      <w:lvlJc w:val="left"/>
      <w:pPr>
        <w:ind w:left="5381" w:hanging="360"/>
      </w:pPr>
    </w:lvl>
    <w:lvl w:ilvl="7" w:tplc="34090019" w:tentative="1">
      <w:start w:val="1"/>
      <w:numFmt w:val="lowerLetter"/>
      <w:lvlText w:val="%8."/>
      <w:lvlJc w:val="left"/>
      <w:pPr>
        <w:ind w:left="6101" w:hanging="360"/>
      </w:pPr>
    </w:lvl>
    <w:lvl w:ilvl="8" w:tplc="3409001B" w:tentative="1">
      <w:start w:val="1"/>
      <w:numFmt w:val="lowerRoman"/>
      <w:lvlText w:val="%9."/>
      <w:lvlJc w:val="right"/>
      <w:pPr>
        <w:ind w:left="6821" w:hanging="180"/>
      </w:pPr>
    </w:lvl>
  </w:abstractNum>
  <w:abstractNum w:abstractNumId="21" w15:restartNumberingAfterBreak="0">
    <w:nsid w:val="6F586485"/>
    <w:multiLevelType w:val="multilevel"/>
    <w:tmpl w:val="02EEBB1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1DE2B15"/>
    <w:multiLevelType w:val="hybridMultilevel"/>
    <w:tmpl w:val="12ACBD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72C54FBF"/>
    <w:multiLevelType w:val="hybridMultilevel"/>
    <w:tmpl w:val="095A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3358A8"/>
    <w:multiLevelType w:val="hybridMultilevel"/>
    <w:tmpl w:val="38822F7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8772F7A"/>
    <w:multiLevelType w:val="hybridMultilevel"/>
    <w:tmpl w:val="4E3819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421419138">
    <w:abstractNumId w:val="3"/>
  </w:num>
  <w:num w:numId="2" w16cid:durableId="2125535380">
    <w:abstractNumId w:val="21"/>
  </w:num>
  <w:num w:numId="3" w16cid:durableId="1399522574">
    <w:abstractNumId w:val="4"/>
  </w:num>
  <w:num w:numId="4" w16cid:durableId="1043289603">
    <w:abstractNumId w:val="8"/>
  </w:num>
  <w:num w:numId="5" w16cid:durableId="1492022614">
    <w:abstractNumId w:val="15"/>
  </w:num>
  <w:num w:numId="6" w16cid:durableId="522598048">
    <w:abstractNumId w:val="2"/>
  </w:num>
  <w:num w:numId="7" w16cid:durableId="1311715904">
    <w:abstractNumId w:val="22"/>
  </w:num>
  <w:num w:numId="8" w16cid:durableId="687294681">
    <w:abstractNumId w:val="25"/>
  </w:num>
  <w:num w:numId="9" w16cid:durableId="1522818346">
    <w:abstractNumId w:val="13"/>
  </w:num>
  <w:num w:numId="10" w16cid:durableId="1588004741">
    <w:abstractNumId w:val="9"/>
  </w:num>
  <w:num w:numId="11" w16cid:durableId="112093148">
    <w:abstractNumId w:val="19"/>
  </w:num>
  <w:num w:numId="12" w16cid:durableId="1321235456">
    <w:abstractNumId w:val="11"/>
  </w:num>
  <w:num w:numId="13" w16cid:durableId="357123086">
    <w:abstractNumId w:val="1"/>
  </w:num>
  <w:num w:numId="14" w16cid:durableId="1025209004">
    <w:abstractNumId w:val="23"/>
  </w:num>
  <w:num w:numId="15" w16cid:durableId="2038843770">
    <w:abstractNumId w:val="6"/>
  </w:num>
  <w:num w:numId="16" w16cid:durableId="352073282">
    <w:abstractNumId w:val="18"/>
  </w:num>
  <w:num w:numId="17" w16cid:durableId="1364525110">
    <w:abstractNumId w:val="14"/>
  </w:num>
  <w:num w:numId="18" w16cid:durableId="385372118">
    <w:abstractNumId w:val="10"/>
  </w:num>
  <w:num w:numId="19" w16cid:durableId="318386410">
    <w:abstractNumId w:val="7"/>
  </w:num>
  <w:num w:numId="20" w16cid:durableId="1169179293">
    <w:abstractNumId w:val="5"/>
  </w:num>
  <w:num w:numId="21" w16cid:durableId="19282918">
    <w:abstractNumId w:val="0"/>
  </w:num>
  <w:num w:numId="22" w16cid:durableId="619609012">
    <w:abstractNumId w:val="12"/>
  </w:num>
  <w:num w:numId="23" w16cid:durableId="1422871600">
    <w:abstractNumId w:val="20"/>
  </w:num>
  <w:num w:numId="24" w16cid:durableId="718670111">
    <w:abstractNumId w:val="24"/>
  </w:num>
  <w:num w:numId="25" w16cid:durableId="1685016006">
    <w:abstractNumId w:val="16"/>
  </w:num>
  <w:num w:numId="26" w16cid:durableId="11112457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B8"/>
    <w:rsid w:val="000011FE"/>
    <w:rsid w:val="0000134F"/>
    <w:rsid w:val="000028D4"/>
    <w:rsid w:val="00002ACE"/>
    <w:rsid w:val="00003ACD"/>
    <w:rsid w:val="00004C1D"/>
    <w:rsid w:val="0000556F"/>
    <w:rsid w:val="0001221A"/>
    <w:rsid w:val="00014CBE"/>
    <w:rsid w:val="00015E63"/>
    <w:rsid w:val="00021443"/>
    <w:rsid w:val="00021AEE"/>
    <w:rsid w:val="00026D9A"/>
    <w:rsid w:val="000412E7"/>
    <w:rsid w:val="000442A6"/>
    <w:rsid w:val="00046DD2"/>
    <w:rsid w:val="0004725E"/>
    <w:rsid w:val="000527B4"/>
    <w:rsid w:val="00055FC2"/>
    <w:rsid w:val="000563AC"/>
    <w:rsid w:val="00056BF9"/>
    <w:rsid w:val="00064259"/>
    <w:rsid w:val="00070A23"/>
    <w:rsid w:val="000715AC"/>
    <w:rsid w:val="00074788"/>
    <w:rsid w:val="000747D0"/>
    <w:rsid w:val="000756B5"/>
    <w:rsid w:val="00075F84"/>
    <w:rsid w:val="000819B0"/>
    <w:rsid w:val="00083BE5"/>
    <w:rsid w:val="00086AE9"/>
    <w:rsid w:val="00090A57"/>
    <w:rsid w:val="00094E0F"/>
    <w:rsid w:val="000A6E3A"/>
    <w:rsid w:val="000B1984"/>
    <w:rsid w:val="000B4666"/>
    <w:rsid w:val="000B6067"/>
    <w:rsid w:val="000B7026"/>
    <w:rsid w:val="000C1250"/>
    <w:rsid w:val="000C452B"/>
    <w:rsid w:val="000D3523"/>
    <w:rsid w:val="000D3904"/>
    <w:rsid w:val="000D3EC2"/>
    <w:rsid w:val="000D714F"/>
    <w:rsid w:val="000D7CE5"/>
    <w:rsid w:val="000E01F3"/>
    <w:rsid w:val="000E5132"/>
    <w:rsid w:val="000E5D28"/>
    <w:rsid w:val="000F1F14"/>
    <w:rsid w:val="000F5C23"/>
    <w:rsid w:val="00101131"/>
    <w:rsid w:val="00123274"/>
    <w:rsid w:val="001240D6"/>
    <w:rsid w:val="001240F4"/>
    <w:rsid w:val="00124A1F"/>
    <w:rsid w:val="0012522A"/>
    <w:rsid w:val="001277D8"/>
    <w:rsid w:val="00127A07"/>
    <w:rsid w:val="00127EAE"/>
    <w:rsid w:val="00131AA8"/>
    <w:rsid w:val="0013428A"/>
    <w:rsid w:val="00143061"/>
    <w:rsid w:val="00143743"/>
    <w:rsid w:val="00143C35"/>
    <w:rsid w:val="001452C4"/>
    <w:rsid w:val="00146F73"/>
    <w:rsid w:val="001514A4"/>
    <w:rsid w:val="001520C2"/>
    <w:rsid w:val="00152E67"/>
    <w:rsid w:val="00155092"/>
    <w:rsid w:val="00164611"/>
    <w:rsid w:val="00165837"/>
    <w:rsid w:val="00167443"/>
    <w:rsid w:val="00167783"/>
    <w:rsid w:val="0017093D"/>
    <w:rsid w:val="00170BEE"/>
    <w:rsid w:val="001718F7"/>
    <w:rsid w:val="001731B8"/>
    <w:rsid w:val="00180963"/>
    <w:rsid w:val="0018153F"/>
    <w:rsid w:val="001819AA"/>
    <w:rsid w:val="0018547B"/>
    <w:rsid w:val="001873C0"/>
    <w:rsid w:val="001A1FA6"/>
    <w:rsid w:val="001A30F0"/>
    <w:rsid w:val="001B447F"/>
    <w:rsid w:val="001B47A3"/>
    <w:rsid w:val="001B79BE"/>
    <w:rsid w:val="001C2346"/>
    <w:rsid w:val="001C424B"/>
    <w:rsid w:val="001C49B3"/>
    <w:rsid w:val="001D0995"/>
    <w:rsid w:val="001D1139"/>
    <w:rsid w:val="001D1A6A"/>
    <w:rsid w:val="001D68EC"/>
    <w:rsid w:val="001E4EDC"/>
    <w:rsid w:val="001E4F40"/>
    <w:rsid w:val="001E5748"/>
    <w:rsid w:val="001E640A"/>
    <w:rsid w:val="001F2EE3"/>
    <w:rsid w:val="001F30D5"/>
    <w:rsid w:val="001F34F8"/>
    <w:rsid w:val="001F5634"/>
    <w:rsid w:val="001F5DC6"/>
    <w:rsid w:val="002017FC"/>
    <w:rsid w:val="00201D06"/>
    <w:rsid w:val="0021006B"/>
    <w:rsid w:val="00211641"/>
    <w:rsid w:val="00212EC2"/>
    <w:rsid w:val="002177F7"/>
    <w:rsid w:val="00222AE2"/>
    <w:rsid w:val="00222D21"/>
    <w:rsid w:val="002241B3"/>
    <w:rsid w:val="00224810"/>
    <w:rsid w:val="002256FA"/>
    <w:rsid w:val="002258D9"/>
    <w:rsid w:val="00231B94"/>
    <w:rsid w:val="00231C9D"/>
    <w:rsid w:val="00231ED7"/>
    <w:rsid w:val="0023379C"/>
    <w:rsid w:val="00236119"/>
    <w:rsid w:val="00242E18"/>
    <w:rsid w:val="00245076"/>
    <w:rsid w:val="0025287D"/>
    <w:rsid w:val="00253CCE"/>
    <w:rsid w:val="00264A5E"/>
    <w:rsid w:val="002650A7"/>
    <w:rsid w:val="00271884"/>
    <w:rsid w:val="00273A2B"/>
    <w:rsid w:val="00275B4B"/>
    <w:rsid w:val="00280105"/>
    <w:rsid w:val="00284047"/>
    <w:rsid w:val="002842CA"/>
    <w:rsid w:val="0028547A"/>
    <w:rsid w:val="00285BDA"/>
    <w:rsid w:val="00290B7E"/>
    <w:rsid w:val="002915B9"/>
    <w:rsid w:val="0029476D"/>
    <w:rsid w:val="00294DDB"/>
    <w:rsid w:val="002B1990"/>
    <w:rsid w:val="002B4B1B"/>
    <w:rsid w:val="002B4F02"/>
    <w:rsid w:val="002B53B3"/>
    <w:rsid w:val="002C1878"/>
    <w:rsid w:val="002C2029"/>
    <w:rsid w:val="002C22A0"/>
    <w:rsid w:val="002C369E"/>
    <w:rsid w:val="002C56DE"/>
    <w:rsid w:val="002C74DA"/>
    <w:rsid w:val="002D2064"/>
    <w:rsid w:val="002D371B"/>
    <w:rsid w:val="002D66B0"/>
    <w:rsid w:val="002D6968"/>
    <w:rsid w:val="002E05CD"/>
    <w:rsid w:val="002E2F7B"/>
    <w:rsid w:val="002E32EC"/>
    <w:rsid w:val="002E52D2"/>
    <w:rsid w:val="002E6C50"/>
    <w:rsid w:val="002E7128"/>
    <w:rsid w:val="002F02E0"/>
    <w:rsid w:val="002F08E9"/>
    <w:rsid w:val="002F4076"/>
    <w:rsid w:val="002F44FA"/>
    <w:rsid w:val="002F4694"/>
    <w:rsid w:val="00301D23"/>
    <w:rsid w:val="00304975"/>
    <w:rsid w:val="00304F9E"/>
    <w:rsid w:val="003064D4"/>
    <w:rsid w:val="00307513"/>
    <w:rsid w:val="00310982"/>
    <w:rsid w:val="00315657"/>
    <w:rsid w:val="003225A2"/>
    <w:rsid w:val="003227B3"/>
    <w:rsid w:val="00322E5A"/>
    <w:rsid w:val="00323AB9"/>
    <w:rsid w:val="0033100A"/>
    <w:rsid w:val="00333602"/>
    <w:rsid w:val="0033580A"/>
    <w:rsid w:val="00337E4B"/>
    <w:rsid w:val="00340CEF"/>
    <w:rsid w:val="00344EFC"/>
    <w:rsid w:val="003453D3"/>
    <w:rsid w:val="00345E4F"/>
    <w:rsid w:val="0035100F"/>
    <w:rsid w:val="00354C1D"/>
    <w:rsid w:val="00355A02"/>
    <w:rsid w:val="0035772D"/>
    <w:rsid w:val="00357755"/>
    <w:rsid w:val="003619A0"/>
    <w:rsid w:val="00364982"/>
    <w:rsid w:val="003650A6"/>
    <w:rsid w:val="003656A7"/>
    <w:rsid w:val="00370C23"/>
    <w:rsid w:val="003710B6"/>
    <w:rsid w:val="003751F3"/>
    <w:rsid w:val="00376921"/>
    <w:rsid w:val="00381AE7"/>
    <w:rsid w:val="00381F30"/>
    <w:rsid w:val="003828C4"/>
    <w:rsid w:val="00382BAC"/>
    <w:rsid w:val="00383C68"/>
    <w:rsid w:val="003851F3"/>
    <w:rsid w:val="00391695"/>
    <w:rsid w:val="00391EAB"/>
    <w:rsid w:val="003A0961"/>
    <w:rsid w:val="003A09F9"/>
    <w:rsid w:val="003A0D0B"/>
    <w:rsid w:val="003A30AC"/>
    <w:rsid w:val="003A4143"/>
    <w:rsid w:val="003B1A8D"/>
    <w:rsid w:val="003B2839"/>
    <w:rsid w:val="003B6886"/>
    <w:rsid w:val="003C5157"/>
    <w:rsid w:val="003C5F47"/>
    <w:rsid w:val="003C62C0"/>
    <w:rsid w:val="003D0C97"/>
    <w:rsid w:val="003D2CF3"/>
    <w:rsid w:val="003D5098"/>
    <w:rsid w:val="003D7382"/>
    <w:rsid w:val="003E0A32"/>
    <w:rsid w:val="003E15C6"/>
    <w:rsid w:val="003E210B"/>
    <w:rsid w:val="003E2644"/>
    <w:rsid w:val="003E2A4A"/>
    <w:rsid w:val="003E403F"/>
    <w:rsid w:val="003E6C81"/>
    <w:rsid w:val="003F0701"/>
    <w:rsid w:val="003F38AD"/>
    <w:rsid w:val="003F674D"/>
    <w:rsid w:val="003F72B0"/>
    <w:rsid w:val="003F7935"/>
    <w:rsid w:val="003F7B30"/>
    <w:rsid w:val="00402EF0"/>
    <w:rsid w:val="004055C0"/>
    <w:rsid w:val="0040749F"/>
    <w:rsid w:val="00411FBA"/>
    <w:rsid w:val="00413735"/>
    <w:rsid w:val="00416FAE"/>
    <w:rsid w:val="0042667A"/>
    <w:rsid w:val="00430C2F"/>
    <w:rsid w:val="004313D5"/>
    <w:rsid w:val="00431D7B"/>
    <w:rsid w:val="00433E35"/>
    <w:rsid w:val="00434502"/>
    <w:rsid w:val="004357B4"/>
    <w:rsid w:val="004366E2"/>
    <w:rsid w:val="004377F0"/>
    <w:rsid w:val="004407D0"/>
    <w:rsid w:val="00441555"/>
    <w:rsid w:val="00443606"/>
    <w:rsid w:val="00444BFB"/>
    <w:rsid w:val="0045119D"/>
    <w:rsid w:val="00453907"/>
    <w:rsid w:val="0046111F"/>
    <w:rsid w:val="004627DA"/>
    <w:rsid w:val="004633C5"/>
    <w:rsid w:val="00463E1C"/>
    <w:rsid w:val="004648A9"/>
    <w:rsid w:val="00470F9C"/>
    <w:rsid w:val="00471AFB"/>
    <w:rsid w:val="00474C75"/>
    <w:rsid w:val="0048012F"/>
    <w:rsid w:val="00481175"/>
    <w:rsid w:val="00482083"/>
    <w:rsid w:val="0048232F"/>
    <w:rsid w:val="00484954"/>
    <w:rsid w:val="00486C5D"/>
    <w:rsid w:val="00487053"/>
    <w:rsid w:val="00487DAB"/>
    <w:rsid w:val="00494A23"/>
    <w:rsid w:val="0049518B"/>
    <w:rsid w:val="00497877"/>
    <w:rsid w:val="004A08E8"/>
    <w:rsid w:val="004A6F70"/>
    <w:rsid w:val="004C1F01"/>
    <w:rsid w:val="004C244D"/>
    <w:rsid w:val="004C41CD"/>
    <w:rsid w:val="004C5CD3"/>
    <w:rsid w:val="004D1EF4"/>
    <w:rsid w:val="004D2E39"/>
    <w:rsid w:val="004D3944"/>
    <w:rsid w:val="004D67E9"/>
    <w:rsid w:val="004E0CA6"/>
    <w:rsid w:val="004E187E"/>
    <w:rsid w:val="004E2D91"/>
    <w:rsid w:val="004E2E2D"/>
    <w:rsid w:val="004E4151"/>
    <w:rsid w:val="004E4415"/>
    <w:rsid w:val="004E53B9"/>
    <w:rsid w:val="004E7763"/>
    <w:rsid w:val="004F1583"/>
    <w:rsid w:val="004F2E5C"/>
    <w:rsid w:val="004F4246"/>
    <w:rsid w:val="004F5A08"/>
    <w:rsid w:val="004F6541"/>
    <w:rsid w:val="00504B9C"/>
    <w:rsid w:val="005123E8"/>
    <w:rsid w:val="005169D4"/>
    <w:rsid w:val="00517BF4"/>
    <w:rsid w:val="00524C98"/>
    <w:rsid w:val="005311C2"/>
    <w:rsid w:val="005333C2"/>
    <w:rsid w:val="00533701"/>
    <w:rsid w:val="0054398E"/>
    <w:rsid w:val="00546331"/>
    <w:rsid w:val="00550936"/>
    <w:rsid w:val="00553FB7"/>
    <w:rsid w:val="00556099"/>
    <w:rsid w:val="00556278"/>
    <w:rsid w:val="00566DA2"/>
    <w:rsid w:val="00567BE9"/>
    <w:rsid w:val="00570435"/>
    <w:rsid w:val="0057562D"/>
    <w:rsid w:val="005801F7"/>
    <w:rsid w:val="00580FC7"/>
    <w:rsid w:val="00582329"/>
    <w:rsid w:val="00586141"/>
    <w:rsid w:val="005907D5"/>
    <w:rsid w:val="005932CF"/>
    <w:rsid w:val="005934C9"/>
    <w:rsid w:val="005939FB"/>
    <w:rsid w:val="00594C6D"/>
    <w:rsid w:val="005A2B37"/>
    <w:rsid w:val="005A4B26"/>
    <w:rsid w:val="005A58C2"/>
    <w:rsid w:val="005A7380"/>
    <w:rsid w:val="005A7554"/>
    <w:rsid w:val="005B78A6"/>
    <w:rsid w:val="005C38B2"/>
    <w:rsid w:val="005D4BAB"/>
    <w:rsid w:val="005E131C"/>
    <w:rsid w:val="005E3FEB"/>
    <w:rsid w:val="005F4668"/>
    <w:rsid w:val="005F5503"/>
    <w:rsid w:val="005F5794"/>
    <w:rsid w:val="005F7611"/>
    <w:rsid w:val="0060076D"/>
    <w:rsid w:val="00600EB6"/>
    <w:rsid w:val="006047F9"/>
    <w:rsid w:val="00604DD7"/>
    <w:rsid w:val="006068D5"/>
    <w:rsid w:val="006143E1"/>
    <w:rsid w:val="00614C8D"/>
    <w:rsid w:val="00615592"/>
    <w:rsid w:val="006162F5"/>
    <w:rsid w:val="006207E0"/>
    <w:rsid w:val="006214B1"/>
    <w:rsid w:val="0062238E"/>
    <w:rsid w:val="00622CB4"/>
    <w:rsid w:val="00632C3D"/>
    <w:rsid w:val="0063525F"/>
    <w:rsid w:val="006364E9"/>
    <w:rsid w:val="006371BC"/>
    <w:rsid w:val="00642B61"/>
    <w:rsid w:val="00645852"/>
    <w:rsid w:val="00645A58"/>
    <w:rsid w:val="00647FA2"/>
    <w:rsid w:val="00647FE4"/>
    <w:rsid w:val="00651441"/>
    <w:rsid w:val="00651734"/>
    <w:rsid w:val="00657BA4"/>
    <w:rsid w:val="00661EBC"/>
    <w:rsid w:val="00662150"/>
    <w:rsid w:val="00662E36"/>
    <w:rsid w:val="006634B4"/>
    <w:rsid w:val="006638BE"/>
    <w:rsid w:val="00667A3D"/>
    <w:rsid w:val="00672450"/>
    <w:rsid w:val="00681F2F"/>
    <w:rsid w:val="00683B34"/>
    <w:rsid w:val="0068479E"/>
    <w:rsid w:val="00690FC5"/>
    <w:rsid w:val="006913AB"/>
    <w:rsid w:val="00691BCD"/>
    <w:rsid w:val="00693C87"/>
    <w:rsid w:val="006A1730"/>
    <w:rsid w:val="006A44DE"/>
    <w:rsid w:val="006A4993"/>
    <w:rsid w:val="006A51F1"/>
    <w:rsid w:val="006A52DE"/>
    <w:rsid w:val="006A5EB4"/>
    <w:rsid w:val="006B1F1C"/>
    <w:rsid w:val="006B4344"/>
    <w:rsid w:val="006B792F"/>
    <w:rsid w:val="006C1C10"/>
    <w:rsid w:val="006C3284"/>
    <w:rsid w:val="006C35AB"/>
    <w:rsid w:val="006C3FE3"/>
    <w:rsid w:val="006D1AAE"/>
    <w:rsid w:val="006D3978"/>
    <w:rsid w:val="006D3C5E"/>
    <w:rsid w:val="006D6469"/>
    <w:rsid w:val="006E12EF"/>
    <w:rsid w:val="006E226D"/>
    <w:rsid w:val="006E5C0C"/>
    <w:rsid w:val="006E5CC0"/>
    <w:rsid w:val="006F612A"/>
    <w:rsid w:val="006F7742"/>
    <w:rsid w:val="00701A68"/>
    <w:rsid w:val="0070362C"/>
    <w:rsid w:val="0070372B"/>
    <w:rsid w:val="00707D63"/>
    <w:rsid w:val="007112FF"/>
    <w:rsid w:val="00711FD7"/>
    <w:rsid w:val="00713873"/>
    <w:rsid w:val="00714DE9"/>
    <w:rsid w:val="0071725F"/>
    <w:rsid w:val="00725F60"/>
    <w:rsid w:val="00726B65"/>
    <w:rsid w:val="0073380A"/>
    <w:rsid w:val="00733915"/>
    <w:rsid w:val="00735713"/>
    <w:rsid w:val="00735C6D"/>
    <w:rsid w:val="00735FD1"/>
    <w:rsid w:val="00743CEA"/>
    <w:rsid w:val="00752850"/>
    <w:rsid w:val="0075567E"/>
    <w:rsid w:val="00757FEA"/>
    <w:rsid w:val="0076090C"/>
    <w:rsid w:val="00760E58"/>
    <w:rsid w:val="0076223F"/>
    <w:rsid w:val="00762F61"/>
    <w:rsid w:val="00764AB5"/>
    <w:rsid w:val="00775FB7"/>
    <w:rsid w:val="00781D5A"/>
    <w:rsid w:val="00782386"/>
    <w:rsid w:val="00783AFE"/>
    <w:rsid w:val="00787A72"/>
    <w:rsid w:val="007925CD"/>
    <w:rsid w:val="00794972"/>
    <w:rsid w:val="00797DD6"/>
    <w:rsid w:val="007A2191"/>
    <w:rsid w:val="007A3155"/>
    <w:rsid w:val="007A41EF"/>
    <w:rsid w:val="007A5A34"/>
    <w:rsid w:val="007A6193"/>
    <w:rsid w:val="007B3F8B"/>
    <w:rsid w:val="007B6598"/>
    <w:rsid w:val="007C21C9"/>
    <w:rsid w:val="007C3168"/>
    <w:rsid w:val="007C3994"/>
    <w:rsid w:val="007C5C49"/>
    <w:rsid w:val="007C6E11"/>
    <w:rsid w:val="007D06FA"/>
    <w:rsid w:val="007D18D9"/>
    <w:rsid w:val="007D1A6E"/>
    <w:rsid w:val="007D25E3"/>
    <w:rsid w:val="007D2B9E"/>
    <w:rsid w:val="007D43AF"/>
    <w:rsid w:val="007D4940"/>
    <w:rsid w:val="007D5563"/>
    <w:rsid w:val="007D64F9"/>
    <w:rsid w:val="007D7040"/>
    <w:rsid w:val="007D705E"/>
    <w:rsid w:val="007E016B"/>
    <w:rsid w:val="007E1224"/>
    <w:rsid w:val="007E14E4"/>
    <w:rsid w:val="007E46B9"/>
    <w:rsid w:val="007E640B"/>
    <w:rsid w:val="007F1835"/>
    <w:rsid w:val="007F1CF9"/>
    <w:rsid w:val="007F3051"/>
    <w:rsid w:val="007F68A5"/>
    <w:rsid w:val="0080130A"/>
    <w:rsid w:val="00805EA1"/>
    <w:rsid w:val="00806F23"/>
    <w:rsid w:val="00807604"/>
    <w:rsid w:val="00813AC2"/>
    <w:rsid w:val="00813BBD"/>
    <w:rsid w:val="00814E2F"/>
    <w:rsid w:val="00817120"/>
    <w:rsid w:val="008177A7"/>
    <w:rsid w:val="00823A15"/>
    <w:rsid w:val="00830C9D"/>
    <w:rsid w:val="00831B97"/>
    <w:rsid w:val="00831DAA"/>
    <w:rsid w:val="00841066"/>
    <w:rsid w:val="00841B22"/>
    <w:rsid w:val="00845DD2"/>
    <w:rsid w:val="00847FF6"/>
    <w:rsid w:val="008508E3"/>
    <w:rsid w:val="00850E91"/>
    <w:rsid w:val="0085598E"/>
    <w:rsid w:val="00855EEC"/>
    <w:rsid w:val="00861229"/>
    <w:rsid w:val="008653F0"/>
    <w:rsid w:val="00870A3F"/>
    <w:rsid w:val="0087301B"/>
    <w:rsid w:val="0087384C"/>
    <w:rsid w:val="00873A43"/>
    <w:rsid w:val="0087414F"/>
    <w:rsid w:val="00891BF9"/>
    <w:rsid w:val="00895139"/>
    <w:rsid w:val="00896617"/>
    <w:rsid w:val="008A2475"/>
    <w:rsid w:val="008A30D9"/>
    <w:rsid w:val="008A3B4D"/>
    <w:rsid w:val="008A55E9"/>
    <w:rsid w:val="008A7D32"/>
    <w:rsid w:val="008B01E2"/>
    <w:rsid w:val="008B1352"/>
    <w:rsid w:val="008B2652"/>
    <w:rsid w:val="008C1D98"/>
    <w:rsid w:val="008C674D"/>
    <w:rsid w:val="008C6E7C"/>
    <w:rsid w:val="008D098A"/>
    <w:rsid w:val="008D0C30"/>
    <w:rsid w:val="008D64F5"/>
    <w:rsid w:val="008D6675"/>
    <w:rsid w:val="008D6697"/>
    <w:rsid w:val="008E1369"/>
    <w:rsid w:val="008E4195"/>
    <w:rsid w:val="008E792C"/>
    <w:rsid w:val="008F4791"/>
    <w:rsid w:val="008F4EF3"/>
    <w:rsid w:val="00900B59"/>
    <w:rsid w:val="0090339D"/>
    <w:rsid w:val="009053A9"/>
    <w:rsid w:val="009109DD"/>
    <w:rsid w:val="009127BB"/>
    <w:rsid w:val="009163A2"/>
    <w:rsid w:val="00917E1B"/>
    <w:rsid w:val="009200BA"/>
    <w:rsid w:val="00921EB8"/>
    <w:rsid w:val="0092536C"/>
    <w:rsid w:val="0093015B"/>
    <w:rsid w:val="00932A00"/>
    <w:rsid w:val="0093762D"/>
    <w:rsid w:val="009400F8"/>
    <w:rsid w:val="00945434"/>
    <w:rsid w:val="009517A7"/>
    <w:rsid w:val="0095668D"/>
    <w:rsid w:val="009611FF"/>
    <w:rsid w:val="009639BA"/>
    <w:rsid w:val="00971BB8"/>
    <w:rsid w:val="009723DD"/>
    <w:rsid w:val="009732D8"/>
    <w:rsid w:val="00973770"/>
    <w:rsid w:val="00973975"/>
    <w:rsid w:val="009750DC"/>
    <w:rsid w:val="0097535C"/>
    <w:rsid w:val="00975756"/>
    <w:rsid w:val="00982045"/>
    <w:rsid w:val="00984E7F"/>
    <w:rsid w:val="009850BA"/>
    <w:rsid w:val="00992BD8"/>
    <w:rsid w:val="00994317"/>
    <w:rsid w:val="009A07AA"/>
    <w:rsid w:val="009A781D"/>
    <w:rsid w:val="009B0E2F"/>
    <w:rsid w:val="009B0E71"/>
    <w:rsid w:val="009B143B"/>
    <w:rsid w:val="009B1B34"/>
    <w:rsid w:val="009B221F"/>
    <w:rsid w:val="009B4727"/>
    <w:rsid w:val="009B51F2"/>
    <w:rsid w:val="009C4C47"/>
    <w:rsid w:val="009C7974"/>
    <w:rsid w:val="009E0D2B"/>
    <w:rsid w:val="009E10CB"/>
    <w:rsid w:val="009E11A3"/>
    <w:rsid w:val="009E316F"/>
    <w:rsid w:val="009E3265"/>
    <w:rsid w:val="009F0070"/>
    <w:rsid w:val="009F029C"/>
    <w:rsid w:val="009F333D"/>
    <w:rsid w:val="009F36EB"/>
    <w:rsid w:val="009F4314"/>
    <w:rsid w:val="009F6219"/>
    <w:rsid w:val="009F71C8"/>
    <w:rsid w:val="009F78F6"/>
    <w:rsid w:val="00A0024C"/>
    <w:rsid w:val="00A02237"/>
    <w:rsid w:val="00A06D26"/>
    <w:rsid w:val="00A07F5D"/>
    <w:rsid w:val="00A11722"/>
    <w:rsid w:val="00A11DC9"/>
    <w:rsid w:val="00A1224E"/>
    <w:rsid w:val="00A13E0F"/>
    <w:rsid w:val="00A147F2"/>
    <w:rsid w:val="00A174F6"/>
    <w:rsid w:val="00A17618"/>
    <w:rsid w:val="00A17F76"/>
    <w:rsid w:val="00A21534"/>
    <w:rsid w:val="00A2541B"/>
    <w:rsid w:val="00A27C97"/>
    <w:rsid w:val="00A30284"/>
    <w:rsid w:val="00A341E8"/>
    <w:rsid w:val="00A37677"/>
    <w:rsid w:val="00A446A2"/>
    <w:rsid w:val="00A50E01"/>
    <w:rsid w:val="00A51C1A"/>
    <w:rsid w:val="00A53033"/>
    <w:rsid w:val="00A533FA"/>
    <w:rsid w:val="00A55358"/>
    <w:rsid w:val="00A56B6F"/>
    <w:rsid w:val="00A61194"/>
    <w:rsid w:val="00A61896"/>
    <w:rsid w:val="00A620E5"/>
    <w:rsid w:val="00A62A11"/>
    <w:rsid w:val="00A66143"/>
    <w:rsid w:val="00A71674"/>
    <w:rsid w:val="00A72EF2"/>
    <w:rsid w:val="00A752B2"/>
    <w:rsid w:val="00A75B12"/>
    <w:rsid w:val="00A77168"/>
    <w:rsid w:val="00A821CC"/>
    <w:rsid w:val="00A83448"/>
    <w:rsid w:val="00A85176"/>
    <w:rsid w:val="00A8581D"/>
    <w:rsid w:val="00A87D51"/>
    <w:rsid w:val="00A90EA3"/>
    <w:rsid w:val="00A91B6B"/>
    <w:rsid w:val="00A94492"/>
    <w:rsid w:val="00AA7343"/>
    <w:rsid w:val="00AB07C8"/>
    <w:rsid w:val="00AB3169"/>
    <w:rsid w:val="00AB5CD2"/>
    <w:rsid w:val="00AB6A3B"/>
    <w:rsid w:val="00AC2693"/>
    <w:rsid w:val="00AC532F"/>
    <w:rsid w:val="00AC5DF1"/>
    <w:rsid w:val="00AD08CA"/>
    <w:rsid w:val="00AD4F6A"/>
    <w:rsid w:val="00AD7ABC"/>
    <w:rsid w:val="00AE099C"/>
    <w:rsid w:val="00AE1004"/>
    <w:rsid w:val="00AE263E"/>
    <w:rsid w:val="00AE2681"/>
    <w:rsid w:val="00AE2740"/>
    <w:rsid w:val="00AF0822"/>
    <w:rsid w:val="00AF1B2F"/>
    <w:rsid w:val="00AF2345"/>
    <w:rsid w:val="00AF2823"/>
    <w:rsid w:val="00AF5A07"/>
    <w:rsid w:val="00AF6760"/>
    <w:rsid w:val="00B00293"/>
    <w:rsid w:val="00B010E4"/>
    <w:rsid w:val="00B04E39"/>
    <w:rsid w:val="00B05379"/>
    <w:rsid w:val="00B0600F"/>
    <w:rsid w:val="00B117D5"/>
    <w:rsid w:val="00B12214"/>
    <w:rsid w:val="00B12CA1"/>
    <w:rsid w:val="00B144B9"/>
    <w:rsid w:val="00B15A3E"/>
    <w:rsid w:val="00B160AE"/>
    <w:rsid w:val="00B2293F"/>
    <w:rsid w:val="00B25C1F"/>
    <w:rsid w:val="00B27589"/>
    <w:rsid w:val="00B31704"/>
    <w:rsid w:val="00B31F03"/>
    <w:rsid w:val="00B34935"/>
    <w:rsid w:val="00B3575C"/>
    <w:rsid w:val="00B364CC"/>
    <w:rsid w:val="00B43791"/>
    <w:rsid w:val="00B44A3C"/>
    <w:rsid w:val="00B51E20"/>
    <w:rsid w:val="00B5446B"/>
    <w:rsid w:val="00B57BF7"/>
    <w:rsid w:val="00B57E18"/>
    <w:rsid w:val="00B6035D"/>
    <w:rsid w:val="00B605CF"/>
    <w:rsid w:val="00B71D30"/>
    <w:rsid w:val="00B75B6C"/>
    <w:rsid w:val="00B816C3"/>
    <w:rsid w:val="00B8316B"/>
    <w:rsid w:val="00B84CA9"/>
    <w:rsid w:val="00B9180A"/>
    <w:rsid w:val="00B945EC"/>
    <w:rsid w:val="00BA3621"/>
    <w:rsid w:val="00BA7668"/>
    <w:rsid w:val="00BB362F"/>
    <w:rsid w:val="00BB52D8"/>
    <w:rsid w:val="00BB627B"/>
    <w:rsid w:val="00BC0322"/>
    <w:rsid w:val="00BC5EFF"/>
    <w:rsid w:val="00BD0A92"/>
    <w:rsid w:val="00BD1D16"/>
    <w:rsid w:val="00BD3791"/>
    <w:rsid w:val="00BD45E1"/>
    <w:rsid w:val="00BD4748"/>
    <w:rsid w:val="00BD5059"/>
    <w:rsid w:val="00BD53D9"/>
    <w:rsid w:val="00BD78DC"/>
    <w:rsid w:val="00BE502D"/>
    <w:rsid w:val="00BE5DB4"/>
    <w:rsid w:val="00BE5FD9"/>
    <w:rsid w:val="00BF0407"/>
    <w:rsid w:val="00BF39CB"/>
    <w:rsid w:val="00BF39EA"/>
    <w:rsid w:val="00BF3F35"/>
    <w:rsid w:val="00BF5CCB"/>
    <w:rsid w:val="00BF7472"/>
    <w:rsid w:val="00C00E04"/>
    <w:rsid w:val="00C00E85"/>
    <w:rsid w:val="00C014CD"/>
    <w:rsid w:val="00C04613"/>
    <w:rsid w:val="00C11803"/>
    <w:rsid w:val="00C13048"/>
    <w:rsid w:val="00C172A2"/>
    <w:rsid w:val="00C1762F"/>
    <w:rsid w:val="00C214DF"/>
    <w:rsid w:val="00C22B47"/>
    <w:rsid w:val="00C2353C"/>
    <w:rsid w:val="00C24468"/>
    <w:rsid w:val="00C26031"/>
    <w:rsid w:val="00C26463"/>
    <w:rsid w:val="00C32622"/>
    <w:rsid w:val="00C36DC2"/>
    <w:rsid w:val="00C37FC3"/>
    <w:rsid w:val="00C41E7C"/>
    <w:rsid w:val="00C45EF7"/>
    <w:rsid w:val="00C462AD"/>
    <w:rsid w:val="00C4728D"/>
    <w:rsid w:val="00C47FEC"/>
    <w:rsid w:val="00C500A6"/>
    <w:rsid w:val="00C522A1"/>
    <w:rsid w:val="00C52DBA"/>
    <w:rsid w:val="00C53E1F"/>
    <w:rsid w:val="00C54E86"/>
    <w:rsid w:val="00C555DA"/>
    <w:rsid w:val="00C57D0D"/>
    <w:rsid w:val="00C640AC"/>
    <w:rsid w:val="00C64D5D"/>
    <w:rsid w:val="00C67282"/>
    <w:rsid w:val="00C76B03"/>
    <w:rsid w:val="00C77A20"/>
    <w:rsid w:val="00C804B2"/>
    <w:rsid w:val="00C80F04"/>
    <w:rsid w:val="00C82579"/>
    <w:rsid w:val="00C835B3"/>
    <w:rsid w:val="00C8451B"/>
    <w:rsid w:val="00C851DC"/>
    <w:rsid w:val="00C85652"/>
    <w:rsid w:val="00C85E2B"/>
    <w:rsid w:val="00C87ACD"/>
    <w:rsid w:val="00C90368"/>
    <w:rsid w:val="00C95451"/>
    <w:rsid w:val="00C97D7A"/>
    <w:rsid w:val="00CA272B"/>
    <w:rsid w:val="00CA2B5A"/>
    <w:rsid w:val="00CA5AF9"/>
    <w:rsid w:val="00CA740C"/>
    <w:rsid w:val="00CB39DE"/>
    <w:rsid w:val="00CB40D2"/>
    <w:rsid w:val="00CB6D1A"/>
    <w:rsid w:val="00CC1363"/>
    <w:rsid w:val="00CC2107"/>
    <w:rsid w:val="00CC706E"/>
    <w:rsid w:val="00CD1B1E"/>
    <w:rsid w:val="00CD529C"/>
    <w:rsid w:val="00CD62FF"/>
    <w:rsid w:val="00CD64A0"/>
    <w:rsid w:val="00CD7860"/>
    <w:rsid w:val="00CE16AB"/>
    <w:rsid w:val="00CE21E5"/>
    <w:rsid w:val="00CE46D5"/>
    <w:rsid w:val="00CE51F1"/>
    <w:rsid w:val="00CF062C"/>
    <w:rsid w:val="00CF39F1"/>
    <w:rsid w:val="00D003B8"/>
    <w:rsid w:val="00D031FD"/>
    <w:rsid w:val="00D0576E"/>
    <w:rsid w:val="00D07493"/>
    <w:rsid w:val="00D11993"/>
    <w:rsid w:val="00D11E8F"/>
    <w:rsid w:val="00D135CA"/>
    <w:rsid w:val="00D16391"/>
    <w:rsid w:val="00D165FE"/>
    <w:rsid w:val="00D2521C"/>
    <w:rsid w:val="00D25950"/>
    <w:rsid w:val="00D261CF"/>
    <w:rsid w:val="00D26B81"/>
    <w:rsid w:val="00D30228"/>
    <w:rsid w:val="00D3393A"/>
    <w:rsid w:val="00D378BB"/>
    <w:rsid w:val="00D37A2B"/>
    <w:rsid w:val="00D40447"/>
    <w:rsid w:val="00D4072B"/>
    <w:rsid w:val="00D47A02"/>
    <w:rsid w:val="00D5136C"/>
    <w:rsid w:val="00D5274B"/>
    <w:rsid w:val="00D52777"/>
    <w:rsid w:val="00D5297F"/>
    <w:rsid w:val="00D536BC"/>
    <w:rsid w:val="00D5390B"/>
    <w:rsid w:val="00D53C00"/>
    <w:rsid w:val="00D54409"/>
    <w:rsid w:val="00D560BA"/>
    <w:rsid w:val="00D56767"/>
    <w:rsid w:val="00D602AE"/>
    <w:rsid w:val="00D60F49"/>
    <w:rsid w:val="00D61134"/>
    <w:rsid w:val="00D618C5"/>
    <w:rsid w:val="00D62493"/>
    <w:rsid w:val="00D6717D"/>
    <w:rsid w:val="00D6720E"/>
    <w:rsid w:val="00D71121"/>
    <w:rsid w:val="00D71DCD"/>
    <w:rsid w:val="00D726AB"/>
    <w:rsid w:val="00D75248"/>
    <w:rsid w:val="00D7596E"/>
    <w:rsid w:val="00D77B78"/>
    <w:rsid w:val="00D814C1"/>
    <w:rsid w:val="00D81DA0"/>
    <w:rsid w:val="00D86212"/>
    <w:rsid w:val="00D87B13"/>
    <w:rsid w:val="00D9084B"/>
    <w:rsid w:val="00D91031"/>
    <w:rsid w:val="00D918DE"/>
    <w:rsid w:val="00DA1994"/>
    <w:rsid w:val="00DA3F01"/>
    <w:rsid w:val="00DA50B8"/>
    <w:rsid w:val="00DA61FD"/>
    <w:rsid w:val="00DA7247"/>
    <w:rsid w:val="00DA74EB"/>
    <w:rsid w:val="00DA7BEA"/>
    <w:rsid w:val="00DB299C"/>
    <w:rsid w:val="00DB3835"/>
    <w:rsid w:val="00DB7536"/>
    <w:rsid w:val="00DB7ADF"/>
    <w:rsid w:val="00DC0A5B"/>
    <w:rsid w:val="00DC1D9E"/>
    <w:rsid w:val="00DC1FF3"/>
    <w:rsid w:val="00DC3932"/>
    <w:rsid w:val="00DC3A5A"/>
    <w:rsid w:val="00DD151C"/>
    <w:rsid w:val="00DD259F"/>
    <w:rsid w:val="00DD53A6"/>
    <w:rsid w:val="00DD5B0D"/>
    <w:rsid w:val="00DD650C"/>
    <w:rsid w:val="00DD794F"/>
    <w:rsid w:val="00DE2802"/>
    <w:rsid w:val="00DE38F5"/>
    <w:rsid w:val="00DF22DD"/>
    <w:rsid w:val="00DF3EED"/>
    <w:rsid w:val="00E00E30"/>
    <w:rsid w:val="00E01938"/>
    <w:rsid w:val="00E01E54"/>
    <w:rsid w:val="00E0244E"/>
    <w:rsid w:val="00E0264E"/>
    <w:rsid w:val="00E064F7"/>
    <w:rsid w:val="00E068BB"/>
    <w:rsid w:val="00E127FB"/>
    <w:rsid w:val="00E12964"/>
    <w:rsid w:val="00E134A5"/>
    <w:rsid w:val="00E1727C"/>
    <w:rsid w:val="00E202E7"/>
    <w:rsid w:val="00E207AD"/>
    <w:rsid w:val="00E26A39"/>
    <w:rsid w:val="00E32519"/>
    <w:rsid w:val="00E34BE3"/>
    <w:rsid w:val="00E4080A"/>
    <w:rsid w:val="00E41D77"/>
    <w:rsid w:val="00E422EA"/>
    <w:rsid w:val="00E440FF"/>
    <w:rsid w:val="00E44B91"/>
    <w:rsid w:val="00E53B57"/>
    <w:rsid w:val="00E55B49"/>
    <w:rsid w:val="00E56D2E"/>
    <w:rsid w:val="00E56DE8"/>
    <w:rsid w:val="00E614BC"/>
    <w:rsid w:val="00E63422"/>
    <w:rsid w:val="00E67177"/>
    <w:rsid w:val="00E71FED"/>
    <w:rsid w:val="00E7497A"/>
    <w:rsid w:val="00E764EE"/>
    <w:rsid w:val="00E77039"/>
    <w:rsid w:val="00E7747E"/>
    <w:rsid w:val="00E80DAE"/>
    <w:rsid w:val="00E823F3"/>
    <w:rsid w:val="00E83648"/>
    <w:rsid w:val="00E84511"/>
    <w:rsid w:val="00E87C13"/>
    <w:rsid w:val="00E90CC5"/>
    <w:rsid w:val="00EA1DA3"/>
    <w:rsid w:val="00EA24FE"/>
    <w:rsid w:val="00EA32C1"/>
    <w:rsid w:val="00EA38B4"/>
    <w:rsid w:val="00EA6430"/>
    <w:rsid w:val="00EA7F74"/>
    <w:rsid w:val="00EB0BC8"/>
    <w:rsid w:val="00EB2580"/>
    <w:rsid w:val="00EB2A75"/>
    <w:rsid w:val="00EB3619"/>
    <w:rsid w:val="00EB655B"/>
    <w:rsid w:val="00EB7B21"/>
    <w:rsid w:val="00EC0702"/>
    <w:rsid w:val="00EC2D61"/>
    <w:rsid w:val="00EC5ADC"/>
    <w:rsid w:val="00EC6577"/>
    <w:rsid w:val="00EC6707"/>
    <w:rsid w:val="00EC708A"/>
    <w:rsid w:val="00EC7CCA"/>
    <w:rsid w:val="00ED0A6C"/>
    <w:rsid w:val="00ED37F8"/>
    <w:rsid w:val="00ED5521"/>
    <w:rsid w:val="00ED656E"/>
    <w:rsid w:val="00EE08AB"/>
    <w:rsid w:val="00EE0CB7"/>
    <w:rsid w:val="00EE15FD"/>
    <w:rsid w:val="00EE2647"/>
    <w:rsid w:val="00EE4E5F"/>
    <w:rsid w:val="00EE4E65"/>
    <w:rsid w:val="00EE62E6"/>
    <w:rsid w:val="00EE69B2"/>
    <w:rsid w:val="00EE72A8"/>
    <w:rsid w:val="00EE7C8F"/>
    <w:rsid w:val="00EF4170"/>
    <w:rsid w:val="00EF4E19"/>
    <w:rsid w:val="00EF6C59"/>
    <w:rsid w:val="00F021A2"/>
    <w:rsid w:val="00F023B7"/>
    <w:rsid w:val="00F02939"/>
    <w:rsid w:val="00F04247"/>
    <w:rsid w:val="00F0428E"/>
    <w:rsid w:val="00F0675F"/>
    <w:rsid w:val="00F06D87"/>
    <w:rsid w:val="00F100B3"/>
    <w:rsid w:val="00F10BE0"/>
    <w:rsid w:val="00F110CC"/>
    <w:rsid w:val="00F114EF"/>
    <w:rsid w:val="00F23397"/>
    <w:rsid w:val="00F23EF4"/>
    <w:rsid w:val="00F26DF7"/>
    <w:rsid w:val="00F31727"/>
    <w:rsid w:val="00F343C0"/>
    <w:rsid w:val="00F41035"/>
    <w:rsid w:val="00F42457"/>
    <w:rsid w:val="00F4476F"/>
    <w:rsid w:val="00F44AB5"/>
    <w:rsid w:val="00F45DC5"/>
    <w:rsid w:val="00F46935"/>
    <w:rsid w:val="00F51FB0"/>
    <w:rsid w:val="00F53019"/>
    <w:rsid w:val="00F53250"/>
    <w:rsid w:val="00F53D78"/>
    <w:rsid w:val="00F5742B"/>
    <w:rsid w:val="00F62261"/>
    <w:rsid w:val="00F63818"/>
    <w:rsid w:val="00F666B0"/>
    <w:rsid w:val="00F71F35"/>
    <w:rsid w:val="00F73372"/>
    <w:rsid w:val="00F75C27"/>
    <w:rsid w:val="00F76253"/>
    <w:rsid w:val="00F8211C"/>
    <w:rsid w:val="00F8501B"/>
    <w:rsid w:val="00F85218"/>
    <w:rsid w:val="00F91243"/>
    <w:rsid w:val="00FA6365"/>
    <w:rsid w:val="00FA715A"/>
    <w:rsid w:val="00FB0F01"/>
    <w:rsid w:val="00FC02BB"/>
    <w:rsid w:val="00FC092D"/>
    <w:rsid w:val="00FC370E"/>
    <w:rsid w:val="00FC712C"/>
    <w:rsid w:val="00FD0AE8"/>
    <w:rsid w:val="00FD2CD7"/>
    <w:rsid w:val="00FD33C2"/>
    <w:rsid w:val="00FD37E2"/>
    <w:rsid w:val="00FD46AB"/>
    <w:rsid w:val="00FD50D3"/>
    <w:rsid w:val="00FD62E1"/>
    <w:rsid w:val="00FD766D"/>
    <w:rsid w:val="00FE1A70"/>
    <w:rsid w:val="00FE3A82"/>
    <w:rsid w:val="00FE45A9"/>
    <w:rsid w:val="00FE462F"/>
    <w:rsid w:val="00FF1336"/>
    <w:rsid w:val="00FF2691"/>
    <w:rsid w:val="00FF5BF8"/>
    <w:rsid w:val="00FF62A6"/>
    <w:rsid w:val="00FF67F2"/>
    <w:rsid w:val="00FF6E3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BA73D"/>
  <w15:docId w15:val="{D4921546-CD38-40DC-87F9-3BECC294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783"/>
  </w:style>
  <w:style w:type="paragraph" w:styleId="Heading1">
    <w:name w:val="heading 1"/>
    <w:basedOn w:val="Normal"/>
    <w:next w:val="Normal"/>
    <w:uiPriority w:val="9"/>
    <w:qFormat/>
    <w:pPr>
      <w:ind w:left="184"/>
      <w:outlineLvl w:val="0"/>
    </w:pPr>
    <w:rPr>
      <w:b/>
      <w:bCs/>
      <w:sz w:val="22"/>
      <w:szCs w:val="22"/>
    </w:rPr>
  </w:style>
  <w:style w:type="paragraph" w:styleId="Heading2">
    <w:name w:val="heading 2"/>
    <w:basedOn w:val="Normal"/>
    <w:next w:val="Normal"/>
    <w:link w:val="Heading2Char"/>
    <w:uiPriority w:val="9"/>
    <w:unhideWhenUsed/>
    <w:qFormat/>
    <w:pPr>
      <w:keepNext/>
      <w:keepLines/>
      <w:spacing w:before="40"/>
      <w:outlineLvl w:val="1"/>
    </w:pPr>
    <w:rPr>
      <w:color w:val="2E75B5"/>
      <w:sz w:val="26"/>
      <w:szCs w:val="26"/>
    </w:rPr>
  </w:style>
  <w:style w:type="paragraph" w:styleId="Heading3">
    <w:name w:val="heading 3"/>
    <w:basedOn w:val="Normal"/>
    <w:next w:val="Normal"/>
    <w:link w:val="Heading3Char"/>
    <w:uiPriority w:val="9"/>
    <w:unhideWhenUsed/>
    <w:qFormat/>
    <w:pPr>
      <w:pBdr>
        <w:top w:val="nil"/>
        <w:left w:val="nil"/>
        <w:bottom w:val="nil"/>
        <w:right w:val="nil"/>
        <w:between w:val="nil"/>
      </w:pBdr>
      <w:spacing w:after="120"/>
      <w:outlineLvl w:val="2"/>
    </w:pPr>
    <w:rPr>
      <w:rFonts w:ascii="SimSun" w:eastAsia="SimSun" w:hAnsi="SimSun" w:cs="SimSun"/>
      <w:b/>
      <w:bCs/>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unhideWhenUsed/>
    <w:qFormat/>
    <w:rPr>
      <w:rFonts w:hint="eastAsia"/>
      <w:sz w:val="22"/>
      <w:szCs w:val="22"/>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paragraph" w:styleId="NormalWeb">
    <w:name w:val="Normal (Web)"/>
    <w:uiPriority w:val="99"/>
    <w:qFormat/>
    <w:pPr>
      <w:spacing w:beforeAutospacing="1" w:afterAutospacing="1"/>
    </w:pPr>
    <w:rPr>
      <w:sz w:val="24"/>
      <w:szCs w:val="24"/>
      <w:lang w:val="en-US" w:eastAsia="zh-CN"/>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unhideWhenUsed/>
    <w:qFormat/>
    <w:rPr>
      <w:rFonts w:hint="eastAsia"/>
      <w:sz w:val="22"/>
      <w:szCs w:val="22"/>
    </w:rPr>
  </w:style>
  <w:style w:type="table" w:customStyle="1" w:styleId="Style10">
    <w:name w:val="_Style 10"/>
    <w:qFormat/>
    <w:tblPr>
      <w:tblCellMar>
        <w:top w:w="100" w:type="dxa"/>
        <w:left w:w="100" w:type="dxa"/>
        <w:bottom w:w="100" w:type="dxa"/>
        <w:right w:w="10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1">
    <w:name w:val="_Style 11"/>
    <w:qFormat/>
    <w:tblPr>
      <w:tblCellMar>
        <w:top w:w="100" w:type="dxa"/>
        <w:left w:w="100" w:type="dxa"/>
        <w:bottom w:w="100" w:type="dxa"/>
        <w:right w:w="100" w:type="dxa"/>
      </w:tblCellMar>
    </w:tblPr>
  </w:style>
  <w:style w:type="table" w:customStyle="1" w:styleId="Style12">
    <w:name w:val="_Style 12"/>
    <w:qFormat/>
    <w:tblPr>
      <w:tblCellMar>
        <w:top w:w="100" w:type="dxa"/>
        <w:left w:w="100" w:type="dxa"/>
        <w:bottom w:w="100" w:type="dxa"/>
        <w:right w:w="100" w:type="dxa"/>
      </w:tblCellMar>
    </w:tblPr>
  </w:style>
  <w:style w:type="table" w:customStyle="1" w:styleId="Style13">
    <w:name w:val="_Style 13"/>
    <w:qFormat/>
    <w:tblPr>
      <w:tblCellMar>
        <w:top w:w="100" w:type="dxa"/>
        <w:left w:w="100" w:type="dxa"/>
        <w:bottom w:w="100" w:type="dxa"/>
        <w:right w:w="100" w:type="dxa"/>
      </w:tblCellMar>
    </w:tblPr>
  </w:style>
  <w:style w:type="table" w:customStyle="1" w:styleId="Style14">
    <w:name w:val="_Style 14"/>
    <w:qFormat/>
    <w:tblPr>
      <w:tblCellMar>
        <w:top w:w="100" w:type="dxa"/>
        <w:left w:w="100" w:type="dxa"/>
        <w:bottom w:w="100" w:type="dxa"/>
        <w:right w:w="100" w:type="dxa"/>
      </w:tblCellMar>
    </w:tblPr>
  </w:style>
  <w:style w:type="table" w:customStyle="1" w:styleId="Style15">
    <w:name w:val="_Style 15"/>
    <w:qFormat/>
    <w:tblPr>
      <w:tblCellMar>
        <w:top w:w="100" w:type="dxa"/>
        <w:left w:w="100" w:type="dxa"/>
        <w:bottom w:w="100" w:type="dxa"/>
        <w:right w:w="100" w:type="dxa"/>
      </w:tblCellMar>
    </w:tblPr>
  </w:style>
  <w:style w:type="table" w:customStyle="1" w:styleId="Style16">
    <w:name w:val="_Style 16"/>
    <w:qFormat/>
    <w:tblPr>
      <w:tblCellMar>
        <w:top w:w="0" w:type="dxa"/>
        <w:left w:w="115" w:type="dxa"/>
        <w:bottom w:w="0" w:type="dxa"/>
        <w:right w:w="115" w:type="dxa"/>
      </w:tblCellMar>
    </w:tblPr>
  </w:style>
  <w:style w:type="table" w:customStyle="1" w:styleId="Style17">
    <w:name w:val="_Style 17"/>
    <w:qFormat/>
    <w:tblPr>
      <w:tblCellMar>
        <w:top w:w="0" w:type="dxa"/>
        <w:left w:w="115" w:type="dxa"/>
        <w:bottom w:w="0" w:type="dxa"/>
        <w:right w:w="115" w:type="dxa"/>
      </w:tblCellMar>
    </w:tblPr>
  </w:style>
  <w:style w:type="table" w:customStyle="1" w:styleId="Style18">
    <w:name w:val="_Style 18"/>
    <w:qFormat/>
    <w:tblPr>
      <w:tblCellMar>
        <w:top w:w="0" w:type="dxa"/>
        <w:left w:w="115" w:type="dxa"/>
        <w:bottom w:w="0" w:type="dxa"/>
        <w:right w:w="115" w:type="dxa"/>
      </w:tblCellMar>
    </w:tblPr>
  </w:style>
  <w:style w:type="table" w:customStyle="1" w:styleId="Style19">
    <w:name w:val="_Style 19"/>
    <w:qFormat/>
    <w:tblPr>
      <w:tblCellMar>
        <w:top w:w="0" w:type="dxa"/>
        <w:left w:w="115" w:type="dxa"/>
        <w:bottom w:w="0" w:type="dxa"/>
        <w:right w:w="115" w:type="dxa"/>
      </w:tblCellMar>
    </w:tblPr>
  </w:style>
  <w:style w:type="table" w:customStyle="1" w:styleId="Style20">
    <w:name w:val="_Style 20"/>
    <w:qFormat/>
    <w:tblPr>
      <w:tblCellMar>
        <w:top w:w="0" w:type="dxa"/>
        <w:left w:w="115" w:type="dxa"/>
        <w:bottom w:w="0" w:type="dxa"/>
        <w:right w:w="115" w:type="dxa"/>
      </w:tblCellMar>
    </w:tblPr>
  </w:style>
  <w:style w:type="table" w:customStyle="1" w:styleId="Style21">
    <w:name w:val="_Style 21"/>
    <w:qFormat/>
    <w:tblPr>
      <w:tblCellMar>
        <w:top w:w="0" w:type="dxa"/>
        <w:left w:w="115" w:type="dxa"/>
        <w:bottom w:w="0" w:type="dxa"/>
        <w:right w:w="115" w:type="dxa"/>
      </w:tblCellMar>
    </w:tblPr>
  </w:style>
  <w:style w:type="table" w:customStyle="1" w:styleId="Style22">
    <w:name w:val="_Style 22"/>
    <w:qFormat/>
    <w:tblPr>
      <w:tblCellMar>
        <w:top w:w="0" w:type="dxa"/>
        <w:left w:w="115" w:type="dxa"/>
        <w:bottom w:w="0" w:type="dxa"/>
        <w:right w:w="115" w:type="dxa"/>
      </w:tblCellMar>
    </w:tblPr>
  </w:style>
  <w:style w:type="table" w:customStyle="1" w:styleId="Style23">
    <w:name w:val="_Style 23"/>
    <w:qFormat/>
    <w:tblPr>
      <w:tblCellMar>
        <w:top w:w="0" w:type="dxa"/>
        <w:left w:w="115" w:type="dxa"/>
        <w:bottom w:w="0" w:type="dxa"/>
        <w:right w:w="115" w:type="dxa"/>
      </w:tblCellMar>
    </w:tblPr>
  </w:style>
  <w:style w:type="table" w:customStyle="1" w:styleId="Style24">
    <w:name w:val="_Style 24"/>
    <w:qFormat/>
    <w:tblPr>
      <w:tblCellMar>
        <w:top w:w="0" w:type="dxa"/>
        <w:left w:w="115" w:type="dxa"/>
        <w:bottom w:w="0" w:type="dxa"/>
        <w:right w:w="115" w:type="dxa"/>
      </w:tblCellMar>
    </w:tblPr>
  </w:style>
  <w:style w:type="table" w:customStyle="1" w:styleId="Style25">
    <w:name w:val="_Style 25"/>
    <w:qFormat/>
    <w:tblPr>
      <w:tblCellMar>
        <w:top w:w="0" w:type="dxa"/>
        <w:left w:w="115" w:type="dxa"/>
        <w:bottom w:w="0" w:type="dxa"/>
        <w:right w:w="115" w:type="dxa"/>
      </w:tblCellMar>
    </w:tblPr>
  </w:style>
  <w:style w:type="table" w:customStyle="1" w:styleId="Style26">
    <w:name w:val="_Style 26"/>
    <w:qFormat/>
    <w:tblPr>
      <w:tblCellMar>
        <w:top w:w="15" w:type="dxa"/>
        <w:left w:w="15" w:type="dxa"/>
        <w:bottom w:w="15" w:type="dxa"/>
        <w:right w:w="15" w:type="dxa"/>
      </w:tblCellMar>
    </w:tblPr>
  </w:style>
  <w:style w:type="table" w:customStyle="1" w:styleId="Style27">
    <w:name w:val="_Style 27"/>
    <w:qFormat/>
    <w:tblPr>
      <w:tblCellMar>
        <w:top w:w="100" w:type="dxa"/>
        <w:left w:w="100" w:type="dxa"/>
        <w:bottom w:w="100" w:type="dxa"/>
        <w:right w:w="100" w:type="dxa"/>
      </w:tblCellMar>
    </w:tblPr>
  </w:style>
  <w:style w:type="table" w:customStyle="1" w:styleId="Style28">
    <w:name w:val="_Style 28"/>
    <w:qFormat/>
    <w:tblPr>
      <w:tblCellMar>
        <w:top w:w="100" w:type="dxa"/>
        <w:left w:w="100" w:type="dxa"/>
        <w:bottom w:w="100" w:type="dxa"/>
        <w:right w:w="100" w:type="dxa"/>
      </w:tblCellMar>
    </w:tblPr>
  </w:style>
  <w:style w:type="table" w:customStyle="1" w:styleId="Style29">
    <w:name w:val="_Style 29"/>
    <w:qFormat/>
    <w:tblPr>
      <w:tblCellMar>
        <w:top w:w="100" w:type="dxa"/>
        <w:left w:w="100" w:type="dxa"/>
        <w:bottom w:w="100" w:type="dxa"/>
        <w:right w:w="100" w:type="dxa"/>
      </w:tblCellMar>
    </w:tblPr>
  </w:style>
  <w:style w:type="table" w:customStyle="1" w:styleId="Style30">
    <w:name w:val="_Style 30"/>
    <w:qFormat/>
    <w:tblPr>
      <w:tblCellMar>
        <w:top w:w="100" w:type="dxa"/>
        <w:left w:w="100" w:type="dxa"/>
        <w:bottom w:w="100" w:type="dxa"/>
        <w:right w:w="100" w:type="dxa"/>
      </w:tblCellMar>
    </w:tblPr>
  </w:style>
  <w:style w:type="table" w:customStyle="1" w:styleId="Style31">
    <w:name w:val="_Style 31"/>
    <w:qFormat/>
    <w:tblPr>
      <w:tblCellMar>
        <w:top w:w="100" w:type="dxa"/>
        <w:left w:w="100" w:type="dxa"/>
        <w:bottom w:w="100" w:type="dxa"/>
        <w:right w:w="100" w:type="dxa"/>
      </w:tblCellMar>
    </w:tblPr>
  </w:style>
  <w:style w:type="table" w:customStyle="1" w:styleId="Style32">
    <w:name w:val="_Style 32"/>
    <w:qFormat/>
    <w:tblPr>
      <w:tblCellMar>
        <w:top w:w="100" w:type="dxa"/>
        <w:left w:w="100" w:type="dxa"/>
        <w:bottom w:w="100" w:type="dxa"/>
        <w:right w:w="100" w:type="dxa"/>
      </w:tblCellMar>
    </w:tblPr>
  </w:style>
  <w:style w:type="table" w:customStyle="1" w:styleId="Style33">
    <w:name w:val="_Style 33"/>
    <w:qFormat/>
    <w:tblPr>
      <w:tblCellMar>
        <w:top w:w="100" w:type="dxa"/>
        <w:left w:w="100" w:type="dxa"/>
        <w:bottom w:w="100" w:type="dxa"/>
        <w:right w:w="100" w:type="dxa"/>
      </w:tblCellMar>
    </w:tblPr>
  </w:style>
  <w:style w:type="paragraph" w:styleId="ListParagraph">
    <w:name w:val="List Paragraph"/>
    <w:basedOn w:val="Normal"/>
    <w:uiPriority w:val="34"/>
    <w:qFormat/>
    <w:rsid w:val="006F3D10"/>
    <w:pPr>
      <w:ind w:left="720"/>
      <w:contextualSpacing/>
    </w:pPr>
  </w:style>
  <w:style w:type="character" w:customStyle="1" w:styleId="Heading2Char">
    <w:name w:val="Heading 2 Char"/>
    <w:basedOn w:val="DefaultParagraphFont"/>
    <w:link w:val="Heading2"/>
    <w:rsid w:val="00940B3F"/>
    <w:rPr>
      <w:rFonts w:asciiTheme="majorHAnsi" w:eastAsiaTheme="majorEastAsia" w:hAnsiTheme="majorHAnsi" w:cstheme="majorBidi"/>
      <w:color w:val="2E74B5" w:themeColor="accent1" w:themeShade="BF"/>
      <w:sz w:val="26"/>
      <w:szCs w:val="26"/>
      <w:lang w:val="en-US" w:eastAsia="zh-CN"/>
    </w:rPr>
  </w:style>
  <w:style w:type="character" w:styleId="Strong">
    <w:name w:val="Strong"/>
    <w:basedOn w:val="DefaultParagraphFont"/>
    <w:uiPriority w:val="22"/>
    <w:qFormat/>
    <w:rsid w:val="00940B3F"/>
    <w:rPr>
      <w:b/>
      <w:bCs/>
    </w:rPr>
  </w:style>
  <w:style w:type="character" w:styleId="Emphasis">
    <w:name w:val="Emphasis"/>
    <w:basedOn w:val="DefaultParagraphFont"/>
    <w:uiPriority w:val="20"/>
    <w:qFormat/>
    <w:rsid w:val="00940B3F"/>
    <w:rPr>
      <w:i/>
      <w:iCs/>
    </w:rPr>
  </w:style>
  <w:style w:type="character" w:customStyle="1" w:styleId="a">
    <w:name w:val="_"/>
    <w:basedOn w:val="DefaultParagraphFont"/>
    <w:rsid w:val="00922D8B"/>
  </w:style>
  <w:style w:type="character" w:customStyle="1" w:styleId="ls5">
    <w:name w:val="ls5"/>
    <w:basedOn w:val="DefaultParagraphFont"/>
    <w:rsid w:val="00922D8B"/>
  </w:style>
  <w:style w:type="character" w:customStyle="1" w:styleId="ms-1">
    <w:name w:val="ms-1"/>
    <w:basedOn w:val="DefaultParagraphFont"/>
    <w:rsid w:val="008F0644"/>
  </w:style>
  <w:style w:type="character" w:customStyle="1" w:styleId="max-w-15ch">
    <w:name w:val="max-w-[15ch]"/>
    <w:basedOn w:val="DefaultParagraphFont"/>
    <w:rsid w:val="008F0644"/>
  </w:style>
  <w:style w:type="character" w:customStyle="1" w:styleId="Heading3Char">
    <w:name w:val="Heading 3 Char"/>
    <w:basedOn w:val="DefaultParagraphFont"/>
    <w:link w:val="Heading3"/>
    <w:semiHidden/>
    <w:rsid w:val="00631FB5"/>
    <w:rPr>
      <w:rFonts w:ascii="SimSun" w:hAnsi="SimSun"/>
      <w:b/>
      <w:bCs/>
      <w:sz w:val="26"/>
      <w:szCs w:val="26"/>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character" w:customStyle="1" w:styleId="HeaderChar">
    <w:name w:val="Header Char"/>
    <w:basedOn w:val="DefaultParagraphFont"/>
    <w:link w:val="Header"/>
    <w:uiPriority w:val="99"/>
    <w:rsid w:val="00517BF4"/>
    <w:rPr>
      <w:sz w:val="18"/>
      <w:szCs w:val="18"/>
    </w:rPr>
  </w:style>
  <w:style w:type="paragraph" w:styleId="NoSpacing">
    <w:name w:val="No Spacing"/>
    <w:link w:val="NoSpacingChar"/>
    <w:uiPriority w:val="1"/>
    <w:qFormat/>
    <w:rsid w:val="008C1D98"/>
    <w:rPr>
      <w:rFonts w:asciiTheme="minorHAnsi" w:eastAsiaTheme="minorHAnsi" w:hAnsiTheme="minorHAnsi" w:cstheme="minorBidi"/>
      <w:sz w:val="22"/>
      <w:szCs w:val="22"/>
      <w:lang w:val="en-PH" w:eastAsia="en-US"/>
    </w:rPr>
  </w:style>
  <w:style w:type="paragraph" w:customStyle="1" w:styleId="Default">
    <w:name w:val="Default"/>
    <w:rsid w:val="008C1D98"/>
    <w:pPr>
      <w:autoSpaceDE w:val="0"/>
      <w:autoSpaceDN w:val="0"/>
      <w:adjustRightInd w:val="0"/>
    </w:pPr>
    <w:rPr>
      <w:rFonts w:ascii="Times New Roman" w:eastAsiaTheme="minorHAnsi" w:hAnsi="Times New Roman" w:cs="Times New Roman"/>
      <w:color w:val="000000"/>
      <w:sz w:val="24"/>
      <w:szCs w:val="24"/>
      <w:lang w:val="en-US" w:eastAsia="en-US"/>
    </w:rPr>
  </w:style>
  <w:style w:type="character" w:styleId="UnresolvedMention">
    <w:name w:val="Unresolved Mention"/>
    <w:basedOn w:val="DefaultParagraphFont"/>
    <w:uiPriority w:val="99"/>
    <w:semiHidden/>
    <w:unhideWhenUsed/>
    <w:rsid w:val="00242E18"/>
    <w:rPr>
      <w:color w:val="605E5C"/>
      <w:shd w:val="clear" w:color="auto" w:fill="E1DFDD"/>
    </w:rPr>
  </w:style>
  <w:style w:type="character" w:customStyle="1" w:styleId="NoSpacingChar">
    <w:name w:val="No Spacing Char"/>
    <w:link w:val="NoSpacing"/>
    <w:uiPriority w:val="1"/>
    <w:rsid w:val="00D54409"/>
    <w:rPr>
      <w:rFonts w:asciiTheme="minorHAnsi" w:eastAsiaTheme="minorHAnsi" w:hAnsiTheme="minorHAnsi" w:cstheme="minorBidi"/>
      <w:sz w:val="22"/>
      <w:szCs w:val="22"/>
      <w:lang w:val="en-PH" w:eastAsia="en-US"/>
    </w:rPr>
  </w:style>
  <w:style w:type="character" w:styleId="LineNumber">
    <w:name w:val="line number"/>
    <w:basedOn w:val="DefaultParagraphFont"/>
    <w:uiPriority w:val="99"/>
    <w:semiHidden/>
    <w:unhideWhenUsed/>
    <w:rsid w:val="00357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oi.org/10.2139/ssrn.513997" TargetMode="External"/><Relationship Id="rId4" Type="http://schemas.openxmlformats.org/officeDocument/2006/relationships/styles" Target="styles.xml"/><Relationship Id="rId9" Type="http://schemas.openxmlformats.org/officeDocument/2006/relationships/hyperlink" Target="https://doi.org/10.1080/15555240.2024.2312129"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LbQQE42hrJxYShD8TDAqjOcvQ==">CgMxLjAaGgoBMBIVChMIBCoPCgtBQUFCd3RWcHJQOBADGhoKATESFQoTCAQqDwoLQUFBQnd0VnByUlEQARoaCgEyEhUKEwgEKg8KC0FBQUJ3dFZwclJREAEaGgoBMxIVChMIBCoPCgtBQUFCd3RWcHJSURABGjAKATQSKwopCAdCJQoRUXVhdHRyb2NlbnRv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</go:docsCustomData>
</go:gDocsCustomXmlDataStorage>
</file>

<file path=customXml/itemProps1.xml><?xml version="1.0" encoding="utf-8"?>
<ds:datastoreItem xmlns:ds="http://schemas.openxmlformats.org/officeDocument/2006/customXml" ds:itemID="{5998E393-D78E-4E7A-BDDD-00F52C8E1A1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101</Pages>
  <Words>24891</Words>
  <Characters>141880</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Violanta</dc:creator>
  <cp:lastModifiedBy>MONIQUE DELA CRUZ</cp:lastModifiedBy>
  <cp:revision>15</cp:revision>
  <cp:lastPrinted>2026-05-26T12:29:00Z</cp:lastPrinted>
  <dcterms:created xsi:type="dcterms:W3CDTF">2026-05-30T13:47:00Z</dcterms:created>
  <dcterms:modified xsi:type="dcterms:W3CDTF">2026-05-30T14:13:00Z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A5C5E3585123428E830564A8A7BEF5CC</vt:lpwstr>
  </property>
  <property fmtid="{D5CDD505-2E9C-101B-9397-08002B2CF9AE}" pid="4" name="GrammarlyDocumentId">
    <vt:lpwstr>5e594a64-7a29-4380-b04b-042774c6c539</vt:lpwstr>
  </property>
</Properties>
</file>