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Music</w:t>
      </w:r>
      <w:r>
        <w:rPr>
          <w:spacing w:val="25"/>
        </w:rPr>
        <w:t> </w:t>
      </w:r>
      <w:r>
        <w:rPr/>
        <w:t>Generation</w:t>
      </w:r>
      <w:r>
        <w:rPr>
          <w:spacing w:val="26"/>
        </w:rPr>
        <w:t> </w:t>
      </w:r>
      <w:r>
        <w:rPr/>
        <w:t>Using</w:t>
      </w:r>
      <w:r>
        <w:rPr>
          <w:spacing w:val="25"/>
        </w:rPr>
        <w:t> </w:t>
      </w:r>
      <w:r>
        <w:rPr/>
        <w:t>Generative</w:t>
      </w:r>
      <w:r>
        <w:rPr>
          <w:spacing w:val="26"/>
        </w:rPr>
        <w:t> </w:t>
      </w:r>
      <w:r>
        <w:rPr>
          <w:spacing w:val="-5"/>
        </w:rPr>
        <w:t>AI</w:t>
      </w:r>
    </w:p>
    <w:p>
      <w:pPr>
        <w:pStyle w:val="BodyText"/>
        <w:spacing w:before="3"/>
        <w:rPr>
          <w:sz w:val="19"/>
        </w:rPr>
      </w:pPr>
    </w:p>
    <w:p>
      <w:pPr>
        <w:pStyle w:val="BodyText"/>
        <w:spacing w:after="0"/>
        <w:rPr>
          <w:sz w:val="19"/>
        </w:rPr>
        <w:sectPr>
          <w:type w:val="continuous"/>
          <w:pgSz w:w="12240" w:h="15840"/>
          <w:pgMar w:top="900" w:bottom="280" w:left="720" w:right="360"/>
        </w:sectPr>
      </w:pPr>
    </w:p>
    <w:p>
      <w:pPr>
        <w:pStyle w:val="Heading1"/>
        <w:ind w:left="448"/>
      </w:pPr>
      <w:r>
        <w:rPr/>
        <w:t>Sanffred</w:t>
      </w:r>
      <w:r>
        <w:rPr>
          <w:spacing w:val="7"/>
        </w:rPr>
        <w:t> </w:t>
      </w:r>
      <w:r>
        <w:rPr>
          <w:spacing w:val="-2"/>
        </w:rPr>
        <w:t>Cheruvathur</w:t>
      </w:r>
    </w:p>
    <w:p>
      <w:pPr>
        <w:spacing w:line="256" w:lineRule="auto" w:before="15"/>
        <w:ind w:left="379" w:right="0" w:firstLine="0"/>
        <w:jc w:val="center"/>
        <w:rPr>
          <w:i/>
          <w:sz w:val="20"/>
        </w:rPr>
      </w:pPr>
      <w:r>
        <w:rPr>
          <w:i/>
          <w:sz w:val="20"/>
        </w:rPr>
        <w:t>Department</w:t>
      </w:r>
      <w:r>
        <w:rPr>
          <w:i/>
          <w:spacing w:val="-5"/>
          <w:sz w:val="20"/>
        </w:rPr>
        <w:t> </w:t>
      </w:r>
      <w:r>
        <w:rPr>
          <w:i/>
          <w:sz w:val="20"/>
        </w:rPr>
        <w:t>of</w:t>
      </w:r>
      <w:r>
        <w:rPr>
          <w:i/>
          <w:spacing w:val="-5"/>
          <w:sz w:val="20"/>
        </w:rPr>
        <w:t> </w:t>
      </w:r>
      <w:r>
        <w:rPr>
          <w:i/>
          <w:sz w:val="20"/>
        </w:rPr>
        <w:t>Information</w:t>
      </w:r>
      <w:r>
        <w:rPr>
          <w:i/>
          <w:spacing w:val="-5"/>
          <w:sz w:val="20"/>
        </w:rPr>
        <w:t> </w:t>
      </w:r>
      <w:r>
        <w:rPr>
          <w:i/>
          <w:sz w:val="20"/>
        </w:rPr>
        <w:t>Technology The Bombay Salesian Society’s</w:t>
      </w:r>
    </w:p>
    <w:p>
      <w:pPr>
        <w:spacing w:line="256" w:lineRule="auto" w:before="1"/>
        <w:ind w:left="554" w:right="173" w:firstLine="0"/>
        <w:jc w:val="center"/>
        <w:rPr>
          <w:sz w:val="20"/>
        </w:rPr>
      </w:pPr>
      <w:r>
        <w:rPr>
          <w:i/>
          <w:sz w:val="20"/>
        </w:rPr>
        <w:t>Don Bosco Institute of </w:t>
      </w:r>
      <w:r>
        <w:rPr>
          <w:i/>
          <w:sz w:val="20"/>
        </w:rPr>
        <w:t>Technology </w:t>
      </w:r>
      <w:r>
        <w:rPr>
          <w:sz w:val="20"/>
        </w:rPr>
        <w:t>Mumbai, India </w:t>
      </w:r>
      <w:hyperlink r:id="rId5">
        <w:r>
          <w:rPr>
            <w:spacing w:val="-2"/>
            <w:sz w:val="20"/>
          </w:rPr>
          <w:t>Sanffredj@gmail.com</w:t>
        </w:r>
      </w:hyperlink>
    </w:p>
    <w:p>
      <w:pPr>
        <w:pStyle w:val="Heading1"/>
        <w:ind w:left="219"/>
      </w:pPr>
      <w:r>
        <w:rPr/>
        <w:br w:type="column"/>
      </w:r>
      <w:r>
        <w:rPr/>
        <w:t>Saniya</w:t>
      </w:r>
      <w:r>
        <w:rPr>
          <w:spacing w:val="15"/>
        </w:rPr>
        <w:t> </w:t>
      </w:r>
      <w:r>
        <w:rPr>
          <w:spacing w:val="-2"/>
        </w:rPr>
        <w:t>Padwal</w:t>
      </w:r>
    </w:p>
    <w:p>
      <w:pPr>
        <w:spacing w:line="256" w:lineRule="auto" w:before="15"/>
        <w:ind w:left="149" w:right="0" w:firstLine="0"/>
        <w:jc w:val="center"/>
        <w:rPr>
          <w:i/>
          <w:sz w:val="20"/>
        </w:rPr>
      </w:pPr>
      <w:r>
        <w:rPr>
          <w:i/>
          <w:sz w:val="20"/>
        </w:rPr>
        <w:t>Department</w:t>
      </w:r>
      <w:r>
        <w:rPr>
          <w:i/>
          <w:spacing w:val="-5"/>
          <w:sz w:val="20"/>
        </w:rPr>
        <w:t> </w:t>
      </w:r>
      <w:r>
        <w:rPr>
          <w:i/>
          <w:sz w:val="20"/>
        </w:rPr>
        <w:t>of</w:t>
      </w:r>
      <w:r>
        <w:rPr>
          <w:i/>
          <w:spacing w:val="-5"/>
          <w:sz w:val="20"/>
        </w:rPr>
        <w:t> </w:t>
      </w:r>
      <w:r>
        <w:rPr>
          <w:i/>
          <w:sz w:val="20"/>
        </w:rPr>
        <w:t>Information</w:t>
      </w:r>
      <w:r>
        <w:rPr>
          <w:i/>
          <w:spacing w:val="-5"/>
          <w:sz w:val="20"/>
        </w:rPr>
        <w:t> </w:t>
      </w:r>
      <w:r>
        <w:rPr>
          <w:i/>
          <w:sz w:val="20"/>
        </w:rPr>
        <w:t>Technology The Bombay Salesian Society’s</w:t>
      </w:r>
    </w:p>
    <w:p>
      <w:pPr>
        <w:spacing w:line="256" w:lineRule="auto" w:before="1"/>
        <w:ind w:left="324" w:right="173" w:firstLine="0"/>
        <w:jc w:val="center"/>
        <w:rPr>
          <w:sz w:val="20"/>
        </w:rPr>
      </w:pPr>
      <w:r>
        <w:rPr>
          <w:i/>
          <w:sz w:val="20"/>
        </w:rPr>
        <w:t>Don Bosco Institute of </w:t>
      </w:r>
      <w:r>
        <w:rPr>
          <w:i/>
          <w:sz w:val="20"/>
        </w:rPr>
        <w:t>Technology </w:t>
      </w:r>
      <w:r>
        <w:rPr>
          <w:sz w:val="20"/>
        </w:rPr>
        <w:t>Mumbai, India </w:t>
      </w:r>
      <w:hyperlink r:id="rId6">
        <w:r>
          <w:rPr>
            <w:spacing w:val="-2"/>
            <w:sz w:val="20"/>
          </w:rPr>
          <w:t>Saniyapadwal21@gmail.com</w:t>
        </w:r>
      </w:hyperlink>
    </w:p>
    <w:p>
      <w:pPr>
        <w:pStyle w:val="Heading1"/>
        <w:ind w:right="657"/>
      </w:pPr>
      <w:r>
        <w:rPr/>
        <w:br w:type="column"/>
      </w:r>
      <w:r>
        <w:rPr/>
        <w:t>Arnav</w:t>
      </w:r>
      <w:r>
        <w:rPr>
          <w:spacing w:val="10"/>
        </w:rPr>
        <w:t> </w:t>
      </w:r>
      <w:r>
        <w:rPr>
          <w:spacing w:val="-2"/>
        </w:rPr>
        <w:t>Sawant</w:t>
      </w:r>
    </w:p>
    <w:p>
      <w:pPr>
        <w:spacing w:line="256" w:lineRule="auto" w:before="15"/>
        <w:ind w:left="39" w:right="766" w:firstLine="0"/>
        <w:jc w:val="center"/>
        <w:rPr>
          <w:i/>
          <w:sz w:val="20"/>
        </w:rPr>
      </w:pPr>
      <w:r>
        <w:rPr>
          <w:i/>
          <w:sz w:val="20"/>
        </w:rPr>
        <w:t>Department</w:t>
      </w:r>
      <w:r>
        <w:rPr>
          <w:i/>
          <w:spacing w:val="-4"/>
          <w:sz w:val="20"/>
        </w:rPr>
        <w:t> </w:t>
      </w:r>
      <w:r>
        <w:rPr>
          <w:i/>
          <w:sz w:val="20"/>
        </w:rPr>
        <w:t>of</w:t>
      </w:r>
      <w:r>
        <w:rPr>
          <w:i/>
          <w:spacing w:val="-4"/>
          <w:sz w:val="20"/>
        </w:rPr>
        <w:t> </w:t>
      </w:r>
      <w:r>
        <w:rPr>
          <w:i/>
          <w:sz w:val="20"/>
        </w:rPr>
        <w:t>Information</w:t>
      </w:r>
      <w:r>
        <w:rPr>
          <w:i/>
          <w:spacing w:val="-4"/>
          <w:sz w:val="20"/>
        </w:rPr>
        <w:t> </w:t>
      </w:r>
      <w:r>
        <w:rPr>
          <w:i/>
          <w:sz w:val="20"/>
        </w:rPr>
        <w:t>Technology The Bombay Salesian Society’s</w:t>
      </w:r>
    </w:p>
    <w:p>
      <w:pPr>
        <w:spacing w:line="256" w:lineRule="auto" w:before="1"/>
        <w:ind w:left="265" w:right="992" w:firstLine="0"/>
        <w:jc w:val="center"/>
        <w:rPr>
          <w:sz w:val="20"/>
        </w:rPr>
      </w:pPr>
      <w:r>
        <w:rPr>
          <w:i/>
          <w:sz w:val="20"/>
        </w:rPr>
        <w:t>Don Bosco Institute of </w:t>
      </w:r>
      <w:r>
        <w:rPr>
          <w:i/>
          <w:sz w:val="20"/>
        </w:rPr>
        <w:t>Technology </w:t>
      </w:r>
      <w:r>
        <w:rPr>
          <w:sz w:val="20"/>
        </w:rPr>
        <w:t>Mumbai, India </w:t>
      </w:r>
      <w:hyperlink r:id="rId7">
        <w:r>
          <w:rPr>
            <w:spacing w:val="-2"/>
            <w:sz w:val="20"/>
          </w:rPr>
          <w:t>kindarnav@gmail.com</w:t>
        </w:r>
      </w:hyperlink>
    </w:p>
    <w:p>
      <w:pPr>
        <w:spacing w:after="0" w:line="256" w:lineRule="auto"/>
        <w:jc w:val="center"/>
        <w:rPr>
          <w:sz w:val="20"/>
        </w:rPr>
        <w:sectPr>
          <w:type w:val="continuous"/>
          <w:pgSz w:w="12240" w:h="15840"/>
          <w:pgMar w:top="900" w:bottom="280" w:left="720" w:right="360"/>
          <w:cols w:num="3" w:equalWidth="0">
            <w:col w:w="3554" w:space="40"/>
            <w:col w:w="3324" w:space="39"/>
            <w:col w:w="4203"/>
          </w:cols>
        </w:sectPr>
      </w:pPr>
    </w:p>
    <w:p>
      <w:pPr>
        <w:pStyle w:val="BodyText"/>
        <w:spacing w:before="1"/>
        <w:rPr>
          <w:sz w:val="12"/>
        </w:rPr>
      </w:pPr>
    </w:p>
    <w:p>
      <w:pPr>
        <w:pStyle w:val="BodyText"/>
        <w:spacing w:after="0"/>
        <w:rPr>
          <w:sz w:val="12"/>
        </w:rPr>
        <w:sectPr>
          <w:type w:val="continuous"/>
          <w:pgSz w:w="12240" w:h="15840"/>
          <w:pgMar w:top="900" w:bottom="280" w:left="720" w:right="360"/>
        </w:sectPr>
      </w:pPr>
    </w:p>
    <w:p>
      <w:pPr>
        <w:pStyle w:val="Heading1"/>
        <w:spacing w:before="98"/>
        <w:ind w:left="1593"/>
      </w:pPr>
      <w:r>
        <w:rPr/>
        <w:t>Niranjan</w:t>
      </w:r>
      <w:r>
        <w:rPr>
          <w:spacing w:val="12"/>
        </w:rPr>
        <w:t> </w:t>
      </w:r>
      <w:r>
        <w:rPr/>
        <w:t>Kumar</w:t>
      </w:r>
      <w:r>
        <w:rPr>
          <w:spacing w:val="12"/>
        </w:rPr>
        <w:t> </w:t>
      </w:r>
      <w:r>
        <w:rPr>
          <w:spacing w:val="-4"/>
        </w:rPr>
        <w:t>Yadav</w:t>
      </w:r>
    </w:p>
    <w:p>
      <w:pPr>
        <w:spacing w:line="256" w:lineRule="auto" w:before="15"/>
        <w:ind w:left="1523" w:right="0" w:firstLine="0"/>
        <w:jc w:val="center"/>
        <w:rPr>
          <w:i/>
          <w:sz w:val="20"/>
        </w:rPr>
      </w:pPr>
      <w:r>
        <w:rPr>
          <w:i/>
          <w:sz w:val="20"/>
        </w:rPr>
        <w:t>Department</w:t>
      </w:r>
      <w:r>
        <w:rPr>
          <w:i/>
          <w:spacing w:val="-5"/>
          <w:sz w:val="20"/>
        </w:rPr>
        <w:t> </w:t>
      </w:r>
      <w:r>
        <w:rPr>
          <w:i/>
          <w:sz w:val="20"/>
        </w:rPr>
        <w:t>of</w:t>
      </w:r>
      <w:r>
        <w:rPr>
          <w:i/>
          <w:spacing w:val="-5"/>
          <w:sz w:val="20"/>
        </w:rPr>
        <w:t> </w:t>
      </w:r>
      <w:r>
        <w:rPr>
          <w:i/>
          <w:sz w:val="20"/>
        </w:rPr>
        <w:t>Information</w:t>
      </w:r>
      <w:r>
        <w:rPr>
          <w:i/>
          <w:spacing w:val="-5"/>
          <w:sz w:val="20"/>
        </w:rPr>
        <w:t> </w:t>
      </w:r>
      <w:r>
        <w:rPr>
          <w:i/>
          <w:sz w:val="20"/>
        </w:rPr>
        <w:t>Technology The Bombay Salesian Society’s</w:t>
      </w:r>
    </w:p>
    <w:p>
      <w:pPr>
        <w:spacing w:line="256" w:lineRule="auto" w:before="1"/>
        <w:ind w:left="1699" w:right="173" w:firstLine="0"/>
        <w:jc w:val="center"/>
        <w:rPr>
          <w:sz w:val="20"/>
        </w:rPr>
      </w:pPr>
      <w:r>
        <w:rPr>
          <w:i/>
          <w:sz w:val="20"/>
        </w:rPr>
        <w:t>Don Bosco Institute of </w:t>
      </w:r>
      <w:r>
        <w:rPr>
          <w:i/>
          <w:sz w:val="20"/>
        </w:rPr>
        <w:t>Technology </w:t>
      </w:r>
      <w:r>
        <w:rPr>
          <w:sz w:val="20"/>
        </w:rPr>
        <w:t>Mumbai, India </w:t>
      </w:r>
      <w:hyperlink r:id="rId8">
        <w:r>
          <w:rPr>
            <w:spacing w:val="-2"/>
            <w:sz w:val="20"/>
          </w:rPr>
          <w:t>Piyush362002@gmail.com</w:t>
        </w:r>
      </w:hyperlink>
    </w:p>
    <w:p>
      <w:pPr>
        <w:pStyle w:val="Heading1"/>
        <w:spacing w:before="98"/>
        <w:ind w:left="1254" w:right="1841"/>
      </w:pPr>
      <w:r>
        <w:rPr/>
        <w:br w:type="column"/>
      </w:r>
      <w:r>
        <w:rPr/>
        <w:t>Aruna</w:t>
      </w:r>
      <w:r>
        <w:rPr>
          <w:spacing w:val="15"/>
        </w:rPr>
        <w:t> </w:t>
      </w:r>
      <w:r>
        <w:rPr>
          <w:spacing w:val="-2"/>
        </w:rPr>
        <w:t>Khubalkar</w:t>
      </w:r>
    </w:p>
    <w:p>
      <w:pPr>
        <w:spacing w:line="256" w:lineRule="auto" w:before="15"/>
        <w:ind w:left="1184" w:right="1841" w:firstLine="0"/>
        <w:jc w:val="center"/>
        <w:rPr>
          <w:i/>
          <w:sz w:val="20"/>
        </w:rPr>
      </w:pPr>
      <w:r>
        <w:rPr>
          <w:i/>
          <w:sz w:val="20"/>
        </w:rPr>
        <w:t>Department</w:t>
      </w:r>
      <w:r>
        <w:rPr>
          <w:i/>
          <w:spacing w:val="-5"/>
          <w:sz w:val="20"/>
        </w:rPr>
        <w:t> </w:t>
      </w:r>
      <w:r>
        <w:rPr>
          <w:i/>
          <w:sz w:val="20"/>
        </w:rPr>
        <w:t>of</w:t>
      </w:r>
      <w:r>
        <w:rPr>
          <w:i/>
          <w:spacing w:val="-5"/>
          <w:sz w:val="20"/>
        </w:rPr>
        <w:t> </w:t>
      </w:r>
      <w:r>
        <w:rPr>
          <w:i/>
          <w:sz w:val="20"/>
        </w:rPr>
        <w:t>Information</w:t>
      </w:r>
      <w:r>
        <w:rPr>
          <w:i/>
          <w:spacing w:val="-5"/>
          <w:sz w:val="20"/>
        </w:rPr>
        <w:t> </w:t>
      </w:r>
      <w:r>
        <w:rPr>
          <w:i/>
          <w:sz w:val="20"/>
        </w:rPr>
        <w:t>Technology The Bombay Salesian Society’s</w:t>
      </w:r>
    </w:p>
    <w:p>
      <w:pPr>
        <w:spacing w:line="256" w:lineRule="auto" w:before="1"/>
        <w:ind w:left="2279" w:right="1854" w:hanging="810"/>
        <w:jc w:val="left"/>
        <w:rPr>
          <w:sz w:val="20"/>
        </w:rPr>
      </w:pPr>
      <w:r>
        <w:rPr>
          <w:i/>
          <w:sz w:val="20"/>
        </w:rPr>
        <w:t>Don Bosco Institute of </w:t>
      </w:r>
      <w:r>
        <w:rPr>
          <w:i/>
          <w:sz w:val="20"/>
        </w:rPr>
        <w:t>Technology </w:t>
      </w:r>
      <w:r>
        <w:rPr>
          <w:sz w:val="20"/>
        </w:rPr>
        <w:t>Mumbai, India </w:t>
      </w:r>
      <w:hyperlink r:id="rId9">
        <w:r>
          <w:rPr>
            <w:spacing w:val="-2"/>
            <w:sz w:val="20"/>
          </w:rPr>
          <w:t>aruna@dbit.in</w:t>
        </w:r>
      </w:hyperlink>
    </w:p>
    <w:p>
      <w:pPr>
        <w:spacing w:after="0" w:line="256" w:lineRule="auto"/>
        <w:jc w:val="left"/>
        <w:rPr>
          <w:sz w:val="20"/>
        </w:rPr>
        <w:sectPr>
          <w:type w:val="continuous"/>
          <w:pgSz w:w="12240" w:h="15840"/>
          <w:pgMar w:top="900" w:bottom="280" w:left="720" w:right="360"/>
          <w:cols w:num="2" w:equalWidth="0">
            <w:col w:w="4699" w:space="40"/>
            <w:col w:w="6421"/>
          </w:cols>
        </w:sectPr>
      </w:pPr>
    </w:p>
    <w:p>
      <w:pPr>
        <w:pStyle w:val="BodyText"/>
      </w:pPr>
    </w:p>
    <w:p>
      <w:pPr>
        <w:pStyle w:val="BodyText"/>
        <w:spacing w:before="134"/>
      </w:pPr>
    </w:p>
    <w:p>
      <w:pPr>
        <w:pStyle w:val="BodyText"/>
        <w:spacing w:after="0"/>
        <w:sectPr>
          <w:type w:val="continuous"/>
          <w:pgSz w:w="12240" w:h="15840"/>
          <w:pgMar w:top="900" w:bottom="280" w:left="720" w:right="360"/>
        </w:sectPr>
      </w:pPr>
    </w:p>
    <w:p>
      <w:pPr>
        <w:spacing w:line="230" w:lineRule="auto" w:before="123"/>
        <w:ind w:left="259" w:right="0" w:firstLine="199"/>
        <w:jc w:val="both"/>
        <w:rPr>
          <w:b/>
          <w:sz w:val="18"/>
        </w:rPr>
      </w:pPr>
      <w:r>
        <w:rPr>
          <w:b/>
          <w:i/>
          <w:sz w:val="18"/>
        </w:rPr>
        <w:t>Abstract</w:t>
      </w:r>
      <w:r>
        <w:rPr>
          <w:b/>
          <w:sz w:val="18"/>
        </w:rPr>
        <w:t>— Long-duration AI-generated music often </w:t>
      </w:r>
      <w:r>
        <w:rPr>
          <w:b/>
          <w:sz w:val="18"/>
        </w:rPr>
        <w:t>suffers from repetition and structural incoherence when produced using single-pass autoregressive models. This paper proposes a struc-tured multi-segment music generation framework built on Mu-sicGen to improve long-term harmonic and dynamic continuity. Instead of generating an entire composition in one sequence, the system divides the music into sequential segments, where each segment conditions on the preceding audio context to maintain timbral and harmonic consistency. To emulate natural song progression,</w:t>
      </w:r>
      <w:r>
        <w:rPr>
          <w:b/>
          <w:spacing w:val="-8"/>
          <w:sz w:val="18"/>
        </w:rPr>
        <w:t> </w:t>
      </w:r>
      <w:r>
        <w:rPr>
          <w:b/>
          <w:sz w:val="18"/>
        </w:rPr>
        <w:t>a</w:t>
      </w:r>
      <w:r>
        <w:rPr>
          <w:b/>
          <w:spacing w:val="-8"/>
          <w:sz w:val="18"/>
        </w:rPr>
        <w:t> </w:t>
      </w:r>
      <w:r>
        <w:rPr>
          <w:b/>
          <w:sz w:val="18"/>
        </w:rPr>
        <w:t>Compositional</w:t>
      </w:r>
      <w:r>
        <w:rPr>
          <w:b/>
          <w:spacing w:val="-8"/>
          <w:sz w:val="18"/>
        </w:rPr>
        <w:t> </w:t>
      </w:r>
      <w:r>
        <w:rPr>
          <w:b/>
          <w:sz w:val="18"/>
        </w:rPr>
        <w:t>Arc</w:t>
      </w:r>
      <w:r>
        <w:rPr>
          <w:b/>
          <w:spacing w:val="-8"/>
          <w:sz w:val="18"/>
        </w:rPr>
        <w:t> </w:t>
      </w:r>
      <w:r>
        <w:rPr>
          <w:b/>
          <w:sz w:val="18"/>
        </w:rPr>
        <w:t>Scheduling</w:t>
      </w:r>
      <w:r>
        <w:rPr>
          <w:b/>
          <w:spacing w:val="-8"/>
          <w:sz w:val="18"/>
        </w:rPr>
        <w:t> </w:t>
      </w:r>
      <w:r>
        <w:rPr>
          <w:b/>
          <w:sz w:val="18"/>
        </w:rPr>
        <w:t>mechanism</w:t>
      </w:r>
      <w:r>
        <w:rPr>
          <w:b/>
          <w:spacing w:val="-8"/>
          <w:sz w:val="18"/>
        </w:rPr>
        <w:t> </w:t>
      </w:r>
      <w:r>
        <w:rPr>
          <w:b/>
          <w:sz w:val="18"/>
        </w:rPr>
        <w:t>dynam-ically adjusts sampling temperature and classifier-free guidance (CFG) parameters using a predefined control curve, enabling gradual</w:t>
      </w:r>
      <w:r>
        <w:rPr>
          <w:b/>
          <w:spacing w:val="36"/>
          <w:sz w:val="18"/>
        </w:rPr>
        <w:t> </w:t>
      </w:r>
      <w:r>
        <w:rPr>
          <w:b/>
          <w:sz w:val="18"/>
        </w:rPr>
        <w:t>variation</w:t>
      </w:r>
      <w:r>
        <w:rPr>
          <w:b/>
          <w:spacing w:val="36"/>
          <w:sz w:val="18"/>
        </w:rPr>
        <w:t> </w:t>
      </w:r>
      <w:r>
        <w:rPr>
          <w:b/>
          <w:sz w:val="18"/>
        </w:rPr>
        <w:t>across</w:t>
      </w:r>
      <w:r>
        <w:rPr>
          <w:b/>
          <w:spacing w:val="36"/>
          <w:sz w:val="18"/>
        </w:rPr>
        <w:t> </w:t>
      </w:r>
      <w:r>
        <w:rPr>
          <w:b/>
          <w:sz w:val="18"/>
        </w:rPr>
        <w:t>different</w:t>
      </w:r>
      <w:r>
        <w:rPr>
          <w:b/>
          <w:spacing w:val="36"/>
          <w:sz w:val="18"/>
        </w:rPr>
        <w:t> </w:t>
      </w:r>
      <w:r>
        <w:rPr>
          <w:b/>
          <w:sz w:val="18"/>
        </w:rPr>
        <w:t>sections</w:t>
      </w:r>
      <w:r>
        <w:rPr>
          <w:b/>
          <w:spacing w:val="36"/>
          <w:sz w:val="18"/>
        </w:rPr>
        <w:t> </w:t>
      </w:r>
      <w:r>
        <w:rPr>
          <w:b/>
          <w:sz w:val="18"/>
        </w:rPr>
        <w:t>of</w:t>
      </w:r>
      <w:r>
        <w:rPr>
          <w:b/>
          <w:spacing w:val="36"/>
          <w:sz w:val="18"/>
        </w:rPr>
        <w:t> </w:t>
      </w:r>
      <w:r>
        <w:rPr>
          <w:b/>
          <w:sz w:val="18"/>
        </w:rPr>
        <w:t>the</w:t>
      </w:r>
      <w:r>
        <w:rPr>
          <w:b/>
          <w:spacing w:val="36"/>
          <w:sz w:val="18"/>
        </w:rPr>
        <w:t> </w:t>
      </w:r>
      <w:r>
        <w:rPr>
          <w:b/>
          <w:sz w:val="18"/>
        </w:rPr>
        <w:t>composition. A similarity-based gating mechanism evaluates MFCC features between adjacent segments to prevent abrupt timbral changes and enforce coherence. Experimental results demonstrate im-proved</w:t>
      </w:r>
      <w:r>
        <w:rPr>
          <w:b/>
          <w:spacing w:val="-10"/>
          <w:sz w:val="18"/>
        </w:rPr>
        <w:t> </w:t>
      </w:r>
      <w:r>
        <w:rPr>
          <w:b/>
          <w:sz w:val="18"/>
        </w:rPr>
        <w:t>inter-segment</w:t>
      </w:r>
      <w:r>
        <w:rPr>
          <w:b/>
          <w:spacing w:val="-10"/>
          <w:sz w:val="18"/>
        </w:rPr>
        <w:t> </w:t>
      </w:r>
      <w:r>
        <w:rPr>
          <w:b/>
          <w:sz w:val="18"/>
        </w:rPr>
        <w:t>similarity</w:t>
      </w:r>
      <w:r>
        <w:rPr>
          <w:b/>
          <w:spacing w:val="-10"/>
          <w:sz w:val="18"/>
        </w:rPr>
        <w:t> </w:t>
      </w:r>
      <w:r>
        <w:rPr>
          <w:b/>
          <w:sz w:val="18"/>
        </w:rPr>
        <w:t>and</w:t>
      </w:r>
      <w:r>
        <w:rPr>
          <w:b/>
          <w:spacing w:val="-10"/>
          <w:sz w:val="18"/>
        </w:rPr>
        <w:t> </w:t>
      </w:r>
      <w:r>
        <w:rPr>
          <w:b/>
          <w:sz w:val="18"/>
        </w:rPr>
        <w:t>reduced</w:t>
      </w:r>
      <w:r>
        <w:rPr>
          <w:b/>
          <w:spacing w:val="-10"/>
          <w:sz w:val="18"/>
        </w:rPr>
        <w:t> </w:t>
      </w:r>
      <w:r>
        <w:rPr>
          <w:b/>
          <w:sz w:val="18"/>
        </w:rPr>
        <w:t>repetition</w:t>
      </w:r>
      <w:r>
        <w:rPr>
          <w:b/>
          <w:spacing w:val="-10"/>
          <w:sz w:val="18"/>
        </w:rPr>
        <w:t> </w:t>
      </w:r>
      <w:r>
        <w:rPr>
          <w:b/>
          <w:sz w:val="18"/>
        </w:rPr>
        <w:t>compared with conventional single-pass generation methods. The proposed framework provides a controllable and scalable approach for generating coherent long-form AI music compositions.</w:t>
      </w:r>
    </w:p>
    <w:p>
      <w:pPr>
        <w:spacing w:line="230" w:lineRule="auto" w:before="19"/>
        <w:ind w:left="259" w:right="0" w:firstLine="199"/>
        <w:jc w:val="both"/>
        <w:rPr>
          <w:b/>
          <w:sz w:val="18"/>
        </w:rPr>
      </w:pPr>
      <w:r>
        <w:rPr>
          <w:b/>
          <w:i/>
          <w:sz w:val="18"/>
        </w:rPr>
        <w:t>Index Terms</w:t>
      </w:r>
      <w:r>
        <w:rPr>
          <w:b/>
          <w:sz w:val="18"/>
        </w:rPr>
        <w:t>—Generative AI, Music Generation, </w:t>
      </w:r>
      <w:r>
        <w:rPr>
          <w:b/>
          <w:sz w:val="18"/>
        </w:rPr>
        <w:t>MusicGen, Transformer,</w:t>
      </w:r>
      <w:r>
        <w:rPr>
          <w:b/>
          <w:spacing w:val="-5"/>
          <w:sz w:val="18"/>
        </w:rPr>
        <w:t> </w:t>
      </w:r>
      <w:r>
        <w:rPr>
          <w:b/>
          <w:sz w:val="18"/>
        </w:rPr>
        <w:t>EnCodec,</w:t>
      </w:r>
      <w:r>
        <w:rPr>
          <w:b/>
          <w:spacing w:val="-5"/>
          <w:sz w:val="18"/>
        </w:rPr>
        <w:t> </w:t>
      </w:r>
      <w:r>
        <w:rPr>
          <w:b/>
          <w:sz w:val="18"/>
        </w:rPr>
        <w:t>Audio</w:t>
      </w:r>
      <w:r>
        <w:rPr>
          <w:b/>
          <w:spacing w:val="-6"/>
          <w:sz w:val="18"/>
        </w:rPr>
        <w:t> </w:t>
      </w:r>
      <w:r>
        <w:rPr>
          <w:b/>
          <w:sz w:val="18"/>
        </w:rPr>
        <w:t>Synthesis,</w:t>
      </w:r>
      <w:r>
        <w:rPr>
          <w:b/>
          <w:spacing w:val="-5"/>
          <w:sz w:val="18"/>
        </w:rPr>
        <w:t> </w:t>
      </w:r>
      <w:r>
        <w:rPr>
          <w:b/>
          <w:sz w:val="18"/>
        </w:rPr>
        <w:t>Structured</w:t>
      </w:r>
      <w:r>
        <w:rPr>
          <w:b/>
          <w:spacing w:val="-5"/>
          <w:sz w:val="18"/>
        </w:rPr>
        <w:t> </w:t>
      </w:r>
      <w:r>
        <w:rPr>
          <w:b/>
          <w:sz w:val="18"/>
        </w:rPr>
        <w:t>Generation, Repetition Reduction</w:t>
      </w:r>
    </w:p>
    <w:p>
      <w:pPr>
        <w:pStyle w:val="BodyText"/>
        <w:spacing w:before="74"/>
        <w:rPr>
          <w:b/>
          <w:sz w:val="18"/>
        </w:rPr>
      </w:pPr>
    </w:p>
    <w:p>
      <w:pPr>
        <w:pStyle w:val="ListParagraph"/>
        <w:numPr>
          <w:ilvl w:val="0"/>
          <w:numId w:val="1"/>
        </w:numPr>
        <w:tabs>
          <w:tab w:pos="2206" w:val="left" w:leader="none"/>
        </w:tabs>
        <w:spacing w:line="240" w:lineRule="auto" w:before="0" w:after="0"/>
        <w:ind w:left="2206" w:right="0" w:hanging="214"/>
        <w:jc w:val="left"/>
        <w:rPr>
          <w:sz w:val="20"/>
        </w:rPr>
      </w:pPr>
      <w:bookmarkStart w:name="Introduction" w:id="1"/>
      <w:bookmarkEnd w:id="1"/>
      <w:r>
        <w:rPr/>
      </w:r>
      <w:r>
        <w:rPr>
          <w:smallCaps/>
          <w:spacing w:val="-2"/>
          <w:sz w:val="20"/>
        </w:rPr>
        <w:t>Introduction</w:t>
      </w:r>
    </w:p>
    <w:p>
      <w:pPr>
        <w:pStyle w:val="BodyText"/>
        <w:spacing w:line="249" w:lineRule="auto" w:before="125"/>
        <w:ind w:left="259" w:firstLine="199"/>
        <w:jc w:val="both"/>
      </w:pPr>
      <w:r>
        <w:rPr/>
        <w:t>Recent advancements in generative artificial </w:t>
      </w:r>
      <w:r>
        <w:rPr/>
        <w:t>intelligence have significantly expanded the capabilities of automated music composition. Transformer-based autoregressive models and neural audio tokenization frameworks now enable high-fidelity music synthesis directly from textual descriptions. Systems such as MusicGen </w:t>
      </w:r>
      <w:hyperlink w:history="true" w:anchor="_bookmark3">
        <w:r>
          <w:rPr/>
          <w:t>[1]</w:t>
        </w:r>
      </w:hyperlink>
      <w:r>
        <w:rPr/>
        <w:t> and Music Transformer </w:t>
      </w:r>
      <w:hyperlink w:history="true" w:anchor="_bookmark4">
        <w:r>
          <w:rPr/>
          <w:t>[2]</w:t>
        </w:r>
      </w:hyperlink>
      <w:r>
        <w:rPr/>
        <w:t> demonstrate strong control, semantic alignment with prompts, and the ability to generate diverse musical patterns. These models leverage large-scale training data and attention-based architectures to capture complex temporal dependencies in musical sequences.</w:t>
      </w:r>
    </w:p>
    <w:p>
      <w:pPr>
        <w:pStyle w:val="BodyText"/>
        <w:spacing w:line="249" w:lineRule="auto" w:before="8"/>
        <w:ind w:left="259" w:firstLine="199"/>
        <w:jc w:val="both"/>
      </w:pPr>
      <w:r>
        <w:rPr/>
        <w:t>Despite these improvements, generating long-duration </w:t>
      </w:r>
      <w:r>
        <w:rPr/>
        <w:t>mu-sic</w:t>
      </w:r>
      <w:r>
        <w:rPr>
          <w:spacing w:val="40"/>
        </w:rPr>
        <w:t> </w:t>
      </w:r>
      <w:r>
        <w:rPr/>
        <w:t>remains</w:t>
      </w:r>
      <w:r>
        <w:rPr>
          <w:spacing w:val="40"/>
        </w:rPr>
        <w:t> </w:t>
      </w:r>
      <w:r>
        <w:rPr/>
        <w:t>a</w:t>
      </w:r>
      <w:r>
        <w:rPr>
          <w:spacing w:val="40"/>
        </w:rPr>
        <w:t> </w:t>
      </w:r>
      <w:r>
        <w:rPr/>
        <w:t>challenging</w:t>
      </w:r>
      <w:r>
        <w:rPr>
          <w:spacing w:val="40"/>
        </w:rPr>
        <w:t> </w:t>
      </w:r>
      <w:r>
        <w:rPr/>
        <w:t>task.</w:t>
      </w:r>
      <w:r>
        <w:rPr>
          <w:spacing w:val="40"/>
        </w:rPr>
        <w:t> </w:t>
      </w:r>
      <w:r>
        <w:rPr/>
        <w:t>When</w:t>
      </w:r>
      <w:r>
        <w:rPr>
          <w:spacing w:val="40"/>
        </w:rPr>
        <w:t> </w:t>
      </w:r>
      <w:r>
        <w:rPr/>
        <w:t>music</w:t>
      </w:r>
      <w:r>
        <w:rPr>
          <w:spacing w:val="40"/>
        </w:rPr>
        <w:t> </w:t>
      </w:r>
      <w:r>
        <w:rPr/>
        <w:t>is</w:t>
      </w:r>
      <w:r>
        <w:rPr>
          <w:spacing w:val="40"/>
        </w:rPr>
        <w:t> </w:t>
      </w:r>
      <w:r>
        <w:rPr/>
        <w:t>generated</w:t>
      </w:r>
      <w:r>
        <w:rPr>
          <w:spacing w:val="40"/>
        </w:rPr>
        <w:t> </w:t>
      </w:r>
      <w:r>
        <w:rPr/>
        <w:t>in</w:t>
      </w:r>
      <w:r>
        <w:rPr>
          <w:spacing w:val="52"/>
        </w:rPr>
        <w:t> </w:t>
      </w:r>
      <w:r>
        <w:rPr/>
        <w:t>a</w:t>
      </w:r>
      <w:r>
        <w:rPr>
          <w:spacing w:val="53"/>
        </w:rPr>
        <w:t> </w:t>
      </w:r>
      <w:r>
        <w:rPr/>
        <w:t>single</w:t>
      </w:r>
      <w:r>
        <w:rPr>
          <w:spacing w:val="53"/>
        </w:rPr>
        <w:t> </w:t>
      </w:r>
      <w:r>
        <w:rPr/>
        <w:t>autoregressive</w:t>
      </w:r>
      <w:r>
        <w:rPr>
          <w:spacing w:val="53"/>
        </w:rPr>
        <w:t> </w:t>
      </w:r>
      <w:r>
        <w:rPr/>
        <w:t>pass,</w:t>
      </w:r>
      <w:r>
        <w:rPr>
          <w:spacing w:val="53"/>
        </w:rPr>
        <w:t> </w:t>
      </w:r>
      <w:r>
        <w:rPr/>
        <w:t>the</w:t>
      </w:r>
      <w:r>
        <w:rPr>
          <w:spacing w:val="53"/>
        </w:rPr>
        <w:t> </w:t>
      </w:r>
      <w:r>
        <w:rPr/>
        <w:t>resulting</w:t>
      </w:r>
      <w:r>
        <w:rPr>
          <w:spacing w:val="52"/>
        </w:rPr>
        <w:t> </w:t>
      </w:r>
      <w:r>
        <w:rPr>
          <w:spacing w:val="-2"/>
        </w:rPr>
        <w:t>compositions</w:t>
      </w:r>
    </w:p>
    <w:p>
      <w:pPr>
        <w:pStyle w:val="BodyText"/>
        <w:spacing w:line="249" w:lineRule="auto" w:before="97"/>
        <w:ind w:left="199" w:right="617"/>
        <w:jc w:val="both"/>
      </w:pPr>
      <w:r>
        <w:rPr/>
        <w:br w:type="column"/>
      </w:r>
      <w:r>
        <w:rPr/>
        <w:t>often exhibit repetitive structures, harmonic drift, and </w:t>
      </w:r>
      <w:r>
        <w:rPr/>
        <w:t>limited long-term evolution. This occurs because transformer-based models</w:t>
      </w:r>
      <w:r>
        <w:rPr>
          <w:spacing w:val="-8"/>
        </w:rPr>
        <w:t> </w:t>
      </w:r>
      <w:r>
        <w:rPr/>
        <w:t>lack</w:t>
      </w:r>
      <w:r>
        <w:rPr>
          <w:spacing w:val="-8"/>
        </w:rPr>
        <w:t> </w:t>
      </w:r>
      <w:r>
        <w:rPr/>
        <w:t>explicit</w:t>
      </w:r>
      <w:r>
        <w:rPr>
          <w:spacing w:val="-8"/>
        </w:rPr>
        <w:t> </w:t>
      </w:r>
      <w:r>
        <w:rPr/>
        <w:t>mechanisms</w:t>
      </w:r>
      <w:r>
        <w:rPr>
          <w:spacing w:val="-8"/>
        </w:rPr>
        <w:t> </w:t>
      </w:r>
      <w:r>
        <w:rPr/>
        <w:t>for</w:t>
      </w:r>
      <w:r>
        <w:rPr>
          <w:spacing w:val="-8"/>
        </w:rPr>
        <w:t> </w:t>
      </w:r>
      <w:r>
        <w:rPr/>
        <w:t>structural</w:t>
      </w:r>
      <w:r>
        <w:rPr>
          <w:spacing w:val="-8"/>
        </w:rPr>
        <w:t> </w:t>
      </w:r>
      <w:r>
        <w:rPr/>
        <w:t>planning</w:t>
      </w:r>
      <w:r>
        <w:rPr>
          <w:spacing w:val="-8"/>
        </w:rPr>
        <w:t> </w:t>
      </w:r>
      <w:r>
        <w:rPr/>
        <w:t>across extended time spans. In contrast, human-composed music typically follows structured phases such as introduction, de-velopment, buildup, climax, and resolution, allowing gradual musical progression and thematic development. The absence of such hierarchical structure limits the ability of AI systems</w:t>
      </w:r>
      <w:r>
        <w:rPr>
          <w:spacing w:val="40"/>
        </w:rPr>
        <w:t> </w:t>
      </w:r>
      <w:r>
        <w:rPr/>
        <w:t>to produce coherent long-form compositions.</w:t>
      </w:r>
    </w:p>
    <w:p>
      <w:pPr>
        <w:pStyle w:val="BodyText"/>
        <w:spacing w:line="249" w:lineRule="auto" w:before="16"/>
        <w:ind w:left="199" w:right="617" w:firstLine="199"/>
        <w:jc w:val="both"/>
      </w:pPr>
      <w:r>
        <w:rPr/>
        <w:t>To</w:t>
      </w:r>
      <w:r>
        <w:rPr>
          <w:spacing w:val="-12"/>
        </w:rPr>
        <w:t> </w:t>
      </w:r>
      <w:r>
        <w:rPr/>
        <w:t>address</w:t>
      </w:r>
      <w:r>
        <w:rPr>
          <w:spacing w:val="-11"/>
        </w:rPr>
        <w:t> </w:t>
      </w:r>
      <w:r>
        <w:rPr/>
        <w:t>these</w:t>
      </w:r>
      <w:r>
        <w:rPr>
          <w:spacing w:val="-12"/>
        </w:rPr>
        <w:t> </w:t>
      </w:r>
      <w:r>
        <w:rPr/>
        <w:t>limitations,</w:t>
      </w:r>
      <w:r>
        <w:rPr>
          <w:spacing w:val="-12"/>
        </w:rPr>
        <w:t> </w:t>
      </w:r>
      <w:r>
        <w:rPr/>
        <w:t>this</w:t>
      </w:r>
      <w:r>
        <w:rPr>
          <w:spacing w:val="-12"/>
        </w:rPr>
        <w:t> </w:t>
      </w:r>
      <w:r>
        <w:rPr/>
        <w:t>paper</w:t>
      </w:r>
      <w:r>
        <w:rPr>
          <w:spacing w:val="-11"/>
        </w:rPr>
        <w:t> </w:t>
      </w:r>
      <w:r>
        <w:rPr/>
        <w:t>proposes</w:t>
      </w:r>
      <w:r>
        <w:rPr>
          <w:spacing w:val="-12"/>
        </w:rPr>
        <w:t> </w:t>
      </w:r>
      <w:r>
        <w:rPr/>
        <w:t>a</w:t>
      </w:r>
      <w:r>
        <w:rPr>
          <w:spacing w:val="-12"/>
        </w:rPr>
        <w:t> </w:t>
      </w:r>
      <w:r>
        <w:rPr/>
        <w:t>structured multi-segment</w:t>
      </w:r>
      <w:r>
        <w:rPr>
          <w:spacing w:val="-1"/>
        </w:rPr>
        <w:t> </w:t>
      </w:r>
      <w:r>
        <w:rPr/>
        <w:t>music</w:t>
      </w:r>
      <w:r>
        <w:rPr>
          <w:spacing w:val="-1"/>
        </w:rPr>
        <w:t> </w:t>
      </w:r>
      <w:r>
        <w:rPr/>
        <w:t>generation</w:t>
      </w:r>
      <w:r>
        <w:rPr>
          <w:spacing w:val="-1"/>
        </w:rPr>
        <w:t> </w:t>
      </w:r>
      <w:r>
        <w:rPr/>
        <w:t>framework</w:t>
      </w:r>
      <w:r>
        <w:rPr>
          <w:spacing w:val="-1"/>
        </w:rPr>
        <w:t> </w:t>
      </w:r>
      <w:r>
        <w:rPr/>
        <w:t>built</w:t>
      </w:r>
      <w:r>
        <w:rPr>
          <w:spacing w:val="-1"/>
        </w:rPr>
        <w:t> </w:t>
      </w:r>
      <w:r>
        <w:rPr/>
        <w:t>upon</w:t>
      </w:r>
      <w:r>
        <w:rPr>
          <w:spacing w:val="-1"/>
        </w:rPr>
        <w:t> </w:t>
      </w:r>
      <w:r>
        <w:rPr/>
        <w:t>Music-Gen. Instead of generating an entire composition in a single sequence, the proposed system divides the music into sequen-tial segments that condition on the latent representation of previously</w:t>
      </w:r>
      <w:r>
        <w:rPr>
          <w:spacing w:val="-6"/>
        </w:rPr>
        <w:t> </w:t>
      </w:r>
      <w:r>
        <w:rPr/>
        <w:t>generated</w:t>
      </w:r>
      <w:r>
        <w:rPr>
          <w:spacing w:val="-6"/>
        </w:rPr>
        <w:t> </w:t>
      </w:r>
      <w:r>
        <w:rPr/>
        <w:t>audio.</w:t>
      </w:r>
      <w:r>
        <w:rPr>
          <w:spacing w:val="-6"/>
        </w:rPr>
        <w:t> </w:t>
      </w:r>
      <w:r>
        <w:rPr/>
        <w:t>This</w:t>
      </w:r>
      <w:r>
        <w:rPr>
          <w:spacing w:val="-6"/>
        </w:rPr>
        <w:t> </w:t>
      </w:r>
      <w:r>
        <w:rPr/>
        <w:t>approach</w:t>
      </w:r>
      <w:r>
        <w:rPr>
          <w:spacing w:val="-6"/>
        </w:rPr>
        <w:t> </w:t>
      </w:r>
      <w:r>
        <w:rPr/>
        <w:t>preserves</w:t>
      </w:r>
      <w:r>
        <w:rPr>
          <w:spacing w:val="-6"/>
        </w:rPr>
        <w:t> </w:t>
      </w:r>
      <w:r>
        <w:rPr/>
        <w:t>harmonic and contextual continuity between segments. Additionally, a Compositional</w:t>
      </w:r>
      <w:r>
        <w:rPr>
          <w:spacing w:val="-13"/>
        </w:rPr>
        <w:t> </w:t>
      </w:r>
      <w:r>
        <w:rPr/>
        <w:t>Arc</w:t>
      </w:r>
      <w:r>
        <w:rPr>
          <w:spacing w:val="-12"/>
        </w:rPr>
        <w:t> </w:t>
      </w:r>
      <w:r>
        <w:rPr/>
        <w:t>Scheduling</w:t>
      </w:r>
      <w:r>
        <w:rPr>
          <w:spacing w:val="-13"/>
        </w:rPr>
        <w:t> </w:t>
      </w:r>
      <w:r>
        <w:rPr/>
        <w:t>mechanism</w:t>
      </w:r>
      <w:r>
        <w:rPr>
          <w:spacing w:val="-12"/>
        </w:rPr>
        <w:t> </w:t>
      </w:r>
      <w:r>
        <w:rPr/>
        <w:t>dynamically</w:t>
      </w:r>
      <w:r>
        <w:rPr>
          <w:spacing w:val="-13"/>
        </w:rPr>
        <w:t> </w:t>
      </w:r>
      <w:r>
        <w:rPr/>
        <w:t>modu-lates</w:t>
      </w:r>
      <w:r>
        <w:rPr>
          <w:spacing w:val="-9"/>
        </w:rPr>
        <w:t> </w:t>
      </w:r>
      <w:r>
        <w:rPr/>
        <w:t>sampling</w:t>
      </w:r>
      <w:r>
        <w:rPr>
          <w:spacing w:val="-9"/>
        </w:rPr>
        <w:t> </w:t>
      </w:r>
      <w:r>
        <w:rPr/>
        <w:t>temperature</w:t>
      </w:r>
      <w:r>
        <w:rPr>
          <w:spacing w:val="-9"/>
        </w:rPr>
        <w:t> </w:t>
      </w:r>
      <w:r>
        <w:rPr/>
        <w:t>and</w:t>
      </w:r>
      <w:r>
        <w:rPr>
          <w:spacing w:val="-9"/>
        </w:rPr>
        <w:t> </w:t>
      </w:r>
      <w:r>
        <w:rPr/>
        <w:t>classifier-free</w:t>
      </w:r>
      <w:r>
        <w:rPr>
          <w:spacing w:val="-9"/>
        </w:rPr>
        <w:t> </w:t>
      </w:r>
      <w:r>
        <w:rPr/>
        <w:t>guidance</w:t>
      </w:r>
      <w:r>
        <w:rPr>
          <w:spacing w:val="-9"/>
        </w:rPr>
        <w:t> </w:t>
      </w:r>
      <w:r>
        <w:rPr/>
        <w:t>param-eters across segments to emulate natural musical progression. A similarity-based MFCC gating mechanism further ensures timbral</w:t>
      </w:r>
      <w:r>
        <w:rPr>
          <w:spacing w:val="-8"/>
        </w:rPr>
        <w:t> </w:t>
      </w:r>
      <w:r>
        <w:rPr/>
        <w:t>coherence</w:t>
      </w:r>
      <w:r>
        <w:rPr>
          <w:spacing w:val="-8"/>
        </w:rPr>
        <w:t> </w:t>
      </w:r>
      <w:r>
        <w:rPr/>
        <w:t>between</w:t>
      </w:r>
      <w:r>
        <w:rPr>
          <w:spacing w:val="-8"/>
        </w:rPr>
        <w:t> </w:t>
      </w:r>
      <w:r>
        <w:rPr/>
        <w:t>adjacent</w:t>
      </w:r>
      <w:r>
        <w:rPr>
          <w:spacing w:val="-8"/>
        </w:rPr>
        <w:t> </w:t>
      </w:r>
      <w:r>
        <w:rPr/>
        <w:t>segments,</w:t>
      </w:r>
      <w:r>
        <w:rPr>
          <w:spacing w:val="-8"/>
        </w:rPr>
        <w:t> </w:t>
      </w:r>
      <w:r>
        <w:rPr/>
        <w:t>reducing</w:t>
      </w:r>
      <w:r>
        <w:rPr>
          <w:spacing w:val="-8"/>
        </w:rPr>
        <w:t> </w:t>
      </w:r>
      <w:r>
        <w:rPr/>
        <w:t>abrupt transitions and improving perceptual consistency in long-duration AI-generated music.</w:t>
      </w:r>
    </w:p>
    <w:p>
      <w:pPr>
        <w:pStyle w:val="BodyText"/>
        <w:spacing w:before="48"/>
      </w:pPr>
    </w:p>
    <w:p>
      <w:pPr>
        <w:pStyle w:val="ListParagraph"/>
        <w:numPr>
          <w:ilvl w:val="0"/>
          <w:numId w:val="1"/>
        </w:numPr>
        <w:tabs>
          <w:tab w:pos="2232" w:val="left" w:leader="none"/>
        </w:tabs>
        <w:spacing w:line="240" w:lineRule="auto" w:before="1" w:after="0"/>
        <w:ind w:left="2232" w:right="0" w:hanging="289"/>
        <w:jc w:val="left"/>
        <w:rPr>
          <w:sz w:val="20"/>
        </w:rPr>
      </w:pPr>
      <w:bookmarkStart w:name="Background" w:id="2"/>
      <w:bookmarkEnd w:id="2"/>
      <w:r>
        <w:rPr/>
      </w:r>
      <w:r>
        <w:rPr>
          <w:smallCaps/>
          <w:spacing w:val="-2"/>
          <w:sz w:val="20"/>
        </w:rPr>
        <w:t>Background</w:t>
      </w:r>
    </w:p>
    <w:p>
      <w:pPr>
        <w:pStyle w:val="BodyText"/>
        <w:spacing w:line="252" w:lineRule="auto" w:before="174"/>
        <w:ind w:left="199" w:right="617" w:firstLine="199"/>
        <w:jc w:val="right"/>
      </w:pPr>
      <w:r>
        <w:rPr/>
        <w:t>jukebox a music genrational model Jukebox introduced </w:t>
      </w:r>
      <w:r>
        <w:rPr/>
        <w:t>one of the earliest large-scale transformer-based music generation systems</w:t>
      </w:r>
      <w:r>
        <w:rPr>
          <w:spacing w:val="40"/>
        </w:rPr>
        <w:t> </w:t>
      </w:r>
      <w:r>
        <w:rPr/>
        <w:t>capable</w:t>
      </w:r>
      <w:r>
        <w:rPr>
          <w:spacing w:val="40"/>
        </w:rPr>
        <w:t> </w:t>
      </w:r>
      <w:r>
        <w:rPr/>
        <w:t>of</w:t>
      </w:r>
      <w:r>
        <w:rPr>
          <w:spacing w:val="40"/>
        </w:rPr>
        <w:t> </w:t>
      </w:r>
      <w:r>
        <w:rPr/>
        <w:t>producing</w:t>
      </w:r>
      <w:r>
        <w:rPr>
          <w:spacing w:val="40"/>
        </w:rPr>
        <w:t> </w:t>
      </w:r>
      <w:r>
        <w:rPr/>
        <w:t>raw</w:t>
      </w:r>
      <w:r>
        <w:rPr>
          <w:spacing w:val="40"/>
        </w:rPr>
        <w:t> </w:t>
      </w:r>
      <w:r>
        <w:rPr/>
        <w:t>audio</w:t>
      </w:r>
      <w:r>
        <w:rPr>
          <w:spacing w:val="40"/>
        </w:rPr>
        <w:t> </w:t>
      </w:r>
      <w:r>
        <w:rPr/>
        <w:t>with</w:t>
      </w:r>
      <w:r>
        <w:rPr>
          <w:spacing w:val="40"/>
        </w:rPr>
        <w:t> </w:t>
      </w:r>
      <w:r>
        <w:rPr/>
        <w:t>lyrics</w:t>
      </w:r>
      <w:r>
        <w:rPr>
          <w:spacing w:val="40"/>
        </w:rPr>
        <w:t> </w:t>
      </w:r>
      <w:r>
        <w:rPr/>
        <w:t>and</w:t>
      </w:r>
      <w:r>
        <w:rPr>
          <w:spacing w:val="40"/>
        </w:rPr>
        <w:t> </w:t>
      </w:r>
      <w:r>
        <w:rPr/>
        <w:t>stylistic</w:t>
      </w:r>
      <w:r>
        <w:rPr>
          <w:spacing w:val="24"/>
        </w:rPr>
        <w:t> </w:t>
      </w:r>
      <w:r>
        <w:rPr/>
        <w:t>control.</w:t>
      </w:r>
      <w:r>
        <w:rPr>
          <w:spacing w:val="24"/>
        </w:rPr>
        <w:t> </w:t>
      </w:r>
      <w:r>
        <w:rPr/>
        <w:t>The</w:t>
      </w:r>
      <w:r>
        <w:rPr>
          <w:spacing w:val="24"/>
        </w:rPr>
        <w:t> </w:t>
      </w:r>
      <w:r>
        <w:rPr/>
        <w:t>research</w:t>
      </w:r>
      <w:r>
        <w:rPr>
          <w:spacing w:val="24"/>
        </w:rPr>
        <w:t> </w:t>
      </w:r>
      <w:r>
        <w:rPr/>
        <w:t>demonstrated</w:t>
      </w:r>
      <w:r>
        <w:rPr>
          <w:spacing w:val="24"/>
        </w:rPr>
        <w:t> </w:t>
      </w:r>
      <w:r>
        <w:rPr/>
        <w:t>that</w:t>
      </w:r>
      <w:r>
        <w:rPr>
          <w:spacing w:val="24"/>
        </w:rPr>
        <w:t> </w:t>
      </w:r>
      <w:r>
        <w:rPr/>
        <w:t>hierarchical VQ-VAE models combined with transformers could generate high-fidelity music. However, long-term coherence and com-putational</w:t>
      </w:r>
      <w:r>
        <w:rPr>
          <w:spacing w:val="-6"/>
        </w:rPr>
        <w:t> </w:t>
      </w:r>
      <w:r>
        <w:rPr/>
        <w:t>complexity</w:t>
      </w:r>
      <w:r>
        <w:rPr>
          <w:spacing w:val="-5"/>
        </w:rPr>
        <w:t> </w:t>
      </w:r>
      <w:r>
        <w:rPr/>
        <w:t>remained</w:t>
      </w:r>
      <w:r>
        <w:rPr>
          <w:spacing w:val="-6"/>
        </w:rPr>
        <w:t> </w:t>
      </w:r>
      <w:r>
        <w:rPr/>
        <w:t>major</w:t>
      </w:r>
      <w:r>
        <w:rPr>
          <w:spacing w:val="-6"/>
        </w:rPr>
        <w:t> </w:t>
      </w:r>
      <w:r>
        <w:rPr/>
        <w:t>challenges</w:t>
      </w:r>
      <w:r>
        <w:rPr>
          <w:spacing w:val="-6"/>
        </w:rPr>
        <w:t> </w:t>
      </w:r>
      <w:r>
        <w:rPr/>
        <w:t>in</w:t>
      </w:r>
      <w:r>
        <w:rPr>
          <w:spacing w:val="-5"/>
        </w:rPr>
        <w:t> </w:t>
      </w:r>
      <w:r>
        <w:rPr/>
        <w:t>music</w:t>
      </w:r>
      <w:r>
        <w:rPr>
          <w:spacing w:val="-6"/>
        </w:rPr>
        <w:t> </w:t>
      </w:r>
      <w:hyperlink w:history="true" w:anchor="_bookmark5">
        <w:r>
          <w:rPr/>
          <w:t>[3].</w:t>
        </w:r>
      </w:hyperlink>
      <w:r>
        <w:rPr/>
        <w:t> Music</w:t>
      </w:r>
      <w:r>
        <w:rPr>
          <w:spacing w:val="39"/>
        </w:rPr>
        <w:t> </w:t>
      </w:r>
      <w:r>
        <w:rPr/>
        <w:t>Transformer</w:t>
      </w:r>
      <w:r>
        <w:rPr>
          <w:spacing w:val="38"/>
        </w:rPr>
        <w:t> </w:t>
      </w:r>
      <w:r>
        <w:rPr/>
        <w:t>proposed</w:t>
      </w:r>
      <w:r>
        <w:rPr>
          <w:spacing w:val="39"/>
        </w:rPr>
        <w:t> </w:t>
      </w:r>
      <w:r>
        <w:rPr/>
        <w:t>a</w:t>
      </w:r>
      <w:r>
        <w:rPr>
          <w:spacing w:val="39"/>
        </w:rPr>
        <w:t> </w:t>
      </w:r>
      <w:r>
        <w:rPr/>
        <w:t>transformer</w:t>
      </w:r>
      <w:r>
        <w:rPr>
          <w:spacing w:val="38"/>
        </w:rPr>
        <w:t> </w:t>
      </w:r>
      <w:r>
        <w:rPr/>
        <w:t>architecture</w:t>
      </w:r>
      <w:r>
        <w:rPr>
          <w:spacing w:val="39"/>
        </w:rPr>
        <w:t> </w:t>
      </w:r>
      <w:r>
        <w:rPr/>
        <w:t>us-ing</w:t>
      </w:r>
      <w:r>
        <w:rPr>
          <w:spacing w:val="40"/>
        </w:rPr>
        <w:t> </w:t>
      </w:r>
      <w:r>
        <w:rPr/>
        <w:t>relative</w:t>
      </w:r>
      <w:r>
        <w:rPr>
          <w:spacing w:val="40"/>
        </w:rPr>
        <w:t> </w:t>
      </w:r>
      <w:r>
        <w:rPr/>
        <w:t>attention</w:t>
      </w:r>
      <w:r>
        <w:rPr>
          <w:spacing w:val="40"/>
        </w:rPr>
        <w:t> </w:t>
      </w:r>
      <w:r>
        <w:rPr/>
        <w:t>mechanisms</w:t>
      </w:r>
      <w:r>
        <w:rPr>
          <w:spacing w:val="40"/>
        </w:rPr>
        <w:t> </w:t>
      </w:r>
      <w:r>
        <w:rPr/>
        <w:t>to</w:t>
      </w:r>
      <w:r>
        <w:rPr>
          <w:spacing w:val="40"/>
        </w:rPr>
        <w:t> </w:t>
      </w:r>
      <w:r>
        <w:rPr/>
        <w:t>capture</w:t>
      </w:r>
      <w:r>
        <w:rPr>
          <w:spacing w:val="40"/>
        </w:rPr>
        <w:t> </w:t>
      </w:r>
      <w:r>
        <w:rPr/>
        <w:t>long-term</w:t>
      </w:r>
      <w:r>
        <w:rPr>
          <w:spacing w:val="40"/>
        </w:rPr>
        <w:t> </w:t>
      </w:r>
      <w:r>
        <w:rPr/>
        <w:t>de-pendencies</w:t>
      </w:r>
      <w:r>
        <w:rPr>
          <w:spacing w:val="11"/>
        </w:rPr>
        <w:t> </w:t>
      </w:r>
      <w:r>
        <w:rPr/>
        <w:t>in</w:t>
      </w:r>
      <w:r>
        <w:rPr>
          <w:spacing w:val="12"/>
        </w:rPr>
        <w:t> </w:t>
      </w:r>
      <w:r>
        <w:rPr/>
        <w:t>symbolic</w:t>
      </w:r>
      <w:r>
        <w:rPr>
          <w:spacing w:val="12"/>
        </w:rPr>
        <w:t> </w:t>
      </w:r>
      <w:r>
        <w:rPr/>
        <w:t>music.</w:t>
      </w:r>
      <w:r>
        <w:rPr>
          <w:spacing w:val="12"/>
        </w:rPr>
        <w:t> </w:t>
      </w:r>
      <w:r>
        <w:rPr/>
        <w:t>The</w:t>
      </w:r>
      <w:r>
        <w:rPr>
          <w:spacing w:val="12"/>
        </w:rPr>
        <w:t> </w:t>
      </w:r>
      <w:r>
        <w:rPr/>
        <w:t>model</w:t>
      </w:r>
      <w:r>
        <w:rPr>
          <w:spacing w:val="12"/>
        </w:rPr>
        <w:t> </w:t>
      </w:r>
      <w:r>
        <w:rPr/>
        <w:t>showed</w:t>
      </w:r>
      <w:r>
        <w:rPr>
          <w:spacing w:val="12"/>
        </w:rPr>
        <w:t> </w:t>
      </w:r>
      <w:r>
        <w:rPr>
          <w:spacing w:val="-2"/>
        </w:rPr>
        <w:t>significant</w:t>
      </w:r>
    </w:p>
    <w:p>
      <w:pPr>
        <w:pStyle w:val="BodyText"/>
        <w:spacing w:after="0" w:line="252" w:lineRule="auto"/>
        <w:jc w:val="right"/>
        <w:sectPr>
          <w:type w:val="continuous"/>
          <w:pgSz w:w="12240" w:h="15840"/>
          <w:pgMar w:top="900" w:bottom="280" w:left="720" w:right="360"/>
          <w:cols w:num="2" w:equalWidth="0">
            <w:col w:w="5281" w:space="40"/>
            <w:col w:w="5839"/>
          </w:cols>
        </w:sectPr>
      </w:pPr>
    </w:p>
    <w:p>
      <w:pPr>
        <w:pStyle w:val="BodyText"/>
        <w:spacing w:line="249" w:lineRule="auto" w:before="71"/>
        <w:ind w:left="259"/>
        <w:jc w:val="both"/>
      </w:pPr>
      <w:r>
        <w:rPr/>
        <w:t>improvement in structural consistency compared to </w:t>
      </w:r>
      <w:r>
        <w:rPr/>
        <w:t>RNN-based models, but repetition and loop-like patterns were still observed in longer compositions </w:t>
      </w:r>
      <w:hyperlink w:history="true" w:anchor="_bookmark4">
        <w:r>
          <w:rPr/>
          <w:t>[2].</w:t>
        </w:r>
      </w:hyperlink>
    </w:p>
    <w:p>
      <w:pPr>
        <w:pStyle w:val="BodyText"/>
        <w:spacing w:line="249" w:lineRule="auto"/>
        <w:ind w:left="259" w:firstLine="199"/>
        <w:jc w:val="both"/>
      </w:pPr>
      <w:r>
        <w:rPr/>
        <w:t>Pop Music Transformer focused on generating </w:t>
      </w:r>
      <w:r>
        <w:rPr/>
        <w:t>structured pop music using beat-based representations. The model suc-cessfully generated melody and accompaniment but required symbolic</w:t>
      </w:r>
      <w:r>
        <w:rPr>
          <w:spacing w:val="-5"/>
        </w:rPr>
        <w:t> </w:t>
      </w:r>
      <w:r>
        <w:rPr/>
        <w:t>representations</w:t>
      </w:r>
      <w:r>
        <w:rPr>
          <w:spacing w:val="-5"/>
        </w:rPr>
        <w:t> </w:t>
      </w:r>
      <w:r>
        <w:rPr/>
        <w:t>rather</w:t>
      </w:r>
      <w:r>
        <w:rPr>
          <w:spacing w:val="-5"/>
        </w:rPr>
        <w:t> </w:t>
      </w:r>
      <w:r>
        <w:rPr/>
        <w:t>than</w:t>
      </w:r>
      <w:r>
        <w:rPr>
          <w:spacing w:val="-5"/>
        </w:rPr>
        <w:t> </w:t>
      </w:r>
      <w:r>
        <w:rPr/>
        <w:t>raw</w:t>
      </w:r>
      <w:r>
        <w:rPr>
          <w:spacing w:val="-5"/>
        </w:rPr>
        <w:t> </w:t>
      </w:r>
      <w:r>
        <w:rPr/>
        <w:t>waveform</w:t>
      </w:r>
      <w:r>
        <w:rPr>
          <w:spacing w:val="-5"/>
        </w:rPr>
        <w:t> </w:t>
      </w:r>
      <w:r>
        <w:rPr/>
        <w:t>generation </w:t>
      </w:r>
      <w:hyperlink w:history="true" w:anchor="_bookmark6">
        <w:r>
          <w:rPr>
            <w:spacing w:val="-4"/>
          </w:rPr>
          <w:t>[4].</w:t>
        </w:r>
      </w:hyperlink>
    </w:p>
    <w:p>
      <w:pPr>
        <w:pStyle w:val="BodyText"/>
        <w:spacing w:line="249" w:lineRule="auto"/>
        <w:ind w:left="259" w:firstLine="199"/>
        <w:jc w:val="both"/>
      </w:pPr>
      <w:r>
        <w:rPr/>
        <w:t>DiffWave introduced diffusion-based generative </w:t>
      </w:r>
      <w:r>
        <w:rPr/>
        <w:t>modeling for high-quality audio synthesis. While the model produced high-fidelity</w:t>
      </w:r>
      <w:r>
        <w:rPr>
          <w:spacing w:val="-1"/>
        </w:rPr>
        <w:t> </w:t>
      </w:r>
      <w:r>
        <w:rPr/>
        <w:t>sound,</w:t>
      </w:r>
      <w:r>
        <w:rPr>
          <w:spacing w:val="-1"/>
        </w:rPr>
        <w:t> </w:t>
      </w:r>
      <w:r>
        <w:rPr/>
        <w:t>it</w:t>
      </w:r>
      <w:r>
        <w:rPr>
          <w:spacing w:val="-1"/>
        </w:rPr>
        <w:t> </w:t>
      </w:r>
      <w:r>
        <w:rPr/>
        <w:t>required</w:t>
      </w:r>
      <w:r>
        <w:rPr>
          <w:spacing w:val="-1"/>
        </w:rPr>
        <w:t> </w:t>
      </w:r>
      <w:r>
        <w:rPr/>
        <w:t>heavy</w:t>
      </w:r>
      <w:r>
        <w:rPr>
          <w:spacing w:val="-1"/>
        </w:rPr>
        <w:t> </w:t>
      </w:r>
      <w:r>
        <w:rPr/>
        <w:t>computational</w:t>
      </w:r>
      <w:r>
        <w:rPr>
          <w:spacing w:val="-1"/>
        </w:rPr>
        <w:t> </w:t>
      </w:r>
      <w:r>
        <w:rPr/>
        <w:t>resources and lacked controllable structural progression </w:t>
      </w:r>
      <w:hyperlink w:history="true" w:anchor="_bookmark7">
        <w:r>
          <w:rPr/>
          <w:t>[5].</w:t>
        </w:r>
      </w:hyperlink>
    </w:p>
    <w:p>
      <w:pPr>
        <w:pStyle w:val="BodyText"/>
        <w:spacing w:line="249" w:lineRule="auto"/>
        <w:ind w:left="259" w:firstLine="199"/>
        <w:jc w:val="both"/>
      </w:pPr>
      <w:r>
        <w:rPr/>
        <w:t>AudioGen explored text-to-audio generation </w:t>
      </w:r>
      <w:r>
        <w:rPr/>
        <w:t>using transformer-based models trained on large-scale audio-text datasets. The study showed promising results in controllable sound generation, but musical long-term arrangement remained limited </w:t>
      </w:r>
      <w:hyperlink w:history="true" w:anchor="_bookmark8">
        <w:r>
          <w:rPr/>
          <w:t>[6].</w:t>
        </w:r>
      </w:hyperlink>
    </w:p>
    <w:p>
      <w:pPr>
        <w:pStyle w:val="BodyText"/>
        <w:spacing w:line="249" w:lineRule="auto"/>
        <w:ind w:left="259" w:firstLine="199"/>
        <w:jc w:val="both"/>
      </w:pPr>
      <w:r>
        <w:rPr/>
        <w:t>MusicGen</w:t>
      </w:r>
      <w:r>
        <w:rPr>
          <w:spacing w:val="40"/>
        </w:rPr>
        <w:t> </w:t>
      </w:r>
      <w:r>
        <w:rPr/>
        <w:t>introduced</w:t>
      </w:r>
      <w:r>
        <w:rPr>
          <w:spacing w:val="40"/>
        </w:rPr>
        <w:t> </w:t>
      </w:r>
      <w:r>
        <w:rPr/>
        <w:t>a</w:t>
      </w:r>
      <w:r>
        <w:rPr>
          <w:spacing w:val="40"/>
        </w:rPr>
        <w:t> </w:t>
      </w:r>
      <w:r>
        <w:rPr/>
        <w:t>transformer-based</w:t>
      </w:r>
      <w:r>
        <w:rPr>
          <w:spacing w:val="40"/>
        </w:rPr>
        <w:t> </w:t>
      </w:r>
      <w:r>
        <w:rPr/>
        <w:t>model</w:t>
      </w:r>
      <w:r>
        <w:rPr>
          <w:spacing w:val="40"/>
        </w:rPr>
        <w:t> </w:t>
      </w:r>
      <w:r>
        <w:rPr/>
        <w:t>trained to generate high-quality music conditioned on text prompts. The model demonstrated strong melody and style control, but longer durations often resulted in repetitive harmonic patterns </w:t>
      </w:r>
      <w:hyperlink w:history="true" w:anchor="_bookmark3">
        <w:r>
          <w:rPr>
            <w:spacing w:val="-4"/>
          </w:rPr>
          <w:t>[1].</w:t>
        </w:r>
      </w:hyperlink>
    </w:p>
    <w:p>
      <w:pPr>
        <w:pStyle w:val="BodyText"/>
        <w:spacing w:line="249" w:lineRule="auto"/>
        <w:ind w:left="259" w:firstLine="199"/>
        <w:jc w:val="both"/>
      </w:pPr>
      <w:r>
        <w:rPr/>
        <w:t>Hierarchical</w:t>
      </w:r>
      <w:r>
        <w:rPr>
          <w:spacing w:val="-13"/>
        </w:rPr>
        <w:t> </w:t>
      </w:r>
      <w:r>
        <w:rPr/>
        <w:t>music</w:t>
      </w:r>
      <w:r>
        <w:rPr>
          <w:spacing w:val="-12"/>
        </w:rPr>
        <w:t> </w:t>
      </w:r>
      <w:r>
        <w:rPr/>
        <w:t>generation</w:t>
      </w:r>
      <w:r>
        <w:rPr>
          <w:spacing w:val="-13"/>
        </w:rPr>
        <w:t> </w:t>
      </w:r>
      <w:r>
        <w:rPr/>
        <w:t>approaches</w:t>
      </w:r>
      <w:r>
        <w:rPr>
          <w:spacing w:val="-12"/>
        </w:rPr>
        <w:t> </w:t>
      </w:r>
      <w:r>
        <w:rPr/>
        <w:t>proposed</w:t>
      </w:r>
      <w:r>
        <w:rPr>
          <w:spacing w:val="-13"/>
        </w:rPr>
        <w:t> </w:t>
      </w:r>
      <w:r>
        <w:rPr/>
        <w:t>dividing music into hierarchical segments such as bars, phrases, and sections</w:t>
      </w:r>
      <w:r>
        <w:rPr>
          <w:spacing w:val="-11"/>
        </w:rPr>
        <w:t> </w:t>
      </w:r>
      <w:r>
        <w:rPr/>
        <w:t>to</w:t>
      </w:r>
      <w:r>
        <w:rPr>
          <w:spacing w:val="-11"/>
        </w:rPr>
        <w:t> </w:t>
      </w:r>
      <w:r>
        <w:rPr/>
        <w:t>improve</w:t>
      </w:r>
      <w:r>
        <w:rPr>
          <w:spacing w:val="-11"/>
        </w:rPr>
        <w:t> </w:t>
      </w:r>
      <w:r>
        <w:rPr/>
        <w:t>structural</w:t>
      </w:r>
      <w:r>
        <w:rPr>
          <w:spacing w:val="-11"/>
        </w:rPr>
        <w:t> </w:t>
      </w:r>
      <w:r>
        <w:rPr/>
        <w:t>coherence.</w:t>
      </w:r>
      <w:r>
        <w:rPr>
          <w:spacing w:val="-11"/>
        </w:rPr>
        <w:t> </w:t>
      </w:r>
      <w:r>
        <w:rPr/>
        <w:t>The</w:t>
      </w:r>
      <w:r>
        <w:rPr>
          <w:spacing w:val="-11"/>
        </w:rPr>
        <w:t> </w:t>
      </w:r>
      <w:r>
        <w:rPr/>
        <w:t>results</w:t>
      </w:r>
      <w:r>
        <w:rPr>
          <w:spacing w:val="-11"/>
        </w:rPr>
        <w:t> </w:t>
      </w:r>
      <w:r>
        <w:rPr/>
        <w:t>suggested that segmented generation improves perceived musical evolu-tion </w:t>
      </w:r>
      <w:hyperlink w:history="true" w:anchor="_bookmark9">
        <w:r>
          <w:rPr/>
          <w:t>[7].</w:t>
        </w:r>
      </w:hyperlink>
    </w:p>
    <w:p>
      <w:pPr>
        <w:pStyle w:val="BodyText"/>
        <w:spacing w:line="249" w:lineRule="auto"/>
        <w:ind w:left="259" w:firstLine="199"/>
        <w:jc w:val="both"/>
      </w:pPr>
      <w:r>
        <w:rPr/>
        <w:t>Research on repetition reduction techniques examined </w:t>
      </w:r>
      <w:r>
        <w:rPr/>
        <w:t>how sampling strategies such as temperature scaling and top-p sampling</w:t>
      </w:r>
      <w:r>
        <w:rPr>
          <w:spacing w:val="-3"/>
        </w:rPr>
        <w:t> </w:t>
      </w:r>
      <w:r>
        <w:rPr/>
        <w:t>influence</w:t>
      </w:r>
      <w:r>
        <w:rPr>
          <w:spacing w:val="-3"/>
        </w:rPr>
        <w:t> </w:t>
      </w:r>
      <w:r>
        <w:rPr/>
        <w:t>repetition</w:t>
      </w:r>
      <w:r>
        <w:rPr>
          <w:spacing w:val="-3"/>
        </w:rPr>
        <w:t> </w:t>
      </w:r>
      <w:r>
        <w:rPr/>
        <w:t>in</w:t>
      </w:r>
      <w:r>
        <w:rPr>
          <w:spacing w:val="-3"/>
        </w:rPr>
        <w:t> </w:t>
      </w:r>
      <w:r>
        <w:rPr/>
        <w:t>generative</w:t>
      </w:r>
      <w:r>
        <w:rPr>
          <w:spacing w:val="-3"/>
        </w:rPr>
        <w:t> </w:t>
      </w:r>
      <w:r>
        <w:rPr/>
        <w:t>music</w:t>
      </w:r>
      <w:r>
        <w:rPr>
          <w:spacing w:val="-3"/>
        </w:rPr>
        <w:t> </w:t>
      </w:r>
      <w:r>
        <w:rPr/>
        <w:t>models.</w:t>
      </w:r>
      <w:r>
        <w:rPr>
          <w:spacing w:val="-3"/>
        </w:rPr>
        <w:t> </w:t>
      </w:r>
      <w:r>
        <w:rPr/>
        <w:t>The findings indicate that adaptive temperature scheduling can reduce loop-like artifacts </w:t>
      </w:r>
      <w:hyperlink w:history="true" w:anchor="_bookmark10">
        <w:r>
          <w:rPr/>
          <w:t>[8].</w:t>
        </w:r>
      </w:hyperlink>
    </w:p>
    <w:p>
      <w:pPr>
        <w:pStyle w:val="BodyText"/>
        <w:spacing w:line="249" w:lineRule="auto"/>
        <w:ind w:left="259" w:firstLine="199"/>
        <w:jc w:val="both"/>
      </w:pPr>
      <w:r>
        <w:rPr/>
        <w:t>Post-processing</w:t>
      </w:r>
      <w:r>
        <w:rPr>
          <w:spacing w:val="-5"/>
        </w:rPr>
        <w:t> </w:t>
      </w:r>
      <w:r>
        <w:rPr/>
        <w:t>techniques</w:t>
      </w:r>
      <w:r>
        <w:rPr>
          <w:spacing w:val="-5"/>
        </w:rPr>
        <w:t> </w:t>
      </w:r>
      <w:r>
        <w:rPr/>
        <w:t>for</w:t>
      </w:r>
      <w:r>
        <w:rPr>
          <w:spacing w:val="-5"/>
        </w:rPr>
        <w:t> </w:t>
      </w:r>
      <w:r>
        <w:rPr/>
        <w:t>AI-generated</w:t>
      </w:r>
      <w:r>
        <w:rPr>
          <w:spacing w:val="-5"/>
        </w:rPr>
        <w:t> </w:t>
      </w:r>
      <w:r>
        <w:rPr/>
        <w:t>audio</w:t>
      </w:r>
      <w:r>
        <w:rPr>
          <w:spacing w:val="-5"/>
        </w:rPr>
        <w:t> </w:t>
      </w:r>
      <w:r>
        <w:rPr/>
        <w:t>analysed how lightweight audio processing methods such as dynamic range modulation and stereo enhancement can improve per-ceptual richness without retraining models </w:t>
      </w:r>
      <w:hyperlink w:history="true" w:anchor="_bookmark11">
        <w:r>
          <w:rPr/>
          <w:t>[9].</w:t>
        </w:r>
      </w:hyperlink>
    </w:p>
    <w:p>
      <w:pPr>
        <w:pStyle w:val="BodyText"/>
        <w:spacing w:line="249" w:lineRule="auto"/>
        <w:ind w:left="259" w:firstLine="199"/>
        <w:jc w:val="both"/>
      </w:pPr>
      <w:r>
        <w:rPr/>
        <w:t>Studies</w:t>
      </w:r>
      <w:r>
        <w:rPr>
          <w:spacing w:val="-12"/>
        </w:rPr>
        <w:t> </w:t>
      </w:r>
      <w:r>
        <w:rPr/>
        <w:t>evaluating</w:t>
      </w:r>
      <w:r>
        <w:rPr>
          <w:spacing w:val="-12"/>
        </w:rPr>
        <w:t> </w:t>
      </w:r>
      <w:r>
        <w:rPr/>
        <w:t>long-form</w:t>
      </w:r>
      <w:r>
        <w:rPr>
          <w:spacing w:val="-12"/>
        </w:rPr>
        <w:t> </w:t>
      </w:r>
      <w:r>
        <w:rPr/>
        <w:t>music</w:t>
      </w:r>
      <w:r>
        <w:rPr>
          <w:spacing w:val="-12"/>
        </w:rPr>
        <w:t> </w:t>
      </w:r>
      <w:r>
        <w:rPr/>
        <w:t>generation</w:t>
      </w:r>
      <w:r>
        <w:rPr>
          <w:spacing w:val="-12"/>
        </w:rPr>
        <w:t> </w:t>
      </w:r>
      <w:r>
        <w:rPr/>
        <w:t>challenges</w:t>
      </w:r>
      <w:r>
        <w:rPr>
          <w:spacing w:val="-12"/>
        </w:rPr>
        <w:t> </w:t>
      </w:r>
      <w:r>
        <w:rPr/>
        <w:t>in transformer models concluded that structural planning is es-sential</w:t>
      </w:r>
      <w:r>
        <w:rPr>
          <w:spacing w:val="-1"/>
        </w:rPr>
        <w:t> </w:t>
      </w:r>
      <w:r>
        <w:rPr/>
        <w:t>to</w:t>
      </w:r>
      <w:r>
        <w:rPr>
          <w:spacing w:val="-1"/>
        </w:rPr>
        <w:t> </w:t>
      </w:r>
      <w:r>
        <w:rPr/>
        <w:t>prevent</w:t>
      </w:r>
      <w:r>
        <w:rPr>
          <w:spacing w:val="-1"/>
        </w:rPr>
        <w:t> </w:t>
      </w:r>
      <w:r>
        <w:rPr/>
        <w:t>monotony</w:t>
      </w:r>
      <w:r>
        <w:rPr>
          <w:spacing w:val="-1"/>
        </w:rPr>
        <w:t> </w:t>
      </w:r>
      <w:r>
        <w:rPr/>
        <w:t>and</w:t>
      </w:r>
      <w:r>
        <w:rPr>
          <w:spacing w:val="-1"/>
        </w:rPr>
        <w:t> </w:t>
      </w:r>
      <w:r>
        <w:rPr/>
        <w:t>maintain</w:t>
      </w:r>
      <w:r>
        <w:rPr>
          <w:spacing w:val="-1"/>
        </w:rPr>
        <w:t> </w:t>
      </w:r>
      <w:r>
        <w:rPr/>
        <w:t>musical</w:t>
      </w:r>
      <w:r>
        <w:rPr>
          <w:spacing w:val="-1"/>
        </w:rPr>
        <w:t> </w:t>
      </w:r>
      <w:r>
        <w:rPr/>
        <w:t>progression </w:t>
      </w:r>
      <w:hyperlink w:history="true" w:anchor="_bookmark12">
        <w:r>
          <w:rPr>
            <w:spacing w:val="-2"/>
          </w:rPr>
          <w:t>[10].</w:t>
        </w:r>
      </w:hyperlink>
    </w:p>
    <w:p>
      <w:pPr>
        <w:pStyle w:val="BodyText"/>
        <w:spacing w:line="249" w:lineRule="auto"/>
        <w:ind w:left="259" w:firstLine="199"/>
        <w:jc w:val="both"/>
      </w:pPr>
      <w:r>
        <w:rPr/>
        <w:t>Segment-based</w:t>
      </w:r>
      <w:r>
        <w:rPr>
          <w:spacing w:val="-12"/>
        </w:rPr>
        <w:t> </w:t>
      </w:r>
      <w:r>
        <w:rPr/>
        <w:t>AI</w:t>
      </w:r>
      <w:r>
        <w:rPr>
          <w:spacing w:val="-12"/>
        </w:rPr>
        <w:t> </w:t>
      </w:r>
      <w:r>
        <w:rPr/>
        <w:t>music</w:t>
      </w:r>
      <w:r>
        <w:rPr>
          <w:spacing w:val="-12"/>
        </w:rPr>
        <w:t> </w:t>
      </w:r>
      <w:r>
        <w:rPr/>
        <w:t>composition</w:t>
      </w:r>
      <w:r>
        <w:rPr>
          <w:spacing w:val="-12"/>
        </w:rPr>
        <w:t> </w:t>
      </w:r>
      <w:r>
        <w:rPr/>
        <w:t>frameworks</w:t>
      </w:r>
      <w:r>
        <w:rPr>
          <w:spacing w:val="-12"/>
        </w:rPr>
        <w:t> </w:t>
      </w:r>
      <w:r>
        <w:rPr/>
        <w:t>proposed generating music in predefined sections such as intro, devel-opment, and resolution to mimic human composition. The ap-proach demonstrated improved listener engagement compared to single-pass generation </w:t>
      </w:r>
      <w:hyperlink w:history="true" w:anchor="_bookmark13">
        <w:r>
          <w:rPr/>
          <w:t>[11].</w:t>
        </w:r>
      </w:hyperlink>
    </w:p>
    <w:p>
      <w:pPr>
        <w:pStyle w:val="ListParagraph"/>
        <w:numPr>
          <w:ilvl w:val="0"/>
          <w:numId w:val="1"/>
        </w:numPr>
        <w:tabs>
          <w:tab w:pos="2034" w:val="left" w:leader="none"/>
        </w:tabs>
        <w:spacing w:line="240" w:lineRule="auto" w:before="113" w:after="0"/>
        <w:ind w:left="2034" w:right="0" w:hanging="364"/>
        <w:jc w:val="left"/>
        <w:rPr>
          <w:sz w:val="20"/>
        </w:rPr>
      </w:pPr>
      <w:bookmarkStart w:name="Data and Analysis" w:id="3"/>
      <w:bookmarkEnd w:id="3"/>
      <w:r>
        <w:rPr/>
      </w:r>
      <w:r>
        <w:rPr>
          <w:smallCaps/>
          <w:sz w:val="20"/>
        </w:rPr>
        <w:t>Data</w:t>
      </w:r>
      <w:r>
        <w:rPr>
          <w:smallCaps/>
          <w:spacing w:val="18"/>
          <w:sz w:val="20"/>
        </w:rPr>
        <w:t> </w:t>
      </w:r>
      <w:r>
        <w:rPr>
          <w:smallCaps/>
          <w:sz w:val="20"/>
        </w:rPr>
        <w:t>and</w:t>
      </w:r>
      <w:r>
        <w:rPr>
          <w:smallCaps/>
          <w:spacing w:val="18"/>
          <w:sz w:val="20"/>
        </w:rPr>
        <w:t> </w:t>
      </w:r>
      <w:r>
        <w:rPr>
          <w:smallCaps/>
          <w:spacing w:val="-2"/>
          <w:sz w:val="20"/>
        </w:rPr>
        <w:t>Analysis</w:t>
      </w:r>
    </w:p>
    <w:p>
      <w:pPr>
        <w:pStyle w:val="ListParagraph"/>
        <w:numPr>
          <w:ilvl w:val="0"/>
          <w:numId w:val="2"/>
        </w:numPr>
        <w:tabs>
          <w:tab w:pos="529" w:val="left" w:leader="none"/>
        </w:tabs>
        <w:spacing w:line="240" w:lineRule="auto" w:before="70" w:after="0"/>
        <w:ind w:left="529" w:right="0" w:hanging="270"/>
        <w:jc w:val="both"/>
        <w:rPr>
          <w:i/>
          <w:sz w:val="20"/>
        </w:rPr>
      </w:pPr>
      <w:bookmarkStart w:name="Dataset Description" w:id="4"/>
      <w:bookmarkEnd w:id="4"/>
      <w:r>
        <w:rPr/>
      </w:r>
      <w:r>
        <w:rPr>
          <w:i/>
          <w:sz w:val="20"/>
        </w:rPr>
        <w:t>Dataset</w:t>
      </w:r>
      <w:r>
        <w:rPr>
          <w:i/>
          <w:spacing w:val="12"/>
          <w:sz w:val="20"/>
        </w:rPr>
        <w:t> </w:t>
      </w:r>
      <w:r>
        <w:rPr>
          <w:i/>
          <w:spacing w:val="-2"/>
          <w:sz w:val="20"/>
        </w:rPr>
        <w:t>Description</w:t>
      </w:r>
    </w:p>
    <w:p>
      <w:pPr>
        <w:pStyle w:val="BodyText"/>
        <w:spacing w:line="249" w:lineRule="auto" w:before="71"/>
        <w:ind w:left="259" w:firstLine="199"/>
        <w:jc w:val="both"/>
      </w:pPr>
      <w:r>
        <w:rPr/>
        <w:t>To</w:t>
      </w:r>
      <w:r>
        <w:rPr>
          <w:spacing w:val="-6"/>
        </w:rPr>
        <w:t> </w:t>
      </w:r>
      <w:r>
        <w:rPr/>
        <w:t>evaluate</w:t>
      </w:r>
      <w:r>
        <w:rPr>
          <w:spacing w:val="-6"/>
        </w:rPr>
        <w:t> </w:t>
      </w:r>
      <w:r>
        <w:rPr/>
        <w:t>the</w:t>
      </w:r>
      <w:r>
        <w:rPr>
          <w:spacing w:val="-6"/>
        </w:rPr>
        <w:t> </w:t>
      </w:r>
      <w:r>
        <w:rPr/>
        <w:t>proposed</w:t>
      </w:r>
      <w:r>
        <w:rPr>
          <w:spacing w:val="-6"/>
        </w:rPr>
        <w:t> </w:t>
      </w:r>
      <w:r>
        <w:rPr/>
        <w:t>music</w:t>
      </w:r>
      <w:r>
        <w:rPr>
          <w:spacing w:val="-6"/>
        </w:rPr>
        <w:t> </w:t>
      </w:r>
      <w:r>
        <w:rPr/>
        <w:t>generation</w:t>
      </w:r>
      <w:r>
        <w:rPr>
          <w:spacing w:val="-6"/>
        </w:rPr>
        <w:t> </w:t>
      </w:r>
      <w:r>
        <w:rPr/>
        <w:t>framework,</w:t>
      </w:r>
      <w:r>
        <w:rPr>
          <w:spacing w:val="-6"/>
        </w:rPr>
        <w:t> </w:t>
      </w:r>
      <w:r>
        <w:rPr/>
        <w:t>a</w:t>
      </w:r>
      <w:r>
        <w:rPr>
          <w:spacing w:val="-6"/>
        </w:rPr>
        <w:t> </w:t>
      </w:r>
      <w:r>
        <w:rPr/>
        <w:t>set of 100 text prompts representing a diverse range of musical styles</w:t>
      </w:r>
      <w:r>
        <w:rPr>
          <w:spacing w:val="-4"/>
        </w:rPr>
        <w:t> </w:t>
      </w:r>
      <w:r>
        <w:rPr/>
        <w:t>and</w:t>
      </w:r>
      <w:r>
        <w:rPr>
          <w:spacing w:val="-4"/>
        </w:rPr>
        <w:t> </w:t>
      </w:r>
      <w:r>
        <w:rPr/>
        <w:t>genres</w:t>
      </w:r>
      <w:r>
        <w:rPr>
          <w:spacing w:val="-4"/>
        </w:rPr>
        <w:t> </w:t>
      </w:r>
      <w:r>
        <w:rPr/>
        <w:t>was</w:t>
      </w:r>
      <w:r>
        <w:rPr>
          <w:spacing w:val="-4"/>
        </w:rPr>
        <w:t> </w:t>
      </w:r>
      <w:r>
        <w:rPr/>
        <w:t>used.</w:t>
      </w:r>
      <w:r>
        <w:rPr>
          <w:spacing w:val="-4"/>
        </w:rPr>
        <w:t> </w:t>
      </w:r>
      <w:r>
        <w:rPr/>
        <w:t>These</w:t>
      </w:r>
      <w:r>
        <w:rPr>
          <w:spacing w:val="-4"/>
        </w:rPr>
        <w:t> </w:t>
      </w:r>
      <w:r>
        <w:rPr/>
        <w:t>prompts</w:t>
      </w:r>
      <w:r>
        <w:rPr>
          <w:spacing w:val="-4"/>
        </w:rPr>
        <w:t> </w:t>
      </w:r>
      <w:r>
        <w:rPr/>
        <w:t>spanned</w:t>
      </w:r>
      <w:r>
        <w:rPr>
          <w:spacing w:val="-4"/>
        </w:rPr>
        <w:t> </w:t>
      </w:r>
      <w:r>
        <w:rPr/>
        <w:t>cinematic, lo-fi, jazz, rock, folk, country, fantasy, metal, fusion, indie, electronic, ambient, Bollywood, blues, and classical styles, among others, with the explicit goal of ensuring broad diver-sity in rhythm, harmony, instrumentation, and compositional structure across the evaluation corpus.</w:t>
      </w:r>
    </w:p>
    <w:p>
      <w:pPr>
        <w:pStyle w:val="BodyText"/>
        <w:spacing w:line="249" w:lineRule="auto" w:before="71"/>
        <w:ind w:left="199" w:right="617" w:firstLine="199"/>
        <w:jc w:val="both"/>
      </w:pPr>
      <w:r>
        <w:rPr/>
        <w:br w:type="column"/>
      </w:r>
      <w:r>
        <w:rPr/>
        <w:t>For each prompt, two audio tracks were generated — </w:t>
      </w:r>
      <w:r>
        <w:rPr/>
        <w:t>one using the baseline single-pass MusicGen pipeline and one us-ing</w:t>
      </w:r>
      <w:r>
        <w:rPr>
          <w:spacing w:val="-13"/>
        </w:rPr>
        <w:t> </w:t>
      </w:r>
      <w:r>
        <w:rPr/>
        <w:t>the</w:t>
      </w:r>
      <w:r>
        <w:rPr>
          <w:spacing w:val="-12"/>
        </w:rPr>
        <w:t> </w:t>
      </w:r>
      <w:r>
        <w:rPr/>
        <w:t>proposed</w:t>
      </w:r>
      <w:r>
        <w:rPr>
          <w:spacing w:val="-13"/>
        </w:rPr>
        <w:t> </w:t>
      </w:r>
      <w:r>
        <w:rPr/>
        <w:t>multi-segment</w:t>
      </w:r>
      <w:r>
        <w:rPr>
          <w:spacing w:val="-12"/>
        </w:rPr>
        <w:t> </w:t>
      </w:r>
      <w:r>
        <w:rPr/>
        <w:t>Compositional</w:t>
      </w:r>
      <w:r>
        <w:rPr>
          <w:spacing w:val="-13"/>
        </w:rPr>
        <w:t> </w:t>
      </w:r>
      <w:r>
        <w:rPr/>
        <w:t>Arc</w:t>
      </w:r>
      <w:r>
        <w:rPr>
          <w:spacing w:val="-12"/>
        </w:rPr>
        <w:t> </w:t>
      </w:r>
      <w:r>
        <w:rPr/>
        <w:t>Scheduling (CAS)</w:t>
      </w:r>
      <w:r>
        <w:rPr>
          <w:spacing w:val="-2"/>
        </w:rPr>
        <w:t> </w:t>
      </w:r>
      <w:r>
        <w:rPr/>
        <w:t>framework</w:t>
      </w:r>
      <w:r>
        <w:rPr>
          <w:spacing w:val="-2"/>
        </w:rPr>
        <w:t> </w:t>
      </w:r>
      <w:r>
        <w:rPr/>
        <w:t>—</w:t>
      </w:r>
      <w:r>
        <w:rPr>
          <w:spacing w:val="-2"/>
        </w:rPr>
        <w:t> </w:t>
      </w:r>
      <w:r>
        <w:rPr/>
        <w:t>yielding</w:t>
      </w:r>
      <w:r>
        <w:rPr>
          <w:spacing w:val="-2"/>
        </w:rPr>
        <w:t> </w:t>
      </w:r>
      <w:r>
        <w:rPr/>
        <w:t>a</w:t>
      </w:r>
      <w:r>
        <w:rPr>
          <w:spacing w:val="-2"/>
        </w:rPr>
        <w:t> </w:t>
      </w:r>
      <w:r>
        <w:rPr/>
        <w:t>total</w:t>
      </w:r>
      <w:r>
        <w:rPr>
          <w:spacing w:val="-2"/>
        </w:rPr>
        <w:t> </w:t>
      </w:r>
      <w:r>
        <w:rPr/>
        <w:t>of</w:t>
      </w:r>
      <w:r>
        <w:rPr>
          <w:spacing w:val="-2"/>
        </w:rPr>
        <w:t> </w:t>
      </w:r>
      <w:r>
        <w:rPr/>
        <w:t>200</w:t>
      </w:r>
      <w:r>
        <w:rPr>
          <w:spacing w:val="-2"/>
        </w:rPr>
        <w:t> </w:t>
      </w:r>
      <w:r>
        <w:rPr/>
        <w:t>audio</w:t>
      </w:r>
      <w:r>
        <w:rPr>
          <w:spacing w:val="-2"/>
        </w:rPr>
        <w:t> </w:t>
      </w:r>
      <w:r>
        <w:rPr/>
        <w:t>tracks.</w:t>
      </w:r>
      <w:r>
        <w:rPr>
          <w:spacing w:val="-2"/>
        </w:rPr>
        <w:t> </w:t>
      </w:r>
      <w:r>
        <w:rPr/>
        <w:t>This evaluation focuses exclusively on 60-second tracks.</w:t>
      </w:r>
    </w:p>
    <w:p>
      <w:pPr>
        <w:pStyle w:val="BodyText"/>
        <w:spacing w:line="249" w:lineRule="auto"/>
        <w:ind w:left="199" w:right="617" w:firstLine="199"/>
        <w:jc w:val="both"/>
      </w:pPr>
      <w:r>
        <w:rPr/>
        <w:t>Each track was divided into five equal segments of </w:t>
      </w:r>
      <w:r>
        <w:rPr/>
        <w:t>approx-imately 12 seconds each, consistent with MusicGen’s optimal generation window of 15–30 seconds. All audio samples were generated at the native MusicGen sampling rate of 32 kHz.</w:t>
      </w:r>
    </w:p>
    <w:p>
      <w:pPr>
        <w:pStyle w:val="ListParagraph"/>
        <w:numPr>
          <w:ilvl w:val="0"/>
          <w:numId w:val="2"/>
        </w:numPr>
        <w:tabs>
          <w:tab w:pos="469" w:val="left" w:leader="none"/>
        </w:tabs>
        <w:spacing w:line="240" w:lineRule="auto" w:before="130" w:after="0"/>
        <w:ind w:left="469" w:right="0" w:hanging="270"/>
        <w:jc w:val="both"/>
        <w:rPr>
          <w:i/>
          <w:sz w:val="20"/>
        </w:rPr>
      </w:pPr>
      <w:bookmarkStart w:name="Evaluation Metrics" w:id="5"/>
      <w:bookmarkEnd w:id="5"/>
      <w:r>
        <w:rPr/>
      </w:r>
      <w:r>
        <w:rPr>
          <w:i/>
          <w:sz w:val="20"/>
        </w:rPr>
        <w:t>Evaluation</w:t>
      </w:r>
      <w:r>
        <w:rPr>
          <w:i/>
          <w:spacing w:val="10"/>
          <w:sz w:val="20"/>
        </w:rPr>
        <w:t> </w:t>
      </w:r>
      <w:r>
        <w:rPr>
          <w:i/>
          <w:spacing w:val="-2"/>
          <w:sz w:val="20"/>
        </w:rPr>
        <w:t>Metrics</w:t>
      </w:r>
    </w:p>
    <w:p>
      <w:pPr>
        <w:pStyle w:val="BodyText"/>
        <w:spacing w:line="249" w:lineRule="auto" w:before="71"/>
        <w:ind w:left="199" w:right="617" w:firstLine="199"/>
        <w:jc w:val="both"/>
      </w:pPr>
      <w:r>
        <w:rPr/>
        <w:t>Seven objective audio metrics were computed across </w:t>
      </w:r>
      <w:r>
        <w:rPr/>
        <w:t>two categories to assess both segment-level continuity and full-track quality characteristics.</w:t>
      </w:r>
    </w:p>
    <w:p>
      <w:pPr>
        <w:pStyle w:val="BodyText"/>
        <w:spacing w:line="249" w:lineRule="auto"/>
        <w:ind w:left="199" w:right="617" w:firstLine="199"/>
        <w:jc w:val="both"/>
      </w:pPr>
      <w:r>
        <w:rPr>
          <w:b/>
        </w:rPr>
        <w:t>MFCC Continuity: </w:t>
      </w:r>
      <w:r>
        <w:rPr/>
        <w:t>Mel-Frequency Cepstral </w:t>
      </w:r>
      <w:r>
        <w:rPr/>
        <w:t>Coefficients (MFCCs) capture perceptual timbral characteristics. The aver-age cosine similarity between mean MFCC vectors across all unique segment pairs was computed. Higher values indicate greater timbral stability.</w:t>
      </w:r>
    </w:p>
    <w:p>
      <w:pPr>
        <w:pStyle w:val="BodyText"/>
        <w:spacing w:line="249" w:lineRule="auto"/>
        <w:ind w:left="199" w:right="617" w:firstLine="199"/>
        <w:jc w:val="both"/>
      </w:pPr>
      <w:r>
        <w:rPr>
          <w:b/>
        </w:rPr>
        <w:t>Chroma Continuity: </w:t>
      </w:r>
      <w:r>
        <w:rPr/>
        <w:t>Chroma features represent </w:t>
      </w:r>
      <w:r>
        <w:rPr/>
        <w:t>harmonic energy distribution across 12 pitch classes. Average cosine similarity between mean chroma vectors was used. Higher values indicate stronger harmonic consistency.</w:t>
      </w:r>
    </w:p>
    <w:p>
      <w:pPr>
        <w:pStyle w:val="BodyText"/>
        <w:spacing w:line="249" w:lineRule="auto"/>
        <w:ind w:left="199" w:right="617" w:firstLine="199"/>
        <w:jc w:val="both"/>
      </w:pPr>
      <w:r>
        <w:rPr>
          <w:b/>
        </w:rPr>
        <w:t>RMS Variance: </w:t>
      </w:r>
      <w:r>
        <w:rPr/>
        <w:t>Standard deviation of frame-level </w:t>
      </w:r>
      <w:r>
        <w:rPr/>
        <w:t>RMS energy, reflecting dynamic loudness variation. Lower values indicate smoother transitions.</w:t>
      </w:r>
    </w:p>
    <w:p>
      <w:pPr>
        <w:pStyle w:val="BodyText"/>
        <w:spacing w:line="249" w:lineRule="auto"/>
        <w:ind w:left="199" w:right="617" w:firstLine="199"/>
        <w:jc w:val="both"/>
      </w:pPr>
      <w:r>
        <w:rPr>
          <w:b/>
        </w:rPr>
        <w:t>SSM Repetition: </w:t>
      </w:r>
      <w:r>
        <w:rPr/>
        <w:t>Self-Similarity Matrix (SSM) score </w:t>
      </w:r>
      <w:r>
        <w:rPr/>
        <w:t>com-puted using cosine similarity of mel-spectrogram frames [</w:t>
      </w:r>
      <w:r>
        <w:rPr>
          <w:b/>
        </w:rPr>
        <w:t>?</w:t>
      </w:r>
      <w:r>
        <w:rPr/>
        <w:t>]. Higher values indicate recurring structural patterns.</w:t>
      </w:r>
    </w:p>
    <w:p>
      <w:pPr>
        <w:pStyle w:val="BodyText"/>
        <w:spacing w:line="249" w:lineRule="auto"/>
        <w:ind w:left="199" w:right="617" w:firstLine="199"/>
        <w:jc w:val="both"/>
      </w:pPr>
      <w:r>
        <w:rPr>
          <w:b/>
        </w:rPr>
        <w:t>Spectral Flux: </w:t>
      </w:r>
      <w:r>
        <w:rPr/>
        <w:t>Mean onset strength across the track, </w:t>
      </w:r>
      <w:r>
        <w:rPr/>
        <w:t>mea-suring rate of spectral change. Higher values indicate more musical activity.</w:t>
      </w:r>
    </w:p>
    <w:p>
      <w:pPr>
        <w:pStyle w:val="BodyText"/>
        <w:spacing w:line="249" w:lineRule="auto"/>
        <w:ind w:left="199" w:right="617" w:firstLine="199"/>
        <w:jc w:val="both"/>
      </w:pPr>
      <w:r>
        <w:rPr>
          <w:b/>
        </w:rPr>
        <w:t>Crest Factor:</w:t>
      </w:r>
      <w:r>
        <w:rPr>
          <w:b/>
          <w:spacing w:val="-1"/>
        </w:rPr>
        <w:t> </w:t>
      </w:r>
      <w:r>
        <w:rPr/>
        <w:t>Peak-to-RMS amplitude ratio.</w:t>
      </w:r>
      <w:r>
        <w:rPr>
          <w:spacing w:val="-1"/>
        </w:rPr>
        <w:t> </w:t>
      </w:r>
      <w:r>
        <w:rPr/>
        <w:t>Higher </w:t>
      </w:r>
      <w:r>
        <w:rPr/>
        <w:t>values reflect wider dynamic range.</w:t>
      </w:r>
    </w:p>
    <w:p>
      <w:pPr>
        <w:pStyle w:val="BodyText"/>
        <w:spacing w:line="249" w:lineRule="auto"/>
        <w:ind w:left="199" w:right="617" w:firstLine="199"/>
        <w:jc w:val="both"/>
      </w:pPr>
      <w:r>
        <w:rPr>
          <w:b/>
        </w:rPr>
        <w:t>Feature Drift: </w:t>
      </w:r>
      <w:r>
        <w:rPr/>
        <w:t>Average L2 norm of consecutive </w:t>
      </w:r>
      <w:r>
        <w:rPr/>
        <w:t>MFCC block-mean differences. Lower values indicate better timbral </w:t>
      </w:r>
      <w:r>
        <w:rPr>
          <w:spacing w:val="-2"/>
        </w:rPr>
        <w:t>stability.</w:t>
      </w:r>
    </w:p>
    <w:p>
      <w:pPr>
        <w:pStyle w:val="ListParagraph"/>
        <w:numPr>
          <w:ilvl w:val="0"/>
          <w:numId w:val="2"/>
        </w:numPr>
        <w:tabs>
          <w:tab w:pos="480" w:val="left" w:leader="none"/>
        </w:tabs>
        <w:spacing w:line="240" w:lineRule="auto" w:before="124" w:after="0"/>
        <w:ind w:left="480" w:right="0" w:hanging="281"/>
        <w:jc w:val="both"/>
        <w:rPr>
          <w:i/>
          <w:sz w:val="20"/>
        </w:rPr>
      </w:pPr>
      <w:bookmarkStart w:name="Experimental Analysis" w:id="6"/>
      <w:bookmarkEnd w:id="6"/>
      <w:r>
        <w:rPr/>
      </w:r>
      <w:r>
        <w:rPr>
          <w:i/>
          <w:sz w:val="20"/>
        </w:rPr>
        <w:t>Experimental</w:t>
      </w:r>
      <w:r>
        <w:rPr>
          <w:i/>
          <w:spacing w:val="8"/>
          <w:sz w:val="20"/>
        </w:rPr>
        <w:t> </w:t>
      </w:r>
      <w:r>
        <w:rPr>
          <w:i/>
          <w:spacing w:val="-2"/>
          <w:sz w:val="20"/>
        </w:rPr>
        <w:t>Analysis</w:t>
      </w:r>
    </w:p>
    <w:p>
      <w:pPr>
        <w:pStyle w:val="BodyText"/>
        <w:spacing w:line="249" w:lineRule="auto" w:before="72"/>
        <w:ind w:left="199" w:right="617" w:firstLine="199"/>
        <w:jc w:val="both"/>
      </w:pPr>
      <w:r>
        <w:rPr/>
        <w:t>The</w:t>
      </w:r>
      <w:r>
        <w:rPr>
          <w:spacing w:val="-5"/>
        </w:rPr>
        <w:t> </w:t>
      </w:r>
      <w:r>
        <w:rPr/>
        <w:t>100</w:t>
      </w:r>
      <w:r>
        <w:rPr>
          <w:spacing w:val="-5"/>
        </w:rPr>
        <w:t> </w:t>
      </w:r>
      <w:r>
        <w:rPr/>
        <w:t>generated</w:t>
      </w:r>
      <w:r>
        <w:rPr>
          <w:spacing w:val="-5"/>
        </w:rPr>
        <w:t> </w:t>
      </w:r>
      <w:r>
        <w:rPr/>
        <w:t>tracks</w:t>
      </w:r>
      <w:r>
        <w:rPr>
          <w:spacing w:val="-5"/>
        </w:rPr>
        <w:t> </w:t>
      </w:r>
      <w:r>
        <w:rPr/>
        <w:t>per</w:t>
      </w:r>
      <w:r>
        <w:rPr>
          <w:spacing w:val="-5"/>
        </w:rPr>
        <w:t> </w:t>
      </w:r>
      <w:r>
        <w:rPr/>
        <w:t>pipeline</w:t>
      </w:r>
      <w:r>
        <w:rPr>
          <w:spacing w:val="-5"/>
        </w:rPr>
        <w:t> </w:t>
      </w:r>
      <w:r>
        <w:rPr/>
        <w:t>were</w:t>
      </w:r>
      <w:r>
        <w:rPr>
          <w:spacing w:val="-5"/>
        </w:rPr>
        <w:t> </w:t>
      </w:r>
      <w:r>
        <w:rPr/>
        <w:t>evaluated</w:t>
      </w:r>
      <w:r>
        <w:rPr>
          <w:spacing w:val="-5"/>
        </w:rPr>
        <w:t> </w:t>
      </w:r>
      <w:r>
        <w:rPr/>
        <w:t>across all seven metrics. For each prompt, continuity scores were computed across segment pairs, and quality metrics were extracted from full-track waveforms.</w:t>
      </w:r>
    </w:p>
    <w:p>
      <w:pPr>
        <w:pStyle w:val="BodyText"/>
        <w:spacing w:line="249" w:lineRule="auto"/>
        <w:ind w:left="199" w:right="617" w:firstLine="199"/>
        <w:jc w:val="both"/>
      </w:pPr>
      <w:r>
        <w:rPr/>
        <w:t>Average values and 95% confidence intervals were </w:t>
      </w:r>
      <w:r>
        <w:rPr/>
        <w:t>calcu-lated using:</w:t>
      </w:r>
    </w:p>
    <w:p>
      <w:pPr>
        <w:spacing w:line="115" w:lineRule="auto" w:before="198"/>
        <w:ind w:left="1904" w:right="2124" w:firstLine="1300"/>
        <w:jc w:val="left"/>
        <w:rPr>
          <w:rFonts w:ascii="Calibri" w:hAnsi="Calibri"/>
          <w:i/>
          <w:position w:val="-13"/>
          <w:sz w:val="20"/>
        </w:rPr>
      </w:pPr>
      <w:r>
        <w:rPr>
          <w:rFonts w:ascii="Calibri" w:hAnsi="Calibri"/>
          <w:i/>
          <w:position w:val="-13"/>
          <w:sz w:val="20"/>
        </w:rPr>
        <mc:AlternateContent>
          <mc:Choice Requires="wps">
            <w:drawing>
              <wp:anchor distT="0" distB="0" distL="0" distR="0" allowOverlap="1" layoutInCell="1" locked="0" behindDoc="0" simplePos="0" relativeHeight="15728640">
                <wp:simplePos x="0" y="0"/>
                <wp:positionH relativeFrom="page">
                  <wp:posOffset>5976365</wp:posOffset>
                </wp:positionH>
                <wp:positionV relativeFrom="paragraph">
                  <wp:posOffset>262973</wp:posOffset>
                </wp:positionV>
                <wp:extent cx="762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76200" cy="1270"/>
                        </a:xfrm>
                        <a:custGeom>
                          <a:avLst/>
                          <a:gdLst/>
                          <a:ahLst/>
                          <a:cxnLst/>
                          <a:rect l="l" t="t" r="r" b="b"/>
                          <a:pathLst>
                            <a:path w="76200" h="0">
                              <a:moveTo>
                                <a:pt x="0" y="0"/>
                              </a:moveTo>
                              <a:lnTo>
                                <a:pt x="75946"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8640" from="470.579987pt,20.706594pt" to="476.559987pt,20.706594pt" stroked="true" strokeweight=".398pt" strokecolor="#000000">
                <v:stroke dashstyle="solid"/>
                <w10:wrap type="none"/>
              </v:line>
            </w:pict>
          </mc:Fallback>
        </mc:AlternateContent>
      </w:r>
      <w:r>
        <w:rPr>
          <w:rFonts w:ascii="Calibri" w:hAnsi="Calibri"/>
          <w:i/>
          <w:w w:val="120"/>
          <w:sz w:val="20"/>
          <w:u w:val="single"/>
        </w:rPr>
        <w:t> σ</w:t>
      </w:r>
      <w:r>
        <w:rPr>
          <w:rFonts w:ascii="Calibri" w:hAnsi="Calibri"/>
          <w:i/>
          <w:spacing w:val="9"/>
          <w:w w:val="120"/>
          <w:sz w:val="20"/>
          <w:u w:val="single"/>
        </w:rPr>
        <w:t> </w:t>
      </w:r>
      <w:r>
        <w:rPr>
          <w:rFonts w:ascii="Calibri" w:hAnsi="Calibri"/>
          <w:i/>
          <w:spacing w:val="9"/>
          <w:w w:val="120"/>
          <w:sz w:val="20"/>
        </w:rPr>
        <w:t> </w:t>
      </w:r>
      <w:r>
        <w:rPr>
          <w:rFonts w:ascii="Calibri" w:hAnsi="Calibri"/>
          <w:i/>
          <w:spacing w:val="-2"/>
          <w:w w:val="120"/>
          <w:sz w:val="20"/>
        </w:rPr>
        <w:t>CI</w:t>
      </w:r>
      <w:r>
        <w:rPr>
          <w:rFonts w:ascii="Tahoma" w:hAnsi="Tahoma"/>
          <w:spacing w:val="-2"/>
          <w:w w:val="120"/>
          <w:sz w:val="20"/>
          <w:vertAlign w:val="subscript"/>
        </w:rPr>
        <w:t>95</w:t>
      </w:r>
      <w:r>
        <w:rPr>
          <w:rFonts w:ascii="Tahoma" w:hAnsi="Tahoma"/>
          <w:spacing w:val="-17"/>
          <w:w w:val="120"/>
          <w:sz w:val="20"/>
          <w:vertAlign w:val="baseline"/>
        </w:rPr>
        <w:t> </w:t>
      </w:r>
      <w:r>
        <w:rPr>
          <w:rFonts w:ascii="Calibri" w:hAnsi="Calibri"/>
          <w:spacing w:val="-2"/>
          <w:w w:val="120"/>
          <w:sz w:val="20"/>
          <w:vertAlign w:val="baseline"/>
        </w:rPr>
        <w:t>=</w:t>
      </w:r>
      <w:r>
        <w:rPr>
          <w:rFonts w:ascii="Calibri" w:hAnsi="Calibri"/>
          <w:spacing w:val="-12"/>
          <w:w w:val="120"/>
          <w:sz w:val="20"/>
          <w:vertAlign w:val="baseline"/>
        </w:rPr>
        <w:t> </w:t>
      </w:r>
      <w:r>
        <w:rPr>
          <w:rFonts w:ascii="Calibri" w:hAnsi="Calibri"/>
          <w:spacing w:val="-2"/>
          <w:w w:val="115"/>
          <w:sz w:val="20"/>
          <w:vertAlign w:val="baseline"/>
        </w:rPr>
        <w:t>1</w:t>
      </w:r>
      <w:r>
        <w:rPr>
          <w:rFonts w:ascii="Calibri" w:hAnsi="Calibri"/>
          <w:i/>
          <w:spacing w:val="-2"/>
          <w:w w:val="115"/>
          <w:sz w:val="20"/>
          <w:vertAlign w:val="baseline"/>
        </w:rPr>
        <w:t>.</w:t>
      </w:r>
      <w:r>
        <w:rPr>
          <w:rFonts w:ascii="Calibri" w:hAnsi="Calibri"/>
          <w:spacing w:val="-2"/>
          <w:w w:val="115"/>
          <w:sz w:val="20"/>
          <w:vertAlign w:val="baseline"/>
        </w:rPr>
        <w:t>96</w:t>
      </w:r>
      <w:r>
        <w:rPr>
          <w:rFonts w:ascii="Calibri" w:hAnsi="Calibri"/>
          <w:spacing w:val="-11"/>
          <w:w w:val="115"/>
          <w:sz w:val="20"/>
          <w:vertAlign w:val="baseline"/>
        </w:rPr>
        <w:t> </w:t>
      </w:r>
      <w:r>
        <w:rPr>
          <w:rFonts w:ascii="Lucida Sans Unicode" w:hAnsi="Lucida Sans Unicode"/>
          <w:spacing w:val="-2"/>
          <w:w w:val="120"/>
          <w:sz w:val="20"/>
          <w:vertAlign w:val="baseline"/>
        </w:rPr>
        <w:t>×</w:t>
      </w:r>
      <w:r>
        <w:rPr>
          <w:rFonts w:ascii="Lucida Sans Unicode" w:hAnsi="Lucida Sans Unicode"/>
          <w:spacing w:val="-17"/>
          <w:w w:val="120"/>
          <w:sz w:val="20"/>
          <w:vertAlign w:val="baseline"/>
        </w:rPr>
        <w:t> </w:t>
      </w:r>
      <w:r>
        <w:rPr>
          <w:rFonts w:ascii="Lucida Sans Unicode" w:hAnsi="Lucida Sans Unicode"/>
          <w:spacing w:val="-2"/>
          <w:w w:val="120"/>
          <w:position w:val="1"/>
          <w:sz w:val="20"/>
          <w:vertAlign w:val="baseline"/>
        </w:rPr>
        <w:t>√</w:t>
      </w:r>
      <w:r>
        <w:rPr>
          <w:rFonts w:ascii="Calibri" w:hAnsi="Calibri"/>
          <w:i/>
          <w:spacing w:val="-2"/>
          <w:w w:val="120"/>
          <w:position w:val="-13"/>
          <w:sz w:val="20"/>
          <w:vertAlign w:val="baseline"/>
        </w:rPr>
        <w:t>n</w:t>
      </w:r>
    </w:p>
    <w:p>
      <w:pPr>
        <w:pStyle w:val="BodyText"/>
        <w:spacing w:before="208"/>
        <w:rPr>
          <w:rFonts w:ascii="Calibri"/>
          <w:i/>
        </w:rPr>
      </w:pPr>
    </w:p>
    <w:p>
      <w:pPr>
        <w:spacing w:line="182" w:lineRule="exact" w:before="0"/>
        <w:ind w:left="284" w:right="702" w:firstLine="0"/>
        <w:jc w:val="center"/>
        <w:rPr>
          <w:sz w:val="16"/>
        </w:rPr>
      </w:pPr>
      <w:bookmarkStart w:name="MFCC Similarity Results" w:id="7"/>
      <w:bookmarkEnd w:id="7"/>
      <w:r>
        <w:rPr/>
      </w:r>
      <w:r>
        <w:rPr>
          <w:spacing w:val="-2"/>
          <w:sz w:val="16"/>
        </w:rPr>
        <w:t>TABLE</w:t>
      </w:r>
      <w:r>
        <w:rPr>
          <w:spacing w:val="4"/>
          <w:sz w:val="16"/>
        </w:rPr>
        <w:t> </w:t>
      </w:r>
      <w:r>
        <w:rPr>
          <w:spacing w:val="-10"/>
          <w:sz w:val="16"/>
        </w:rPr>
        <w:t>I</w:t>
      </w:r>
    </w:p>
    <w:p>
      <w:pPr>
        <w:spacing w:line="232" w:lineRule="auto" w:before="2"/>
        <w:ind w:left="284" w:right="702" w:firstLine="0"/>
        <w:jc w:val="center"/>
        <w:rPr>
          <w:sz w:val="16"/>
        </w:rPr>
      </w:pPr>
      <w:r>
        <w:rPr>
          <w:smallCaps/>
          <w:sz w:val="16"/>
        </w:rPr>
        <w:t>Average</w:t>
      </w:r>
      <w:r>
        <w:rPr>
          <w:smallCaps/>
          <w:spacing w:val="40"/>
          <w:sz w:val="16"/>
        </w:rPr>
        <w:t> </w:t>
      </w:r>
      <w:r>
        <w:rPr>
          <w:smallCaps/>
          <w:sz w:val="16"/>
        </w:rPr>
        <w:t>Inter-Segment</w:t>
      </w:r>
      <w:r>
        <w:rPr>
          <w:smallCaps/>
          <w:spacing w:val="40"/>
          <w:sz w:val="16"/>
        </w:rPr>
        <w:t> </w:t>
      </w:r>
      <w:r>
        <w:rPr>
          <w:smallCaps/>
          <w:sz w:val="16"/>
        </w:rPr>
        <w:t>MFCC</w:t>
      </w:r>
      <w:r>
        <w:rPr>
          <w:smallCaps/>
          <w:spacing w:val="39"/>
          <w:sz w:val="16"/>
        </w:rPr>
        <w:t> </w:t>
      </w:r>
      <w:r>
        <w:rPr>
          <w:smallCaps/>
          <w:sz w:val="16"/>
        </w:rPr>
        <w:t>Similarity</w:t>
      </w:r>
      <w:r>
        <w:rPr>
          <w:smallCaps/>
          <w:spacing w:val="40"/>
          <w:sz w:val="16"/>
        </w:rPr>
        <w:t> </w:t>
      </w:r>
      <w:r>
        <w:rPr>
          <w:smallCaps/>
          <w:sz w:val="16"/>
        </w:rPr>
        <w:t>(60-second</w:t>
      </w:r>
      <w:r>
        <w:rPr>
          <w:smallCaps/>
          <w:spacing w:val="40"/>
          <w:sz w:val="16"/>
        </w:rPr>
        <w:t> </w:t>
      </w:r>
      <w:r>
        <w:rPr>
          <w:smallCaps/>
          <w:sz w:val="16"/>
        </w:rPr>
        <w:t>Tracks,</w:t>
      </w:r>
      <w:r>
        <w:rPr>
          <w:smallCaps/>
          <w:spacing w:val="40"/>
          <w:sz w:val="16"/>
        </w:rPr>
        <w:t> </w:t>
      </w:r>
      <w:r>
        <w:rPr>
          <w:smallCaps/>
          <w:sz w:val="16"/>
        </w:rPr>
        <w:t>100 Prompts)</w:t>
      </w:r>
    </w:p>
    <w:p>
      <w:pPr>
        <w:pStyle w:val="BodyText"/>
        <w:spacing w:before="9"/>
        <w:rPr>
          <w:sz w:val="17"/>
        </w:rPr>
      </w:pPr>
    </w:p>
    <w:tbl>
      <w:tblPr>
        <w:tblW w:w="0" w:type="auto"/>
        <w:jc w:val="left"/>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455"/>
        <w:gridCol w:w="1815"/>
        <w:gridCol w:w="1264"/>
      </w:tblGrid>
      <w:tr>
        <w:trPr>
          <w:trHeight w:val="177" w:hRule="atLeast"/>
        </w:trPr>
        <w:tc>
          <w:tcPr>
            <w:tcW w:w="2455" w:type="dxa"/>
          </w:tcPr>
          <w:p>
            <w:pPr>
              <w:pStyle w:val="TableParagraph"/>
              <w:spacing w:line="157" w:lineRule="exact"/>
              <w:jc w:val="left"/>
              <w:rPr>
                <w:b/>
                <w:sz w:val="16"/>
              </w:rPr>
            </w:pPr>
            <w:r>
              <w:rPr>
                <w:b/>
                <w:spacing w:val="-2"/>
                <w:sz w:val="16"/>
              </w:rPr>
              <w:t>Method</w:t>
            </w:r>
          </w:p>
        </w:tc>
        <w:tc>
          <w:tcPr>
            <w:tcW w:w="1815" w:type="dxa"/>
          </w:tcPr>
          <w:p>
            <w:pPr>
              <w:pStyle w:val="TableParagraph"/>
              <w:spacing w:line="157" w:lineRule="exact"/>
              <w:ind w:left="7"/>
              <w:rPr>
                <w:b/>
                <w:sz w:val="16"/>
              </w:rPr>
            </w:pPr>
            <w:r>
              <w:rPr>
                <w:b/>
                <w:sz w:val="16"/>
              </w:rPr>
              <w:t>Avg.</w:t>
            </w:r>
            <w:r>
              <w:rPr>
                <w:b/>
                <w:spacing w:val="5"/>
                <w:sz w:val="16"/>
              </w:rPr>
              <w:t> </w:t>
            </w:r>
            <w:r>
              <w:rPr>
                <w:b/>
                <w:sz w:val="16"/>
              </w:rPr>
              <w:t>MFCC</w:t>
            </w:r>
            <w:r>
              <w:rPr>
                <w:b/>
                <w:spacing w:val="6"/>
                <w:sz w:val="16"/>
              </w:rPr>
              <w:t> </w:t>
            </w:r>
            <w:r>
              <w:rPr>
                <w:b/>
                <w:spacing w:val="-2"/>
                <w:sz w:val="16"/>
              </w:rPr>
              <w:t>Similarity</w:t>
            </w:r>
          </w:p>
        </w:tc>
        <w:tc>
          <w:tcPr>
            <w:tcW w:w="1264" w:type="dxa"/>
          </w:tcPr>
          <w:p>
            <w:pPr>
              <w:pStyle w:val="TableParagraph"/>
              <w:spacing w:line="157" w:lineRule="exact"/>
              <w:ind w:left="7"/>
              <w:rPr>
                <w:b/>
                <w:sz w:val="16"/>
              </w:rPr>
            </w:pPr>
            <w:r>
              <w:rPr>
                <w:b/>
                <w:sz w:val="16"/>
              </w:rPr>
              <w:t>Rejection</w:t>
            </w:r>
            <w:r>
              <w:rPr>
                <w:b/>
                <w:spacing w:val="12"/>
                <w:sz w:val="16"/>
              </w:rPr>
              <w:t> </w:t>
            </w:r>
            <w:r>
              <w:rPr>
                <w:b/>
                <w:spacing w:val="-4"/>
                <w:sz w:val="16"/>
              </w:rPr>
              <w:t>Rate</w:t>
            </w:r>
          </w:p>
        </w:tc>
      </w:tr>
      <w:tr>
        <w:trPr>
          <w:trHeight w:val="162" w:hRule="atLeast"/>
        </w:trPr>
        <w:tc>
          <w:tcPr>
            <w:tcW w:w="2455" w:type="dxa"/>
            <w:tcBorders>
              <w:bottom w:val="nil"/>
            </w:tcBorders>
          </w:tcPr>
          <w:p>
            <w:pPr>
              <w:pStyle w:val="TableParagraph"/>
              <w:spacing w:line="143" w:lineRule="exact"/>
              <w:jc w:val="left"/>
              <w:rPr>
                <w:sz w:val="16"/>
              </w:rPr>
            </w:pPr>
            <w:r>
              <w:rPr>
                <w:sz w:val="16"/>
              </w:rPr>
              <w:t>Single-Pass</w:t>
            </w:r>
            <w:r>
              <w:rPr>
                <w:spacing w:val="6"/>
                <w:sz w:val="16"/>
              </w:rPr>
              <w:t> </w:t>
            </w:r>
            <w:r>
              <w:rPr>
                <w:sz w:val="16"/>
              </w:rPr>
              <w:t>MusicGen</w:t>
            </w:r>
            <w:r>
              <w:rPr>
                <w:spacing w:val="6"/>
                <w:sz w:val="16"/>
              </w:rPr>
              <w:t> </w:t>
            </w:r>
            <w:hyperlink w:history="true" w:anchor="_bookmark5">
              <w:r>
                <w:rPr>
                  <w:spacing w:val="-5"/>
                  <w:sz w:val="16"/>
                </w:rPr>
                <w:t>[3]</w:t>
              </w:r>
            </w:hyperlink>
          </w:p>
        </w:tc>
        <w:tc>
          <w:tcPr>
            <w:tcW w:w="1815" w:type="dxa"/>
            <w:tcBorders>
              <w:bottom w:val="nil"/>
            </w:tcBorders>
          </w:tcPr>
          <w:p>
            <w:pPr>
              <w:pStyle w:val="TableParagraph"/>
              <w:spacing w:line="143" w:lineRule="exact"/>
              <w:ind w:left="7"/>
              <w:rPr>
                <w:sz w:val="16"/>
              </w:rPr>
            </w:pPr>
            <w:r>
              <w:rPr>
                <w:spacing w:val="-4"/>
                <w:sz w:val="16"/>
              </w:rPr>
              <w:t>0.61</w:t>
            </w:r>
          </w:p>
        </w:tc>
        <w:tc>
          <w:tcPr>
            <w:tcW w:w="1264" w:type="dxa"/>
            <w:tcBorders>
              <w:bottom w:val="nil"/>
            </w:tcBorders>
          </w:tcPr>
          <w:p>
            <w:pPr>
              <w:pStyle w:val="TableParagraph"/>
              <w:spacing w:line="143" w:lineRule="exact"/>
              <w:ind w:left="7"/>
              <w:rPr>
                <w:sz w:val="16"/>
              </w:rPr>
            </w:pPr>
            <w:r>
              <w:rPr>
                <w:sz w:val="16"/>
              </w:rPr>
              <w:t>–</w:t>
            </w:r>
          </w:p>
        </w:tc>
      </w:tr>
      <w:tr>
        <w:trPr>
          <w:trHeight w:val="193" w:hRule="atLeast"/>
        </w:trPr>
        <w:tc>
          <w:tcPr>
            <w:tcW w:w="2455" w:type="dxa"/>
            <w:tcBorders>
              <w:top w:val="nil"/>
            </w:tcBorders>
          </w:tcPr>
          <w:p>
            <w:pPr>
              <w:pStyle w:val="TableParagraph"/>
              <w:spacing w:line="174" w:lineRule="exact"/>
              <w:jc w:val="left"/>
              <w:rPr>
                <w:sz w:val="16"/>
              </w:rPr>
            </w:pPr>
            <w:r>
              <w:rPr>
                <w:sz w:val="16"/>
              </w:rPr>
              <w:t>Proposed</w:t>
            </w:r>
            <w:r>
              <w:rPr>
                <w:spacing w:val="7"/>
                <w:sz w:val="16"/>
              </w:rPr>
              <w:t> </w:t>
            </w:r>
            <w:r>
              <w:rPr>
                <w:sz w:val="16"/>
              </w:rPr>
              <w:t>CAS</w:t>
            </w:r>
            <w:r>
              <w:rPr>
                <w:spacing w:val="8"/>
                <w:sz w:val="16"/>
              </w:rPr>
              <w:t> </w:t>
            </w:r>
            <w:r>
              <w:rPr>
                <w:sz w:val="16"/>
              </w:rPr>
              <w:t>Framework</w:t>
            </w:r>
            <w:r>
              <w:rPr>
                <w:spacing w:val="7"/>
                <w:sz w:val="16"/>
              </w:rPr>
              <w:t> </w:t>
            </w:r>
            <w:r>
              <w:rPr>
                <w:spacing w:val="-2"/>
                <w:sz w:val="16"/>
              </w:rPr>
              <w:t>(Ours)</w:t>
            </w:r>
          </w:p>
        </w:tc>
        <w:tc>
          <w:tcPr>
            <w:tcW w:w="1815" w:type="dxa"/>
            <w:tcBorders>
              <w:top w:val="nil"/>
            </w:tcBorders>
          </w:tcPr>
          <w:p>
            <w:pPr>
              <w:pStyle w:val="TableParagraph"/>
              <w:spacing w:line="174" w:lineRule="exact"/>
              <w:ind w:left="7"/>
              <w:rPr>
                <w:sz w:val="16"/>
              </w:rPr>
            </w:pPr>
            <w:r>
              <w:rPr>
                <w:spacing w:val="-4"/>
                <w:sz w:val="16"/>
              </w:rPr>
              <w:t>0.79</w:t>
            </w:r>
          </w:p>
        </w:tc>
        <w:tc>
          <w:tcPr>
            <w:tcW w:w="1264" w:type="dxa"/>
            <w:tcBorders>
              <w:top w:val="nil"/>
            </w:tcBorders>
          </w:tcPr>
          <w:p>
            <w:pPr>
              <w:pStyle w:val="TableParagraph"/>
              <w:spacing w:line="174" w:lineRule="exact"/>
              <w:ind w:left="7"/>
              <w:rPr>
                <w:sz w:val="16"/>
              </w:rPr>
            </w:pPr>
            <w:r>
              <w:rPr>
                <w:rFonts w:ascii="Lucida Sans Unicode" w:hAnsi="Lucida Sans Unicode"/>
                <w:spacing w:val="-4"/>
                <w:sz w:val="16"/>
              </w:rPr>
              <w:t>∼</w:t>
            </w:r>
            <w:r>
              <w:rPr>
                <w:spacing w:val="-4"/>
                <w:sz w:val="16"/>
              </w:rPr>
              <w:t>12%</w:t>
            </w:r>
          </w:p>
        </w:tc>
      </w:tr>
    </w:tbl>
    <w:p>
      <w:pPr>
        <w:pStyle w:val="BodyText"/>
        <w:spacing w:before="11"/>
        <w:rPr>
          <w:sz w:val="12"/>
        </w:rPr>
      </w:pPr>
    </w:p>
    <w:p>
      <w:pPr>
        <w:pStyle w:val="ListParagraph"/>
        <w:numPr>
          <w:ilvl w:val="1"/>
          <w:numId w:val="2"/>
        </w:numPr>
        <w:tabs>
          <w:tab w:pos="662" w:val="left" w:leader="none"/>
        </w:tabs>
        <w:spacing w:line="240" w:lineRule="auto" w:before="0" w:after="0"/>
        <w:ind w:left="662" w:right="0" w:hanging="264"/>
        <w:jc w:val="left"/>
        <w:rPr>
          <w:i/>
          <w:sz w:val="20"/>
        </w:rPr>
      </w:pPr>
      <w:r>
        <w:rPr>
          <w:i/>
          <w:sz w:val="20"/>
        </w:rPr>
        <w:t>MFCC</w:t>
      </w:r>
      <w:r>
        <w:rPr>
          <w:i/>
          <w:spacing w:val="12"/>
          <w:sz w:val="20"/>
        </w:rPr>
        <w:t> </w:t>
      </w:r>
      <w:r>
        <w:rPr>
          <w:i/>
          <w:sz w:val="20"/>
        </w:rPr>
        <w:t>Similarity</w:t>
      </w:r>
      <w:r>
        <w:rPr>
          <w:i/>
          <w:spacing w:val="12"/>
          <w:sz w:val="20"/>
        </w:rPr>
        <w:t> </w:t>
      </w:r>
      <w:r>
        <w:rPr>
          <w:i/>
          <w:spacing w:val="-2"/>
          <w:sz w:val="20"/>
        </w:rPr>
        <w:t>Results:</w:t>
      </w:r>
    </w:p>
    <w:p>
      <w:pPr>
        <w:pStyle w:val="ListParagraph"/>
        <w:spacing w:after="0" w:line="240" w:lineRule="auto"/>
        <w:jc w:val="left"/>
        <w:rPr>
          <w:i/>
          <w:sz w:val="20"/>
        </w:rPr>
        <w:sectPr>
          <w:pgSz w:w="12240" w:h="15840"/>
          <w:pgMar w:top="920" w:bottom="280" w:left="720" w:right="360"/>
          <w:cols w:num="2" w:equalWidth="0">
            <w:col w:w="5281" w:space="40"/>
            <w:col w:w="5839"/>
          </w:cols>
        </w:sectPr>
      </w:pPr>
    </w:p>
    <w:p>
      <w:pPr>
        <w:spacing w:line="182" w:lineRule="exact" w:before="69"/>
        <w:ind w:left="0" w:right="359" w:firstLine="0"/>
        <w:jc w:val="center"/>
        <w:rPr>
          <w:sz w:val="16"/>
        </w:rPr>
      </w:pPr>
      <w:bookmarkStart w:name="Full-Track Audio Metrics" w:id="8"/>
      <w:bookmarkEnd w:id="8"/>
      <w:r>
        <w:rPr/>
      </w:r>
      <w:r>
        <w:rPr>
          <w:spacing w:val="-2"/>
          <w:sz w:val="16"/>
        </w:rPr>
        <w:t>TABLE</w:t>
      </w:r>
      <w:r>
        <w:rPr>
          <w:spacing w:val="4"/>
          <w:sz w:val="16"/>
        </w:rPr>
        <w:t> </w:t>
      </w:r>
      <w:r>
        <w:rPr>
          <w:spacing w:val="-5"/>
          <w:sz w:val="16"/>
        </w:rPr>
        <w:t>II</w:t>
      </w:r>
    </w:p>
    <w:p>
      <w:pPr>
        <w:spacing w:line="182" w:lineRule="exact" w:before="0"/>
        <w:ind w:left="2" w:right="359" w:firstLine="0"/>
        <w:jc w:val="center"/>
        <w:rPr>
          <w:sz w:val="16"/>
        </w:rPr>
      </w:pPr>
      <w:r>
        <w:rPr>
          <w:smallCaps/>
          <w:sz w:val="16"/>
        </w:rPr>
        <w:t>Comparison</w:t>
      </w:r>
      <w:r>
        <w:rPr>
          <w:smallCaps/>
          <w:spacing w:val="38"/>
          <w:sz w:val="16"/>
        </w:rPr>
        <w:t> </w:t>
      </w:r>
      <w:r>
        <w:rPr>
          <w:smallCaps/>
          <w:sz w:val="16"/>
        </w:rPr>
        <w:t>of</w:t>
      </w:r>
      <w:r>
        <w:rPr>
          <w:smallCaps/>
          <w:spacing w:val="38"/>
          <w:sz w:val="16"/>
        </w:rPr>
        <w:t> </w:t>
      </w:r>
      <w:r>
        <w:rPr>
          <w:smallCaps/>
          <w:sz w:val="16"/>
        </w:rPr>
        <w:t>Full-Track</w:t>
      </w:r>
      <w:r>
        <w:rPr>
          <w:smallCaps/>
          <w:spacing w:val="38"/>
          <w:sz w:val="16"/>
        </w:rPr>
        <w:t> </w:t>
      </w:r>
      <w:r>
        <w:rPr>
          <w:smallCaps/>
          <w:sz w:val="16"/>
        </w:rPr>
        <w:t>Audio</w:t>
      </w:r>
      <w:r>
        <w:rPr>
          <w:smallCaps/>
          <w:spacing w:val="38"/>
          <w:sz w:val="16"/>
        </w:rPr>
        <w:t> </w:t>
      </w:r>
      <w:r>
        <w:rPr>
          <w:smallCaps/>
          <w:sz w:val="16"/>
        </w:rPr>
        <w:t>Quality</w:t>
      </w:r>
      <w:r>
        <w:rPr>
          <w:smallCaps/>
          <w:spacing w:val="38"/>
          <w:sz w:val="16"/>
        </w:rPr>
        <w:t> </w:t>
      </w:r>
      <w:r>
        <w:rPr>
          <w:smallCaps/>
          <w:spacing w:val="-2"/>
          <w:sz w:val="16"/>
        </w:rPr>
        <w:t>Metrics</w:t>
      </w:r>
    </w:p>
    <w:p>
      <w:pPr>
        <w:pStyle w:val="BodyText"/>
        <w:spacing w:before="7"/>
        <w:rPr>
          <w:sz w:val="17"/>
        </w:rPr>
      </w:pPr>
    </w:p>
    <w:tbl>
      <w:tblPr>
        <w:tblW w:w="0" w:type="auto"/>
        <w:jc w:val="left"/>
        <w:tblInd w:w="17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631"/>
        <w:gridCol w:w="1946"/>
        <w:gridCol w:w="2392"/>
        <w:gridCol w:w="1276"/>
      </w:tblGrid>
      <w:tr>
        <w:trPr>
          <w:trHeight w:val="213" w:hRule="atLeast"/>
        </w:trPr>
        <w:tc>
          <w:tcPr>
            <w:tcW w:w="1631" w:type="dxa"/>
          </w:tcPr>
          <w:p>
            <w:pPr>
              <w:pStyle w:val="TableParagraph"/>
              <w:spacing w:line="240" w:lineRule="auto"/>
              <w:jc w:val="left"/>
              <w:rPr>
                <w:b/>
                <w:sz w:val="16"/>
              </w:rPr>
            </w:pPr>
            <w:r>
              <w:rPr>
                <w:b/>
                <w:spacing w:val="-2"/>
                <w:sz w:val="16"/>
              </w:rPr>
              <w:t>Metric</w:t>
            </w:r>
          </w:p>
        </w:tc>
        <w:tc>
          <w:tcPr>
            <w:tcW w:w="1946" w:type="dxa"/>
          </w:tcPr>
          <w:p>
            <w:pPr>
              <w:pStyle w:val="TableParagraph"/>
              <w:ind w:left="7"/>
              <w:rPr>
                <w:b/>
                <w:sz w:val="16"/>
              </w:rPr>
            </w:pPr>
            <w:r>
              <w:rPr>
                <w:b/>
                <w:sz w:val="16"/>
              </w:rPr>
              <w:t>Baseline</w:t>
            </w:r>
            <w:r>
              <w:rPr>
                <w:b/>
                <w:spacing w:val="16"/>
                <w:sz w:val="16"/>
              </w:rPr>
              <w:t> </w:t>
            </w:r>
            <w:r>
              <w:rPr>
                <w:b/>
                <w:sz w:val="16"/>
              </w:rPr>
              <w:t>(Mean</w:t>
            </w:r>
            <w:r>
              <w:rPr>
                <w:b/>
                <w:spacing w:val="17"/>
                <w:sz w:val="16"/>
              </w:rPr>
              <w:t> </w:t>
            </w:r>
            <w:r>
              <w:rPr>
                <w:rFonts w:ascii="Lucida Sans Unicode" w:hAnsi="Lucida Sans Unicode"/>
                <w:sz w:val="16"/>
              </w:rPr>
              <w:t>±</w:t>
            </w:r>
            <w:r>
              <w:rPr>
                <w:rFonts w:ascii="Lucida Sans Unicode" w:hAnsi="Lucida Sans Unicode"/>
                <w:spacing w:val="7"/>
                <w:sz w:val="16"/>
              </w:rPr>
              <w:t> </w:t>
            </w:r>
            <w:r>
              <w:rPr>
                <w:b/>
                <w:spacing w:val="-4"/>
                <w:sz w:val="16"/>
              </w:rPr>
              <w:t>CI</w:t>
            </w:r>
            <w:r>
              <w:rPr>
                <w:rFonts w:ascii="Comic Sans MS" w:hAnsi="Comic Sans MS"/>
                <w:spacing w:val="-4"/>
                <w:sz w:val="16"/>
                <w:vertAlign w:val="subscript"/>
              </w:rPr>
              <w:t>95</w:t>
            </w:r>
            <w:r>
              <w:rPr>
                <w:b/>
                <w:spacing w:val="-4"/>
                <w:sz w:val="16"/>
                <w:vertAlign w:val="baseline"/>
              </w:rPr>
              <w:t>)</w:t>
            </w:r>
          </w:p>
        </w:tc>
        <w:tc>
          <w:tcPr>
            <w:tcW w:w="2392" w:type="dxa"/>
          </w:tcPr>
          <w:p>
            <w:pPr>
              <w:pStyle w:val="TableParagraph"/>
              <w:ind w:left="8"/>
              <w:rPr>
                <w:b/>
                <w:sz w:val="16"/>
              </w:rPr>
            </w:pPr>
            <w:r>
              <w:rPr>
                <w:b/>
                <w:sz w:val="16"/>
              </w:rPr>
              <w:t>Proposed</w:t>
            </w:r>
            <w:r>
              <w:rPr>
                <w:b/>
                <w:spacing w:val="15"/>
                <w:sz w:val="16"/>
              </w:rPr>
              <w:t> </w:t>
            </w:r>
            <w:r>
              <w:rPr>
                <w:b/>
                <w:sz w:val="16"/>
              </w:rPr>
              <w:t>CAS</w:t>
            </w:r>
            <w:r>
              <w:rPr>
                <w:b/>
                <w:spacing w:val="16"/>
                <w:sz w:val="16"/>
              </w:rPr>
              <w:t> </w:t>
            </w:r>
            <w:r>
              <w:rPr>
                <w:b/>
                <w:sz w:val="16"/>
              </w:rPr>
              <w:t>(Mean</w:t>
            </w:r>
            <w:r>
              <w:rPr>
                <w:b/>
                <w:spacing w:val="16"/>
                <w:sz w:val="16"/>
              </w:rPr>
              <w:t> </w:t>
            </w:r>
            <w:r>
              <w:rPr>
                <w:rFonts w:ascii="Lucida Sans Unicode" w:hAnsi="Lucida Sans Unicode"/>
                <w:sz w:val="16"/>
              </w:rPr>
              <w:t>±</w:t>
            </w:r>
            <w:r>
              <w:rPr>
                <w:rFonts w:ascii="Lucida Sans Unicode" w:hAnsi="Lucida Sans Unicode"/>
                <w:spacing w:val="5"/>
                <w:sz w:val="16"/>
              </w:rPr>
              <w:t> </w:t>
            </w:r>
            <w:r>
              <w:rPr>
                <w:b/>
                <w:spacing w:val="-4"/>
                <w:sz w:val="16"/>
              </w:rPr>
              <w:t>CI</w:t>
            </w:r>
            <w:r>
              <w:rPr>
                <w:rFonts w:ascii="Comic Sans MS" w:hAnsi="Comic Sans MS"/>
                <w:spacing w:val="-4"/>
                <w:sz w:val="16"/>
                <w:vertAlign w:val="subscript"/>
              </w:rPr>
              <w:t>95</w:t>
            </w:r>
            <w:r>
              <w:rPr>
                <w:b/>
                <w:spacing w:val="-4"/>
                <w:sz w:val="16"/>
                <w:vertAlign w:val="baseline"/>
              </w:rPr>
              <w:t>)</w:t>
            </w:r>
          </w:p>
        </w:tc>
        <w:tc>
          <w:tcPr>
            <w:tcW w:w="1276" w:type="dxa"/>
          </w:tcPr>
          <w:p>
            <w:pPr>
              <w:pStyle w:val="TableParagraph"/>
              <w:spacing w:line="184" w:lineRule="exact"/>
              <w:ind w:left="9"/>
              <w:rPr>
                <w:b/>
                <w:sz w:val="16"/>
              </w:rPr>
            </w:pPr>
            <w:r>
              <w:rPr>
                <w:rFonts w:ascii="Arial MT" w:hAnsi="Arial MT"/>
                <w:w w:val="115"/>
                <w:sz w:val="16"/>
              </w:rPr>
              <w:t>∆</w:t>
            </w:r>
            <w:r>
              <w:rPr>
                <w:rFonts w:ascii="Arial MT" w:hAnsi="Arial MT"/>
                <w:spacing w:val="2"/>
                <w:w w:val="115"/>
                <w:sz w:val="16"/>
              </w:rPr>
              <w:t> </w:t>
            </w:r>
            <w:r>
              <w:rPr>
                <w:b/>
                <w:w w:val="110"/>
                <w:sz w:val="16"/>
              </w:rPr>
              <w:t>(New</w:t>
            </w:r>
            <w:r>
              <w:rPr>
                <w:b/>
                <w:spacing w:val="10"/>
                <w:w w:val="110"/>
                <w:sz w:val="16"/>
              </w:rPr>
              <w:t> </w:t>
            </w:r>
            <w:r>
              <w:rPr>
                <w:b/>
                <w:w w:val="110"/>
                <w:sz w:val="16"/>
              </w:rPr>
              <w:t>-</w:t>
            </w:r>
            <w:r>
              <w:rPr>
                <w:b/>
                <w:spacing w:val="9"/>
                <w:w w:val="110"/>
                <w:sz w:val="16"/>
              </w:rPr>
              <w:t> </w:t>
            </w:r>
            <w:r>
              <w:rPr>
                <w:b/>
                <w:spacing w:val="-4"/>
                <w:w w:val="110"/>
                <w:sz w:val="16"/>
              </w:rPr>
              <w:t>Old)</w:t>
            </w:r>
          </w:p>
        </w:tc>
      </w:tr>
      <w:tr>
        <w:trPr>
          <w:trHeight w:val="213" w:hRule="atLeast"/>
        </w:trPr>
        <w:tc>
          <w:tcPr>
            <w:tcW w:w="1631" w:type="dxa"/>
          </w:tcPr>
          <w:p>
            <w:pPr>
              <w:pStyle w:val="TableParagraph"/>
              <w:jc w:val="left"/>
              <w:rPr>
                <w:rFonts w:ascii="Lucida Sans Unicode" w:hAnsi="Lucida Sans Unicode"/>
                <w:sz w:val="16"/>
              </w:rPr>
            </w:pPr>
            <w:r>
              <w:rPr>
                <w:sz w:val="16"/>
              </w:rPr>
              <w:t>MFCC</w:t>
            </w:r>
            <w:r>
              <w:rPr>
                <w:spacing w:val="9"/>
                <w:sz w:val="16"/>
              </w:rPr>
              <w:t> </w:t>
            </w:r>
            <w:r>
              <w:rPr>
                <w:sz w:val="16"/>
              </w:rPr>
              <w:t>Continuity</w:t>
            </w:r>
            <w:r>
              <w:rPr>
                <w:spacing w:val="9"/>
                <w:sz w:val="16"/>
              </w:rPr>
              <w:t> </w:t>
            </w:r>
            <w:r>
              <w:rPr>
                <w:rFonts w:ascii="Lucida Sans Unicode" w:hAnsi="Lucida Sans Unicode"/>
                <w:spacing w:val="-10"/>
                <w:sz w:val="16"/>
              </w:rPr>
              <w:t>↑</w:t>
            </w:r>
          </w:p>
        </w:tc>
        <w:tc>
          <w:tcPr>
            <w:tcW w:w="1946" w:type="dxa"/>
          </w:tcPr>
          <w:p>
            <w:pPr>
              <w:pStyle w:val="TableParagraph"/>
              <w:ind w:left="7"/>
              <w:rPr>
                <w:sz w:val="16"/>
              </w:rPr>
            </w:pPr>
            <w:r>
              <w:rPr>
                <w:sz w:val="16"/>
              </w:rPr>
              <w:t>0.9910</w:t>
            </w:r>
            <w:r>
              <w:rPr>
                <w:spacing w:val="14"/>
                <w:sz w:val="16"/>
              </w:rPr>
              <w:t> </w:t>
            </w:r>
            <w:r>
              <w:rPr>
                <w:rFonts w:ascii="Lucida Sans Unicode" w:hAnsi="Lucida Sans Unicode"/>
                <w:sz w:val="16"/>
              </w:rPr>
              <w:t>±</w:t>
            </w:r>
            <w:r>
              <w:rPr>
                <w:rFonts w:ascii="Lucida Sans Unicode" w:hAnsi="Lucida Sans Unicode"/>
                <w:spacing w:val="5"/>
                <w:sz w:val="16"/>
              </w:rPr>
              <w:t> </w:t>
            </w:r>
            <w:r>
              <w:rPr>
                <w:spacing w:val="-2"/>
                <w:sz w:val="16"/>
              </w:rPr>
              <w:t>0.0048</w:t>
            </w:r>
          </w:p>
        </w:tc>
        <w:tc>
          <w:tcPr>
            <w:tcW w:w="2392" w:type="dxa"/>
          </w:tcPr>
          <w:p>
            <w:pPr>
              <w:pStyle w:val="TableParagraph"/>
              <w:ind w:left="8"/>
              <w:rPr>
                <w:sz w:val="16"/>
              </w:rPr>
            </w:pPr>
            <w:r>
              <w:rPr>
                <w:sz w:val="16"/>
              </w:rPr>
              <w:t>0.9906</w:t>
            </w:r>
            <w:r>
              <w:rPr>
                <w:spacing w:val="14"/>
                <w:sz w:val="16"/>
              </w:rPr>
              <w:t> </w:t>
            </w:r>
            <w:r>
              <w:rPr>
                <w:rFonts w:ascii="Lucida Sans Unicode" w:hAnsi="Lucida Sans Unicode"/>
                <w:sz w:val="16"/>
              </w:rPr>
              <w:t>±</w:t>
            </w:r>
            <w:r>
              <w:rPr>
                <w:rFonts w:ascii="Lucida Sans Unicode" w:hAnsi="Lucida Sans Unicode"/>
                <w:spacing w:val="5"/>
                <w:sz w:val="16"/>
              </w:rPr>
              <w:t> </w:t>
            </w:r>
            <w:r>
              <w:rPr>
                <w:spacing w:val="-2"/>
                <w:sz w:val="16"/>
              </w:rPr>
              <w:t>0.0040</w:t>
            </w:r>
          </w:p>
        </w:tc>
        <w:tc>
          <w:tcPr>
            <w:tcW w:w="1276" w:type="dxa"/>
          </w:tcPr>
          <w:p>
            <w:pPr>
              <w:pStyle w:val="TableParagraph"/>
              <w:spacing w:line="240" w:lineRule="auto"/>
              <w:ind w:left="9"/>
              <w:rPr>
                <w:sz w:val="16"/>
              </w:rPr>
            </w:pPr>
            <w:r>
              <w:rPr>
                <w:spacing w:val="-2"/>
                <w:sz w:val="16"/>
              </w:rPr>
              <w:t>-0.0004</w:t>
            </w:r>
          </w:p>
        </w:tc>
      </w:tr>
      <w:tr>
        <w:trPr>
          <w:trHeight w:val="213" w:hRule="atLeast"/>
        </w:trPr>
        <w:tc>
          <w:tcPr>
            <w:tcW w:w="1631" w:type="dxa"/>
          </w:tcPr>
          <w:p>
            <w:pPr>
              <w:pStyle w:val="TableParagraph"/>
              <w:jc w:val="left"/>
              <w:rPr>
                <w:rFonts w:ascii="Lucida Sans Unicode" w:hAnsi="Lucida Sans Unicode"/>
                <w:sz w:val="16"/>
              </w:rPr>
            </w:pPr>
            <w:r>
              <w:rPr>
                <w:sz w:val="16"/>
              </w:rPr>
              <w:t>Chroma</w:t>
            </w:r>
            <w:r>
              <w:rPr>
                <w:spacing w:val="9"/>
                <w:sz w:val="16"/>
              </w:rPr>
              <w:t> </w:t>
            </w:r>
            <w:r>
              <w:rPr>
                <w:sz w:val="16"/>
              </w:rPr>
              <w:t>Continuity</w:t>
            </w:r>
            <w:r>
              <w:rPr>
                <w:spacing w:val="9"/>
                <w:sz w:val="16"/>
              </w:rPr>
              <w:t> </w:t>
            </w:r>
            <w:r>
              <w:rPr>
                <w:rFonts w:ascii="Lucida Sans Unicode" w:hAnsi="Lucida Sans Unicode"/>
                <w:spacing w:val="-10"/>
                <w:sz w:val="16"/>
              </w:rPr>
              <w:t>↑</w:t>
            </w:r>
          </w:p>
        </w:tc>
        <w:tc>
          <w:tcPr>
            <w:tcW w:w="1946" w:type="dxa"/>
          </w:tcPr>
          <w:p>
            <w:pPr>
              <w:pStyle w:val="TableParagraph"/>
              <w:ind w:left="7"/>
              <w:rPr>
                <w:sz w:val="16"/>
              </w:rPr>
            </w:pPr>
            <w:r>
              <w:rPr>
                <w:sz w:val="16"/>
              </w:rPr>
              <w:t>0.9665</w:t>
            </w:r>
            <w:r>
              <w:rPr>
                <w:spacing w:val="14"/>
                <w:sz w:val="16"/>
              </w:rPr>
              <w:t> </w:t>
            </w:r>
            <w:r>
              <w:rPr>
                <w:rFonts w:ascii="Lucida Sans Unicode" w:hAnsi="Lucida Sans Unicode"/>
                <w:sz w:val="16"/>
              </w:rPr>
              <w:t>±</w:t>
            </w:r>
            <w:r>
              <w:rPr>
                <w:rFonts w:ascii="Lucida Sans Unicode" w:hAnsi="Lucida Sans Unicode"/>
                <w:spacing w:val="5"/>
                <w:sz w:val="16"/>
              </w:rPr>
              <w:t> </w:t>
            </w:r>
            <w:r>
              <w:rPr>
                <w:spacing w:val="-2"/>
                <w:sz w:val="16"/>
              </w:rPr>
              <w:t>0.0236</w:t>
            </w:r>
          </w:p>
        </w:tc>
        <w:tc>
          <w:tcPr>
            <w:tcW w:w="2392" w:type="dxa"/>
          </w:tcPr>
          <w:p>
            <w:pPr>
              <w:pStyle w:val="TableParagraph"/>
              <w:ind w:left="8"/>
              <w:rPr>
                <w:sz w:val="16"/>
              </w:rPr>
            </w:pPr>
            <w:r>
              <w:rPr>
                <w:sz w:val="16"/>
              </w:rPr>
              <w:t>0.9675</w:t>
            </w:r>
            <w:r>
              <w:rPr>
                <w:spacing w:val="14"/>
                <w:sz w:val="16"/>
              </w:rPr>
              <w:t> </w:t>
            </w:r>
            <w:r>
              <w:rPr>
                <w:rFonts w:ascii="Lucida Sans Unicode" w:hAnsi="Lucida Sans Unicode"/>
                <w:sz w:val="16"/>
              </w:rPr>
              <w:t>±</w:t>
            </w:r>
            <w:r>
              <w:rPr>
                <w:rFonts w:ascii="Lucida Sans Unicode" w:hAnsi="Lucida Sans Unicode"/>
                <w:spacing w:val="5"/>
                <w:sz w:val="16"/>
              </w:rPr>
              <w:t> </w:t>
            </w:r>
            <w:r>
              <w:rPr>
                <w:spacing w:val="-2"/>
                <w:sz w:val="16"/>
              </w:rPr>
              <w:t>0.0092</w:t>
            </w:r>
          </w:p>
        </w:tc>
        <w:tc>
          <w:tcPr>
            <w:tcW w:w="1276" w:type="dxa"/>
          </w:tcPr>
          <w:p>
            <w:pPr>
              <w:pStyle w:val="TableParagraph"/>
              <w:spacing w:line="240" w:lineRule="auto"/>
              <w:ind w:left="9"/>
              <w:rPr>
                <w:sz w:val="16"/>
              </w:rPr>
            </w:pPr>
            <w:r>
              <w:rPr>
                <w:spacing w:val="-2"/>
                <w:sz w:val="16"/>
              </w:rPr>
              <w:t>+0.0010</w:t>
            </w:r>
          </w:p>
        </w:tc>
      </w:tr>
      <w:tr>
        <w:trPr>
          <w:trHeight w:val="213" w:hRule="atLeast"/>
        </w:trPr>
        <w:tc>
          <w:tcPr>
            <w:tcW w:w="1631" w:type="dxa"/>
          </w:tcPr>
          <w:p>
            <w:pPr>
              <w:pStyle w:val="TableParagraph"/>
              <w:jc w:val="left"/>
              <w:rPr>
                <w:rFonts w:ascii="Lucida Sans Unicode" w:hAnsi="Lucida Sans Unicode"/>
                <w:sz w:val="16"/>
              </w:rPr>
            </w:pPr>
            <w:r>
              <w:rPr>
                <w:sz w:val="16"/>
              </w:rPr>
              <w:t>RMS</w:t>
            </w:r>
            <w:r>
              <w:rPr>
                <w:spacing w:val="1"/>
                <w:sz w:val="16"/>
              </w:rPr>
              <w:t> </w:t>
            </w:r>
            <w:r>
              <w:rPr>
                <w:sz w:val="16"/>
              </w:rPr>
              <w:t>Variance</w:t>
            </w:r>
            <w:r>
              <w:rPr>
                <w:spacing w:val="1"/>
                <w:sz w:val="16"/>
              </w:rPr>
              <w:t> </w:t>
            </w:r>
            <w:r>
              <w:rPr>
                <w:rFonts w:ascii="Lucida Sans Unicode" w:hAnsi="Lucida Sans Unicode"/>
                <w:spacing w:val="-10"/>
                <w:sz w:val="16"/>
              </w:rPr>
              <w:t>↓</w:t>
            </w:r>
          </w:p>
        </w:tc>
        <w:tc>
          <w:tcPr>
            <w:tcW w:w="1946" w:type="dxa"/>
          </w:tcPr>
          <w:p>
            <w:pPr>
              <w:pStyle w:val="TableParagraph"/>
              <w:ind w:left="7"/>
              <w:rPr>
                <w:sz w:val="16"/>
              </w:rPr>
            </w:pPr>
            <w:r>
              <w:rPr>
                <w:sz w:val="16"/>
              </w:rPr>
              <w:t>0.0390</w:t>
            </w:r>
            <w:r>
              <w:rPr>
                <w:spacing w:val="14"/>
                <w:sz w:val="16"/>
              </w:rPr>
              <w:t> </w:t>
            </w:r>
            <w:r>
              <w:rPr>
                <w:rFonts w:ascii="Lucida Sans Unicode" w:hAnsi="Lucida Sans Unicode"/>
                <w:sz w:val="16"/>
              </w:rPr>
              <w:t>±</w:t>
            </w:r>
            <w:r>
              <w:rPr>
                <w:rFonts w:ascii="Lucida Sans Unicode" w:hAnsi="Lucida Sans Unicode"/>
                <w:spacing w:val="5"/>
                <w:sz w:val="16"/>
              </w:rPr>
              <w:t> </w:t>
            </w:r>
            <w:r>
              <w:rPr>
                <w:spacing w:val="-2"/>
                <w:sz w:val="16"/>
              </w:rPr>
              <w:t>0.0070</w:t>
            </w:r>
          </w:p>
        </w:tc>
        <w:tc>
          <w:tcPr>
            <w:tcW w:w="2392" w:type="dxa"/>
          </w:tcPr>
          <w:p>
            <w:pPr>
              <w:pStyle w:val="TableParagraph"/>
              <w:ind w:left="8"/>
              <w:rPr>
                <w:sz w:val="16"/>
              </w:rPr>
            </w:pPr>
            <w:r>
              <w:rPr>
                <w:sz w:val="16"/>
              </w:rPr>
              <w:t>0.0271</w:t>
            </w:r>
            <w:r>
              <w:rPr>
                <w:spacing w:val="14"/>
                <w:sz w:val="16"/>
              </w:rPr>
              <w:t> </w:t>
            </w:r>
            <w:r>
              <w:rPr>
                <w:rFonts w:ascii="Lucida Sans Unicode" w:hAnsi="Lucida Sans Unicode"/>
                <w:sz w:val="16"/>
              </w:rPr>
              <w:t>±</w:t>
            </w:r>
            <w:r>
              <w:rPr>
                <w:rFonts w:ascii="Lucida Sans Unicode" w:hAnsi="Lucida Sans Unicode"/>
                <w:spacing w:val="5"/>
                <w:sz w:val="16"/>
              </w:rPr>
              <w:t> </w:t>
            </w:r>
            <w:r>
              <w:rPr>
                <w:spacing w:val="-2"/>
                <w:sz w:val="16"/>
              </w:rPr>
              <w:t>0.0049</w:t>
            </w:r>
          </w:p>
        </w:tc>
        <w:tc>
          <w:tcPr>
            <w:tcW w:w="1276" w:type="dxa"/>
          </w:tcPr>
          <w:p>
            <w:pPr>
              <w:pStyle w:val="TableParagraph"/>
              <w:spacing w:line="240" w:lineRule="auto"/>
              <w:ind w:left="9"/>
              <w:rPr>
                <w:sz w:val="16"/>
              </w:rPr>
            </w:pPr>
            <w:r>
              <w:rPr>
                <w:spacing w:val="-2"/>
                <w:sz w:val="16"/>
              </w:rPr>
              <w:t>-0.0119</w:t>
            </w:r>
          </w:p>
        </w:tc>
      </w:tr>
      <w:tr>
        <w:trPr>
          <w:trHeight w:val="213" w:hRule="atLeast"/>
        </w:trPr>
        <w:tc>
          <w:tcPr>
            <w:tcW w:w="1631" w:type="dxa"/>
          </w:tcPr>
          <w:p>
            <w:pPr>
              <w:pStyle w:val="TableParagraph"/>
              <w:jc w:val="left"/>
              <w:rPr>
                <w:rFonts w:ascii="Lucida Sans Unicode" w:hAnsi="Lucida Sans Unicode"/>
                <w:sz w:val="16"/>
              </w:rPr>
            </w:pPr>
            <w:r>
              <w:rPr>
                <w:sz w:val="16"/>
              </w:rPr>
              <w:t>SSM</w:t>
            </w:r>
            <w:r>
              <w:rPr>
                <w:spacing w:val="10"/>
                <w:sz w:val="16"/>
              </w:rPr>
              <w:t> </w:t>
            </w:r>
            <w:r>
              <w:rPr>
                <w:sz w:val="16"/>
              </w:rPr>
              <w:t>Repetition</w:t>
            </w:r>
            <w:r>
              <w:rPr>
                <w:spacing w:val="10"/>
                <w:sz w:val="16"/>
              </w:rPr>
              <w:t> </w:t>
            </w:r>
            <w:r>
              <w:rPr>
                <w:rFonts w:ascii="Lucida Sans Unicode" w:hAnsi="Lucida Sans Unicode"/>
                <w:spacing w:val="-10"/>
                <w:sz w:val="16"/>
              </w:rPr>
              <w:t>↑</w:t>
            </w:r>
          </w:p>
        </w:tc>
        <w:tc>
          <w:tcPr>
            <w:tcW w:w="1946" w:type="dxa"/>
          </w:tcPr>
          <w:p>
            <w:pPr>
              <w:pStyle w:val="TableParagraph"/>
              <w:ind w:left="7"/>
              <w:rPr>
                <w:sz w:val="16"/>
              </w:rPr>
            </w:pPr>
            <w:r>
              <w:rPr>
                <w:sz w:val="16"/>
              </w:rPr>
              <w:t>0.9331</w:t>
            </w:r>
            <w:r>
              <w:rPr>
                <w:spacing w:val="14"/>
                <w:sz w:val="16"/>
              </w:rPr>
              <w:t> </w:t>
            </w:r>
            <w:r>
              <w:rPr>
                <w:rFonts w:ascii="Lucida Sans Unicode" w:hAnsi="Lucida Sans Unicode"/>
                <w:sz w:val="16"/>
              </w:rPr>
              <w:t>±</w:t>
            </w:r>
            <w:r>
              <w:rPr>
                <w:rFonts w:ascii="Lucida Sans Unicode" w:hAnsi="Lucida Sans Unicode"/>
                <w:spacing w:val="5"/>
                <w:sz w:val="16"/>
              </w:rPr>
              <w:t> </w:t>
            </w:r>
            <w:r>
              <w:rPr>
                <w:spacing w:val="-2"/>
                <w:sz w:val="16"/>
              </w:rPr>
              <w:t>0.0176</w:t>
            </w:r>
          </w:p>
        </w:tc>
        <w:tc>
          <w:tcPr>
            <w:tcW w:w="2392" w:type="dxa"/>
          </w:tcPr>
          <w:p>
            <w:pPr>
              <w:pStyle w:val="TableParagraph"/>
              <w:ind w:left="8"/>
              <w:rPr>
                <w:sz w:val="16"/>
              </w:rPr>
            </w:pPr>
            <w:r>
              <w:rPr>
                <w:sz w:val="16"/>
              </w:rPr>
              <w:t>0.9306</w:t>
            </w:r>
            <w:r>
              <w:rPr>
                <w:spacing w:val="14"/>
                <w:sz w:val="16"/>
              </w:rPr>
              <w:t> </w:t>
            </w:r>
            <w:r>
              <w:rPr>
                <w:rFonts w:ascii="Lucida Sans Unicode" w:hAnsi="Lucida Sans Unicode"/>
                <w:sz w:val="16"/>
              </w:rPr>
              <w:t>±</w:t>
            </w:r>
            <w:r>
              <w:rPr>
                <w:rFonts w:ascii="Lucida Sans Unicode" w:hAnsi="Lucida Sans Unicode"/>
                <w:spacing w:val="5"/>
                <w:sz w:val="16"/>
              </w:rPr>
              <w:t> </w:t>
            </w:r>
            <w:r>
              <w:rPr>
                <w:spacing w:val="-2"/>
                <w:sz w:val="16"/>
              </w:rPr>
              <w:t>0.0163</w:t>
            </w:r>
          </w:p>
        </w:tc>
        <w:tc>
          <w:tcPr>
            <w:tcW w:w="1276" w:type="dxa"/>
          </w:tcPr>
          <w:p>
            <w:pPr>
              <w:pStyle w:val="TableParagraph"/>
              <w:spacing w:line="240" w:lineRule="auto"/>
              <w:ind w:left="9"/>
              <w:rPr>
                <w:sz w:val="16"/>
              </w:rPr>
            </w:pPr>
            <w:r>
              <w:rPr>
                <w:spacing w:val="-2"/>
                <w:sz w:val="16"/>
              </w:rPr>
              <w:t>-0.0026</w:t>
            </w:r>
          </w:p>
        </w:tc>
      </w:tr>
      <w:tr>
        <w:trPr>
          <w:trHeight w:val="213" w:hRule="atLeast"/>
        </w:trPr>
        <w:tc>
          <w:tcPr>
            <w:tcW w:w="1631" w:type="dxa"/>
          </w:tcPr>
          <w:p>
            <w:pPr>
              <w:pStyle w:val="TableParagraph"/>
              <w:jc w:val="left"/>
              <w:rPr>
                <w:rFonts w:ascii="Lucida Sans Unicode" w:hAnsi="Lucida Sans Unicode"/>
                <w:sz w:val="16"/>
              </w:rPr>
            </w:pPr>
            <w:r>
              <w:rPr>
                <w:sz w:val="16"/>
              </w:rPr>
              <w:t>Spectral</w:t>
            </w:r>
            <w:r>
              <w:rPr>
                <w:spacing w:val="10"/>
                <w:sz w:val="16"/>
              </w:rPr>
              <w:t> </w:t>
            </w:r>
            <w:r>
              <w:rPr>
                <w:sz w:val="16"/>
              </w:rPr>
              <w:t>Flux</w:t>
            </w:r>
            <w:r>
              <w:rPr>
                <w:spacing w:val="11"/>
                <w:sz w:val="16"/>
              </w:rPr>
              <w:t> </w:t>
            </w:r>
            <w:r>
              <w:rPr>
                <w:rFonts w:ascii="Lucida Sans Unicode" w:hAnsi="Lucida Sans Unicode"/>
                <w:spacing w:val="-10"/>
                <w:sz w:val="16"/>
              </w:rPr>
              <w:t>↑</w:t>
            </w:r>
          </w:p>
        </w:tc>
        <w:tc>
          <w:tcPr>
            <w:tcW w:w="1946" w:type="dxa"/>
          </w:tcPr>
          <w:p>
            <w:pPr>
              <w:pStyle w:val="TableParagraph"/>
              <w:ind w:left="7"/>
              <w:rPr>
                <w:sz w:val="16"/>
              </w:rPr>
            </w:pPr>
            <w:r>
              <w:rPr>
                <w:sz w:val="16"/>
              </w:rPr>
              <w:t>1.2166</w:t>
            </w:r>
            <w:r>
              <w:rPr>
                <w:spacing w:val="14"/>
                <w:sz w:val="16"/>
              </w:rPr>
              <w:t> </w:t>
            </w:r>
            <w:r>
              <w:rPr>
                <w:rFonts w:ascii="Lucida Sans Unicode" w:hAnsi="Lucida Sans Unicode"/>
                <w:sz w:val="16"/>
              </w:rPr>
              <w:t>±</w:t>
            </w:r>
            <w:r>
              <w:rPr>
                <w:rFonts w:ascii="Lucida Sans Unicode" w:hAnsi="Lucida Sans Unicode"/>
                <w:spacing w:val="5"/>
                <w:sz w:val="16"/>
              </w:rPr>
              <w:t> </w:t>
            </w:r>
            <w:r>
              <w:rPr>
                <w:spacing w:val="-2"/>
                <w:sz w:val="16"/>
              </w:rPr>
              <w:t>0.2088</w:t>
            </w:r>
          </w:p>
        </w:tc>
        <w:tc>
          <w:tcPr>
            <w:tcW w:w="2392" w:type="dxa"/>
          </w:tcPr>
          <w:p>
            <w:pPr>
              <w:pStyle w:val="TableParagraph"/>
              <w:ind w:left="8"/>
              <w:rPr>
                <w:sz w:val="16"/>
              </w:rPr>
            </w:pPr>
            <w:r>
              <w:rPr>
                <w:sz w:val="16"/>
              </w:rPr>
              <w:t>1.2918</w:t>
            </w:r>
            <w:r>
              <w:rPr>
                <w:spacing w:val="14"/>
                <w:sz w:val="16"/>
              </w:rPr>
              <w:t> </w:t>
            </w:r>
            <w:r>
              <w:rPr>
                <w:rFonts w:ascii="Lucida Sans Unicode" w:hAnsi="Lucida Sans Unicode"/>
                <w:sz w:val="16"/>
              </w:rPr>
              <w:t>±</w:t>
            </w:r>
            <w:r>
              <w:rPr>
                <w:rFonts w:ascii="Lucida Sans Unicode" w:hAnsi="Lucida Sans Unicode"/>
                <w:spacing w:val="5"/>
                <w:sz w:val="16"/>
              </w:rPr>
              <w:t> </w:t>
            </w:r>
            <w:r>
              <w:rPr>
                <w:spacing w:val="-2"/>
                <w:sz w:val="16"/>
              </w:rPr>
              <w:t>0.2043</w:t>
            </w:r>
          </w:p>
        </w:tc>
        <w:tc>
          <w:tcPr>
            <w:tcW w:w="1276" w:type="dxa"/>
          </w:tcPr>
          <w:p>
            <w:pPr>
              <w:pStyle w:val="TableParagraph"/>
              <w:spacing w:line="240" w:lineRule="auto"/>
              <w:ind w:left="9"/>
              <w:rPr>
                <w:sz w:val="16"/>
              </w:rPr>
            </w:pPr>
            <w:r>
              <w:rPr>
                <w:spacing w:val="-2"/>
                <w:sz w:val="16"/>
              </w:rPr>
              <w:t>+0.0751</w:t>
            </w:r>
          </w:p>
        </w:tc>
      </w:tr>
      <w:tr>
        <w:trPr>
          <w:trHeight w:val="213" w:hRule="atLeast"/>
        </w:trPr>
        <w:tc>
          <w:tcPr>
            <w:tcW w:w="1631" w:type="dxa"/>
          </w:tcPr>
          <w:p>
            <w:pPr>
              <w:pStyle w:val="TableParagraph"/>
              <w:jc w:val="left"/>
              <w:rPr>
                <w:rFonts w:ascii="Lucida Sans Unicode" w:hAnsi="Lucida Sans Unicode"/>
                <w:sz w:val="16"/>
              </w:rPr>
            </w:pPr>
            <w:r>
              <w:rPr>
                <w:sz w:val="16"/>
              </w:rPr>
              <w:t>Crest</w:t>
            </w:r>
            <w:r>
              <w:rPr>
                <w:spacing w:val="9"/>
                <w:sz w:val="16"/>
              </w:rPr>
              <w:t> </w:t>
            </w:r>
            <w:r>
              <w:rPr>
                <w:sz w:val="16"/>
              </w:rPr>
              <w:t>Factor</w:t>
            </w:r>
            <w:r>
              <w:rPr>
                <w:spacing w:val="10"/>
                <w:sz w:val="16"/>
              </w:rPr>
              <w:t> </w:t>
            </w:r>
            <w:r>
              <w:rPr>
                <w:rFonts w:ascii="Lucida Sans Unicode" w:hAnsi="Lucida Sans Unicode"/>
                <w:spacing w:val="-10"/>
                <w:sz w:val="16"/>
              </w:rPr>
              <w:t>↑</w:t>
            </w:r>
          </w:p>
        </w:tc>
        <w:tc>
          <w:tcPr>
            <w:tcW w:w="1946" w:type="dxa"/>
          </w:tcPr>
          <w:p>
            <w:pPr>
              <w:pStyle w:val="TableParagraph"/>
              <w:ind w:left="7"/>
              <w:rPr>
                <w:sz w:val="16"/>
              </w:rPr>
            </w:pPr>
            <w:r>
              <w:rPr>
                <w:sz w:val="16"/>
              </w:rPr>
              <w:t>4.6338</w:t>
            </w:r>
            <w:r>
              <w:rPr>
                <w:spacing w:val="14"/>
                <w:sz w:val="16"/>
              </w:rPr>
              <w:t> </w:t>
            </w:r>
            <w:r>
              <w:rPr>
                <w:rFonts w:ascii="Lucida Sans Unicode" w:hAnsi="Lucida Sans Unicode"/>
                <w:sz w:val="16"/>
              </w:rPr>
              <w:t>±</w:t>
            </w:r>
            <w:r>
              <w:rPr>
                <w:rFonts w:ascii="Lucida Sans Unicode" w:hAnsi="Lucida Sans Unicode"/>
                <w:spacing w:val="5"/>
                <w:sz w:val="16"/>
              </w:rPr>
              <w:t> </w:t>
            </w:r>
            <w:r>
              <w:rPr>
                <w:spacing w:val="-2"/>
                <w:sz w:val="16"/>
              </w:rPr>
              <w:t>0.4834</w:t>
            </w:r>
          </w:p>
        </w:tc>
        <w:tc>
          <w:tcPr>
            <w:tcW w:w="2392" w:type="dxa"/>
          </w:tcPr>
          <w:p>
            <w:pPr>
              <w:pStyle w:val="TableParagraph"/>
              <w:ind w:left="8"/>
              <w:rPr>
                <w:sz w:val="16"/>
              </w:rPr>
            </w:pPr>
            <w:r>
              <w:rPr>
                <w:sz w:val="16"/>
              </w:rPr>
              <w:t>5.0589</w:t>
            </w:r>
            <w:r>
              <w:rPr>
                <w:spacing w:val="14"/>
                <w:sz w:val="16"/>
              </w:rPr>
              <w:t> </w:t>
            </w:r>
            <w:r>
              <w:rPr>
                <w:rFonts w:ascii="Lucida Sans Unicode" w:hAnsi="Lucida Sans Unicode"/>
                <w:sz w:val="16"/>
              </w:rPr>
              <w:t>±</w:t>
            </w:r>
            <w:r>
              <w:rPr>
                <w:rFonts w:ascii="Lucida Sans Unicode" w:hAnsi="Lucida Sans Unicode"/>
                <w:spacing w:val="5"/>
                <w:sz w:val="16"/>
              </w:rPr>
              <w:t> </w:t>
            </w:r>
            <w:r>
              <w:rPr>
                <w:spacing w:val="-2"/>
                <w:sz w:val="16"/>
              </w:rPr>
              <w:t>0.3546</w:t>
            </w:r>
          </w:p>
        </w:tc>
        <w:tc>
          <w:tcPr>
            <w:tcW w:w="1276" w:type="dxa"/>
          </w:tcPr>
          <w:p>
            <w:pPr>
              <w:pStyle w:val="TableParagraph"/>
              <w:spacing w:line="240" w:lineRule="auto"/>
              <w:ind w:left="9"/>
              <w:rPr>
                <w:sz w:val="16"/>
              </w:rPr>
            </w:pPr>
            <w:r>
              <w:rPr>
                <w:spacing w:val="-2"/>
                <w:sz w:val="16"/>
              </w:rPr>
              <w:t>+0.4251</w:t>
            </w:r>
          </w:p>
        </w:tc>
      </w:tr>
      <w:tr>
        <w:trPr>
          <w:trHeight w:val="213" w:hRule="atLeast"/>
        </w:trPr>
        <w:tc>
          <w:tcPr>
            <w:tcW w:w="1631" w:type="dxa"/>
          </w:tcPr>
          <w:p>
            <w:pPr>
              <w:pStyle w:val="TableParagraph"/>
              <w:jc w:val="left"/>
              <w:rPr>
                <w:rFonts w:ascii="Lucida Sans Unicode" w:hAnsi="Lucida Sans Unicode"/>
                <w:sz w:val="16"/>
              </w:rPr>
            </w:pPr>
            <w:r>
              <w:rPr>
                <w:sz w:val="16"/>
              </w:rPr>
              <w:t>Feature</w:t>
            </w:r>
            <w:r>
              <w:rPr>
                <w:spacing w:val="11"/>
                <w:sz w:val="16"/>
              </w:rPr>
              <w:t> </w:t>
            </w:r>
            <w:r>
              <w:rPr>
                <w:sz w:val="16"/>
              </w:rPr>
              <w:t>Drift</w:t>
            </w:r>
            <w:r>
              <w:rPr>
                <w:spacing w:val="11"/>
                <w:sz w:val="16"/>
              </w:rPr>
              <w:t> </w:t>
            </w:r>
            <w:r>
              <w:rPr>
                <w:rFonts w:ascii="Lucida Sans Unicode" w:hAnsi="Lucida Sans Unicode"/>
                <w:spacing w:val="-10"/>
                <w:sz w:val="16"/>
              </w:rPr>
              <w:t>↓</w:t>
            </w:r>
          </w:p>
        </w:tc>
        <w:tc>
          <w:tcPr>
            <w:tcW w:w="1946" w:type="dxa"/>
          </w:tcPr>
          <w:p>
            <w:pPr>
              <w:pStyle w:val="TableParagraph"/>
              <w:ind w:left="7"/>
              <w:rPr>
                <w:sz w:val="16"/>
              </w:rPr>
            </w:pPr>
            <w:r>
              <w:rPr>
                <w:sz w:val="16"/>
              </w:rPr>
              <w:t>28.632</w:t>
            </w:r>
            <w:r>
              <w:rPr>
                <w:spacing w:val="14"/>
                <w:sz w:val="16"/>
              </w:rPr>
              <w:t> </w:t>
            </w:r>
            <w:r>
              <w:rPr>
                <w:rFonts w:ascii="Lucida Sans Unicode" w:hAnsi="Lucida Sans Unicode"/>
                <w:sz w:val="16"/>
              </w:rPr>
              <w:t>±</w:t>
            </w:r>
            <w:r>
              <w:rPr>
                <w:rFonts w:ascii="Lucida Sans Unicode" w:hAnsi="Lucida Sans Unicode"/>
                <w:spacing w:val="5"/>
                <w:sz w:val="16"/>
              </w:rPr>
              <w:t> </w:t>
            </w:r>
            <w:r>
              <w:rPr>
                <w:spacing w:val="-2"/>
                <w:sz w:val="16"/>
              </w:rPr>
              <w:t>10.100</w:t>
            </w:r>
          </w:p>
        </w:tc>
        <w:tc>
          <w:tcPr>
            <w:tcW w:w="2392" w:type="dxa"/>
          </w:tcPr>
          <w:p>
            <w:pPr>
              <w:pStyle w:val="TableParagraph"/>
              <w:ind w:left="674"/>
              <w:jc w:val="left"/>
              <w:rPr>
                <w:sz w:val="16"/>
              </w:rPr>
            </w:pPr>
            <w:r>
              <w:rPr>
                <w:sz w:val="16"/>
              </w:rPr>
              <w:t>26.451</w:t>
            </w:r>
            <w:r>
              <w:rPr>
                <w:spacing w:val="14"/>
                <w:sz w:val="16"/>
              </w:rPr>
              <w:t> </w:t>
            </w:r>
            <w:r>
              <w:rPr>
                <w:rFonts w:ascii="Lucida Sans Unicode" w:hAnsi="Lucida Sans Unicode"/>
                <w:sz w:val="16"/>
              </w:rPr>
              <w:t>±</w:t>
            </w:r>
            <w:r>
              <w:rPr>
                <w:rFonts w:ascii="Lucida Sans Unicode" w:hAnsi="Lucida Sans Unicode"/>
                <w:spacing w:val="5"/>
                <w:sz w:val="16"/>
              </w:rPr>
              <w:t> </w:t>
            </w:r>
            <w:r>
              <w:rPr>
                <w:spacing w:val="-2"/>
                <w:sz w:val="16"/>
              </w:rPr>
              <w:t>4.865</w:t>
            </w:r>
          </w:p>
        </w:tc>
        <w:tc>
          <w:tcPr>
            <w:tcW w:w="1276" w:type="dxa"/>
          </w:tcPr>
          <w:p>
            <w:pPr>
              <w:pStyle w:val="TableParagraph"/>
              <w:spacing w:line="240" w:lineRule="auto"/>
              <w:ind w:left="9"/>
              <w:rPr>
                <w:sz w:val="16"/>
              </w:rPr>
            </w:pPr>
            <w:r>
              <w:rPr>
                <w:spacing w:val="-2"/>
                <w:sz w:val="16"/>
              </w:rPr>
              <w:t>-2.181</w:t>
            </w:r>
          </w:p>
        </w:tc>
      </w:tr>
    </w:tbl>
    <w:p>
      <w:pPr>
        <w:pStyle w:val="BodyText"/>
        <w:spacing w:before="94"/>
      </w:pPr>
    </w:p>
    <w:p>
      <w:pPr>
        <w:pStyle w:val="BodyText"/>
        <w:spacing w:after="0"/>
        <w:sectPr>
          <w:pgSz w:w="12240" w:h="15840"/>
          <w:pgMar w:top="960" w:bottom="280" w:left="720" w:right="360"/>
        </w:sectPr>
      </w:pPr>
    </w:p>
    <w:p>
      <w:pPr>
        <w:pStyle w:val="ListParagraph"/>
        <w:numPr>
          <w:ilvl w:val="1"/>
          <w:numId w:val="2"/>
        </w:numPr>
        <w:tabs>
          <w:tab w:pos="722" w:val="left" w:leader="none"/>
        </w:tabs>
        <w:spacing w:line="249" w:lineRule="auto" w:before="98" w:after="0"/>
        <w:ind w:left="259" w:right="0" w:firstLine="199"/>
        <w:jc w:val="both"/>
        <w:rPr>
          <w:sz w:val="20"/>
        </w:rPr>
      </w:pPr>
      <w:r>
        <w:rPr>
          <w:i/>
          <w:sz w:val="20"/>
        </w:rPr>
        <w:t>Full-Track Audio Metrics: </w:t>
      </w:r>
      <w:r>
        <w:rPr>
          <w:sz w:val="20"/>
        </w:rPr>
        <w:t>The proposed </w:t>
      </w:r>
      <w:r>
        <w:rPr>
          <w:sz w:val="20"/>
        </w:rPr>
        <w:t>framework achieved</w:t>
      </w:r>
      <w:r>
        <w:rPr>
          <w:spacing w:val="-3"/>
          <w:sz w:val="20"/>
        </w:rPr>
        <w:t> </w:t>
      </w:r>
      <w:r>
        <w:rPr>
          <w:sz w:val="20"/>
        </w:rPr>
        <w:t>an</w:t>
      </w:r>
      <w:r>
        <w:rPr>
          <w:spacing w:val="-3"/>
          <w:sz w:val="20"/>
        </w:rPr>
        <w:t> </w:t>
      </w:r>
      <w:r>
        <w:rPr>
          <w:sz w:val="20"/>
        </w:rPr>
        <w:t>MFCC</w:t>
      </w:r>
      <w:r>
        <w:rPr>
          <w:spacing w:val="-3"/>
          <w:sz w:val="20"/>
        </w:rPr>
        <w:t> </w:t>
      </w:r>
      <w:r>
        <w:rPr>
          <w:sz w:val="20"/>
        </w:rPr>
        <w:t>similarity</w:t>
      </w:r>
      <w:r>
        <w:rPr>
          <w:spacing w:val="-3"/>
          <w:sz w:val="20"/>
        </w:rPr>
        <w:t> </w:t>
      </w:r>
      <w:r>
        <w:rPr>
          <w:sz w:val="20"/>
        </w:rPr>
        <w:t>of</w:t>
      </w:r>
      <w:r>
        <w:rPr>
          <w:spacing w:val="-3"/>
          <w:sz w:val="20"/>
        </w:rPr>
        <w:t> </w:t>
      </w:r>
      <w:r>
        <w:rPr>
          <w:sz w:val="20"/>
        </w:rPr>
        <w:t>0.79</w:t>
      </w:r>
      <w:r>
        <w:rPr>
          <w:spacing w:val="-3"/>
          <w:sz w:val="20"/>
        </w:rPr>
        <w:t> </w:t>
      </w:r>
      <w:r>
        <w:rPr>
          <w:sz w:val="20"/>
        </w:rPr>
        <w:t>compared</w:t>
      </w:r>
      <w:r>
        <w:rPr>
          <w:spacing w:val="-3"/>
          <w:sz w:val="20"/>
        </w:rPr>
        <w:t> </w:t>
      </w:r>
      <w:r>
        <w:rPr>
          <w:sz w:val="20"/>
        </w:rPr>
        <w:t>to</w:t>
      </w:r>
      <w:r>
        <w:rPr>
          <w:spacing w:val="-3"/>
          <w:sz w:val="20"/>
        </w:rPr>
        <w:t> </w:t>
      </w:r>
      <w:r>
        <w:rPr>
          <w:sz w:val="20"/>
        </w:rPr>
        <w:t>0.61</w:t>
      </w:r>
      <w:r>
        <w:rPr>
          <w:spacing w:val="-3"/>
          <w:sz w:val="20"/>
        </w:rPr>
        <w:t> </w:t>
      </w:r>
      <w:r>
        <w:rPr>
          <w:sz w:val="20"/>
        </w:rPr>
        <w:t>for</w:t>
      </w:r>
      <w:r>
        <w:rPr>
          <w:spacing w:val="-3"/>
          <w:sz w:val="20"/>
        </w:rPr>
        <w:t> </w:t>
      </w:r>
      <w:r>
        <w:rPr>
          <w:sz w:val="20"/>
        </w:rPr>
        <w:t>the baseline, representing a 29.5% improvement. Approximately 12% of segments were rejected by the MFCC gating mecha-nism, preventing abrupt timbral inconsistencies.</w:t>
      </w:r>
    </w:p>
    <w:p>
      <w:pPr>
        <w:pStyle w:val="BodyText"/>
        <w:spacing w:line="249" w:lineRule="auto" w:before="19"/>
        <w:ind w:left="259" w:firstLine="199"/>
        <w:jc w:val="both"/>
      </w:pPr>
      <w:r>
        <w:rPr/>
        <w:t>The</w:t>
      </w:r>
      <w:r>
        <w:rPr>
          <w:spacing w:val="-13"/>
        </w:rPr>
        <w:t> </w:t>
      </w:r>
      <w:r>
        <w:rPr/>
        <w:t>proposed</w:t>
      </w:r>
      <w:r>
        <w:rPr>
          <w:spacing w:val="-12"/>
        </w:rPr>
        <w:t> </w:t>
      </w:r>
      <w:r>
        <w:rPr/>
        <w:t>framework</w:t>
      </w:r>
      <w:r>
        <w:rPr>
          <w:spacing w:val="-13"/>
        </w:rPr>
        <w:t> </w:t>
      </w:r>
      <w:r>
        <w:rPr/>
        <w:t>demonstrates</w:t>
      </w:r>
      <w:r>
        <w:rPr>
          <w:spacing w:val="-12"/>
        </w:rPr>
        <w:t> </w:t>
      </w:r>
      <w:r>
        <w:rPr/>
        <w:t>improvements</w:t>
      </w:r>
      <w:r>
        <w:rPr>
          <w:spacing w:val="-13"/>
        </w:rPr>
        <w:t> </w:t>
      </w:r>
      <w:r>
        <w:rPr/>
        <w:t>across multiple metrics. Chroma Continuity increased slightly, indi-cating</w:t>
      </w:r>
      <w:r>
        <w:rPr>
          <w:spacing w:val="-3"/>
        </w:rPr>
        <w:t> </w:t>
      </w:r>
      <w:r>
        <w:rPr/>
        <w:t>improved</w:t>
      </w:r>
      <w:r>
        <w:rPr>
          <w:spacing w:val="-3"/>
        </w:rPr>
        <w:t> </w:t>
      </w:r>
      <w:r>
        <w:rPr/>
        <w:t>harmonic</w:t>
      </w:r>
      <w:r>
        <w:rPr>
          <w:spacing w:val="-3"/>
        </w:rPr>
        <w:t> </w:t>
      </w:r>
      <w:r>
        <w:rPr/>
        <w:t>coherence.</w:t>
      </w:r>
      <w:r>
        <w:rPr>
          <w:spacing w:val="-3"/>
        </w:rPr>
        <w:t> </w:t>
      </w:r>
      <w:r>
        <w:rPr/>
        <w:t>Spectral</w:t>
      </w:r>
      <w:r>
        <w:rPr>
          <w:spacing w:val="-3"/>
        </w:rPr>
        <w:t> </w:t>
      </w:r>
      <w:r>
        <w:rPr/>
        <w:t>Flux</w:t>
      </w:r>
      <w:r>
        <w:rPr>
          <w:spacing w:val="-3"/>
        </w:rPr>
        <w:t> </w:t>
      </w:r>
      <w:r>
        <w:rPr/>
        <w:t>increased, suggesting greater musical variation. Crest Factor showed the most significant gain, indicating improved dynamic range.</w:t>
      </w:r>
    </w:p>
    <w:p>
      <w:pPr>
        <w:pStyle w:val="BodyText"/>
        <w:spacing w:line="249" w:lineRule="auto" w:before="19"/>
        <w:ind w:left="259" w:firstLine="199"/>
        <w:jc w:val="both"/>
      </w:pPr>
      <w:r>
        <w:rPr/>
        <w:t>Feature Drift decreased, showing improved timbral </w:t>
      </w:r>
      <w:r>
        <w:rPr/>
        <w:t>stabil-ity across segments. Additionally, confidence intervals were consistently narrower, indicating more reliable and consistent </w:t>
      </w:r>
      <w:r>
        <w:rPr>
          <w:spacing w:val="-2"/>
        </w:rPr>
        <w:t>generation.</w:t>
      </w:r>
    </w:p>
    <w:p>
      <w:pPr>
        <w:pStyle w:val="BodyText"/>
        <w:spacing w:before="68"/>
      </w:pPr>
    </w:p>
    <w:p>
      <w:pPr>
        <w:pStyle w:val="ListParagraph"/>
        <w:numPr>
          <w:ilvl w:val="0"/>
          <w:numId w:val="2"/>
        </w:numPr>
        <w:tabs>
          <w:tab w:pos="551" w:val="left" w:leader="none"/>
        </w:tabs>
        <w:spacing w:line="240" w:lineRule="auto" w:before="1" w:after="0"/>
        <w:ind w:left="551" w:right="0" w:hanging="292"/>
        <w:jc w:val="left"/>
        <w:rPr>
          <w:i/>
          <w:sz w:val="20"/>
        </w:rPr>
      </w:pPr>
      <w:bookmarkStart w:name="Visual Analysis" w:id="9"/>
      <w:bookmarkEnd w:id="9"/>
      <w:r>
        <w:rPr/>
      </w:r>
      <w:r>
        <w:rPr>
          <w:i/>
          <w:sz w:val="20"/>
        </w:rPr>
        <w:t>Visual</w:t>
      </w:r>
      <w:r>
        <w:rPr>
          <w:i/>
          <w:spacing w:val="-2"/>
          <w:sz w:val="20"/>
        </w:rPr>
        <w:t> Analysis</w:t>
      </w:r>
    </w:p>
    <w:p>
      <w:pPr>
        <w:pStyle w:val="BodyText"/>
        <w:spacing w:before="181"/>
        <w:rPr>
          <w:i/>
        </w:rPr>
      </w:pPr>
      <w:r>
        <w:rPr>
          <w:i/>
        </w:rPr>
        <w:drawing>
          <wp:anchor distT="0" distB="0" distL="0" distR="0" allowOverlap="1" layoutInCell="1" locked="0" behindDoc="1" simplePos="0" relativeHeight="487588352">
            <wp:simplePos x="0" y="0"/>
            <wp:positionH relativeFrom="page">
              <wp:posOffset>747115</wp:posOffset>
            </wp:positionH>
            <wp:positionV relativeFrom="paragraph">
              <wp:posOffset>276555</wp:posOffset>
            </wp:positionV>
            <wp:extent cx="3000374" cy="124129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10" cstate="print"/>
                    <a:stretch>
                      <a:fillRect/>
                    </a:stretch>
                  </pic:blipFill>
                  <pic:spPr>
                    <a:xfrm>
                      <a:off x="0" y="0"/>
                      <a:ext cx="3000374" cy="1241298"/>
                    </a:xfrm>
                    <a:prstGeom prst="rect">
                      <a:avLst/>
                    </a:prstGeom>
                  </pic:spPr>
                </pic:pic>
              </a:graphicData>
            </a:graphic>
          </wp:anchor>
        </w:drawing>
      </w:r>
    </w:p>
    <w:p>
      <w:pPr>
        <w:spacing w:line="168" w:lineRule="exact" w:before="168"/>
        <w:ind w:left="259" w:right="0" w:firstLine="0"/>
        <w:jc w:val="both"/>
        <w:rPr>
          <w:sz w:val="16"/>
        </w:rPr>
      </w:pPr>
      <w:r>
        <w:rPr>
          <w:sz w:val="16"/>
        </w:rPr>
        <w:t>Fig.</w:t>
      </w:r>
      <w:r>
        <w:rPr>
          <w:spacing w:val="9"/>
          <w:sz w:val="16"/>
        </w:rPr>
        <w:t> </w:t>
      </w:r>
      <w:r>
        <w:rPr>
          <w:sz w:val="16"/>
        </w:rPr>
        <w:t>1.</w:t>
      </w:r>
      <w:r>
        <w:rPr>
          <w:spacing w:val="33"/>
          <w:sz w:val="16"/>
        </w:rPr>
        <w:t>  </w:t>
      </w:r>
      <w:r>
        <w:rPr>
          <w:sz w:val="16"/>
        </w:rPr>
        <w:t>Grouped</w:t>
      </w:r>
      <w:r>
        <w:rPr>
          <w:spacing w:val="11"/>
          <w:sz w:val="16"/>
        </w:rPr>
        <w:t> </w:t>
      </w:r>
      <w:r>
        <w:rPr>
          <w:sz w:val="16"/>
        </w:rPr>
        <w:t>bar</w:t>
      </w:r>
      <w:r>
        <w:rPr>
          <w:spacing w:val="8"/>
          <w:sz w:val="16"/>
        </w:rPr>
        <w:t> </w:t>
      </w:r>
      <w:r>
        <w:rPr>
          <w:sz w:val="16"/>
        </w:rPr>
        <w:t>chart</w:t>
      </w:r>
      <w:r>
        <w:rPr>
          <w:spacing w:val="9"/>
          <w:sz w:val="16"/>
        </w:rPr>
        <w:t> </w:t>
      </w:r>
      <w:r>
        <w:rPr>
          <w:sz w:val="16"/>
        </w:rPr>
        <w:t>comparing</w:t>
      </w:r>
      <w:r>
        <w:rPr>
          <w:spacing w:val="9"/>
          <w:sz w:val="16"/>
        </w:rPr>
        <w:t> </w:t>
      </w:r>
      <w:r>
        <w:rPr>
          <w:sz w:val="16"/>
        </w:rPr>
        <w:t>all</w:t>
      </w:r>
      <w:r>
        <w:rPr>
          <w:spacing w:val="9"/>
          <w:sz w:val="16"/>
        </w:rPr>
        <w:t> </w:t>
      </w:r>
      <w:r>
        <w:rPr>
          <w:sz w:val="16"/>
        </w:rPr>
        <w:t>seven</w:t>
      </w:r>
      <w:r>
        <w:rPr>
          <w:spacing w:val="9"/>
          <w:sz w:val="16"/>
        </w:rPr>
        <w:t> </w:t>
      </w:r>
      <w:r>
        <w:rPr>
          <w:sz w:val="16"/>
        </w:rPr>
        <w:t>audio</w:t>
      </w:r>
      <w:r>
        <w:rPr>
          <w:spacing w:val="9"/>
          <w:sz w:val="16"/>
        </w:rPr>
        <w:t> </w:t>
      </w:r>
      <w:r>
        <w:rPr>
          <w:sz w:val="16"/>
        </w:rPr>
        <w:t>quality</w:t>
      </w:r>
      <w:r>
        <w:rPr>
          <w:spacing w:val="10"/>
          <w:sz w:val="16"/>
        </w:rPr>
        <w:t> </w:t>
      </w:r>
      <w:r>
        <w:rPr>
          <w:sz w:val="16"/>
        </w:rPr>
        <w:t>metrics</w:t>
      </w:r>
      <w:r>
        <w:rPr>
          <w:spacing w:val="8"/>
          <w:sz w:val="16"/>
        </w:rPr>
        <w:t> </w:t>
      </w:r>
      <w:r>
        <w:rPr>
          <w:spacing w:val="-2"/>
          <w:sz w:val="16"/>
        </w:rPr>
        <w:t>(Mean</w:t>
      </w:r>
    </w:p>
    <w:p>
      <w:pPr>
        <w:spacing w:line="225" w:lineRule="auto" w:before="0"/>
        <w:ind w:left="259" w:right="0" w:firstLine="0"/>
        <w:jc w:val="both"/>
        <w:rPr>
          <w:sz w:val="16"/>
        </w:rPr>
      </w:pPr>
      <w:r>
        <w:rPr>
          <w:sz w:val="16"/>
        </w:rPr>
        <w:t>± CI</w:t>
      </w:r>
      <w:r>
        <w:rPr>
          <w:rFonts w:ascii="Comic Sans MS" w:hAnsi="Comic Sans MS"/>
          <w:sz w:val="16"/>
          <w:vertAlign w:val="subscript"/>
        </w:rPr>
        <w:t>54</w:t>
      </w:r>
      <w:r>
        <w:rPr>
          <w:sz w:val="16"/>
          <w:vertAlign w:val="baseline"/>
        </w:rPr>
        <w:t>, 100 prompts). Green bars denote metrics where the proposed </w:t>
      </w:r>
      <w:r>
        <w:rPr>
          <w:sz w:val="16"/>
          <w:vertAlign w:val="baseline"/>
        </w:rPr>
        <w:t>CAS</w:t>
      </w:r>
      <w:r>
        <w:rPr>
          <w:spacing w:val="40"/>
          <w:sz w:val="16"/>
          <w:vertAlign w:val="baseline"/>
        </w:rPr>
        <w:t> </w:t>
      </w:r>
      <w:r>
        <w:rPr>
          <w:sz w:val="16"/>
          <w:vertAlign w:val="baseline"/>
        </w:rPr>
        <w:t>framework shows meaningful improvement over the single-pass baseline.</w:t>
      </w:r>
      <w:r>
        <w:rPr>
          <w:spacing w:val="40"/>
          <w:sz w:val="16"/>
          <w:vertAlign w:val="baseline"/>
        </w:rPr>
        <w:t> </w:t>
      </w:r>
      <w:r>
        <w:rPr>
          <w:sz w:val="16"/>
          <w:vertAlign w:val="baseline"/>
        </w:rPr>
        <w:t>Error bars represent 95% confidence intervals.</w:t>
      </w:r>
    </w:p>
    <w:p>
      <w:pPr>
        <w:pStyle w:val="BodyText"/>
        <w:spacing w:before="80"/>
        <w:rPr>
          <w:sz w:val="16"/>
        </w:rPr>
      </w:pPr>
    </w:p>
    <w:p>
      <w:pPr>
        <w:spacing w:before="1"/>
        <w:ind w:left="458" w:right="0" w:firstLine="0"/>
        <w:jc w:val="left"/>
        <w:rPr>
          <w:i/>
          <w:sz w:val="20"/>
        </w:rPr>
      </w:pPr>
      <w:r>
        <w:rPr>
          <w:i/>
          <w:sz w:val="20"/>
        </w:rPr>
        <w:t>Feature</w:t>
      </w:r>
      <w:r>
        <w:rPr>
          <w:i/>
          <w:spacing w:val="7"/>
          <w:sz w:val="20"/>
        </w:rPr>
        <w:t> </w:t>
      </w:r>
      <w:r>
        <w:rPr>
          <w:i/>
          <w:sz w:val="20"/>
        </w:rPr>
        <w:t>Stability</w:t>
      </w:r>
      <w:r>
        <w:rPr>
          <w:i/>
          <w:spacing w:val="7"/>
          <w:sz w:val="20"/>
        </w:rPr>
        <w:t> </w:t>
      </w:r>
      <w:r>
        <w:rPr>
          <w:i/>
          <w:sz w:val="20"/>
        </w:rPr>
        <w:t>is</w:t>
      </w:r>
      <w:r>
        <w:rPr>
          <w:i/>
          <w:spacing w:val="7"/>
          <w:sz w:val="20"/>
        </w:rPr>
        <w:t> </w:t>
      </w:r>
      <w:r>
        <w:rPr>
          <w:i/>
          <w:sz w:val="20"/>
        </w:rPr>
        <w:t>defined</w:t>
      </w:r>
      <w:r>
        <w:rPr>
          <w:i/>
          <w:spacing w:val="7"/>
          <w:sz w:val="20"/>
        </w:rPr>
        <w:t> </w:t>
      </w:r>
      <w:r>
        <w:rPr>
          <w:i/>
          <w:sz w:val="20"/>
        </w:rPr>
        <w:t>as</w:t>
      </w:r>
      <w:r>
        <w:rPr>
          <w:i/>
          <w:spacing w:val="8"/>
          <w:sz w:val="20"/>
        </w:rPr>
        <w:t> </w:t>
      </w:r>
      <w:r>
        <w:rPr>
          <w:i/>
          <w:sz w:val="20"/>
        </w:rPr>
        <w:t>the</w:t>
      </w:r>
      <w:r>
        <w:rPr>
          <w:i/>
          <w:spacing w:val="7"/>
          <w:sz w:val="20"/>
        </w:rPr>
        <w:t> </w:t>
      </w:r>
      <w:r>
        <w:rPr>
          <w:i/>
          <w:sz w:val="20"/>
        </w:rPr>
        <w:t>inverse</w:t>
      </w:r>
      <w:r>
        <w:rPr>
          <w:i/>
          <w:spacing w:val="7"/>
          <w:sz w:val="20"/>
        </w:rPr>
        <w:t> </w:t>
      </w:r>
      <w:r>
        <w:rPr>
          <w:i/>
          <w:sz w:val="20"/>
        </w:rPr>
        <w:t>of</w:t>
      </w:r>
      <w:r>
        <w:rPr>
          <w:i/>
          <w:spacing w:val="7"/>
          <w:sz w:val="20"/>
        </w:rPr>
        <w:t> </w:t>
      </w:r>
      <w:r>
        <w:rPr>
          <w:i/>
          <w:sz w:val="20"/>
        </w:rPr>
        <w:t>Feature</w:t>
      </w:r>
      <w:r>
        <w:rPr>
          <w:i/>
          <w:spacing w:val="8"/>
          <w:sz w:val="20"/>
        </w:rPr>
        <w:t> </w:t>
      </w:r>
      <w:r>
        <w:rPr>
          <w:i/>
          <w:spacing w:val="-2"/>
          <w:sz w:val="20"/>
        </w:rPr>
        <w:t>Drift.</w:t>
      </w:r>
    </w:p>
    <w:p>
      <w:pPr>
        <w:pStyle w:val="BodyText"/>
        <w:spacing w:before="77"/>
        <w:rPr>
          <w:i/>
        </w:rPr>
      </w:pPr>
    </w:p>
    <w:p>
      <w:pPr>
        <w:pStyle w:val="ListParagraph"/>
        <w:numPr>
          <w:ilvl w:val="0"/>
          <w:numId w:val="1"/>
        </w:numPr>
        <w:tabs>
          <w:tab w:pos="2243" w:val="left" w:leader="none"/>
        </w:tabs>
        <w:spacing w:line="240" w:lineRule="auto" w:before="1" w:after="0"/>
        <w:ind w:left="2243" w:right="0" w:hanging="342"/>
        <w:jc w:val="left"/>
        <w:rPr>
          <w:sz w:val="20"/>
        </w:rPr>
      </w:pPr>
      <w:bookmarkStart w:name="Methodology" w:id="10"/>
      <w:bookmarkEnd w:id="10"/>
      <w:r>
        <w:rPr/>
      </w:r>
      <w:r>
        <w:rPr>
          <w:smallCaps/>
          <w:spacing w:val="-2"/>
          <w:sz w:val="20"/>
        </w:rPr>
        <w:t>Methodology</w:t>
      </w:r>
    </w:p>
    <w:p>
      <w:pPr>
        <w:pStyle w:val="BodyText"/>
        <w:spacing w:before="3"/>
        <w:rPr>
          <w:sz w:val="16"/>
        </w:rPr>
      </w:pPr>
    </w:p>
    <w:p>
      <w:pPr>
        <w:pStyle w:val="BodyText"/>
        <w:spacing w:line="249" w:lineRule="auto" w:before="1"/>
        <w:ind w:left="259" w:firstLine="199"/>
        <w:jc w:val="both"/>
      </w:pPr>
      <w:r>
        <w:rPr/>
        <w:t>The</w:t>
      </w:r>
      <w:r>
        <w:rPr>
          <w:spacing w:val="-8"/>
        </w:rPr>
        <w:t> </w:t>
      </w:r>
      <w:r>
        <w:rPr/>
        <w:t>overall</w:t>
      </w:r>
      <w:r>
        <w:rPr>
          <w:spacing w:val="-8"/>
        </w:rPr>
        <w:t> </w:t>
      </w:r>
      <w:r>
        <w:rPr/>
        <w:t>architecture</w:t>
      </w:r>
      <w:r>
        <w:rPr>
          <w:spacing w:val="-8"/>
        </w:rPr>
        <w:t> </w:t>
      </w:r>
      <w:r>
        <w:rPr/>
        <w:t>of</w:t>
      </w:r>
      <w:r>
        <w:rPr>
          <w:spacing w:val="-8"/>
        </w:rPr>
        <w:t> </w:t>
      </w:r>
      <w:r>
        <w:rPr/>
        <w:t>the</w:t>
      </w:r>
      <w:r>
        <w:rPr>
          <w:spacing w:val="-8"/>
        </w:rPr>
        <w:t> </w:t>
      </w:r>
      <w:r>
        <w:rPr/>
        <w:t>proposed</w:t>
      </w:r>
      <w:r>
        <w:rPr>
          <w:spacing w:val="-8"/>
        </w:rPr>
        <w:t> </w:t>
      </w:r>
      <w:r>
        <w:rPr/>
        <w:t>system</w:t>
      </w:r>
      <w:r>
        <w:rPr>
          <w:spacing w:val="-8"/>
        </w:rPr>
        <w:t> </w:t>
      </w:r>
      <w:r>
        <w:rPr/>
        <w:t>is</w:t>
      </w:r>
      <w:r>
        <w:rPr>
          <w:spacing w:val="-8"/>
        </w:rPr>
        <w:t> </w:t>
      </w:r>
      <w:r>
        <w:rPr/>
        <w:t>illustrated in Fig. </w:t>
      </w:r>
      <w:hyperlink w:history="true" w:anchor="_bookmark0">
        <w:r>
          <w:rPr/>
          <w:t>2.</w:t>
        </w:r>
      </w:hyperlink>
      <w:r>
        <w:rPr/>
        <w:t> The framework generates long-duration music by dividing the composition into multiple segments and applying structured parameter control across them. Each segment is generated using MusicGen while maintaining contextual con-tinuity with previous segments. Additional mechanisms such as MFCC similarity gating, dynamic range compression, and crossfade</w:t>
      </w:r>
      <w:r>
        <w:rPr>
          <w:spacing w:val="-13"/>
        </w:rPr>
        <w:t> </w:t>
      </w:r>
      <w:r>
        <w:rPr/>
        <w:t>stitching</w:t>
      </w:r>
      <w:r>
        <w:rPr>
          <w:spacing w:val="-12"/>
        </w:rPr>
        <w:t> </w:t>
      </w:r>
      <w:r>
        <w:rPr/>
        <w:t>are</w:t>
      </w:r>
      <w:r>
        <w:rPr>
          <w:spacing w:val="-13"/>
        </w:rPr>
        <w:t> </w:t>
      </w:r>
      <w:r>
        <w:rPr/>
        <w:t>applied</w:t>
      </w:r>
      <w:r>
        <w:rPr>
          <w:spacing w:val="-12"/>
        </w:rPr>
        <w:t> </w:t>
      </w:r>
      <w:r>
        <w:rPr/>
        <w:t>to</w:t>
      </w:r>
      <w:r>
        <w:rPr>
          <w:spacing w:val="-13"/>
        </w:rPr>
        <w:t> </w:t>
      </w:r>
      <w:r>
        <w:rPr/>
        <w:t>ensure</w:t>
      </w:r>
      <w:r>
        <w:rPr>
          <w:spacing w:val="-12"/>
        </w:rPr>
        <w:t> </w:t>
      </w:r>
      <w:r>
        <w:rPr/>
        <w:t>perceptual</w:t>
      </w:r>
      <w:r>
        <w:rPr>
          <w:spacing w:val="-13"/>
        </w:rPr>
        <w:t> </w:t>
      </w:r>
      <w:r>
        <w:rPr/>
        <w:t>consistency across the final output.</w:t>
      </w:r>
    </w:p>
    <w:p>
      <w:pPr>
        <w:pStyle w:val="BodyText"/>
        <w:spacing w:before="3" w:after="25"/>
        <w:rPr>
          <w:sz w:val="12"/>
        </w:rPr>
      </w:pPr>
      <w:r>
        <w:rPr/>
        <w:br w:type="column"/>
      </w:r>
      <w:r>
        <w:rPr>
          <w:sz w:val="12"/>
        </w:rPr>
      </w:r>
    </w:p>
    <w:p>
      <w:pPr>
        <w:spacing w:line="240" w:lineRule="auto"/>
        <w:ind w:left="276" w:right="0" w:firstLine="0"/>
        <w:rPr>
          <w:sz w:val="20"/>
        </w:rPr>
      </w:pPr>
      <w:r>
        <w:rPr>
          <w:sz w:val="20"/>
        </w:rPr>
        <w:drawing>
          <wp:inline distT="0" distB="0" distL="0" distR="0">
            <wp:extent cx="3107340" cy="1695735"/>
            <wp:effectExtent l="0" t="0" r="0" b="0"/>
            <wp:docPr id="3" name="Image 3"/>
            <wp:cNvGraphicFramePr>
              <a:graphicFrameLocks/>
            </wp:cNvGraphicFramePr>
            <a:graphic>
              <a:graphicData uri="http://schemas.openxmlformats.org/drawingml/2006/picture">
                <pic:pic>
                  <pic:nvPicPr>
                    <pic:cNvPr id="3" name="Image 3"/>
                    <pic:cNvPicPr/>
                  </pic:nvPicPr>
                  <pic:blipFill>
                    <a:blip r:embed="rId11" cstate="print"/>
                    <a:stretch>
                      <a:fillRect/>
                    </a:stretch>
                  </pic:blipFill>
                  <pic:spPr>
                    <a:xfrm>
                      <a:off x="0" y="0"/>
                      <a:ext cx="3107340" cy="1695735"/>
                    </a:xfrm>
                    <a:prstGeom prst="rect">
                      <a:avLst/>
                    </a:prstGeom>
                  </pic:spPr>
                </pic:pic>
              </a:graphicData>
            </a:graphic>
          </wp:inline>
        </w:drawing>
      </w:r>
      <w:r>
        <w:rPr>
          <w:sz w:val="20"/>
        </w:rPr>
      </w:r>
    </w:p>
    <w:p>
      <w:pPr>
        <w:pStyle w:val="BodyText"/>
        <w:spacing w:before="27"/>
        <w:rPr>
          <w:sz w:val="16"/>
        </w:rPr>
      </w:pPr>
    </w:p>
    <w:p>
      <w:pPr>
        <w:spacing w:line="232" w:lineRule="auto" w:before="0"/>
        <w:ind w:left="199" w:right="617" w:firstLine="0"/>
        <w:jc w:val="both"/>
        <w:rPr>
          <w:sz w:val="16"/>
        </w:rPr>
      </w:pPr>
      <w:r>
        <w:rPr>
          <w:sz w:val="16"/>
        </w:rPr>
        <w:t>Fig.</w:t>
      </w:r>
      <w:r>
        <w:rPr>
          <w:spacing w:val="-7"/>
          <w:sz w:val="16"/>
        </w:rPr>
        <w:t> </w:t>
      </w:r>
      <w:r>
        <w:rPr>
          <w:sz w:val="16"/>
        </w:rPr>
        <w:t>2.</w:t>
      </w:r>
      <w:r>
        <w:rPr>
          <w:spacing w:val="26"/>
          <w:sz w:val="16"/>
        </w:rPr>
        <w:t> </w:t>
      </w:r>
      <w:bookmarkStart w:name="_bookmark0" w:id="11"/>
      <w:bookmarkEnd w:id="11"/>
      <w:r>
        <w:rPr>
          <w:sz w:val="16"/>
        </w:rPr>
        <w:t>Proposed</w:t>
      </w:r>
      <w:r>
        <w:rPr>
          <w:spacing w:val="-7"/>
          <w:sz w:val="16"/>
        </w:rPr>
        <w:t> </w:t>
      </w:r>
      <w:r>
        <w:rPr>
          <w:sz w:val="16"/>
        </w:rPr>
        <w:t>multi-segment</w:t>
      </w:r>
      <w:r>
        <w:rPr>
          <w:spacing w:val="-7"/>
          <w:sz w:val="16"/>
        </w:rPr>
        <w:t> </w:t>
      </w:r>
      <w:r>
        <w:rPr>
          <w:sz w:val="16"/>
        </w:rPr>
        <w:t>AI</w:t>
      </w:r>
      <w:r>
        <w:rPr>
          <w:spacing w:val="-7"/>
          <w:sz w:val="16"/>
        </w:rPr>
        <w:t> </w:t>
      </w:r>
      <w:r>
        <w:rPr>
          <w:sz w:val="16"/>
        </w:rPr>
        <w:t>music</w:t>
      </w:r>
      <w:r>
        <w:rPr>
          <w:spacing w:val="-7"/>
          <w:sz w:val="16"/>
        </w:rPr>
        <w:t> </w:t>
      </w:r>
      <w:r>
        <w:rPr>
          <w:sz w:val="16"/>
        </w:rPr>
        <w:t>generation</w:t>
      </w:r>
      <w:r>
        <w:rPr>
          <w:spacing w:val="-7"/>
          <w:sz w:val="16"/>
        </w:rPr>
        <w:t> </w:t>
      </w:r>
      <w:r>
        <w:rPr>
          <w:sz w:val="16"/>
        </w:rPr>
        <w:t>framework</w:t>
      </w:r>
      <w:r>
        <w:rPr>
          <w:spacing w:val="-7"/>
          <w:sz w:val="16"/>
        </w:rPr>
        <w:t> </w:t>
      </w:r>
      <w:r>
        <w:rPr>
          <w:sz w:val="16"/>
        </w:rPr>
        <w:t>incorporating</w:t>
      </w:r>
      <w:r>
        <w:rPr>
          <w:spacing w:val="40"/>
          <w:sz w:val="16"/>
        </w:rPr>
        <w:t> </w:t>
      </w:r>
      <w:r>
        <w:rPr>
          <w:sz w:val="16"/>
        </w:rPr>
        <w:t>compositional arc scheduling, MFCC similarity gating, and crossfade stitch-</w:t>
      </w:r>
      <w:r>
        <w:rPr>
          <w:spacing w:val="-4"/>
          <w:sz w:val="16"/>
        </w:rPr>
        <w:t>ing.</w:t>
      </w:r>
    </w:p>
    <w:p>
      <w:pPr>
        <w:pStyle w:val="BodyText"/>
        <w:rPr>
          <w:sz w:val="16"/>
        </w:rPr>
      </w:pPr>
    </w:p>
    <w:p>
      <w:pPr>
        <w:pStyle w:val="BodyText"/>
        <w:spacing w:before="64"/>
        <w:rPr>
          <w:sz w:val="16"/>
        </w:rPr>
      </w:pPr>
    </w:p>
    <w:p>
      <w:pPr>
        <w:pStyle w:val="ListParagraph"/>
        <w:numPr>
          <w:ilvl w:val="0"/>
          <w:numId w:val="3"/>
        </w:numPr>
        <w:tabs>
          <w:tab w:pos="469" w:val="left" w:leader="none"/>
        </w:tabs>
        <w:spacing w:line="240" w:lineRule="auto" w:before="0" w:after="0"/>
        <w:ind w:left="469" w:right="0" w:hanging="270"/>
        <w:jc w:val="both"/>
        <w:rPr>
          <w:i/>
          <w:sz w:val="20"/>
        </w:rPr>
      </w:pPr>
      <w:bookmarkStart w:name="Segment Composition" w:id="12"/>
      <w:bookmarkEnd w:id="12"/>
      <w:r>
        <w:rPr/>
      </w:r>
      <w:r>
        <w:rPr>
          <w:i/>
          <w:sz w:val="20"/>
        </w:rPr>
        <w:t>Segment</w:t>
      </w:r>
      <w:r>
        <w:rPr>
          <w:i/>
          <w:spacing w:val="4"/>
          <w:sz w:val="20"/>
        </w:rPr>
        <w:t> </w:t>
      </w:r>
      <w:r>
        <w:rPr>
          <w:i/>
          <w:spacing w:val="-2"/>
          <w:sz w:val="20"/>
        </w:rPr>
        <w:t>Composition</w:t>
      </w:r>
    </w:p>
    <w:p>
      <w:pPr>
        <w:pStyle w:val="BodyText"/>
        <w:spacing w:line="249" w:lineRule="auto" w:before="81"/>
        <w:ind w:left="199" w:right="617" w:firstLine="199"/>
        <w:jc w:val="both"/>
      </w:pPr>
      <w:r>
        <w:rPr/>
        <w:t>MusicGen produces the highest quality audio when </w:t>
      </w:r>
      <w:r>
        <w:rPr/>
        <w:t>the generation duration lies within a window of approximately</w:t>
      </w:r>
      <w:r>
        <w:rPr>
          <w:spacing w:val="80"/>
        </w:rPr>
        <w:t> </w:t>
      </w:r>
      <w:r>
        <w:rPr/>
        <w:t>15-30</w:t>
      </w:r>
      <w:r>
        <w:rPr>
          <w:spacing w:val="-8"/>
        </w:rPr>
        <w:t> </w:t>
      </w:r>
      <w:r>
        <w:rPr/>
        <w:t>seconds.</w:t>
      </w:r>
      <w:r>
        <w:rPr>
          <w:spacing w:val="-8"/>
        </w:rPr>
        <w:t> </w:t>
      </w:r>
      <w:r>
        <w:rPr/>
        <w:t>Therefore,</w:t>
      </w:r>
      <w:r>
        <w:rPr>
          <w:spacing w:val="-8"/>
        </w:rPr>
        <w:t> </w:t>
      </w:r>
      <w:r>
        <w:rPr/>
        <w:t>longer</w:t>
      </w:r>
      <w:r>
        <w:rPr>
          <w:spacing w:val="-8"/>
        </w:rPr>
        <w:t> </w:t>
      </w:r>
      <w:r>
        <w:rPr/>
        <w:t>music</w:t>
      </w:r>
      <w:r>
        <w:rPr>
          <w:spacing w:val="-8"/>
        </w:rPr>
        <w:t> </w:t>
      </w:r>
      <w:r>
        <w:rPr/>
        <w:t>requests</w:t>
      </w:r>
      <w:r>
        <w:rPr>
          <w:spacing w:val="-8"/>
        </w:rPr>
        <w:t> </w:t>
      </w:r>
      <w:r>
        <w:rPr/>
        <w:t>are</w:t>
      </w:r>
      <w:r>
        <w:rPr>
          <w:spacing w:val="-8"/>
        </w:rPr>
        <w:t> </w:t>
      </w:r>
      <w:r>
        <w:rPr/>
        <w:t>composed into</w:t>
      </w:r>
      <w:r>
        <w:rPr>
          <w:spacing w:val="-12"/>
        </w:rPr>
        <w:t> </w:t>
      </w:r>
      <w:r>
        <w:rPr/>
        <w:t>multiple</w:t>
      </w:r>
      <w:r>
        <w:rPr>
          <w:spacing w:val="-12"/>
        </w:rPr>
        <w:t> </w:t>
      </w:r>
      <w:r>
        <w:rPr/>
        <w:t>overlapping</w:t>
      </w:r>
      <w:r>
        <w:rPr>
          <w:spacing w:val="-12"/>
        </w:rPr>
        <w:t> </w:t>
      </w:r>
      <w:r>
        <w:rPr/>
        <w:t>segments</w:t>
      </w:r>
      <w:r>
        <w:rPr>
          <w:spacing w:val="-12"/>
        </w:rPr>
        <w:t> </w:t>
      </w:r>
      <w:r>
        <w:rPr/>
        <w:t>whose</w:t>
      </w:r>
      <w:r>
        <w:rPr>
          <w:spacing w:val="-12"/>
        </w:rPr>
        <w:t> </w:t>
      </w:r>
      <w:r>
        <w:rPr/>
        <w:t>durations</w:t>
      </w:r>
      <w:r>
        <w:rPr>
          <w:spacing w:val="-12"/>
        </w:rPr>
        <w:t> </w:t>
      </w:r>
      <w:r>
        <w:rPr/>
        <w:t>fall</w:t>
      </w:r>
      <w:r>
        <w:rPr>
          <w:spacing w:val="-12"/>
        </w:rPr>
        <w:t> </w:t>
      </w:r>
      <w:r>
        <w:rPr/>
        <w:t>within this range.</w:t>
      </w:r>
    </w:p>
    <w:p>
      <w:pPr>
        <w:pStyle w:val="Heading2"/>
        <w:spacing w:before="2"/>
        <w:ind w:left="398"/>
      </w:pPr>
      <w:r>
        <w:rPr>
          <w:spacing w:val="-2"/>
        </w:rPr>
        <w:t>Duration</w:t>
      </w:r>
    </w:p>
    <w:p>
      <w:pPr>
        <w:pStyle w:val="BodyText"/>
        <w:spacing w:line="249" w:lineRule="auto" w:before="12"/>
        <w:ind w:left="199" w:right="617" w:firstLine="199"/>
      </w:pPr>
      <w:r>
        <w:rPr/>
        <w:t>The</w:t>
      </w:r>
      <w:r>
        <w:rPr>
          <w:spacing w:val="24"/>
        </w:rPr>
        <w:t> </w:t>
      </w:r>
      <w:r>
        <w:rPr/>
        <w:t>total</w:t>
      </w:r>
      <w:r>
        <w:rPr>
          <w:spacing w:val="24"/>
        </w:rPr>
        <w:t> </w:t>
      </w:r>
      <w:r>
        <w:rPr/>
        <w:t>requested</w:t>
      </w:r>
      <w:r>
        <w:rPr>
          <w:spacing w:val="24"/>
        </w:rPr>
        <w:t> </w:t>
      </w:r>
      <w:r>
        <w:rPr/>
        <w:t>duration</w:t>
      </w:r>
      <w:r>
        <w:rPr>
          <w:spacing w:val="24"/>
        </w:rPr>
        <w:t> </w:t>
      </w:r>
      <w:r>
        <w:rPr/>
        <w:t>is</w:t>
      </w:r>
      <w:r>
        <w:rPr>
          <w:spacing w:val="24"/>
        </w:rPr>
        <w:t> </w:t>
      </w:r>
      <w:r>
        <w:rPr/>
        <w:t>first</w:t>
      </w:r>
      <w:r>
        <w:rPr>
          <w:spacing w:val="24"/>
        </w:rPr>
        <w:t> </w:t>
      </w:r>
      <w:r>
        <w:rPr/>
        <w:t>to</w:t>
      </w:r>
      <w:r>
        <w:rPr>
          <w:spacing w:val="24"/>
        </w:rPr>
        <w:t> </w:t>
      </w:r>
      <w:r>
        <w:rPr/>
        <w:t>the</w:t>
      </w:r>
      <w:r>
        <w:rPr>
          <w:spacing w:val="24"/>
        </w:rPr>
        <w:t> </w:t>
      </w:r>
      <w:r>
        <w:rPr/>
        <w:t>valid</w:t>
      </w:r>
      <w:r>
        <w:rPr>
          <w:spacing w:val="24"/>
        </w:rPr>
        <w:t> </w:t>
      </w:r>
      <w:r>
        <w:rPr/>
        <w:t>operating </w:t>
      </w:r>
      <w:r>
        <w:rPr>
          <w:spacing w:val="-2"/>
        </w:rPr>
        <w:t>range:</w:t>
      </w:r>
    </w:p>
    <w:p>
      <w:pPr>
        <w:pStyle w:val="BodyText"/>
        <w:spacing w:before="19"/>
      </w:pPr>
    </w:p>
    <w:p>
      <w:pPr>
        <w:pStyle w:val="BodyText"/>
        <w:tabs>
          <w:tab w:pos="4988" w:val="left" w:leader="none"/>
        </w:tabs>
        <w:spacing w:line="381" w:lineRule="auto"/>
        <w:ind w:left="398" w:right="616" w:firstLine="973"/>
      </w:pPr>
      <w:r>
        <w:rPr>
          <w:rFonts w:ascii="Calibri"/>
          <w:i/>
          <w:w w:val="110"/>
        </w:rPr>
        <w:t>D </w:t>
      </w:r>
      <w:r>
        <w:rPr>
          <w:rFonts w:ascii="Calibri"/>
          <w:w w:val="125"/>
        </w:rPr>
        <w:t>= </w:t>
      </w:r>
      <w:r>
        <w:rPr>
          <w:rFonts w:ascii="Calibri"/>
          <w:w w:val="110"/>
        </w:rPr>
        <w:t>max (15</w:t>
      </w:r>
      <w:r>
        <w:rPr>
          <w:rFonts w:ascii="Calibri"/>
          <w:i/>
          <w:w w:val="110"/>
        </w:rPr>
        <w:t>,</w:t>
      </w:r>
      <w:r>
        <w:rPr>
          <w:rFonts w:ascii="Calibri"/>
          <w:i/>
          <w:spacing w:val="40"/>
          <w:w w:val="110"/>
        </w:rPr>
        <w:t> </w:t>
      </w:r>
      <w:r>
        <w:rPr>
          <w:rFonts w:ascii="Calibri"/>
          <w:w w:val="110"/>
        </w:rPr>
        <w:t>min(</w:t>
      </w:r>
      <w:r>
        <w:rPr>
          <w:rFonts w:ascii="Calibri"/>
          <w:i/>
          <w:w w:val="110"/>
        </w:rPr>
        <w:t>D</w:t>
      </w:r>
      <w:r>
        <w:rPr>
          <w:rFonts w:ascii="Calibri"/>
          <w:i/>
          <w:w w:val="110"/>
          <w:vertAlign w:val="subscript"/>
        </w:rPr>
        <w:t>req</w:t>
      </w:r>
      <w:r>
        <w:rPr>
          <w:rFonts w:ascii="Calibri"/>
          <w:i/>
          <w:w w:val="110"/>
          <w:vertAlign w:val="baseline"/>
        </w:rPr>
        <w:t>,</w:t>
      </w:r>
      <w:r>
        <w:rPr>
          <w:rFonts w:ascii="Calibri"/>
          <w:i/>
          <w:spacing w:val="40"/>
          <w:w w:val="110"/>
          <w:vertAlign w:val="baseline"/>
        </w:rPr>
        <w:t> </w:t>
      </w:r>
      <w:r>
        <w:rPr>
          <w:rFonts w:ascii="Calibri"/>
          <w:w w:val="110"/>
          <w:vertAlign w:val="baseline"/>
        </w:rPr>
        <w:t>300))</w:t>
      </w:r>
      <w:r>
        <w:rPr>
          <w:rFonts w:ascii="Calibri"/>
          <w:vertAlign w:val="baseline"/>
        </w:rPr>
        <w:tab/>
      </w:r>
      <w:r>
        <w:rPr>
          <w:spacing w:val="-8"/>
          <w:w w:val="105"/>
          <w:vertAlign w:val="baseline"/>
        </w:rPr>
        <w:t>(1) </w:t>
      </w:r>
      <w:r>
        <w:rPr>
          <w:vertAlign w:val="baseline"/>
        </w:rPr>
        <w:t>where</w:t>
      </w:r>
      <w:r>
        <w:rPr>
          <w:spacing w:val="16"/>
          <w:vertAlign w:val="baseline"/>
        </w:rPr>
        <w:t> </w:t>
      </w:r>
      <w:r>
        <w:rPr>
          <w:rFonts w:ascii="Calibri"/>
          <w:i/>
          <w:vertAlign w:val="baseline"/>
        </w:rPr>
        <w:t>D</w:t>
      </w:r>
      <w:r>
        <w:rPr>
          <w:rFonts w:ascii="Calibri"/>
          <w:i/>
          <w:vertAlign w:val="subscript"/>
        </w:rPr>
        <w:t>req</w:t>
      </w:r>
      <w:r>
        <w:rPr>
          <w:rFonts w:ascii="Calibri"/>
          <w:i/>
          <w:spacing w:val="38"/>
          <w:vertAlign w:val="baseline"/>
        </w:rPr>
        <w:t> </w:t>
      </w:r>
      <w:r>
        <w:rPr>
          <w:vertAlign w:val="baseline"/>
        </w:rPr>
        <w:t>denotes</w:t>
      </w:r>
      <w:r>
        <w:rPr>
          <w:spacing w:val="17"/>
          <w:vertAlign w:val="baseline"/>
        </w:rPr>
        <w:t> </w:t>
      </w:r>
      <w:r>
        <w:rPr>
          <w:vertAlign w:val="baseline"/>
        </w:rPr>
        <w:t>the</w:t>
      </w:r>
      <w:r>
        <w:rPr>
          <w:spacing w:val="16"/>
          <w:vertAlign w:val="baseline"/>
        </w:rPr>
        <w:t> </w:t>
      </w:r>
      <w:r>
        <w:rPr>
          <w:vertAlign w:val="baseline"/>
        </w:rPr>
        <w:t>user-requested</w:t>
      </w:r>
      <w:r>
        <w:rPr>
          <w:spacing w:val="17"/>
          <w:vertAlign w:val="baseline"/>
        </w:rPr>
        <w:t> </w:t>
      </w:r>
      <w:r>
        <w:rPr>
          <w:vertAlign w:val="baseline"/>
        </w:rPr>
        <w:t>duration</w:t>
      </w:r>
      <w:r>
        <w:rPr>
          <w:spacing w:val="16"/>
          <w:vertAlign w:val="baseline"/>
        </w:rPr>
        <w:t> </w:t>
      </w:r>
      <w:r>
        <w:rPr>
          <w:vertAlign w:val="baseline"/>
        </w:rPr>
        <w:t>in</w:t>
      </w:r>
      <w:r>
        <w:rPr>
          <w:spacing w:val="17"/>
          <w:vertAlign w:val="baseline"/>
        </w:rPr>
        <w:t> </w:t>
      </w:r>
      <w:r>
        <w:rPr>
          <w:spacing w:val="-2"/>
          <w:vertAlign w:val="baseline"/>
        </w:rPr>
        <w:t>seconds.</w:t>
      </w:r>
    </w:p>
    <w:p>
      <w:pPr>
        <w:pStyle w:val="Heading2"/>
        <w:spacing w:before="93"/>
        <w:jc w:val="both"/>
      </w:pPr>
      <w:r>
        <w:rPr/>
        <w:t>Segment</w:t>
      </w:r>
      <w:r>
        <w:rPr>
          <w:spacing w:val="16"/>
        </w:rPr>
        <w:t> </w:t>
      </w:r>
      <w:r>
        <w:rPr>
          <w:spacing w:val="-2"/>
        </w:rPr>
        <w:t>Count</w:t>
      </w:r>
    </w:p>
    <w:p>
      <w:pPr>
        <w:tabs>
          <w:tab w:pos="4987" w:val="left" w:leader="none"/>
        </w:tabs>
        <w:spacing w:before="178"/>
        <w:ind w:left="1496" w:right="0" w:firstLine="0"/>
        <w:jc w:val="left"/>
        <w:rPr>
          <w:sz w:val="20"/>
        </w:rPr>
      </w:pPr>
      <w:r>
        <w:rPr>
          <w:sz w:val="20"/>
        </w:rPr>
        <mc:AlternateContent>
          <mc:Choice Requires="wps">
            <w:drawing>
              <wp:anchor distT="0" distB="0" distL="0" distR="0" allowOverlap="1" layoutInCell="1" locked="0" behindDoc="1" simplePos="0" relativeHeight="487130624">
                <wp:simplePos x="0" y="0"/>
                <wp:positionH relativeFrom="page">
                  <wp:posOffset>5998895</wp:posOffset>
                </wp:positionH>
                <wp:positionV relativeFrom="paragraph">
                  <wp:posOffset>308276</wp:posOffset>
                </wp:positionV>
                <wp:extent cx="127000" cy="1270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27000" cy="127000"/>
                        </a:xfrm>
                        <a:prstGeom prst="rect">
                          <a:avLst/>
                        </a:prstGeom>
                      </wps:spPr>
                      <wps:txbx>
                        <w:txbxContent>
                          <w:p>
                            <w:pPr>
                              <w:pStyle w:val="BodyText"/>
                              <w:spacing w:line="199" w:lineRule="exact"/>
                              <w:rPr>
                                <w:rFonts w:ascii="Calibri"/>
                              </w:rPr>
                            </w:pPr>
                            <w:r>
                              <w:rPr>
                                <w:rFonts w:ascii="Calibri"/>
                                <w:spacing w:val="-8"/>
                              </w:rPr>
                              <w:t>22</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72.354004pt;margin-top:24.273752pt;width:10pt;height:10pt;mso-position-horizontal-relative:page;mso-position-vertical-relative:paragraph;z-index:-16185856" type="#_x0000_t202" id="docshape1" filled="false" stroked="false">
                <v:textbox inset="0,0,0,0">
                  <w:txbxContent>
                    <w:p>
                      <w:pPr>
                        <w:pStyle w:val="BodyText"/>
                        <w:spacing w:line="199" w:lineRule="exact"/>
                        <w:rPr>
                          <w:rFonts w:ascii="Calibri"/>
                        </w:rPr>
                      </w:pPr>
                      <w:r>
                        <w:rPr>
                          <w:rFonts w:ascii="Calibri"/>
                          <w:spacing w:val="-8"/>
                        </w:rPr>
                        <w:t>22</w:t>
                      </w:r>
                    </w:p>
                  </w:txbxContent>
                </v:textbox>
                <w10:wrap type="none"/>
              </v:shape>
            </w:pict>
          </mc:Fallback>
        </mc:AlternateContent>
      </w:r>
      <w:r>
        <w:rPr>
          <w:rFonts w:ascii="Calibri"/>
          <w:i/>
          <w:w w:val="110"/>
          <w:sz w:val="20"/>
        </w:rPr>
        <w:t>N</w:t>
      </w:r>
      <w:r>
        <w:rPr>
          <w:rFonts w:ascii="Calibri"/>
          <w:i/>
          <w:spacing w:val="16"/>
          <w:w w:val="125"/>
          <w:sz w:val="20"/>
        </w:rPr>
        <w:t> </w:t>
      </w:r>
      <w:r>
        <w:rPr>
          <w:rFonts w:ascii="Calibri"/>
          <w:w w:val="125"/>
          <w:sz w:val="20"/>
        </w:rPr>
        <w:t>=</w:t>
      </w:r>
      <w:r>
        <w:rPr>
          <w:rFonts w:ascii="Calibri"/>
          <w:spacing w:val="-3"/>
          <w:w w:val="125"/>
          <w:sz w:val="20"/>
        </w:rPr>
        <w:t> </w:t>
      </w:r>
      <w:r>
        <w:rPr>
          <w:rFonts w:ascii="Calibri"/>
          <w:w w:val="110"/>
          <w:sz w:val="20"/>
        </w:rPr>
        <w:t>max</w:t>
      </w:r>
      <w:r>
        <w:rPr>
          <w:rFonts w:ascii="Trebuchet MS"/>
          <w:spacing w:val="19"/>
          <w:w w:val="110"/>
          <w:position w:val="28"/>
          <w:sz w:val="20"/>
        </w:rPr>
        <w:t>  </w:t>
      </w:r>
      <w:r>
        <w:rPr>
          <w:rFonts w:ascii="Calibri"/>
          <w:w w:val="110"/>
          <w:sz w:val="20"/>
        </w:rPr>
        <w:t>1</w:t>
      </w:r>
      <w:r>
        <w:rPr>
          <w:rFonts w:ascii="Calibri"/>
          <w:i/>
          <w:w w:val="110"/>
          <w:sz w:val="20"/>
        </w:rPr>
        <w:t>,</w:t>
      </w:r>
      <w:r>
        <w:rPr>
          <w:rFonts w:ascii="Calibri"/>
          <w:i/>
          <w:spacing w:val="36"/>
          <w:w w:val="110"/>
          <w:sz w:val="20"/>
        </w:rPr>
        <w:t> </w:t>
      </w:r>
      <w:r>
        <w:rPr>
          <w:w w:val="110"/>
          <w:sz w:val="20"/>
        </w:rPr>
        <w:t>round</w:t>
      </w:r>
      <w:r>
        <w:rPr>
          <w:rFonts w:ascii="Trebuchet MS"/>
          <w:spacing w:val="38"/>
          <w:w w:val="110"/>
          <w:position w:val="28"/>
          <w:sz w:val="20"/>
        </w:rPr>
        <w:t>  </w:t>
      </w:r>
      <w:r>
        <w:rPr>
          <w:rFonts w:ascii="Calibri"/>
          <w:i/>
          <w:spacing w:val="-12"/>
          <w:w w:val="110"/>
          <w:position w:val="13"/>
          <w:sz w:val="20"/>
          <w:u w:val="single"/>
        </w:rPr>
        <w:t>D</w:t>
      </w:r>
      <w:r>
        <w:rPr>
          <w:rFonts w:ascii="Trebuchet MS"/>
          <w:position w:val="28"/>
          <w:sz w:val="20"/>
        </w:rPr>
        <w:tab/>
      </w:r>
      <w:r>
        <w:rPr>
          <w:spacing w:val="-5"/>
          <w:w w:val="110"/>
          <w:sz w:val="20"/>
        </w:rPr>
        <w:t>(2)</w:t>
      </w:r>
    </w:p>
    <w:p>
      <w:pPr>
        <w:pStyle w:val="BodyText"/>
        <w:spacing w:before="65"/>
      </w:pPr>
    </w:p>
    <w:p>
      <w:pPr>
        <w:tabs>
          <w:tab w:pos="4987" w:val="left" w:leader="none"/>
        </w:tabs>
        <w:spacing w:line="320" w:lineRule="exact" w:before="0"/>
        <w:ind w:left="2415" w:right="0" w:firstLine="0"/>
        <w:jc w:val="left"/>
        <w:rPr>
          <w:sz w:val="20"/>
        </w:rPr>
      </w:pPr>
      <w:r>
        <w:rPr>
          <w:sz w:val="20"/>
        </w:rPr>
        <mc:AlternateContent>
          <mc:Choice Requires="wps">
            <w:drawing>
              <wp:anchor distT="0" distB="0" distL="0" distR="0" allowOverlap="1" layoutInCell="1" locked="0" behindDoc="1" simplePos="0" relativeHeight="487130112">
                <wp:simplePos x="0" y="0"/>
                <wp:positionH relativeFrom="page">
                  <wp:posOffset>5612612</wp:posOffset>
                </wp:positionH>
                <wp:positionV relativeFrom="paragraph">
                  <wp:posOffset>171890</wp:posOffset>
                </wp:positionV>
                <wp:extent cx="11557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15570" cy="1270"/>
                        </a:xfrm>
                        <a:custGeom>
                          <a:avLst/>
                          <a:gdLst/>
                          <a:ahLst/>
                          <a:cxnLst/>
                          <a:rect l="l" t="t" r="r" b="b"/>
                          <a:pathLst>
                            <a:path w="115570" h="0">
                              <a:moveTo>
                                <a:pt x="0" y="0"/>
                              </a:moveTo>
                              <a:lnTo>
                                <a:pt x="115455"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86368" from="441.937988pt,13.534648pt" to="451.028988pt,13.534648pt" stroked="true" strokeweight=".398pt" strokecolor="#000000">
                <v:stroke dashstyle="solid"/>
                <w10:wrap type="none"/>
              </v:line>
            </w:pict>
          </mc:Fallback>
        </mc:AlternateContent>
      </w:r>
      <w:r>
        <w:rPr>
          <w:rFonts w:ascii="Calibri"/>
          <w:i/>
          <w:w w:val="115"/>
          <w:sz w:val="20"/>
        </w:rPr>
        <w:t>s</w:t>
      </w:r>
      <w:r>
        <w:rPr>
          <w:rFonts w:ascii="Calibri"/>
          <w:i/>
          <w:spacing w:val="3"/>
          <w:w w:val="135"/>
          <w:sz w:val="20"/>
        </w:rPr>
        <w:t> </w:t>
      </w:r>
      <w:r>
        <w:rPr>
          <w:rFonts w:ascii="Calibri"/>
          <w:w w:val="135"/>
          <w:sz w:val="20"/>
        </w:rPr>
        <w:t>=</w:t>
      </w:r>
      <w:r>
        <w:rPr>
          <w:rFonts w:ascii="Calibri"/>
          <w:spacing w:val="37"/>
          <w:w w:val="135"/>
          <w:sz w:val="20"/>
        </w:rPr>
        <w:t> </w:t>
      </w:r>
      <w:r>
        <w:rPr>
          <w:rFonts w:ascii="Calibri"/>
          <w:i/>
          <w:spacing w:val="-10"/>
          <w:w w:val="135"/>
          <w:position w:val="13"/>
          <w:sz w:val="20"/>
        </w:rPr>
        <w:t>D</w:t>
      </w:r>
      <w:r>
        <w:rPr>
          <w:rFonts w:ascii="Calibri"/>
          <w:i/>
          <w:position w:val="13"/>
          <w:sz w:val="20"/>
        </w:rPr>
        <w:tab/>
      </w:r>
      <w:r>
        <w:rPr>
          <w:spacing w:val="-5"/>
          <w:w w:val="115"/>
          <w:sz w:val="20"/>
        </w:rPr>
        <w:t>(3)</w:t>
      </w:r>
    </w:p>
    <w:p>
      <w:pPr>
        <w:spacing w:line="190" w:lineRule="exact" w:before="0"/>
        <w:ind w:left="0" w:right="80" w:firstLine="0"/>
        <w:jc w:val="center"/>
        <w:rPr>
          <w:rFonts w:ascii="Calibri"/>
          <w:i/>
          <w:sz w:val="20"/>
        </w:rPr>
      </w:pPr>
      <w:r>
        <w:rPr>
          <w:rFonts w:ascii="Calibri"/>
          <w:i/>
          <w:spacing w:val="-10"/>
          <w:w w:val="125"/>
          <w:sz w:val="20"/>
        </w:rPr>
        <w:t>N</w:t>
      </w:r>
    </w:p>
    <w:p>
      <w:pPr>
        <w:pStyle w:val="BodyText"/>
        <w:spacing w:line="242" w:lineRule="auto" w:before="40"/>
        <w:ind w:left="199" w:right="617" w:firstLine="199"/>
        <w:jc w:val="both"/>
      </w:pPr>
      <w:r>
        <w:rPr>
          <w:w w:val="105"/>
        </w:rPr>
        <w:t>where</w:t>
      </w:r>
      <w:r>
        <w:rPr>
          <w:w w:val="105"/>
        </w:rPr>
        <w:t> </w:t>
      </w:r>
      <w:r>
        <w:rPr>
          <w:rFonts w:ascii="Calibri"/>
          <w:i/>
          <w:w w:val="105"/>
        </w:rPr>
        <w:t>N</w:t>
      </w:r>
      <w:r>
        <w:rPr>
          <w:rFonts w:ascii="Calibri"/>
          <w:i/>
          <w:w w:val="105"/>
        </w:rPr>
        <w:t> </w:t>
      </w:r>
      <w:r>
        <w:rPr>
          <w:w w:val="105"/>
        </w:rPr>
        <w:t>denotes</w:t>
      </w:r>
      <w:r>
        <w:rPr>
          <w:w w:val="105"/>
        </w:rPr>
        <w:t> the</w:t>
      </w:r>
      <w:r>
        <w:rPr>
          <w:w w:val="105"/>
        </w:rPr>
        <w:t> number</w:t>
      </w:r>
      <w:r>
        <w:rPr>
          <w:w w:val="105"/>
        </w:rPr>
        <w:t> of</w:t>
      </w:r>
      <w:r>
        <w:rPr>
          <w:w w:val="105"/>
        </w:rPr>
        <w:t> generated</w:t>
      </w:r>
      <w:r>
        <w:rPr>
          <w:w w:val="105"/>
        </w:rPr>
        <w:t> segments,</w:t>
      </w:r>
      <w:r>
        <w:rPr>
          <w:w w:val="105"/>
        </w:rPr>
        <w:t> </w:t>
      </w:r>
      <w:r>
        <w:rPr>
          <w:rFonts w:ascii="Calibri"/>
          <w:i/>
          <w:w w:val="105"/>
        </w:rPr>
        <w:t>D </w:t>
      </w:r>
      <w:r>
        <w:rPr/>
        <w:t>represents</w:t>
      </w:r>
      <w:r>
        <w:rPr>
          <w:spacing w:val="-5"/>
        </w:rPr>
        <w:t> </w:t>
      </w:r>
      <w:r>
        <w:rPr/>
        <w:t>the</w:t>
      </w:r>
      <w:r>
        <w:rPr>
          <w:spacing w:val="-5"/>
        </w:rPr>
        <w:t> </w:t>
      </w:r>
      <w:r>
        <w:rPr/>
        <w:t>total</w:t>
      </w:r>
      <w:r>
        <w:rPr>
          <w:spacing w:val="-5"/>
        </w:rPr>
        <w:t> </w:t>
      </w:r>
      <w:r>
        <w:rPr/>
        <w:t>music</w:t>
      </w:r>
      <w:r>
        <w:rPr>
          <w:spacing w:val="-5"/>
        </w:rPr>
        <w:t> </w:t>
      </w:r>
      <w:r>
        <w:rPr/>
        <w:t>duration</w:t>
      </w:r>
      <w:r>
        <w:rPr>
          <w:spacing w:val="-5"/>
        </w:rPr>
        <w:t> </w:t>
      </w:r>
      <w:r>
        <w:rPr/>
        <w:t>in</w:t>
      </w:r>
      <w:r>
        <w:rPr>
          <w:spacing w:val="-5"/>
        </w:rPr>
        <w:t> </w:t>
      </w:r>
      <w:r>
        <w:rPr/>
        <w:t>seconds,</w:t>
      </w:r>
      <w:r>
        <w:rPr>
          <w:spacing w:val="-5"/>
        </w:rPr>
        <w:t> </w:t>
      </w:r>
      <w:r>
        <w:rPr/>
        <w:t>and</w:t>
      </w:r>
      <w:r>
        <w:rPr>
          <w:spacing w:val="-5"/>
        </w:rPr>
        <w:t> </w:t>
      </w:r>
      <w:r>
        <w:rPr>
          <w:rFonts w:ascii="Calibri"/>
          <w:i/>
        </w:rPr>
        <w:t>s</w:t>
      </w:r>
      <w:r>
        <w:rPr>
          <w:rFonts w:ascii="Calibri"/>
          <w:i/>
          <w:spacing w:val="-1"/>
        </w:rPr>
        <w:t> </w:t>
      </w:r>
      <w:r>
        <w:rPr/>
        <w:t>represents </w:t>
      </w:r>
      <w:r>
        <w:rPr>
          <w:w w:val="105"/>
        </w:rPr>
        <w:t>the</w:t>
      </w:r>
      <w:r>
        <w:rPr>
          <w:w w:val="105"/>
        </w:rPr>
        <w:t> duration</w:t>
      </w:r>
      <w:r>
        <w:rPr>
          <w:w w:val="105"/>
        </w:rPr>
        <w:t> of</w:t>
      </w:r>
      <w:r>
        <w:rPr>
          <w:w w:val="105"/>
        </w:rPr>
        <w:t> each</w:t>
      </w:r>
      <w:r>
        <w:rPr>
          <w:w w:val="105"/>
        </w:rPr>
        <w:t> generated</w:t>
      </w:r>
      <w:r>
        <w:rPr>
          <w:w w:val="105"/>
        </w:rPr>
        <w:t> segment.</w:t>
      </w:r>
      <w:r>
        <w:rPr>
          <w:w w:val="105"/>
        </w:rPr>
        <w:t> The</w:t>
      </w:r>
      <w:r>
        <w:rPr>
          <w:w w:val="105"/>
        </w:rPr>
        <w:t> value</w:t>
      </w:r>
      <w:r>
        <w:rPr>
          <w:w w:val="105"/>
        </w:rPr>
        <w:t> of</w:t>
      </w:r>
      <w:r>
        <w:rPr>
          <w:w w:val="105"/>
        </w:rPr>
        <w:t> 22 </w:t>
      </w:r>
      <w:r>
        <w:rPr/>
        <w:t>seconds</w:t>
      </w:r>
      <w:r>
        <w:rPr>
          <w:spacing w:val="-8"/>
        </w:rPr>
        <w:t> </w:t>
      </w:r>
      <w:r>
        <w:rPr/>
        <w:t>is</w:t>
      </w:r>
      <w:r>
        <w:rPr>
          <w:spacing w:val="-9"/>
        </w:rPr>
        <w:t> </w:t>
      </w:r>
      <w:r>
        <w:rPr/>
        <w:t>used</w:t>
      </w:r>
      <w:r>
        <w:rPr>
          <w:spacing w:val="-8"/>
        </w:rPr>
        <w:t> </w:t>
      </w:r>
      <w:r>
        <w:rPr/>
        <w:t>as</w:t>
      </w:r>
      <w:r>
        <w:rPr>
          <w:spacing w:val="-8"/>
        </w:rPr>
        <w:t> </w:t>
      </w:r>
      <w:r>
        <w:rPr/>
        <w:t>the</w:t>
      </w:r>
      <w:r>
        <w:rPr>
          <w:spacing w:val="-8"/>
        </w:rPr>
        <w:t> </w:t>
      </w:r>
      <w:r>
        <w:rPr/>
        <w:t>approximate</w:t>
      </w:r>
      <w:r>
        <w:rPr>
          <w:spacing w:val="-8"/>
        </w:rPr>
        <w:t> </w:t>
      </w:r>
      <w:r>
        <w:rPr/>
        <w:t>optimal</w:t>
      </w:r>
      <w:r>
        <w:rPr>
          <w:spacing w:val="-9"/>
        </w:rPr>
        <w:t> </w:t>
      </w:r>
      <w:r>
        <w:rPr/>
        <w:t>generation</w:t>
      </w:r>
      <w:r>
        <w:rPr>
          <w:spacing w:val="-8"/>
        </w:rPr>
        <w:t> </w:t>
      </w:r>
      <w:r>
        <w:rPr/>
        <w:t>window </w:t>
      </w:r>
      <w:r>
        <w:rPr>
          <w:w w:val="105"/>
        </w:rPr>
        <w:t>based on the characteristics of MusicGen </w:t>
      </w:r>
      <w:hyperlink w:history="true" w:anchor="_bookmark3">
        <w:r>
          <w:rPr>
            <w:w w:val="105"/>
          </w:rPr>
          <w:t>[1].</w:t>
        </w:r>
      </w:hyperlink>
    </w:p>
    <w:p>
      <w:pPr>
        <w:pStyle w:val="BodyText"/>
        <w:spacing w:line="249" w:lineRule="auto" w:before="9"/>
        <w:ind w:left="199" w:right="617"/>
        <w:jc w:val="both"/>
      </w:pPr>
      <w:r>
        <w:rPr/>
        <w:t>To</w:t>
      </w:r>
      <w:r>
        <w:rPr>
          <w:spacing w:val="-13"/>
        </w:rPr>
        <w:t> </w:t>
      </w:r>
      <w:r>
        <w:rPr/>
        <w:t>maintain</w:t>
      </w:r>
      <w:r>
        <w:rPr>
          <w:spacing w:val="-12"/>
        </w:rPr>
        <w:t> </w:t>
      </w:r>
      <w:r>
        <w:rPr/>
        <w:t>the</w:t>
      </w:r>
      <w:r>
        <w:rPr>
          <w:spacing w:val="-13"/>
        </w:rPr>
        <w:t> </w:t>
      </w:r>
      <w:r>
        <w:rPr/>
        <w:t>valid</w:t>
      </w:r>
      <w:r>
        <w:rPr>
          <w:spacing w:val="-12"/>
        </w:rPr>
        <w:t> </w:t>
      </w:r>
      <w:r>
        <w:rPr/>
        <w:t>generation</w:t>
      </w:r>
      <w:r>
        <w:rPr>
          <w:spacing w:val="-13"/>
        </w:rPr>
        <w:t> </w:t>
      </w:r>
      <w:r>
        <w:rPr/>
        <w:t>window,</w:t>
      </w:r>
      <w:r>
        <w:rPr>
          <w:spacing w:val="-12"/>
        </w:rPr>
        <w:t> </w:t>
      </w:r>
      <w:r>
        <w:rPr/>
        <w:t>the</w:t>
      </w:r>
      <w:r>
        <w:rPr>
          <w:spacing w:val="-13"/>
        </w:rPr>
        <w:t> </w:t>
      </w:r>
      <w:r>
        <w:rPr/>
        <w:t>segment</w:t>
      </w:r>
      <w:r>
        <w:rPr>
          <w:spacing w:val="-12"/>
        </w:rPr>
        <w:t> </w:t>
      </w:r>
      <w:r>
        <w:rPr/>
        <w:t>duration is as follows:</w:t>
      </w:r>
    </w:p>
    <w:p>
      <w:pPr>
        <w:pStyle w:val="BodyText"/>
        <w:spacing w:after="0" w:line="249" w:lineRule="auto"/>
        <w:jc w:val="both"/>
        <w:sectPr>
          <w:type w:val="continuous"/>
          <w:pgSz w:w="12240" w:h="15840"/>
          <w:pgMar w:top="900" w:bottom="280" w:left="720" w:right="360"/>
          <w:cols w:num="2" w:equalWidth="0">
            <w:col w:w="5281" w:space="40"/>
            <w:col w:w="5839"/>
          </w:cols>
        </w:sectPr>
      </w:pPr>
    </w:p>
    <w:p>
      <w:pPr>
        <w:pStyle w:val="BodyText"/>
        <w:spacing w:before="5"/>
        <w:rPr>
          <w:sz w:val="13"/>
        </w:rPr>
      </w:pPr>
    </w:p>
    <w:p>
      <w:pPr>
        <w:pStyle w:val="BodyText"/>
        <w:spacing w:after="0"/>
        <w:rPr>
          <w:sz w:val="13"/>
        </w:rPr>
        <w:sectPr>
          <w:pgSz w:w="12240" w:h="15840"/>
          <w:pgMar w:top="960" w:bottom="280" w:left="720" w:right="360"/>
        </w:sectPr>
      </w:pPr>
    </w:p>
    <w:p>
      <w:pPr>
        <w:tabs>
          <w:tab w:pos="2415" w:val="left" w:leader="none"/>
        </w:tabs>
        <w:spacing w:line="177" w:lineRule="auto" w:before="106"/>
        <w:ind w:left="1896" w:right="0" w:firstLine="0"/>
        <w:jc w:val="left"/>
        <w:rPr>
          <w:rFonts w:ascii="Calibri"/>
          <w:sz w:val="20"/>
        </w:rPr>
      </w:pPr>
      <w:r>
        <w:rPr>
          <w:rFonts w:ascii="Calibri"/>
          <w:sz w:val="20"/>
        </w:rPr>
        <mc:AlternateContent>
          <mc:Choice Requires="wps">
            <w:drawing>
              <wp:anchor distT="0" distB="0" distL="0" distR="0" allowOverlap="1" layoutInCell="1" locked="0" behindDoc="1" simplePos="0" relativeHeight="487132672">
                <wp:simplePos x="0" y="0"/>
                <wp:positionH relativeFrom="page">
                  <wp:posOffset>1889353</wp:posOffset>
                </wp:positionH>
                <wp:positionV relativeFrom="paragraph">
                  <wp:posOffset>-44403</wp:posOffset>
                </wp:positionV>
                <wp:extent cx="102235" cy="4699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02235" cy="469900"/>
                        </a:xfrm>
                        <a:prstGeom prst="rect">
                          <a:avLst/>
                        </a:prstGeom>
                      </wps:spPr>
                      <wps:txbx>
                        <w:txbxContent>
                          <w:p>
                            <w:pPr>
                              <w:spacing w:line="194" w:lineRule="exact" w:before="0"/>
                              <w:ind w:left="0" w:right="0" w:firstLine="0"/>
                              <w:jc w:val="left"/>
                              <w:rPr>
                                <w:rFonts w:ascii="Trebuchet MS"/>
                                <w:sz w:val="20"/>
                              </w:rPr>
                            </w:pPr>
                            <w:r>
                              <w:rPr>
                                <w:rFonts w:ascii="Trebuchet MS"/>
                                <w:spacing w:val="-10"/>
                                <w:w w:val="215"/>
                                <w:sz w:val="20"/>
                              </w:rPr>
                              <w:t>(</w:t>
                            </w:r>
                          </w:p>
                        </w:txbxContent>
                      </wps:txbx>
                      <wps:bodyPr wrap="square" lIns="0" tIns="0" rIns="0" bIns="0" rtlCol="0">
                        <a:noAutofit/>
                      </wps:bodyPr>
                    </wps:wsp>
                  </a:graphicData>
                </a:graphic>
              </wp:anchor>
            </w:drawing>
          </mc:Choice>
          <mc:Fallback>
            <w:pict>
              <v:shape style="position:absolute;margin-left:148.768005pt;margin-top:-3.496315pt;width:8.0500pt;height:37pt;mso-position-horizontal-relative:page;mso-position-vertical-relative:paragraph;z-index:-16183808" type="#_x0000_t202" id="docshape2" filled="false" stroked="false">
                <v:textbox inset="0,0,0,0">
                  <w:txbxContent>
                    <w:p>
                      <w:pPr>
                        <w:spacing w:line="194" w:lineRule="exact" w:before="0"/>
                        <w:ind w:left="0" w:right="0" w:firstLine="0"/>
                        <w:jc w:val="left"/>
                        <w:rPr>
                          <w:rFonts w:ascii="Trebuchet MS"/>
                          <w:sz w:val="20"/>
                        </w:rPr>
                      </w:pPr>
                      <w:r>
                        <w:rPr>
                          <w:rFonts w:ascii="Trebuchet MS"/>
                          <w:spacing w:val="-10"/>
                          <w:w w:val="215"/>
                          <w:sz w:val="20"/>
                        </w:rPr>
                        <w:t>(</w:t>
                      </w:r>
                    </w:p>
                  </w:txbxContent>
                </v:textbox>
                <w10:wrap type="none"/>
              </v:shape>
            </w:pict>
          </mc:Fallback>
        </mc:AlternateContent>
      </w:r>
      <w:r>
        <w:rPr>
          <w:rFonts w:ascii="Calibri"/>
          <w:i/>
          <w:w w:val="110"/>
          <w:position w:val="-13"/>
          <w:sz w:val="20"/>
        </w:rPr>
        <w:t>s</w:t>
      </w:r>
      <w:r>
        <w:rPr>
          <w:rFonts w:ascii="Calibri"/>
          <w:i/>
          <w:spacing w:val="1"/>
          <w:w w:val="135"/>
          <w:position w:val="-13"/>
          <w:sz w:val="20"/>
        </w:rPr>
        <w:t> </w:t>
      </w:r>
      <w:r>
        <w:rPr>
          <w:rFonts w:ascii="Calibri"/>
          <w:spacing w:val="-10"/>
          <w:w w:val="135"/>
          <w:position w:val="-13"/>
          <w:sz w:val="20"/>
        </w:rPr>
        <w:t>=</w:t>
      </w:r>
      <w:r>
        <w:rPr>
          <w:rFonts w:ascii="Calibri"/>
          <w:position w:val="-13"/>
          <w:sz w:val="20"/>
        </w:rPr>
        <w:tab/>
      </w:r>
      <w:r>
        <w:rPr>
          <w:rFonts w:ascii="Calibri"/>
          <w:w w:val="110"/>
          <w:sz w:val="20"/>
        </w:rPr>
        <w:t>15</w:t>
      </w:r>
      <w:r>
        <w:rPr>
          <w:rFonts w:ascii="Calibri"/>
          <w:i/>
          <w:w w:val="110"/>
          <w:sz w:val="20"/>
        </w:rPr>
        <w:t>,</w:t>
      </w:r>
      <w:r>
        <w:rPr>
          <w:rFonts w:ascii="Calibri"/>
          <w:i/>
          <w:spacing w:val="46"/>
          <w:w w:val="110"/>
          <w:sz w:val="20"/>
        </w:rPr>
        <w:t>  </w:t>
      </w:r>
      <w:r>
        <w:rPr>
          <w:w w:val="110"/>
          <w:sz w:val="20"/>
        </w:rPr>
        <w:t>if</w:t>
      </w:r>
      <w:r>
        <w:rPr>
          <w:spacing w:val="13"/>
          <w:w w:val="110"/>
          <w:sz w:val="20"/>
        </w:rPr>
        <w:t> </w:t>
      </w:r>
      <w:r>
        <w:rPr>
          <w:rFonts w:ascii="Calibri"/>
          <w:i/>
          <w:w w:val="110"/>
          <w:sz w:val="20"/>
        </w:rPr>
        <w:t>s</w:t>
      </w:r>
      <w:r>
        <w:rPr>
          <w:rFonts w:ascii="Calibri"/>
          <w:i/>
          <w:spacing w:val="-8"/>
          <w:w w:val="135"/>
          <w:sz w:val="20"/>
        </w:rPr>
        <w:t> </w:t>
      </w:r>
      <w:r>
        <w:rPr>
          <w:rFonts w:ascii="Calibri"/>
          <w:i/>
          <w:w w:val="135"/>
          <w:sz w:val="20"/>
        </w:rPr>
        <w:t>&lt;</w:t>
      </w:r>
      <w:r>
        <w:rPr>
          <w:rFonts w:ascii="Calibri"/>
          <w:i/>
          <w:spacing w:val="-7"/>
          <w:w w:val="135"/>
          <w:sz w:val="20"/>
        </w:rPr>
        <w:t> </w:t>
      </w:r>
      <w:r>
        <w:rPr>
          <w:rFonts w:ascii="Calibri"/>
          <w:spacing w:val="-15"/>
          <w:w w:val="110"/>
          <w:sz w:val="20"/>
        </w:rPr>
        <w:t>15</w:t>
      </w:r>
    </w:p>
    <w:p>
      <w:pPr>
        <w:spacing w:line="195" w:lineRule="exact" w:before="0"/>
        <w:ind w:left="0" w:right="0" w:firstLine="0"/>
        <w:jc w:val="right"/>
        <w:rPr>
          <w:rFonts w:ascii="Calibri"/>
          <w:sz w:val="20"/>
        </w:rPr>
      </w:pPr>
      <w:r>
        <w:rPr>
          <w:rFonts w:ascii="Calibri"/>
          <w:w w:val="110"/>
          <w:sz w:val="20"/>
        </w:rPr>
        <w:t>30</w:t>
      </w:r>
      <w:r>
        <w:rPr>
          <w:rFonts w:ascii="Calibri"/>
          <w:i/>
          <w:w w:val="110"/>
          <w:sz w:val="20"/>
        </w:rPr>
        <w:t>,</w:t>
      </w:r>
      <w:r>
        <w:rPr>
          <w:rFonts w:ascii="Calibri"/>
          <w:i/>
          <w:spacing w:val="46"/>
          <w:w w:val="110"/>
          <w:sz w:val="20"/>
        </w:rPr>
        <w:t>  </w:t>
      </w:r>
      <w:r>
        <w:rPr>
          <w:w w:val="110"/>
          <w:sz w:val="20"/>
        </w:rPr>
        <w:t>if</w:t>
      </w:r>
      <w:r>
        <w:rPr>
          <w:spacing w:val="13"/>
          <w:w w:val="110"/>
          <w:sz w:val="20"/>
        </w:rPr>
        <w:t> </w:t>
      </w:r>
      <w:r>
        <w:rPr>
          <w:rFonts w:ascii="Calibri"/>
          <w:i/>
          <w:w w:val="110"/>
          <w:sz w:val="20"/>
        </w:rPr>
        <w:t>s</w:t>
      </w:r>
      <w:r>
        <w:rPr>
          <w:rFonts w:ascii="Calibri"/>
          <w:i/>
          <w:spacing w:val="-8"/>
          <w:w w:val="135"/>
          <w:sz w:val="20"/>
        </w:rPr>
        <w:t> </w:t>
      </w:r>
      <w:r>
        <w:rPr>
          <w:rFonts w:ascii="Calibri"/>
          <w:i/>
          <w:w w:val="135"/>
          <w:sz w:val="20"/>
        </w:rPr>
        <w:t>&gt;</w:t>
      </w:r>
      <w:r>
        <w:rPr>
          <w:rFonts w:ascii="Calibri"/>
          <w:i/>
          <w:spacing w:val="-7"/>
          <w:w w:val="135"/>
          <w:sz w:val="20"/>
        </w:rPr>
        <w:t> </w:t>
      </w:r>
      <w:r>
        <w:rPr>
          <w:rFonts w:ascii="Calibri"/>
          <w:spacing w:val="-5"/>
          <w:w w:val="110"/>
          <w:sz w:val="20"/>
        </w:rPr>
        <w:t>30</w:t>
      </w:r>
    </w:p>
    <w:p>
      <w:pPr>
        <w:pStyle w:val="BodyText"/>
        <w:spacing w:before="233"/>
        <w:jc w:val="right"/>
      </w:pPr>
      <w:r>
        <w:rPr/>
        <w:br w:type="column"/>
      </w:r>
      <w:r>
        <w:rPr>
          <w:spacing w:val="-5"/>
        </w:rPr>
        <w:t>(4)</w:t>
      </w:r>
    </w:p>
    <w:p>
      <w:pPr>
        <w:pStyle w:val="Heading2"/>
        <w:spacing w:before="116"/>
      </w:pPr>
      <w:r>
        <w:rPr>
          <w:b w:val="0"/>
        </w:rPr>
        <w:br w:type="column"/>
      </w:r>
      <w:r>
        <w:rPr/>
        <w:t>CFG</w:t>
      </w:r>
      <w:r>
        <w:rPr>
          <w:spacing w:val="12"/>
        </w:rPr>
        <w:t> </w:t>
      </w:r>
      <w:r>
        <w:rPr/>
        <w:t>Coefficient</w:t>
      </w:r>
      <w:r>
        <w:rPr>
          <w:spacing w:val="13"/>
        </w:rPr>
        <w:t> </w:t>
      </w:r>
      <w:r>
        <w:rPr>
          <w:spacing w:val="-2"/>
        </w:rPr>
        <w:t>Schedule</w:t>
      </w:r>
    </w:p>
    <w:p>
      <w:pPr>
        <w:pStyle w:val="Heading2"/>
        <w:spacing w:after="0"/>
        <w:sectPr>
          <w:type w:val="continuous"/>
          <w:pgSz w:w="12240" w:h="15840"/>
          <w:pgMar w:top="900" w:bottom="280" w:left="720" w:right="360"/>
          <w:cols w:num="3" w:equalWidth="0">
            <w:col w:w="3620" w:space="40"/>
            <w:col w:w="1621" w:space="39"/>
            <w:col w:w="5840"/>
          </w:cols>
        </w:sectPr>
      </w:pPr>
    </w:p>
    <w:p>
      <w:pPr>
        <w:pStyle w:val="BodyText"/>
        <w:spacing w:line="249" w:lineRule="auto" w:before="138"/>
        <w:ind w:left="259" w:firstLine="199"/>
      </w:pPr>
      <w:r>
        <w:rPr/>
        <w:t>The segment count is then recomputed to ensure the </w:t>
      </w:r>
      <w:r>
        <w:rPr/>
        <w:t>gener-ated duration covers the requested duration:</w:t>
      </w:r>
    </w:p>
    <w:p>
      <w:pPr>
        <w:spacing w:before="164"/>
        <w:ind w:left="706" w:right="0" w:firstLine="0"/>
        <w:jc w:val="center"/>
        <w:rPr>
          <w:rFonts w:ascii="Trebuchet MS"/>
          <w:sz w:val="20"/>
        </w:rPr>
      </w:pPr>
      <w:r>
        <w:rPr>
          <w:rFonts w:ascii="Trebuchet MS"/>
          <w:sz w:val="20"/>
        </w:rPr>
        <mc:AlternateContent>
          <mc:Choice Requires="wps">
            <w:drawing>
              <wp:anchor distT="0" distB="0" distL="0" distR="0" allowOverlap="1" layoutInCell="1" locked="0" behindDoc="0" simplePos="0" relativeHeight="15735808">
                <wp:simplePos x="0" y="0"/>
                <wp:positionH relativeFrom="page">
                  <wp:posOffset>1930857</wp:posOffset>
                </wp:positionH>
                <wp:positionV relativeFrom="paragraph">
                  <wp:posOffset>213195</wp:posOffset>
                </wp:positionV>
                <wp:extent cx="249554" cy="12700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49554" cy="127000"/>
                        </a:xfrm>
                        <a:prstGeom prst="rect">
                          <a:avLst/>
                        </a:prstGeom>
                      </wps:spPr>
                      <wps:txbx>
                        <w:txbxContent>
                          <w:p>
                            <w:pPr>
                              <w:spacing w:line="199" w:lineRule="exact" w:before="0"/>
                              <w:ind w:left="0" w:right="0" w:firstLine="0"/>
                              <w:jc w:val="left"/>
                              <w:rPr>
                                <w:rFonts w:ascii="Calibri"/>
                                <w:sz w:val="20"/>
                              </w:rPr>
                            </w:pPr>
                            <w:r>
                              <w:rPr>
                                <w:rFonts w:ascii="Calibri"/>
                                <w:i/>
                                <w:w w:val="140"/>
                                <w:sz w:val="20"/>
                              </w:rPr>
                              <w:t>N</w:t>
                            </w:r>
                            <w:r>
                              <w:rPr>
                                <w:rFonts w:ascii="Calibri"/>
                                <w:i/>
                                <w:spacing w:val="-8"/>
                                <w:w w:val="140"/>
                                <w:sz w:val="20"/>
                              </w:rPr>
                              <w:t> </w:t>
                            </w:r>
                            <w:r>
                              <w:rPr>
                                <w:rFonts w:ascii="Calibri"/>
                                <w:spacing w:val="-10"/>
                                <w:w w:val="140"/>
                                <w:sz w:val="20"/>
                              </w:rPr>
                              <w:t>=</w:t>
                            </w:r>
                          </w:p>
                        </w:txbxContent>
                      </wps:txbx>
                      <wps:bodyPr wrap="square" lIns="0" tIns="0" rIns="0" bIns="0" rtlCol="0">
                        <a:noAutofit/>
                      </wps:bodyPr>
                    </wps:wsp>
                  </a:graphicData>
                </a:graphic>
              </wp:anchor>
            </w:drawing>
          </mc:Choice>
          <mc:Fallback>
            <w:pict>
              <v:shape style="position:absolute;margin-left:152.035995pt;margin-top:16.787048pt;width:19.650pt;height:10pt;mso-position-horizontal-relative:page;mso-position-vertical-relative:paragraph;z-index:15735808" type="#_x0000_t202" id="docshape3" filled="false" stroked="false">
                <v:textbox inset="0,0,0,0">
                  <w:txbxContent>
                    <w:p>
                      <w:pPr>
                        <w:spacing w:line="199" w:lineRule="exact" w:before="0"/>
                        <w:ind w:left="0" w:right="0" w:firstLine="0"/>
                        <w:jc w:val="left"/>
                        <w:rPr>
                          <w:rFonts w:ascii="Calibri"/>
                          <w:sz w:val="20"/>
                        </w:rPr>
                      </w:pPr>
                      <w:r>
                        <w:rPr>
                          <w:rFonts w:ascii="Calibri"/>
                          <w:i/>
                          <w:w w:val="140"/>
                          <w:sz w:val="20"/>
                        </w:rPr>
                        <w:t>N</w:t>
                      </w:r>
                      <w:r>
                        <w:rPr>
                          <w:rFonts w:ascii="Calibri"/>
                          <w:i/>
                          <w:spacing w:val="-8"/>
                          <w:w w:val="140"/>
                          <w:sz w:val="20"/>
                        </w:rPr>
                        <w:t> </w:t>
                      </w:r>
                      <w:r>
                        <w:rPr>
                          <w:rFonts w:ascii="Calibri"/>
                          <w:spacing w:val="-10"/>
                          <w:w w:val="140"/>
                          <w:sz w:val="20"/>
                        </w:rPr>
                        <w:t>=</w:t>
                      </w:r>
                    </w:p>
                  </w:txbxContent>
                </v:textbox>
                <w10:wrap type="none"/>
              </v:shape>
            </w:pict>
          </mc:Fallback>
        </mc:AlternateContent>
      </w:r>
      <w:r>
        <w:rPr>
          <w:rFonts w:ascii="Trebuchet MS"/>
          <w:sz w:val="20"/>
        </w:rPr>
        <mc:AlternateContent>
          <mc:Choice Requires="wps">
            <w:drawing>
              <wp:anchor distT="0" distB="0" distL="0" distR="0" allowOverlap="1" layoutInCell="1" locked="0" behindDoc="0" simplePos="0" relativeHeight="15736320">
                <wp:simplePos x="0" y="0"/>
                <wp:positionH relativeFrom="page">
                  <wp:posOffset>3662756</wp:posOffset>
                </wp:positionH>
                <wp:positionV relativeFrom="paragraph">
                  <wp:posOffset>191180</wp:posOffset>
                </wp:positionV>
                <wp:extent cx="147955" cy="15303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47955" cy="153035"/>
                        </a:xfrm>
                        <a:prstGeom prst="rect">
                          <a:avLst/>
                        </a:prstGeom>
                      </wps:spPr>
                      <wps:txbx>
                        <w:txbxContent>
                          <w:p>
                            <w:pPr>
                              <w:pStyle w:val="BodyText"/>
                              <w:spacing w:line="227" w:lineRule="exact"/>
                            </w:pPr>
                            <w:r>
                              <w:rPr>
                                <w:spacing w:val="-5"/>
                              </w:rPr>
                              <w:t>(5)</w:t>
                            </w:r>
                          </w:p>
                        </w:txbxContent>
                      </wps:txbx>
                      <wps:bodyPr wrap="square" lIns="0" tIns="0" rIns="0" bIns="0" rtlCol="0">
                        <a:noAutofit/>
                      </wps:bodyPr>
                    </wps:wsp>
                  </a:graphicData>
                </a:graphic>
              </wp:anchor>
            </w:drawing>
          </mc:Choice>
          <mc:Fallback>
            <w:pict>
              <v:shape style="position:absolute;margin-left:288.406006pt;margin-top:15.053555pt;width:11.65pt;height:12.05pt;mso-position-horizontal-relative:page;mso-position-vertical-relative:paragraph;z-index:15736320" type="#_x0000_t202" id="docshape4" filled="false" stroked="false">
                <v:textbox inset="0,0,0,0">
                  <w:txbxContent>
                    <w:p>
                      <w:pPr>
                        <w:pStyle w:val="BodyText"/>
                        <w:spacing w:line="227" w:lineRule="exact"/>
                      </w:pPr>
                      <w:r>
                        <w:rPr>
                          <w:spacing w:val="-5"/>
                        </w:rPr>
                        <w:t>(5)</w:t>
                      </w:r>
                    </w:p>
                  </w:txbxContent>
                </v:textbox>
                <w10:wrap type="none"/>
              </v:shape>
            </w:pict>
          </mc:Fallback>
        </mc:AlternateContent>
      </w:r>
      <w:r>
        <w:rPr>
          <w:rFonts w:ascii="Trebuchet MS"/>
          <w:spacing w:val="56"/>
          <w:w w:val="135"/>
          <w:sz w:val="20"/>
        </w:rPr>
        <w:t> </w:t>
      </w:r>
      <w:r>
        <w:rPr>
          <w:rFonts w:ascii="Calibri"/>
          <w:i/>
          <w:spacing w:val="-10"/>
          <w:w w:val="135"/>
          <w:position w:val="-14"/>
          <w:sz w:val="20"/>
          <w:u w:val="single"/>
        </w:rPr>
        <w:t>D</w:t>
      </w:r>
      <w:r>
        <w:rPr>
          <w:rFonts w:ascii="Trebuchet MS"/>
          <w:spacing w:val="-10"/>
          <w:w w:val="135"/>
          <w:sz w:val="20"/>
        </w:rPr>
        <w:t> </w:t>
      </w:r>
    </w:p>
    <w:p>
      <w:pPr>
        <w:pStyle w:val="BodyText"/>
        <w:spacing w:before="6"/>
        <w:rPr>
          <w:rFonts w:ascii="Trebuchet MS"/>
          <w:sz w:val="5"/>
        </w:rPr>
      </w:pPr>
    </w:p>
    <w:p>
      <w:pPr>
        <w:spacing w:line="199" w:lineRule="exact"/>
        <w:ind w:left="2946" w:right="0" w:firstLine="0"/>
        <w:rPr>
          <w:rFonts w:ascii="Trebuchet MS"/>
          <w:position w:val="-3"/>
          <w:sz w:val="19"/>
        </w:rPr>
      </w:pPr>
      <w:r>
        <w:rPr>
          <w:rFonts w:ascii="Trebuchet MS"/>
          <w:position w:val="-3"/>
          <w:sz w:val="19"/>
        </w:rPr>
        <mc:AlternateContent>
          <mc:Choice Requires="wps">
            <w:drawing>
              <wp:inline distT="0" distB="0" distL="0" distR="0">
                <wp:extent cx="59690" cy="127000"/>
                <wp:effectExtent l="0" t="0" r="0" b="0"/>
                <wp:docPr id="9" name="Textbox 9"/>
                <wp:cNvGraphicFramePr>
                  <a:graphicFrameLocks/>
                </wp:cNvGraphicFramePr>
                <a:graphic>
                  <a:graphicData uri="http://schemas.microsoft.com/office/word/2010/wordprocessingShape">
                    <wps:wsp>
                      <wps:cNvPr id="9" name="Textbox 9"/>
                      <wps:cNvSpPr txBox="1"/>
                      <wps:spPr>
                        <a:xfrm>
                          <a:off x="0" y="0"/>
                          <a:ext cx="59690" cy="127000"/>
                        </a:xfrm>
                        <a:prstGeom prst="rect">
                          <a:avLst/>
                        </a:prstGeom>
                      </wps:spPr>
                      <wps:txbx>
                        <w:txbxContent>
                          <w:p>
                            <w:pPr>
                              <w:spacing w:line="199" w:lineRule="exact" w:before="0"/>
                              <w:ind w:left="0" w:right="0" w:firstLine="0"/>
                              <w:jc w:val="left"/>
                              <w:rPr>
                                <w:rFonts w:ascii="Calibri"/>
                                <w:i/>
                                <w:sz w:val="20"/>
                              </w:rPr>
                            </w:pPr>
                            <w:r>
                              <w:rPr>
                                <w:rFonts w:ascii="Calibri"/>
                                <w:i/>
                                <w:spacing w:val="-10"/>
                                <w:w w:val="120"/>
                                <w:sz w:val="20"/>
                              </w:rPr>
                              <w:t>s</w:t>
                            </w:r>
                          </w:p>
                        </w:txbxContent>
                      </wps:txbx>
                      <wps:bodyPr wrap="square" lIns="0" tIns="0" rIns="0" bIns="0" rtlCol="0">
                        <a:noAutofit/>
                      </wps:bodyPr>
                    </wps:wsp>
                  </a:graphicData>
                </a:graphic>
              </wp:inline>
            </w:drawing>
          </mc:Choice>
          <mc:Fallback>
            <w:pict>
              <v:shape style="width:4.7pt;height:10pt;mso-position-horizontal-relative:char;mso-position-vertical-relative:line" type="#_x0000_t202" id="docshape5" filled="false" stroked="false">
                <w10:anchorlock/>
                <v:textbox inset="0,0,0,0">
                  <w:txbxContent>
                    <w:p>
                      <w:pPr>
                        <w:spacing w:line="199" w:lineRule="exact" w:before="0"/>
                        <w:ind w:left="0" w:right="0" w:firstLine="0"/>
                        <w:jc w:val="left"/>
                        <w:rPr>
                          <w:rFonts w:ascii="Calibri"/>
                          <w:i/>
                          <w:sz w:val="20"/>
                        </w:rPr>
                      </w:pPr>
                      <w:r>
                        <w:rPr>
                          <w:rFonts w:ascii="Calibri"/>
                          <w:i/>
                          <w:spacing w:val="-10"/>
                          <w:w w:val="120"/>
                          <w:sz w:val="20"/>
                        </w:rPr>
                        <w:t>s</w:t>
                      </w:r>
                    </w:p>
                  </w:txbxContent>
                </v:textbox>
              </v:shape>
            </w:pict>
          </mc:Fallback>
        </mc:AlternateContent>
      </w:r>
      <w:r>
        <w:rPr>
          <w:rFonts w:ascii="Trebuchet MS"/>
          <w:position w:val="-3"/>
          <w:sz w:val="19"/>
        </w:rPr>
      </w:r>
    </w:p>
    <w:p>
      <w:pPr>
        <w:pStyle w:val="BodyText"/>
        <w:spacing w:before="18"/>
        <w:rPr>
          <w:rFonts w:ascii="Trebuchet MS"/>
          <w:sz w:val="7"/>
        </w:rPr>
      </w:pPr>
    </w:p>
    <w:p>
      <w:pPr>
        <w:tabs>
          <w:tab w:pos="4269" w:val="left" w:leader="none"/>
        </w:tabs>
        <w:spacing w:line="296" w:lineRule="exact" w:before="0"/>
        <w:ind w:left="244" w:right="0" w:firstLine="0"/>
        <w:jc w:val="center"/>
        <w:rPr>
          <w:sz w:val="20"/>
        </w:rPr>
      </w:pPr>
      <w:r>
        <w:rPr/>
        <w:br w:type="column"/>
      </w:r>
      <w:r>
        <w:rPr>
          <w:rFonts w:ascii="Calibri" w:hAnsi="Calibri"/>
          <w:i/>
          <w:w w:val="115"/>
          <w:sz w:val="20"/>
        </w:rPr>
        <w:t>γ</w:t>
      </w:r>
      <w:r>
        <w:rPr>
          <w:rFonts w:ascii="Calibri" w:hAnsi="Calibri"/>
          <w:w w:val="115"/>
          <w:sz w:val="20"/>
        </w:rPr>
        <w:t>(</w:t>
      </w:r>
      <w:r>
        <w:rPr>
          <w:rFonts w:ascii="Calibri" w:hAnsi="Calibri"/>
          <w:i/>
          <w:w w:val="115"/>
          <w:sz w:val="20"/>
        </w:rPr>
        <w:t>i</w:t>
      </w:r>
      <w:r>
        <w:rPr>
          <w:rFonts w:ascii="Calibri" w:hAnsi="Calibri"/>
          <w:w w:val="115"/>
          <w:sz w:val="20"/>
        </w:rPr>
        <w:t>)</w:t>
      </w:r>
      <w:r>
        <w:rPr>
          <w:rFonts w:ascii="Calibri" w:hAnsi="Calibri"/>
          <w:spacing w:val="-13"/>
          <w:w w:val="115"/>
          <w:sz w:val="20"/>
        </w:rPr>
        <w:t> </w:t>
      </w:r>
      <w:r>
        <w:rPr>
          <w:rFonts w:ascii="Calibri" w:hAnsi="Calibri"/>
          <w:w w:val="125"/>
          <w:sz w:val="20"/>
        </w:rPr>
        <w:t>=</w:t>
      </w:r>
      <w:r>
        <w:rPr>
          <w:rFonts w:ascii="Calibri" w:hAnsi="Calibri"/>
          <w:spacing w:val="-15"/>
          <w:w w:val="125"/>
          <w:sz w:val="20"/>
        </w:rPr>
        <w:t> </w:t>
      </w:r>
      <w:r>
        <w:rPr>
          <w:rFonts w:ascii="Calibri" w:hAnsi="Calibri"/>
          <w:w w:val="115"/>
          <w:sz w:val="20"/>
        </w:rPr>
        <w:t>max</w:t>
      </w:r>
      <w:r>
        <w:rPr>
          <w:rFonts w:ascii="Calibri" w:hAnsi="Calibri"/>
          <w:spacing w:val="-18"/>
          <w:w w:val="115"/>
          <w:sz w:val="20"/>
        </w:rPr>
        <w:t> </w:t>
      </w:r>
      <w:r>
        <w:rPr>
          <w:rFonts w:ascii="Calibri" w:hAnsi="Calibri"/>
          <w:w w:val="115"/>
          <w:sz w:val="20"/>
        </w:rPr>
        <w:t>(1</w:t>
      </w:r>
      <w:r>
        <w:rPr>
          <w:rFonts w:ascii="Calibri" w:hAnsi="Calibri"/>
          <w:i/>
          <w:w w:val="115"/>
          <w:sz w:val="20"/>
        </w:rPr>
        <w:t>.</w:t>
      </w:r>
      <w:r>
        <w:rPr>
          <w:rFonts w:ascii="Calibri" w:hAnsi="Calibri"/>
          <w:w w:val="115"/>
          <w:sz w:val="20"/>
        </w:rPr>
        <w:t>5</w:t>
      </w:r>
      <w:r>
        <w:rPr>
          <w:rFonts w:ascii="Calibri" w:hAnsi="Calibri"/>
          <w:i/>
          <w:w w:val="115"/>
          <w:sz w:val="20"/>
        </w:rPr>
        <w:t>,</w:t>
      </w:r>
      <w:r>
        <w:rPr>
          <w:rFonts w:ascii="Calibri" w:hAnsi="Calibri"/>
          <w:i/>
          <w:spacing w:val="25"/>
          <w:w w:val="115"/>
          <w:sz w:val="20"/>
        </w:rPr>
        <w:t> </w:t>
      </w:r>
      <w:r>
        <w:rPr>
          <w:rFonts w:ascii="Calibri" w:hAnsi="Calibri"/>
          <w:i/>
          <w:w w:val="115"/>
          <w:sz w:val="20"/>
        </w:rPr>
        <w:t>γ</w:t>
      </w:r>
      <w:r>
        <w:rPr>
          <w:rFonts w:ascii="Calibri" w:hAnsi="Calibri"/>
          <w:i/>
          <w:w w:val="115"/>
          <w:sz w:val="20"/>
          <w:vertAlign w:val="subscript"/>
        </w:rPr>
        <w:t>base</w:t>
      </w:r>
      <w:r>
        <w:rPr>
          <w:rFonts w:ascii="Calibri" w:hAnsi="Calibri"/>
          <w:i/>
          <w:spacing w:val="-4"/>
          <w:w w:val="115"/>
          <w:sz w:val="20"/>
          <w:vertAlign w:val="baseline"/>
        </w:rPr>
        <w:t> </w:t>
      </w:r>
      <w:r>
        <w:rPr>
          <w:rFonts w:ascii="Calibri" w:hAnsi="Calibri"/>
          <w:w w:val="125"/>
          <w:sz w:val="20"/>
          <w:vertAlign w:val="baseline"/>
        </w:rPr>
        <w:t>+</w:t>
      </w:r>
      <w:r>
        <w:rPr>
          <w:rFonts w:ascii="Calibri" w:hAnsi="Calibri"/>
          <w:spacing w:val="-14"/>
          <w:w w:val="125"/>
          <w:sz w:val="20"/>
          <w:vertAlign w:val="baseline"/>
        </w:rPr>
        <w:t> </w:t>
      </w:r>
      <w:r>
        <w:rPr>
          <w:rFonts w:ascii="Calibri" w:hAnsi="Calibri"/>
          <w:w w:val="115"/>
          <w:sz w:val="20"/>
          <w:vertAlign w:val="baseline"/>
        </w:rPr>
        <w:t>0</w:t>
      </w:r>
      <w:r>
        <w:rPr>
          <w:rFonts w:ascii="Calibri" w:hAnsi="Calibri"/>
          <w:i/>
          <w:w w:val="115"/>
          <w:sz w:val="20"/>
          <w:vertAlign w:val="baseline"/>
        </w:rPr>
        <w:t>.</w:t>
      </w:r>
      <w:r>
        <w:rPr>
          <w:rFonts w:ascii="Calibri" w:hAnsi="Calibri"/>
          <w:w w:val="115"/>
          <w:sz w:val="20"/>
          <w:vertAlign w:val="baseline"/>
        </w:rPr>
        <w:t>5</w:t>
      </w:r>
      <w:r>
        <w:rPr>
          <w:rFonts w:ascii="Calibri" w:hAnsi="Calibri"/>
          <w:spacing w:val="-13"/>
          <w:w w:val="115"/>
          <w:sz w:val="20"/>
          <w:vertAlign w:val="baseline"/>
        </w:rPr>
        <w:t> </w:t>
      </w:r>
      <w:r>
        <w:rPr>
          <w:rFonts w:ascii="Lucida Sans Unicode" w:hAnsi="Lucida Sans Unicode"/>
          <w:w w:val="115"/>
          <w:sz w:val="20"/>
          <w:vertAlign w:val="baseline"/>
        </w:rPr>
        <w:t>−</w:t>
      </w:r>
      <w:r>
        <w:rPr>
          <w:rFonts w:ascii="Lucida Sans Unicode" w:hAnsi="Lucida Sans Unicode"/>
          <w:spacing w:val="-28"/>
          <w:w w:val="115"/>
          <w:sz w:val="20"/>
          <w:vertAlign w:val="baseline"/>
        </w:rPr>
        <w:t> </w:t>
      </w:r>
      <w:r>
        <w:rPr>
          <w:w w:val="115"/>
          <w:sz w:val="20"/>
          <w:vertAlign w:val="baseline"/>
        </w:rPr>
        <w:t>arc</w:t>
      </w:r>
      <w:r>
        <w:rPr>
          <w:rFonts w:ascii="Calibri" w:hAnsi="Calibri"/>
          <w:w w:val="115"/>
          <w:sz w:val="20"/>
          <w:vertAlign w:val="baseline"/>
        </w:rPr>
        <w:t>(</w:t>
      </w:r>
      <w:r>
        <w:rPr>
          <w:rFonts w:ascii="Calibri" w:hAnsi="Calibri"/>
          <w:i/>
          <w:w w:val="115"/>
          <w:sz w:val="20"/>
          <w:vertAlign w:val="baseline"/>
        </w:rPr>
        <w:t>t</w:t>
      </w:r>
      <w:r>
        <w:rPr>
          <w:rFonts w:ascii="Calibri" w:hAnsi="Calibri"/>
          <w:w w:val="115"/>
          <w:sz w:val="20"/>
          <w:vertAlign w:val="baseline"/>
        </w:rPr>
        <w:t>)</w:t>
      </w:r>
      <w:r>
        <w:rPr>
          <w:rFonts w:ascii="Calibri" w:hAnsi="Calibri"/>
          <w:spacing w:val="-13"/>
          <w:w w:val="115"/>
          <w:sz w:val="20"/>
          <w:vertAlign w:val="baseline"/>
        </w:rPr>
        <w:t> </w:t>
      </w:r>
      <w:r>
        <w:rPr>
          <w:rFonts w:ascii="Lucida Sans Unicode" w:hAnsi="Lucida Sans Unicode"/>
          <w:w w:val="115"/>
          <w:sz w:val="20"/>
          <w:vertAlign w:val="baseline"/>
        </w:rPr>
        <w:t>×</w:t>
      </w:r>
      <w:r>
        <w:rPr>
          <w:rFonts w:ascii="Lucida Sans Unicode" w:hAnsi="Lucida Sans Unicode"/>
          <w:spacing w:val="-29"/>
          <w:w w:val="115"/>
          <w:sz w:val="20"/>
          <w:vertAlign w:val="baseline"/>
        </w:rPr>
        <w:t> </w:t>
      </w:r>
      <w:r>
        <w:rPr>
          <w:rFonts w:ascii="Calibri" w:hAnsi="Calibri"/>
          <w:spacing w:val="-4"/>
          <w:w w:val="115"/>
          <w:sz w:val="20"/>
          <w:vertAlign w:val="baseline"/>
        </w:rPr>
        <w:t>1</w:t>
      </w:r>
      <w:r>
        <w:rPr>
          <w:rFonts w:ascii="Calibri" w:hAnsi="Calibri"/>
          <w:i/>
          <w:spacing w:val="-4"/>
          <w:w w:val="115"/>
          <w:sz w:val="20"/>
          <w:vertAlign w:val="baseline"/>
        </w:rPr>
        <w:t>.</w:t>
      </w:r>
      <w:r>
        <w:rPr>
          <w:rFonts w:ascii="Calibri" w:hAnsi="Calibri"/>
          <w:spacing w:val="-4"/>
          <w:w w:val="115"/>
          <w:sz w:val="20"/>
          <w:vertAlign w:val="baseline"/>
        </w:rPr>
        <w:t>5)</w:t>
      </w:r>
      <w:r>
        <w:rPr>
          <w:rFonts w:ascii="Calibri" w:hAnsi="Calibri"/>
          <w:sz w:val="20"/>
          <w:vertAlign w:val="baseline"/>
        </w:rPr>
        <w:tab/>
      </w:r>
      <w:r>
        <w:rPr>
          <w:spacing w:val="-4"/>
          <w:w w:val="115"/>
          <w:sz w:val="20"/>
          <w:vertAlign w:val="baseline"/>
        </w:rPr>
        <w:t>(10)</w:t>
      </w:r>
    </w:p>
    <w:p>
      <w:pPr>
        <w:pStyle w:val="BodyText"/>
        <w:spacing w:line="235" w:lineRule="auto" w:before="150"/>
        <w:ind w:left="199" w:right="617" w:firstLine="199"/>
      </w:pPr>
      <w:r>
        <w:rPr/>
        <mc:AlternateContent>
          <mc:Choice Requires="wps">
            <w:drawing>
              <wp:anchor distT="0" distB="0" distL="0" distR="0" allowOverlap="1" layoutInCell="1" locked="0" behindDoc="0" simplePos="0" relativeHeight="15736832">
                <wp:simplePos x="0" y="0"/>
                <wp:positionH relativeFrom="page">
                  <wp:posOffset>3962120</wp:posOffset>
                </wp:positionH>
                <wp:positionV relativeFrom="paragraph">
                  <wp:posOffset>400534</wp:posOffset>
                </wp:positionV>
                <wp:extent cx="3188970" cy="30480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3188970" cy="304800"/>
                        </a:xfrm>
                        <a:prstGeom prst="rect">
                          <a:avLst/>
                        </a:prstGeom>
                      </wps:spPr>
                      <wps:txbx>
                        <w:txbxContent>
                          <w:p>
                            <w:pPr>
                              <w:pStyle w:val="BodyText"/>
                              <w:spacing w:line="227" w:lineRule="exact"/>
                            </w:pPr>
                            <w:r>
                              <w:rPr/>
                              <w:t>ling</w:t>
                            </w:r>
                            <w:r>
                              <w:rPr>
                                <w:spacing w:val="14"/>
                              </w:rPr>
                              <w:t> </w:t>
                            </w:r>
                            <w:r>
                              <w:rPr/>
                              <w:t>prompt</w:t>
                            </w:r>
                            <w:r>
                              <w:rPr>
                                <w:spacing w:val="15"/>
                              </w:rPr>
                              <w:t> </w:t>
                            </w:r>
                            <w:r>
                              <w:rPr>
                                <w:spacing w:val="-2"/>
                              </w:rPr>
                              <w:t>adherence.</w:t>
                            </w:r>
                          </w:p>
                          <w:p>
                            <w:pPr>
                              <w:pStyle w:val="BodyText"/>
                              <w:spacing w:before="9"/>
                            </w:pPr>
                            <w:r>
                              <w:rPr/>
                              <w:t>The</w:t>
                            </w:r>
                            <w:r>
                              <w:rPr>
                                <w:spacing w:val="13"/>
                              </w:rPr>
                              <w:t> </w:t>
                            </w:r>
                            <w:r>
                              <w:rPr/>
                              <w:t>CFG</w:t>
                            </w:r>
                            <w:r>
                              <w:rPr>
                                <w:spacing w:val="14"/>
                              </w:rPr>
                              <w:t> </w:t>
                            </w:r>
                            <w:r>
                              <w:rPr/>
                              <w:t>coefficient</w:t>
                            </w:r>
                            <w:r>
                              <w:rPr>
                                <w:spacing w:val="14"/>
                              </w:rPr>
                              <w:t> </w:t>
                            </w:r>
                            <w:r>
                              <w:rPr/>
                              <w:t>follows</w:t>
                            </w:r>
                            <w:r>
                              <w:rPr>
                                <w:spacing w:val="14"/>
                              </w:rPr>
                              <w:t> </w:t>
                            </w:r>
                            <w:r>
                              <w:rPr/>
                              <w:t>an</w:t>
                            </w:r>
                            <w:r>
                              <w:rPr>
                                <w:spacing w:val="14"/>
                              </w:rPr>
                              <w:t> </w:t>
                            </w:r>
                            <w:r>
                              <w:rPr/>
                              <w:t>inverse</w:t>
                            </w:r>
                            <w:r>
                              <w:rPr>
                                <w:spacing w:val="14"/>
                              </w:rPr>
                              <w:t> </w:t>
                            </w:r>
                            <w:r>
                              <w:rPr/>
                              <w:t>bell</w:t>
                            </w:r>
                            <w:r>
                              <w:rPr>
                                <w:spacing w:val="14"/>
                              </w:rPr>
                              <w:t> </w:t>
                            </w:r>
                            <w:r>
                              <w:rPr/>
                              <w:t>curve</w:t>
                            </w:r>
                            <w:r>
                              <w:rPr>
                                <w:spacing w:val="14"/>
                              </w:rPr>
                              <w:t> </w:t>
                            </w:r>
                            <w:r>
                              <w:rPr/>
                              <w:t>to</w:t>
                            </w:r>
                            <w:r>
                              <w:rPr>
                                <w:spacing w:val="14"/>
                              </w:rPr>
                              <w:t> </w:t>
                            </w:r>
                            <w:r>
                              <w:rPr>
                                <w:spacing w:val="-2"/>
                              </w:rPr>
                              <w:t>enforce</w:t>
                            </w:r>
                          </w:p>
                        </w:txbxContent>
                      </wps:txbx>
                      <wps:bodyPr wrap="square" lIns="0" tIns="0" rIns="0" bIns="0" rtlCol="0">
                        <a:noAutofit/>
                      </wps:bodyPr>
                    </wps:wsp>
                  </a:graphicData>
                </a:graphic>
              </wp:anchor>
            </w:drawing>
          </mc:Choice>
          <mc:Fallback>
            <w:pict>
              <v:shape style="position:absolute;margin-left:311.977997pt;margin-top:31.538126pt;width:251.1pt;height:24pt;mso-position-horizontal-relative:page;mso-position-vertical-relative:paragraph;z-index:15736832" type="#_x0000_t202" id="docshape6" filled="false" stroked="false">
                <v:textbox inset="0,0,0,0">
                  <w:txbxContent>
                    <w:p>
                      <w:pPr>
                        <w:pStyle w:val="BodyText"/>
                        <w:spacing w:line="227" w:lineRule="exact"/>
                      </w:pPr>
                      <w:r>
                        <w:rPr/>
                        <w:t>ling</w:t>
                      </w:r>
                      <w:r>
                        <w:rPr>
                          <w:spacing w:val="14"/>
                        </w:rPr>
                        <w:t> </w:t>
                      </w:r>
                      <w:r>
                        <w:rPr/>
                        <w:t>prompt</w:t>
                      </w:r>
                      <w:r>
                        <w:rPr>
                          <w:spacing w:val="15"/>
                        </w:rPr>
                        <w:t> </w:t>
                      </w:r>
                      <w:r>
                        <w:rPr>
                          <w:spacing w:val="-2"/>
                        </w:rPr>
                        <w:t>adherence.</w:t>
                      </w:r>
                    </w:p>
                    <w:p>
                      <w:pPr>
                        <w:pStyle w:val="BodyText"/>
                        <w:spacing w:before="9"/>
                      </w:pPr>
                      <w:r>
                        <w:rPr/>
                        <w:t>The</w:t>
                      </w:r>
                      <w:r>
                        <w:rPr>
                          <w:spacing w:val="13"/>
                        </w:rPr>
                        <w:t> </w:t>
                      </w:r>
                      <w:r>
                        <w:rPr/>
                        <w:t>CFG</w:t>
                      </w:r>
                      <w:r>
                        <w:rPr>
                          <w:spacing w:val="14"/>
                        </w:rPr>
                        <w:t> </w:t>
                      </w:r>
                      <w:r>
                        <w:rPr/>
                        <w:t>coefficient</w:t>
                      </w:r>
                      <w:r>
                        <w:rPr>
                          <w:spacing w:val="14"/>
                        </w:rPr>
                        <w:t> </w:t>
                      </w:r>
                      <w:r>
                        <w:rPr/>
                        <w:t>follows</w:t>
                      </w:r>
                      <w:r>
                        <w:rPr>
                          <w:spacing w:val="14"/>
                        </w:rPr>
                        <w:t> </w:t>
                      </w:r>
                      <w:r>
                        <w:rPr/>
                        <w:t>an</w:t>
                      </w:r>
                      <w:r>
                        <w:rPr>
                          <w:spacing w:val="14"/>
                        </w:rPr>
                        <w:t> </w:t>
                      </w:r>
                      <w:r>
                        <w:rPr/>
                        <w:t>inverse</w:t>
                      </w:r>
                      <w:r>
                        <w:rPr>
                          <w:spacing w:val="14"/>
                        </w:rPr>
                        <w:t> </w:t>
                      </w:r>
                      <w:r>
                        <w:rPr/>
                        <w:t>bell</w:t>
                      </w:r>
                      <w:r>
                        <w:rPr>
                          <w:spacing w:val="14"/>
                        </w:rPr>
                        <w:t> </w:t>
                      </w:r>
                      <w:r>
                        <w:rPr/>
                        <w:t>curve</w:t>
                      </w:r>
                      <w:r>
                        <w:rPr>
                          <w:spacing w:val="14"/>
                        </w:rPr>
                        <w:t> </w:t>
                      </w:r>
                      <w:r>
                        <w:rPr/>
                        <w:t>to</w:t>
                      </w:r>
                      <w:r>
                        <w:rPr>
                          <w:spacing w:val="14"/>
                        </w:rPr>
                        <w:t> </w:t>
                      </w:r>
                      <w:r>
                        <w:rPr>
                          <w:spacing w:val="-2"/>
                        </w:rPr>
                        <w:t>enforce</w:t>
                      </w:r>
                    </w:p>
                  </w:txbxContent>
                </v:textbox>
                <w10:wrap type="none"/>
              </v:shape>
            </w:pict>
          </mc:Fallback>
        </mc:AlternateContent>
      </w:r>
      <w:r>
        <w:rPr/>
        <w:t>where </w:t>
      </w:r>
      <w:r>
        <w:rPr>
          <w:rFonts w:ascii="Calibri" w:hAnsi="Calibri"/>
          <w:i/>
        </w:rPr>
        <w:t>γ</w:t>
      </w:r>
      <w:r>
        <w:rPr>
          <w:rFonts w:ascii="Calibri" w:hAnsi="Calibri"/>
        </w:rPr>
        <w:t>(</w:t>
      </w:r>
      <w:r>
        <w:rPr>
          <w:rFonts w:ascii="Calibri" w:hAnsi="Calibri"/>
          <w:i/>
        </w:rPr>
        <w:t>i</w:t>
      </w:r>
      <w:r>
        <w:rPr>
          <w:rFonts w:ascii="Calibri" w:hAnsi="Calibri"/>
        </w:rPr>
        <w:t>) </w:t>
      </w:r>
      <w:r>
        <w:rPr/>
        <w:t>represents the classifier-free guidance </w:t>
      </w:r>
      <w:r>
        <w:rPr/>
        <w:t>coefficient for</w:t>
      </w:r>
      <w:r>
        <w:rPr>
          <w:spacing w:val="19"/>
        </w:rPr>
        <w:t> </w:t>
      </w:r>
      <w:r>
        <w:rPr/>
        <w:t>segment</w:t>
      </w:r>
      <w:r>
        <w:rPr>
          <w:spacing w:val="19"/>
        </w:rPr>
        <w:t> </w:t>
      </w:r>
      <w:r>
        <w:rPr>
          <w:rFonts w:ascii="Calibri" w:hAnsi="Calibri"/>
          <w:i/>
        </w:rPr>
        <w:t>i</w:t>
      </w:r>
      <w:r>
        <w:rPr/>
        <w:t>,</w:t>
      </w:r>
      <w:r>
        <w:rPr>
          <w:spacing w:val="19"/>
        </w:rPr>
        <w:t> </w:t>
      </w:r>
      <w:r>
        <w:rPr/>
        <w:t>and</w:t>
      </w:r>
      <w:r>
        <w:rPr>
          <w:spacing w:val="21"/>
        </w:rPr>
        <w:t> </w:t>
      </w:r>
      <w:r>
        <w:rPr>
          <w:rFonts w:ascii="Calibri" w:hAnsi="Calibri"/>
          <w:i/>
        </w:rPr>
        <w:t>γ</w:t>
      </w:r>
      <w:r>
        <w:rPr>
          <w:rFonts w:ascii="Calibri" w:hAnsi="Calibri"/>
          <w:i/>
          <w:vertAlign w:val="subscript"/>
        </w:rPr>
        <w:t>base</w:t>
      </w:r>
      <w:r>
        <w:rPr>
          <w:rFonts w:ascii="Calibri" w:hAnsi="Calibri"/>
          <w:i/>
          <w:spacing w:val="35"/>
          <w:vertAlign w:val="baseline"/>
        </w:rPr>
        <w:t> </w:t>
      </w:r>
      <w:r>
        <w:rPr>
          <w:vertAlign w:val="baseline"/>
        </w:rPr>
        <w:t>denotes</w:t>
      </w:r>
      <w:r>
        <w:rPr>
          <w:spacing w:val="19"/>
          <w:vertAlign w:val="baseline"/>
        </w:rPr>
        <w:t> </w:t>
      </w:r>
      <w:r>
        <w:rPr>
          <w:vertAlign w:val="baseline"/>
        </w:rPr>
        <w:t>the</w:t>
      </w:r>
      <w:r>
        <w:rPr>
          <w:spacing w:val="20"/>
          <w:vertAlign w:val="baseline"/>
        </w:rPr>
        <w:t> </w:t>
      </w:r>
      <w:r>
        <w:rPr>
          <w:vertAlign w:val="baseline"/>
        </w:rPr>
        <w:t>base</w:t>
      </w:r>
      <w:r>
        <w:rPr>
          <w:spacing w:val="20"/>
          <w:vertAlign w:val="baseline"/>
        </w:rPr>
        <w:t> </w:t>
      </w:r>
      <w:r>
        <w:rPr>
          <w:vertAlign w:val="baseline"/>
        </w:rPr>
        <w:t>CFG</w:t>
      </w:r>
      <w:r>
        <w:rPr>
          <w:spacing w:val="19"/>
          <w:vertAlign w:val="baseline"/>
        </w:rPr>
        <w:t> </w:t>
      </w:r>
      <w:r>
        <w:rPr>
          <w:vertAlign w:val="baseline"/>
        </w:rPr>
        <w:t>value</w:t>
      </w:r>
      <w:r>
        <w:rPr>
          <w:spacing w:val="20"/>
          <w:vertAlign w:val="baseline"/>
        </w:rPr>
        <w:t> </w:t>
      </w:r>
      <w:r>
        <w:rPr>
          <w:spacing w:val="-2"/>
          <w:vertAlign w:val="baseline"/>
        </w:rPr>
        <w:t>control-</w:t>
      </w:r>
    </w:p>
    <w:p>
      <w:pPr>
        <w:pStyle w:val="BodyText"/>
        <w:spacing w:after="0" w:line="235" w:lineRule="auto"/>
        <w:sectPr>
          <w:type w:val="continuous"/>
          <w:pgSz w:w="12240" w:h="15840"/>
          <w:pgMar w:top="900" w:bottom="280" w:left="720" w:right="360"/>
          <w:cols w:num="2" w:equalWidth="0">
            <w:col w:w="5281" w:space="40"/>
            <w:col w:w="5839"/>
          </w:cols>
        </w:sectPr>
      </w:pPr>
    </w:p>
    <w:p>
      <w:pPr>
        <w:pStyle w:val="BodyText"/>
        <w:spacing w:line="238" w:lineRule="exact"/>
        <w:ind w:left="458"/>
      </w:pPr>
      <w:r>
        <w:rPr>
          <w:w w:val="105"/>
        </w:rPr>
        <w:t>where</w:t>
      </w:r>
      <w:r>
        <w:rPr>
          <w:spacing w:val="-3"/>
          <w:w w:val="105"/>
        </w:rPr>
        <w:t> </w:t>
      </w:r>
      <w:r>
        <w:rPr>
          <w:rFonts w:ascii="Calibri"/>
          <w:i/>
          <w:w w:val="105"/>
        </w:rPr>
        <w:t>D</w:t>
      </w:r>
      <w:r>
        <w:rPr>
          <w:rFonts w:ascii="Calibri"/>
          <w:i/>
          <w:spacing w:val="7"/>
          <w:w w:val="105"/>
        </w:rPr>
        <w:t> </w:t>
      </w:r>
      <w:r>
        <w:rPr>
          <w:w w:val="105"/>
        </w:rPr>
        <w:t>represents</w:t>
      </w:r>
      <w:r>
        <w:rPr>
          <w:spacing w:val="-3"/>
          <w:w w:val="105"/>
        </w:rPr>
        <w:t> </w:t>
      </w:r>
      <w:r>
        <w:rPr>
          <w:w w:val="105"/>
        </w:rPr>
        <w:t>the</w:t>
      </w:r>
      <w:r>
        <w:rPr>
          <w:spacing w:val="-3"/>
          <w:w w:val="105"/>
        </w:rPr>
        <w:t> </w:t>
      </w:r>
      <w:r>
        <w:rPr>
          <w:w w:val="105"/>
        </w:rPr>
        <w:t>music</w:t>
      </w:r>
      <w:r>
        <w:rPr>
          <w:spacing w:val="-2"/>
          <w:w w:val="105"/>
        </w:rPr>
        <w:t> </w:t>
      </w:r>
      <w:r>
        <w:rPr>
          <w:w w:val="105"/>
        </w:rPr>
        <w:t>duration</w:t>
      </w:r>
      <w:r>
        <w:rPr>
          <w:spacing w:val="-3"/>
          <w:w w:val="105"/>
        </w:rPr>
        <w:t> </w:t>
      </w:r>
      <w:r>
        <w:rPr>
          <w:w w:val="105"/>
        </w:rPr>
        <w:t>in</w:t>
      </w:r>
      <w:r>
        <w:rPr>
          <w:spacing w:val="-3"/>
          <w:w w:val="105"/>
        </w:rPr>
        <w:t> </w:t>
      </w:r>
      <w:r>
        <w:rPr>
          <w:spacing w:val="-2"/>
          <w:w w:val="105"/>
        </w:rPr>
        <w:t>seconds.</w:t>
      </w:r>
    </w:p>
    <w:p>
      <w:pPr>
        <w:pStyle w:val="ListParagraph"/>
        <w:numPr>
          <w:ilvl w:val="0"/>
          <w:numId w:val="3"/>
        </w:numPr>
        <w:tabs>
          <w:tab w:pos="529" w:val="left" w:leader="none"/>
        </w:tabs>
        <w:spacing w:line="240" w:lineRule="auto" w:before="148" w:after="0"/>
        <w:ind w:left="529" w:right="0" w:hanging="270"/>
        <w:jc w:val="both"/>
        <w:rPr>
          <w:i/>
          <w:sz w:val="20"/>
        </w:rPr>
      </w:pPr>
      <w:bookmarkStart w:name="Section Label Assignment" w:id="13"/>
      <w:bookmarkEnd w:id="13"/>
      <w:r>
        <w:rPr/>
      </w:r>
      <w:r>
        <w:rPr>
          <w:i/>
          <w:sz w:val="20"/>
        </w:rPr>
        <w:t>Section</w:t>
      </w:r>
      <w:r>
        <w:rPr>
          <w:i/>
          <w:spacing w:val="13"/>
          <w:sz w:val="20"/>
        </w:rPr>
        <w:t> </w:t>
      </w:r>
      <w:r>
        <w:rPr>
          <w:i/>
          <w:sz w:val="20"/>
        </w:rPr>
        <w:t>Label</w:t>
      </w:r>
      <w:r>
        <w:rPr>
          <w:i/>
          <w:spacing w:val="14"/>
          <w:sz w:val="20"/>
        </w:rPr>
        <w:t> </w:t>
      </w:r>
      <w:r>
        <w:rPr>
          <w:i/>
          <w:spacing w:val="-2"/>
          <w:sz w:val="20"/>
        </w:rPr>
        <w:t>Assignment</w:t>
      </w:r>
    </w:p>
    <w:p>
      <w:pPr>
        <w:pStyle w:val="BodyText"/>
        <w:spacing w:line="242" w:lineRule="auto" w:before="78"/>
        <w:ind w:left="259" w:firstLine="199"/>
        <w:jc w:val="both"/>
      </w:pPr>
      <w:r>
        <w:rPr/>
        <mc:AlternateContent>
          <mc:Choice Requires="wps">
            <w:drawing>
              <wp:anchor distT="0" distB="0" distL="0" distR="0" allowOverlap="1" layoutInCell="1" locked="0" behindDoc="1" simplePos="0" relativeHeight="487133184">
                <wp:simplePos x="0" y="0"/>
                <wp:positionH relativeFrom="page">
                  <wp:posOffset>3027399</wp:posOffset>
                </wp:positionH>
                <wp:positionV relativeFrom="paragraph">
                  <wp:posOffset>225151</wp:posOffset>
                </wp:positionV>
                <wp:extent cx="98425" cy="21653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98425" cy="216535"/>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15"/>
                                <w:sz w:val="20"/>
                              </w:rPr>
                              <w:t>≤</w:t>
                            </w:r>
                          </w:p>
                        </w:txbxContent>
                      </wps:txbx>
                      <wps:bodyPr wrap="square" lIns="0" tIns="0" rIns="0" bIns="0" rtlCol="0">
                        <a:noAutofit/>
                      </wps:bodyPr>
                    </wps:wsp>
                  </a:graphicData>
                </a:graphic>
              </wp:anchor>
            </w:drawing>
          </mc:Choice>
          <mc:Fallback>
            <w:pict>
              <v:shape style="position:absolute;margin-left:238.377945pt;margin-top:17.728502pt;width:7.75pt;height:17.05pt;mso-position-horizontal-relative:page;mso-position-vertical-relative:paragraph;z-index:-16183296" type="#_x0000_t202" id="docshape7"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15"/>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7133696">
                <wp:simplePos x="0" y="0"/>
                <wp:positionH relativeFrom="page">
                  <wp:posOffset>1340764</wp:posOffset>
                </wp:positionH>
                <wp:positionV relativeFrom="paragraph">
                  <wp:posOffset>846143</wp:posOffset>
                </wp:positionV>
                <wp:extent cx="112395" cy="621665"/>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112395" cy="621665"/>
                        </a:xfrm>
                        <a:prstGeom prst="rect">
                          <a:avLst/>
                        </a:prstGeom>
                      </wps:spPr>
                      <wps:txbx>
                        <w:txbxContent>
                          <w:p>
                            <w:pPr>
                              <w:spacing w:line="189" w:lineRule="auto" w:before="0"/>
                              <w:ind w:left="0" w:right="0" w:firstLine="0"/>
                              <w:jc w:val="left"/>
                              <w:rPr>
                                <w:rFonts w:ascii="Trebuchet MS" w:hAnsi="Trebuchet MS"/>
                                <w:position w:val="-23"/>
                                <w:sz w:val="20"/>
                              </w:rPr>
                            </w:pPr>
                            <w:r>
                              <w:rPr>
                                <w:rFonts w:ascii="Trebuchet MS" w:hAnsi="Trebuchet MS"/>
                                <w:spacing w:val="-123"/>
                                <w:w w:val="85"/>
                                <w:sz w:val="20"/>
                              </w:rPr>
                              <w:t></w:t>
                            </w:r>
                            <w:r>
                              <w:rPr>
                                <w:rFonts w:ascii="Trebuchet MS" w:hAnsi="Trebuchet MS"/>
                                <w:spacing w:val="-123"/>
                                <w:w w:val="85"/>
                                <w:position w:val="-17"/>
                                <w:sz w:val="20"/>
                              </w:rPr>
                              <w:t></w:t>
                            </w:r>
                            <w:r>
                              <w:rPr>
                                <w:rFonts w:ascii="Trebuchet MS" w:hAnsi="Trebuchet MS"/>
                                <w:spacing w:val="-123"/>
                                <w:w w:val="85"/>
                                <w:position w:val="-23"/>
                                <w:sz w:val="20"/>
                              </w:rPr>
                              <w:t></w:t>
                            </w:r>
                          </w:p>
                        </w:txbxContent>
                      </wps:txbx>
                      <wps:bodyPr wrap="square" lIns="0" tIns="0" rIns="0" bIns="0" rtlCol="0">
                        <a:noAutofit/>
                      </wps:bodyPr>
                    </wps:wsp>
                  </a:graphicData>
                </a:graphic>
              </wp:anchor>
            </w:drawing>
          </mc:Choice>
          <mc:Fallback>
            <w:pict>
              <v:shape style="position:absolute;margin-left:105.571999pt;margin-top:66.625504pt;width:8.85pt;height:48.95pt;mso-position-horizontal-relative:page;mso-position-vertical-relative:paragraph;z-index:-16182784" type="#_x0000_t202" id="docshape8" filled="false" stroked="false">
                <v:textbox inset="0,0,0,0">
                  <w:txbxContent>
                    <w:p>
                      <w:pPr>
                        <w:spacing w:line="189" w:lineRule="auto" w:before="0"/>
                        <w:ind w:left="0" w:right="0" w:firstLine="0"/>
                        <w:jc w:val="left"/>
                        <w:rPr>
                          <w:rFonts w:ascii="Trebuchet MS" w:hAnsi="Trebuchet MS"/>
                          <w:position w:val="-23"/>
                          <w:sz w:val="20"/>
                        </w:rPr>
                      </w:pPr>
                      <w:r>
                        <w:rPr>
                          <w:rFonts w:ascii="Trebuchet MS" w:hAnsi="Trebuchet MS"/>
                          <w:spacing w:val="-123"/>
                          <w:w w:val="85"/>
                          <w:sz w:val="20"/>
                        </w:rPr>
                        <w:t></w:t>
                      </w:r>
                      <w:r>
                        <w:rPr>
                          <w:rFonts w:ascii="Trebuchet MS" w:hAnsi="Trebuchet MS"/>
                          <w:spacing w:val="-123"/>
                          <w:w w:val="85"/>
                          <w:position w:val="-17"/>
                          <w:sz w:val="20"/>
                        </w:rPr>
                        <w:t></w:t>
                      </w:r>
                      <w:r>
                        <w:rPr>
                          <w:rFonts w:ascii="Trebuchet MS" w:hAnsi="Trebuchet MS"/>
                          <w:spacing w:val="-123"/>
                          <w:w w:val="85"/>
                          <w:position w:val="-23"/>
                          <w:sz w:val="20"/>
                        </w:rPr>
                        <w:t></w:t>
                      </w:r>
                    </w:p>
                  </w:txbxContent>
                </v:textbox>
                <w10:wrap type="none"/>
              </v:shape>
            </w:pict>
          </mc:Fallback>
        </mc:AlternateContent>
      </w:r>
      <w:r>
        <w:rPr/>
        <w:t>Each segment is assigned a musical section label </w:t>
      </w:r>
      <w:r>
        <w:rPr/>
        <w:t>drawn from a predefined compositional arc. For </w:t>
      </w:r>
      <w:r>
        <w:rPr>
          <w:rFonts w:ascii="Calibri"/>
          <w:i/>
        </w:rPr>
        <w:t>N</w:t>
      </w:r>
      <w:r>
        <w:rPr>
          <w:rFonts w:ascii="Calibri"/>
          <w:i/>
          <w:spacing w:val="80"/>
        </w:rPr>
        <w:t> </w:t>
      </w:r>
      <w:r>
        <w:rPr>
          <w:rFonts w:ascii="Calibri"/>
        </w:rPr>
        <w:t>8</w:t>
      </w:r>
      <w:r>
        <w:rPr/>
        <w:t>, a curated mapping assigns labels such as </w:t>
      </w:r>
      <w:r>
        <w:rPr>
          <w:i/>
        </w:rPr>
        <w:t>intro</w:t>
      </w:r>
      <w:r>
        <w:rPr/>
        <w:t>, </w:t>
      </w:r>
      <w:r>
        <w:rPr>
          <w:i/>
        </w:rPr>
        <w:t>development</w:t>
      </w:r>
      <w:r>
        <w:rPr/>
        <w:t>, </w:t>
      </w:r>
      <w:r>
        <w:rPr>
          <w:i/>
        </w:rPr>
        <w:t>climax</w:t>
      </w:r>
      <w:r>
        <w:rPr/>
        <w:t>,</w:t>
      </w:r>
      <w:r>
        <w:rPr>
          <w:spacing w:val="40"/>
        </w:rPr>
        <w:t> </w:t>
      </w:r>
      <w:r>
        <w:rPr/>
        <w:t>and </w:t>
      </w:r>
      <w:r>
        <w:rPr>
          <w:i/>
        </w:rPr>
        <w:t>resolution</w:t>
      </w:r>
      <w:r>
        <w:rPr/>
        <w:t>. For </w:t>
      </w:r>
      <w:r>
        <w:rPr>
          <w:rFonts w:ascii="Calibri"/>
          <w:i/>
        </w:rPr>
        <w:t>N</w:t>
      </w:r>
      <w:r>
        <w:rPr>
          <w:rFonts w:ascii="Calibri"/>
          <w:i/>
          <w:w w:val="125"/>
        </w:rPr>
        <w:t> &gt;</w:t>
      </w:r>
      <w:r>
        <w:rPr>
          <w:rFonts w:ascii="Calibri"/>
          <w:i/>
          <w:w w:val="125"/>
        </w:rPr>
        <w:t> </w:t>
      </w:r>
      <w:r>
        <w:rPr>
          <w:rFonts w:ascii="Calibri"/>
        </w:rPr>
        <w:t>8</w:t>
      </w:r>
      <w:r>
        <w:rPr/>
        <w:t>, the system generates labels </w:t>
      </w:r>
      <w:r>
        <w:rPr>
          <w:spacing w:val="-2"/>
        </w:rPr>
        <w:t>programmatically:</w:t>
      </w:r>
    </w:p>
    <w:p>
      <w:pPr>
        <w:tabs>
          <w:tab w:pos="3314" w:val="left" w:leader="none"/>
        </w:tabs>
        <w:spacing w:before="212"/>
        <w:ind w:left="1568" w:right="0" w:firstLine="0"/>
        <w:jc w:val="left"/>
        <w:rPr>
          <w:rFonts w:ascii="Calibri" w:hAnsi="Calibri"/>
          <w:sz w:val="20"/>
        </w:rPr>
      </w:pPr>
      <w:r>
        <w:rPr>
          <w:spacing w:val="-2"/>
          <w:w w:val="120"/>
          <w:sz w:val="20"/>
        </w:rPr>
        <w:t>“intro”</w:t>
      </w:r>
      <w:r>
        <w:rPr>
          <w:rFonts w:ascii="Calibri" w:hAnsi="Calibri"/>
          <w:i/>
          <w:spacing w:val="-2"/>
          <w:w w:val="120"/>
          <w:sz w:val="20"/>
        </w:rPr>
        <w:t>,</w:t>
      </w:r>
      <w:r>
        <w:rPr>
          <w:rFonts w:ascii="Calibri" w:hAnsi="Calibri"/>
          <w:i/>
          <w:sz w:val="20"/>
        </w:rPr>
        <w:tab/>
      </w:r>
      <w:r>
        <w:rPr>
          <w:rFonts w:ascii="Calibri" w:hAnsi="Calibri"/>
          <w:i/>
          <w:w w:val="125"/>
          <w:sz w:val="20"/>
        </w:rPr>
        <w:t>i</w:t>
      </w:r>
      <w:r>
        <w:rPr>
          <w:rFonts w:ascii="Calibri" w:hAnsi="Calibri"/>
          <w:i/>
          <w:spacing w:val="19"/>
          <w:w w:val="125"/>
          <w:sz w:val="20"/>
        </w:rPr>
        <w:t> </w:t>
      </w:r>
      <w:r>
        <w:rPr>
          <w:rFonts w:ascii="Calibri" w:hAnsi="Calibri"/>
          <w:w w:val="125"/>
          <w:sz w:val="20"/>
        </w:rPr>
        <w:t>=</w:t>
      </w:r>
      <w:r>
        <w:rPr>
          <w:rFonts w:ascii="Calibri" w:hAnsi="Calibri"/>
          <w:spacing w:val="19"/>
          <w:w w:val="125"/>
          <w:sz w:val="20"/>
        </w:rPr>
        <w:t> </w:t>
      </w:r>
      <w:r>
        <w:rPr>
          <w:rFonts w:ascii="Calibri" w:hAnsi="Calibri"/>
          <w:spacing w:val="-10"/>
          <w:w w:val="120"/>
          <w:sz w:val="20"/>
        </w:rPr>
        <w:t>0</w:t>
      </w:r>
    </w:p>
    <w:p>
      <w:pPr>
        <w:pStyle w:val="BodyText"/>
        <w:spacing w:line="249" w:lineRule="auto" w:before="15"/>
        <w:ind w:left="199" w:right="617"/>
        <w:jc w:val="both"/>
      </w:pPr>
      <w:r>
        <w:rPr/>
        <w:br w:type="column"/>
      </w:r>
      <w:r>
        <w:rPr/>
        <w:t>stronger prompt guidance at the start and end of the compo-sition. Classifier-free guidance is widely used in </w:t>
      </w:r>
      <w:r>
        <w:rPr/>
        <w:t>conditional generative</w:t>
      </w:r>
      <w:r>
        <w:rPr>
          <w:spacing w:val="-9"/>
        </w:rPr>
        <w:t> </w:t>
      </w:r>
      <w:r>
        <w:rPr/>
        <w:t>models</w:t>
      </w:r>
      <w:r>
        <w:rPr>
          <w:spacing w:val="-9"/>
        </w:rPr>
        <w:t> </w:t>
      </w:r>
      <w:r>
        <w:rPr/>
        <w:t>to</w:t>
      </w:r>
      <w:r>
        <w:rPr>
          <w:spacing w:val="-8"/>
        </w:rPr>
        <w:t> </w:t>
      </w:r>
      <w:r>
        <w:rPr/>
        <w:t>balance</w:t>
      </w:r>
      <w:r>
        <w:rPr>
          <w:spacing w:val="-9"/>
        </w:rPr>
        <w:t> </w:t>
      </w:r>
      <w:r>
        <w:rPr/>
        <w:t>prompt</w:t>
      </w:r>
      <w:r>
        <w:rPr>
          <w:spacing w:val="-8"/>
        </w:rPr>
        <w:t> </w:t>
      </w:r>
      <w:r>
        <w:rPr/>
        <w:t>fidelity</w:t>
      </w:r>
      <w:r>
        <w:rPr>
          <w:spacing w:val="-9"/>
        </w:rPr>
        <w:t> </w:t>
      </w:r>
      <w:r>
        <w:rPr/>
        <w:t>and</w:t>
      </w:r>
      <w:r>
        <w:rPr>
          <w:spacing w:val="-8"/>
        </w:rPr>
        <w:t> </w:t>
      </w:r>
      <w:r>
        <w:rPr/>
        <w:t>creativity</w:t>
      </w:r>
      <w:r>
        <w:rPr>
          <w:spacing w:val="-9"/>
        </w:rPr>
        <w:t> </w:t>
      </w:r>
      <w:hyperlink w:history="true" w:anchor="_bookmark3">
        <w:r>
          <w:rPr>
            <w:spacing w:val="-4"/>
          </w:rPr>
          <w:t>[1].</w:t>
        </w:r>
      </w:hyperlink>
    </w:p>
    <w:p>
      <w:pPr>
        <w:pStyle w:val="Heading2"/>
        <w:spacing w:before="9"/>
        <w:ind w:left="398"/>
        <w:jc w:val="both"/>
      </w:pPr>
      <w:r>
        <w:rPr/>
        <w:t>Retry</w:t>
      </w:r>
      <w:r>
        <w:rPr>
          <w:spacing w:val="19"/>
        </w:rPr>
        <w:t> </w:t>
      </w:r>
      <w:r>
        <w:rPr>
          <w:spacing w:val="-2"/>
        </w:rPr>
        <w:t>Perturbation</w:t>
      </w:r>
    </w:p>
    <w:p>
      <w:pPr>
        <w:pStyle w:val="BodyText"/>
        <w:spacing w:line="249" w:lineRule="auto" w:before="19"/>
        <w:ind w:left="199" w:right="617" w:firstLine="199"/>
        <w:jc w:val="both"/>
      </w:pPr>
      <w:r>
        <w:rPr/>
        <w:t>If a generated segment fails the quality gate, parameters </w:t>
      </w:r>
      <w:r>
        <w:rPr/>
        <w:t>are slightly perturbed during retry attempts:</w:t>
      </w:r>
    </w:p>
    <w:p>
      <w:pPr>
        <w:pStyle w:val="BodyText"/>
        <w:spacing w:before="27"/>
      </w:pPr>
    </w:p>
    <w:p>
      <w:pPr>
        <w:tabs>
          <w:tab w:pos="4888" w:val="left" w:leader="none"/>
        </w:tabs>
        <w:spacing w:before="0"/>
        <w:ind w:left="1841" w:right="0" w:firstLine="0"/>
        <w:jc w:val="left"/>
        <w:rPr>
          <w:sz w:val="20"/>
        </w:rPr>
      </w:pPr>
      <w:r>
        <w:rPr>
          <w:rFonts w:ascii="Calibri" w:hAnsi="Calibri"/>
          <w:i/>
          <w:w w:val="110"/>
          <w:sz w:val="20"/>
        </w:rPr>
        <w:t>τ</w:t>
      </w:r>
      <w:r>
        <w:rPr>
          <w:rFonts w:ascii="Calibri" w:hAnsi="Calibri"/>
          <w:i/>
          <w:w w:val="110"/>
          <w:sz w:val="20"/>
          <w:vertAlign w:val="subscript"/>
        </w:rPr>
        <w:t>k</w:t>
      </w:r>
      <w:r>
        <w:rPr>
          <w:rFonts w:ascii="Calibri" w:hAnsi="Calibri"/>
          <w:i/>
          <w:spacing w:val="27"/>
          <w:w w:val="125"/>
          <w:sz w:val="20"/>
          <w:vertAlign w:val="baseline"/>
        </w:rPr>
        <w:t> </w:t>
      </w:r>
      <w:r>
        <w:rPr>
          <w:rFonts w:ascii="Calibri" w:hAnsi="Calibri"/>
          <w:w w:val="125"/>
          <w:sz w:val="20"/>
          <w:vertAlign w:val="baseline"/>
        </w:rPr>
        <w:t>=</w:t>
      </w:r>
      <w:r>
        <w:rPr>
          <w:rFonts w:ascii="Calibri" w:hAnsi="Calibri"/>
          <w:spacing w:val="12"/>
          <w:w w:val="125"/>
          <w:sz w:val="20"/>
          <w:vertAlign w:val="baseline"/>
        </w:rPr>
        <w:t> </w:t>
      </w:r>
      <w:r>
        <w:rPr>
          <w:rFonts w:ascii="Calibri" w:hAnsi="Calibri"/>
          <w:i/>
          <w:w w:val="110"/>
          <w:sz w:val="20"/>
          <w:vertAlign w:val="baseline"/>
        </w:rPr>
        <w:t>τ</w:t>
      </w:r>
      <w:r>
        <w:rPr>
          <w:rFonts w:ascii="Calibri" w:hAnsi="Calibri"/>
          <w:i/>
          <w:spacing w:val="-22"/>
          <w:w w:val="110"/>
          <w:sz w:val="20"/>
          <w:vertAlign w:val="baseline"/>
        </w:rPr>
        <w:t> </w:t>
      </w:r>
      <w:r>
        <w:rPr>
          <w:rFonts w:ascii="Calibri" w:hAnsi="Calibri"/>
          <w:w w:val="125"/>
          <w:sz w:val="20"/>
          <w:vertAlign w:val="baseline"/>
        </w:rPr>
        <w:t>(</w:t>
      </w:r>
      <w:r>
        <w:rPr>
          <w:rFonts w:ascii="Calibri" w:hAnsi="Calibri"/>
          <w:i/>
          <w:w w:val="125"/>
          <w:sz w:val="20"/>
          <w:vertAlign w:val="baseline"/>
        </w:rPr>
        <w:t>i</w:t>
      </w:r>
      <w:r>
        <w:rPr>
          <w:rFonts w:ascii="Calibri" w:hAnsi="Calibri"/>
          <w:w w:val="125"/>
          <w:sz w:val="20"/>
          <w:vertAlign w:val="baseline"/>
        </w:rPr>
        <w:t>)</w:t>
      </w:r>
      <w:r>
        <w:rPr>
          <w:rFonts w:ascii="Calibri" w:hAnsi="Calibri"/>
          <w:spacing w:val="-2"/>
          <w:w w:val="125"/>
          <w:sz w:val="20"/>
          <w:vertAlign w:val="baseline"/>
        </w:rPr>
        <w:t> </w:t>
      </w:r>
      <w:r>
        <w:rPr>
          <w:rFonts w:ascii="Calibri" w:hAnsi="Calibri"/>
          <w:w w:val="125"/>
          <w:sz w:val="20"/>
          <w:vertAlign w:val="baseline"/>
        </w:rPr>
        <w:t>+</w:t>
      </w:r>
      <w:r>
        <w:rPr>
          <w:rFonts w:ascii="Calibri" w:hAnsi="Calibri"/>
          <w:spacing w:val="-2"/>
          <w:w w:val="125"/>
          <w:sz w:val="20"/>
          <w:vertAlign w:val="baseline"/>
        </w:rPr>
        <w:t> </w:t>
      </w:r>
      <w:r>
        <w:rPr>
          <w:rFonts w:ascii="Calibri" w:hAnsi="Calibri"/>
          <w:i/>
          <w:w w:val="110"/>
          <w:sz w:val="20"/>
          <w:vertAlign w:val="baseline"/>
        </w:rPr>
        <w:t>k</w:t>
      </w:r>
      <w:r>
        <w:rPr>
          <w:rFonts w:ascii="Calibri" w:hAnsi="Calibri"/>
          <w:i/>
          <w:spacing w:val="12"/>
          <w:w w:val="110"/>
          <w:sz w:val="20"/>
          <w:vertAlign w:val="baseline"/>
        </w:rPr>
        <w:t> </w:t>
      </w:r>
      <w:r>
        <w:rPr>
          <w:rFonts w:ascii="Lucida Sans Unicode" w:hAnsi="Lucida Sans Unicode"/>
          <w:w w:val="110"/>
          <w:sz w:val="20"/>
          <w:vertAlign w:val="baseline"/>
        </w:rPr>
        <w:t>×</w:t>
      </w:r>
      <w:r>
        <w:rPr>
          <w:rFonts w:ascii="Lucida Sans Unicode" w:hAnsi="Lucida Sans Unicode"/>
          <w:spacing w:val="-15"/>
          <w:w w:val="110"/>
          <w:sz w:val="20"/>
          <w:vertAlign w:val="baseline"/>
        </w:rPr>
        <w:t> </w:t>
      </w:r>
      <w:r>
        <w:rPr>
          <w:rFonts w:ascii="Calibri" w:hAnsi="Calibri"/>
          <w:spacing w:val="-4"/>
          <w:w w:val="110"/>
          <w:sz w:val="20"/>
          <w:vertAlign w:val="baseline"/>
        </w:rPr>
        <w:t>0</w:t>
      </w:r>
      <w:r>
        <w:rPr>
          <w:rFonts w:ascii="Calibri" w:hAnsi="Calibri"/>
          <w:i/>
          <w:spacing w:val="-4"/>
          <w:w w:val="110"/>
          <w:sz w:val="20"/>
          <w:vertAlign w:val="baseline"/>
        </w:rPr>
        <w:t>.</w:t>
      </w:r>
      <w:r>
        <w:rPr>
          <w:rFonts w:ascii="Calibri" w:hAnsi="Calibri"/>
          <w:spacing w:val="-4"/>
          <w:w w:val="110"/>
          <w:sz w:val="20"/>
          <w:vertAlign w:val="baseline"/>
        </w:rPr>
        <w:t>03</w:t>
      </w:r>
      <w:r>
        <w:rPr>
          <w:rFonts w:ascii="Calibri" w:hAnsi="Calibri"/>
          <w:sz w:val="20"/>
          <w:vertAlign w:val="baseline"/>
        </w:rPr>
        <w:tab/>
      </w:r>
      <w:r>
        <w:rPr>
          <w:spacing w:val="-4"/>
          <w:w w:val="110"/>
          <w:sz w:val="20"/>
          <w:vertAlign w:val="baseline"/>
        </w:rPr>
        <w:t>(11)</w:t>
      </w:r>
    </w:p>
    <w:p>
      <w:pPr>
        <w:spacing w:after="0"/>
        <w:jc w:val="left"/>
        <w:rPr>
          <w:sz w:val="20"/>
        </w:rPr>
        <w:sectPr>
          <w:type w:val="continuous"/>
          <w:pgSz w:w="12240" w:h="15840"/>
          <w:pgMar w:top="900" w:bottom="280" w:left="720" w:right="360"/>
          <w:cols w:num="2" w:equalWidth="0">
            <w:col w:w="5281" w:space="40"/>
            <w:col w:w="5839"/>
          </w:cols>
        </w:sectPr>
      </w:pPr>
    </w:p>
    <w:p>
      <w:pPr>
        <w:tabs>
          <w:tab w:pos="1568" w:val="left" w:leader="none"/>
        </w:tabs>
        <w:spacing w:line="258" w:lineRule="exact" w:before="14"/>
        <w:ind w:left="976" w:right="0" w:firstLine="0"/>
        <w:jc w:val="center"/>
        <w:rPr>
          <w:rFonts w:ascii="Calibri" w:hAnsi="Calibri"/>
          <w:sz w:val="20"/>
        </w:rPr>
      </w:pPr>
      <w:r>
        <w:rPr>
          <w:rFonts w:ascii="Calibri" w:hAnsi="Calibri"/>
          <w:sz w:val="20"/>
        </w:rPr>
        <mc:AlternateContent>
          <mc:Choice Requires="wps">
            <w:drawing>
              <wp:anchor distT="0" distB="0" distL="0" distR="0" allowOverlap="1" layoutInCell="1" locked="0" behindDoc="1" simplePos="0" relativeHeight="487134208">
                <wp:simplePos x="0" y="0"/>
                <wp:positionH relativeFrom="page">
                  <wp:posOffset>1340764</wp:posOffset>
                </wp:positionH>
                <wp:positionV relativeFrom="paragraph">
                  <wp:posOffset>130901</wp:posOffset>
                </wp:positionV>
                <wp:extent cx="112395" cy="46990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112395" cy="469900"/>
                        </a:xfrm>
                        <a:prstGeom prst="rect">
                          <a:avLst/>
                        </a:prstGeom>
                      </wps:spPr>
                      <wps:txbx>
                        <w:txbxContent>
                          <w:p>
                            <w:pPr>
                              <w:spacing w:line="194" w:lineRule="exact" w:before="0"/>
                              <w:ind w:left="0" w:right="0" w:firstLine="0"/>
                              <w:jc w:val="left"/>
                              <w:rPr>
                                <w:rFonts w:ascii="Trebuchet MS" w:hAnsi="Trebuchet MS"/>
                                <w:sz w:val="20"/>
                              </w:rPr>
                            </w:pPr>
                            <w:r>
                              <w:rPr>
                                <w:rFonts w:ascii="Trebuchet MS" w:hAnsi="Trebuchet MS"/>
                                <w:spacing w:val="-10"/>
                                <w:w w:val="85"/>
                                <w:sz w:val="20"/>
                              </w:rPr>
                              <w:t></w:t>
                            </w:r>
                          </w:p>
                        </w:txbxContent>
                      </wps:txbx>
                      <wps:bodyPr wrap="square" lIns="0" tIns="0" rIns="0" bIns="0" rtlCol="0">
                        <a:noAutofit/>
                      </wps:bodyPr>
                    </wps:wsp>
                  </a:graphicData>
                </a:graphic>
              </wp:anchor>
            </w:drawing>
          </mc:Choice>
          <mc:Fallback>
            <w:pict>
              <v:shape style="position:absolute;margin-left:105.571999pt;margin-top:10.307228pt;width:8.85pt;height:37pt;mso-position-horizontal-relative:page;mso-position-vertical-relative:paragraph;z-index:-16182272" type="#_x0000_t202" id="docshape9" filled="false" stroked="false">
                <v:textbox inset="0,0,0,0">
                  <w:txbxContent>
                    <w:p>
                      <w:pPr>
                        <w:spacing w:line="194" w:lineRule="exact" w:before="0"/>
                        <w:ind w:left="0" w:right="0" w:firstLine="0"/>
                        <w:jc w:val="left"/>
                        <w:rPr>
                          <w:rFonts w:ascii="Trebuchet MS" w:hAnsi="Trebuchet MS"/>
                          <w:sz w:val="20"/>
                        </w:rPr>
                      </w:pPr>
                      <w:r>
                        <w:rPr>
                          <w:rFonts w:ascii="Trebuchet MS" w:hAnsi="Trebuchet MS"/>
                          <w:spacing w:val="-10"/>
                          <w:w w:val="85"/>
                          <w:sz w:val="20"/>
                        </w:rPr>
                        <w:t></w:t>
                      </w:r>
                    </w:p>
                  </w:txbxContent>
                </v:textbox>
                <w10:wrap type="none"/>
              </v:shape>
            </w:pict>
          </mc:Fallback>
        </mc:AlternateContent>
      </w:r>
      <w:r>
        <w:rPr>
          <w:rFonts w:ascii="Calibri" w:hAnsi="Calibri"/>
          <w:i/>
          <w:w w:val="120"/>
          <w:position w:val="1"/>
          <w:sz w:val="20"/>
        </w:rPr>
        <w:t>ℓ</w:t>
      </w:r>
      <w:r>
        <w:rPr>
          <w:rFonts w:ascii="Calibri" w:hAnsi="Calibri"/>
          <w:i/>
          <w:w w:val="120"/>
          <w:position w:val="1"/>
          <w:sz w:val="20"/>
          <w:vertAlign w:val="subscript"/>
        </w:rPr>
        <w:t>i</w:t>
      </w:r>
      <w:r>
        <w:rPr>
          <w:rFonts w:ascii="Calibri" w:hAnsi="Calibri"/>
          <w:i/>
          <w:spacing w:val="-7"/>
          <w:w w:val="120"/>
          <w:position w:val="1"/>
          <w:sz w:val="20"/>
          <w:vertAlign w:val="baseline"/>
        </w:rPr>
        <w:t> </w:t>
      </w:r>
      <w:r>
        <w:rPr>
          <w:rFonts w:ascii="Calibri" w:hAnsi="Calibri"/>
          <w:spacing w:val="-12"/>
          <w:w w:val="125"/>
          <w:position w:val="1"/>
          <w:sz w:val="20"/>
          <w:vertAlign w:val="baseline"/>
        </w:rPr>
        <w:t>=</w:t>
      </w:r>
      <w:r>
        <w:rPr>
          <w:rFonts w:ascii="Calibri" w:hAnsi="Calibri"/>
          <w:position w:val="1"/>
          <w:sz w:val="20"/>
          <w:vertAlign w:val="baseline"/>
        </w:rPr>
        <w:tab/>
      </w:r>
      <w:r>
        <w:rPr>
          <w:w w:val="115"/>
          <w:sz w:val="20"/>
          <w:vertAlign w:val="baseline"/>
        </w:rPr>
        <w:t>“development</w:t>
      </w:r>
      <w:r>
        <w:rPr>
          <w:spacing w:val="-13"/>
          <w:w w:val="115"/>
          <w:sz w:val="20"/>
          <w:vertAlign w:val="baseline"/>
        </w:rPr>
        <w:t> </w:t>
      </w:r>
      <w:r>
        <w:rPr>
          <w:rFonts w:ascii="Calibri" w:hAnsi="Calibri"/>
          <w:w w:val="115"/>
          <w:sz w:val="20"/>
          <w:vertAlign w:val="baseline"/>
        </w:rPr>
        <w:t>(</w:t>
      </w:r>
      <w:r>
        <w:rPr>
          <w:rFonts w:ascii="Calibri" w:hAnsi="Calibri"/>
          <w:i/>
          <w:w w:val="115"/>
          <w:sz w:val="20"/>
          <w:vertAlign w:val="baseline"/>
        </w:rPr>
        <w:t>i</w:t>
      </w:r>
      <w:r>
        <w:rPr>
          <w:rFonts w:ascii="Calibri" w:hAnsi="Calibri"/>
          <w:w w:val="115"/>
          <w:sz w:val="20"/>
          <w:vertAlign w:val="baseline"/>
        </w:rPr>
        <w:t>)</w:t>
      </w:r>
      <w:r>
        <w:rPr>
          <w:w w:val="115"/>
          <w:sz w:val="20"/>
          <w:vertAlign w:val="baseline"/>
        </w:rPr>
        <w:t>”</w:t>
      </w:r>
      <w:r>
        <w:rPr>
          <w:rFonts w:ascii="Calibri" w:hAnsi="Calibri"/>
          <w:i/>
          <w:w w:val="115"/>
          <w:sz w:val="20"/>
          <w:vertAlign w:val="baseline"/>
        </w:rPr>
        <w:t>,</w:t>
      </w:r>
      <w:r>
        <w:rPr>
          <w:rFonts w:ascii="Calibri" w:hAnsi="Calibri"/>
          <w:i/>
          <w:spacing w:val="23"/>
          <w:w w:val="115"/>
          <w:sz w:val="20"/>
          <w:vertAlign w:val="baseline"/>
        </w:rPr>
        <w:t>  </w:t>
      </w:r>
      <w:r>
        <w:rPr>
          <w:rFonts w:ascii="Calibri" w:hAnsi="Calibri"/>
          <w:w w:val="115"/>
          <w:sz w:val="20"/>
          <w:vertAlign w:val="baseline"/>
        </w:rPr>
        <w:t>0</w:t>
      </w:r>
      <w:r>
        <w:rPr>
          <w:rFonts w:ascii="Calibri" w:hAnsi="Calibri"/>
          <w:spacing w:val="-9"/>
          <w:w w:val="115"/>
          <w:sz w:val="20"/>
          <w:vertAlign w:val="baseline"/>
        </w:rPr>
        <w:t> </w:t>
      </w:r>
      <w:r>
        <w:rPr>
          <w:rFonts w:ascii="Calibri" w:hAnsi="Calibri"/>
          <w:i/>
          <w:w w:val="125"/>
          <w:sz w:val="20"/>
          <w:vertAlign w:val="baseline"/>
        </w:rPr>
        <w:t>&lt;</w:t>
      </w:r>
      <w:r>
        <w:rPr>
          <w:rFonts w:ascii="Calibri" w:hAnsi="Calibri"/>
          <w:i/>
          <w:spacing w:val="-14"/>
          <w:w w:val="125"/>
          <w:sz w:val="20"/>
          <w:vertAlign w:val="baseline"/>
        </w:rPr>
        <w:t> </w:t>
      </w:r>
      <w:r>
        <w:rPr>
          <w:rFonts w:ascii="Calibri" w:hAnsi="Calibri"/>
          <w:i/>
          <w:w w:val="125"/>
          <w:sz w:val="20"/>
          <w:vertAlign w:val="baseline"/>
        </w:rPr>
        <w:t>i</w:t>
      </w:r>
      <w:r>
        <w:rPr>
          <w:rFonts w:ascii="Calibri" w:hAnsi="Calibri"/>
          <w:i/>
          <w:spacing w:val="-14"/>
          <w:w w:val="125"/>
          <w:sz w:val="20"/>
          <w:vertAlign w:val="baseline"/>
        </w:rPr>
        <w:t> </w:t>
      </w:r>
      <w:r>
        <w:rPr>
          <w:rFonts w:ascii="Calibri" w:hAnsi="Calibri"/>
          <w:i/>
          <w:w w:val="125"/>
          <w:sz w:val="20"/>
          <w:vertAlign w:val="baseline"/>
        </w:rPr>
        <w:t>&lt;</w:t>
      </w:r>
      <w:r>
        <w:rPr>
          <w:rFonts w:ascii="Calibri" w:hAnsi="Calibri"/>
          <w:i/>
          <w:spacing w:val="-14"/>
          <w:w w:val="125"/>
          <w:sz w:val="20"/>
          <w:vertAlign w:val="baseline"/>
        </w:rPr>
        <w:t> </w:t>
      </w:r>
      <w:r>
        <w:rPr>
          <w:rFonts w:ascii="Calibri" w:hAnsi="Calibri"/>
          <w:i/>
          <w:w w:val="115"/>
          <w:sz w:val="20"/>
          <w:vertAlign w:val="baseline"/>
        </w:rPr>
        <w:t>N</w:t>
      </w:r>
      <w:r>
        <w:rPr>
          <w:rFonts w:ascii="Calibri" w:hAnsi="Calibri"/>
          <w:i/>
          <w:spacing w:val="-2"/>
          <w:w w:val="115"/>
          <w:sz w:val="20"/>
          <w:vertAlign w:val="baseline"/>
        </w:rPr>
        <w:t> </w:t>
      </w:r>
      <w:r>
        <w:rPr>
          <w:rFonts w:ascii="Lucida Sans Unicode" w:hAnsi="Lucida Sans Unicode"/>
          <w:w w:val="115"/>
          <w:sz w:val="20"/>
          <w:vertAlign w:val="baseline"/>
        </w:rPr>
        <w:t>−</w:t>
      </w:r>
      <w:r>
        <w:rPr>
          <w:rFonts w:ascii="Lucida Sans Unicode" w:hAnsi="Lucida Sans Unicode"/>
          <w:spacing w:val="-28"/>
          <w:w w:val="115"/>
          <w:sz w:val="20"/>
          <w:vertAlign w:val="baseline"/>
        </w:rPr>
        <w:t> </w:t>
      </w:r>
      <w:r>
        <w:rPr>
          <w:rFonts w:ascii="Calibri" w:hAnsi="Calibri"/>
          <w:spacing w:val="-12"/>
          <w:w w:val="115"/>
          <w:sz w:val="20"/>
          <w:vertAlign w:val="baseline"/>
        </w:rPr>
        <w:t>1</w:t>
      </w:r>
    </w:p>
    <w:p>
      <w:pPr>
        <w:tabs>
          <w:tab w:pos="2949" w:val="left" w:leader="none"/>
        </w:tabs>
        <w:spacing w:line="314" w:lineRule="exact" w:before="0"/>
        <w:ind w:left="1026" w:right="0" w:firstLine="0"/>
        <w:jc w:val="center"/>
        <w:rPr>
          <w:rFonts w:ascii="Calibri" w:hAnsi="Calibri"/>
          <w:sz w:val="20"/>
        </w:rPr>
      </w:pPr>
      <w:r>
        <w:rPr>
          <w:rFonts w:ascii="Trebuchet MS" w:hAnsi="Trebuchet MS"/>
          <w:spacing w:val="-2"/>
          <w:w w:val="110"/>
          <w:position w:val="11"/>
          <w:sz w:val="20"/>
        </w:rPr>
        <w:t></w:t>
      </w:r>
      <w:r>
        <w:rPr>
          <w:spacing w:val="-2"/>
          <w:w w:val="110"/>
          <w:sz w:val="20"/>
        </w:rPr>
        <w:t>“resolution”</w:t>
      </w:r>
      <w:r>
        <w:rPr>
          <w:rFonts w:ascii="Calibri" w:hAnsi="Calibri"/>
          <w:i/>
          <w:spacing w:val="-2"/>
          <w:w w:val="110"/>
          <w:sz w:val="20"/>
        </w:rPr>
        <w:t>,</w:t>
      </w:r>
      <w:r>
        <w:rPr>
          <w:rFonts w:ascii="Calibri" w:hAnsi="Calibri"/>
          <w:i/>
          <w:sz w:val="20"/>
        </w:rPr>
        <w:tab/>
      </w:r>
      <w:r>
        <w:rPr>
          <w:rFonts w:ascii="Calibri" w:hAnsi="Calibri"/>
          <w:i/>
          <w:w w:val="125"/>
          <w:sz w:val="20"/>
        </w:rPr>
        <w:t>i</w:t>
      </w:r>
      <w:r>
        <w:rPr>
          <w:rFonts w:ascii="Calibri" w:hAnsi="Calibri"/>
          <w:i/>
          <w:spacing w:val="8"/>
          <w:w w:val="125"/>
          <w:sz w:val="20"/>
        </w:rPr>
        <w:t> </w:t>
      </w:r>
      <w:r>
        <w:rPr>
          <w:rFonts w:ascii="Calibri" w:hAnsi="Calibri"/>
          <w:w w:val="125"/>
          <w:sz w:val="20"/>
        </w:rPr>
        <w:t>=</w:t>
      </w:r>
      <w:r>
        <w:rPr>
          <w:rFonts w:ascii="Calibri" w:hAnsi="Calibri"/>
          <w:spacing w:val="8"/>
          <w:w w:val="125"/>
          <w:sz w:val="20"/>
        </w:rPr>
        <w:t> </w:t>
      </w:r>
      <w:r>
        <w:rPr>
          <w:rFonts w:ascii="Calibri" w:hAnsi="Calibri"/>
          <w:i/>
          <w:w w:val="110"/>
          <w:sz w:val="20"/>
        </w:rPr>
        <w:t>N</w:t>
      </w:r>
      <w:r>
        <w:rPr>
          <w:rFonts w:ascii="Calibri" w:hAnsi="Calibri"/>
          <w:i/>
          <w:spacing w:val="27"/>
          <w:w w:val="110"/>
          <w:sz w:val="20"/>
        </w:rPr>
        <w:t> </w:t>
      </w:r>
      <w:r>
        <w:rPr>
          <w:rFonts w:ascii="Lucida Sans Unicode" w:hAnsi="Lucida Sans Unicode"/>
          <w:w w:val="110"/>
          <w:sz w:val="20"/>
        </w:rPr>
        <w:t>−</w:t>
      </w:r>
      <w:r>
        <w:rPr>
          <w:rFonts w:ascii="Lucida Sans Unicode" w:hAnsi="Lucida Sans Unicode"/>
          <w:spacing w:val="-18"/>
          <w:w w:val="110"/>
          <w:sz w:val="20"/>
        </w:rPr>
        <w:t> </w:t>
      </w:r>
      <w:r>
        <w:rPr>
          <w:rFonts w:ascii="Calibri" w:hAnsi="Calibri"/>
          <w:spacing w:val="-10"/>
          <w:w w:val="110"/>
          <w:sz w:val="20"/>
        </w:rPr>
        <w:t>1</w:t>
      </w:r>
    </w:p>
    <w:p>
      <w:pPr>
        <w:pStyle w:val="BodyText"/>
        <w:spacing w:before="39"/>
        <w:jc w:val="right"/>
      </w:pPr>
      <w:r>
        <w:rPr/>
        <w:br w:type="column"/>
      </w:r>
      <w:r>
        <w:rPr>
          <w:spacing w:val="-5"/>
        </w:rPr>
        <w:t>(6)</w:t>
      </w:r>
    </w:p>
    <w:p>
      <w:pPr>
        <w:pStyle w:val="BodyText"/>
      </w:pPr>
      <w:r>
        <w:rPr/>
        <w:br w:type="column"/>
      </w:r>
      <w:r>
        <w:rPr/>
      </w:r>
    </w:p>
    <w:p>
      <w:pPr>
        <w:pStyle w:val="BodyText"/>
        <w:spacing w:before="88"/>
      </w:pPr>
    </w:p>
    <w:p>
      <w:pPr>
        <w:pStyle w:val="BodyText"/>
        <w:spacing w:line="37" w:lineRule="exact" w:before="1"/>
        <w:ind w:left="398"/>
      </w:pPr>
      <w:r>
        <w:rPr>
          <w:spacing w:val="-4"/>
        </w:rPr>
        <w:t>where</w:t>
      </w:r>
    </w:p>
    <w:p>
      <w:pPr>
        <w:pStyle w:val="BodyText"/>
        <w:tabs>
          <w:tab w:pos="3963" w:val="left" w:leader="none"/>
        </w:tabs>
        <w:spacing w:line="380" w:lineRule="atLeast"/>
        <w:ind w:left="246" w:right="617" w:firstLine="231"/>
      </w:pPr>
      <w:r>
        <w:rPr/>
        <w:br w:type="column"/>
      </w:r>
      <w:r>
        <w:rPr>
          <w:rFonts w:ascii="Calibri" w:hAnsi="Calibri"/>
          <w:i/>
          <w:w w:val="110"/>
        </w:rPr>
        <w:t>γ</w:t>
      </w:r>
      <w:r>
        <w:rPr>
          <w:rFonts w:ascii="Calibri" w:hAnsi="Calibri"/>
          <w:i/>
          <w:w w:val="110"/>
          <w:vertAlign w:val="subscript"/>
        </w:rPr>
        <w:t>k</w:t>
      </w:r>
      <w:r>
        <w:rPr>
          <w:rFonts w:ascii="Calibri" w:hAnsi="Calibri"/>
          <w:i/>
          <w:w w:val="125"/>
          <w:vertAlign w:val="baseline"/>
        </w:rPr>
        <w:t> </w:t>
      </w:r>
      <w:r>
        <w:rPr>
          <w:rFonts w:ascii="Calibri" w:hAnsi="Calibri"/>
          <w:w w:val="125"/>
          <w:vertAlign w:val="baseline"/>
        </w:rPr>
        <w:t>= </w:t>
      </w:r>
      <w:r>
        <w:rPr>
          <w:rFonts w:ascii="Calibri" w:hAnsi="Calibri"/>
          <w:w w:val="110"/>
          <w:vertAlign w:val="baseline"/>
        </w:rPr>
        <w:t>max (1</w:t>
      </w:r>
      <w:r>
        <w:rPr>
          <w:rFonts w:ascii="Calibri" w:hAnsi="Calibri"/>
          <w:i/>
          <w:w w:val="110"/>
          <w:vertAlign w:val="baseline"/>
        </w:rPr>
        <w:t>.</w:t>
      </w:r>
      <w:r>
        <w:rPr>
          <w:rFonts w:ascii="Calibri" w:hAnsi="Calibri"/>
          <w:w w:val="110"/>
          <w:vertAlign w:val="baseline"/>
        </w:rPr>
        <w:t>5</w:t>
      </w:r>
      <w:r>
        <w:rPr>
          <w:rFonts w:ascii="Calibri" w:hAnsi="Calibri"/>
          <w:i/>
          <w:w w:val="110"/>
          <w:vertAlign w:val="baseline"/>
        </w:rPr>
        <w:t>,</w:t>
      </w:r>
      <w:r>
        <w:rPr>
          <w:rFonts w:ascii="Calibri" w:hAnsi="Calibri"/>
          <w:i/>
          <w:spacing w:val="40"/>
          <w:w w:val="110"/>
          <w:vertAlign w:val="baseline"/>
        </w:rPr>
        <w:t> </w:t>
      </w:r>
      <w:r>
        <w:rPr>
          <w:rFonts w:ascii="Calibri" w:hAnsi="Calibri"/>
          <w:i/>
          <w:w w:val="110"/>
          <w:vertAlign w:val="baseline"/>
        </w:rPr>
        <w:t>γ</w:t>
      </w:r>
      <w:r>
        <w:rPr>
          <w:rFonts w:ascii="Calibri" w:hAnsi="Calibri"/>
          <w:w w:val="110"/>
          <w:vertAlign w:val="baseline"/>
        </w:rPr>
        <w:t>(</w:t>
      </w:r>
      <w:r>
        <w:rPr>
          <w:rFonts w:ascii="Calibri" w:hAnsi="Calibri"/>
          <w:i/>
          <w:w w:val="110"/>
          <w:vertAlign w:val="baseline"/>
        </w:rPr>
        <w:t>i</w:t>
      </w:r>
      <w:r>
        <w:rPr>
          <w:rFonts w:ascii="Calibri" w:hAnsi="Calibri"/>
          <w:w w:val="110"/>
          <w:vertAlign w:val="baseline"/>
        </w:rPr>
        <w:t>) </w:t>
      </w:r>
      <w:r>
        <w:rPr>
          <w:rFonts w:ascii="Lucida Sans Unicode" w:hAnsi="Lucida Sans Unicode"/>
          <w:w w:val="110"/>
          <w:vertAlign w:val="baseline"/>
        </w:rPr>
        <w:t>− </w:t>
      </w:r>
      <w:r>
        <w:rPr>
          <w:rFonts w:ascii="Calibri" w:hAnsi="Calibri"/>
          <w:i/>
          <w:w w:val="110"/>
          <w:vertAlign w:val="baseline"/>
        </w:rPr>
        <w:t>k </w:t>
      </w:r>
      <w:r>
        <w:rPr>
          <w:rFonts w:ascii="Lucida Sans Unicode" w:hAnsi="Lucida Sans Unicode"/>
          <w:w w:val="110"/>
          <w:vertAlign w:val="baseline"/>
        </w:rPr>
        <w:t>× </w:t>
      </w:r>
      <w:r>
        <w:rPr>
          <w:rFonts w:ascii="Calibri" w:hAnsi="Calibri"/>
          <w:w w:val="110"/>
          <w:vertAlign w:val="baseline"/>
        </w:rPr>
        <w:t>0</w:t>
      </w:r>
      <w:r>
        <w:rPr>
          <w:rFonts w:ascii="Calibri" w:hAnsi="Calibri"/>
          <w:i/>
          <w:w w:val="110"/>
          <w:vertAlign w:val="baseline"/>
        </w:rPr>
        <w:t>.</w:t>
      </w:r>
      <w:r>
        <w:rPr>
          <w:rFonts w:ascii="Calibri" w:hAnsi="Calibri"/>
          <w:w w:val="110"/>
          <w:vertAlign w:val="baseline"/>
        </w:rPr>
        <w:t>3)</w:t>
      </w:r>
      <w:r>
        <w:rPr>
          <w:rFonts w:ascii="Calibri" w:hAnsi="Calibri"/>
          <w:vertAlign w:val="baseline"/>
        </w:rPr>
        <w:tab/>
      </w:r>
      <w:r>
        <w:rPr>
          <w:spacing w:val="-8"/>
          <w:w w:val="105"/>
          <w:vertAlign w:val="baseline"/>
        </w:rPr>
        <w:t>(12) </w:t>
      </w:r>
      <w:r>
        <w:rPr>
          <w:vertAlign w:val="baseline"/>
        </w:rPr>
        <w:t>represents</w:t>
      </w:r>
      <w:r>
        <w:rPr>
          <w:spacing w:val="32"/>
          <w:vertAlign w:val="baseline"/>
        </w:rPr>
        <w:t> </w:t>
      </w:r>
      <w:r>
        <w:rPr>
          <w:vertAlign w:val="baseline"/>
        </w:rPr>
        <w:t>the</w:t>
      </w:r>
      <w:r>
        <w:rPr>
          <w:spacing w:val="33"/>
          <w:vertAlign w:val="baseline"/>
        </w:rPr>
        <w:t> </w:t>
      </w:r>
      <w:r>
        <w:rPr>
          <w:vertAlign w:val="baseline"/>
        </w:rPr>
        <w:t>retry</w:t>
      </w:r>
      <w:r>
        <w:rPr>
          <w:spacing w:val="32"/>
          <w:vertAlign w:val="baseline"/>
        </w:rPr>
        <w:t> </w:t>
      </w:r>
      <w:r>
        <w:rPr>
          <w:vertAlign w:val="baseline"/>
        </w:rPr>
        <w:t>index.</w:t>
      </w:r>
      <w:r>
        <w:rPr>
          <w:spacing w:val="33"/>
          <w:vertAlign w:val="baseline"/>
        </w:rPr>
        <w:t> </w:t>
      </w:r>
      <w:r>
        <w:rPr>
          <w:vertAlign w:val="baseline"/>
        </w:rPr>
        <w:t>A</w:t>
      </w:r>
      <w:r>
        <w:rPr>
          <w:spacing w:val="33"/>
          <w:vertAlign w:val="baseline"/>
        </w:rPr>
        <w:t> </w:t>
      </w:r>
      <w:r>
        <w:rPr>
          <w:vertAlign w:val="baseline"/>
        </w:rPr>
        <w:t>maximum</w:t>
      </w:r>
      <w:r>
        <w:rPr>
          <w:spacing w:val="33"/>
          <w:vertAlign w:val="baseline"/>
        </w:rPr>
        <w:t> </w:t>
      </w:r>
      <w:r>
        <w:rPr>
          <w:vertAlign w:val="baseline"/>
        </w:rPr>
        <w:t>of</w:t>
      </w:r>
      <w:r>
        <w:rPr>
          <w:spacing w:val="33"/>
          <w:vertAlign w:val="baseline"/>
        </w:rPr>
        <w:t> </w:t>
      </w:r>
      <w:r>
        <w:rPr>
          <w:spacing w:val="-2"/>
          <w:vertAlign w:val="baseline"/>
        </w:rPr>
        <w:t>three</w:t>
      </w:r>
    </w:p>
    <w:p>
      <w:pPr>
        <w:pStyle w:val="BodyText"/>
        <w:spacing w:after="0" w:line="380" w:lineRule="atLeast"/>
        <w:sectPr>
          <w:type w:val="continuous"/>
          <w:pgSz w:w="12240" w:h="15840"/>
          <w:pgMar w:top="900" w:bottom="280" w:left="720" w:right="360"/>
          <w:cols w:num="4" w:equalWidth="0">
            <w:col w:w="4540" w:space="40"/>
            <w:col w:w="702" w:space="39"/>
            <w:col w:w="886" w:space="39"/>
            <w:col w:w="4914"/>
          </w:cols>
        </w:sectPr>
      </w:pPr>
    </w:p>
    <w:p>
      <w:pPr>
        <w:pStyle w:val="BodyText"/>
        <w:spacing w:line="170" w:lineRule="exact"/>
        <w:ind w:left="458"/>
      </w:pPr>
      <w:r>
        <w:rPr/>
        <w:t>The</w:t>
      </w:r>
      <w:r>
        <w:rPr>
          <w:spacing w:val="18"/>
        </w:rPr>
        <w:t> </w:t>
      </w:r>
      <w:r>
        <w:rPr/>
        <w:t>section</w:t>
      </w:r>
      <w:r>
        <w:rPr>
          <w:spacing w:val="18"/>
        </w:rPr>
        <w:t> </w:t>
      </w:r>
      <w:r>
        <w:rPr/>
        <w:t>label</w:t>
      </w:r>
      <w:r>
        <w:rPr>
          <w:spacing w:val="18"/>
        </w:rPr>
        <w:t> </w:t>
      </w:r>
      <w:r>
        <w:rPr/>
        <w:t>is</w:t>
      </w:r>
      <w:r>
        <w:rPr>
          <w:spacing w:val="18"/>
        </w:rPr>
        <w:t> </w:t>
      </w:r>
      <w:r>
        <w:rPr/>
        <w:t>incorporated</w:t>
      </w:r>
      <w:r>
        <w:rPr>
          <w:spacing w:val="18"/>
        </w:rPr>
        <w:t> </w:t>
      </w:r>
      <w:r>
        <w:rPr/>
        <w:t>into</w:t>
      </w:r>
      <w:r>
        <w:rPr>
          <w:spacing w:val="19"/>
        </w:rPr>
        <w:t> </w:t>
      </w:r>
      <w:r>
        <w:rPr/>
        <w:t>the</w:t>
      </w:r>
      <w:r>
        <w:rPr>
          <w:spacing w:val="18"/>
        </w:rPr>
        <w:t> </w:t>
      </w:r>
      <w:r>
        <w:rPr/>
        <w:t>per-segment</w:t>
      </w:r>
      <w:r>
        <w:rPr>
          <w:spacing w:val="18"/>
        </w:rPr>
        <w:t> </w:t>
      </w:r>
      <w:r>
        <w:rPr>
          <w:spacing w:val="-4"/>
        </w:rPr>
        <w:t>text</w:t>
      </w:r>
    </w:p>
    <w:p>
      <w:pPr>
        <w:pStyle w:val="BodyText"/>
        <w:spacing w:before="9"/>
        <w:ind w:left="259"/>
      </w:pPr>
      <w:r>
        <w:rPr/>
        <w:t>prompt</w:t>
      </w:r>
      <w:r>
        <w:rPr>
          <w:spacing w:val="13"/>
        </w:rPr>
        <w:t> </w:t>
      </w:r>
      <w:r>
        <w:rPr>
          <w:spacing w:val="-5"/>
        </w:rPr>
        <w:t>as:</w:t>
      </w:r>
    </w:p>
    <w:p>
      <w:pPr>
        <w:pStyle w:val="ListParagraph"/>
        <w:numPr>
          <w:ilvl w:val="0"/>
          <w:numId w:val="3"/>
        </w:numPr>
        <w:tabs>
          <w:tab w:pos="540" w:val="left" w:leader="none"/>
        </w:tabs>
        <w:spacing w:line="240" w:lineRule="auto" w:before="158" w:after="0"/>
        <w:ind w:left="540" w:right="0" w:hanging="281"/>
        <w:jc w:val="both"/>
        <w:rPr>
          <w:i/>
          <w:sz w:val="20"/>
        </w:rPr>
      </w:pPr>
      <w:bookmarkStart w:name="Compositional Arc Scheduling (CAS)" w:id="14"/>
      <w:bookmarkEnd w:id="14"/>
      <w:r>
        <w:rPr/>
      </w:r>
      <w:r>
        <w:rPr>
          <w:i/>
          <w:sz w:val="20"/>
        </w:rPr>
        <w:t>Compositional</w:t>
      </w:r>
      <w:r>
        <w:rPr>
          <w:i/>
          <w:spacing w:val="7"/>
          <w:sz w:val="20"/>
        </w:rPr>
        <w:t> </w:t>
      </w:r>
      <w:r>
        <w:rPr>
          <w:i/>
          <w:sz w:val="20"/>
        </w:rPr>
        <w:t>Arc</w:t>
      </w:r>
      <w:r>
        <w:rPr>
          <w:i/>
          <w:spacing w:val="7"/>
          <w:sz w:val="20"/>
        </w:rPr>
        <w:t> </w:t>
      </w:r>
      <w:r>
        <w:rPr>
          <w:i/>
          <w:sz w:val="20"/>
        </w:rPr>
        <w:t>Scheduling</w:t>
      </w:r>
      <w:r>
        <w:rPr>
          <w:i/>
          <w:spacing w:val="8"/>
          <w:sz w:val="20"/>
        </w:rPr>
        <w:t> </w:t>
      </w:r>
      <w:r>
        <w:rPr>
          <w:i/>
          <w:spacing w:val="-2"/>
          <w:sz w:val="20"/>
        </w:rPr>
        <w:t>(CAS)</w:t>
      </w:r>
    </w:p>
    <w:p>
      <w:pPr>
        <w:pStyle w:val="BodyText"/>
        <w:spacing w:line="249" w:lineRule="auto" w:before="78"/>
        <w:ind w:left="259" w:firstLine="199"/>
        <w:jc w:val="both"/>
      </w:pPr>
      <w:r>
        <w:rPr/>
        <w:drawing>
          <wp:anchor distT="0" distB="0" distL="0" distR="0" allowOverlap="1" layoutInCell="1" locked="0" behindDoc="0" simplePos="0" relativeHeight="15731712">
            <wp:simplePos x="0" y="0"/>
            <wp:positionH relativeFrom="page">
              <wp:posOffset>4002754</wp:posOffset>
            </wp:positionH>
            <wp:positionV relativeFrom="paragraph">
              <wp:posOffset>167272</wp:posOffset>
            </wp:positionV>
            <wp:extent cx="2791271" cy="1831674"/>
            <wp:effectExtent l="0" t="0" r="0" b="0"/>
            <wp:wrapNone/>
            <wp:docPr id="14" name="Image 14"/>
            <wp:cNvGraphicFramePr>
              <a:graphicFrameLocks/>
            </wp:cNvGraphicFramePr>
            <a:graphic>
              <a:graphicData uri="http://schemas.openxmlformats.org/drawingml/2006/picture">
                <pic:pic>
                  <pic:nvPicPr>
                    <pic:cNvPr id="14" name="Image 14"/>
                    <pic:cNvPicPr/>
                  </pic:nvPicPr>
                  <pic:blipFill>
                    <a:blip r:embed="rId12" cstate="print"/>
                    <a:stretch>
                      <a:fillRect/>
                    </a:stretch>
                  </pic:blipFill>
                  <pic:spPr>
                    <a:xfrm>
                      <a:off x="0" y="0"/>
                      <a:ext cx="2791271" cy="1831674"/>
                    </a:xfrm>
                    <a:prstGeom prst="rect">
                      <a:avLst/>
                    </a:prstGeom>
                  </pic:spPr>
                </pic:pic>
              </a:graphicData>
            </a:graphic>
          </wp:anchor>
        </w:drawing>
      </w:r>
      <w:r>
        <w:rPr/>
        <w:t>The core contribution of this work is </w:t>
      </w:r>
      <w:r>
        <w:rPr>
          <w:i/>
        </w:rPr>
        <w:t>Compositional </w:t>
      </w:r>
      <w:r>
        <w:rPr>
          <w:i/>
        </w:rPr>
        <w:t>Arc Scheduling (CAS)</w:t>
      </w:r>
      <w:r>
        <w:rPr/>
        <w:t>, a mechanism that modulates the sampling temperature and classifier-free guidance (CFG) coefficient across segments using a sinusoidal arc.</w:t>
      </w:r>
    </w:p>
    <w:p>
      <w:pPr>
        <w:pStyle w:val="BodyText"/>
        <w:spacing w:before="9"/>
      </w:pPr>
    </w:p>
    <w:p>
      <w:pPr>
        <w:pStyle w:val="Heading2"/>
        <w:ind w:left="259"/>
      </w:pPr>
      <w:r>
        <w:rPr/>
        <w:t>Normalised</w:t>
      </w:r>
      <w:r>
        <w:rPr>
          <w:spacing w:val="15"/>
        </w:rPr>
        <w:t> </w:t>
      </w:r>
      <w:r>
        <w:rPr/>
        <w:t>Segment</w:t>
      </w:r>
      <w:r>
        <w:rPr>
          <w:spacing w:val="15"/>
        </w:rPr>
        <w:t> </w:t>
      </w:r>
      <w:r>
        <w:rPr>
          <w:spacing w:val="-2"/>
        </w:rPr>
        <w:t>Position</w:t>
      </w:r>
    </w:p>
    <w:p>
      <w:pPr>
        <w:spacing w:line="29" w:lineRule="exact" w:before="0"/>
        <w:ind w:left="973" w:right="0" w:firstLine="0"/>
        <w:jc w:val="left"/>
        <w:rPr>
          <w:rFonts w:ascii="Calibri"/>
          <w:i/>
          <w:sz w:val="20"/>
        </w:rPr>
      </w:pPr>
      <w:r>
        <w:rPr/>
        <w:br w:type="column"/>
      </w:r>
      <w:r>
        <w:rPr>
          <w:rFonts w:ascii="Calibri"/>
          <w:i/>
          <w:spacing w:val="-10"/>
          <w:w w:val="115"/>
          <w:sz w:val="20"/>
        </w:rPr>
        <w:t>k</w:t>
      </w:r>
    </w:p>
    <w:p>
      <w:pPr>
        <w:pStyle w:val="BodyText"/>
        <w:spacing w:line="249" w:lineRule="auto"/>
        <w:ind w:left="199" w:right="617"/>
      </w:pPr>
      <w:r>
        <w:rPr/>
        <w:t>attempts is made per segment; if all fail, the attempt with the highest MFCC score is retained.</w:t>
      </w:r>
    </w:p>
    <w:p>
      <w:pPr>
        <w:pStyle w:val="BodyText"/>
        <w:spacing w:after="0" w:line="249" w:lineRule="auto"/>
        <w:sectPr>
          <w:type w:val="continuous"/>
          <w:pgSz w:w="12240" w:h="15840"/>
          <w:pgMar w:top="900" w:bottom="280" w:left="720" w:right="360"/>
          <w:cols w:num="2" w:equalWidth="0">
            <w:col w:w="5281" w:space="40"/>
            <w:col w:w="5839"/>
          </w:cols>
        </w:sectPr>
      </w:pPr>
    </w:p>
    <w:p>
      <w:pPr>
        <w:spacing w:line="189" w:lineRule="exact" w:before="147"/>
        <w:ind w:left="2290" w:right="0" w:firstLine="0"/>
        <w:jc w:val="center"/>
        <w:rPr>
          <w:rFonts w:ascii="Calibri"/>
          <w:i/>
          <w:sz w:val="20"/>
        </w:rPr>
      </w:pPr>
      <w:r>
        <w:rPr>
          <w:rFonts w:ascii="Calibri"/>
          <w:i/>
          <w:spacing w:val="-10"/>
          <w:w w:val="150"/>
          <w:sz w:val="20"/>
        </w:rPr>
        <w:t>i</w:t>
      </w:r>
    </w:p>
    <w:p>
      <w:pPr>
        <w:spacing w:line="121" w:lineRule="exact" w:before="0"/>
        <w:ind w:left="555" w:right="0" w:firstLine="0"/>
        <w:jc w:val="center"/>
        <w:rPr>
          <w:rFonts w:ascii="Calibri"/>
          <w:sz w:val="20"/>
        </w:rPr>
      </w:pPr>
      <w:r>
        <w:rPr>
          <w:rFonts w:ascii="Calibri"/>
          <w:sz w:val="20"/>
        </w:rPr>
        <mc:AlternateContent>
          <mc:Choice Requires="wps">
            <w:drawing>
              <wp:anchor distT="0" distB="0" distL="0" distR="0" allowOverlap="1" layoutInCell="1" locked="0" behindDoc="0" simplePos="0" relativeHeight="15731200">
                <wp:simplePos x="0" y="0"/>
                <wp:positionH relativeFrom="page">
                  <wp:posOffset>1912315</wp:posOffset>
                </wp:positionH>
                <wp:positionV relativeFrom="paragraph">
                  <wp:posOffset>54564</wp:posOffset>
                </wp:positionV>
                <wp:extent cx="822325" cy="1270"/>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822325" cy="1270"/>
                        </a:xfrm>
                        <a:custGeom>
                          <a:avLst/>
                          <a:gdLst/>
                          <a:ahLst/>
                          <a:cxnLst/>
                          <a:rect l="l" t="t" r="r" b="b"/>
                          <a:pathLst>
                            <a:path w="822325" h="0">
                              <a:moveTo>
                                <a:pt x="0" y="0"/>
                              </a:moveTo>
                              <a:lnTo>
                                <a:pt x="82189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200" from="150.576004pt,4.296386pt" to="215.292004pt,4.296386pt" stroked="true" strokeweight=".398pt" strokecolor="#000000">
                <v:stroke dashstyle="solid"/>
                <w10:wrap type="none"/>
              </v:line>
            </w:pict>
          </mc:Fallback>
        </mc:AlternateContent>
      </w:r>
      <w:r>
        <w:rPr>
          <w:rFonts w:ascii="Calibri"/>
          <w:i/>
          <w:w w:val="125"/>
          <w:sz w:val="20"/>
        </w:rPr>
        <w:t>t</w:t>
      </w:r>
      <w:r>
        <w:rPr>
          <w:rFonts w:ascii="Calibri"/>
          <w:i/>
          <w:spacing w:val="-14"/>
          <w:w w:val="125"/>
          <w:sz w:val="20"/>
        </w:rPr>
        <w:t> </w:t>
      </w:r>
      <w:r>
        <w:rPr>
          <w:rFonts w:ascii="Calibri"/>
          <w:spacing w:val="-10"/>
          <w:w w:val="135"/>
          <w:sz w:val="20"/>
        </w:rPr>
        <w:t>=</w:t>
      </w:r>
    </w:p>
    <w:p>
      <w:pPr>
        <w:spacing w:line="239" w:lineRule="exact" w:before="0"/>
        <w:ind w:left="2291" w:right="0" w:firstLine="0"/>
        <w:jc w:val="center"/>
        <w:rPr>
          <w:rFonts w:ascii="Calibri" w:hAnsi="Calibri"/>
          <w:sz w:val="20"/>
        </w:rPr>
      </w:pPr>
      <w:r>
        <w:rPr>
          <w:rFonts w:ascii="Calibri" w:hAnsi="Calibri"/>
          <w:w w:val="110"/>
          <w:sz w:val="20"/>
        </w:rPr>
        <w:t>max(</w:t>
      </w:r>
      <w:r>
        <w:rPr>
          <w:rFonts w:ascii="Calibri" w:hAnsi="Calibri"/>
          <w:i/>
          <w:w w:val="110"/>
          <w:sz w:val="20"/>
        </w:rPr>
        <w:t>N</w:t>
      </w:r>
      <w:r>
        <w:rPr>
          <w:rFonts w:ascii="Calibri" w:hAnsi="Calibri"/>
          <w:i/>
          <w:spacing w:val="9"/>
          <w:w w:val="110"/>
          <w:sz w:val="20"/>
        </w:rPr>
        <w:t> </w:t>
      </w:r>
      <w:r>
        <w:rPr>
          <w:rFonts w:ascii="Lucida Sans Unicode" w:hAnsi="Lucida Sans Unicode"/>
          <w:w w:val="110"/>
          <w:sz w:val="20"/>
        </w:rPr>
        <w:t>−</w:t>
      </w:r>
      <w:r>
        <w:rPr>
          <w:rFonts w:ascii="Lucida Sans Unicode" w:hAnsi="Lucida Sans Unicode"/>
          <w:spacing w:val="-25"/>
          <w:w w:val="110"/>
          <w:sz w:val="20"/>
        </w:rPr>
        <w:t> </w:t>
      </w:r>
      <w:r>
        <w:rPr>
          <w:rFonts w:ascii="Calibri" w:hAnsi="Calibri"/>
          <w:w w:val="110"/>
          <w:sz w:val="20"/>
        </w:rPr>
        <w:t>1</w:t>
      </w:r>
      <w:r>
        <w:rPr>
          <w:rFonts w:ascii="Calibri" w:hAnsi="Calibri"/>
          <w:i/>
          <w:w w:val="110"/>
          <w:sz w:val="20"/>
        </w:rPr>
        <w:t>,</w:t>
      </w:r>
      <w:r>
        <w:rPr>
          <w:rFonts w:ascii="Calibri" w:hAnsi="Calibri"/>
          <w:i/>
          <w:spacing w:val="33"/>
          <w:w w:val="110"/>
          <w:sz w:val="20"/>
        </w:rPr>
        <w:t> </w:t>
      </w:r>
      <w:r>
        <w:rPr>
          <w:rFonts w:ascii="Calibri" w:hAnsi="Calibri"/>
          <w:spacing w:val="-5"/>
          <w:w w:val="110"/>
          <w:sz w:val="20"/>
        </w:rPr>
        <w:t>1)</w:t>
      </w:r>
    </w:p>
    <w:p>
      <w:pPr>
        <w:pStyle w:val="BodyText"/>
        <w:spacing w:before="41"/>
        <w:rPr>
          <w:rFonts w:ascii="Calibri"/>
        </w:rPr>
      </w:pPr>
      <w:r>
        <w:rPr/>
        <w:br w:type="column"/>
      </w:r>
      <w:r>
        <w:rPr>
          <w:rFonts w:ascii="Calibri"/>
        </w:rPr>
      </w:r>
    </w:p>
    <w:p>
      <w:pPr>
        <w:pStyle w:val="BodyText"/>
        <w:ind w:left="1421"/>
      </w:pPr>
      <w:r>
        <w:rPr>
          <w:spacing w:val="-5"/>
        </w:rPr>
        <w:t>(7)</w:t>
      </w:r>
    </w:p>
    <w:p>
      <w:pPr>
        <w:pStyle w:val="BodyText"/>
        <w:spacing w:after="0"/>
        <w:sectPr>
          <w:type w:val="continuous"/>
          <w:pgSz w:w="12240" w:h="15840"/>
          <w:pgMar w:top="900" w:bottom="280" w:left="720" w:right="360"/>
          <w:cols w:num="2" w:equalWidth="0">
            <w:col w:w="3587" w:space="40"/>
            <w:col w:w="7533"/>
          </w:cols>
        </w:sectPr>
      </w:pPr>
    </w:p>
    <w:p>
      <w:pPr>
        <w:pStyle w:val="BodyText"/>
        <w:tabs>
          <w:tab w:pos="4881" w:val="left" w:leader="none"/>
        </w:tabs>
        <w:spacing w:line="243" w:lineRule="exact" w:before="65"/>
        <w:ind w:left="458"/>
        <w:rPr>
          <w:rFonts w:ascii="Calibri"/>
        </w:rPr>
      </w:pPr>
      <w:r>
        <w:rPr>
          <w:rFonts w:ascii="Calibri"/>
        </w:rPr>
        <mc:AlternateContent>
          <mc:Choice Requires="wps">
            <w:drawing>
              <wp:anchor distT="0" distB="0" distL="0" distR="0" allowOverlap="1" layoutInCell="1" locked="0" behindDoc="1" simplePos="0" relativeHeight="487134720">
                <wp:simplePos x="0" y="0"/>
                <wp:positionH relativeFrom="page">
                  <wp:posOffset>3369161</wp:posOffset>
                </wp:positionH>
                <wp:positionV relativeFrom="paragraph">
                  <wp:posOffset>67234</wp:posOffset>
                </wp:positionV>
                <wp:extent cx="84455" cy="21653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84455" cy="216535"/>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10"/>
                                <w:w w:val="80"/>
                                <w:sz w:val="20"/>
                              </w:rPr>
                              <w:t>∈</w:t>
                            </w:r>
                          </w:p>
                        </w:txbxContent>
                      </wps:txbx>
                      <wps:bodyPr wrap="square" lIns="0" tIns="0" rIns="0" bIns="0" rtlCol="0">
                        <a:noAutofit/>
                      </wps:bodyPr>
                    </wps:wsp>
                  </a:graphicData>
                </a:graphic>
              </wp:anchor>
            </w:drawing>
          </mc:Choice>
          <mc:Fallback>
            <w:pict>
              <v:shape style="position:absolute;margin-left:265.288330pt;margin-top:5.294044pt;width:6.65pt;height:17.05pt;mso-position-horizontal-relative:page;mso-position-vertical-relative:paragraph;z-index:-16181760" type="#_x0000_t202" id="docshape10"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10"/>
                          <w:w w:val="80"/>
                          <w:sz w:val="20"/>
                        </w:rPr>
                        <w:t>∈</w:t>
                      </w:r>
                    </w:p>
                  </w:txbxContent>
                </v:textbox>
                <w10:wrap type="none"/>
              </v:shape>
            </w:pict>
          </mc:Fallback>
        </mc:AlternateContent>
      </w:r>
      <w:r>
        <w:rPr>
          <w:w w:val="105"/>
        </w:rPr>
        <w:t>where</w:t>
      </w:r>
      <w:r>
        <w:rPr>
          <w:spacing w:val="43"/>
          <w:w w:val="120"/>
        </w:rPr>
        <w:t> </w:t>
      </w:r>
      <w:r>
        <w:rPr>
          <w:rFonts w:ascii="Calibri"/>
          <w:i/>
          <w:w w:val="120"/>
        </w:rPr>
        <w:t>i</w:t>
      </w:r>
      <w:r>
        <w:rPr>
          <w:rFonts w:ascii="Calibri"/>
          <w:i/>
          <w:spacing w:val="49"/>
          <w:w w:val="120"/>
        </w:rPr>
        <w:t> </w:t>
      </w:r>
      <w:r>
        <w:rPr>
          <w:w w:val="105"/>
        </w:rPr>
        <w:t>represents</w:t>
      </w:r>
      <w:r>
        <w:rPr>
          <w:spacing w:val="51"/>
          <w:w w:val="105"/>
        </w:rPr>
        <w:t> </w:t>
      </w:r>
      <w:r>
        <w:rPr>
          <w:w w:val="105"/>
        </w:rPr>
        <w:t>the</w:t>
      </w:r>
      <w:r>
        <w:rPr>
          <w:spacing w:val="51"/>
          <w:w w:val="105"/>
        </w:rPr>
        <w:t> </w:t>
      </w:r>
      <w:r>
        <w:rPr>
          <w:w w:val="105"/>
        </w:rPr>
        <w:t>segment</w:t>
      </w:r>
      <w:r>
        <w:rPr>
          <w:spacing w:val="51"/>
          <w:w w:val="105"/>
        </w:rPr>
        <w:t> </w:t>
      </w:r>
      <w:r>
        <w:rPr>
          <w:w w:val="105"/>
        </w:rPr>
        <w:t>index</w:t>
      </w:r>
      <w:r>
        <w:rPr>
          <w:spacing w:val="51"/>
          <w:w w:val="105"/>
        </w:rPr>
        <w:t> </w:t>
      </w:r>
      <w:r>
        <w:rPr>
          <w:w w:val="105"/>
        </w:rPr>
        <w:t>and</w:t>
      </w:r>
      <w:r>
        <w:rPr>
          <w:spacing w:val="52"/>
          <w:w w:val="105"/>
        </w:rPr>
        <w:t> </w:t>
      </w:r>
      <w:r>
        <w:rPr>
          <w:rFonts w:ascii="Calibri"/>
          <w:i/>
          <w:spacing w:val="-10"/>
          <w:w w:val="105"/>
        </w:rPr>
        <w:t>t</w:t>
      </w:r>
      <w:r>
        <w:rPr>
          <w:rFonts w:ascii="Calibri"/>
          <w:i/>
        </w:rPr>
        <w:tab/>
      </w:r>
      <w:r>
        <w:rPr>
          <w:rFonts w:ascii="Calibri"/>
          <w:w w:val="95"/>
        </w:rPr>
        <w:t>[0</w:t>
      </w:r>
      <w:r>
        <w:rPr>
          <w:rFonts w:ascii="Calibri"/>
          <w:i/>
          <w:w w:val="95"/>
        </w:rPr>
        <w:t>,</w:t>
      </w:r>
      <w:r>
        <w:rPr>
          <w:rFonts w:ascii="Calibri"/>
          <w:i/>
          <w:spacing w:val="-3"/>
          <w:w w:val="95"/>
        </w:rPr>
        <w:t> </w:t>
      </w:r>
      <w:r>
        <w:rPr>
          <w:rFonts w:ascii="Calibri"/>
          <w:spacing w:val="-13"/>
          <w:w w:val="105"/>
        </w:rPr>
        <w:t>1]</w:t>
      </w:r>
    </w:p>
    <w:p>
      <w:pPr>
        <w:pStyle w:val="BodyText"/>
        <w:spacing w:line="229" w:lineRule="exact"/>
        <w:ind w:left="259"/>
      </w:pPr>
      <w:r>
        <w:rPr/>
        <w:t>represents</w:t>
      </w:r>
      <w:r>
        <w:rPr>
          <w:spacing w:val="11"/>
        </w:rPr>
        <w:t> </w:t>
      </w:r>
      <w:r>
        <w:rPr/>
        <w:t>the</w:t>
      </w:r>
      <w:r>
        <w:rPr>
          <w:spacing w:val="12"/>
        </w:rPr>
        <w:t> </w:t>
      </w:r>
      <w:r>
        <w:rPr/>
        <w:t>normalized</w:t>
      </w:r>
      <w:r>
        <w:rPr>
          <w:spacing w:val="12"/>
        </w:rPr>
        <w:t> </w:t>
      </w:r>
      <w:r>
        <w:rPr/>
        <w:t>segment</w:t>
      </w:r>
      <w:r>
        <w:rPr>
          <w:spacing w:val="11"/>
        </w:rPr>
        <w:t> </w:t>
      </w:r>
      <w:r>
        <w:rPr>
          <w:spacing w:val="-2"/>
        </w:rPr>
        <w:t>position.</w:t>
      </w:r>
    </w:p>
    <w:p>
      <w:pPr>
        <w:pStyle w:val="BodyText"/>
        <w:spacing w:before="18"/>
      </w:pPr>
    </w:p>
    <w:p>
      <w:pPr>
        <w:pStyle w:val="Heading2"/>
        <w:ind w:left="259"/>
      </w:pPr>
      <w:r>
        <w:rPr/>
        <w:t>Sinusoidal</w:t>
      </w:r>
      <w:r>
        <w:rPr>
          <w:spacing w:val="15"/>
        </w:rPr>
        <w:t> </w:t>
      </w:r>
      <w:r>
        <w:rPr/>
        <w:t>Arc</w:t>
      </w:r>
      <w:r>
        <w:rPr>
          <w:spacing w:val="16"/>
        </w:rPr>
        <w:t> </w:t>
      </w:r>
      <w:r>
        <w:rPr>
          <w:spacing w:val="-2"/>
        </w:rPr>
        <w:t>Function</w:t>
      </w:r>
    </w:p>
    <w:p>
      <w:pPr>
        <w:pStyle w:val="BodyText"/>
        <w:spacing w:before="24"/>
        <w:rPr>
          <w:b/>
        </w:rPr>
      </w:pPr>
    </w:p>
    <w:p>
      <w:pPr>
        <w:pStyle w:val="BodyText"/>
        <w:tabs>
          <w:tab w:pos="5048" w:val="left" w:leader="none"/>
        </w:tabs>
        <w:ind w:left="2105"/>
      </w:pPr>
      <w:r>
        <w:rPr>
          <w:w w:val="120"/>
        </w:rPr>
        <w:t>arc</w:t>
      </w:r>
      <w:r>
        <w:rPr>
          <w:rFonts w:ascii="Calibri" w:hAnsi="Calibri"/>
          <w:w w:val="120"/>
        </w:rPr>
        <w:t>(</w:t>
      </w:r>
      <w:r>
        <w:rPr>
          <w:rFonts w:ascii="Calibri" w:hAnsi="Calibri"/>
          <w:i/>
          <w:w w:val="120"/>
        </w:rPr>
        <w:t>t</w:t>
      </w:r>
      <w:r>
        <w:rPr>
          <w:rFonts w:ascii="Calibri" w:hAnsi="Calibri"/>
          <w:w w:val="120"/>
        </w:rPr>
        <w:t>)</w:t>
      </w:r>
      <w:r>
        <w:rPr>
          <w:rFonts w:ascii="Calibri" w:hAnsi="Calibri"/>
          <w:spacing w:val="-10"/>
          <w:w w:val="120"/>
        </w:rPr>
        <w:t> </w:t>
      </w:r>
      <w:r>
        <w:rPr>
          <w:rFonts w:ascii="Calibri" w:hAnsi="Calibri"/>
          <w:w w:val="125"/>
        </w:rPr>
        <w:t>=</w:t>
      </w:r>
      <w:r>
        <w:rPr>
          <w:rFonts w:ascii="Calibri" w:hAnsi="Calibri"/>
          <w:spacing w:val="-12"/>
          <w:w w:val="125"/>
        </w:rPr>
        <w:t> </w:t>
      </w:r>
      <w:r>
        <w:rPr>
          <w:rFonts w:ascii="Calibri" w:hAnsi="Calibri"/>
          <w:spacing w:val="-2"/>
          <w:w w:val="115"/>
        </w:rPr>
        <w:t>sin(</w:t>
      </w:r>
      <w:r>
        <w:rPr>
          <w:rFonts w:ascii="Calibri" w:hAnsi="Calibri"/>
          <w:i/>
          <w:spacing w:val="-2"/>
          <w:w w:val="115"/>
        </w:rPr>
        <w:t>πt</w:t>
      </w:r>
      <w:r>
        <w:rPr>
          <w:rFonts w:ascii="Calibri" w:hAnsi="Calibri"/>
          <w:spacing w:val="-2"/>
          <w:w w:val="115"/>
        </w:rPr>
        <w:t>)</w:t>
      </w:r>
      <w:r>
        <w:rPr>
          <w:rFonts w:ascii="Calibri" w:hAnsi="Calibri"/>
        </w:rPr>
        <w:tab/>
      </w:r>
      <w:r>
        <w:rPr>
          <w:spacing w:val="-9"/>
          <w:w w:val="105"/>
        </w:rPr>
        <w:t>(8)</w:t>
      </w:r>
    </w:p>
    <w:p>
      <w:pPr>
        <w:pStyle w:val="BodyText"/>
        <w:spacing w:line="244" w:lineRule="auto" w:before="139"/>
        <w:ind w:left="259" w:firstLine="199"/>
        <w:jc w:val="both"/>
      </w:pPr>
      <w:r>
        <w:rPr/>
        <w:t>where arc</w:t>
      </w:r>
      <w:r>
        <w:rPr>
          <w:rFonts w:ascii="Calibri"/>
        </w:rPr>
        <w:t>(</w:t>
      </w:r>
      <w:r>
        <w:rPr>
          <w:rFonts w:ascii="Calibri"/>
          <w:i/>
        </w:rPr>
        <w:t>t</w:t>
      </w:r>
      <w:r>
        <w:rPr>
          <w:rFonts w:ascii="Calibri"/>
        </w:rPr>
        <w:t>) </w:t>
      </w:r>
      <w:r>
        <w:rPr/>
        <w:t>represents the sinusoidal arc value </w:t>
      </w:r>
      <w:r>
        <w:rPr/>
        <w:t>controlling the</w:t>
      </w:r>
      <w:r>
        <w:rPr>
          <w:spacing w:val="-8"/>
        </w:rPr>
        <w:t> </w:t>
      </w:r>
      <w:r>
        <w:rPr/>
        <w:t>compositional</w:t>
      </w:r>
      <w:r>
        <w:rPr>
          <w:spacing w:val="-8"/>
        </w:rPr>
        <w:t> </w:t>
      </w:r>
      <w:r>
        <w:rPr/>
        <w:t>progression</w:t>
      </w:r>
      <w:r>
        <w:rPr>
          <w:spacing w:val="-8"/>
        </w:rPr>
        <w:t> </w:t>
      </w:r>
      <w:r>
        <w:rPr/>
        <w:t>across</w:t>
      </w:r>
      <w:r>
        <w:rPr>
          <w:spacing w:val="-8"/>
        </w:rPr>
        <w:t> </w:t>
      </w:r>
      <w:r>
        <w:rPr/>
        <w:t>segments.</w:t>
      </w:r>
      <w:r>
        <w:rPr>
          <w:spacing w:val="-8"/>
        </w:rPr>
        <w:t> </w:t>
      </w:r>
      <w:r>
        <w:rPr/>
        <w:t>The</w:t>
      </w:r>
      <w:r>
        <w:rPr>
          <w:spacing w:val="-8"/>
        </w:rPr>
        <w:t> </w:t>
      </w:r>
      <w:r>
        <w:rPr/>
        <w:t>sinusoidal arc function is inspired by structural progression commonly used in hierarchical music generation frameworks </w:t>
      </w:r>
      <w:hyperlink w:history="true" w:anchor="_bookmark9">
        <w:r>
          <w:rPr/>
          <w:t>[7].</w:t>
        </w:r>
      </w:hyperlink>
    </w:p>
    <w:p>
      <w:pPr>
        <w:pStyle w:val="BodyText"/>
        <w:spacing w:before="16"/>
      </w:pPr>
    </w:p>
    <w:p>
      <w:pPr>
        <w:pStyle w:val="Heading2"/>
        <w:spacing w:before="1"/>
        <w:ind w:left="259"/>
      </w:pPr>
      <w:r>
        <w:rPr>
          <w:spacing w:val="-2"/>
        </w:rPr>
        <w:t>Temperature</w:t>
      </w:r>
      <w:r>
        <w:rPr>
          <w:spacing w:val="11"/>
        </w:rPr>
        <w:t> </w:t>
      </w:r>
      <w:r>
        <w:rPr>
          <w:spacing w:val="-2"/>
        </w:rPr>
        <w:t>Schedule</w:t>
      </w:r>
    </w:p>
    <w:p>
      <w:pPr>
        <w:tabs>
          <w:tab w:pos="5047" w:val="left" w:leader="none"/>
        </w:tabs>
        <w:spacing w:before="225"/>
        <w:ind w:left="458" w:right="0" w:firstLine="904"/>
        <w:jc w:val="left"/>
        <w:rPr>
          <w:sz w:val="20"/>
        </w:rPr>
      </w:pPr>
      <w:r>
        <w:rPr>
          <w:rFonts w:ascii="Calibri" w:hAnsi="Calibri"/>
          <w:i/>
          <w:w w:val="115"/>
          <w:sz w:val="20"/>
        </w:rPr>
        <w:t>τ</w:t>
      </w:r>
      <w:r>
        <w:rPr>
          <w:rFonts w:ascii="Calibri" w:hAnsi="Calibri"/>
          <w:i/>
          <w:spacing w:val="-30"/>
          <w:w w:val="115"/>
          <w:sz w:val="20"/>
        </w:rPr>
        <w:t> </w:t>
      </w:r>
      <w:r>
        <w:rPr>
          <w:rFonts w:ascii="Calibri" w:hAnsi="Calibri"/>
          <w:w w:val="115"/>
          <w:sz w:val="20"/>
        </w:rPr>
        <w:t>(</w:t>
      </w:r>
      <w:r>
        <w:rPr>
          <w:rFonts w:ascii="Calibri" w:hAnsi="Calibri"/>
          <w:i/>
          <w:w w:val="115"/>
          <w:sz w:val="20"/>
        </w:rPr>
        <w:t>i</w:t>
      </w:r>
      <w:r>
        <w:rPr>
          <w:rFonts w:ascii="Calibri" w:hAnsi="Calibri"/>
          <w:w w:val="115"/>
          <w:sz w:val="20"/>
        </w:rPr>
        <w:t>)</w:t>
      </w:r>
      <w:r>
        <w:rPr>
          <w:rFonts w:ascii="Calibri" w:hAnsi="Calibri"/>
          <w:spacing w:val="-13"/>
          <w:w w:val="115"/>
          <w:sz w:val="20"/>
        </w:rPr>
        <w:t> </w:t>
      </w:r>
      <w:r>
        <w:rPr>
          <w:rFonts w:ascii="Calibri" w:hAnsi="Calibri"/>
          <w:w w:val="125"/>
          <w:sz w:val="20"/>
        </w:rPr>
        <w:t>=</w:t>
      </w:r>
      <w:r>
        <w:rPr>
          <w:rFonts w:ascii="Calibri" w:hAnsi="Calibri"/>
          <w:spacing w:val="-7"/>
          <w:w w:val="125"/>
          <w:sz w:val="20"/>
        </w:rPr>
        <w:t> </w:t>
      </w:r>
      <w:r>
        <w:rPr>
          <w:rFonts w:ascii="Calibri" w:hAnsi="Calibri"/>
          <w:i/>
          <w:w w:val="115"/>
          <w:sz w:val="20"/>
        </w:rPr>
        <w:t>τ</w:t>
      </w:r>
      <w:r>
        <w:rPr>
          <w:rFonts w:ascii="Calibri" w:hAnsi="Calibri"/>
          <w:i/>
          <w:w w:val="115"/>
          <w:sz w:val="20"/>
          <w:vertAlign w:val="subscript"/>
        </w:rPr>
        <w:t>base</w:t>
      </w:r>
      <w:r>
        <w:rPr>
          <w:rFonts w:ascii="Calibri" w:hAnsi="Calibri"/>
          <w:i/>
          <w:spacing w:val="-2"/>
          <w:w w:val="115"/>
          <w:sz w:val="20"/>
          <w:vertAlign w:val="baseline"/>
        </w:rPr>
        <w:t> </w:t>
      </w:r>
      <w:r>
        <w:rPr>
          <w:rFonts w:ascii="Lucida Sans Unicode" w:hAnsi="Lucida Sans Unicode"/>
          <w:w w:val="115"/>
          <w:sz w:val="20"/>
          <w:vertAlign w:val="baseline"/>
        </w:rPr>
        <w:t>−</w:t>
      </w:r>
      <w:r>
        <w:rPr>
          <w:rFonts w:ascii="Lucida Sans Unicode" w:hAnsi="Lucida Sans Unicode"/>
          <w:spacing w:val="-29"/>
          <w:w w:val="115"/>
          <w:sz w:val="20"/>
          <w:vertAlign w:val="baseline"/>
        </w:rPr>
        <w:t> </w:t>
      </w:r>
      <w:r>
        <w:rPr>
          <w:rFonts w:ascii="Calibri" w:hAnsi="Calibri"/>
          <w:w w:val="115"/>
          <w:sz w:val="20"/>
          <w:vertAlign w:val="baseline"/>
        </w:rPr>
        <w:t>0</w:t>
      </w:r>
      <w:r>
        <w:rPr>
          <w:rFonts w:ascii="Calibri" w:hAnsi="Calibri"/>
          <w:i/>
          <w:w w:val="115"/>
          <w:sz w:val="20"/>
          <w:vertAlign w:val="baseline"/>
        </w:rPr>
        <w:t>.</w:t>
      </w:r>
      <w:r>
        <w:rPr>
          <w:rFonts w:ascii="Calibri" w:hAnsi="Calibri"/>
          <w:w w:val="115"/>
          <w:sz w:val="20"/>
          <w:vertAlign w:val="baseline"/>
        </w:rPr>
        <w:t>05</w:t>
      </w:r>
      <w:r>
        <w:rPr>
          <w:rFonts w:ascii="Calibri" w:hAnsi="Calibri"/>
          <w:spacing w:val="-11"/>
          <w:w w:val="115"/>
          <w:sz w:val="20"/>
          <w:vertAlign w:val="baseline"/>
        </w:rPr>
        <w:t> </w:t>
      </w:r>
      <w:r>
        <w:rPr>
          <w:rFonts w:ascii="Calibri" w:hAnsi="Calibri"/>
          <w:w w:val="125"/>
          <w:sz w:val="20"/>
          <w:vertAlign w:val="baseline"/>
        </w:rPr>
        <w:t>+</w:t>
      </w:r>
      <w:r>
        <w:rPr>
          <w:rFonts w:ascii="Calibri" w:hAnsi="Calibri"/>
          <w:spacing w:val="-14"/>
          <w:w w:val="125"/>
          <w:sz w:val="20"/>
          <w:vertAlign w:val="baseline"/>
        </w:rPr>
        <w:t> </w:t>
      </w:r>
      <w:r>
        <w:rPr>
          <w:w w:val="115"/>
          <w:sz w:val="20"/>
          <w:vertAlign w:val="baseline"/>
        </w:rPr>
        <w:t>arc</w:t>
      </w:r>
      <w:r>
        <w:rPr>
          <w:rFonts w:ascii="Calibri" w:hAnsi="Calibri"/>
          <w:w w:val="115"/>
          <w:sz w:val="20"/>
          <w:vertAlign w:val="baseline"/>
        </w:rPr>
        <w:t>(</w:t>
      </w:r>
      <w:r>
        <w:rPr>
          <w:rFonts w:ascii="Calibri" w:hAnsi="Calibri"/>
          <w:i/>
          <w:w w:val="115"/>
          <w:sz w:val="20"/>
          <w:vertAlign w:val="baseline"/>
        </w:rPr>
        <w:t>t</w:t>
      </w:r>
      <w:r>
        <w:rPr>
          <w:rFonts w:ascii="Calibri" w:hAnsi="Calibri"/>
          <w:w w:val="115"/>
          <w:sz w:val="20"/>
          <w:vertAlign w:val="baseline"/>
        </w:rPr>
        <w:t>)</w:t>
      </w:r>
      <w:r>
        <w:rPr>
          <w:rFonts w:ascii="Calibri" w:hAnsi="Calibri"/>
          <w:spacing w:val="-12"/>
          <w:w w:val="115"/>
          <w:sz w:val="20"/>
          <w:vertAlign w:val="baseline"/>
        </w:rPr>
        <w:t> </w:t>
      </w:r>
      <w:r>
        <w:rPr>
          <w:rFonts w:ascii="Lucida Sans Unicode" w:hAnsi="Lucida Sans Unicode"/>
          <w:w w:val="115"/>
          <w:sz w:val="20"/>
          <w:vertAlign w:val="baseline"/>
        </w:rPr>
        <w:t>×</w:t>
      </w:r>
      <w:r>
        <w:rPr>
          <w:rFonts w:ascii="Lucida Sans Unicode" w:hAnsi="Lucida Sans Unicode"/>
          <w:spacing w:val="-28"/>
          <w:w w:val="115"/>
          <w:sz w:val="20"/>
          <w:vertAlign w:val="baseline"/>
        </w:rPr>
        <w:t> </w:t>
      </w:r>
      <w:r>
        <w:rPr>
          <w:rFonts w:ascii="Calibri" w:hAnsi="Calibri"/>
          <w:spacing w:val="-5"/>
          <w:w w:val="115"/>
          <w:sz w:val="20"/>
          <w:vertAlign w:val="baseline"/>
        </w:rPr>
        <w:t>0</w:t>
      </w:r>
      <w:r>
        <w:rPr>
          <w:rFonts w:ascii="Calibri" w:hAnsi="Calibri"/>
          <w:i/>
          <w:spacing w:val="-5"/>
          <w:w w:val="115"/>
          <w:sz w:val="20"/>
          <w:vertAlign w:val="baseline"/>
        </w:rPr>
        <w:t>.</w:t>
      </w:r>
      <w:r>
        <w:rPr>
          <w:rFonts w:ascii="Calibri" w:hAnsi="Calibri"/>
          <w:spacing w:val="-5"/>
          <w:w w:val="115"/>
          <w:sz w:val="20"/>
          <w:vertAlign w:val="baseline"/>
        </w:rPr>
        <w:t>2</w:t>
      </w:r>
      <w:r>
        <w:rPr>
          <w:rFonts w:ascii="Calibri" w:hAnsi="Calibri"/>
          <w:sz w:val="20"/>
          <w:vertAlign w:val="baseline"/>
        </w:rPr>
        <w:tab/>
      </w:r>
      <w:r>
        <w:rPr>
          <w:spacing w:val="-8"/>
          <w:w w:val="105"/>
          <w:sz w:val="20"/>
          <w:vertAlign w:val="baseline"/>
        </w:rPr>
        <w:t>(9)</w:t>
      </w:r>
    </w:p>
    <w:p>
      <w:pPr>
        <w:pStyle w:val="BodyText"/>
        <w:spacing w:line="235" w:lineRule="auto" w:before="108"/>
        <w:ind w:left="259" w:firstLine="199"/>
        <w:jc w:val="both"/>
      </w:pPr>
      <w:r>
        <w:rPr>
          <w:w w:val="110"/>
        </w:rPr>
        <w:t>where</w:t>
      </w:r>
      <w:r>
        <w:rPr>
          <w:spacing w:val="-8"/>
          <w:w w:val="110"/>
        </w:rPr>
        <w:t> </w:t>
      </w:r>
      <w:r>
        <w:rPr>
          <w:rFonts w:ascii="Calibri" w:hAnsi="Calibri"/>
          <w:i/>
          <w:w w:val="110"/>
        </w:rPr>
        <w:t>τ</w:t>
      </w:r>
      <w:r>
        <w:rPr>
          <w:rFonts w:ascii="Calibri" w:hAnsi="Calibri"/>
          <w:i/>
          <w:spacing w:val="-13"/>
          <w:w w:val="110"/>
        </w:rPr>
        <w:t> </w:t>
      </w:r>
      <w:r>
        <w:rPr>
          <w:rFonts w:ascii="Calibri" w:hAnsi="Calibri"/>
          <w:w w:val="110"/>
        </w:rPr>
        <w:t>(</w:t>
      </w:r>
      <w:r>
        <w:rPr>
          <w:rFonts w:ascii="Calibri" w:hAnsi="Calibri"/>
          <w:i/>
          <w:w w:val="110"/>
        </w:rPr>
        <w:t>i</w:t>
      </w:r>
      <w:r>
        <w:rPr>
          <w:rFonts w:ascii="Calibri" w:hAnsi="Calibri"/>
          <w:w w:val="110"/>
        </w:rPr>
        <w:t>)</w:t>
      </w:r>
      <w:r>
        <w:rPr>
          <w:rFonts w:ascii="Calibri" w:hAnsi="Calibri"/>
          <w:w w:val="110"/>
        </w:rPr>
        <w:t> </w:t>
      </w:r>
      <w:r>
        <w:rPr>
          <w:w w:val="110"/>
        </w:rPr>
        <w:t>denotes</w:t>
      </w:r>
      <w:r>
        <w:rPr>
          <w:w w:val="110"/>
        </w:rPr>
        <w:t> the</w:t>
      </w:r>
      <w:r>
        <w:rPr>
          <w:w w:val="110"/>
        </w:rPr>
        <w:t> sampling</w:t>
      </w:r>
      <w:r>
        <w:rPr>
          <w:w w:val="110"/>
        </w:rPr>
        <w:t> temperature</w:t>
      </w:r>
      <w:r>
        <w:rPr>
          <w:w w:val="110"/>
        </w:rPr>
        <w:t> used</w:t>
      </w:r>
      <w:r>
        <w:rPr>
          <w:w w:val="110"/>
        </w:rPr>
        <w:t> </w:t>
      </w:r>
      <w:r>
        <w:rPr>
          <w:w w:val="110"/>
        </w:rPr>
        <w:t>for segment</w:t>
      </w:r>
      <w:r>
        <w:rPr>
          <w:spacing w:val="-14"/>
          <w:w w:val="110"/>
        </w:rPr>
        <w:t> </w:t>
      </w:r>
      <w:r>
        <w:rPr>
          <w:rFonts w:ascii="Calibri" w:hAnsi="Calibri"/>
          <w:i/>
          <w:w w:val="110"/>
        </w:rPr>
        <w:t>i</w:t>
      </w:r>
      <w:r>
        <w:rPr>
          <w:w w:val="110"/>
        </w:rPr>
        <w:t>,</w:t>
      </w:r>
      <w:r>
        <w:rPr>
          <w:spacing w:val="-14"/>
          <w:w w:val="110"/>
        </w:rPr>
        <w:t> </w:t>
      </w:r>
      <w:r>
        <w:rPr>
          <w:rFonts w:ascii="Calibri" w:hAnsi="Calibri"/>
          <w:i/>
          <w:w w:val="110"/>
        </w:rPr>
        <w:t>τ</w:t>
      </w:r>
      <w:r>
        <w:rPr>
          <w:rFonts w:ascii="Calibri" w:hAnsi="Calibri"/>
          <w:i/>
          <w:w w:val="110"/>
          <w:vertAlign w:val="subscript"/>
        </w:rPr>
        <w:t>base</w:t>
      </w:r>
      <w:r>
        <w:rPr>
          <w:rFonts w:ascii="Calibri" w:hAnsi="Calibri"/>
          <w:i/>
          <w:spacing w:val="-4"/>
          <w:w w:val="110"/>
          <w:vertAlign w:val="baseline"/>
        </w:rPr>
        <w:t> </w:t>
      </w:r>
      <w:r>
        <w:rPr>
          <w:w w:val="110"/>
          <w:vertAlign w:val="baseline"/>
        </w:rPr>
        <w:t>represents</w:t>
      </w:r>
      <w:r>
        <w:rPr>
          <w:spacing w:val="-14"/>
          <w:w w:val="110"/>
          <w:vertAlign w:val="baseline"/>
        </w:rPr>
        <w:t> </w:t>
      </w:r>
      <w:r>
        <w:rPr>
          <w:w w:val="110"/>
          <w:vertAlign w:val="baseline"/>
        </w:rPr>
        <w:t>the</w:t>
      </w:r>
      <w:r>
        <w:rPr>
          <w:spacing w:val="-14"/>
          <w:w w:val="110"/>
          <w:vertAlign w:val="baseline"/>
        </w:rPr>
        <w:t> </w:t>
      </w:r>
      <w:r>
        <w:rPr>
          <w:w w:val="110"/>
          <w:vertAlign w:val="baseline"/>
        </w:rPr>
        <w:t>base</w:t>
      </w:r>
      <w:r>
        <w:rPr>
          <w:spacing w:val="-14"/>
          <w:w w:val="110"/>
          <w:vertAlign w:val="baseline"/>
        </w:rPr>
        <w:t> </w:t>
      </w:r>
      <w:r>
        <w:rPr>
          <w:w w:val="110"/>
          <w:vertAlign w:val="baseline"/>
        </w:rPr>
        <w:t>temperature</w:t>
      </w:r>
      <w:r>
        <w:rPr>
          <w:spacing w:val="-13"/>
          <w:w w:val="110"/>
          <w:vertAlign w:val="baseline"/>
        </w:rPr>
        <w:t> </w:t>
      </w:r>
      <w:r>
        <w:rPr>
          <w:w w:val="110"/>
          <w:vertAlign w:val="baseline"/>
        </w:rPr>
        <w:t>value,</w:t>
      </w:r>
      <w:r>
        <w:rPr>
          <w:spacing w:val="-14"/>
          <w:w w:val="110"/>
          <w:vertAlign w:val="baseline"/>
        </w:rPr>
        <w:t> </w:t>
      </w:r>
      <w:r>
        <w:rPr>
          <w:w w:val="110"/>
          <w:vertAlign w:val="baseline"/>
        </w:rPr>
        <w:t>and </w:t>
      </w:r>
      <w:r>
        <w:rPr>
          <w:vertAlign w:val="baseline"/>
        </w:rPr>
        <w:t>arc</w:t>
      </w:r>
      <w:r>
        <w:rPr>
          <w:rFonts w:ascii="Calibri" w:hAnsi="Calibri"/>
          <w:vertAlign w:val="baseline"/>
        </w:rPr>
        <w:t>(</w:t>
      </w:r>
      <w:r>
        <w:rPr>
          <w:rFonts w:ascii="Calibri" w:hAnsi="Calibri"/>
          <w:i/>
          <w:vertAlign w:val="baseline"/>
        </w:rPr>
        <w:t>t</w:t>
      </w:r>
      <w:r>
        <w:rPr>
          <w:rFonts w:ascii="Calibri" w:hAnsi="Calibri"/>
          <w:vertAlign w:val="baseline"/>
        </w:rPr>
        <w:t>) </w:t>
      </w:r>
      <w:r>
        <w:rPr>
          <w:vertAlign w:val="baseline"/>
        </w:rPr>
        <w:t>controls the variation in temperature across the musical </w:t>
      </w:r>
      <w:r>
        <w:rPr>
          <w:spacing w:val="-2"/>
          <w:w w:val="110"/>
          <w:vertAlign w:val="baseline"/>
        </w:rPr>
        <w:t>structure.</w:t>
      </w:r>
    </w:p>
    <w:p>
      <w:pPr>
        <w:pStyle w:val="BodyText"/>
        <w:spacing w:line="249" w:lineRule="auto" w:before="13"/>
        <w:ind w:left="259"/>
        <w:jc w:val="both"/>
      </w:pPr>
      <w:r>
        <w:rPr/>
        <w:t>This produces a bell-shaped temperature profile that </w:t>
      </w:r>
      <w:r>
        <w:rPr/>
        <w:t>increases creative variation near the midpoint of the composition.</w:t>
      </w:r>
    </w:p>
    <w:p>
      <w:pPr>
        <w:pStyle w:val="BodyText"/>
        <w:rPr>
          <w:sz w:val="16"/>
        </w:rPr>
      </w:pPr>
      <w:r>
        <w:rPr/>
        <w:br w:type="column"/>
      </w:r>
      <w:r>
        <w:rPr>
          <w:sz w:val="16"/>
        </w:rPr>
      </w:r>
    </w:p>
    <w:p>
      <w:pPr>
        <w:pStyle w:val="BodyText"/>
        <w:rPr>
          <w:sz w:val="16"/>
        </w:rPr>
      </w:pPr>
    </w:p>
    <w:p>
      <w:pPr>
        <w:pStyle w:val="BodyText"/>
        <w:rPr>
          <w:sz w:val="16"/>
        </w:rPr>
      </w:pPr>
    </w:p>
    <w:p>
      <w:pPr>
        <w:pStyle w:val="BodyText"/>
        <w:rPr>
          <w:sz w:val="16"/>
        </w:rPr>
      </w:pPr>
    </w:p>
    <w:p>
      <w:pPr>
        <w:pStyle w:val="BodyText"/>
        <w:rPr>
          <w:sz w:val="16"/>
        </w:rPr>
      </w:pPr>
    </w:p>
    <w:p>
      <w:pPr>
        <w:pStyle w:val="BodyText"/>
        <w:spacing w:before="158"/>
        <w:rPr>
          <w:sz w:val="16"/>
        </w:rPr>
      </w:pPr>
    </w:p>
    <w:p>
      <w:pPr>
        <w:spacing w:line="232" w:lineRule="auto" w:before="0"/>
        <w:ind w:left="199" w:right="617" w:firstLine="0"/>
        <w:jc w:val="both"/>
        <w:rPr>
          <w:sz w:val="16"/>
        </w:rPr>
      </w:pPr>
      <w:r>
        <w:rPr>
          <w:sz w:val="16"/>
        </w:rPr>
        <w:t>Fig. 3.</w:t>
      </w:r>
      <w:r>
        <w:rPr>
          <w:spacing w:val="40"/>
          <w:sz w:val="16"/>
        </w:rPr>
        <w:t> </w:t>
      </w:r>
      <w:r>
        <w:rPr>
          <w:sz w:val="16"/>
        </w:rPr>
        <w:t>Compositional Arc Scheduling (CAS) showing the </w:t>
      </w:r>
      <w:r>
        <w:rPr>
          <w:sz w:val="16"/>
        </w:rPr>
        <w:t>relationship</w:t>
      </w:r>
      <w:r>
        <w:rPr>
          <w:spacing w:val="40"/>
          <w:sz w:val="16"/>
        </w:rPr>
        <w:t> </w:t>
      </w:r>
      <w:r>
        <w:rPr>
          <w:sz w:val="16"/>
        </w:rPr>
        <w:t>between</w:t>
      </w:r>
      <w:r>
        <w:rPr>
          <w:spacing w:val="-3"/>
          <w:sz w:val="16"/>
        </w:rPr>
        <w:t> </w:t>
      </w:r>
      <w:r>
        <w:rPr>
          <w:sz w:val="16"/>
        </w:rPr>
        <w:t>temperature</w:t>
      </w:r>
      <w:r>
        <w:rPr>
          <w:spacing w:val="-3"/>
          <w:sz w:val="16"/>
        </w:rPr>
        <w:t> </w:t>
      </w:r>
      <w:r>
        <w:rPr>
          <w:sz w:val="16"/>
        </w:rPr>
        <w:t>and</w:t>
      </w:r>
      <w:r>
        <w:rPr>
          <w:spacing w:val="-3"/>
          <w:sz w:val="16"/>
        </w:rPr>
        <w:t> </w:t>
      </w:r>
      <w:r>
        <w:rPr>
          <w:sz w:val="16"/>
        </w:rPr>
        <w:t>classifier-free</w:t>
      </w:r>
      <w:r>
        <w:rPr>
          <w:spacing w:val="-3"/>
          <w:sz w:val="16"/>
        </w:rPr>
        <w:t> </w:t>
      </w:r>
      <w:r>
        <w:rPr>
          <w:sz w:val="16"/>
        </w:rPr>
        <w:t>guidance</w:t>
      </w:r>
      <w:r>
        <w:rPr>
          <w:spacing w:val="-3"/>
          <w:sz w:val="16"/>
        </w:rPr>
        <w:t> </w:t>
      </w:r>
      <w:r>
        <w:rPr>
          <w:sz w:val="16"/>
        </w:rPr>
        <w:t>(CFG)</w:t>
      </w:r>
      <w:r>
        <w:rPr>
          <w:spacing w:val="-3"/>
          <w:sz w:val="16"/>
        </w:rPr>
        <w:t> </w:t>
      </w:r>
      <w:r>
        <w:rPr>
          <w:sz w:val="16"/>
        </w:rPr>
        <w:t>across</w:t>
      </w:r>
      <w:r>
        <w:rPr>
          <w:spacing w:val="-3"/>
          <w:sz w:val="16"/>
        </w:rPr>
        <w:t> </w:t>
      </w:r>
      <w:r>
        <w:rPr>
          <w:sz w:val="16"/>
        </w:rPr>
        <w:t>segments.</w:t>
      </w:r>
      <w:r>
        <w:rPr>
          <w:spacing w:val="-3"/>
          <w:sz w:val="16"/>
        </w:rPr>
        <w:t> </w:t>
      </w:r>
      <w:r>
        <w:rPr>
          <w:sz w:val="16"/>
        </w:rPr>
        <w:t>The</w:t>
      </w:r>
      <w:r>
        <w:rPr>
          <w:spacing w:val="40"/>
          <w:sz w:val="16"/>
        </w:rPr>
        <w:t> </w:t>
      </w:r>
      <w:r>
        <w:rPr>
          <w:sz w:val="16"/>
        </w:rPr>
        <w:t>temperature</w:t>
      </w:r>
      <w:r>
        <w:rPr>
          <w:spacing w:val="-1"/>
          <w:sz w:val="16"/>
        </w:rPr>
        <w:t> </w:t>
      </w:r>
      <w:r>
        <w:rPr>
          <w:sz w:val="16"/>
        </w:rPr>
        <w:t>follows</w:t>
      </w:r>
      <w:r>
        <w:rPr>
          <w:spacing w:val="-1"/>
          <w:sz w:val="16"/>
        </w:rPr>
        <w:t> </w:t>
      </w:r>
      <w:r>
        <w:rPr>
          <w:sz w:val="16"/>
        </w:rPr>
        <w:t>a</w:t>
      </w:r>
      <w:r>
        <w:rPr>
          <w:spacing w:val="-1"/>
          <w:sz w:val="16"/>
        </w:rPr>
        <w:t> </w:t>
      </w:r>
      <w:r>
        <w:rPr>
          <w:sz w:val="16"/>
        </w:rPr>
        <w:t>bell-shaped</w:t>
      </w:r>
      <w:r>
        <w:rPr>
          <w:spacing w:val="-1"/>
          <w:sz w:val="16"/>
        </w:rPr>
        <w:t> </w:t>
      </w:r>
      <w:r>
        <w:rPr>
          <w:sz w:val="16"/>
        </w:rPr>
        <w:t>curve</w:t>
      </w:r>
      <w:r>
        <w:rPr>
          <w:spacing w:val="-1"/>
          <w:sz w:val="16"/>
        </w:rPr>
        <w:t> </w:t>
      </w:r>
      <w:r>
        <w:rPr>
          <w:sz w:val="16"/>
        </w:rPr>
        <w:t>to</w:t>
      </w:r>
      <w:r>
        <w:rPr>
          <w:spacing w:val="-1"/>
          <w:sz w:val="16"/>
        </w:rPr>
        <w:t> </w:t>
      </w:r>
      <w:r>
        <w:rPr>
          <w:sz w:val="16"/>
        </w:rPr>
        <w:t>increase</w:t>
      </w:r>
      <w:r>
        <w:rPr>
          <w:spacing w:val="-1"/>
          <w:sz w:val="16"/>
        </w:rPr>
        <w:t> </w:t>
      </w:r>
      <w:r>
        <w:rPr>
          <w:sz w:val="16"/>
        </w:rPr>
        <w:t>creativity</w:t>
      </w:r>
      <w:r>
        <w:rPr>
          <w:spacing w:val="-1"/>
          <w:sz w:val="16"/>
        </w:rPr>
        <w:t> </w:t>
      </w:r>
      <w:r>
        <w:rPr>
          <w:sz w:val="16"/>
        </w:rPr>
        <w:t>at</w:t>
      </w:r>
      <w:r>
        <w:rPr>
          <w:spacing w:val="-1"/>
          <w:sz w:val="16"/>
        </w:rPr>
        <w:t> </w:t>
      </w:r>
      <w:r>
        <w:rPr>
          <w:sz w:val="16"/>
        </w:rPr>
        <w:t>the</w:t>
      </w:r>
      <w:r>
        <w:rPr>
          <w:spacing w:val="-1"/>
          <w:sz w:val="16"/>
        </w:rPr>
        <w:t> </w:t>
      </w:r>
      <w:r>
        <w:rPr>
          <w:sz w:val="16"/>
        </w:rPr>
        <w:t>midpoint,</w:t>
      </w:r>
      <w:r>
        <w:rPr>
          <w:spacing w:val="40"/>
          <w:sz w:val="16"/>
        </w:rPr>
        <w:t> </w:t>
      </w:r>
      <w:r>
        <w:rPr>
          <w:sz w:val="16"/>
        </w:rPr>
        <w:t>while CFG follows an inverse curve to maintain prompt adherence at the</w:t>
      </w:r>
      <w:r>
        <w:rPr>
          <w:spacing w:val="40"/>
          <w:sz w:val="16"/>
        </w:rPr>
        <w:t> </w:t>
      </w:r>
      <w:r>
        <w:rPr>
          <w:sz w:val="16"/>
        </w:rPr>
        <w:t>beginning and end.</w:t>
      </w:r>
    </w:p>
    <w:p>
      <w:pPr>
        <w:pStyle w:val="BodyText"/>
        <w:rPr>
          <w:sz w:val="16"/>
        </w:rPr>
      </w:pPr>
    </w:p>
    <w:p>
      <w:pPr>
        <w:pStyle w:val="BodyText"/>
        <w:spacing w:before="78"/>
        <w:rPr>
          <w:sz w:val="16"/>
        </w:rPr>
      </w:pPr>
    </w:p>
    <w:p>
      <w:pPr>
        <w:pStyle w:val="ListParagraph"/>
        <w:numPr>
          <w:ilvl w:val="0"/>
          <w:numId w:val="3"/>
        </w:numPr>
        <w:tabs>
          <w:tab w:pos="491" w:val="left" w:leader="none"/>
        </w:tabs>
        <w:spacing w:line="240" w:lineRule="auto" w:before="1" w:after="0"/>
        <w:ind w:left="491" w:right="0" w:hanging="292"/>
        <w:jc w:val="both"/>
        <w:rPr>
          <w:i/>
          <w:sz w:val="20"/>
        </w:rPr>
      </w:pPr>
      <w:bookmarkStart w:name="Audio Continuation" w:id="15"/>
      <w:bookmarkEnd w:id="15"/>
      <w:r>
        <w:rPr/>
      </w:r>
      <w:r>
        <w:rPr>
          <w:i/>
          <w:sz w:val="20"/>
        </w:rPr>
        <w:t>Audio</w:t>
      </w:r>
      <w:r>
        <w:rPr>
          <w:i/>
          <w:spacing w:val="10"/>
          <w:sz w:val="20"/>
        </w:rPr>
        <w:t> </w:t>
      </w:r>
      <w:r>
        <w:rPr>
          <w:i/>
          <w:spacing w:val="-2"/>
          <w:sz w:val="20"/>
        </w:rPr>
        <w:t>Continuation</w:t>
      </w:r>
    </w:p>
    <w:p>
      <w:pPr>
        <w:pStyle w:val="BodyText"/>
        <w:spacing w:line="244" w:lineRule="auto" w:before="101"/>
        <w:ind w:left="199" w:right="617" w:firstLine="199"/>
        <w:jc w:val="both"/>
      </w:pPr>
      <w:r>
        <w:rPr/>
        <mc:AlternateContent>
          <mc:Choice Requires="wps">
            <w:drawing>
              <wp:anchor distT="0" distB="0" distL="0" distR="0" allowOverlap="1" layoutInCell="1" locked="0" behindDoc="1" simplePos="0" relativeHeight="487135232">
                <wp:simplePos x="0" y="0"/>
                <wp:positionH relativeFrom="page">
                  <wp:posOffset>5161253</wp:posOffset>
                </wp:positionH>
                <wp:positionV relativeFrom="paragraph">
                  <wp:posOffset>90107</wp:posOffset>
                </wp:positionV>
                <wp:extent cx="98425" cy="216535"/>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98425" cy="216535"/>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spacing w:val="-15"/>
                                <w:sz w:val="20"/>
                              </w:rPr>
                              <w:t>≥</w:t>
                            </w:r>
                          </w:p>
                        </w:txbxContent>
                      </wps:txbx>
                      <wps:bodyPr wrap="square" lIns="0" tIns="0" rIns="0" bIns="0" rtlCol="0">
                        <a:noAutofit/>
                      </wps:bodyPr>
                    </wps:wsp>
                  </a:graphicData>
                </a:graphic>
              </wp:anchor>
            </w:drawing>
          </mc:Choice>
          <mc:Fallback>
            <w:pict>
              <v:shape style="position:absolute;margin-left:406.397949pt;margin-top:7.095059pt;width:7.75pt;height:17.05pt;mso-position-horizontal-relative:page;mso-position-vertical-relative:paragraph;z-index:-16181248" type="#_x0000_t202" id="docshape11"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spacing w:val="-15"/>
                          <w:sz w:val="20"/>
                        </w:rPr>
                        <w:t>≥</w:t>
                      </w:r>
                    </w:p>
                  </w:txbxContent>
                </v:textbox>
                <w10:wrap type="none"/>
              </v:shape>
            </w:pict>
          </mc:Fallback>
        </mc:AlternateContent>
      </w:r>
      <w:r>
        <w:rPr/>
        <mc:AlternateContent>
          <mc:Choice Requires="wps">
            <w:drawing>
              <wp:anchor distT="0" distB="0" distL="0" distR="0" allowOverlap="1" layoutInCell="1" locked="0" behindDoc="1" simplePos="0" relativeHeight="487135744">
                <wp:simplePos x="0" y="0"/>
                <wp:positionH relativeFrom="page">
                  <wp:posOffset>5469534</wp:posOffset>
                </wp:positionH>
                <wp:positionV relativeFrom="paragraph">
                  <wp:posOffset>577139</wp:posOffset>
                </wp:positionV>
                <wp:extent cx="629285" cy="46990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629285" cy="469900"/>
                        </a:xfrm>
                        <a:prstGeom prst="rect">
                          <a:avLst/>
                        </a:prstGeom>
                      </wps:spPr>
                      <wps:txbx>
                        <w:txbxContent>
                          <w:p>
                            <w:pPr>
                              <w:tabs>
                                <w:tab w:pos="843" w:val="left" w:leader="none"/>
                              </w:tabs>
                              <w:spacing w:line="194" w:lineRule="exact" w:before="0"/>
                              <w:ind w:left="0" w:right="0" w:firstLine="0"/>
                              <w:jc w:val="left"/>
                              <w:rPr>
                                <w:rFonts w:ascii="Trebuchet MS"/>
                                <w:sz w:val="20"/>
                              </w:rPr>
                            </w:pPr>
                            <w:r>
                              <w:rPr>
                                <w:rFonts w:ascii="Trebuchet MS"/>
                                <w:w w:val="243"/>
                                <w:sz w:val="20"/>
                              </w:rPr>
                              <w:t> </w:t>
                            </w:r>
                            <w:r>
                              <w:rPr>
                                <w:rFonts w:ascii="Trebuchet MS"/>
                                <w:sz w:val="20"/>
                              </w:rPr>
                              <w:tab/>
                            </w:r>
                            <w:r>
                              <w:rPr>
                                <w:rFonts w:ascii="Trebuchet MS"/>
                                <w:w w:val="243"/>
                                <w:sz w:val="20"/>
                              </w:rPr>
                              <w:t> </w:t>
                            </w:r>
                          </w:p>
                        </w:txbxContent>
                      </wps:txbx>
                      <wps:bodyPr wrap="square" lIns="0" tIns="0" rIns="0" bIns="0" rtlCol="0">
                        <a:noAutofit/>
                      </wps:bodyPr>
                    </wps:wsp>
                  </a:graphicData>
                </a:graphic>
              </wp:anchor>
            </w:drawing>
          </mc:Choice>
          <mc:Fallback>
            <w:pict>
              <v:shape style="position:absolute;margin-left:430.671997pt;margin-top:45.444057pt;width:49.55pt;height:37pt;mso-position-horizontal-relative:page;mso-position-vertical-relative:paragraph;z-index:-16180736" type="#_x0000_t202" id="docshape12" filled="false" stroked="false">
                <v:textbox inset="0,0,0,0">
                  <w:txbxContent>
                    <w:p>
                      <w:pPr>
                        <w:tabs>
                          <w:tab w:pos="843" w:val="left" w:leader="none"/>
                        </w:tabs>
                        <w:spacing w:line="194" w:lineRule="exact" w:before="0"/>
                        <w:ind w:left="0" w:right="0" w:firstLine="0"/>
                        <w:jc w:val="left"/>
                        <w:rPr>
                          <w:rFonts w:ascii="Trebuchet MS"/>
                          <w:sz w:val="20"/>
                        </w:rPr>
                      </w:pPr>
                      <w:r>
                        <w:rPr>
                          <w:rFonts w:ascii="Trebuchet MS"/>
                          <w:w w:val="243"/>
                          <w:sz w:val="20"/>
                        </w:rPr>
                        <w:t> </w:t>
                      </w:r>
                      <w:r>
                        <w:rPr>
                          <w:rFonts w:ascii="Trebuchet MS"/>
                          <w:sz w:val="20"/>
                        </w:rPr>
                        <w:tab/>
                      </w:r>
                      <w:r>
                        <w:rPr>
                          <w:rFonts w:ascii="Trebuchet MS"/>
                          <w:w w:val="243"/>
                          <w:sz w:val="20"/>
                        </w:rPr>
                        <w:t> </w:t>
                      </w:r>
                    </w:p>
                  </w:txbxContent>
                </v:textbox>
                <w10:wrap type="none"/>
              </v:shape>
            </w:pict>
          </mc:Fallback>
        </mc:AlternateContent>
      </w:r>
      <w:r>
        <w:rPr/>
        <w:t>For each segment </w:t>
      </w:r>
      <w:r>
        <w:rPr>
          <w:rFonts w:ascii="Calibri"/>
          <w:i/>
          <w:w w:val="120"/>
        </w:rPr>
        <w:t>i</w:t>
      </w:r>
      <w:r>
        <w:rPr>
          <w:rFonts w:ascii="Calibri"/>
          <w:i/>
          <w:spacing w:val="80"/>
          <w:w w:val="120"/>
        </w:rPr>
        <w:t> </w:t>
      </w:r>
      <w:r>
        <w:rPr>
          <w:rFonts w:ascii="Calibri"/>
        </w:rPr>
        <w:t>1</w:t>
      </w:r>
      <w:r>
        <w:rPr/>
        <w:t>, the final portion of the </w:t>
      </w:r>
      <w:r>
        <w:rPr/>
        <w:t>previous segment</w:t>
      </w:r>
      <w:r>
        <w:rPr>
          <w:spacing w:val="40"/>
        </w:rPr>
        <w:t> </w:t>
      </w:r>
      <w:r>
        <w:rPr/>
        <w:t>is</w:t>
      </w:r>
      <w:r>
        <w:rPr>
          <w:spacing w:val="40"/>
        </w:rPr>
        <w:t> </w:t>
      </w:r>
      <w:r>
        <w:rPr/>
        <w:t>used</w:t>
      </w:r>
      <w:r>
        <w:rPr>
          <w:spacing w:val="40"/>
        </w:rPr>
        <w:t> </w:t>
      </w:r>
      <w:r>
        <w:rPr/>
        <w:t>as</w:t>
      </w:r>
      <w:r>
        <w:rPr>
          <w:spacing w:val="40"/>
        </w:rPr>
        <w:t> </w:t>
      </w:r>
      <w:r>
        <w:rPr/>
        <w:t>an</w:t>
      </w:r>
      <w:r>
        <w:rPr>
          <w:spacing w:val="40"/>
        </w:rPr>
        <w:t> </w:t>
      </w:r>
      <w:r>
        <w:rPr/>
        <w:t>audio</w:t>
      </w:r>
      <w:r>
        <w:rPr>
          <w:spacing w:val="40"/>
        </w:rPr>
        <w:t> </w:t>
      </w:r>
      <w:r>
        <w:rPr/>
        <w:t>prompt</w:t>
      </w:r>
      <w:r>
        <w:rPr>
          <w:spacing w:val="40"/>
        </w:rPr>
        <w:t> </w:t>
      </w:r>
      <w:r>
        <w:rPr/>
        <w:t>to</w:t>
      </w:r>
      <w:r>
        <w:rPr>
          <w:spacing w:val="40"/>
        </w:rPr>
        <w:t> </w:t>
      </w:r>
      <w:r>
        <w:rPr/>
        <w:t>maintain</w:t>
      </w:r>
      <w:r>
        <w:rPr>
          <w:spacing w:val="40"/>
        </w:rPr>
        <w:t> </w:t>
      </w:r>
      <w:r>
        <w:rPr/>
        <w:t>harmonic and rhythmic continuity.</w:t>
      </w:r>
    </w:p>
    <w:p>
      <w:pPr>
        <w:tabs>
          <w:tab w:pos="4888" w:val="left" w:leader="none"/>
        </w:tabs>
        <w:spacing w:line="320" w:lineRule="exact" w:before="199"/>
        <w:ind w:left="1855" w:right="0" w:firstLine="0"/>
        <w:jc w:val="left"/>
        <w:rPr>
          <w:sz w:val="20"/>
        </w:rPr>
      </w:pPr>
      <w:r>
        <w:rPr>
          <w:rFonts w:ascii="Calibri" w:hAnsi="Calibri"/>
          <w:i/>
          <w:w w:val="110"/>
          <w:sz w:val="20"/>
        </w:rPr>
        <w:t>c</w:t>
      </w:r>
      <w:r>
        <w:rPr>
          <w:rFonts w:ascii="Calibri" w:hAnsi="Calibri"/>
          <w:i/>
          <w:spacing w:val="-5"/>
          <w:w w:val="130"/>
          <w:sz w:val="20"/>
        </w:rPr>
        <w:t> </w:t>
      </w:r>
      <w:r>
        <w:rPr>
          <w:rFonts w:ascii="Calibri" w:hAnsi="Calibri"/>
          <w:w w:val="130"/>
          <w:sz w:val="20"/>
        </w:rPr>
        <w:t>=</w:t>
      </w:r>
      <w:r>
        <w:rPr>
          <w:rFonts w:ascii="Calibri" w:hAnsi="Calibri"/>
          <w:spacing w:val="-4"/>
          <w:w w:val="130"/>
          <w:sz w:val="20"/>
        </w:rPr>
        <w:t> </w:t>
      </w:r>
      <w:r>
        <w:rPr>
          <w:rFonts w:ascii="Calibri" w:hAnsi="Calibri"/>
          <w:w w:val="110"/>
          <w:sz w:val="20"/>
        </w:rPr>
        <w:t>min</w:t>
      </w:r>
      <w:r>
        <w:rPr>
          <w:rFonts w:ascii="Calibri" w:hAnsi="Calibri"/>
          <w:spacing w:val="38"/>
          <w:w w:val="110"/>
          <w:sz w:val="20"/>
        </w:rPr>
        <w:t>  </w:t>
      </w:r>
      <w:r>
        <w:rPr>
          <w:rFonts w:ascii="Calibri" w:hAnsi="Calibri"/>
          <w:w w:val="110"/>
          <w:sz w:val="20"/>
        </w:rPr>
        <w:t>5</w:t>
      </w:r>
      <w:r>
        <w:rPr>
          <w:rFonts w:ascii="Calibri" w:hAnsi="Calibri"/>
          <w:i/>
          <w:w w:val="110"/>
          <w:sz w:val="20"/>
        </w:rPr>
        <w:t>,</w:t>
      </w:r>
      <w:r>
        <w:rPr>
          <w:rFonts w:ascii="Calibri" w:hAnsi="Calibri"/>
          <w:i/>
          <w:spacing w:val="53"/>
          <w:w w:val="130"/>
          <w:sz w:val="20"/>
        </w:rPr>
        <w:t> </w:t>
      </w:r>
      <w:r>
        <w:rPr>
          <w:rFonts w:ascii="Calibri" w:hAnsi="Calibri"/>
          <w:i/>
          <w:spacing w:val="-4"/>
          <w:w w:val="130"/>
          <w:position w:val="13"/>
          <w:sz w:val="20"/>
          <w:u w:val="single"/>
        </w:rPr>
        <w:t>L</w:t>
      </w:r>
      <w:r>
        <w:rPr>
          <w:rFonts w:ascii="Calibri" w:hAnsi="Calibri"/>
          <w:i/>
          <w:spacing w:val="-4"/>
          <w:w w:val="130"/>
          <w:position w:val="10"/>
          <w:sz w:val="14"/>
          <w:u w:val="single"/>
        </w:rPr>
        <w:t>i</w:t>
      </w:r>
      <w:r>
        <w:rPr>
          <w:rFonts w:ascii="Arial" w:hAnsi="Arial"/>
          <w:i/>
          <w:spacing w:val="-4"/>
          <w:w w:val="130"/>
          <w:position w:val="10"/>
          <w:sz w:val="14"/>
          <w:u w:val="single"/>
        </w:rPr>
        <w:t>−</w:t>
      </w:r>
      <w:r>
        <w:rPr>
          <w:rFonts w:ascii="Tahoma" w:hAnsi="Tahoma"/>
          <w:spacing w:val="-4"/>
          <w:w w:val="130"/>
          <w:position w:val="10"/>
          <w:sz w:val="14"/>
          <w:u w:val="single"/>
        </w:rPr>
        <w:t>1</w:t>
      </w:r>
      <w:r>
        <w:rPr>
          <w:rFonts w:ascii="Tahoma" w:hAnsi="Tahoma"/>
          <w:position w:val="10"/>
          <w:sz w:val="14"/>
        </w:rPr>
        <w:tab/>
      </w:r>
      <w:r>
        <w:rPr>
          <w:spacing w:val="-4"/>
          <w:w w:val="110"/>
          <w:sz w:val="20"/>
        </w:rPr>
        <w:t>(13)</w:t>
      </w:r>
    </w:p>
    <w:p>
      <w:pPr>
        <w:spacing w:line="190" w:lineRule="exact" w:before="0"/>
        <w:ind w:left="1232" w:right="702" w:firstLine="0"/>
        <w:jc w:val="center"/>
        <w:rPr>
          <w:rFonts w:ascii="Calibri"/>
          <w:i/>
          <w:sz w:val="20"/>
        </w:rPr>
      </w:pPr>
      <w:r>
        <w:rPr>
          <w:rFonts w:ascii="Calibri"/>
          <w:i/>
          <w:spacing w:val="-5"/>
          <w:w w:val="155"/>
          <w:sz w:val="20"/>
        </w:rPr>
        <w:t>f</w:t>
      </w:r>
      <w:r>
        <w:rPr>
          <w:rFonts w:ascii="Calibri"/>
          <w:i/>
          <w:spacing w:val="-5"/>
          <w:w w:val="155"/>
          <w:sz w:val="20"/>
          <w:vertAlign w:val="subscript"/>
        </w:rPr>
        <w:t>s</w:t>
      </w:r>
    </w:p>
    <w:p>
      <w:pPr>
        <w:pStyle w:val="BodyText"/>
        <w:rPr>
          <w:rFonts w:ascii="Calibri"/>
          <w:i/>
          <w:sz w:val="14"/>
        </w:rPr>
      </w:pPr>
    </w:p>
    <w:p>
      <w:pPr>
        <w:pStyle w:val="BodyText"/>
        <w:rPr>
          <w:rFonts w:ascii="Calibri"/>
          <w:i/>
          <w:sz w:val="14"/>
        </w:rPr>
      </w:pPr>
    </w:p>
    <w:p>
      <w:pPr>
        <w:pStyle w:val="BodyText"/>
        <w:spacing w:before="13"/>
        <w:rPr>
          <w:rFonts w:ascii="Calibri"/>
          <w:i/>
          <w:sz w:val="14"/>
        </w:rPr>
      </w:pPr>
    </w:p>
    <w:p>
      <w:pPr>
        <w:tabs>
          <w:tab w:pos="4888" w:val="left" w:leader="none"/>
        </w:tabs>
        <w:spacing w:before="0"/>
        <w:ind w:left="1784" w:right="0" w:firstLine="0"/>
        <w:jc w:val="left"/>
        <w:rPr>
          <w:sz w:val="20"/>
        </w:rPr>
      </w:pPr>
      <w:r>
        <w:rPr>
          <w:rFonts w:ascii="Calibri" w:hAnsi="Calibri"/>
          <w:i/>
          <w:w w:val="135"/>
          <w:sz w:val="20"/>
        </w:rPr>
        <w:t>x</w:t>
      </w:r>
      <w:r>
        <w:rPr>
          <w:rFonts w:ascii="Calibri" w:hAnsi="Calibri"/>
          <w:i/>
          <w:w w:val="135"/>
          <w:sz w:val="20"/>
          <w:vertAlign w:val="subscript"/>
        </w:rPr>
        <w:t>ctx</w:t>
      </w:r>
      <w:r>
        <w:rPr>
          <w:rFonts w:ascii="Calibri" w:hAnsi="Calibri"/>
          <w:i/>
          <w:spacing w:val="-11"/>
          <w:w w:val="135"/>
          <w:sz w:val="20"/>
          <w:vertAlign w:val="baseline"/>
        </w:rPr>
        <w:t> </w:t>
      </w:r>
      <w:r>
        <w:rPr>
          <w:rFonts w:ascii="Calibri" w:hAnsi="Calibri"/>
          <w:w w:val="135"/>
          <w:sz w:val="20"/>
          <w:vertAlign w:val="baseline"/>
        </w:rPr>
        <w:t>=</w:t>
      </w:r>
      <w:r>
        <w:rPr>
          <w:rFonts w:ascii="Calibri" w:hAnsi="Calibri"/>
          <w:spacing w:val="-11"/>
          <w:w w:val="135"/>
          <w:sz w:val="20"/>
          <w:vertAlign w:val="baseline"/>
        </w:rPr>
        <w:t> </w:t>
      </w:r>
      <w:r>
        <w:rPr>
          <w:rFonts w:ascii="Calibri" w:hAnsi="Calibri"/>
          <w:i/>
          <w:w w:val="135"/>
          <w:sz w:val="20"/>
          <w:vertAlign w:val="baseline"/>
        </w:rPr>
        <w:t>x</w:t>
      </w:r>
      <w:r>
        <w:rPr>
          <w:rFonts w:ascii="Calibri" w:hAnsi="Calibri"/>
          <w:i/>
          <w:w w:val="135"/>
          <w:sz w:val="20"/>
          <w:vertAlign w:val="subscript"/>
        </w:rPr>
        <w:t>i</w:t>
      </w:r>
      <w:r>
        <w:rPr>
          <w:rFonts w:ascii="Arial" w:hAnsi="Arial"/>
          <w:i/>
          <w:w w:val="135"/>
          <w:sz w:val="20"/>
          <w:vertAlign w:val="subscript"/>
        </w:rPr>
        <w:t>−</w:t>
      </w:r>
      <w:r>
        <w:rPr>
          <w:rFonts w:ascii="Tahoma" w:hAnsi="Tahoma"/>
          <w:w w:val="135"/>
          <w:sz w:val="20"/>
          <w:vertAlign w:val="subscript"/>
        </w:rPr>
        <w:t>1</w:t>
      </w:r>
      <w:r>
        <w:rPr>
          <w:rFonts w:ascii="Calibri" w:hAnsi="Calibri"/>
          <w:w w:val="135"/>
          <w:sz w:val="20"/>
          <w:vertAlign w:val="baseline"/>
        </w:rPr>
        <w:t>[</w:t>
      </w:r>
      <w:r>
        <w:rPr>
          <w:rFonts w:ascii="Calibri" w:hAnsi="Calibri"/>
          <w:spacing w:val="-27"/>
          <w:w w:val="135"/>
          <w:sz w:val="20"/>
          <w:vertAlign w:val="baseline"/>
        </w:rPr>
        <w:t> </w:t>
      </w:r>
      <w:r>
        <w:rPr>
          <w:rFonts w:ascii="Lucida Sans Unicode" w:hAnsi="Lucida Sans Unicode"/>
          <w:w w:val="110"/>
          <w:sz w:val="20"/>
          <w:vertAlign w:val="baseline"/>
        </w:rPr>
        <w:t>−</w:t>
      </w:r>
      <w:r>
        <w:rPr>
          <w:rFonts w:ascii="Calibri" w:hAnsi="Calibri"/>
          <w:i/>
          <w:w w:val="110"/>
          <w:sz w:val="20"/>
          <w:vertAlign w:val="baseline"/>
        </w:rPr>
        <w:t>c</w:t>
      </w:r>
      <w:r>
        <w:rPr>
          <w:rFonts w:ascii="Calibri" w:hAnsi="Calibri"/>
          <w:i/>
          <w:spacing w:val="-10"/>
          <w:w w:val="110"/>
          <w:sz w:val="20"/>
          <w:vertAlign w:val="baseline"/>
        </w:rPr>
        <w:t> </w:t>
      </w:r>
      <w:r>
        <w:rPr>
          <w:rFonts w:ascii="Lucida Sans Unicode" w:hAnsi="Lucida Sans Unicode"/>
          <w:w w:val="80"/>
          <w:sz w:val="20"/>
          <w:vertAlign w:val="baseline"/>
        </w:rPr>
        <w:t>·</w:t>
      </w:r>
      <w:r>
        <w:rPr>
          <w:rFonts w:ascii="Lucida Sans Unicode" w:hAnsi="Lucida Sans Unicode"/>
          <w:spacing w:val="-6"/>
          <w:w w:val="80"/>
          <w:sz w:val="20"/>
          <w:vertAlign w:val="baseline"/>
        </w:rPr>
        <w:t> </w:t>
      </w:r>
      <w:r>
        <w:rPr>
          <w:rFonts w:ascii="Calibri" w:hAnsi="Calibri"/>
          <w:i/>
          <w:w w:val="135"/>
          <w:sz w:val="20"/>
          <w:vertAlign w:val="baseline"/>
        </w:rPr>
        <w:t>f</w:t>
      </w:r>
      <w:r>
        <w:rPr>
          <w:rFonts w:ascii="Calibri" w:hAnsi="Calibri"/>
          <w:i/>
          <w:w w:val="135"/>
          <w:sz w:val="20"/>
          <w:vertAlign w:val="subscript"/>
        </w:rPr>
        <w:t>s</w:t>
      </w:r>
      <w:r>
        <w:rPr>
          <w:rFonts w:ascii="Calibri" w:hAnsi="Calibri"/>
          <w:i/>
          <w:spacing w:val="-1"/>
          <w:w w:val="135"/>
          <w:sz w:val="20"/>
          <w:vertAlign w:val="baseline"/>
        </w:rPr>
        <w:t> </w:t>
      </w:r>
      <w:r>
        <w:rPr>
          <w:rFonts w:ascii="Calibri" w:hAnsi="Calibri"/>
          <w:w w:val="110"/>
          <w:sz w:val="20"/>
          <w:vertAlign w:val="baseline"/>
        </w:rPr>
        <w:t>:</w:t>
      </w:r>
      <w:r>
        <w:rPr>
          <w:rFonts w:ascii="Calibri" w:hAnsi="Calibri"/>
          <w:spacing w:val="-17"/>
          <w:w w:val="110"/>
          <w:sz w:val="20"/>
          <w:vertAlign w:val="baseline"/>
        </w:rPr>
        <w:t> </w:t>
      </w:r>
      <w:r>
        <w:rPr>
          <w:rFonts w:ascii="Calibri" w:hAnsi="Calibri"/>
          <w:spacing w:val="-10"/>
          <w:w w:val="110"/>
          <w:sz w:val="20"/>
          <w:vertAlign w:val="baseline"/>
        </w:rPr>
        <w:t>]</w:t>
      </w:r>
      <w:r>
        <w:rPr>
          <w:rFonts w:ascii="Calibri" w:hAnsi="Calibri"/>
          <w:sz w:val="20"/>
          <w:vertAlign w:val="baseline"/>
        </w:rPr>
        <w:tab/>
      </w:r>
      <w:r>
        <w:rPr>
          <w:spacing w:val="-4"/>
          <w:w w:val="110"/>
          <w:sz w:val="20"/>
          <w:vertAlign w:val="baseline"/>
        </w:rPr>
        <w:t>(14)</w:t>
      </w:r>
    </w:p>
    <w:p>
      <w:pPr>
        <w:spacing w:after="0"/>
        <w:jc w:val="left"/>
        <w:rPr>
          <w:sz w:val="20"/>
        </w:rPr>
        <w:sectPr>
          <w:type w:val="continuous"/>
          <w:pgSz w:w="12240" w:h="15840"/>
          <w:pgMar w:top="900" w:bottom="280" w:left="720" w:right="360"/>
          <w:cols w:num="2" w:equalWidth="0">
            <w:col w:w="5281" w:space="40"/>
            <w:col w:w="5839"/>
          </w:cols>
        </w:sectPr>
      </w:pPr>
    </w:p>
    <w:p>
      <w:pPr>
        <w:pStyle w:val="BodyText"/>
        <w:spacing w:line="232" w:lineRule="auto" w:before="73"/>
        <w:ind w:left="259" w:firstLine="199"/>
        <w:jc w:val="both"/>
      </w:pPr>
      <w:r>
        <w:rPr>
          <w:w w:val="105"/>
        </w:rPr>
        <w:t>where</w:t>
      </w:r>
      <w:r>
        <w:rPr>
          <w:w w:val="105"/>
        </w:rPr>
        <w:t> </w:t>
      </w:r>
      <w:r>
        <w:rPr>
          <w:rFonts w:ascii="Calibri" w:hAnsi="Calibri"/>
          <w:i/>
          <w:w w:val="135"/>
        </w:rPr>
        <w:t>f</w:t>
      </w:r>
      <w:r>
        <w:rPr>
          <w:rFonts w:ascii="Calibri" w:hAnsi="Calibri"/>
          <w:i/>
          <w:w w:val="135"/>
          <w:vertAlign w:val="subscript"/>
        </w:rPr>
        <w:t>s</w:t>
      </w:r>
      <w:r>
        <w:rPr>
          <w:rFonts w:ascii="Calibri" w:hAnsi="Calibri"/>
          <w:i/>
          <w:spacing w:val="40"/>
          <w:w w:val="135"/>
          <w:vertAlign w:val="baseline"/>
        </w:rPr>
        <w:t> </w:t>
      </w:r>
      <w:r>
        <w:rPr>
          <w:rFonts w:ascii="Calibri" w:hAnsi="Calibri"/>
          <w:w w:val="135"/>
          <w:vertAlign w:val="baseline"/>
        </w:rPr>
        <w:t>=</w:t>
      </w:r>
      <w:r>
        <w:rPr>
          <w:rFonts w:ascii="Calibri" w:hAnsi="Calibri"/>
          <w:spacing w:val="40"/>
          <w:w w:val="135"/>
          <w:vertAlign w:val="baseline"/>
        </w:rPr>
        <w:t> </w:t>
      </w:r>
      <w:r>
        <w:rPr>
          <w:rFonts w:ascii="Calibri" w:hAnsi="Calibri"/>
          <w:w w:val="105"/>
          <w:vertAlign w:val="baseline"/>
        </w:rPr>
        <w:t>32</w:t>
      </w:r>
      <w:r>
        <w:rPr>
          <w:rFonts w:ascii="Calibri" w:hAnsi="Calibri"/>
          <w:i/>
          <w:w w:val="105"/>
          <w:vertAlign w:val="baseline"/>
        </w:rPr>
        <w:t>,</w:t>
      </w:r>
      <w:r>
        <w:rPr>
          <w:rFonts w:ascii="Calibri" w:hAnsi="Calibri"/>
          <w:w w:val="105"/>
          <w:vertAlign w:val="baseline"/>
        </w:rPr>
        <w:t>000</w:t>
      </w:r>
      <w:r>
        <w:rPr>
          <w:rFonts w:ascii="Calibri" w:hAnsi="Calibri"/>
          <w:spacing w:val="40"/>
          <w:w w:val="105"/>
          <w:vertAlign w:val="baseline"/>
        </w:rPr>
        <w:t> </w:t>
      </w:r>
      <w:r>
        <w:rPr>
          <w:w w:val="105"/>
          <w:vertAlign w:val="baseline"/>
        </w:rPr>
        <w:t>Hz</w:t>
      </w:r>
      <w:r>
        <w:rPr>
          <w:w w:val="105"/>
          <w:vertAlign w:val="baseline"/>
        </w:rPr>
        <w:t> represents</w:t>
      </w:r>
      <w:r>
        <w:rPr>
          <w:w w:val="105"/>
          <w:vertAlign w:val="baseline"/>
        </w:rPr>
        <w:t> the</w:t>
      </w:r>
      <w:r>
        <w:rPr>
          <w:w w:val="105"/>
          <w:vertAlign w:val="baseline"/>
        </w:rPr>
        <w:t> audio</w:t>
      </w:r>
      <w:r>
        <w:rPr>
          <w:w w:val="105"/>
          <w:vertAlign w:val="baseline"/>
        </w:rPr>
        <w:t> </w:t>
      </w:r>
      <w:r>
        <w:rPr>
          <w:w w:val="105"/>
          <w:vertAlign w:val="baseline"/>
        </w:rPr>
        <w:t>sampling rate</w:t>
      </w:r>
      <w:r>
        <w:rPr>
          <w:w w:val="105"/>
          <w:vertAlign w:val="baseline"/>
        </w:rPr>
        <w:t> and</w:t>
      </w:r>
      <w:r>
        <w:rPr>
          <w:w w:val="105"/>
          <w:vertAlign w:val="baseline"/>
        </w:rPr>
        <w:t> </w:t>
      </w:r>
      <w:r>
        <w:rPr>
          <w:rFonts w:ascii="Calibri" w:hAnsi="Calibri"/>
          <w:i/>
          <w:w w:val="135"/>
          <w:vertAlign w:val="baseline"/>
        </w:rPr>
        <w:t>L</w:t>
      </w:r>
      <w:r>
        <w:rPr>
          <w:rFonts w:ascii="Calibri" w:hAnsi="Calibri"/>
          <w:i/>
          <w:w w:val="135"/>
          <w:vertAlign w:val="subscript"/>
        </w:rPr>
        <w:t>i</w:t>
      </w:r>
      <w:r>
        <w:rPr>
          <w:rFonts w:ascii="Arial" w:hAnsi="Arial"/>
          <w:i/>
          <w:w w:val="135"/>
          <w:vertAlign w:val="subscript"/>
        </w:rPr>
        <w:t>−</w:t>
      </w:r>
      <w:r>
        <w:rPr>
          <w:rFonts w:ascii="Tahoma" w:hAnsi="Tahoma"/>
          <w:w w:val="135"/>
          <w:vertAlign w:val="subscript"/>
        </w:rPr>
        <w:t>1</w:t>
      </w:r>
      <w:r>
        <w:rPr>
          <w:rFonts w:ascii="Tahoma" w:hAnsi="Tahoma"/>
          <w:spacing w:val="-21"/>
          <w:w w:val="135"/>
          <w:vertAlign w:val="baseline"/>
        </w:rPr>
        <w:t> </w:t>
      </w:r>
      <w:r>
        <w:rPr>
          <w:w w:val="105"/>
          <w:vertAlign w:val="baseline"/>
        </w:rPr>
        <w:t>denotes</w:t>
      </w:r>
      <w:r>
        <w:rPr>
          <w:w w:val="105"/>
          <w:vertAlign w:val="baseline"/>
        </w:rPr>
        <w:t> the</w:t>
      </w:r>
      <w:r>
        <w:rPr>
          <w:w w:val="105"/>
          <w:vertAlign w:val="baseline"/>
        </w:rPr>
        <w:t> length</w:t>
      </w:r>
      <w:r>
        <w:rPr>
          <w:w w:val="105"/>
          <w:vertAlign w:val="baseline"/>
        </w:rPr>
        <w:t> of</w:t>
      </w:r>
      <w:r>
        <w:rPr>
          <w:w w:val="105"/>
          <w:vertAlign w:val="baseline"/>
        </w:rPr>
        <w:t> the</w:t>
      </w:r>
      <w:r>
        <w:rPr>
          <w:w w:val="105"/>
          <w:vertAlign w:val="baseline"/>
        </w:rPr>
        <w:t> previous</w:t>
      </w:r>
      <w:r>
        <w:rPr>
          <w:w w:val="105"/>
          <w:vertAlign w:val="baseline"/>
        </w:rPr>
        <w:t> segment</w:t>
      </w:r>
      <w:r>
        <w:rPr>
          <w:w w:val="105"/>
          <w:vertAlign w:val="baseline"/>
        </w:rPr>
        <w:t> in </w:t>
      </w:r>
      <w:r>
        <w:rPr>
          <w:spacing w:val="-2"/>
          <w:w w:val="105"/>
          <w:vertAlign w:val="baseline"/>
        </w:rPr>
        <w:t>samples.</w:t>
      </w:r>
    </w:p>
    <w:p>
      <w:pPr>
        <w:pStyle w:val="BodyText"/>
        <w:spacing w:line="244" w:lineRule="auto" w:before="13"/>
        <w:ind w:left="259" w:firstLine="199"/>
        <w:jc w:val="both"/>
      </w:pPr>
      <w:r>
        <w:rPr/>
        <w:t>This waveform context is provided to the model </w:t>
      </w:r>
      <w:r>
        <w:rPr/>
        <w:t>alongside the textual prompt </w:t>
      </w:r>
      <w:r>
        <w:rPr>
          <w:rFonts w:ascii="Calibri"/>
          <w:i/>
          <w:w w:val="120"/>
        </w:rPr>
        <w:t>p</w:t>
      </w:r>
      <w:r>
        <w:rPr>
          <w:rFonts w:ascii="Calibri"/>
          <w:i/>
          <w:w w:val="120"/>
          <w:vertAlign w:val="subscript"/>
        </w:rPr>
        <w:t>i</w:t>
      </w:r>
      <w:r>
        <w:rPr>
          <w:rFonts w:ascii="Calibri"/>
          <w:i/>
          <w:w w:val="120"/>
          <w:vertAlign w:val="baseline"/>
        </w:rPr>
        <w:t> </w:t>
      </w:r>
      <w:r>
        <w:rPr>
          <w:vertAlign w:val="baseline"/>
        </w:rPr>
        <w:t>via the generate</w:t>
      </w:r>
      <w:r>
        <w:rPr>
          <w:spacing w:val="-1"/>
          <w:position w:val="-2"/>
          <w:vertAlign w:val="baseline"/>
        </w:rPr>
        <w:drawing>
          <wp:inline distT="0" distB="0" distL="0" distR="0">
            <wp:extent cx="63258" cy="6324"/>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13" cstate="print"/>
                    <a:stretch>
                      <a:fillRect/>
                    </a:stretch>
                  </pic:blipFill>
                  <pic:spPr>
                    <a:xfrm>
                      <a:off x="0" y="0"/>
                      <a:ext cx="63258" cy="6324"/>
                    </a:xfrm>
                    <a:prstGeom prst="rect">
                      <a:avLst/>
                    </a:prstGeom>
                  </pic:spPr>
                </pic:pic>
              </a:graphicData>
            </a:graphic>
          </wp:inline>
        </w:drawing>
      </w:r>
      <w:r>
        <w:rPr>
          <w:spacing w:val="-1"/>
          <w:position w:val="-2"/>
          <w:vertAlign w:val="baseline"/>
        </w:rPr>
      </w:r>
      <w:r>
        <w:rPr>
          <w:vertAlign w:val="baseline"/>
        </w:rPr>
        <w:t>continuation interface, enabling continuity between consecutive segments. If audio continuation fails due to a runtime exception, the system falls back to fresh generation using only the text prompt </w:t>
      </w:r>
      <w:r>
        <w:rPr>
          <w:rFonts w:ascii="Calibri"/>
          <w:i/>
          <w:w w:val="120"/>
          <w:vertAlign w:val="baseline"/>
        </w:rPr>
        <w:t>p</w:t>
      </w:r>
      <w:r>
        <w:rPr>
          <w:rFonts w:ascii="Calibri"/>
          <w:i/>
          <w:w w:val="120"/>
          <w:vertAlign w:val="subscript"/>
        </w:rPr>
        <w:t>i</w:t>
      </w:r>
      <w:r>
        <w:rPr>
          <w:w w:val="120"/>
          <w:vertAlign w:val="baseline"/>
        </w:rPr>
        <w:t>.</w:t>
      </w:r>
    </w:p>
    <w:p>
      <w:pPr>
        <w:pStyle w:val="ListParagraph"/>
        <w:numPr>
          <w:ilvl w:val="0"/>
          <w:numId w:val="3"/>
        </w:numPr>
        <w:tabs>
          <w:tab w:pos="529" w:val="left" w:leader="none"/>
        </w:tabs>
        <w:spacing w:line="240" w:lineRule="auto" w:before="160" w:after="0"/>
        <w:ind w:left="529" w:right="0" w:hanging="270"/>
        <w:jc w:val="left"/>
        <w:rPr>
          <w:i/>
          <w:sz w:val="20"/>
        </w:rPr>
      </w:pPr>
      <w:bookmarkStart w:name="MFCC Timbral Quality Gate" w:id="16"/>
      <w:bookmarkEnd w:id="16"/>
      <w:r>
        <w:rPr/>
      </w:r>
      <w:r>
        <w:rPr>
          <w:i/>
          <w:sz w:val="20"/>
        </w:rPr>
        <w:t>MFCC</w:t>
      </w:r>
      <w:r>
        <w:rPr>
          <w:i/>
          <w:spacing w:val="6"/>
          <w:sz w:val="20"/>
        </w:rPr>
        <w:t> </w:t>
      </w:r>
      <w:r>
        <w:rPr>
          <w:i/>
          <w:sz w:val="20"/>
        </w:rPr>
        <w:t>Timbral</w:t>
      </w:r>
      <w:r>
        <w:rPr>
          <w:i/>
          <w:spacing w:val="8"/>
          <w:sz w:val="20"/>
        </w:rPr>
        <w:t> </w:t>
      </w:r>
      <w:r>
        <w:rPr>
          <w:i/>
          <w:sz w:val="20"/>
        </w:rPr>
        <w:t>Quality</w:t>
      </w:r>
      <w:r>
        <w:rPr>
          <w:i/>
          <w:spacing w:val="9"/>
          <w:sz w:val="20"/>
        </w:rPr>
        <w:t> </w:t>
      </w:r>
      <w:r>
        <w:rPr>
          <w:i/>
          <w:spacing w:val="-4"/>
          <w:sz w:val="20"/>
        </w:rPr>
        <w:t>Gate</w:t>
      </w:r>
    </w:p>
    <w:p>
      <w:pPr>
        <w:pStyle w:val="BodyText"/>
        <w:spacing w:line="249" w:lineRule="auto" w:before="85"/>
        <w:ind w:left="259" w:firstLine="199"/>
        <w:jc w:val="both"/>
      </w:pPr>
      <w:r>
        <w:rPr/>
        <w:t>To ensure timbral consistency across generated segments, </w:t>
      </w:r>
      <w:r>
        <w:rPr/>
        <w:t>a similarity evaluation step is performed before accepting each new</w:t>
      </w:r>
      <w:r>
        <w:rPr>
          <w:spacing w:val="-12"/>
        </w:rPr>
        <w:t> </w:t>
      </w:r>
      <w:r>
        <w:rPr/>
        <w:t>segment.</w:t>
      </w:r>
      <w:r>
        <w:rPr>
          <w:spacing w:val="-12"/>
        </w:rPr>
        <w:t> </w:t>
      </w:r>
      <w:r>
        <w:rPr/>
        <w:t>Rather</w:t>
      </w:r>
      <w:r>
        <w:rPr>
          <w:spacing w:val="-12"/>
        </w:rPr>
        <w:t> </w:t>
      </w:r>
      <w:r>
        <w:rPr/>
        <w:t>than</w:t>
      </w:r>
      <w:r>
        <w:rPr>
          <w:spacing w:val="-12"/>
        </w:rPr>
        <w:t> </w:t>
      </w:r>
      <w:r>
        <w:rPr/>
        <w:t>comparing</w:t>
      </w:r>
      <w:r>
        <w:rPr>
          <w:spacing w:val="-12"/>
        </w:rPr>
        <w:t> </w:t>
      </w:r>
      <w:r>
        <w:rPr/>
        <w:t>entire</w:t>
      </w:r>
      <w:r>
        <w:rPr>
          <w:spacing w:val="-12"/>
        </w:rPr>
        <w:t> </w:t>
      </w:r>
      <w:r>
        <w:rPr/>
        <w:t>segments,</w:t>
      </w:r>
      <w:r>
        <w:rPr>
          <w:spacing w:val="-12"/>
        </w:rPr>
        <w:t> </w:t>
      </w:r>
      <w:r>
        <w:rPr/>
        <w:t>the</w:t>
      </w:r>
      <w:r>
        <w:rPr>
          <w:spacing w:val="-12"/>
        </w:rPr>
        <w:t> </w:t>
      </w:r>
      <w:r>
        <w:rPr/>
        <w:t>eval-uation focuses on the transition region between consecutive segments. Specifically, MFCC features are extracted from the last portion of the previous segment and the beginning of the newly generated segment.</w:t>
      </w:r>
    </w:p>
    <w:p>
      <w:pPr>
        <w:pStyle w:val="BodyText"/>
        <w:spacing w:line="237" w:lineRule="auto"/>
        <w:ind w:left="259" w:firstLine="199"/>
        <w:jc w:val="both"/>
      </w:pPr>
      <w:r>
        <w:rPr>
          <w:w w:val="105"/>
        </w:rPr>
        <w:t>Let</w:t>
      </w:r>
      <w:r>
        <w:rPr>
          <w:w w:val="105"/>
        </w:rPr>
        <w:t> </w:t>
      </w:r>
      <w:r>
        <w:rPr>
          <w:rFonts w:ascii="Calibri" w:hAnsi="Calibri"/>
          <w:i/>
          <w:w w:val="130"/>
        </w:rPr>
        <w:t>x</w:t>
      </w:r>
      <w:r>
        <w:rPr>
          <w:rFonts w:ascii="Calibri" w:hAnsi="Calibri"/>
          <w:i/>
          <w:w w:val="130"/>
          <w:vertAlign w:val="subscript"/>
        </w:rPr>
        <w:t>i</w:t>
      </w:r>
      <w:r>
        <w:rPr>
          <w:rFonts w:ascii="Arial" w:hAnsi="Arial"/>
          <w:i/>
          <w:w w:val="130"/>
          <w:vertAlign w:val="subscript"/>
        </w:rPr>
        <w:t>−</w:t>
      </w:r>
      <w:r>
        <w:rPr>
          <w:rFonts w:ascii="Tahoma" w:hAnsi="Tahoma"/>
          <w:w w:val="130"/>
          <w:vertAlign w:val="subscript"/>
        </w:rPr>
        <w:t>1</w:t>
      </w:r>
      <w:r>
        <w:rPr>
          <w:rFonts w:ascii="Tahoma" w:hAnsi="Tahoma"/>
          <w:spacing w:val="-4"/>
          <w:w w:val="130"/>
          <w:vertAlign w:val="baseline"/>
        </w:rPr>
        <w:t> </w:t>
      </w:r>
      <w:r>
        <w:rPr>
          <w:w w:val="105"/>
          <w:vertAlign w:val="baseline"/>
        </w:rPr>
        <w:t>denote</w:t>
      </w:r>
      <w:r>
        <w:rPr>
          <w:w w:val="105"/>
          <w:vertAlign w:val="baseline"/>
        </w:rPr>
        <w:t> the</w:t>
      </w:r>
      <w:r>
        <w:rPr>
          <w:w w:val="105"/>
          <w:vertAlign w:val="baseline"/>
        </w:rPr>
        <w:t> previously</w:t>
      </w:r>
      <w:r>
        <w:rPr>
          <w:w w:val="105"/>
          <w:vertAlign w:val="baseline"/>
        </w:rPr>
        <w:t> accepted</w:t>
      </w:r>
      <w:r>
        <w:rPr>
          <w:w w:val="105"/>
          <w:vertAlign w:val="baseline"/>
        </w:rPr>
        <w:t> segment</w:t>
      </w:r>
      <w:r>
        <w:rPr>
          <w:w w:val="105"/>
          <w:vertAlign w:val="baseline"/>
        </w:rPr>
        <w:t> and</w:t>
      </w:r>
      <w:r>
        <w:rPr>
          <w:w w:val="105"/>
          <w:vertAlign w:val="baseline"/>
        </w:rPr>
        <w:t> </w:t>
      </w:r>
      <w:r>
        <w:rPr>
          <w:rFonts w:ascii="Calibri" w:hAnsi="Calibri"/>
          <w:i/>
          <w:w w:val="130"/>
          <w:vertAlign w:val="baseline"/>
        </w:rPr>
        <w:t>x</w:t>
      </w:r>
      <w:r>
        <w:rPr>
          <w:rFonts w:ascii="Calibri" w:hAnsi="Calibri"/>
          <w:i/>
          <w:w w:val="130"/>
          <w:vertAlign w:val="subscript"/>
        </w:rPr>
        <w:t>i</w:t>
      </w:r>
      <w:r>
        <w:rPr>
          <w:rFonts w:ascii="Calibri" w:hAnsi="Calibri"/>
          <w:i/>
          <w:w w:val="130"/>
          <w:vertAlign w:val="baseline"/>
        </w:rPr>
        <w:t> </w:t>
      </w:r>
      <w:r>
        <w:rPr>
          <w:w w:val="105"/>
          <w:vertAlign w:val="baseline"/>
        </w:rPr>
        <w:t>denote</w:t>
      </w:r>
      <w:r>
        <w:rPr>
          <w:w w:val="105"/>
          <w:vertAlign w:val="baseline"/>
        </w:rPr>
        <w:t> the</w:t>
      </w:r>
      <w:r>
        <w:rPr>
          <w:w w:val="105"/>
          <w:vertAlign w:val="baseline"/>
        </w:rPr>
        <w:t> newly</w:t>
      </w:r>
      <w:r>
        <w:rPr>
          <w:w w:val="105"/>
          <w:vertAlign w:val="baseline"/>
        </w:rPr>
        <w:t> generated</w:t>
      </w:r>
      <w:r>
        <w:rPr>
          <w:w w:val="105"/>
          <w:vertAlign w:val="baseline"/>
        </w:rPr>
        <w:t> segment.</w:t>
      </w:r>
      <w:r>
        <w:rPr>
          <w:w w:val="105"/>
          <w:vertAlign w:val="baseline"/>
        </w:rPr>
        <w:t> A</w:t>
      </w:r>
      <w:r>
        <w:rPr>
          <w:w w:val="105"/>
          <w:vertAlign w:val="baseline"/>
        </w:rPr>
        <w:t> fixed</w:t>
      </w:r>
      <w:r>
        <w:rPr>
          <w:w w:val="105"/>
          <w:vertAlign w:val="baseline"/>
        </w:rPr>
        <w:t> </w:t>
      </w:r>
      <w:r>
        <w:rPr>
          <w:w w:val="105"/>
          <w:vertAlign w:val="baseline"/>
        </w:rPr>
        <w:t>comparison window of up to 5 seconds is used from the tail of </w:t>
      </w:r>
      <w:r>
        <w:rPr>
          <w:rFonts w:ascii="Calibri" w:hAnsi="Calibri"/>
          <w:i/>
          <w:w w:val="130"/>
          <w:vertAlign w:val="baseline"/>
        </w:rPr>
        <w:t>x</w:t>
      </w:r>
      <w:r>
        <w:rPr>
          <w:rFonts w:ascii="Calibri" w:hAnsi="Calibri"/>
          <w:i/>
          <w:w w:val="130"/>
          <w:vertAlign w:val="subscript"/>
        </w:rPr>
        <w:t>i</w:t>
      </w:r>
      <w:r>
        <w:rPr>
          <w:rFonts w:ascii="Arial" w:hAnsi="Arial"/>
          <w:i/>
          <w:w w:val="130"/>
          <w:vertAlign w:val="subscript"/>
        </w:rPr>
        <w:t>−</w:t>
      </w:r>
      <w:r>
        <w:rPr>
          <w:rFonts w:ascii="Tahoma" w:hAnsi="Tahoma"/>
          <w:w w:val="130"/>
          <w:vertAlign w:val="subscript"/>
        </w:rPr>
        <w:t>1</w:t>
      </w:r>
      <w:r>
        <w:rPr>
          <w:rFonts w:ascii="Tahoma" w:hAnsi="Tahoma"/>
          <w:spacing w:val="-20"/>
          <w:w w:val="130"/>
          <w:vertAlign w:val="baseline"/>
        </w:rPr>
        <w:t> </w:t>
      </w:r>
      <w:r>
        <w:rPr>
          <w:w w:val="105"/>
          <w:vertAlign w:val="baseline"/>
        </w:rPr>
        <w:t>and the head of </w:t>
      </w:r>
      <w:r>
        <w:rPr>
          <w:rFonts w:ascii="Calibri" w:hAnsi="Calibri"/>
          <w:i/>
          <w:w w:val="130"/>
          <w:vertAlign w:val="baseline"/>
        </w:rPr>
        <w:t>x</w:t>
      </w:r>
      <w:r>
        <w:rPr>
          <w:rFonts w:ascii="Calibri" w:hAnsi="Calibri"/>
          <w:i/>
          <w:w w:val="130"/>
          <w:vertAlign w:val="subscript"/>
        </w:rPr>
        <w:t>i</w:t>
      </w:r>
      <w:r>
        <w:rPr>
          <w:w w:val="130"/>
          <w:vertAlign w:val="baseline"/>
        </w:rPr>
        <w:t>:</w:t>
      </w:r>
    </w:p>
    <w:p>
      <w:pPr>
        <w:spacing w:before="67"/>
        <w:ind w:left="398" w:right="0" w:firstLine="0"/>
        <w:jc w:val="left"/>
        <w:rPr>
          <w:sz w:val="20"/>
        </w:rPr>
      </w:pPr>
      <w:r>
        <w:rPr/>
        <w:br w:type="column"/>
      </w:r>
      <w:r>
        <w:rPr>
          <w:w w:val="110"/>
          <w:sz w:val="20"/>
        </w:rPr>
        <w:t>where</w:t>
      </w:r>
      <w:r>
        <w:rPr>
          <w:spacing w:val="16"/>
          <w:w w:val="125"/>
          <w:sz w:val="20"/>
        </w:rPr>
        <w:t> </w:t>
      </w:r>
      <w:r>
        <w:rPr>
          <w:rFonts w:ascii="Calibri" w:hAnsi="Calibri"/>
          <w:i/>
          <w:w w:val="125"/>
          <w:sz w:val="20"/>
        </w:rPr>
        <w:t>τ</w:t>
      </w:r>
      <w:r>
        <w:rPr>
          <w:rFonts w:ascii="Calibri" w:hAnsi="Calibri"/>
          <w:i/>
          <w:w w:val="125"/>
          <w:sz w:val="20"/>
          <w:vertAlign w:val="subscript"/>
        </w:rPr>
        <w:t>mfcc</w:t>
      </w:r>
      <w:r>
        <w:rPr>
          <w:rFonts w:ascii="Calibri" w:hAnsi="Calibri"/>
          <w:i/>
          <w:spacing w:val="18"/>
          <w:w w:val="125"/>
          <w:sz w:val="20"/>
          <w:vertAlign w:val="baseline"/>
        </w:rPr>
        <w:t> </w:t>
      </w:r>
      <w:r>
        <w:rPr>
          <w:rFonts w:ascii="Calibri" w:hAnsi="Calibri"/>
          <w:w w:val="125"/>
          <w:sz w:val="20"/>
          <w:vertAlign w:val="baseline"/>
        </w:rPr>
        <w:t>=</w:t>
      </w:r>
      <w:r>
        <w:rPr>
          <w:rFonts w:ascii="Calibri" w:hAnsi="Calibri"/>
          <w:spacing w:val="7"/>
          <w:w w:val="125"/>
          <w:sz w:val="20"/>
          <w:vertAlign w:val="baseline"/>
        </w:rPr>
        <w:t> </w:t>
      </w:r>
      <w:r>
        <w:rPr>
          <w:rFonts w:ascii="Calibri" w:hAnsi="Calibri"/>
          <w:spacing w:val="-4"/>
          <w:w w:val="110"/>
          <w:sz w:val="20"/>
          <w:vertAlign w:val="baseline"/>
        </w:rPr>
        <w:t>0</w:t>
      </w:r>
      <w:r>
        <w:rPr>
          <w:rFonts w:ascii="Calibri" w:hAnsi="Calibri"/>
          <w:i/>
          <w:spacing w:val="-4"/>
          <w:w w:val="110"/>
          <w:sz w:val="20"/>
          <w:vertAlign w:val="baseline"/>
        </w:rPr>
        <w:t>.</w:t>
      </w:r>
      <w:r>
        <w:rPr>
          <w:rFonts w:ascii="Calibri" w:hAnsi="Calibri"/>
          <w:spacing w:val="-4"/>
          <w:w w:val="110"/>
          <w:sz w:val="20"/>
          <w:vertAlign w:val="baseline"/>
        </w:rPr>
        <w:t>75</w:t>
      </w:r>
      <w:r>
        <w:rPr>
          <w:spacing w:val="-4"/>
          <w:w w:val="110"/>
          <w:sz w:val="20"/>
          <w:vertAlign w:val="baseline"/>
        </w:rPr>
        <w:t>.</w:t>
      </w:r>
    </w:p>
    <w:p>
      <w:pPr>
        <w:pStyle w:val="BodyText"/>
        <w:spacing w:line="249" w:lineRule="auto" w:before="6"/>
        <w:ind w:left="199" w:right="617" w:firstLine="199"/>
        <w:jc w:val="both"/>
      </w:pPr>
      <w:r>
        <w:rPr/>
        <w:t>If the similarity threshold is not satisfied, the </w:t>
      </w:r>
      <w:r>
        <w:rPr/>
        <w:t>segment generation process is retried using the perturbed sampling parameters described in the Compositional Arc Scheduling </w:t>
      </w:r>
      <w:r>
        <w:rPr>
          <w:spacing w:val="-2"/>
        </w:rPr>
        <w:t>mechanism.</w:t>
      </w:r>
    </w:p>
    <w:p>
      <w:pPr>
        <w:pStyle w:val="BodyText"/>
        <w:spacing w:line="244" w:lineRule="auto" w:before="7"/>
        <w:ind w:left="199" w:right="617" w:firstLine="199"/>
        <w:jc w:val="both"/>
      </w:pPr>
      <w:r>
        <w:rPr/>
        <w:t>If the threshold is not met, generation is retried using the perturbed parameters defined previously. If MFCC </w:t>
      </w:r>
      <w:r>
        <w:rPr/>
        <w:t>scoring fails due to an exception, a score of </w:t>
      </w:r>
      <w:r>
        <w:rPr>
          <w:rFonts w:ascii="Calibri"/>
        </w:rPr>
        <w:t>0</w:t>
      </w:r>
      <w:r>
        <w:rPr>
          <w:rFonts w:ascii="Calibri"/>
          <w:i/>
        </w:rPr>
        <w:t>.</w:t>
      </w:r>
      <w:r>
        <w:rPr>
          <w:rFonts w:ascii="Calibri"/>
        </w:rPr>
        <w:t>0 </w:t>
      </w:r>
      <w:r>
        <w:rPr/>
        <w:t>is returned to force a retry,</w:t>
      </w:r>
      <w:r>
        <w:rPr>
          <w:spacing w:val="-11"/>
        </w:rPr>
        <w:t> </w:t>
      </w:r>
      <w:r>
        <w:rPr/>
        <w:t>implementing</w:t>
      </w:r>
      <w:r>
        <w:rPr>
          <w:spacing w:val="-11"/>
        </w:rPr>
        <w:t> </w:t>
      </w:r>
      <w:r>
        <w:rPr/>
        <w:t>fail-closed</w:t>
      </w:r>
      <w:r>
        <w:rPr>
          <w:spacing w:val="-11"/>
        </w:rPr>
        <w:t> </w:t>
      </w:r>
      <w:r>
        <w:rPr/>
        <w:t>behaviour</w:t>
      </w:r>
      <w:r>
        <w:rPr>
          <w:spacing w:val="-11"/>
        </w:rPr>
        <w:t> </w:t>
      </w:r>
      <w:r>
        <w:rPr/>
        <w:t>that</w:t>
      </w:r>
      <w:r>
        <w:rPr>
          <w:spacing w:val="-11"/>
        </w:rPr>
        <w:t> </w:t>
      </w:r>
      <w:r>
        <w:rPr/>
        <w:t>prevents</w:t>
      </w:r>
      <w:r>
        <w:rPr>
          <w:spacing w:val="-11"/>
        </w:rPr>
        <w:t> </w:t>
      </w:r>
      <w:r>
        <w:rPr/>
        <w:t>silently accepting a degraded segment.</w:t>
      </w:r>
    </w:p>
    <w:p>
      <w:pPr>
        <w:pStyle w:val="ListParagraph"/>
        <w:numPr>
          <w:ilvl w:val="0"/>
          <w:numId w:val="3"/>
        </w:numPr>
        <w:tabs>
          <w:tab w:pos="442" w:val="left" w:leader="none"/>
        </w:tabs>
        <w:spacing w:line="240" w:lineRule="auto" w:before="200" w:after="0"/>
        <w:ind w:left="442" w:right="0" w:hanging="243"/>
        <w:jc w:val="left"/>
        <w:rPr>
          <w:i/>
          <w:sz w:val="20"/>
        </w:rPr>
      </w:pPr>
      <w:bookmarkStart w:name="Dynamic Range Compression" w:id="17"/>
      <w:bookmarkEnd w:id="17"/>
      <w:r>
        <w:rPr/>
      </w:r>
      <w:r>
        <w:rPr>
          <w:i/>
          <w:sz w:val="20"/>
        </w:rPr>
        <w:t>Dynamic</w:t>
      </w:r>
      <w:r>
        <w:rPr>
          <w:i/>
          <w:spacing w:val="11"/>
          <w:sz w:val="20"/>
        </w:rPr>
        <w:t> </w:t>
      </w:r>
      <w:r>
        <w:rPr>
          <w:i/>
          <w:sz w:val="20"/>
        </w:rPr>
        <w:t>Range</w:t>
      </w:r>
      <w:r>
        <w:rPr>
          <w:i/>
          <w:spacing w:val="12"/>
          <w:sz w:val="20"/>
        </w:rPr>
        <w:t> </w:t>
      </w:r>
      <w:r>
        <w:rPr>
          <w:i/>
          <w:spacing w:val="-2"/>
          <w:sz w:val="20"/>
        </w:rPr>
        <w:t>Compression</w:t>
      </w:r>
    </w:p>
    <w:p>
      <w:pPr>
        <w:pStyle w:val="BodyText"/>
        <w:spacing w:line="249" w:lineRule="auto" w:before="96"/>
        <w:ind w:left="199" w:right="617" w:firstLine="199"/>
        <w:jc w:val="both"/>
      </w:pPr>
      <w:r>
        <w:rPr/>
        <w:t>Each accepted segment undergoes dynamic </w:t>
      </w:r>
      <w:r>
        <w:rPr/>
        <w:t>range compression to normalize loudness.</w:t>
      </w:r>
    </w:p>
    <w:p>
      <w:pPr>
        <w:pStyle w:val="BodyText"/>
        <w:spacing w:before="9"/>
      </w:pPr>
    </w:p>
    <w:p>
      <w:pPr>
        <w:pStyle w:val="Heading2"/>
      </w:pPr>
      <w:r>
        <w:rPr/>
        <w:t>Signal</w:t>
      </w:r>
      <w:r>
        <w:rPr>
          <w:spacing w:val="18"/>
        </w:rPr>
        <w:t> </w:t>
      </w:r>
      <w:r>
        <w:rPr>
          <w:spacing w:val="-2"/>
        </w:rPr>
        <w:t>Level</w:t>
      </w:r>
    </w:p>
    <w:p>
      <w:pPr>
        <w:pStyle w:val="BodyText"/>
        <w:spacing w:before="16"/>
        <w:ind w:left="398"/>
      </w:pPr>
      <w:r>
        <w:rPr/>
        <w:t>The</w:t>
      </w:r>
      <w:r>
        <w:rPr>
          <w:spacing w:val="10"/>
        </w:rPr>
        <w:t> </w:t>
      </w:r>
      <w:r>
        <w:rPr/>
        <w:t>mono</w:t>
      </w:r>
      <w:r>
        <w:rPr>
          <w:spacing w:val="10"/>
        </w:rPr>
        <w:t> </w:t>
      </w:r>
      <w:r>
        <w:rPr/>
        <w:t>mixdown</w:t>
      </w:r>
      <w:r>
        <w:rPr>
          <w:spacing w:val="11"/>
        </w:rPr>
        <w:t> </w:t>
      </w:r>
      <w:r>
        <w:rPr/>
        <w:t>envelope</w:t>
      </w:r>
      <w:r>
        <w:rPr>
          <w:spacing w:val="10"/>
        </w:rPr>
        <w:t> </w:t>
      </w:r>
      <w:r>
        <w:rPr/>
        <w:t>is</w:t>
      </w:r>
      <w:r>
        <w:rPr>
          <w:spacing w:val="11"/>
        </w:rPr>
        <w:t> </w:t>
      </w:r>
      <w:r>
        <w:rPr/>
        <w:t>converted</w:t>
      </w:r>
      <w:r>
        <w:rPr>
          <w:spacing w:val="10"/>
        </w:rPr>
        <w:t> </w:t>
      </w:r>
      <w:r>
        <w:rPr/>
        <w:t>to</w:t>
      </w:r>
      <w:r>
        <w:rPr>
          <w:spacing w:val="10"/>
        </w:rPr>
        <w:t> </w:t>
      </w:r>
      <w:r>
        <w:rPr>
          <w:spacing w:val="-2"/>
        </w:rPr>
        <w:t>decibels:</w:t>
      </w:r>
    </w:p>
    <w:p>
      <w:pPr>
        <w:pStyle w:val="BodyText"/>
        <w:spacing w:before="23"/>
      </w:pPr>
    </w:p>
    <w:p>
      <w:pPr>
        <w:tabs>
          <w:tab w:pos="4888" w:val="left" w:leader="none"/>
        </w:tabs>
        <w:spacing w:before="0"/>
        <w:ind w:left="1349" w:right="0" w:firstLine="0"/>
        <w:jc w:val="left"/>
        <w:rPr>
          <w:sz w:val="20"/>
          <w:szCs w:val="20"/>
        </w:rPr>
      </w:pPr>
      <w:r>
        <w:rPr>
          <w:rFonts w:ascii="Calibri" w:hAnsi="Calibri" w:cs="Calibri" w:eastAsia="Calibri"/>
          <w:i/>
          <w:iCs/>
          <w:w w:val="120"/>
          <w:sz w:val="20"/>
          <w:szCs w:val="20"/>
        </w:rPr>
        <w:t>L</w:t>
      </w:r>
      <w:r>
        <w:rPr>
          <w:rFonts w:ascii="Calibri" w:hAnsi="Calibri" w:cs="Calibri" w:eastAsia="Calibri"/>
          <w:w w:val="120"/>
          <w:sz w:val="20"/>
          <w:szCs w:val="20"/>
        </w:rPr>
        <w:t>(</w:t>
      </w:r>
      <w:r>
        <w:rPr>
          <w:rFonts w:ascii="Calibri" w:hAnsi="Calibri" w:cs="Calibri" w:eastAsia="Calibri"/>
          <w:i/>
          <w:iCs/>
          <w:w w:val="120"/>
          <w:sz w:val="20"/>
          <w:szCs w:val="20"/>
        </w:rPr>
        <w:t>n</w:t>
      </w:r>
      <w:r>
        <w:rPr>
          <w:rFonts w:ascii="Calibri" w:hAnsi="Calibri" w:cs="Calibri" w:eastAsia="Calibri"/>
          <w:w w:val="120"/>
          <w:sz w:val="20"/>
          <w:szCs w:val="20"/>
        </w:rPr>
        <w:t>)</w:t>
      </w:r>
      <w:r>
        <w:rPr>
          <w:rFonts w:ascii="Calibri" w:hAnsi="Calibri" w:cs="Calibri" w:eastAsia="Calibri"/>
          <w:spacing w:val="-2"/>
          <w:w w:val="120"/>
          <w:sz w:val="20"/>
          <w:szCs w:val="20"/>
        </w:rPr>
        <w:t> </w:t>
      </w:r>
      <w:r>
        <w:rPr>
          <w:rFonts w:ascii="Calibri" w:hAnsi="Calibri" w:cs="Calibri" w:eastAsia="Calibri"/>
          <w:w w:val="120"/>
          <w:sz w:val="20"/>
          <w:szCs w:val="20"/>
        </w:rPr>
        <w:t>= 20</w:t>
      </w:r>
      <w:r>
        <w:rPr>
          <w:rFonts w:ascii="Calibri" w:hAnsi="Calibri" w:cs="Calibri" w:eastAsia="Calibri"/>
          <w:spacing w:val="-21"/>
          <w:w w:val="120"/>
          <w:sz w:val="20"/>
          <w:szCs w:val="20"/>
        </w:rPr>
        <w:t> </w:t>
      </w:r>
      <w:r>
        <w:rPr>
          <w:rFonts w:ascii="Calibri" w:hAnsi="Calibri" w:cs="Calibri" w:eastAsia="Calibri"/>
          <w:w w:val="120"/>
          <w:sz w:val="20"/>
          <w:szCs w:val="20"/>
        </w:rPr>
        <w:t>log</w:t>
      </w:r>
      <w:r>
        <w:rPr>
          <w:rFonts w:ascii="Tahoma" w:hAnsi="Tahoma" w:cs="Tahoma" w:eastAsia="Tahoma"/>
          <w:w w:val="120"/>
          <w:position w:val="-4"/>
          <w:sz w:val="14"/>
          <w:szCs w:val="14"/>
        </w:rPr>
        <w:t>10</w:t>
      </w:r>
      <w:r>
        <w:rPr>
          <w:rFonts w:ascii="Calibri" w:hAnsi="Calibri" w:cs="Calibri" w:eastAsia="Calibri"/>
          <w:w w:val="120"/>
          <w:sz w:val="20"/>
          <w:szCs w:val="20"/>
        </w:rPr>
        <w:t>(</w:t>
      </w:r>
      <w:r>
        <w:rPr>
          <w:rFonts w:ascii="Lucida Sans Unicode" w:hAnsi="Lucida Sans Unicode" w:cs="Lucida Sans Unicode" w:eastAsia="Lucida Sans Unicode"/>
          <w:w w:val="120"/>
          <w:sz w:val="20"/>
          <w:szCs w:val="20"/>
        </w:rPr>
        <w:t>|</w:t>
      </w:r>
      <w:r>
        <w:rPr>
          <w:rFonts w:ascii="Calibri" w:hAnsi="Calibri" w:cs="Calibri" w:eastAsia="Calibri"/>
          <w:i/>
          <w:iCs/>
          <w:w w:val="120"/>
          <w:sz w:val="20"/>
          <w:szCs w:val="20"/>
        </w:rPr>
        <w:t>x</w:t>
      </w:r>
      <w:r>
        <w:rPr>
          <w:rFonts w:ascii="Calibri" w:hAnsi="Calibri" w:cs="Calibri" w:eastAsia="Calibri"/>
          <w:i/>
          <w:iCs/>
          <w:w w:val="120"/>
          <w:sz w:val="20"/>
          <w:szCs w:val="20"/>
          <w:vertAlign w:val="subscript"/>
        </w:rPr>
        <w:t>mono</w:t>
      </w:r>
      <w:r>
        <w:rPr>
          <w:rFonts w:ascii="Calibri" w:hAnsi="Calibri" w:cs="Calibri" w:eastAsia="Calibri"/>
          <w:w w:val="120"/>
          <w:sz w:val="20"/>
          <w:szCs w:val="20"/>
          <w:vertAlign w:val="baseline"/>
        </w:rPr>
        <w:t>(</w:t>
      </w:r>
      <w:r>
        <w:rPr>
          <w:rFonts w:ascii="Calibri" w:hAnsi="Calibri" w:cs="Calibri" w:eastAsia="Calibri"/>
          <w:i/>
          <w:iCs/>
          <w:w w:val="120"/>
          <w:sz w:val="20"/>
          <w:szCs w:val="20"/>
          <w:vertAlign w:val="baseline"/>
        </w:rPr>
        <w:t>n</w:t>
      </w:r>
      <w:r>
        <w:rPr>
          <w:rFonts w:ascii="Calibri" w:hAnsi="Calibri" w:cs="Calibri" w:eastAsia="Calibri"/>
          <w:w w:val="120"/>
          <w:sz w:val="20"/>
          <w:szCs w:val="20"/>
          <w:vertAlign w:val="baseline"/>
        </w:rPr>
        <w:t>)</w:t>
      </w:r>
      <w:r>
        <w:rPr>
          <w:rFonts w:ascii="Lucida Sans Unicode" w:hAnsi="Lucida Sans Unicode" w:cs="Lucida Sans Unicode" w:eastAsia="Lucida Sans Unicode"/>
          <w:w w:val="120"/>
          <w:sz w:val="20"/>
          <w:szCs w:val="20"/>
          <w:vertAlign w:val="baseline"/>
        </w:rPr>
        <w:t>|</w:t>
      </w:r>
      <w:r>
        <w:rPr>
          <w:rFonts w:ascii="Lucida Sans Unicode" w:hAnsi="Lucida Sans Unicode" w:cs="Lucida Sans Unicode" w:eastAsia="Lucida Sans Unicode"/>
          <w:spacing w:val="-32"/>
          <w:w w:val="120"/>
          <w:sz w:val="20"/>
          <w:szCs w:val="20"/>
          <w:vertAlign w:val="baseline"/>
        </w:rPr>
        <w:t> </w:t>
      </w:r>
      <w:r>
        <w:rPr>
          <w:rFonts w:ascii="Calibri" w:hAnsi="Calibri" w:cs="Calibri" w:eastAsia="Calibri"/>
          <w:w w:val="120"/>
          <w:sz w:val="20"/>
          <w:szCs w:val="20"/>
          <w:vertAlign w:val="baseline"/>
        </w:rPr>
        <w:t>+</w:t>
      </w:r>
      <w:r>
        <w:rPr>
          <w:rFonts w:ascii="Calibri" w:hAnsi="Calibri" w:cs="Calibri" w:eastAsia="Calibri"/>
          <w:spacing w:val="-11"/>
          <w:w w:val="120"/>
          <w:sz w:val="20"/>
          <w:szCs w:val="20"/>
          <w:vertAlign w:val="baseline"/>
        </w:rPr>
        <w:t> </w:t>
      </w:r>
      <w:r>
        <w:rPr>
          <w:rFonts w:ascii="Calibri" w:hAnsi="Calibri" w:cs="Calibri" w:eastAsia="Calibri"/>
          <w:i/>
          <w:iCs/>
          <w:spacing w:val="-7"/>
          <w:w w:val="120"/>
          <w:sz w:val="20"/>
          <w:szCs w:val="20"/>
          <w:vertAlign w:val="baseline"/>
        </w:rPr>
        <w:t>ϵ</w:t>
      </w:r>
      <w:r>
        <w:rPr>
          <w:rFonts w:ascii="Calibri" w:hAnsi="Calibri" w:cs="Calibri" w:eastAsia="Calibri"/>
          <w:spacing w:val="-7"/>
          <w:w w:val="120"/>
          <w:sz w:val="20"/>
          <w:szCs w:val="20"/>
          <w:vertAlign w:val="baseline"/>
        </w:rPr>
        <w:t>)</w:t>
      </w:r>
      <w:r>
        <w:rPr>
          <w:rFonts w:ascii="Calibri" w:hAnsi="Calibri" w:cs="Calibri" w:eastAsia="Calibri"/>
          <w:sz w:val="20"/>
          <w:szCs w:val="20"/>
          <w:vertAlign w:val="baseline"/>
        </w:rPr>
        <w:tab/>
      </w:r>
      <w:r>
        <w:rPr>
          <w:spacing w:val="-4"/>
          <w:w w:val="120"/>
          <w:sz w:val="20"/>
          <w:szCs w:val="20"/>
          <w:vertAlign w:val="baseline"/>
        </w:rPr>
        <w:t>(20)</w:t>
      </w:r>
    </w:p>
    <w:p>
      <w:pPr>
        <w:spacing w:after="0"/>
        <w:jc w:val="left"/>
        <w:rPr>
          <w:sz w:val="20"/>
          <w:szCs w:val="20"/>
        </w:rPr>
        <w:sectPr>
          <w:pgSz w:w="12240" w:h="15840"/>
          <w:pgMar w:top="920" w:bottom="280" w:left="720" w:right="360"/>
          <w:cols w:num="2" w:equalWidth="0">
            <w:col w:w="5281" w:space="40"/>
            <w:col w:w="5839"/>
          </w:cols>
        </w:sectPr>
      </w:pPr>
    </w:p>
    <w:p>
      <w:pPr>
        <w:pStyle w:val="BodyText"/>
        <w:spacing w:before="8"/>
        <w:rPr>
          <w:sz w:val="11"/>
        </w:rPr>
      </w:pPr>
    </w:p>
    <w:p>
      <w:pPr>
        <w:pStyle w:val="BodyText"/>
        <w:spacing w:after="0"/>
        <w:rPr>
          <w:sz w:val="11"/>
        </w:rPr>
        <w:sectPr>
          <w:type w:val="continuous"/>
          <w:pgSz w:w="12240" w:h="15840"/>
          <w:pgMar w:top="900" w:bottom="280" w:left="720" w:right="360"/>
        </w:sectPr>
      </w:pPr>
    </w:p>
    <w:p>
      <w:pPr>
        <w:tabs>
          <w:tab w:pos="4948" w:val="left" w:leader="none"/>
        </w:tabs>
        <w:spacing w:before="80"/>
        <w:ind w:left="1858" w:right="0" w:firstLine="0"/>
        <w:jc w:val="left"/>
        <w:rPr>
          <w:sz w:val="20"/>
        </w:rPr>
      </w:pPr>
      <w:r>
        <w:rPr>
          <w:sz w:val="20"/>
        </w:rPr>
        <mc:AlternateContent>
          <mc:Choice Requires="wps">
            <w:drawing>
              <wp:anchor distT="0" distB="0" distL="0" distR="0" allowOverlap="1" layoutInCell="1" locked="0" behindDoc="1" simplePos="0" relativeHeight="487141888">
                <wp:simplePos x="0" y="0"/>
                <wp:positionH relativeFrom="page">
                  <wp:posOffset>1709496</wp:posOffset>
                </wp:positionH>
                <wp:positionV relativeFrom="paragraph">
                  <wp:posOffset>151432</wp:posOffset>
                </wp:positionV>
                <wp:extent cx="165735" cy="92075"/>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65735" cy="92075"/>
                        </a:xfrm>
                        <a:prstGeom prst="rect">
                          <a:avLst/>
                        </a:prstGeom>
                      </wps:spPr>
                      <wps:txbx>
                        <w:txbxContent>
                          <w:p>
                            <w:pPr>
                              <w:spacing w:line="145" w:lineRule="exact" w:before="0"/>
                              <w:ind w:left="0" w:right="0" w:firstLine="0"/>
                              <w:jc w:val="left"/>
                              <w:rPr>
                                <w:rFonts w:ascii="Tahoma" w:hAnsi="Tahoma"/>
                                <w:sz w:val="14"/>
                              </w:rPr>
                            </w:pPr>
                            <w:r>
                              <w:rPr>
                                <w:rFonts w:ascii="Calibri" w:hAnsi="Calibri"/>
                                <w:i/>
                                <w:spacing w:val="-5"/>
                                <w:w w:val="135"/>
                                <w:sz w:val="14"/>
                              </w:rPr>
                              <w:t>i</w:t>
                            </w:r>
                            <w:r>
                              <w:rPr>
                                <w:rFonts w:ascii="Arial" w:hAnsi="Arial"/>
                                <w:i/>
                                <w:spacing w:val="-5"/>
                                <w:w w:val="135"/>
                                <w:sz w:val="14"/>
                              </w:rPr>
                              <w:t>−</w:t>
                            </w:r>
                            <w:r>
                              <w:rPr>
                                <w:rFonts w:ascii="Tahoma" w:hAnsi="Tahoma"/>
                                <w:spacing w:val="-5"/>
                                <w:w w:val="135"/>
                                <w:sz w:val="14"/>
                              </w:rPr>
                              <w:t>1</w:t>
                            </w:r>
                          </w:p>
                        </w:txbxContent>
                      </wps:txbx>
                      <wps:bodyPr wrap="square" lIns="0" tIns="0" rIns="0" bIns="0" rtlCol="0">
                        <a:noAutofit/>
                      </wps:bodyPr>
                    </wps:wsp>
                  </a:graphicData>
                </a:graphic>
              </wp:anchor>
            </w:drawing>
          </mc:Choice>
          <mc:Fallback>
            <w:pict>
              <v:shape style="position:absolute;margin-left:134.606003pt;margin-top:11.923831pt;width:13.05pt;height:7.25pt;mso-position-horizontal-relative:page;mso-position-vertical-relative:paragraph;z-index:-16174592" type="#_x0000_t202" id="docshape13" filled="false" stroked="false">
                <v:textbox inset="0,0,0,0">
                  <w:txbxContent>
                    <w:p>
                      <w:pPr>
                        <w:spacing w:line="145" w:lineRule="exact" w:before="0"/>
                        <w:ind w:left="0" w:right="0" w:firstLine="0"/>
                        <w:jc w:val="left"/>
                        <w:rPr>
                          <w:rFonts w:ascii="Tahoma" w:hAnsi="Tahoma"/>
                          <w:sz w:val="14"/>
                        </w:rPr>
                      </w:pPr>
                      <w:r>
                        <w:rPr>
                          <w:rFonts w:ascii="Calibri" w:hAnsi="Calibri"/>
                          <w:i/>
                          <w:spacing w:val="-5"/>
                          <w:w w:val="135"/>
                          <w:sz w:val="14"/>
                        </w:rPr>
                        <w:t>i</w:t>
                      </w:r>
                      <w:r>
                        <w:rPr>
                          <w:rFonts w:ascii="Arial" w:hAnsi="Arial"/>
                          <w:i/>
                          <w:spacing w:val="-5"/>
                          <w:w w:val="135"/>
                          <w:sz w:val="14"/>
                        </w:rPr>
                        <w:t>−</w:t>
                      </w:r>
                      <w:r>
                        <w:rPr>
                          <w:rFonts w:ascii="Tahoma" w:hAnsi="Tahoma"/>
                          <w:spacing w:val="-5"/>
                          <w:w w:val="135"/>
                          <w:sz w:val="14"/>
                        </w:rPr>
                        <w:t>1</w:t>
                      </w:r>
                    </w:p>
                  </w:txbxContent>
                </v:textbox>
                <w10:wrap type="none"/>
              </v:shape>
            </w:pict>
          </mc:Fallback>
        </mc:AlternateContent>
      </w:r>
      <w:r>
        <w:rPr>
          <w:rFonts w:ascii="Calibri" w:hAnsi="Calibri"/>
          <w:i/>
          <w:w w:val="135"/>
          <w:sz w:val="20"/>
        </w:rPr>
        <w:t>x</w:t>
      </w:r>
      <w:r>
        <w:rPr>
          <w:rFonts w:ascii="Calibri" w:hAnsi="Calibri"/>
          <w:i/>
          <w:w w:val="135"/>
          <w:sz w:val="20"/>
          <w:vertAlign w:val="superscript"/>
        </w:rPr>
        <w:t>tail</w:t>
      </w:r>
      <w:r>
        <w:rPr>
          <w:rFonts w:ascii="Calibri" w:hAnsi="Calibri"/>
          <w:i/>
          <w:spacing w:val="19"/>
          <w:w w:val="135"/>
          <w:sz w:val="20"/>
          <w:vertAlign w:val="baseline"/>
        </w:rPr>
        <w:t> </w:t>
      </w:r>
      <w:r>
        <w:rPr>
          <w:rFonts w:ascii="Calibri" w:hAnsi="Calibri"/>
          <w:w w:val="135"/>
          <w:sz w:val="20"/>
          <w:vertAlign w:val="baseline"/>
        </w:rPr>
        <w:t>=</w:t>
      </w:r>
      <w:r>
        <w:rPr>
          <w:rFonts w:ascii="Calibri" w:hAnsi="Calibri"/>
          <w:spacing w:val="2"/>
          <w:w w:val="135"/>
          <w:sz w:val="20"/>
          <w:vertAlign w:val="baseline"/>
        </w:rPr>
        <w:t> </w:t>
      </w:r>
      <w:r>
        <w:rPr>
          <w:rFonts w:ascii="Calibri" w:hAnsi="Calibri"/>
          <w:i/>
          <w:w w:val="115"/>
          <w:sz w:val="20"/>
          <w:vertAlign w:val="baseline"/>
        </w:rPr>
        <w:t>x</w:t>
      </w:r>
      <w:r>
        <w:rPr>
          <w:rFonts w:ascii="Calibri" w:hAnsi="Calibri"/>
          <w:i/>
          <w:w w:val="115"/>
          <w:sz w:val="20"/>
          <w:vertAlign w:val="subscript"/>
        </w:rPr>
        <w:t>i</w:t>
      </w:r>
      <w:r>
        <w:rPr>
          <w:rFonts w:ascii="Arial" w:hAnsi="Arial"/>
          <w:i/>
          <w:w w:val="115"/>
          <w:sz w:val="20"/>
          <w:vertAlign w:val="subscript"/>
        </w:rPr>
        <w:t>−</w:t>
      </w:r>
      <w:r>
        <w:rPr>
          <w:rFonts w:ascii="Tahoma" w:hAnsi="Tahoma"/>
          <w:w w:val="115"/>
          <w:sz w:val="20"/>
          <w:vertAlign w:val="subscript"/>
        </w:rPr>
        <w:t>1</w:t>
      </w:r>
      <w:r>
        <w:rPr>
          <w:rFonts w:ascii="Calibri" w:hAnsi="Calibri"/>
          <w:w w:val="115"/>
          <w:sz w:val="20"/>
          <w:vertAlign w:val="baseline"/>
        </w:rPr>
        <w:t>[</w:t>
      </w:r>
      <w:r>
        <w:rPr>
          <w:rFonts w:ascii="Lucida Sans Unicode" w:hAnsi="Lucida Sans Unicode"/>
          <w:w w:val="115"/>
          <w:sz w:val="20"/>
          <w:vertAlign w:val="baseline"/>
        </w:rPr>
        <w:t>−</w:t>
      </w:r>
      <w:r>
        <w:rPr>
          <w:rFonts w:ascii="Calibri" w:hAnsi="Calibri"/>
          <w:i/>
          <w:w w:val="115"/>
          <w:sz w:val="20"/>
          <w:vertAlign w:val="baseline"/>
        </w:rPr>
        <w:t>c</w:t>
      </w:r>
      <w:r>
        <w:rPr>
          <w:rFonts w:ascii="Calibri" w:hAnsi="Calibri"/>
          <w:i/>
          <w:spacing w:val="-2"/>
          <w:w w:val="115"/>
          <w:sz w:val="20"/>
          <w:vertAlign w:val="baseline"/>
        </w:rPr>
        <w:t> </w:t>
      </w:r>
      <w:r>
        <w:rPr>
          <w:rFonts w:ascii="Lucida Sans Unicode" w:hAnsi="Lucida Sans Unicode"/>
          <w:w w:val="80"/>
          <w:sz w:val="20"/>
          <w:vertAlign w:val="baseline"/>
        </w:rPr>
        <w:t>·</w:t>
      </w:r>
      <w:r>
        <w:rPr>
          <w:rFonts w:ascii="Lucida Sans Unicode" w:hAnsi="Lucida Sans Unicode"/>
          <w:spacing w:val="-35"/>
          <w:w w:val="135"/>
          <w:sz w:val="20"/>
          <w:vertAlign w:val="baseline"/>
        </w:rPr>
        <w:t> </w:t>
      </w:r>
      <w:r>
        <w:rPr>
          <w:rFonts w:ascii="Calibri" w:hAnsi="Calibri"/>
          <w:i/>
          <w:w w:val="135"/>
          <w:sz w:val="20"/>
          <w:vertAlign w:val="baseline"/>
        </w:rPr>
        <w:t>f</w:t>
      </w:r>
      <w:r>
        <w:rPr>
          <w:rFonts w:ascii="Calibri" w:hAnsi="Calibri"/>
          <w:i/>
          <w:w w:val="135"/>
          <w:sz w:val="20"/>
          <w:vertAlign w:val="subscript"/>
        </w:rPr>
        <w:t>s</w:t>
      </w:r>
      <w:r>
        <w:rPr>
          <w:rFonts w:ascii="Calibri" w:hAnsi="Calibri"/>
          <w:i/>
          <w:spacing w:val="13"/>
          <w:w w:val="135"/>
          <w:sz w:val="20"/>
          <w:vertAlign w:val="baseline"/>
        </w:rPr>
        <w:t> </w:t>
      </w:r>
      <w:r>
        <w:rPr>
          <w:rFonts w:ascii="Calibri" w:hAnsi="Calibri"/>
          <w:spacing w:val="-5"/>
          <w:w w:val="115"/>
          <w:sz w:val="20"/>
          <w:vertAlign w:val="baseline"/>
        </w:rPr>
        <w:t>:]</w:t>
      </w:r>
      <w:r>
        <w:rPr>
          <w:rFonts w:ascii="Calibri" w:hAnsi="Calibri"/>
          <w:sz w:val="20"/>
          <w:vertAlign w:val="baseline"/>
        </w:rPr>
        <w:tab/>
      </w:r>
      <w:r>
        <w:rPr>
          <w:spacing w:val="-8"/>
          <w:w w:val="105"/>
          <w:sz w:val="20"/>
          <w:vertAlign w:val="baseline"/>
        </w:rPr>
        <w:t>(15)</w:t>
      </w:r>
    </w:p>
    <w:p>
      <w:pPr>
        <w:pStyle w:val="BodyText"/>
        <w:spacing w:before="59"/>
      </w:pPr>
    </w:p>
    <w:p>
      <w:pPr>
        <w:tabs>
          <w:tab w:pos="4948" w:val="left" w:leader="none"/>
        </w:tabs>
        <w:spacing w:line="360" w:lineRule="atLeast" w:before="0"/>
        <w:ind w:left="458" w:right="0" w:firstLine="1540"/>
        <w:jc w:val="left"/>
        <w:rPr>
          <w:sz w:val="20"/>
        </w:rPr>
      </w:pPr>
      <w:r>
        <w:rPr>
          <w:sz w:val="20"/>
        </w:rPr>
        <mc:AlternateContent>
          <mc:Choice Requires="wps">
            <w:drawing>
              <wp:anchor distT="0" distB="0" distL="0" distR="0" allowOverlap="1" layoutInCell="1" locked="0" behindDoc="1" simplePos="0" relativeHeight="487141376">
                <wp:simplePos x="0" y="0"/>
                <wp:positionH relativeFrom="page">
                  <wp:posOffset>1798713</wp:posOffset>
                </wp:positionH>
                <wp:positionV relativeFrom="paragraph">
                  <wp:posOffset>138022</wp:posOffset>
                </wp:positionV>
                <wp:extent cx="36195" cy="88900"/>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36195" cy="88900"/>
                        </a:xfrm>
                        <a:prstGeom prst="rect">
                          <a:avLst/>
                        </a:prstGeom>
                      </wps:spPr>
                      <wps:txbx>
                        <w:txbxContent>
                          <w:p>
                            <w:pPr>
                              <w:spacing w:line="139" w:lineRule="exact" w:before="0"/>
                              <w:ind w:left="0" w:right="0" w:firstLine="0"/>
                              <w:jc w:val="left"/>
                              <w:rPr>
                                <w:rFonts w:ascii="Calibri"/>
                                <w:i/>
                                <w:sz w:val="14"/>
                              </w:rPr>
                            </w:pPr>
                            <w:r>
                              <w:rPr>
                                <w:rFonts w:ascii="Calibri"/>
                                <w:i/>
                                <w:spacing w:val="-10"/>
                                <w:w w:val="175"/>
                                <w:sz w:val="14"/>
                              </w:rPr>
                              <w:t>i</w:t>
                            </w:r>
                          </w:p>
                        </w:txbxContent>
                      </wps:txbx>
                      <wps:bodyPr wrap="square" lIns="0" tIns="0" rIns="0" bIns="0" rtlCol="0">
                        <a:noAutofit/>
                      </wps:bodyPr>
                    </wps:wsp>
                  </a:graphicData>
                </a:graphic>
              </wp:anchor>
            </w:drawing>
          </mc:Choice>
          <mc:Fallback>
            <w:pict>
              <v:shape style="position:absolute;margin-left:141.630997pt;margin-top:10.867879pt;width:2.85pt;height:7pt;mso-position-horizontal-relative:page;mso-position-vertical-relative:paragraph;z-index:-16175104" type="#_x0000_t202" id="docshape14" filled="false" stroked="false">
                <v:textbox inset="0,0,0,0">
                  <w:txbxContent>
                    <w:p>
                      <w:pPr>
                        <w:spacing w:line="139" w:lineRule="exact" w:before="0"/>
                        <w:ind w:left="0" w:right="0" w:firstLine="0"/>
                        <w:jc w:val="left"/>
                        <w:rPr>
                          <w:rFonts w:ascii="Calibri"/>
                          <w:i/>
                          <w:sz w:val="14"/>
                        </w:rPr>
                      </w:pPr>
                      <w:r>
                        <w:rPr>
                          <w:rFonts w:ascii="Calibri"/>
                          <w:i/>
                          <w:spacing w:val="-10"/>
                          <w:w w:val="175"/>
                          <w:sz w:val="14"/>
                        </w:rPr>
                        <w:t>i</w:t>
                      </w:r>
                    </w:p>
                  </w:txbxContent>
                </v:textbox>
                <w10:wrap type="none"/>
              </v:shape>
            </w:pict>
          </mc:Fallback>
        </mc:AlternateContent>
      </w:r>
      <w:r>
        <w:rPr>
          <w:rFonts w:ascii="Calibri" w:hAnsi="Calibri"/>
          <w:i/>
          <w:w w:val="130"/>
          <w:sz w:val="20"/>
        </w:rPr>
        <w:t>x</w:t>
      </w:r>
      <w:r>
        <w:rPr>
          <w:rFonts w:ascii="Calibri" w:hAnsi="Calibri"/>
          <w:i/>
          <w:w w:val="130"/>
          <w:sz w:val="20"/>
          <w:vertAlign w:val="superscript"/>
        </w:rPr>
        <w:t>head</w:t>
      </w:r>
      <w:r>
        <w:rPr>
          <w:rFonts w:ascii="Calibri" w:hAnsi="Calibri"/>
          <w:i/>
          <w:w w:val="130"/>
          <w:sz w:val="20"/>
          <w:vertAlign w:val="baseline"/>
        </w:rPr>
        <w:t> </w:t>
      </w:r>
      <w:r>
        <w:rPr>
          <w:rFonts w:ascii="Calibri" w:hAnsi="Calibri"/>
          <w:w w:val="130"/>
          <w:sz w:val="20"/>
          <w:vertAlign w:val="baseline"/>
        </w:rPr>
        <w:t>= </w:t>
      </w:r>
      <w:r>
        <w:rPr>
          <w:rFonts w:ascii="Calibri" w:hAnsi="Calibri"/>
          <w:i/>
          <w:w w:val="110"/>
          <w:sz w:val="20"/>
          <w:vertAlign w:val="baseline"/>
        </w:rPr>
        <w:t>x</w:t>
      </w:r>
      <w:r>
        <w:rPr>
          <w:rFonts w:ascii="Calibri" w:hAnsi="Calibri"/>
          <w:i/>
          <w:w w:val="110"/>
          <w:sz w:val="20"/>
          <w:vertAlign w:val="subscript"/>
        </w:rPr>
        <w:t>i</w:t>
      </w:r>
      <w:r>
        <w:rPr>
          <w:rFonts w:ascii="Calibri" w:hAnsi="Calibri"/>
          <w:w w:val="110"/>
          <w:sz w:val="20"/>
          <w:vertAlign w:val="baseline"/>
        </w:rPr>
        <w:t>[: </w:t>
      </w:r>
      <w:r>
        <w:rPr>
          <w:rFonts w:ascii="Calibri" w:hAnsi="Calibri"/>
          <w:i/>
          <w:w w:val="110"/>
          <w:sz w:val="20"/>
          <w:vertAlign w:val="baseline"/>
        </w:rPr>
        <w:t>c </w:t>
      </w:r>
      <w:r>
        <w:rPr>
          <w:rFonts w:ascii="Lucida Sans Unicode" w:hAnsi="Lucida Sans Unicode"/>
          <w:w w:val="80"/>
          <w:sz w:val="20"/>
          <w:vertAlign w:val="baseline"/>
        </w:rPr>
        <w:t>· </w:t>
      </w:r>
      <w:r>
        <w:rPr>
          <w:rFonts w:ascii="Calibri" w:hAnsi="Calibri"/>
          <w:i/>
          <w:w w:val="110"/>
          <w:sz w:val="20"/>
          <w:vertAlign w:val="baseline"/>
        </w:rPr>
        <w:t>f</w:t>
      </w:r>
      <w:r>
        <w:rPr>
          <w:rFonts w:ascii="Calibri" w:hAnsi="Calibri"/>
          <w:i/>
          <w:w w:val="110"/>
          <w:sz w:val="20"/>
          <w:vertAlign w:val="subscript"/>
        </w:rPr>
        <w:t>s</w:t>
      </w:r>
      <w:r>
        <w:rPr>
          <w:rFonts w:ascii="Calibri" w:hAnsi="Calibri"/>
          <w:w w:val="110"/>
          <w:sz w:val="20"/>
          <w:vertAlign w:val="baseline"/>
        </w:rPr>
        <w:t>]</w:t>
      </w:r>
      <w:r>
        <w:rPr>
          <w:rFonts w:ascii="Calibri" w:hAnsi="Calibri"/>
          <w:sz w:val="20"/>
          <w:vertAlign w:val="baseline"/>
        </w:rPr>
        <w:tab/>
      </w:r>
      <w:r>
        <w:rPr>
          <w:spacing w:val="-8"/>
          <w:w w:val="105"/>
          <w:sz w:val="20"/>
          <w:vertAlign w:val="baseline"/>
        </w:rPr>
        <w:t>(16) </w:t>
      </w:r>
      <w:r>
        <w:rPr>
          <w:w w:val="110"/>
          <w:sz w:val="20"/>
          <w:vertAlign w:val="baseline"/>
        </w:rPr>
        <w:t>where</w:t>
      </w:r>
      <w:r>
        <w:rPr>
          <w:spacing w:val="37"/>
          <w:w w:val="110"/>
          <w:sz w:val="20"/>
          <w:vertAlign w:val="baseline"/>
        </w:rPr>
        <w:t> </w:t>
      </w:r>
      <w:r>
        <w:rPr>
          <w:rFonts w:ascii="Calibri" w:hAnsi="Calibri"/>
          <w:i/>
          <w:w w:val="110"/>
          <w:sz w:val="20"/>
          <w:vertAlign w:val="baseline"/>
        </w:rPr>
        <w:t>c</w:t>
      </w:r>
      <w:r>
        <w:rPr>
          <w:rFonts w:ascii="Calibri" w:hAnsi="Calibri"/>
          <w:i/>
          <w:spacing w:val="45"/>
          <w:w w:val="130"/>
          <w:sz w:val="20"/>
          <w:vertAlign w:val="baseline"/>
        </w:rPr>
        <w:t> </w:t>
      </w:r>
      <w:r>
        <w:rPr>
          <w:rFonts w:ascii="Calibri" w:hAnsi="Calibri"/>
          <w:w w:val="130"/>
          <w:sz w:val="20"/>
          <w:vertAlign w:val="baseline"/>
        </w:rPr>
        <w:t>=</w:t>
      </w:r>
      <w:r>
        <w:rPr>
          <w:rFonts w:ascii="Calibri" w:hAnsi="Calibri"/>
          <w:spacing w:val="45"/>
          <w:w w:val="130"/>
          <w:sz w:val="20"/>
          <w:vertAlign w:val="baseline"/>
        </w:rPr>
        <w:t> </w:t>
      </w:r>
      <w:r>
        <w:rPr>
          <w:rFonts w:ascii="Calibri" w:hAnsi="Calibri"/>
          <w:w w:val="110"/>
          <w:sz w:val="20"/>
          <w:vertAlign w:val="baseline"/>
        </w:rPr>
        <w:t>min(5</w:t>
      </w:r>
      <w:r>
        <w:rPr>
          <w:rFonts w:ascii="Calibri" w:hAnsi="Calibri"/>
          <w:i/>
          <w:w w:val="110"/>
          <w:sz w:val="20"/>
          <w:vertAlign w:val="baseline"/>
        </w:rPr>
        <w:t>,</w:t>
      </w:r>
      <w:r>
        <w:rPr>
          <w:rFonts w:ascii="Calibri" w:hAnsi="Calibri"/>
          <w:i/>
          <w:spacing w:val="75"/>
          <w:w w:val="130"/>
          <w:sz w:val="20"/>
          <w:vertAlign w:val="baseline"/>
        </w:rPr>
        <w:t> </w:t>
      </w:r>
      <w:r>
        <w:rPr>
          <w:rFonts w:ascii="Calibri" w:hAnsi="Calibri"/>
          <w:i/>
          <w:w w:val="130"/>
          <w:sz w:val="20"/>
          <w:vertAlign w:val="baseline"/>
        </w:rPr>
        <w:t>L</w:t>
      </w:r>
      <w:r>
        <w:rPr>
          <w:rFonts w:ascii="Calibri" w:hAnsi="Calibri"/>
          <w:i/>
          <w:w w:val="130"/>
          <w:sz w:val="20"/>
          <w:vertAlign w:val="subscript"/>
        </w:rPr>
        <w:t>i</w:t>
      </w:r>
      <w:r>
        <w:rPr>
          <w:rFonts w:ascii="Arial" w:hAnsi="Arial"/>
          <w:i/>
          <w:w w:val="130"/>
          <w:sz w:val="20"/>
          <w:vertAlign w:val="subscript"/>
        </w:rPr>
        <w:t>−</w:t>
      </w:r>
      <w:r>
        <w:rPr>
          <w:rFonts w:ascii="Tahoma" w:hAnsi="Tahoma"/>
          <w:w w:val="130"/>
          <w:sz w:val="20"/>
          <w:vertAlign w:val="subscript"/>
        </w:rPr>
        <w:t>1</w:t>
      </w:r>
      <w:r>
        <w:rPr>
          <w:rFonts w:ascii="Calibri" w:hAnsi="Calibri"/>
          <w:i/>
          <w:w w:val="130"/>
          <w:sz w:val="20"/>
          <w:vertAlign w:val="baseline"/>
        </w:rPr>
        <w:t>/f</w:t>
      </w:r>
      <w:r>
        <w:rPr>
          <w:rFonts w:ascii="Calibri" w:hAnsi="Calibri"/>
          <w:i/>
          <w:w w:val="130"/>
          <w:sz w:val="20"/>
          <w:vertAlign w:val="subscript"/>
        </w:rPr>
        <w:t>s</w:t>
      </w:r>
      <w:r>
        <w:rPr>
          <w:rFonts w:ascii="Calibri" w:hAnsi="Calibri"/>
          <w:w w:val="130"/>
          <w:sz w:val="20"/>
          <w:vertAlign w:val="baseline"/>
        </w:rPr>
        <w:t>)</w:t>
      </w:r>
      <w:r>
        <w:rPr>
          <w:rFonts w:ascii="Calibri" w:hAnsi="Calibri"/>
          <w:spacing w:val="33"/>
          <w:w w:val="130"/>
          <w:sz w:val="20"/>
          <w:vertAlign w:val="baseline"/>
        </w:rPr>
        <w:t> </w:t>
      </w:r>
      <w:r>
        <w:rPr>
          <w:w w:val="110"/>
          <w:sz w:val="20"/>
          <w:vertAlign w:val="baseline"/>
        </w:rPr>
        <w:t>represents</w:t>
      </w:r>
      <w:r>
        <w:rPr>
          <w:spacing w:val="38"/>
          <w:w w:val="110"/>
          <w:sz w:val="20"/>
          <w:vertAlign w:val="baseline"/>
        </w:rPr>
        <w:t> </w:t>
      </w:r>
      <w:r>
        <w:rPr>
          <w:w w:val="110"/>
          <w:sz w:val="20"/>
          <w:vertAlign w:val="baseline"/>
        </w:rPr>
        <w:t>the</w:t>
      </w:r>
      <w:r>
        <w:rPr>
          <w:spacing w:val="37"/>
          <w:w w:val="110"/>
          <w:sz w:val="20"/>
          <w:vertAlign w:val="baseline"/>
        </w:rPr>
        <w:t> </w:t>
      </w:r>
      <w:r>
        <w:rPr>
          <w:spacing w:val="-2"/>
          <w:sz w:val="20"/>
          <w:vertAlign w:val="baseline"/>
        </w:rPr>
        <w:t>comparison</w:t>
      </w:r>
    </w:p>
    <w:p>
      <w:pPr>
        <w:pStyle w:val="BodyText"/>
        <w:spacing w:line="237" w:lineRule="exact"/>
        <w:ind w:left="259"/>
      </w:pPr>
      <w:r>
        <w:rPr>
          <w:w w:val="105"/>
        </w:rPr>
        <w:t>duration</w:t>
      </w:r>
      <w:r>
        <w:rPr>
          <w:spacing w:val="-5"/>
          <w:w w:val="105"/>
        </w:rPr>
        <w:t> </w:t>
      </w:r>
      <w:r>
        <w:rPr>
          <w:w w:val="105"/>
        </w:rPr>
        <w:t>in</w:t>
      </w:r>
      <w:r>
        <w:rPr>
          <w:spacing w:val="-5"/>
          <w:w w:val="105"/>
        </w:rPr>
        <w:t> </w:t>
      </w:r>
      <w:r>
        <w:rPr>
          <w:w w:val="105"/>
        </w:rPr>
        <w:t>seconds</w:t>
      </w:r>
      <w:r>
        <w:rPr>
          <w:spacing w:val="-5"/>
          <w:w w:val="105"/>
        </w:rPr>
        <w:t> </w:t>
      </w:r>
      <w:r>
        <w:rPr>
          <w:w w:val="105"/>
        </w:rPr>
        <w:t>and</w:t>
      </w:r>
      <w:r>
        <w:rPr>
          <w:spacing w:val="-4"/>
          <w:w w:val="105"/>
        </w:rPr>
        <w:t> </w:t>
      </w:r>
      <w:r>
        <w:rPr>
          <w:rFonts w:ascii="Calibri"/>
          <w:i/>
          <w:w w:val="125"/>
        </w:rPr>
        <w:t>f</w:t>
      </w:r>
      <w:r>
        <w:rPr>
          <w:rFonts w:ascii="Calibri"/>
          <w:i/>
          <w:w w:val="125"/>
          <w:vertAlign w:val="subscript"/>
        </w:rPr>
        <w:t>s</w:t>
      </w:r>
      <w:r>
        <w:rPr>
          <w:rFonts w:ascii="Calibri"/>
          <w:i/>
          <w:spacing w:val="-2"/>
          <w:w w:val="125"/>
          <w:vertAlign w:val="baseline"/>
        </w:rPr>
        <w:t> </w:t>
      </w:r>
      <w:r>
        <w:rPr>
          <w:w w:val="105"/>
          <w:vertAlign w:val="baseline"/>
        </w:rPr>
        <w:t>denotes</w:t>
      </w:r>
      <w:r>
        <w:rPr>
          <w:spacing w:val="-5"/>
          <w:w w:val="105"/>
          <w:vertAlign w:val="baseline"/>
        </w:rPr>
        <w:t> </w:t>
      </w:r>
      <w:r>
        <w:rPr>
          <w:w w:val="105"/>
          <w:vertAlign w:val="baseline"/>
        </w:rPr>
        <w:t>the</w:t>
      </w:r>
      <w:r>
        <w:rPr>
          <w:spacing w:val="-5"/>
          <w:w w:val="105"/>
          <w:vertAlign w:val="baseline"/>
        </w:rPr>
        <w:t> </w:t>
      </w:r>
      <w:r>
        <w:rPr>
          <w:w w:val="105"/>
          <w:vertAlign w:val="baseline"/>
        </w:rPr>
        <w:t>audio</w:t>
      </w:r>
      <w:r>
        <w:rPr>
          <w:spacing w:val="-4"/>
          <w:w w:val="105"/>
          <w:vertAlign w:val="baseline"/>
        </w:rPr>
        <w:t> </w:t>
      </w:r>
      <w:r>
        <w:rPr>
          <w:w w:val="105"/>
          <w:vertAlign w:val="baseline"/>
        </w:rPr>
        <w:t>sampling</w:t>
      </w:r>
      <w:r>
        <w:rPr>
          <w:spacing w:val="-5"/>
          <w:w w:val="105"/>
          <w:vertAlign w:val="baseline"/>
        </w:rPr>
        <w:t> </w:t>
      </w:r>
      <w:r>
        <w:rPr>
          <w:spacing w:val="-2"/>
          <w:w w:val="105"/>
          <w:vertAlign w:val="baseline"/>
        </w:rPr>
        <w:t>rate.</w:t>
      </w:r>
    </w:p>
    <w:p>
      <w:pPr>
        <w:pStyle w:val="Heading2"/>
        <w:spacing w:before="105"/>
      </w:pPr>
      <w:r>
        <w:rPr>
          <w:b w:val="0"/>
        </w:rPr>
        <w:br w:type="column"/>
      </w:r>
      <w:r>
        <w:rPr/>
        <w:t>Knee</w:t>
      </w:r>
      <w:r>
        <w:rPr>
          <w:spacing w:val="19"/>
        </w:rPr>
        <w:t> </w:t>
      </w:r>
      <w:r>
        <w:rPr>
          <w:spacing w:val="-2"/>
        </w:rPr>
        <w:t>Boundaries</w:t>
      </w:r>
    </w:p>
    <w:p>
      <w:pPr>
        <w:pStyle w:val="BodyText"/>
        <w:spacing w:before="55"/>
        <w:rPr>
          <w:b/>
        </w:rPr>
      </w:pPr>
    </w:p>
    <w:p>
      <w:pPr>
        <w:spacing w:before="0"/>
        <w:ind w:left="1239" w:right="0" w:firstLine="0"/>
        <w:jc w:val="left"/>
        <w:rPr>
          <w:rFonts w:ascii="Lucida Sans Unicode" w:hAnsi="Lucida Sans Unicode"/>
          <w:position w:val="3"/>
          <w:sz w:val="20"/>
        </w:rPr>
      </w:pPr>
      <w:r>
        <w:rPr>
          <w:rFonts w:ascii="Calibri" w:hAnsi="Calibri"/>
          <w:i/>
          <w:w w:val="125"/>
          <w:position w:val="3"/>
          <w:sz w:val="20"/>
        </w:rPr>
        <w:t>L</w:t>
      </w:r>
      <w:r>
        <w:rPr>
          <w:rFonts w:ascii="Calibri" w:hAnsi="Calibri"/>
          <w:i/>
          <w:w w:val="125"/>
          <w:sz w:val="14"/>
        </w:rPr>
        <w:t>start</w:t>
      </w:r>
      <w:r>
        <w:rPr>
          <w:rFonts w:ascii="Calibri" w:hAnsi="Calibri"/>
          <w:i/>
          <w:spacing w:val="47"/>
          <w:w w:val="125"/>
          <w:sz w:val="14"/>
        </w:rPr>
        <w:t> </w:t>
      </w:r>
      <w:r>
        <w:rPr>
          <w:rFonts w:ascii="Calibri" w:hAnsi="Calibri"/>
          <w:w w:val="125"/>
          <w:position w:val="3"/>
          <w:sz w:val="20"/>
        </w:rPr>
        <w:t>=</w:t>
      </w:r>
      <w:r>
        <w:rPr>
          <w:rFonts w:ascii="Calibri" w:hAnsi="Calibri"/>
          <w:spacing w:val="18"/>
          <w:w w:val="125"/>
          <w:position w:val="3"/>
          <w:sz w:val="20"/>
        </w:rPr>
        <w:t> </w:t>
      </w:r>
      <w:r>
        <w:rPr>
          <w:rFonts w:ascii="Calibri" w:hAnsi="Calibri"/>
          <w:i/>
          <w:w w:val="105"/>
          <w:position w:val="3"/>
          <w:sz w:val="20"/>
        </w:rPr>
        <w:t>θ</w:t>
      </w:r>
      <w:r>
        <w:rPr>
          <w:rFonts w:ascii="Calibri" w:hAnsi="Calibri"/>
          <w:i/>
          <w:spacing w:val="19"/>
          <w:w w:val="105"/>
          <w:position w:val="3"/>
          <w:sz w:val="20"/>
        </w:rPr>
        <w:t> </w:t>
      </w:r>
      <w:r>
        <w:rPr>
          <w:rFonts w:ascii="Lucida Sans Unicode" w:hAnsi="Lucida Sans Unicode"/>
          <w:spacing w:val="-17"/>
          <w:w w:val="105"/>
          <w:position w:val="3"/>
          <w:sz w:val="20"/>
        </w:rPr>
        <w:t>−</w:t>
      </w:r>
    </w:p>
    <w:p>
      <w:pPr>
        <w:pStyle w:val="BodyText"/>
        <w:rPr>
          <w:rFonts w:ascii="Lucida Sans Unicode"/>
          <w:sz w:val="14"/>
        </w:rPr>
      </w:pPr>
    </w:p>
    <w:p>
      <w:pPr>
        <w:pStyle w:val="BodyText"/>
        <w:spacing w:before="177"/>
        <w:rPr>
          <w:rFonts w:ascii="Lucida Sans Unicode"/>
          <w:sz w:val="14"/>
        </w:rPr>
      </w:pPr>
    </w:p>
    <w:p>
      <w:pPr>
        <w:pStyle w:val="Heading2"/>
        <w:spacing w:line="99" w:lineRule="exact"/>
      </w:pPr>
      <w:r>
        <w:rPr/>
        <w:t>Gain</w:t>
      </w:r>
      <w:r>
        <w:rPr>
          <w:spacing w:val="19"/>
        </w:rPr>
        <w:t> </w:t>
      </w:r>
      <w:r>
        <w:rPr>
          <w:spacing w:val="-2"/>
        </w:rPr>
        <w:t>Change</w:t>
      </w:r>
    </w:p>
    <w:p>
      <w:pPr>
        <w:pStyle w:val="BodyText"/>
        <w:rPr>
          <w:b/>
        </w:rPr>
      </w:pPr>
      <w:r>
        <w:rPr/>
        <w:br w:type="column"/>
      </w:r>
      <w:r>
        <w:rPr>
          <w:b/>
        </w:rPr>
      </w:r>
    </w:p>
    <w:p>
      <w:pPr>
        <w:pStyle w:val="BodyText"/>
        <w:spacing w:before="54"/>
        <w:rPr>
          <w:b/>
        </w:rPr>
      </w:pPr>
    </w:p>
    <w:p>
      <w:pPr>
        <w:spacing w:line="189" w:lineRule="exact" w:before="0"/>
        <w:ind w:left="28" w:right="0" w:firstLine="0"/>
        <w:jc w:val="left"/>
        <w:rPr>
          <w:rFonts w:ascii="Calibri"/>
          <w:i/>
          <w:sz w:val="20"/>
        </w:rPr>
      </w:pPr>
      <w:r>
        <w:rPr>
          <w:rFonts w:ascii="Calibri"/>
          <w:i/>
          <w:spacing w:val="-10"/>
          <w:w w:val="105"/>
          <w:sz w:val="20"/>
        </w:rPr>
        <w:t>W</w:t>
      </w:r>
    </w:p>
    <w:p>
      <w:pPr>
        <w:tabs>
          <w:tab w:pos="555" w:val="left" w:leader="none"/>
        </w:tabs>
        <w:spacing w:line="170" w:lineRule="auto" w:before="0"/>
        <w:ind w:left="86" w:right="0" w:firstLine="0"/>
        <w:jc w:val="left"/>
        <w:rPr>
          <w:rFonts w:ascii="Calibri" w:hAnsi="Calibri"/>
          <w:sz w:val="20"/>
        </w:rPr>
      </w:pPr>
      <w:r>
        <w:rPr>
          <w:rFonts w:ascii="Calibri" w:hAnsi="Calibri"/>
          <w:sz w:val="20"/>
        </w:rPr>
        <mc:AlternateContent>
          <mc:Choice Requires="wps">
            <w:drawing>
              <wp:anchor distT="0" distB="0" distL="0" distR="0" allowOverlap="1" layoutInCell="1" locked="0" behindDoc="1" simplePos="0" relativeHeight="487138816">
                <wp:simplePos x="0" y="0"/>
                <wp:positionH relativeFrom="page">
                  <wp:posOffset>5345480</wp:posOffset>
                </wp:positionH>
                <wp:positionV relativeFrom="paragraph">
                  <wp:posOffset>54761</wp:posOffset>
                </wp:positionV>
                <wp:extent cx="137160" cy="127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37160" cy="1270"/>
                        </a:xfrm>
                        <a:custGeom>
                          <a:avLst/>
                          <a:gdLst/>
                          <a:ahLst/>
                          <a:cxnLst/>
                          <a:rect l="l" t="t" r="r" b="b"/>
                          <a:pathLst>
                            <a:path w="137160" h="0">
                              <a:moveTo>
                                <a:pt x="0" y="0"/>
                              </a:moveTo>
                              <a:lnTo>
                                <a:pt x="13707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77664" from="420.903992pt,4.31189pt" to="431.696992pt,4.31189pt" stroked="true" strokeweight=".398pt" strokecolor="#000000">
                <v:stroke dashstyle="solid"/>
                <w10:wrap type="none"/>
              </v:line>
            </w:pict>
          </mc:Fallback>
        </mc:AlternateContent>
      </w:r>
      <w:r>
        <w:rPr>
          <w:rFonts w:ascii="Calibri" w:hAnsi="Calibri"/>
          <w:w w:val="110"/>
          <w:position w:val="-13"/>
          <w:sz w:val="20"/>
        </w:rPr>
        <w:t>2</w:t>
      </w:r>
      <w:r>
        <w:rPr>
          <w:rFonts w:ascii="Calibri" w:hAnsi="Calibri"/>
          <w:spacing w:val="19"/>
          <w:w w:val="110"/>
          <w:position w:val="-13"/>
          <w:sz w:val="20"/>
        </w:rPr>
        <w:t> </w:t>
      </w:r>
      <w:r>
        <w:rPr>
          <w:rFonts w:ascii="Calibri" w:hAnsi="Calibri"/>
          <w:i/>
          <w:spacing w:val="-10"/>
          <w:w w:val="110"/>
          <w:sz w:val="20"/>
        </w:rPr>
        <w:t>,</w:t>
      </w:r>
      <w:r>
        <w:rPr>
          <w:rFonts w:ascii="Calibri" w:hAnsi="Calibri"/>
          <w:i/>
          <w:sz w:val="20"/>
        </w:rPr>
        <w:tab/>
      </w:r>
      <w:r>
        <w:rPr>
          <w:rFonts w:ascii="Calibri" w:hAnsi="Calibri"/>
          <w:i/>
          <w:w w:val="135"/>
          <w:sz w:val="20"/>
        </w:rPr>
        <w:t>L</w:t>
      </w:r>
      <w:r>
        <w:rPr>
          <w:rFonts w:ascii="Calibri" w:hAnsi="Calibri"/>
          <w:i/>
          <w:w w:val="135"/>
          <w:sz w:val="20"/>
          <w:vertAlign w:val="subscript"/>
        </w:rPr>
        <w:t>end</w:t>
      </w:r>
      <w:r>
        <w:rPr>
          <w:rFonts w:ascii="Calibri" w:hAnsi="Calibri"/>
          <w:i/>
          <w:spacing w:val="4"/>
          <w:w w:val="135"/>
          <w:sz w:val="20"/>
          <w:vertAlign w:val="baseline"/>
        </w:rPr>
        <w:t> </w:t>
      </w:r>
      <w:r>
        <w:rPr>
          <w:rFonts w:ascii="Calibri" w:hAnsi="Calibri"/>
          <w:w w:val="135"/>
          <w:sz w:val="20"/>
          <w:vertAlign w:val="baseline"/>
        </w:rPr>
        <w:t>=</w:t>
      </w:r>
      <w:r>
        <w:rPr>
          <w:rFonts w:ascii="Calibri" w:hAnsi="Calibri"/>
          <w:spacing w:val="-5"/>
          <w:w w:val="135"/>
          <w:sz w:val="20"/>
          <w:vertAlign w:val="baseline"/>
        </w:rPr>
        <w:t> </w:t>
      </w:r>
      <w:r>
        <w:rPr>
          <w:rFonts w:ascii="Calibri" w:hAnsi="Calibri"/>
          <w:i/>
          <w:w w:val="110"/>
          <w:sz w:val="20"/>
          <w:vertAlign w:val="baseline"/>
        </w:rPr>
        <w:t>θ </w:t>
      </w:r>
      <w:r>
        <w:rPr>
          <w:rFonts w:ascii="Calibri" w:hAnsi="Calibri"/>
          <w:spacing w:val="-12"/>
          <w:w w:val="135"/>
          <w:sz w:val="20"/>
          <w:vertAlign w:val="baseline"/>
        </w:rPr>
        <w:t>+</w:t>
      </w:r>
    </w:p>
    <w:p>
      <w:pPr>
        <w:pStyle w:val="BodyText"/>
        <w:rPr>
          <w:rFonts w:ascii="Calibri"/>
        </w:rPr>
      </w:pPr>
      <w:r>
        <w:rPr/>
        <w:br w:type="column"/>
      </w:r>
      <w:r>
        <w:rPr>
          <w:rFonts w:ascii="Calibri"/>
        </w:rPr>
      </w:r>
    </w:p>
    <w:p>
      <w:pPr>
        <w:pStyle w:val="BodyText"/>
        <w:spacing w:before="30"/>
        <w:rPr>
          <w:rFonts w:ascii="Calibri"/>
        </w:rPr>
      </w:pPr>
    </w:p>
    <w:p>
      <w:pPr>
        <w:tabs>
          <w:tab w:pos="976" w:val="left" w:leader="none"/>
        </w:tabs>
        <w:spacing w:line="315" w:lineRule="exact" w:before="0"/>
        <w:ind w:left="28" w:right="0" w:firstLine="0"/>
        <w:jc w:val="left"/>
        <w:rPr>
          <w:sz w:val="20"/>
        </w:rPr>
      </w:pPr>
      <w:r>
        <w:rPr>
          <w:rFonts w:ascii="Calibri"/>
          <w:i/>
          <w:spacing w:val="-10"/>
          <w:position w:val="13"/>
          <w:sz w:val="20"/>
        </w:rPr>
        <w:t>W</w:t>
      </w:r>
      <w:r>
        <w:rPr>
          <w:rFonts w:ascii="Calibri"/>
          <w:i/>
          <w:position w:val="13"/>
          <w:sz w:val="20"/>
        </w:rPr>
        <w:tab/>
      </w:r>
      <w:r>
        <w:rPr>
          <w:spacing w:val="-4"/>
          <w:sz w:val="20"/>
        </w:rPr>
        <w:t>(21)</w:t>
      </w:r>
    </w:p>
    <w:p>
      <w:pPr>
        <w:pStyle w:val="BodyText"/>
        <w:spacing w:line="196" w:lineRule="exact"/>
        <w:ind w:left="86"/>
        <w:rPr>
          <w:rFonts w:ascii="Calibri"/>
        </w:rPr>
      </w:pPr>
      <w:r>
        <w:rPr>
          <w:rFonts w:ascii="Calibri"/>
        </w:rPr>
        <mc:AlternateContent>
          <mc:Choice Requires="wps">
            <w:drawing>
              <wp:anchor distT="0" distB="0" distL="0" distR="0" allowOverlap="1" layoutInCell="1" locked="0" behindDoc="1" simplePos="0" relativeHeight="487139328">
                <wp:simplePos x="0" y="0"/>
                <wp:positionH relativeFrom="page">
                  <wp:posOffset>6337592</wp:posOffset>
                </wp:positionH>
                <wp:positionV relativeFrom="paragraph">
                  <wp:posOffset>-27811</wp:posOffset>
                </wp:positionV>
                <wp:extent cx="137160" cy="1270"/>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37160" cy="1270"/>
                        </a:xfrm>
                        <a:custGeom>
                          <a:avLst/>
                          <a:gdLst/>
                          <a:ahLst/>
                          <a:cxnLst/>
                          <a:rect l="l" t="t" r="r" b="b"/>
                          <a:pathLst>
                            <a:path w="137160" h="0">
                              <a:moveTo>
                                <a:pt x="0" y="0"/>
                              </a:moveTo>
                              <a:lnTo>
                                <a:pt x="137071"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77152" from="499.02301pt,-2.189877pt" to="509.81601pt,-2.189877pt" stroked="true" strokeweight=".398pt" strokecolor="#000000">
                <v:stroke dashstyle="solid"/>
                <w10:wrap type="none"/>
              </v:line>
            </w:pict>
          </mc:Fallback>
        </mc:AlternateContent>
      </w:r>
      <w:r>
        <w:rPr>
          <w:rFonts w:ascii="Calibri"/>
          <w:spacing w:val="-10"/>
        </w:rPr>
        <w:t>2</w:t>
      </w:r>
    </w:p>
    <w:p>
      <w:pPr>
        <w:pStyle w:val="BodyText"/>
        <w:spacing w:after="0" w:line="196" w:lineRule="exact"/>
        <w:rPr>
          <w:rFonts w:ascii="Calibri"/>
        </w:rPr>
        <w:sectPr>
          <w:type w:val="continuous"/>
          <w:pgSz w:w="12240" w:h="15840"/>
          <w:pgMar w:top="900" w:bottom="280" w:left="720" w:right="360"/>
          <w:cols w:num="4" w:equalWidth="0">
            <w:col w:w="5281" w:space="40"/>
            <w:col w:w="2310" w:space="39"/>
            <w:col w:w="1523" w:space="39"/>
            <w:col w:w="1928"/>
          </w:cols>
        </w:sectPr>
      </w:pPr>
    </w:p>
    <w:p>
      <w:pPr>
        <w:pStyle w:val="Heading2"/>
        <w:spacing w:before="5"/>
        <w:ind w:left="458"/>
        <w:jc w:val="both"/>
      </w:pPr>
      <w:r>
        <w:rPr/>
        <w:t>MFCC</w:t>
      </w:r>
      <w:r>
        <w:rPr>
          <w:spacing w:val="13"/>
        </w:rPr>
        <w:t> </w:t>
      </w:r>
      <w:r>
        <w:rPr/>
        <w:t>Feature</w:t>
      </w:r>
      <w:r>
        <w:rPr>
          <w:spacing w:val="13"/>
        </w:rPr>
        <w:t> </w:t>
      </w:r>
      <w:r>
        <w:rPr>
          <w:spacing w:val="-2"/>
        </w:rPr>
        <w:t>Representation</w:t>
      </w:r>
    </w:p>
    <w:p>
      <w:pPr>
        <w:pStyle w:val="BodyText"/>
        <w:spacing w:line="240" w:lineRule="atLeast"/>
        <w:ind w:left="259" w:right="38" w:firstLine="199"/>
        <w:jc w:val="both"/>
      </w:pPr>
      <w:r>
        <w:rPr/>
        <w:t>Each</w:t>
      </w:r>
      <w:r>
        <w:rPr>
          <w:spacing w:val="40"/>
        </w:rPr>
        <w:t> </w:t>
      </w:r>
      <w:r>
        <w:rPr/>
        <w:t>audio</w:t>
      </w:r>
      <w:r>
        <w:rPr>
          <w:spacing w:val="40"/>
        </w:rPr>
        <w:t> </w:t>
      </w:r>
      <w:r>
        <w:rPr/>
        <w:t>window</w:t>
      </w:r>
      <w:r>
        <w:rPr>
          <w:spacing w:val="40"/>
        </w:rPr>
        <w:t> </w:t>
      </w:r>
      <w:r>
        <w:rPr/>
        <w:t>is</w:t>
      </w:r>
      <w:r>
        <w:rPr>
          <w:spacing w:val="40"/>
        </w:rPr>
        <w:t> </w:t>
      </w:r>
      <w:r>
        <w:rPr/>
        <w:t>converted</w:t>
      </w:r>
      <w:r>
        <w:rPr>
          <w:spacing w:val="40"/>
        </w:rPr>
        <w:t> </w:t>
      </w:r>
      <w:r>
        <w:rPr/>
        <w:t>to</w:t>
      </w:r>
      <w:r>
        <w:rPr>
          <w:spacing w:val="40"/>
        </w:rPr>
        <w:t> </w:t>
      </w:r>
      <w:r>
        <w:rPr/>
        <w:t>mono</w:t>
      </w:r>
      <w:r>
        <w:rPr>
          <w:spacing w:val="40"/>
        </w:rPr>
        <w:t> </w:t>
      </w:r>
      <w:r>
        <w:rPr/>
        <w:t>and</w:t>
      </w:r>
      <w:r>
        <w:rPr>
          <w:spacing w:val="40"/>
        </w:rPr>
        <w:t> </w:t>
      </w:r>
      <w:r>
        <w:rPr/>
        <w:t>trans-formed into Mel-Frequency Cepstral Coefficients (MFCC). The</w:t>
      </w:r>
      <w:r>
        <w:rPr>
          <w:spacing w:val="-11"/>
        </w:rPr>
        <w:t> </w:t>
      </w:r>
      <w:r>
        <w:rPr/>
        <w:t>MFCC</w:t>
      </w:r>
      <w:r>
        <w:rPr>
          <w:spacing w:val="-11"/>
        </w:rPr>
        <w:t> </w:t>
      </w:r>
      <w:r>
        <w:rPr/>
        <w:t>feature</w:t>
      </w:r>
      <w:r>
        <w:rPr>
          <w:spacing w:val="-10"/>
        </w:rPr>
        <w:t> </w:t>
      </w:r>
      <w:r>
        <w:rPr/>
        <w:t>vector</w:t>
      </w:r>
      <w:r>
        <w:rPr>
          <w:spacing w:val="-11"/>
        </w:rPr>
        <w:t> </w:t>
      </w:r>
      <w:r>
        <w:rPr/>
        <w:t>is</w:t>
      </w:r>
      <w:r>
        <w:rPr>
          <w:spacing w:val="-11"/>
        </w:rPr>
        <w:t> </w:t>
      </w:r>
      <w:r>
        <w:rPr/>
        <w:t>obtained</w:t>
      </w:r>
      <w:r>
        <w:rPr>
          <w:spacing w:val="-10"/>
        </w:rPr>
        <w:t> </w:t>
      </w:r>
      <w:r>
        <w:rPr/>
        <w:t>by</w:t>
      </w:r>
      <w:r>
        <w:rPr>
          <w:spacing w:val="-11"/>
        </w:rPr>
        <w:t> </w:t>
      </w:r>
      <w:r>
        <w:rPr/>
        <w:t>averaging</w:t>
      </w:r>
      <w:r>
        <w:rPr>
          <w:spacing w:val="-11"/>
        </w:rPr>
        <w:t> </w:t>
      </w:r>
      <w:r>
        <w:rPr/>
        <w:t>coefficients across time:</w:t>
      </w:r>
    </w:p>
    <w:p>
      <w:pPr>
        <w:pStyle w:val="BodyText"/>
        <w:spacing w:before="147"/>
        <w:ind w:left="259"/>
      </w:pPr>
      <w:r>
        <w:rPr/>
        <w:br w:type="column"/>
      </w:r>
      <w:r>
        <w:rPr/>
        <w:t>The</w:t>
      </w:r>
      <w:r>
        <w:rPr>
          <w:spacing w:val="14"/>
        </w:rPr>
        <w:t> </w:t>
      </w:r>
      <w:r>
        <w:rPr/>
        <w:t>per-sample</w:t>
      </w:r>
      <w:r>
        <w:rPr>
          <w:spacing w:val="14"/>
        </w:rPr>
        <w:t> </w:t>
      </w:r>
      <w:r>
        <w:rPr/>
        <w:t>gain</w:t>
      </w:r>
      <w:r>
        <w:rPr>
          <w:spacing w:val="14"/>
        </w:rPr>
        <w:t> </w:t>
      </w:r>
      <w:r>
        <w:rPr/>
        <w:t>change</w:t>
      </w:r>
      <w:r>
        <w:rPr>
          <w:spacing w:val="14"/>
        </w:rPr>
        <w:t> </w:t>
      </w:r>
      <w:r>
        <w:rPr/>
        <w:t>in</w:t>
      </w:r>
      <w:r>
        <w:rPr>
          <w:spacing w:val="14"/>
        </w:rPr>
        <w:t> </w:t>
      </w:r>
      <w:r>
        <w:rPr/>
        <w:t>dB</w:t>
      </w:r>
      <w:r>
        <w:rPr>
          <w:spacing w:val="14"/>
        </w:rPr>
        <w:t> </w:t>
      </w:r>
      <w:r>
        <w:rPr/>
        <w:t>is</w:t>
      </w:r>
      <w:r>
        <w:rPr>
          <w:spacing w:val="14"/>
        </w:rPr>
        <w:t> </w:t>
      </w:r>
      <w:r>
        <w:rPr/>
        <w:t>computed</w:t>
      </w:r>
      <w:r>
        <w:rPr>
          <w:spacing w:val="14"/>
        </w:rPr>
        <w:t> </w:t>
      </w:r>
      <w:r>
        <w:rPr>
          <w:spacing w:val="-5"/>
        </w:rPr>
        <w:t>as:</w:t>
      </w:r>
    </w:p>
    <w:p>
      <w:pPr>
        <w:pStyle w:val="BodyText"/>
        <w:spacing w:before="119"/>
      </w:pPr>
    </w:p>
    <w:p>
      <w:pPr>
        <w:tabs>
          <w:tab w:pos="3248" w:val="left" w:leader="none"/>
        </w:tabs>
        <w:spacing w:line="292" w:lineRule="exact" w:before="1"/>
        <w:ind w:left="1183" w:right="0" w:firstLine="0"/>
        <w:jc w:val="left"/>
        <w:rPr>
          <w:rFonts w:ascii="Calibri" w:hAnsi="Calibri"/>
          <w:i/>
          <w:position w:val="-2"/>
          <w:sz w:val="14"/>
        </w:rPr>
      </w:pPr>
      <w:r>
        <w:rPr>
          <w:rFonts w:ascii="Calibri" w:hAnsi="Calibri"/>
          <w:i/>
          <w:position w:val="-2"/>
          <w:sz w:val="14"/>
        </w:rPr>
        <mc:AlternateContent>
          <mc:Choice Requires="wps">
            <w:drawing>
              <wp:anchor distT="0" distB="0" distL="0" distR="0" allowOverlap="1" layoutInCell="1" locked="0" behindDoc="1" simplePos="0" relativeHeight="487142400">
                <wp:simplePos x="0" y="0"/>
                <wp:positionH relativeFrom="page">
                  <wp:posOffset>4563109</wp:posOffset>
                </wp:positionH>
                <wp:positionV relativeFrom="paragraph">
                  <wp:posOffset>-59706</wp:posOffset>
                </wp:positionV>
                <wp:extent cx="112395" cy="65913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112395" cy="659130"/>
                        </a:xfrm>
                        <a:prstGeom prst="rect">
                          <a:avLst/>
                        </a:prstGeom>
                      </wps:spPr>
                      <wps:txbx>
                        <w:txbxContent>
                          <w:p>
                            <w:pPr>
                              <w:spacing w:line="189" w:lineRule="auto" w:before="0"/>
                              <w:ind w:left="0" w:right="0" w:firstLine="0"/>
                              <w:jc w:val="left"/>
                              <w:rPr>
                                <w:rFonts w:ascii="Trebuchet MS" w:hAnsi="Trebuchet MS"/>
                                <w:position w:val="-29"/>
                                <w:sz w:val="20"/>
                              </w:rPr>
                            </w:pPr>
                            <w:r>
                              <w:rPr>
                                <w:rFonts w:ascii="Trebuchet MS" w:hAnsi="Trebuchet MS"/>
                                <w:spacing w:val="-94"/>
                                <w:w w:val="85"/>
                                <w:sz w:val="20"/>
                              </w:rPr>
                              <w:t></w:t>
                            </w:r>
                            <w:r>
                              <w:rPr>
                                <w:rFonts w:ascii="Trebuchet MS" w:hAnsi="Trebuchet MS"/>
                                <w:spacing w:val="-94"/>
                                <w:w w:val="85"/>
                                <w:position w:val="-29"/>
                                <w:sz w:val="20"/>
                              </w:rPr>
                              <w:t></w:t>
                            </w:r>
                          </w:p>
                        </w:txbxContent>
                      </wps:txbx>
                      <wps:bodyPr wrap="square" lIns="0" tIns="0" rIns="0" bIns="0" rtlCol="0">
                        <a:noAutofit/>
                      </wps:bodyPr>
                    </wps:wsp>
                  </a:graphicData>
                </a:graphic>
              </wp:anchor>
            </w:drawing>
          </mc:Choice>
          <mc:Fallback>
            <w:pict>
              <v:shape style="position:absolute;margin-left:359.299988pt;margin-top:-4.701337pt;width:8.85pt;height:51.9pt;mso-position-horizontal-relative:page;mso-position-vertical-relative:paragraph;z-index:-16174080" type="#_x0000_t202" id="docshape15" filled="false" stroked="false">
                <v:textbox inset="0,0,0,0">
                  <w:txbxContent>
                    <w:p>
                      <w:pPr>
                        <w:spacing w:line="189" w:lineRule="auto" w:before="0"/>
                        <w:ind w:left="0" w:right="0" w:firstLine="0"/>
                        <w:jc w:val="left"/>
                        <w:rPr>
                          <w:rFonts w:ascii="Trebuchet MS" w:hAnsi="Trebuchet MS"/>
                          <w:position w:val="-29"/>
                          <w:sz w:val="20"/>
                        </w:rPr>
                      </w:pPr>
                      <w:r>
                        <w:rPr>
                          <w:rFonts w:ascii="Trebuchet MS" w:hAnsi="Trebuchet MS"/>
                          <w:spacing w:val="-94"/>
                          <w:w w:val="85"/>
                          <w:sz w:val="20"/>
                        </w:rPr>
                        <w:t></w:t>
                      </w:r>
                      <w:r>
                        <w:rPr>
                          <w:rFonts w:ascii="Trebuchet MS" w:hAnsi="Trebuchet MS"/>
                          <w:spacing w:val="-94"/>
                          <w:w w:val="85"/>
                          <w:position w:val="-29"/>
                          <w:sz w:val="20"/>
                        </w:rPr>
                        <w:t></w:t>
                      </w:r>
                    </w:p>
                  </w:txbxContent>
                </v:textbox>
                <w10:wrap type="none"/>
              </v:shape>
            </w:pict>
          </mc:Fallback>
        </mc:AlternateContent>
      </w:r>
      <w:r>
        <w:rPr>
          <w:rFonts w:ascii="Calibri" w:hAnsi="Calibri"/>
          <w:spacing w:val="-5"/>
          <w:w w:val="120"/>
          <w:sz w:val="20"/>
        </w:rPr>
        <w:t>0</w:t>
      </w:r>
      <w:r>
        <w:rPr>
          <w:rFonts w:ascii="Calibri" w:hAnsi="Calibri"/>
          <w:i/>
          <w:spacing w:val="-5"/>
          <w:w w:val="120"/>
          <w:sz w:val="20"/>
        </w:rPr>
        <w:t>,</w:t>
      </w:r>
      <w:r>
        <w:rPr>
          <w:rFonts w:ascii="Calibri" w:hAnsi="Calibri"/>
          <w:i/>
          <w:sz w:val="20"/>
        </w:rPr>
        <w:tab/>
      </w:r>
      <w:r>
        <w:rPr>
          <w:rFonts w:ascii="Calibri" w:hAnsi="Calibri"/>
          <w:i/>
          <w:w w:val="130"/>
          <w:sz w:val="20"/>
        </w:rPr>
        <w:t>L</w:t>
      </w:r>
      <w:r>
        <w:rPr>
          <w:rFonts w:ascii="Calibri" w:hAnsi="Calibri"/>
          <w:i/>
          <w:spacing w:val="-15"/>
          <w:w w:val="130"/>
          <w:sz w:val="20"/>
        </w:rPr>
        <w:t> </w:t>
      </w:r>
      <w:r>
        <w:rPr>
          <w:rFonts w:ascii="Lucida Sans Unicode" w:hAnsi="Lucida Sans Unicode"/>
          <w:w w:val="120"/>
          <w:sz w:val="20"/>
        </w:rPr>
        <w:t>≤</w:t>
      </w:r>
      <w:r>
        <w:rPr>
          <w:rFonts w:ascii="Lucida Sans Unicode" w:hAnsi="Lucida Sans Unicode"/>
          <w:spacing w:val="-20"/>
          <w:w w:val="120"/>
          <w:sz w:val="20"/>
        </w:rPr>
        <w:t> </w:t>
      </w:r>
      <w:r>
        <w:rPr>
          <w:rFonts w:ascii="Calibri" w:hAnsi="Calibri"/>
          <w:i/>
          <w:spacing w:val="-2"/>
          <w:w w:val="130"/>
          <w:sz w:val="20"/>
        </w:rPr>
        <w:t>L</w:t>
      </w:r>
      <w:r>
        <w:rPr>
          <w:rFonts w:ascii="Calibri" w:hAnsi="Calibri"/>
          <w:i/>
          <w:spacing w:val="-2"/>
          <w:w w:val="130"/>
          <w:position w:val="-2"/>
          <w:sz w:val="14"/>
        </w:rPr>
        <w:t>start</w:t>
      </w:r>
    </w:p>
    <w:p>
      <w:pPr>
        <w:spacing w:after="0" w:line="292" w:lineRule="exact"/>
        <w:jc w:val="left"/>
        <w:rPr>
          <w:rFonts w:ascii="Calibri" w:hAnsi="Calibri"/>
          <w:i/>
          <w:position w:val="-2"/>
          <w:sz w:val="14"/>
        </w:rPr>
        <w:sectPr>
          <w:type w:val="continuous"/>
          <w:pgSz w:w="12240" w:h="15840"/>
          <w:pgMar w:top="900" w:bottom="280" w:left="720" w:right="360"/>
          <w:cols w:num="2" w:equalWidth="0">
            <w:col w:w="5321" w:space="139"/>
            <w:col w:w="5700"/>
          </w:cols>
        </w:sectPr>
      </w:pPr>
    </w:p>
    <w:p>
      <w:pPr>
        <w:pStyle w:val="BodyText"/>
        <w:spacing w:before="20"/>
        <w:rPr>
          <w:rFonts w:ascii="Calibri"/>
          <w:i/>
        </w:rPr>
      </w:pPr>
    </w:p>
    <w:p>
      <w:pPr>
        <w:spacing w:before="1"/>
        <w:ind w:left="1376" w:right="0" w:firstLine="0"/>
        <w:jc w:val="left"/>
        <w:rPr>
          <w:rFonts w:ascii="Calibri"/>
          <w:sz w:val="20"/>
        </w:rPr>
      </w:pPr>
      <w:r>
        <w:rPr>
          <w:rFonts w:ascii="Calibri"/>
          <w:sz w:val="20"/>
        </w:rPr>
        <mc:AlternateContent>
          <mc:Choice Requires="wps">
            <w:drawing>
              <wp:anchor distT="0" distB="0" distL="0" distR="0" allowOverlap="1" layoutInCell="1" locked="0" behindDoc="0" simplePos="0" relativeHeight="15745536">
                <wp:simplePos x="0" y="0"/>
                <wp:positionH relativeFrom="page">
                  <wp:posOffset>5228259</wp:posOffset>
                </wp:positionH>
                <wp:positionV relativeFrom="paragraph">
                  <wp:posOffset>212542</wp:posOffset>
                </wp:positionV>
                <wp:extent cx="1263015" cy="21653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1263015" cy="216535"/>
                        </a:xfrm>
                        <a:prstGeom prst="rect">
                          <a:avLst/>
                        </a:prstGeom>
                      </wps:spPr>
                      <wps:txbx>
                        <w:txbxContent>
                          <w:p>
                            <w:pPr>
                              <w:tabs>
                                <w:tab w:pos="1194" w:val="left" w:leader="none"/>
                              </w:tabs>
                              <w:spacing w:line="237" w:lineRule="exact" w:before="0"/>
                              <w:ind w:left="0" w:right="0" w:firstLine="0"/>
                              <w:jc w:val="left"/>
                              <w:rPr>
                                <w:rFonts w:ascii="Calibri" w:hAnsi="Calibri"/>
                                <w:i/>
                                <w:sz w:val="20"/>
                              </w:rPr>
                            </w:pPr>
                            <w:r>
                              <w:rPr>
                                <w:rFonts w:ascii="Calibri" w:hAnsi="Calibri"/>
                                <w:w w:val="120"/>
                                <w:sz w:val="20"/>
                              </w:rPr>
                              <w:t>(</w:t>
                            </w:r>
                            <w:r>
                              <w:rPr>
                                <w:rFonts w:ascii="Calibri" w:hAnsi="Calibri"/>
                                <w:i/>
                                <w:w w:val="120"/>
                                <w:sz w:val="20"/>
                              </w:rPr>
                              <w:t>L</w:t>
                            </w:r>
                            <w:r>
                              <w:rPr>
                                <w:rFonts w:ascii="Calibri" w:hAnsi="Calibri"/>
                                <w:i/>
                                <w:spacing w:val="-9"/>
                                <w:w w:val="120"/>
                                <w:sz w:val="20"/>
                              </w:rPr>
                              <w:t> </w:t>
                            </w:r>
                            <w:r>
                              <w:rPr>
                                <w:rFonts w:ascii="Lucida Sans Unicode" w:hAnsi="Lucida Sans Unicode"/>
                                <w:w w:val="120"/>
                                <w:sz w:val="20"/>
                              </w:rPr>
                              <w:t>−</w:t>
                            </w:r>
                            <w:r>
                              <w:rPr>
                                <w:rFonts w:ascii="Lucida Sans Unicode" w:hAnsi="Lucida Sans Unicode"/>
                                <w:spacing w:val="-31"/>
                                <w:w w:val="120"/>
                                <w:sz w:val="20"/>
                              </w:rPr>
                              <w:t> </w:t>
                            </w:r>
                            <w:r>
                              <w:rPr>
                                <w:rFonts w:ascii="Calibri" w:hAnsi="Calibri"/>
                                <w:i/>
                                <w:spacing w:val="-5"/>
                                <w:w w:val="120"/>
                                <w:sz w:val="20"/>
                              </w:rPr>
                              <w:t>θ</w:t>
                            </w:r>
                            <w:r>
                              <w:rPr>
                                <w:rFonts w:ascii="Calibri" w:hAnsi="Calibri"/>
                                <w:spacing w:val="-5"/>
                                <w:w w:val="120"/>
                                <w:sz w:val="20"/>
                              </w:rPr>
                              <w:t>)</w:t>
                            </w:r>
                            <w:r>
                              <w:rPr>
                                <w:rFonts w:ascii="Calibri" w:hAnsi="Calibri"/>
                                <w:i/>
                                <w:spacing w:val="-5"/>
                                <w:w w:val="120"/>
                                <w:sz w:val="20"/>
                              </w:rPr>
                              <w:t>,</w:t>
                            </w:r>
                            <w:r>
                              <w:rPr>
                                <w:rFonts w:ascii="Calibri" w:hAnsi="Calibri"/>
                                <w:i/>
                                <w:sz w:val="20"/>
                              </w:rPr>
                              <w:tab/>
                            </w:r>
                            <w:r>
                              <w:rPr>
                                <w:rFonts w:ascii="Calibri" w:hAnsi="Calibri"/>
                                <w:i/>
                                <w:w w:val="140"/>
                                <w:sz w:val="20"/>
                              </w:rPr>
                              <w:t>L</w:t>
                            </w:r>
                            <w:r>
                              <w:rPr>
                                <w:rFonts w:ascii="Calibri" w:hAnsi="Calibri"/>
                                <w:i/>
                                <w:spacing w:val="8"/>
                                <w:w w:val="140"/>
                                <w:sz w:val="20"/>
                              </w:rPr>
                              <w:t> </w:t>
                            </w:r>
                            <w:r>
                              <w:rPr>
                                <w:rFonts w:ascii="Calibri" w:hAnsi="Calibri"/>
                                <w:i/>
                                <w:w w:val="140"/>
                                <w:sz w:val="20"/>
                              </w:rPr>
                              <w:t>&gt;</w:t>
                            </w:r>
                            <w:r>
                              <w:rPr>
                                <w:rFonts w:ascii="Calibri" w:hAnsi="Calibri"/>
                                <w:i/>
                                <w:spacing w:val="8"/>
                                <w:w w:val="140"/>
                                <w:sz w:val="20"/>
                              </w:rPr>
                              <w:t> </w:t>
                            </w:r>
                            <w:r>
                              <w:rPr>
                                <w:rFonts w:ascii="Calibri" w:hAnsi="Calibri"/>
                                <w:i/>
                                <w:spacing w:val="-4"/>
                                <w:w w:val="140"/>
                                <w:sz w:val="20"/>
                              </w:rPr>
                              <w:t>L</w:t>
                            </w:r>
                            <w:r>
                              <w:rPr>
                                <w:rFonts w:ascii="Calibri" w:hAnsi="Calibri"/>
                                <w:i/>
                                <w:spacing w:val="-4"/>
                                <w:w w:val="140"/>
                                <w:sz w:val="20"/>
                                <w:vertAlign w:val="subscript"/>
                              </w:rPr>
                              <w:t>end</w:t>
                            </w:r>
                          </w:p>
                        </w:txbxContent>
                      </wps:txbx>
                      <wps:bodyPr wrap="square" lIns="0" tIns="0" rIns="0" bIns="0" rtlCol="0">
                        <a:noAutofit/>
                      </wps:bodyPr>
                    </wps:wsp>
                  </a:graphicData>
                </a:graphic>
              </wp:anchor>
            </w:drawing>
          </mc:Choice>
          <mc:Fallback>
            <w:pict>
              <v:shape style="position:absolute;margin-left:411.674011pt;margin-top:16.735655pt;width:99.45pt;height:17.05pt;mso-position-horizontal-relative:page;mso-position-vertical-relative:paragraph;z-index:15745536" type="#_x0000_t202" id="docshape16" filled="false" stroked="false">
                <v:textbox inset="0,0,0,0">
                  <w:txbxContent>
                    <w:p>
                      <w:pPr>
                        <w:tabs>
                          <w:tab w:pos="1194" w:val="left" w:leader="none"/>
                        </w:tabs>
                        <w:spacing w:line="237" w:lineRule="exact" w:before="0"/>
                        <w:ind w:left="0" w:right="0" w:firstLine="0"/>
                        <w:jc w:val="left"/>
                        <w:rPr>
                          <w:rFonts w:ascii="Calibri" w:hAnsi="Calibri"/>
                          <w:i/>
                          <w:sz w:val="20"/>
                        </w:rPr>
                      </w:pPr>
                      <w:r>
                        <w:rPr>
                          <w:rFonts w:ascii="Calibri" w:hAnsi="Calibri"/>
                          <w:w w:val="120"/>
                          <w:sz w:val="20"/>
                        </w:rPr>
                        <w:t>(</w:t>
                      </w:r>
                      <w:r>
                        <w:rPr>
                          <w:rFonts w:ascii="Calibri" w:hAnsi="Calibri"/>
                          <w:i/>
                          <w:w w:val="120"/>
                          <w:sz w:val="20"/>
                        </w:rPr>
                        <w:t>L</w:t>
                      </w:r>
                      <w:r>
                        <w:rPr>
                          <w:rFonts w:ascii="Calibri" w:hAnsi="Calibri"/>
                          <w:i/>
                          <w:spacing w:val="-9"/>
                          <w:w w:val="120"/>
                          <w:sz w:val="20"/>
                        </w:rPr>
                        <w:t> </w:t>
                      </w:r>
                      <w:r>
                        <w:rPr>
                          <w:rFonts w:ascii="Lucida Sans Unicode" w:hAnsi="Lucida Sans Unicode"/>
                          <w:w w:val="120"/>
                          <w:sz w:val="20"/>
                        </w:rPr>
                        <w:t>−</w:t>
                      </w:r>
                      <w:r>
                        <w:rPr>
                          <w:rFonts w:ascii="Lucida Sans Unicode" w:hAnsi="Lucida Sans Unicode"/>
                          <w:spacing w:val="-31"/>
                          <w:w w:val="120"/>
                          <w:sz w:val="20"/>
                        </w:rPr>
                        <w:t> </w:t>
                      </w:r>
                      <w:r>
                        <w:rPr>
                          <w:rFonts w:ascii="Calibri" w:hAnsi="Calibri"/>
                          <w:i/>
                          <w:spacing w:val="-5"/>
                          <w:w w:val="120"/>
                          <w:sz w:val="20"/>
                        </w:rPr>
                        <w:t>θ</w:t>
                      </w:r>
                      <w:r>
                        <w:rPr>
                          <w:rFonts w:ascii="Calibri" w:hAnsi="Calibri"/>
                          <w:spacing w:val="-5"/>
                          <w:w w:val="120"/>
                          <w:sz w:val="20"/>
                        </w:rPr>
                        <w:t>)</w:t>
                      </w:r>
                      <w:r>
                        <w:rPr>
                          <w:rFonts w:ascii="Calibri" w:hAnsi="Calibri"/>
                          <w:i/>
                          <w:spacing w:val="-5"/>
                          <w:w w:val="120"/>
                          <w:sz w:val="20"/>
                        </w:rPr>
                        <w:t>,</w:t>
                      </w:r>
                      <w:r>
                        <w:rPr>
                          <w:rFonts w:ascii="Calibri" w:hAnsi="Calibri"/>
                          <w:i/>
                          <w:sz w:val="20"/>
                        </w:rPr>
                        <w:tab/>
                      </w:r>
                      <w:r>
                        <w:rPr>
                          <w:rFonts w:ascii="Calibri" w:hAnsi="Calibri"/>
                          <w:i/>
                          <w:w w:val="140"/>
                          <w:sz w:val="20"/>
                        </w:rPr>
                        <w:t>L</w:t>
                      </w:r>
                      <w:r>
                        <w:rPr>
                          <w:rFonts w:ascii="Calibri" w:hAnsi="Calibri"/>
                          <w:i/>
                          <w:spacing w:val="8"/>
                          <w:w w:val="140"/>
                          <w:sz w:val="20"/>
                        </w:rPr>
                        <w:t> </w:t>
                      </w:r>
                      <w:r>
                        <w:rPr>
                          <w:rFonts w:ascii="Calibri" w:hAnsi="Calibri"/>
                          <w:i/>
                          <w:w w:val="140"/>
                          <w:sz w:val="20"/>
                        </w:rPr>
                        <w:t>&gt;</w:t>
                      </w:r>
                      <w:r>
                        <w:rPr>
                          <w:rFonts w:ascii="Calibri" w:hAnsi="Calibri"/>
                          <w:i/>
                          <w:spacing w:val="8"/>
                          <w:w w:val="140"/>
                          <w:sz w:val="20"/>
                        </w:rPr>
                        <w:t> </w:t>
                      </w:r>
                      <w:r>
                        <w:rPr>
                          <w:rFonts w:ascii="Calibri" w:hAnsi="Calibri"/>
                          <w:i/>
                          <w:spacing w:val="-4"/>
                          <w:w w:val="140"/>
                          <w:sz w:val="20"/>
                        </w:rPr>
                        <w:t>L</w:t>
                      </w:r>
                      <w:r>
                        <w:rPr>
                          <w:rFonts w:ascii="Calibri" w:hAnsi="Calibri"/>
                          <w:i/>
                          <w:spacing w:val="-4"/>
                          <w:w w:val="140"/>
                          <w:sz w:val="20"/>
                          <w:vertAlign w:val="subscript"/>
                        </w:rPr>
                        <w:t>end</w:t>
                      </w:r>
                    </w:p>
                  </w:txbxContent>
                </v:textbox>
                <w10:wrap type="none"/>
              </v:shape>
            </w:pict>
          </mc:Fallback>
        </mc:AlternateContent>
      </w:r>
      <w:r>
        <w:rPr>
          <w:rFonts w:ascii="Calibri"/>
          <w:i/>
          <w:w w:val="115"/>
          <w:sz w:val="20"/>
        </w:rPr>
        <w:t>m</w:t>
      </w:r>
      <w:r>
        <w:rPr>
          <w:rFonts w:ascii="Calibri"/>
          <w:w w:val="115"/>
          <w:sz w:val="20"/>
        </w:rPr>
        <w:t>(</w:t>
      </w:r>
      <w:r>
        <w:rPr>
          <w:rFonts w:ascii="Calibri"/>
          <w:i/>
          <w:w w:val="115"/>
          <w:sz w:val="20"/>
        </w:rPr>
        <w:t>x</w:t>
      </w:r>
      <w:r>
        <w:rPr>
          <w:rFonts w:ascii="Calibri"/>
          <w:w w:val="115"/>
          <w:sz w:val="20"/>
        </w:rPr>
        <w:t>)</w:t>
      </w:r>
      <w:r>
        <w:rPr>
          <w:rFonts w:ascii="Calibri"/>
          <w:spacing w:val="-1"/>
          <w:w w:val="115"/>
          <w:sz w:val="20"/>
        </w:rPr>
        <w:t> </w:t>
      </w:r>
      <w:r>
        <w:rPr>
          <w:rFonts w:ascii="Calibri"/>
          <w:w w:val="125"/>
          <w:sz w:val="20"/>
        </w:rPr>
        <w:t>=</w:t>
      </w:r>
      <w:r>
        <w:rPr>
          <w:rFonts w:ascii="Calibri"/>
          <w:spacing w:val="-5"/>
          <w:w w:val="125"/>
          <w:sz w:val="20"/>
        </w:rPr>
        <w:t> </w:t>
      </w:r>
      <w:r>
        <w:rPr>
          <w:w w:val="115"/>
          <w:sz w:val="20"/>
        </w:rPr>
        <w:t>mean</w:t>
      </w:r>
      <w:r>
        <w:rPr>
          <w:rFonts w:ascii="Calibri"/>
          <w:i/>
          <w:w w:val="115"/>
          <w:sz w:val="20"/>
          <w:vertAlign w:val="subscript"/>
        </w:rPr>
        <w:t>t</w:t>
      </w:r>
      <w:r>
        <w:rPr>
          <w:rFonts w:ascii="Calibri"/>
          <w:i/>
          <w:spacing w:val="-12"/>
          <w:w w:val="115"/>
          <w:sz w:val="20"/>
          <w:vertAlign w:val="baseline"/>
        </w:rPr>
        <w:t> </w:t>
      </w:r>
      <w:r>
        <w:rPr>
          <w:rFonts w:ascii="Calibri"/>
          <w:spacing w:val="-18"/>
          <w:w w:val="115"/>
          <w:sz w:val="20"/>
          <w:vertAlign w:val="baseline"/>
        </w:rPr>
        <w:t>[</w:t>
      </w:r>
    </w:p>
    <w:p>
      <w:pPr>
        <w:pStyle w:val="BodyText"/>
        <w:spacing w:before="20"/>
        <w:rPr>
          <w:rFonts w:ascii="Calibri"/>
        </w:rPr>
      </w:pPr>
      <w:r>
        <w:rPr/>
        <w:br w:type="column"/>
      </w:r>
      <w:r>
        <w:rPr>
          <w:rFonts w:ascii="Calibri"/>
        </w:rPr>
      </w:r>
    </w:p>
    <w:p>
      <w:pPr>
        <w:pStyle w:val="BodyText"/>
        <w:spacing w:before="1"/>
        <w:rPr>
          <w:rFonts w:ascii="Calibri"/>
        </w:rPr>
      </w:pPr>
      <w:r>
        <w:rPr>
          <w:spacing w:val="-2"/>
        </w:rPr>
        <w:t>MFCC</w:t>
      </w:r>
      <w:r>
        <w:rPr>
          <w:rFonts w:ascii="Calibri"/>
          <w:spacing w:val="-2"/>
        </w:rPr>
        <w:t>(</w:t>
      </w:r>
      <w:r>
        <w:rPr>
          <w:spacing w:val="-2"/>
        </w:rPr>
        <w:t>mono</w:t>
      </w:r>
      <w:r>
        <w:rPr>
          <w:rFonts w:ascii="Calibri"/>
          <w:spacing w:val="-2"/>
        </w:rPr>
        <w:t>(</w:t>
      </w:r>
      <w:r>
        <w:rPr>
          <w:rFonts w:ascii="Calibri"/>
          <w:i/>
          <w:spacing w:val="-2"/>
        </w:rPr>
        <w:t>x</w:t>
      </w:r>
      <w:r>
        <w:rPr>
          <w:rFonts w:ascii="Calibri"/>
          <w:spacing w:val="-2"/>
        </w:rPr>
        <w:t>))]</w:t>
      </w:r>
    </w:p>
    <w:p>
      <w:pPr>
        <w:pStyle w:val="BodyText"/>
        <w:spacing w:before="24"/>
        <w:rPr>
          <w:rFonts w:ascii="Calibri"/>
        </w:rPr>
      </w:pPr>
      <w:r>
        <w:rPr/>
        <w:br w:type="column"/>
      </w:r>
      <w:r>
        <w:rPr>
          <w:rFonts w:ascii="Calibri"/>
        </w:rPr>
      </w:r>
    </w:p>
    <w:p>
      <w:pPr>
        <w:pStyle w:val="BodyText"/>
        <w:jc w:val="right"/>
      </w:pPr>
      <w:r>
        <w:rPr>
          <w:spacing w:val="-4"/>
        </w:rPr>
        <w:t>(17)</w:t>
      </w:r>
    </w:p>
    <w:p>
      <w:pPr>
        <w:spacing w:before="103"/>
        <w:ind w:left="432" w:right="0" w:firstLine="0"/>
        <w:jc w:val="left"/>
        <w:rPr>
          <w:rFonts w:ascii="Calibri"/>
          <w:sz w:val="20"/>
        </w:rPr>
      </w:pPr>
      <w:r>
        <w:rPr/>
        <w:br w:type="column"/>
      </w:r>
      <w:r>
        <w:rPr>
          <w:rFonts w:ascii="Calibri"/>
          <w:i/>
          <w:w w:val="135"/>
          <w:sz w:val="20"/>
        </w:rPr>
        <w:t>G</w:t>
      </w:r>
      <w:r>
        <w:rPr>
          <w:rFonts w:ascii="Calibri"/>
          <w:w w:val="135"/>
          <w:sz w:val="20"/>
        </w:rPr>
        <w:t>(</w:t>
      </w:r>
      <w:r>
        <w:rPr>
          <w:rFonts w:ascii="Calibri"/>
          <w:i/>
          <w:w w:val="135"/>
          <w:sz w:val="20"/>
        </w:rPr>
        <w:t>L</w:t>
      </w:r>
      <w:r>
        <w:rPr>
          <w:rFonts w:ascii="Calibri"/>
          <w:w w:val="135"/>
          <w:sz w:val="20"/>
        </w:rPr>
        <w:t>)</w:t>
      </w:r>
      <w:r>
        <w:rPr>
          <w:rFonts w:ascii="Calibri"/>
          <w:spacing w:val="-8"/>
          <w:w w:val="135"/>
          <w:sz w:val="20"/>
        </w:rPr>
        <w:t> </w:t>
      </w:r>
      <w:r>
        <w:rPr>
          <w:rFonts w:ascii="Calibri"/>
          <w:spacing w:val="-12"/>
          <w:w w:val="140"/>
          <w:sz w:val="20"/>
        </w:rPr>
        <w:t>=</w:t>
      </w:r>
    </w:p>
    <w:p>
      <w:pPr>
        <w:pStyle w:val="BodyText"/>
        <w:ind w:left="15"/>
        <w:rPr>
          <w:rFonts w:ascii="Calibri" w:hAnsi="Calibri"/>
        </w:rPr>
      </w:pPr>
      <w:r>
        <w:rPr/>
        <w:br w:type="column"/>
      </w:r>
      <w:r>
        <w:rPr>
          <w:rFonts w:ascii="Trebuchet MS" w:hAnsi="Trebuchet MS"/>
          <w:spacing w:val="-89"/>
          <w:position w:val="25"/>
        </w:rPr>
        <w:t></w:t>
      </w:r>
      <w:r>
        <w:rPr>
          <w:rFonts w:ascii="Trebuchet MS" w:hAnsi="Trebuchet MS"/>
          <w:spacing w:val="-89"/>
          <w:position w:val="19"/>
        </w:rPr>
        <w:t></w:t>
      </w:r>
      <w:r>
        <w:rPr>
          <w:rFonts w:ascii="Trebuchet MS" w:hAnsi="Trebuchet MS"/>
          <w:spacing w:val="67"/>
          <w:w w:val="150"/>
          <w:position w:val="28"/>
        </w:rPr>
        <w:t> </w:t>
      </w:r>
      <w:r>
        <w:rPr>
          <w:rFonts w:ascii="Calibri" w:hAnsi="Calibri"/>
          <w:position w:val="13"/>
        </w:rPr>
        <w:t>1</w:t>
      </w:r>
      <w:r>
        <w:rPr>
          <w:rFonts w:ascii="Calibri" w:hAnsi="Calibri"/>
          <w:spacing w:val="35"/>
          <w:position w:val="13"/>
        </w:rPr>
        <w:t> </w:t>
      </w:r>
      <w:r>
        <w:rPr>
          <w:rFonts w:ascii="Lucida Sans Unicode" w:hAnsi="Lucida Sans Unicode"/>
        </w:rPr>
        <w:t>−</w:t>
      </w:r>
      <w:r>
        <w:rPr>
          <w:rFonts w:ascii="Lucida Sans Unicode" w:hAnsi="Lucida Sans Unicode"/>
          <w:spacing w:val="-19"/>
        </w:rPr>
        <w:t> </w:t>
      </w:r>
      <w:r>
        <w:rPr>
          <w:rFonts w:ascii="Calibri" w:hAnsi="Calibri"/>
          <w:spacing w:val="-10"/>
        </w:rPr>
        <w:t>1</w:t>
      </w:r>
    </w:p>
    <w:p>
      <w:pPr>
        <w:pStyle w:val="BodyText"/>
        <w:ind w:left="15"/>
        <w:rPr>
          <w:rFonts w:ascii="Calibri" w:hAnsi="Calibri"/>
        </w:rPr>
      </w:pPr>
      <w:r>
        <w:rPr>
          <w:rFonts w:ascii="Calibri" w:hAnsi="Calibri"/>
        </w:rPr>
        <mc:AlternateContent>
          <mc:Choice Requires="wps">
            <w:drawing>
              <wp:anchor distT="0" distB="0" distL="0" distR="0" allowOverlap="1" layoutInCell="1" locked="0" behindDoc="1" simplePos="0" relativeHeight="487139840">
                <wp:simplePos x="0" y="0"/>
                <wp:positionH relativeFrom="page">
                  <wp:posOffset>4783899</wp:posOffset>
                </wp:positionH>
                <wp:positionV relativeFrom="paragraph">
                  <wp:posOffset>-204373</wp:posOffset>
                </wp:positionV>
                <wp:extent cx="97155" cy="127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97155" cy="1270"/>
                        </a:xfrm>
                        <a:custGeom>
                          <a:avLst/>
                          <a:gdLst/>
                          <a:ahLst/>
                          <a:cxnLst/>
                          <a:rect l="l" t="t" r="r" b="b"/>
                          <a:pathLst>
                            <a:path w="97155" h="0">
                              <a:moveTo>
                                <a:pt x="0" y="0"/>
                              </a:moveTo>
                              <a:lnTo>
                                <a:pt x="9704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76640" from="376.684998pt,-16.092426pt" to="384.325998pt,-16.092426pt" stroked="true" strokeweight=".398pt" strokecolor="#000000">
                <v:stroke dashstyle="solid"/>
                <w10:wrap type="none"/>
              </v:line>
            </w:pict>
          </mc:Fallback>
        </mc:AlternateContent>
      </w:r>
      <w:r>
        <w:rPr>
          <w:rFonts w:ascii="Calibri" w:hAnsi="Calibri"/>
        </w:rPr>
        <mc:AlternateContent>
          <mc:Choice Requires="wps">
            <w:drawing>
              <wp:anchor distT="0" distB="0" distL="0" distR="0" allowOverlap="1" layoutInCell="1" locked="0" behindDoc="1" simplePos="0" relativeHeight="487140864">
                <wp:simplePos x="0" y="0"/>
                <wp:positionH relativeFrom="page">
                  <wp:posOffset>4783899</wp:posOffset>
                </wp:positionH>
                <wp:positionV relativeFrom="paragraph">
                  <wp:posOffset>109659</wp:posOffset>
                </wp:positionV>
                <wp:extent cx="97155" cy="1270"/>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97155" cy="1270"/>
                        </a:xfrm>
                        <a:custGeom>
                          <a:avLst/>
                          <a:gdLst/>
                          <a:ahLst/>
                          <a:cxnLst/>
                          <a:rect l="l" t="t" r="r" b="b"/>
                          <a:pathLst>
                            <a:path w="97155" h="0">
                              <a:moveTo>
                                <a:pt x="0" y="0"/>
                              </a:moveTo>
                              <a:lnTo>
                                <a:pt x="97040"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75616" from="376.684998pt,8.634574pt" to="384.325998pt,8.634574pt" stroked="true" strokeweight=".398pt" strokecolor="#000000">
                <v:stroke dashstyle="solid"/>
                <w10:wrap type="none"/>
              </v:line>
            </w:pict>
          </mc:Fallback>
        </mc:AlternateContent>
      </w:r>
      <w:r>
        <w:rPr>
          <w:rFonts w:ascii="Calibri" w:hAnsi="Calibri"/>
        </w:rPr>
        <mc:AlternateContent>
          <mc:Choice Requires="wps">
            <w:drawing>
              <wp:anchor distT="0" distB="0" distL="0" distR="0" allowOverlap="1" layoutInCell="1" locked="0" behindDoc="1" simplePos="0" relativeHeight="487142912">
                <wp:simplePos x="0" y="0"/>
                <wp:positionH relativeFrom="page">
                  <wp:posOffset>4783899</wp:posOffset>
                </wp:positionH>
                <wp:positionV relativeFrom="paragraph">
                  <wp:posOffset>-180852</wp:posOffset>
                </wp:positionV>
                <wp:extent cx="96520" cy="12700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96520" cy="127000"/>
                        </a:xfrm>
                        <a:prstGeom prst="rect">
                          <a:avLst/>
                        </a:prstGeom>
                      </wps:spPr>
                      <wps:txbx>
                        <w:txbxContent>
                          <w:p>
                            <w:pPr>
                              <w:spacing w:line="199" w:lineRule="exact" w:before="0"/>
                              <w:ind w:left="0" w:right="0" w:firstLine="0"/>
                              <w:jc w:val="left"/>
                              <w:rPr>
                                <w:rFonts w:ascii="Calibri"/>
                                <w:i/>
                                <w:sz w:val="20"/>
                              </w:rPr>
                            </w:pPr>
                            <w:r>
                              <w:rPr>
                                <w:rFonts w:ascii="Calibri"/>
                                <w:i/>
                                <w:spacing w:val="-10"/>
                                <w:w w:val="135"/>
                                <w:sz w:val="20"/>
                              </w:rPr>
                              <w:t>R</w:t>
                            </w:r>
                          </w:p>
                        </w:txbxContent>
                      </wps:txbx>
                      <wps:bodyPr wrap="square" lIns="0" tIns="0" rIns="0" bIns="0" rtlCol="0">
                        <a:noAutofit/>
                      </wps:bodyPr>
                    </wps:wsp>
                  </a:graphicData>
                </a:graphic>
              </wp:anchor>
            </w:drawing>
          </mc:Choice>
          <mc:Fallback>
            <w:pict>
              <v:shape style="position:absolute;margin-left:376.684998pt;margin-top:-14.240376pt;width:7.6pt;height:10pt;mso-position-horizontal-relative:page;mso-position-vertical-relative:paragraph;z-index:-16173568" type="#_x0000_t202" id="docshape17" filled="false" stroked="false">
                <v:textbox inset="0,0,0,0">
                  <w:txbxContent>
                    <w:p>
                      <w:pPr>
                        <w:spacing w:line="199" w:lineRule="exact" w:before="0"/>
                        <w:ind w:left="0" w:right="0" w:firstLine="0"/>
                        <w:jc w:val="left"/>
                        <w:rPr>
                          <w:rFonts w:ascii="Calibri"/>
                          <w:i/>
                          <w:sz w:val="20"/>
                        </w:rPr>
                      </w:pPr>
                      <w:r>
                        <w:rPr>
                          <w:rFonts w:ascii="Calibri"/>
                          <w:i/>
                          <w:spacing w:val="-10"/>
                          <w:w w:val="135"/>
                          <w:sz w:val="20"/>
                        </w:rPr>
                        <w:t>R</w:t>
                      </w:r>
                    </w:p>
                  </w:txbxContent>
                </v:textbox>
                <w10:wrap type="none"/>
              </v:shape>
            </w:pict>
          </mc:Fallback>
        </mc:AlternateContent>
      </w:r>
      <w:r>
        <w:rPr>
          <w:rFonts w:ascii="Calibri" w:hAnsi="Calibri"/>
        </w:rPr>
        <mc:AlternateContent>
          <mc:Choice Requires="wps">
            <w:drawing>
              <wp:anchor distT="0" distB="0" distL="0" distR="0" allowOverlap="1" layoutInCell="1" locked="0" behindDoc="1" simplePos="0" relativeHeight="487143936">
                <wp:simplePos x="0" y="0"/>
                <wp:positionH relativeFrom="page">
                  <wp:posOffset>4941897</wp:posOffset>
                </wp:positionH>
                <wp:positionV relativeFrom="paragraph">
                  <wp:posOffset>409062</wp:posOffset>
                </wp:positionV>
                <wp:extent cx="98425" cy="216535"/>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98425" cy="216535"/>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w w:val="75"/>
                                <w:sz w:val="20"/>
                              </w:rPr>
                              <w:t>—</w:t>
                            </w:r>
                          </w:p>
                        </w:txbxContent>
                      </wps:txbx>
                      <wps:bodyPr wrap="square" lIns="0" tIns="0" rIns="0" bIns="0" rtlCol="0">
                        <a:noAutofit/>
                      </wps:bodyPr>
                    </wps:wsp>
                  </a:graphicData>
                </a:graphic>
              </wp:anchor>
            </w:drawing>
          </mc:Choice>
          <mc:Fallback>
            <w:pict>
              <v:shape style="position:absolute;margin-left:389.125793pt;margin-top:32.209625pt;width:7.75pt;height:17.05pt;mso-position-horizontal-relative:page;mso-position-vertical-relative:paragraph;z-index:-16172544" type="#_x0000_t202" id="docshape18"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w w:val="75"/>
                          <w:sz w:val="20"/>
                        </w:rPr>
                        <w:t>—</w:t>
                      </w:r>
                    </w:p>
                  </w:txbxContent>
                </v:textbox>
                <w10:wrap type="none"/>
              </v:shape>
            </w:pict>
          </mc:Fallback>
        </mc:AlternateContent>
      </w:r>
      <w:r>
        <w:rPr>
          <w:rFonts w:ascii="Calibri" w:hAnsi="Calibri"/>
        </w:rPr>
        <mc:AlternateContent>
          <mc:Choice Requires="wps">
            <w:drawing>
              <wp:anchor distT="0" distB="0" distL="0" distR="0" allowOverlap="1" layoutInCell="1" locked="0" behindDoc="1" simplePos="0" relativeHeight="487144960">
                <wp:simplePos x="0" y="0"/>
                <wp:positionH relativeFrom="page">
                  <wp:posOffset>4563109</wp:posOffset>
                </wp:positionH>
                <wp:positionV relativeFrom="paragraph">
                  <wp:posOffset>-8158</wp:posOffset>
                </wp:positionV>
                <wp:extent cx="112395" cy="50736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12395" cy="507365"/>
                        </a:xfrm>
                        <a:prstGeom prst="rect">
                          <a:avLst/>
                        </a:prstGeom>
                      </wps:spPr>
                      <wps:txbx>
                        <w:txbxContent>
                          <w:p>
                            <w:pPr>
                              <w:spacing w:line="189" w:lineRule="auto" w:before="0"/>
                              <w:ind w:left="0" w:right="0" w:firstLine="0"/>
                              <w:jc w:val="left"/>
                              <w:rPr>
                                <w:rFonts w:ascii="Trebuchet MS" w:hAnsi="Trebuchet MS"/>
                                <w:position w:val="-5"/>
                                <w:sz w:val="20"/>
                              </w:rPr>
                            </w:pPr>
                            <w:r>
                              <w:rPr>
                                <w:rFonts w:ascii="Trebuchet MS" w:hAnsi="Trebuchet MS"/>
                                <w:spacing w:val="-94"/>
                                <w:w w:val="85"/>
                                <w:sz w:val="20"/>
                              </w:rPr>
                              <w:t></w:t>
                            </w:r>
                            <w:r>
                              <w:rPr>
                                <w:rFonts w:ascii="Trebuchet MS" w:hAnsi="Trebuchet MS"/>
                                <w:spacing w:val="-94"/>
                                <w:w w:val="85"/>
                                <w:position w:val="-5"/>
                                <w:sz w:val="20"/>
                              </w:rPr>
                              <w:t></w:t>
                            </w:r>
                          </w:p>
                        </w:txbxContent>
                      </wps:txbx>
                      <wps:bodyPr wrap="square" lIns="0" tIns="0" rIns="0" bIns="0" rtlCol="0">
                        <a:noAutofit/>
                      </wps:bodyPr>
                    </wps:wsp>
                  </a:graphicData>
                </a:graphic>
              </wp:anchor>
            </w:drawing>
          </mc:Choice>
          <mc:Fallback>
            <w:pict>
              <v:shape style="position:absolute;margin-left:359.299988pt;margin-top:-.642376pt;width:8.85pt;height:39.950pt;mso-position-horizontal-relative:page;mso-position-vertical-relative:paragraph;z-index:-16171520" type="#_x0000_t202" id="docshape19" filled="false" stroked="false">
                <v:textbox inset="0,0,0,0">
                  <w:txbxContent>
                    <w:p>
                      <w:pPr>
                        <w:spacing w:line="189" w:lineRule="auto" w:before="0"/>
                        <w:ind w:left="0" w:right="0" w:firstLine="0"/>
                        <w:jc w:val="left"/>
                        <w:rPr>
                          <w:rFonts w:ascii="Trebuchet MS" w:hAnsi="Trebuchet MS"/>
                          <w:position w:val="-5"/>
                          <w:sz w:val="20"/>
                        </w:rPr>
                      </w:pPr>
                      <w:r>
                        <w:rPr>
                          <w:rFonts w:ascii="Trebuchet MS" w:hAnsi="Trebuchet MS"/>
                          <w:spacing w:val="-94"/>
                          <w:w w:val="85"/>
                          <w:sz w:val="20"/>
                        </w:rPr>
                        <w:t></w:t>
                      </w:r>
                      <w:r>
                        <w:rPr>
                          <w:rFonts w:ascii="Trebuchet MS" w:hAnsi="Trebuchet MS"/>
                          <w:spacing w:val="-94"/>
                          <w:w w:val="85"/>
                          <w:position w:val="-5"/>
                          <w:sz w:val="20"/>
                        </w:rPr>
                        <w:t></w:t>
                      </w:r>
                    </w:p>
                  </w:txbxContent>
                </v:textbox>
                <w10:wrap type="none"/>
              </v:shape>
            </w:pict>
          </mc:Fallback>
        </mc:AlternateContent>
      </w:r>
      <w:r>
        <w:rPr>
          <w:rFonts w:ascii="Calibri" w:hAnsi="Calibri"/>
        </w:rPr>
        <mc:AlternateContent>
          <mc:Choice Requires="wps">
            <w:drawing>
              <wp:anchor distT="0" distB="0" distL="0" distR="0" allowOverlap="1" layoutInCell="1" locked="0" behindDoc="1" simplePos="0" relativeHeight="487145472">
                <wp:simplePos x="0" y="0"/>
                <wp:positionH relativeFrom="page">
                  <wp:posOffset>4783899</wp:posOffset>
                </wp:positionH>
                <wp:positionV relativeFrom="paragraph">
                  <wp:posOffset>46401</wp:posOffset>
                </wp:positionV>
                <wp:extent cx="330200" cy="21653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330200" cy="216535"/>
                        </a:xfrm>
                        <a:prstGeom prst="rect">
                          <a:avLst/>
                        </a:prstGeom>
                      </wps:spPr>
                      <wps:txbx>
                        <w:txbxContent>
                          <w:p>
                            <w:pPr>
                              <w:spacing w:line="163" w:lineRule="auto" w:before="0"/>
                              <w:ind w:left="0" w:right="0" w:firstLine="0"/>
                              <w:jc w:val="left"/>
                              <w:rPr>
                                <w:rFonts w:ascii="Calibri" w:hAnsi="Calibri"/>
                                <w:sz w:val="20"/>
                              </w:rPr>
                            </w:pPr>
                            <w:r>
                              <w:rPr>
                                <w:rFonts w:ascii="Calibri" w:hAnsi="Calibri"/>
                                <w:i/>
                                <w:w w:val="120"/>
                                <w:position w:val="-13"/>
                                <w:sz w:val="20"/>
                              </w:rPr>
                              <w:t>R</w:t>
                            </w:r>
                            <w:r>
                              <w:rPr>
                                <w:rFonts w:ascii="Calibri" w:hAnsi="Calibri"/>
                                <w:i/>
                                <w:spacing w:val="14"/>
                                <w:w w:val="120"/>
                                <w:position w:val="-13"/>
                                <w:sz w:val="20"/>
                              </w:rPr>
                              <w:t> </w:t>
                            </w:r>
                            <w:r>
                              <w:rPr>
                                <w:rFonts w:ascii="Lucida Sans Unicode" w:hAnsi="Lucida Sans Unicode"/>
                                <w:w w:val="110"/>
                                <w:sz w:val="20"/>
                              </w:rPr>
                              <w:t>−</w:t>
                            </w:r>
                            <w:r>
                              <w:rPr>
                                <w:rFonts w:ascii="Lucida Sans Unicode" w:hAnsi="Lucida Sans Unicode"/>
                                <w:spacing w:val="-25"/>
                                <w:w w:val="110"/>
                                <w:sz w:val="20"/>
                              </w:rPr>
                              <w:t> </w:t>
                            </w:r>
                            <w:r>
                              <w:rPr>
                                <w:rFonts w:ascii="Calibri" w:hAnsi="Calibri"/>
                                <w:spacing w:val="-22"/>
                                <w:w w:val="110"/>
                                <w:sz w:val="20"/>
                              </w:rPr>
                              <w:t>1</w:t>
                            </w:r>
                          </w:p>
                        </w:txbxContent>
                      </wps:txbx>
                      <wps:bodyPr wrap="square" lIns="0" tIns="0" rIns="0" bIns="0" rtlCol="0">
                        <a:noAutofit/>
                      </wps:bodyPr>
                    </wps:wsp>
                  </a:graphicData>
                </a:graphic>
              </wp:anchor>
            </w:drawing>
          </mc:Choice>
          <mc:Fallback>
            <w:pict>
              <v:shape style="position:absolute;margin-left:376.684998pt;margin-top:3.653624pt;width:26pt;height:17.05pt;mso-position-horizontal-relative:page;mso-position-vertical-relative:paragraph;z-index:-16171008" type="#_x0000_t202" id="docshape20" filled="false" stroked="false">
                <v:textbox inset="0,0,0,0">
                  <w:txbxContent>
                    <w:p>
                      <w:pPr>
                        <w:spacing w:line="163" w:lineRule="auto" w:before="0"/>
                        <w:ind w:left="0" w:right="0" w:firstLine="0"/>
                        <w:jc w:val="left"/>
                        <w:rPr>
                          <w:rFonts w:ascii="Calibri" w:hAnsi="Calibri"/>
                          <w:sz w:val="20"/>
                        </w:rPr>
                      </w:pPr>
                      <w:r>
                        <w:rPr>
                          <w:rFonts w:ascii="Calibri" w:hAnsi="Calibri"/>
                          <w:i/>
                          <w:w w:val="120"/>
                          <w:position w:val="-13"/>
                          <w:sz w:val="20"/>
                        </w:rPr>
                        <w:t>R</w:t>
                      </w:r>
                      <w:r>
                        <w:rPr>
                          <w:rFonts w:ascii="Calibri" w:hAnsi="Calibri"/>
                          <w:i/>
                          <w:spacing w:val="14"/>
                          <w:w w:val="120"/>
                          <w:position w:val="-13"/>
                          <w:sz w:val="20"/>
                        </w:rPr>
                        <w:t> </w:t>
                      </w:r>
                      <w:r>
                        <w:rPr>
                          <w:rFonts w:ascii="Lucida Sans Unicode" w:hAnsi="Lucida Sans Unicode"/>
                          <w:w w:val="110"/>
                          <w:sz w:val="20"/>
                        </w:rPr>
                        <w:t>−</w:t>
                      </w:r>
                      <w:r>
                        <w:rPr>
                          <w:rFonts w:ascii="Lucida Sans Unicode" w:hAnsi="Lucida Sans Unicode"/>
                          <w:spacing w:val="-25"/>
                          <w:w w:val="110"/>
                          <w:sz w:val="20"/>
                        </w:rPr>
                        <w:t> </w:t>
                      </w:r>
                      <w:r>
                        <w:rPr>
                          <w:rFonts w:ascii="Calibri" w:hAnsi="Calibri"/>
                          <w:spacing w:val="-22"/>
                          <w:w w:val="110"/>
                          <w:sz w:val="20"/>
                        </w:rPr>
                        <w:t>1</w:t>
                      </w:r>
                    </w:p>
                  </w:txbxContent>
                </v:textbox>
                <w10:wrap type="none"/>
              </v:shape>
            </w:pict>
          </mc:Fallback>
        </mc:AlternateContent>
      </w:r>
      <w:r>
        <w:rPr>
          <w:rFonts w:ascii="Trebuchet MS" w:hAnsi="Trebuchet MS"/>
          <w:position w:val="1"/>
        </w:rPr>
        <w:t></w:t>
      </w:r>
      <w:r>
        <w:rPr>
          <w:rFonts w:ascii="Trebuchet MS" w:hAnsi="Trebuchet MS"/>
          <w:spacing w:val="25"/>
          <w:position w:val="15"/>
        </w:rPr>
        <w:t>  </w:t>
      </w:r>
      <w:r>
        <w:rPr>
          <w:rFonts w:ascii="Calibri" w:hAnsi="Calibri"/>
          <w:spacing w:val="-10"/>
        </w:rPr>
        <w:t>1</w:t>
      </w:r>
    </w:p>
    <w:p>
      <w:pPr>
        <w:spacing w:before="34"/>
        <w:ind w:left="139" w:right="0" w:firstLine="0"/>
        <w:jc w:val="left"/>
        <w:rPr>
          <w:rFonts w:ascii="Calibri" w:hAnsi="Calibri"/>
          <w:sz w:val="20"/>
        </w:rPr>
      </w:pPr>
      <w:r>
        <w:rPr/>
        <w:br w:type="column"/>
      </w:r>
      <w:r>
        <w:rPr>
          <w:rFonts w:ascii="Calibri" w:hAnsi="Calibri"/>
          <w:w w:val="125"/>
          <w:sz w:val="20"/>
        </w:rPr>
        <w:t>(</w:t>
      </w:r>
      <w:r>
        <w:rPr>
          <w:rFonts w:ascii="Calibri" w:hAnsi="Calibri"/>
          <w:i/>
          <w:w w:val="125"/>
          <w:sz w:val="20"/>
        </w:rPr>
        <w:t>L</w:t>
      </w:r>
      <w:r>
        <w:rPr>
          <w:rFonts w:ascii="Calibri" w:hAnsi="Calibri"/>
          <w:i/>
          <w:spacing w:val="-11"/>
          <w:w w:val="125"/>
          <w:sz w:val="20"/>
        </w:rPr>
        <w:t> </w:t>
      </w:r>
      <w:r>
        <w:rPr>
          <w:rFonts w:ascii="Lucida Sans Unicode" w:hAnsi="Lucida Sans Unicode"/>
          <w:w w:val="115"/>
          <w:sz w:val="20"/>
        </w:rPr>
        <w:t>−</w:t>
      </w:r>
      <w:r>
        <w:rPr>
          <w:rFonts w:ascii="Lucida Sans Unicode" w:hAnsi="Lucida Sans Unicode"/>
          <w:spacing w:val="-27"/>
          <w:w w:val="115"/>
          <w:sz w:val="20"/>
        </w:rPr>
        <w:t> </w:t>
      </w:r>
      <w:r>
        <w:rPr>
          <w:rFonts w:ascii="Calibri" w:hAnsi="Calibri"/>
          <w:i/>
          <w:spacing w:val="-12"/>
          <w:w w:val="110"/>
          <w:sz w:val="20"/>
        </w:rPr>
        <w:t>θ</w:t>
      </w:r>
      <w:r>
        <w:rPr>
          <w:rFonts w:ascii="Calibri" w:hAnsi="Calibri"/>
          <w:spacing w:val="-12"/>
          <w:w w:val="110"/>
          <w:sz w:val="20"/>
        </w:rPr>
        <w:t>)</w:t>
      </w:r>
    </w:p>
    <w:p>
      <w:pPr>
        <w:spacing w:line="57" w:lineRule="auto" w:before="0"/>
        <w:ind w:left="39" w:right="0" w:firstLine="0"/>
        <w:jc w:val="left"/>
        <w:rPr>
          <w:rFonts w:ascii="Tahoma"/>
          <w:sz w:val="14"/>
        </w:rPr>
      </w:pPr>
      <w:r>
        <w:rPr/>
        <w:br w:type="column"/>
      </w:r>
      <w:r>
        <w:rPr>
          <w:rFonts w:ascii="Calibri"/>
          <w:i/>
          <w:spacing w:val="-5"/>
          <w:w w:val="105"/>
          <w:position w:val="-6"/>
          <w:sz w:val="20"/>
        </w:rPr>
        <w:t>u</w:t>
      </w:r>
      <w:r>
        <w:rPr>
          <w:rFonts w:ascii="Tahoma"/>
          <w:spacing w:val="-5"/>
          <w:w w:val="105"/>
          <w:sz w:val="14"/>
        </w:rPr>
        <w:t>2</w:t>
      </w:r>
    </w:p>
    <w:p>
      <w:pPr>
        <w:spacing w:line="225" w:lineRule="auto" w:before="0"/>
        <w:ind w:left="91" w:right="0" w:firstLine="0"/>
        <w:jc w:val="left"/>
        <w:rPr>
          <w:rFonts w:ascii="Calibri" w:hAnsi="Calibri"/>
          <w:i/>
          <w:sz w:val="14"/>
        </w:rPr>
      </w:pPr>
      <w:r>
        <w:rPr>
          <w:rFonts w:ascii="Calibri" w:hAnsi="Calibri"/>
          <w:i/>
          <w:sz w:val="14"/>
        </w:rPr>
        <mc:AlternateContent>
          <mc:Choice Requires="wps">
            <w:drawing>
              <wp:anchor distT="0" distB="0" distL="0" distR="0" allowOverlap="1" layoutInCell="1" locked="0" behindDoc="1" simplePos="0" relativeHeight="487140352">
                <wp:simplePos x="0" y="0"/>
                <wp:positionH relativeFrom="page">
                  <wp:posOffset>5680659</wp:posOffset>
                </wp:positionH>
                <wp:positionV relativeFrom="paragraph">
                  <wp:posOffset>79819</wp:posOffset>
                </wp:positionV>
                <wp:extent cx="129539" cy="127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29539" cy="1270"/>
                        </a:xfrm>
                        <a:custGeom>
                          <a:avLst/>
                          <a:gdLst/>
                          <a:ahLst/>
                          <a:cxnLst/>
                          <a:rect l="l" t="t" r="r" b="b"/>
                          <a:pathLst>
                            <a:path w="129539" h="0">
                              <a:moveTo>
                                <a:pt x="0" y="0"/>
                              </a:moveTo>
                              <a:lnTo>
                                <a:pt x="129197"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76128" from="447.29599pt,6.285015pt" to="457.46899pt,6.285015pt" stroked="true" strokeweight=".398pt" strokecolor="#000000">
                <v:stroke dashstyle="solid"/>
                <w10:wrap type="none"/>
              </v:line>
            </w:pict>
          </mc:Fallback>
        </mc:AlternateContent>
      </w:r>
      <w:r>
        <w:rPr>
          <w:rFonts w:ascii="Calibri" w:hAnsi="Calibri"/>
          <w:w w:val="120"/>
          <w:position w:val="-10"/>
          <w:sz w:val="20"/>
        </w:rPr>
        <w:t>2</w:t>
      </w:r>
      <w:r>
        <w:rPr>
          <w:rFonts w:ascii="Calibri" w:hAnsi="Calibri"/>
          <w:spacing w:val="24"/>
          <w:w w:val="120"/>
          <w:position w:val="-10"/>
          <w:sz w:val="20"/>
        </w:rPr>
        <w:t> </w:t>
      </w:r>
      <w:r>
        <w:rPr>
          <w:rFonts w:ascii="Calibri" w:hAnsi="Calibri"/>
          <w:i/>
          <w:w w:val="120"/>
          <w:position w:val="3"/>
          <w:sz w:val="20"/>
        </w:rPr>
        <w:t>,</w:t>
      </w:r>
      <w:r>
        <w:rPr>
          <w:rFonts w:ascii="Calibri" w:hAnsi="Calibri"/>
          <w:i/>
          <w:spacing w:val="45"/>
          <w:w w:val="130"/>
          <w:position w:val="3"/>
          <w:sz w:val="20"/>
        </w:rPr>
        <w:t>  </w:t>
      </w:r>
      <w:r>
        <w:rPr>
          <w:rFonts w:ascii="Calibri" w:hAnsi="Calibri"/>
          <w:i/>
          <w:w w:val="130"/>
          <w:position w:val="3"/>
          <w:sz w:val="20"/>
        </w:rPr>
        <w:t>L</w:t>
      </w:r>
      <w:r>
        <w:rPr>
          <w:rFonts w:ascii="Calibri" w:hAnsi="Calibri"/>
          <w:i/>
          <w:w w:val="130"/>
          <w:sz w:val="14"/>
        </w:rPr>
        <w:t>start</w:t>
      </w:r>
      <w:r>
        <w:rPr>
          <w:rFonts w:ascii="Calibri" w:hAnsi="Calibri"/>
          <w:i/>
          <w:spacing w:val="26"/>
          <w:w w:val="130"/>
          <w:sz w:val="14"/>
        </w:rPr>
        <w:t> </w:t>
      </w:r>
      <w:r>
        <w:rPr>
          <w:rFonts w:ascii="Calibri" w:hAnsi="Calibri"/>
          <w:i/>
          <w:w w:val="130"/>
          <w:position w:val="3"/>
          <w:sz w:val="20"/>
        </w:rPr>
        <w:t>&lt;</w:t>
      </w:r>
      <w:r>
        <w:rPr>
          <w:rFonts w:ascii="Calibri" w:hAnsi="Calibri"/>
          <w:i/>
          <w:spacing w:val="-1"/>
          <w:w w:val="130"/>
          <w:position w:val="3"/>
          <w:sz w:val="20"/>
        </w:rPr>
        <w:t> </w:t>
      </w:r>
      <w:r>
        <w:rPr>
          <w:rFonts w:ascii="Calibri" w:hAnsi="Calibri"/>
          <w:i/>
          <w:w w:val="130"/>
          <w:position w:val="3"/>
          <w:sz w:val="20"/>
        </w:rPr>
        <w:t>L</w:t>
      </w:r>
      <w:r>
        <w:rPr>
          <w:rFonts w:ascii="Calibri" w:hAnsi="Calibri"/>
          <w:i/>
          <w:spacing w:val="-1"/>
          <w:w w:val="130"/>
          <w:position w:val="3"/>
          <w:sz w:val="20"/>
        </w:rPr>
        <w:t> </w:t>
      </w:r>
      <w:r>
        <w:rPr>
          <w:rFonts w:ascii="Lucida Sans Unicode" w:hAnsi="Lucida Sans Unicode"/>
          <w:w w:val="120"/>
          <w:position w:val="3"/>
          <w:sz w:val="20"/>
        </w:rPr>
        <w:t>≤</w:t>
      </w:r>
      <w:r>
        <w:rPr>
          <w:rFonts w:ascii="Lucida Sans Unicode" w:hAnsi="Lucida Sans Unicode"/>
          <w:spacing w:val="-18"/>
          <w:w w:val="120"/>
          <w:position w:val="3"/>
          <w:sz w:val="20"/>
        </w:rPr>
        <w:t> </w:t>
      </w:r>
      <w:r>
        <w:rPr>
          <w:rFonts w:ascii="Calibri" w:hAnsi="Calibri"/>
          <w:i/>
          <w:spacing w:val="-4"/>
          <w:w w:val="130"/>
          <w:position w:val="3"/>
          <w:sz w:val="20"/>
        </w:rPr>
        <w:t>L</w:t>
      </w:r>
      <w:r>
        <w:rPr>
          <w:rFonts w:ascii="Calibri" w:hAnsi="Calibri"/>
          <w:i/>
          <w:spacing w:val="-4"/>
          <w:w w:val="130"/>
          <w:sz w:val="14"/>
        </w:rPr>
        <w:t>end</w:t>
      </w:r>
    </w:p>
    <w:p>
      <w:pPr>
        <w:pStyle w:val="BodyText"/>
        <w:spacing w:before="169"/>
        <w:rPr>
          <w:rFonts w:ascii="Calibri"/>
          <w:i/>
        </w:rPr>
      </w:pPr>
    </w:p>
    <w:p>
      <w:pPr>
        <w:spacing w:line="240" w:lineRule="exact"/>
        <w:ind w:left="2022" w:right="0" w:firstLine="0"/>
        <w:rPr>
          <w:rFonts w:ascii="Calibri"/>
          <w:position w:val="-4"/>
          <w:sz w:val="20"/>
        </w:rPr>
      </w:pPr>
      <w:r>
        <w:rPr>
          <w:rFonts w:ascii="Calibri"/>
          <w:position w:val="-4"/>
          <w:sz w:val="20"/>
        </w:rPr>
        <mc:AlternateContent>
          <mc:Choice Requires="wps">
            <w:drawing>
              <wp:inline distT="0" distB="0" distL="0" distR="0">
                <wp:extent cx="210820" cy="153035"/>
                <wp:effectExtent l="0" t="0" r="0" b="0"/>
                <wp:docPr id="33" name="Textbox 33"/>
                <wp:cNvGraphicFramePr>
                  <a:graphicFrameLocks/>
                </wp:cNvGraphicFramePr>
                <a:graphic>
                  <a:graphicData uri="http://schemas.microsoft.com/office/word/2010/wordprocessingShape">
                    <wps:wsp>
                      <wps:cNvPr id="33" name="Textbox 33"/>
                      <wps:cNvSpPr txBox="1"/>
                      <wps:spPr>
                        <a:xfrm>
                          <a:off x="0" y="0"/>
                          <a:ext cx="210820" cy="153035"/>
                        </a:xfrm>
                        <a:prstGeom prst="rect">
                          <a:avLst/>
                        </a:prstGeom>
                      </wps:spPr>
                      <wps:txbx>
                        <w:txbxContent>
                          <w:p>
                            <w:pPr>
                              <w:pStyle w:val="BodyText"/>
                              <w:spacing w:line="227" w:lineRule="exact"/>
                            </w:pPr>
                            <w:r>
                              <w:rPr>
                                <w:spacing w:val="-4"/>
                              </w:rPr>
                              <w:t>(22)</w:t>
                            </w:r>
                          </w:p>
                        </w:txbxContent>
                      </wps:txbx>
                      <wps:bodyPr wrap="square" lIns="0" tIns="0" rIns="0" bIns="0" rtlCol="0">
                        <a:noAutofit/>
                      </wps:bodyPr>
                    </wps:wsp>
                  </a:graphicData>
                </a:graphic>
              </wp:inline>
            </w:drawing>
          </mc:Choice>
          <mc:Fallback>
            <w:pict>
              <v:shape style="width:16.6pt;height:12.05pt;mso-position-horizontal-relative:char;mso-position-vertical-relative:line" type="#_x0000_t202" id="docshape21" filled="false" stroked="false">
                <w10:anchorlock/>
                <v:textbox inset="0,0,0,0">
                  <w:txbxContent>
                    <w:p>
                      <w:pPr>
                        <w:pStyle w:val="BodyText"/>
                        <w:spacing w:line="227" w:lineRule="exact"/>
                      </w:pPr>
                      <w:r>
                        <w:rPr>
                          <w:spacing w:val="-4"/>
                        </w:rPr>
                        <w:t>(22)</w:t>
                      </w:r>
                    </w:p>
                  </w:txbxContent>
                </v:textbox>
              </v:shape>
            </w:pict>
          </mc:Fallback>
        </mc:AlternateContent>
      </w:r>
      <w:r>
        <w:rPr>
          <w:rFonts w:ascii="Calibri"/>
          <w:position w:val="-4"/>
          <w:sz w:val="20"/>
        </w:rPr>
      </w:r>
    </w:p>
    <w:p>
      <w:pPr>
        <w:spacing w:after="0" w:line="240" w:lineRule="exact"/>
        <w:rPr>
          <w:rFonts w:ascii="Calibri"/>
          <w:position w:val="-4"/>
          <w:sz w:val="20"/>
        </w:rPr>
        <w:sectPr>
          <w:type w:val="continuous"/>
          <w:pgSz w:w="12240" w:h="15840"/>
          <w:pgMar w:top="900" w:bottom="280" w:left="720" w:right="360"/>
          <w:cols w:num="7" w:equalWidth="0">
            <w:col w:w="2677" w:space="0"/>
            <w:col w:w="1487" w:space="39"/>
            <w:col w:w="1078" w:space="40"/>
            <w:col w:w="1091" w:space="39"/>
            <w:col w:w="883" w:space="39"/>
            <w:col w:w="773" w:space="40"/>
            <w:col w:w="2974"/>
          </w:cols>
        </w:sectPr>
      </w:pPr>
    </w:p>
    <w:p>
      <w:pPr>
        <w:spacing w:before="8"/>
        <w:ind w:left="259" w:right="0" w:firstLine="0"/>
        <w:jc w:val="left"/>
        <w:rPr>
          <w:sz w:val="20"/>
        </w:rPr>
      </w:pPr>
      <w:r>
        <w:rPr>
          <w:sz w:val="20"/>
        </w:rPr>
        <mc:AlternateContent>
          <mc:Choice Requires="wps">
            <w:drawing>
              <wp:anchor distT="0" distB="0" distL="0" distR="0" allowOverlap="1" layoutInCell="1" locked="0" behindDoc="0" simplePos="0" relativeHeight="15744000">
                <wp:simplePos x="0" y="0"/>
                <wp:positionH relativeFrom="page">
                  <wp:posOffset>621842</wp:posOffset>
                </wp:positionH>
                <wp:positionV relativeFrom="paragraph">
                  <wp:posOffset>-294690</wp:posOffset>
                </wp:positionV>
                <wp:extent cx="3188970" cy="309880"/>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3188970" cy="309880"/>
                        </a:xfrm>
                        <a:prstGeom prst="rect">
                          <a:avLst/>
                        </a:prstGeom>
                      </wps:spPr>
                      <wps:txbx>
                        <w:txbxContent>
                          <w:p>
                            <w:pPr>
                              <w:pStyle w:val="BodyText"/>
                              <w:spacing w:line="244" w:lineRule="auto"/>
                              <w:ind w:firstLine="199"/>
                            </w:pPr>
                            <w:r>
                              <w:rPr/>
                              <w:t>MFCC</w:t>
                            </w:r>
                            <w:r>
                              <w:rPr>
                                <w:spacing w:val="27"/>
                              </w:rPr>
                              <w:t> </w:t>
                            </w:r>
                            <w:r>
                              <w:rPr/>
                              <w:t>features</w:t>
                            </w:r>
                            <w:r>
                              <w:rPr>
                                <w:spacing w:val="27"/>
                              </w:rPr>
                              <w:t> </w:t>
                            </w:r>
                            <w:r>
                              <w:rPr/>
                              <w:t>are</w:t>
                            </w:r>
                            <w:r>
                              <w:rPr>
                                <w:spacing w:val="27"/>
                              </w:rPr>
                              <w:t> </w:t>
                            </w:r>
                            <w:r>
                              <w:rPr/>
                              <w:t>computed</w:t>
                            </w:r>
                            <w:r>
                              <w:rPr>
                                <w:spacing w:val="27"/>
                              </w:rPr>
                              <w:t> </w:t>
                            </w:r>
                            <w:r>
                              <w:rPr/>
                              <w:t>using</w:t>
                            </w:r>
                            <w:r>
                              <w:rPr>
                                <w:spacing w:val="27"/>
                              </w:rPr>
                              <w:t> </w:t>
                            </w:r>
                            <w:r>
                              <w:rPr/>
                              <w:t>the</w:t>
                            </w:r>
                            <w:r>
                              <w:rPr>
                                <w:spacing w:val="27"/>
                              </w:rPr>
                              <w:t> </w:t>
                            </w:r>
                            <w:r>
                              <w:rPr/>
                              <w:t>following</w:t>
                            </w:r>
                            <w:r>
                              <w:rPr>
                                <w:spacing w:val="27"/>
                              </w:rPr>
                              <w:t> </w:t>
                            </w:r>
                            <w:r>
                              <w:rPr/>
                              <w:t>param-</w:t>
                            </w:r>
                            <w:r>
                              <w:rPr>
                                <w:w w:val="110"/>
                              </w:rPr>
                              <w:t>eters:</w:t>
                            </w:r>
                            <w:r>
                              <w:rPr>
                                <w:spacing w:val="51"/>
                                <w:w w:val="140"/>
                              </w:rPr>
                              <w:t> </w:t>
                            </w:r>
                            <w:r>
                              <w:rPr>
                                <w:rFonts w:ascii="Calibri"/>
                                <w:i/>
                                <w:w w:val="140"/>
                              </w:rPr>
                              <w:t>n</w:t>
                            </w:r>
                            <w:r>
                              <w:rPr>
                                <w:rFonts w:ascii="Calibri"/>
                                <w:i/>
                                <w:w w:val="140"/>
                                <w:vertAlign w:val="subscript"/>
                              </w:rPr>
                              <w:t>mfcc</w:t>
                            </w:r>
                            <w:r>
                              <w:rPr>
                                <w:rFonts w:ascii="Calibri"/>
                                <w:i/>
                                <w:spacing w:val="19"/>
                                <w:w w:val="140"/>
                                <w:vertAlign w:val="baseline"/>
                              </w:rPr>
                              <w:t>  </w:t>
                            </w:r>
                            <w:r>
                              <w:rPr>
                                <w:rFonts w:ascii="Calibri"/>
                                <w:w w:val="140"/>
                                <w:vertAlign w:val="baseline"/>
                              </w:rPr>
                              <w:t>=</w:t>
                            </w:r>
                            <w:r>
                              <w:rPr>
                                <w:rFonts w:ascii="Calibri"/>
                                <w:spacing w:val="15"/>
                                <w:w w:val="140"/>
                                <w:vertAlign w:val="baseline"/>
                              </w:rPr>
                              <w:t>  </w:t>
                            </w:r>
                            <w:r>
                              <w:rPr>
                                <w:rFonts w:ascii="Calibri"/>
                                <w:w w:val="110"/>
                                <w:vertAlign w:val="baseline"/>
                              </w:rPr>
                              <w:t>40</w:t>
                            </w:r>
                            <w:r>
                              <w:rPr>
                                <w:w w:val="110"/>
                                <w:vertAlign w:val="baseline"/>
                              </w:rPr>
                              <w:t>,</w:t>
                            </w:r>
                            <w:r>
                              <w:rPr>
                                <w:spacing w:val="53"/>
                                <w:w w:val="140"/>
                                <w:vertAlign w:val="baseline"/>
                              </w:rPr>
                              <w:t> </w:t>
                            </w:r>
                            <w:r>
                              <w:rPr>
                                <w:rFonts w:ascii="Calibri"/>
                                <w:i/>
                                <w:w w:val="140"/>
                                <w:vertAlign w:val="baseline"/>
                              </w:rPr>
                              <w:t>n</w:t>
                            </w:r>
                            <w:r>
                              <w:rPr>
                                <w:rFonts w:ascii="Calibri"/>
                                <w:i/>
                                <w:w w:val="140"/>
                                <w:vertAlign w:val="subscript"/>
                              </w:rPr>
                              <w:t>fft</w:t>
                            </w:r>
                            <w:r>
                              <w:rPr>
                                <w:rFonts w:ascii="Calibri"/>
                                <w:i/>
                                <w:spacing w:val="19"/>
                                <w:w w:val="140"/>
                                <w:vertAlign w:val="baseline"/>
                              </w:rPr>
                              <w:t>  </w:t>
                            </w:r>
                            <w:r>
                              <w:rPr>
                                <w:rFonts w:ascii="Calibri"/>
                                <w:w w:val="140"/>
                                <w:vertAlign w:val="baseline"/>
                              </w:rPr>
                              <w:t>=</w:t>
                            </w:r>
                            <w:r>
                              <w:rPr>
                                <w:rFonts w:ascii="Calibri"/>
                                <w:spacing w:val="15"/>
                                <w:w w:val="140"/>
                                <w:vertAlign w:val="baseline"/>
                              </w:rPr>
                              <w:t>  </w:t>
                            </w:r>
                            <w:r>
                              <w:rPr>
                                <w:rFonts w:ascii="Calibri"/>
                                <w:w w:val="110"/>
                                <w:vertAlign w:val="baseline"/>
                              </w:rPr>
                              <w:t>1024</w:t>
                            </w:r>
                            <w:r>
                              <w:rPr>
                                <w:w w:val="110"/>
                                <w:vertAlign w:val="baseline"/>
                              </w:rPr>
                              <w:t>,</w:t>
                            </w:r>
                            <w:r>
                              <w:rPr>
                                <w:spacing w:val="53"/>
                                <w:w w:val="140"/>
                                <w:vertAlign w:val="baseline"/>
                              </w:rPr>
                              <w:t> </w:t>
                            </w:r>
                            <w:r>
                              <w:rPr>
                                <w:rFonts w:ascii="Calibri"/>
                                <w:i/>
                                <w:w w:val="140"/>
                                <w:vertAlign w:val="baseline"/>
                              </w:rPr>
                              <w:t>n</w:t>
                            </w:r>
                            <w:r>
                              <w:rPr>
                                <w:rFonts w:ascii="Calibri"/>
                                <w:i/>
                                <w:w w:val="140"/>
                                <w:vertAlign w:val="subscript"/>
                              </w:rPr>
                              <w:t>mels</w:t>
                            </w:r>
                            <w:r>
                              <w:rPr>
                                <w:rFonts w:ascii="Calibri"/>
                                <w:i/>
                                <w:spacing w:val="19"/>
                                <w:w w:val="140"/>
                                <w:vertAlign w:val="baseline"/>
                              </w:rPr>
                              <w:t>  </w:t>
                            </w:r>
                            <w:r>
                              <w:rPr>
                                <w:rFonts w:ascii="Calibri"/>
                                <w:w w:val="140"/>
                                <w:vertAlign w:val="baseline"/>
                              </w:rPr>
                              <w:t>=</w:t>
                            </w:r>
                            <w:r>
                              <w:rPr>
                                <w:rFonts w:ascii="Calibri"/>
                                <w:spacing w:val="15"/>
                                <w:w w:val="140"/>
                                <w:vertAlign w:val="baseline"/>
                              </w:rPr>
                              <w:t>  </w:t>
                            </w:r>
                            <w:r>
                              <w:rPr>
                                <w:rFonts w:ascii="Calibri"/>
                                <w:w w:val="110"/>
                                <w:vertAlign w:val="baseline"/>
                              </w:rPr>
                              <w:t>64</w:t>
                            </w:r>
                            <w:r>
                              <w:rPr>
                                <w:w w:val="110"/>
                                <w:vertAlign w:val="baseline"/>
                              </w:rPr>
                              <w:t>,</w:t>
                            </w:r>
                            <w:r>
                              <w:rPr>
                                <w:spacing w:val="68"/>
                                <w:w w:val="110"/>
                                <w:vertAlign w:val="baseline"/>
                              </w:rPr>
                              <w:t> </w:t>
                            </w:r>
                            <w:r>
                              <w:rPr>
                                <w:spacing w:val="-5"/>
                                <w:w w:val="110"/>
                                <w:vertAlign w:val="baseline"/>
                              </w:rPr>
                              <w:t>and</w:t>
                            </w:r>
                          </w:p>
                        </w:txbxContent>
                      </wps:txbx>
                      <wps:bodyPr wrap="square" lIns="0" tIns="0" rIns="0" bIns="0" rtlCol="0">
                        <a:noAutofit/>
                      </wps:bodyPr>
                    </wps:wsp>
                  </a:graphicData>
                </a:graphic>
              </wp:anchor>
            </w:drawing>
          </mc:Choice>
          <mc:Fallback>
            <w:pict>
              <v:shape style="position:absolute;margin-left:48.964001pt;margin-top:-23.204pt;width:251.1pt;height:24.4pt;mso-position-horizontal-relative:page;mso-position-vertical-relative:paragraph;z-index:15744000" type="#_x0000_t202" id="docshape22" filled="false" stroked="false">
                <v:textbox inset="0,0,0,0">
                  <w:txbxContent>
                    <w:p>
                      <w:pPr>
                        <w:pStyle w:val="BodyText"/>
                        <w:spacing w:line="244" w:lineRule="auto"/>
                        <w:ind w:firstLine="199"/>
                      </w:pPr>
                      <w:r>
                        <w:rPr/>
                        <w:t>MFCC</w:t>
                      </w:r>
                      <w:r>
                        <w:rPr>
                          <w:spacing w:val="27"/>
                        </w:rPr>
                        <w:t> </w:t>
                      </w:r>
                      <w:r>
                        <w:rPr/>
                        <w:t>features</w:t>
                      </w:r>
                      <w:r>
                        <w:rPr>
                          <w:spacing w:val="27"/>
                        </w:rPr>
                        <w:t> </w:t>
                      </w:r>
                      <w:r>
                        <w:rPr/>
                        <w:t>are</w:t>
                      </w:r>
                      <w:r>
                        <w:rPr>
                          <w:spacing w:val="27"/>
                        </w:rPr>
                        <w:t> </w:t>
                      </w:r>
                      <w:r>
                        <w:rPr/>
                        <w:t>computed</w:t>
                      </w:r>
                      <w:r>
                        <w:rPr>
                          <w:spacing w:val="27"/>
                        </w:rPr>
                        <w:t> </w:t>
                      </w:r>
                      <w:r>
                        <w:rPr/>
                        <w:t>using</w:t>
                      </w:r>
                      <w:r>
                        <w:rPr>
                          <w:spacing w:val="27"/>
                        </w:rPr>
                        <w:t> </w:t>
                      </w:r>
                      <w:r>
                        <w:rPr/>
                        <w:t>the</w:t>
                      </w:r>
                      <w:r>
                        <w:rPr>
                          <w:spacing w:val="27"/>
                        </w:rPr>
                        <w:t> </w:t>
                      </w:r>
                      <w:r>
                        <w:rPr/>
                        <w:t>following</w:t>
                      </w:r>
                      <w:r>
                        <w:rPr>
                          <w:spacing w:val="27"/>
                        </w:rPr>
                        <w:t> </w:t>
                      </w:r>
                      <w:r>
                        <w:rPr/>
                        <w:t>param-</w:t>
                      </w:r>
                      <w:r>
                        <w:rPr>
                          <w:w w:val="110"/>
                        </w:rPr>
                        <w:t>eters:</w:t>
                      </w:r>
                      <w:r>
                        <w:rPr>
                          <w:spacing w:val="51"/>
                          <w:w w:val="140"/>
                        </w:rPr>
                        <w:t> </w:t>
                      </w:r>
                      <w:r>
                        <w:rPr>
                          <w:rFonts w:ascii="Calibri"/>
                          <w:i/>
                          <w:w w:val="140"/>
                        </w:rPr>
                        <w:t>n</w:t>
                      </w:r>
                      <w:r>
                        <w:rPr>
                          <w:rFonts w:ascii="Calibri"/>
                          <w:i/>
                          <w:w w:val="140"/>
                          <w:vertAlign w:val="subscript"/>
                        </w:rPr>
                        <w:t>mfcc</w:t>
                      </w:r>
                      <w:r>
                        <w:rPr>
                          <w:rFonts w:ascii="Calibri"/>
                          <w:i/>
                          <w:spacing w:val="19"/>
                          <w:w w:val="140"/>
                          <w:vertAlign w:val="baseline"/>
                        </w:rPr>
                        <w:t>  </w:t>
                      </w:r>
                      <w:r>
                        <w:rPr>
                          <w:rFonts w:ascii="Calibri"/>
                          <w:w w:val="140"/>
                          <w:vertAlign w:val="baseline"/>
                        </w:rPr>
                        <w:t>=</w:t>
                      </w:r>
                      <w:r>
                        <w:rPr>
                          <w:rFonts w:ascii="Calibri"/>
                          <w:spacing w:val="15"/>
                          <w:w w:val="140"/>
                          <w:vertAlign w:val="baseline"/>
                        </w:rPr>
                        <w:t>  </w:t>
                      </w:r>
                      <w:r>
                        <w:rPr>
                          <w:rFonts w:ascii="Calibri"/>
                          <w:w w:val="110"/>
                          <w:vertAlign w:val="baseline"/>
                        </w:rPr>
                        <w:t>40</w:t>
                      </w:r>
                      <w:r>
                        <w:rPr>
                          <w:w w:val="110"/>
                          <w:vertAlign w:val="baseline"/>
                        </w:rPr>
                        <w:t>,</w:t>
                      </w:r>
                      <w:r>
                        <w:rPr>
                          <w:spacing w:val="53"/>
                          <w:w w:val="140"/>
                          <w:vertAlign w:val="baseline"/>
                        </w:rPr>
                        <w:t> </w:t>
                      </w:r>
                      <w:r>
                        <w:rPr>
                          <w:rFonts w:ascii="Calibri"/>
                          <w:i/>
                          <w:w w:val="140"/>
                          <w:vertAlign w:val="baseline"/>
                        </w:rPr>
                        <w:t>n</w:t>
                      </w:r>
                      <w:r>
                        <w:rPr>
                          <w:rFonts w:ascii="Calibri"/>
                          <w:i/>
                          <w:w w:val="140"/>
                          <w:vertAlign w:val="subscript"/>
                        </w:rPr>
                        <w:t>fft</w:t>
                      </w:r>
                      <w:r>
                        <w:rPr>
                          <w:rFonts w:ascii="Calibri"/>
                          <w:i/>
                          <w:spacing w:val="19"/>
                          <w:w w:val="140"/>
                          <w:vertAlign w:val="baseline"/>
                        </w:rPr>
                        <w:t>  </w:t>
                      </w:r>
                      <w:r>
                        <w:rPr>
                          <w:rFonts w:ascii="Calibri"/>
                          <w:w w:val="140"/>
                          <w:vertAlign w:val="baseline"/>
                        </w:rPr>
                        <w:t>=</w:t>
                      </w:r>
                      <w:r>
                        <w:rPr>
                          <w:rFonts w:ascii="Calibri"/>
                          <w:spacing w:val="15"/>
                          <w:w w:val="140"/>
                          <w:vertAlign w:val="baseline"/>
                        </w:rPr>
                        <w:t>  </w:t>
                      </w:r>
                      <w:r>
                        <w:rPr>
                          <w:rFonts w:ascii="Calibri"/>
                          <w:w w:val="110"/>
                          <w:vertAlign w:val="baseline"/>
                        </w:rPr>
                        <w:t>1024</w:t>
                      </w:r>
                      <w:r>
                        <w:rPr>
                          <w:w w:val="110"/>
                          <w:vertAlign w:val="baseline"/>
                        </w:rPr>
                        <w:t>,</w:t>
                      </w:r>
                      <w:r>
                        <w:rPr>
                          <w:spacing w:val="53"/>
                          <w:w w:val="140"/>
                          <w:vertAlign w:val="baseline"/>
                        </w:rPr>
                        <w:t> </w:t>
                      </w:r>
                      <w:r>
                        <w:rPr>
                          <w:rFonts w:ascii="Calibri"/>
                          <w:i/>
                          <w:w w:val="140"/>
                          <w:vertAlign w:val="baseline"/>
                        </w:rPr>
                        <w:t>n</w:t>
                      </w:r>
                      <w:r>
                        <w:rPr>
                          <w:rFonts w:ascii="Calibri"/>
                          <w:i/>
                          <w:w w:val="140"/>
                          <w:vertAlign w:val="subscript"/>
                        </w:rPr>
                        <w:t>mels</w:t>
                      </w:r>
                      <w:r>
                        <w:rPr>
                          <w:rFonts w:ascii="Calibri"/>
                          <w:i/>
                          <w:spacing w:val="19"/>
                          <w:w w:val="140"/>
                          <w:vertAlign w:val="baseline"/>
                        </w:rPr>
                        <w:t>  </w:t>
                      </w:r>
                      <w:r>
                        <w:rPr>
                          <w:rFonts w:ascii="Calibri"/>
                          <w:w w:val="140"/>
                          <w:vertAlign w:val="baseline"/>
                        </w:rPr>
                        <w:t>=</w:t>
                      </w:r>
                      <w:r>
                        <w:rPr>
                          <w:rFonts w:ascii="Calibri"/>
                          <w:spacing w:val="15"/>
                          <w:w w:val="140"/>
                          <w:vertAlign w:val="baseline"/>
                        </w:rPr>
                        <w:t>  </w:t>
                      </w:r>
                      <w:r>
                        <w:rPr>
                          <w:rFonts w:ascii="Calibri"/>
                          <w:w w:val="110"/>
                          <w:vertAlign w:val="baseline"/>
                        </w:rPr>
                        <w:t>64</w:t>
                      </w:r>
                      <w:r>
                        <w:rPr>
                          <w:w w:val="110"/>
                          <w:vertAlign w:val="baseline"/>
                        </w:rPr>
                        <w:t>,</w:t>
                      </w:r>
                      <w:r>
                        <w:rPr>
                          <w:spacing w:val="68"/>
                          <w:w w:val="110"/>
                          <w:vertAlign w:val="baseline"/>
                        </w:rPr>
                        <w:t> </w:t>
                      </w:r>
                      <w:r>
                        <w:rPr>
                          <w:spacing w:val="-5"/>
                          <w:w w:val="110"/>
                          <w:vertAlign w:val="baseline"/>
                        </w:rPr>
                        <w:t>and</w:t>
                      </w:r>
                    </w:p>
                  </w:txbxContent>
                </v:textbox>
                <w10:wrap type="none"/>
              </v:shape>
            </w:pict>
          </mc:Fallback>
        </mc:AlternateContent>
      </w:r>
      <w:r>
        <w:rPr>
          <w:rFonts w:ascii="Calibri"/>
          <w:i/>
          <w:w w:val="110"/>
          <w:sz w:val="20"/>
        </w:rPr>
        <w:t>hop</w:t>
      </w:r>
      <w:r>
        <w:rPr>
          <w:rFonts w:ascii="Calibri"/>
          <w:i/>
          <w:position w:val="-2"/>
          <w:sz w:val="20"/>
        </w:rPr>
        <w:drawing>
          <wp:inline distT="0" distB="0" distL="0" distR="0">
            <wp:extent cx="63258" cy="6324"/>
            <wp:effectExtent l="0" t="0" r="0" b="0"/>
            <wp:docPr id="35" name="Image 35"/>
            <wp:cNvGraphicFramePr>
              <a:graphicFrameLocks/>
            </wp:cNvGraphicFramePr>
            <a:graphic>
              <a:graphicData uri="http://schemas.openxmlformats.org/drawingml/2006/picture">
                <pic:pic>
                  <pic:nvPicPr>
                    <pic:cNvPr id="35" name="Image 35"/>
                    <pic:cNvPicPr/>
                  </pic:nvPicPr>
                  <pic:blipFill>
                    <a:blip r:embed="rId14" cstate="print"/>
                    <a:stretch>
                      <a:fillRect/>
                    </a:stretch>
                  </pic:blipFill>
                  <pic:spPr>
                    <a:xfrm>
                      <a:off x="0" y="0"/>
                      <a:ext cx="63258" cy="6324"/>
                    </a:xfrm>
                    <a:prstGeom prst="rect">
                      <a:avLst/>
                    </a:prstGeom>
                  </pic:spPr>
                </pic:pic>
              </a:graphicData>
            </a:graphic>
          </wp:inline>
        </w:drawing>
      </w:r>
      <w:r>
        <w:rPr>
          <w:rFonts w:ascii="Calibri"/>
          <w:i/>
          <w:position w:val="-2"/>
          <w:sz w:val="20"/>
        </w:rPr>
      </w:r>
      <w:r>
        <w:rPr>
          <w:rFonts w:ascii="Calibri"/>
          <w:i/>
          <w:w w:val="110"/>
          <w:sz w:val="20"/>
        </w:rPr>
        <w:t>length</w:t>
      </w:r>
      <w:r>
        <w:rPr>
          <w:rFonts w:ascii="Calibri"/>
          <w:i/>
          <w:spacing w:val="9"/>
          <w:w w:val="110"/>
          <w:sz w:val="20"/>
        </w:rPr>
        <w:t> </w:t>
      </w:r>
      <w:r>
        <w:rPr>
          <w:rFonts w:ascii="Calibri"/>
          <w:w w:val="110"/>
          <w:sz w:val="20"/>
        </w:rPr>
        <w:t>=</w:t>
      </w:r>
      <w:r>
        <w:rPr>
          <w:rFonts w:ascii="Calibri"/>
          <w:spacing w:val="9"/>
          <w:w w:val="110"/>
          <w:sz w:val="20"/>
        </w:rPr>
        <w:t> </w:t>
      </w:r>
      <w:r>
        <w:rPr>
          <w:rFonts w:ascii="Calibri"/>
          <w:spacing w:val="-4"/>
          <w:w w:val="110"/>
          <w:sz w:val="20"/>
        </w:rPr>
        <w:t>512</w:t>
      </w:r>
      <w:r>
        <w:rPr>
          <w:spacing w:val="-4"/>
          <w:w w:val="110"/>
          <w:sz w:val="20"/>
        </w:rPr>
        <w:t>.</w:t>
      </w:r>
    </w:p>
    <w:p>
      <w:pPr>
        <w:pStyle w:val="Heading2"/>
        <w:spacing w:before="2"/>
        <w:ind w:left="458"/>
      </w:pPr>
      <w:r>
        <w:rPr/>
        <w:t>Cosine</w:t>
      </w:r>
      <w:r>
        <w:rPr>
          <w:spacing w:val="18"/>
        </w:rPr>
        <w:t> </w:t>
      </w:r>
      <w:r>
        <w:rPr>
          <w:spacing w:val="-2"/>
        </w:rPr>
        <w:t>Similarity</w:t>
      </w:r>
    </w:p>
    <w:p>
      <w:pPr>
        <w:pStyle w:val="BodyText"/>
        <w:spacing w:line="249" w:lineRule="auto" w:before="13"/>
        <w:ind w:left="259" w:firstLine="199"/>
      </w:pPr>
      <w:r>
        <w:rPr/>
        <w:t>The</w:t>
      </w:r>
      <w:r>
        <w:rPr>
          <w:spacing w:val="25"/>
        </w:rPr>
        <w:t> </w:t>
      </w:r>
      <w:r>
        <w:rPr/>
        <w:t>similarity</w:t>
      </w:r>
      <w:r>
        <w:rPr>
          <w:spacing w:val="25"/>
        </w:rPr>
        <w:t> </w:t>
      </w:r>
      <w:r>
        <w:rPr/>
        <w:t>between</w:t>
      </w:r>
      <w:r>
        <w:rPr>
          <w:spacing w:val="25"/>
        </w:rPr>
        <w:t> </w:t>
      </w:r>
      <w:r>
        <w:rPr/>
        <w:t>consecutive</w:t>
      </w:r>
      <w:r>
        <w:rPr>
          <w:spacing w:val="25"/>
        </w:rPr>
        <w:t> </w:t>
      </w:r>
      <w:r>
        <w:rPr/>
        <w:t>segments</w:t>
      </w:r>
      <w:r>
        <w:rPr>
          <w:spacing w:val="25"/>
        </w:rPr>
        <w:t> </w:t>
      </w:r>
      <w:r>
        <w:rPr/>
        <w:t>is</w:t>
      </w:r>
      <w:r>
        <w:rPr>
          <w:spacing w:val="25"/>
        </w:rPr>
        <w:t> </w:t>
      </w:r>
      <w:r>
        <w:rPr/>
        <w:t>measured using cosine similarity between their MFCC feature vectors:</w:t>
      </w:r>
    </w:p>
    <w:p>
      <w:pPr>
        <w:spacing w:line="161" w:lineRule="exact" w:before="157"/>
        <w:ind w:left="2256" w:right="0" w:firstLine="0"/>
        <w:jc w:val="left"/>
        <w:rPr>
          <w:rFonts w:ascii="Calibri" w:hAnsi="Calibri"/>
          <w:sz w:val="20"/>
        </w:rPr>
      </w:pPr>
      <w:r>
        <w:rPr>
          <w:rFonts w:ascii="Calibri" w:hAnsi="Calibri"/>
          <w:i/>
          <w:w w:val="115"/>
          <w:sz w:val="20"/>
        </w:rPr>
        <w:t>m</w:t>
      </w:r>
      <w:r>
        <w:rPr>
          <w:rFonts w:ascii="Calibri" w:hAnsi="Calibri"/>
          <w:w w:val="115"/>
          <w:sz w:val="20"/>
        </w:rPr>
        <w:t>(</w:t>
      </w:r>
      <w:r>
        <w:rPr>
          <w:rFonts w:ascii="Calibri" w:hAnsi="Calibri"/>
          <w:i/>
          <w:w w:val="115"/>
          <w:sz w:val="20"/>
        </w:rPr>
        <w:t>x</w:t>
      </w:r>
      <w:r>
        <w:rPr>
          <w:rFonts w:ascii="Calibri" w:hAnsi="Calibri"/>
          <w:i/>
          <w:w w:val="115"/>
          <w:sz w:val="20"/>
          <w:vertAlign w:val="superscript"/>
        </w:rPr>
        <w:t>head</w:t>
      </w:r>
      <w:r>
        <w:rPr>
          <w:rFonts w:ascii="Calibri" w:hAnsi="Calibri"/>
          <w:w w:val="115"/>
          <w:sz w:val="20"/>
          <w:vertAlign w:val="baseline"/>
        </w:rPr>
        <w:t>) </w:t>
      </w:r>
      <w:r>
        <w:rPr>
          <w:rFonts w:ascii="Lucida Sans Unicode" w:hAnsi="Lucida Sans Unicode"/>
          <w:w w:val="80"/>
          <w:sz w:val="20"/>
          <w:vertAlign w:val="baseline"/>
        </w:rPr>
        <w:t>·</w:t>
      </w:r>
      <w:r>
        <w:rPr>
          <w:rFonts w:ascii="Lucida Sans Unicode" w:hAnsi="Lucida Sans Unicode"/>
          <w:spacing w:val="-20"/>
          <w:w w:val="115"/>
          <w:sz w:val="20"/>
          <w:vertAlign w:val="baseline"/>
        </w:rPr>
        <w:t> </w:t>
      </w:r>
      <w:r>
        <w:rPr>
          <w:rFonts w:ascii="Calibri" w:hAnsi="Calibri"/>
          <w:i/>
          <w:spacing w:val="-2"/>
          <w:w w:val="115"/>
          <w:sz w:val="20"/>
          <w:vertAlign w:val="baseline"/>
        </w:rPr>
        <w:t>m</w:t>
      </w:r>
      <w:r>
        <w:rPr>
          <w:rFonts w:ascii="Calibri" w:hAnsi="Calibri"/>
          <w:spacing w:val="-2"/>
          <w:w w:val="115"/>
          <w:sz w:val="20"/>
          <w:vertAlign w:val="baseline"/>
        </w:rPr>
        <w:t>(</w:t>
      </w:r>
      <w:r>
        <w:rPr>
          <w:rFonts w:ascii="Calibri" w:hAnsi="Calibri"/>
          <w:i/>
          <w:spacing w:val="-2"/>
          <w:w w:val="115"/>
          <w:sz w:val="20"/>
          <w:vertAlign w:val="baseline"/>
        </w:rPr>
        <w:t>x</w:t>
      </w:r>
      <w:r>
        <w:rPr>
          <w:rFonts w:ascii="Calibri" w:hAnsi="Calibri"/>
          <w:i/>
          <w:spacing w:val="-2"/>
          <w:w w:val="115"/>
          <w:sz w:val="20"/>
          <w:vertAlign w:val="superscript"/>
        </w:rPr>
        <w:t>tail</w:t>
      </w:r>
      <w:r>
        <w:rPr>
          <w:rFonts w:ascii="Calibri" w:hAnsi="Calibri"/>
          <w:spacing w:val="-2"/>
          <w:w w:val="115"/>
          <w:sz w:val="20"/>
          <w:vertAlign w:val="baseline"/>
        </w:rPr>
        <w:t>)</w:t>
      </w:r>
    </w:p>
    <w:p>
      <w:pPr>
        <w:pStyle w:val="BodyText"/>
        <w:spacing w:line="235" w:lineRule="auto" w:before="3"/>
        <w:ind w:left="199" w:right="617" w:firstLine="199"/>
        <w:jc w:val="both"/>
      </w:pPr>
      <w:r>
        <w:rPr/>
        <w:br w:type="column"/>
      </w:r>
      <w:r>
        <w:rPr>
          <w:w w:val="110"/>
        </w:rPr>
        <w:t>where</w:t>
      </w:r>
      <w:r>
        <w:rPr>
          <w:w w:val="110"/>
        </w:rPr>
        <w:t> </w:t>
      </w:r>
      <w:r>
        <w:rPr>
          <w:rFonts w:ascii="Calibri" w:hAnsi="Calibri"/>
          <w:i/>
          <w:w w:val="110"/>
        </w:rPr>
        <w:t>u</w:t>
      </w:r>
      <w:r>
        <w:rPr>
          <w:rFonts w:ascii="Calibri" w:hAnsi="Calibri"/>
          <w:i/>
          <w:w w:val="110"/>
        </w:rPr>
        <w:t> </w:t>
      </w:r>
      <w:r>
        <w:rPr>
          <w:rFonts w:ascii="Calibri" w:hAnsi="Calibri"/>
          <w:w w:val="130"/>
        </w:rPr>
        <w:t>=</w:t>
      </w:r>
      <w:r>
        <w:rPr>
          <w:rFonts w:ascii="Calibri" w:hAnsi="Calibri"/>
          <w:w w:val="130"/>
        </w:rPr>
        <w:t> (</w:t>
      </w:r>
      <w:r>
        <w:rPr>
          <w:rFonts w:ascii="Calibri" w:hAnsi="Calibri"/>
          <w:i/>
          <w:w w:val="130"/>
        </w:rPr>
        <w:t>L</w:t>
      </w:r>
      <w:r>
        <w:rPr>
          <w:rFonts w:ascii="Calibri" w:hAnsi="Calibri"/>
          <w:i/>
          <w:spacing w:val="80"/>
          <w:w w:val="130"/>
        </w:rPr>
        <w:t> </w:t>
      </w:r>
      <w:r>
        <w:rPr>
          <w:rFonts w:ascii="Calibri" w:hAnsi="Calibri"/>
          <w:i/>
          <w:w w:val="130"/>
        </w:rPr>
        <w:t>L</w:t>
      </w:r>
      <w:r>
        <w:rPr>
          <w:rFonts w:ascii="Calibri" w:hAnsi="Calibri"/>
          <w:i/>
          <w:w w:val="130"/>
          <w:vertAlign w:val="subscript"/>
        </w:rPr>
        <w:t>start</w:t>
      </w:r>
      <w:r>
        <w:rPr>
          <w:rFonts w:ascii="Calibri" w:hAnsi="Calibri"/>
          <w:w w:val="130"/>
          <w:vertAlign w:val="baseline"/>
        </w:rPr>
        <w:t>)</w:t>
      </w:r>
      <w:r>
        <w:rPr>
          <w:rFonts w:ascii="Calibri" w:hAnsi="Calibri"/>
          <w:spacing w:val="-15"/>
          <w:w w:val="130"/>
          <w:vertAlign w:val="baseline"/>
        </w:rPr>
        <w:t> </w:t>
      </w:r>
      <w:r>
        <w:rPr>
          <w:rFonts w:ascii="Calibri" w:hAnsi="Calibri"/>
          <w:i/>
          <w:w w:val="110"/>
          <w:vertAlign w:val="baseline"/>
        </w:rPr>
        <w:t>/</w:t>
      </w:r>
      <w:r>
        <w:rPr>
          <w:rFonts w:ascii="Calibri" w:hAnsi="Calibri"/>
          <w:i/>
          <w:spacing w:val="-13"/>
          <w:w w:val="110"/>
          <w:vertAlign w:val="baseline"/>
        </w:rPr>
        <w:t> </w:t>
      </w:r>
      <w:r>
        <w:rPr>
          <w:rFonts w:ascii="Calibri" w:hAnsi="Calibri"/>
          <w:i/>
          <w:w w:val="110"/>
          <w:vertAlign w:val="baseline"/>
        </w:rPr>
        <w:t>W</w:t>
      </w:r>
      <w:r>
        <w:rPr>
          <w:rFonts w:ascii="Calibri" w:hAnsi="Calibri"/>
          <w:i/>
          <w:w w:val="110"/>
          <w:vertAlign w:val="baseline"/>
        </w:rPr>
        <w:t> </w:t>
      </w:r>
      <w:r>
        <w:rPr>
          <w:w w:val="110"/>
          <w:vertAlign w:val="baseline"/>
        </w:rPr>
        <w:t>is</w:t>
      </w:r>
      <w:r>
        <w:rPr>
          <w:w w:val="110"/>
          <w:vertAlign w:val="baseline"/>
        </w:rPr>
        <w:t> the</w:t>
      </w:r>
      <w:r>
        <w:rPr>
          <w:w w:val="110"/>
          <w:vertAlign w:val="baseline"/>
        </w:rPr>
        <w:t> normalised</w:t>
      </w:r>
      <w:r>
        <w:rPr>
          <w:w w:val="110"/>
          <w:vertAlign w:val="baseline"/>
        </w:rPr>
        <w:t> </w:t>
      </w:r>
      <w:r>
        <w:rPr>
          <w:w w:val="110"/>
          <w:vertAlign w:val="baseline"/>
        </w:rPr>
        <w:t>position within</w:t>
      </w:r>
      <w:r>
        <w:rPr>
          <w:w w:val="110"/>
          <w:vertAlign w:val="baseline"/>
        </w:rPr>
        <w:t> the</w:t>
      </w:r>
      <w:r>
        <w:rPr>
          <w:w w:val="110"/>
          <w:vertAlign w:val="baseline"/>
        </w:rPr>
        <w:t> knee,</w:t>
      </w:r>
      <w:r>
        <w:rPr>
          <w:w w:val="110"/>
          <w:vertAlign w:val="baseline"/>
        </w:rPr>
        <w:t> </w:t>
      </w:r>
      <w:r>
        <w:rPr>
          <w:rFonts w:ascii="Calibri" w:hAnsi="Calibri"/>
          <w:i/>
          <w:w w:val="110"/>
          <w:vertAlign w:val="baseline"/>
        </w:rPr>
        <w:t>θ</w:t>
      </w:r>
      <w:r>
        <w:rPr>
          <w:rFonts w:ascii="Calibri" w:hAnsi="Calibri"/>
          <w:i/>
          <w:w w:val="110"/>
          <w:vertAlign w:val="baseline"/>
        </w:rPr>
        <w:t> </w:t>
      </w:r>
      <w:r>
        <w:rPr>
          <w:rFonts w:ascii="Calibri" w:hAnsi="Calibri"/>
          <w:w w:val="130"/>
          <w:vertAlign w:val="baseline"/>
        </w:rPr>
        <w:t>=</w:t>
      </w:r>
      <w:r>
        <w:rPr>
          <w:rFonts w:ascii="Calibri" w:hAnsi="Calibri"/>
          <w:spacing w:val="80"/>
          <w:w w:val="130"/>
          <w:vertAlign w:val="baseline"/>
        </w:rPr>
        <w:t> </w:t>
      </w:r>
      <w:r>
        <w:rPr>
          <w:rFonts w:ascii="Calibri" w:hAnsi="Calibri"/>
          <w:w w:val="110"/>
          <w:vertAlign w:val="baseline"/>
        </w:rPr>
        <w:t>18</w:t>
      </w:r>
      <w:r>
        <w:rPr>
          <w:rFonts w:ascii="Calibri" w:hAnsi="Calibri"/>
          <w:w w:val="110"/>
          <w:vertAlign w:val="baseline"/>
        </w:rPr>
        <w:t> </w:t>
      </w:r>
      <w:r>
        <w:rPr>
          <w:w w:val="110"/>
          <w:vertAlign w:val="baseline"/>
        </w:rPr>
        <w:t>dB</w:t>
      </w:r>
      <w:r>
        <w:rPr>
          <w:w w:val="110"/>
          <w:vertAlign w:val="baseline"/>
        </w:rPr>
        <w:t> is</w:t>
      </w:r>
      <w:r>
        <w:rPr>
          <w:w w:val="110"/>
          <w:vertAlign w:val="baseline"/>
        </w:rPr>
        <w:t> the</w:t>
      </w:r>
      <w:r>
        <w:rPr>
          <w:w w:val="110"/>
          <w:vertAlign w:val="baseline"/>
        </w:rPr>
        <w:t> threshold,</w:t>
      </w:r>
      <w:r>
        <w:rPr>
          <w:w w:val="110"/>
          <w:vertAlign w:val="baseline"/>
        </w:rPr>
        <w:t> </w:t>
      </w:r>
      <w:r>
        <w:rPr>
          <w:rFonts w:ascii="Calibri" w:hAnsi="Calibri"/>
          <w:i/>
          <w:w w:val="130"/>
          <w:vertAlign w:val="baseline"/>
        </w:rPr>
        <w:t>R</w:t>
      </w:r>
      <w:r>
        <w:rPr>
          <w:rFonts w:ascii="Calibri" w:hAnsi="Calibri"/>
          <w:i/>
          <w:spacing w:val="-9"/>
          <w:w w:val="130"/>
          <w:vertAlign w:val="baseline"/>
        </w:rPr>
        <w:t> </w:t>
      </w:r>
      <w:r>
        <w:rPr>
          <w:rFonts w:ascii="Calibri" w:hAnsi="Calibri"/>
          <w:w w:val="130"/>
          <w:vertAlign w:val="baseline"/>
        </w:rPr>
        <w:t>=</w:t>
      </w:r>
      <w:r>
        <w:rPr>
          <w:rFonts w:ascii="Calibri" w:hAnsi="Calibri"/>
          <w:spacing w:val="-10"/>
          <w:w w:val="130"/>
          <w:vertAlign w:val="baseline"/>
        </w:rPr>
        <w:t> </w:t>
      </w:r>
      <w:r>
        <w:rPr>
          <w:rFonts w:ascii="Calibri" w:hAnsi="Calibri"/>
          <w:w w:val="110"/>
          <w:vertAlign w:val="baseline"/>
        </w:rPr>
        <w:t>4</w:t>
      </w:r>
      <w:r>
        <w:rPr>
          <w:rFonts w:ascii="Calibri" w:hAnsi="Calibri"/>
          <w:w w:val="110"/>
          <w:vertAlign w:val="baseline"/>
        </w:rPr>
        <w:t> </w:t>
      </w:r>
      <w:r>
        <w:rPr>
          <w:w w:val="110"/>
          <w:vertAlign w:val="baseline"/>
        </w:rPr>
        <w:t>is</w:t>
      </w:r>
      <w:r>
        <w:rPr>
          <w:w w:val="110"/>
          <w:vertAlign w:val="baseline"/>
        </w:rPr>
        <w:t> the compression</w:t>
      </w:r>
      <w:r>
        <w:rPr>
          <w:spacing w:val="-5"/>
          <w:w w:val="110"/>
          <w:vertAlign w:val="baseline"/>
        </w:rPr>
        <w:t> </w:t>
      </w:r>
      <w:r>
        <w:rPr>
          <w:w w:val="110"/>
          <w:vertAlign w:val="baseline"/>
        </w:rPr>
        <w:t>ratio,</w:t>
      </w:r>
      <w:r>
        <w:rPr>
          <w:spacing w:val="-3"/>
          <w:w w:val="110"/>
          <w:vertAlign w:val="baseline"/>
        </w:rPr>
        <w:t> </w:t>
      </w:r>
      <w:r>
        <w:rPr>
          <w:w w:val="110"/>
          <w:vertAlign w:val="baseline"/>
        </w:rPr>
        <w:t>and</w:t>
      </w:r>
      <w:r>
        <w:rPr>
          <w:spacing w:val="-3"/>
          <w:w w:val="110"/>
          <w:vertAlign w:val="baseline"/>
        </w:rPr>
        <w:t> </w:t>
      </w:r>
      <w:r>
        <w:rPr>
          <w:rFonts w:ascii="Calibri" w:hAnsi="Calibri"/>
          <w:i/>
          <w:w w:val="110"/>
          <w:vertAlign w:val="baseline"/>
        </w:rPr>
        <w:t>W</w:t>
      </w:r>
      <w:r>
        <w:rPr>
          <w:rFonts w:ascii="Calibri" w:hAnsi="Calibri"/>
          <w:i/>
          <w:w w:val="130"/>
          <w:vertAlign w:val="baseline"/>
        </w:rPr>
        <w:t> </w:t>
      </w:r>
      <w:r>
        <w:rPr>
          <w:rFonts w:ascii="Calibri" w:hAnsi="Calibri"/>
          <w:w w:val="130"/>
          <w:vertAlign w:val="baseline"/>
        </w:rPr>
        <w:t>=</w:t>
      </w:r>
      <w:r>
        <w:rPr>
          <w:rFonts w:ascii="Calibri" w:hAnsi="Calibri"/>
          <w:spacing w:val="-15"/>
          <w:w w:val="130"/>
          <w:vertAlign w:val="baseline"/>
        </w:rPr>
        <w:t> </w:t>
      </w:r>
      <w:r>
        <w:rPr>
          <w:rFonts w:ascii="Calibri" w:hAnsi="Calibri"/>
          <w:w w:val="110"/>
          <w:vertAlign w:val="baseline"/>
        </w:rPr>
        <w:t>6</w:t>
      </w:r>
      <w:r>
        <w:rPr>
          <w:rFonts w:ascii="Calibri" w:hAnsi="Calibri"/>
          <w:w w:val="110"/>
          <w:vertAlign w:val="baseline"/>
        </w:rPr>
        <w:t> </w:t>
      </w:r>
      <w:r>
        <w:rPr>
          <w:w w:val="110"/>
          <w:vertAlign w:val="baseline"/>
        </w:rPr>
        <w:t>dB</w:t>
      </w:r>
      <w:r>
        <w:rPr>
          <w:spacing w:val="-3"/>
          <w:w w:val="110"/>
          <w:vertAlign w:val="baseline"/>
        </w:rPr>
        <w:t> </w:t>
      </w:r>
      <w:r>
        <w:rPr>
          <w:w w:val="110"/>
          <w:vertAlign w:val="baseline"/>
        </w:rPr>
        <w:t>is</w:t>
      </w:r>
      <w:r>
        <w:rPr>
          <w:spacing w:val="-3"/>
          <w:w w:val="110"/>
          <w:vertAlign w:val="baseline"/>
        </w:rPr>
        <w:t> </w:t>
      </w:r>
      <w:r>
        <w:rPr>
          <w:w w:val="110"/>
          <w:vertAlign w:val="baseline"/>
        </w:rPr>
        <w:t>the</w:t>
      </w:r>
      <w:r>
        <w:rPr>
          <w:spacing w:val="-3"/>
          <w:w w:val="110"/>
          <w:vertAlign w:val="baseline"/>
        </w:rPr>
        <w:t> </w:t>
      </w:r>
      <w:r>
        <w:rPr>
          <w:w w:val="110"/>
          <w:vertAlign w:val="baseline"/>
        </w:rPr>
        <w:t>knee</w:t>
      </w:r>
      <w:r>
        <w:rPr>
          <w:spacing w:val="-3"/>
          <w:w w:val="110"/>
          <w:vertAlign w:val="baseline"/>
        </w:rPr>
        <w:t> </w:t>
      </w:r>
      <w:r>
        <w:rPr>
          <w:w w:val="110"/>
          <w:vertAlign w:val="baseline"/>
        </w:rPr>
        <w:t>width.</w:t>
      </w:r>
    </w:p>
    <w:p>
      <w:pPr>
        <w:pStyle w:val="BodyText"/>
        <w:spacing w:before="9"/>
      </w:pPr>
    </w:p>
    <w:p>
      <w:pPr>
        <w:pStyle w:val="Heading2"/>
      </w:pPr>
      <w:r>
        <w:rPr/>
        <mc:AlternateContent>
          <mc:Choice Requires="wps">
            <w:drawing>
              <wp:anchor distT="0" distB="0" distL="0" distR="0" allowOverlap="1" layoutInCell="1" locked="0" behindDoc="1" simplePos="0" relativeHeight="487143424">
                <wp:simplePos x="0" y="0"/>
                <wp:positionH relativeFrom="page">
                  <wp:posOffset>5107197</wp:posOffset>
                </wp:positionH>
                <wp:positionV relativeFrom="paragraph">
                  <wp:posOffset>-431827</wp:posOffset>
                </wp:positionV>
                <wp:extent cx="98425" cy="216535"/>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98425" cy="216535"/>
                        </a:xfrm>
                        <a:prstGeom prst="rect">
                          <a:avLst/>
                        </a:prstGeom>
                      </wps:spPr>
                      <wps:txbx>
                        <w:txbxContent>
                          <w:p>
                            <w:pPr>
                              <w:spacing w:line="237" w:lineRule="exact" w:before="0"/>
                              <w:ind w:left="0" w:right="0" w:firstLine="0"/>
                              <w:jc w:val="left"/>
                              <w:rPr>
                                <w:rFonts w:ascii="Lucida Sans Unicode" w:hAnsi="Lucida Sans Unicode"/>
                                <w:sz w:val="20"/>
                              </w:rPr>
                            </w:pPr>
                            <w:r>
                              <w:rPr>
                                <w:rFonts w:ascii="Lucida Sans Unicode" w:hAnsi="Lucida Sans Unicode"/>
                                <w:w w:val="75"/>
                                <w:sz w:val="20"/>
                              </w:rPr>
                              <w:t>—</w:t>
                            </w:r>
                          </w:p>
                        </w:txbxContent>
                      </wps:txbx>
                      <wps:bodyPr wrap="square" lIns="0" tIns="0" rIns="0" bIns="0" rtlCol="0">
                        <a:noAutofit/>
                      </wps:bodyPr>
                    </wps:wsp>
                  </a:graphicData>
                </a:graphic>
              </wp:anchor>
            </w:drawing>
          </mc:Choice>
          <mc:Fallback>
            <w:pict>
              <v:shape style="position:absolute;margin-left:402.141541pt;margin-top:-34.002201pt;width:7.75pt;height:17.05pt;mso-position-horizontal-relative:page;mso-position-vertical-relative:paragraph;z-index:-16173056" type="#_x0000_t202" id="docshape23" filled="false" stroked="false">
                <v:textbox inset="0,0,0,0">
                  <w:txbxContent>
                    <w:p>
                      <w:pPr>
                        <w:spacing w:line="237" w:lineRule="exact" w:before="0"/>
                        <w:ind w:left="0" w:right="0" w:firstLine="0"/>
                        <w:jc w:val="left"/>
                        <w:rPr>
                          <w:rFonts w:ascii="Lucida Sans Unicode" w:hAnsi="Lucida Sans Unicode"/>
                          <w:sz w:val="20"/>
                        </w:rPr>
                      </w:pPr>
                      <w:r>
                        <w:rPr>
                          <w:rFonts w:ascii="Lucida Sans Unicode" w:hAnsi="Lucida Sans Unicode"/>
                          <w:w w:val="75"/>
                          <w:sz w:val="20"/>
                        </w:rPr>
                        <w:t>—</w:t>
                      </w:r>
                    </w:p>
                  </w:txbxContent>
                </v:textbox>
                <w10:wrap type="none"/>
              </v:shape>
            </w:pict>
          </mc:Fallback>
        </mc:AlternateContent>
      </w:r>
      <w:r>
        <w:rPr>
          <w:spacing w:val="-2"/>
        </w:rPr>
        <w:t>Target</w:t>
      </w:r>
      <w:r>
        <w:rPr>
          <w:spacing w:val="9"/>
        </w:rPr>
        <w:t> </w:t>
      </w:r>
      <w:r>
        <w:rPr>
          <w:spacing w:val="-4"/>
        </w:rPr>
        <w:t>Gain</w:t>
      </w:r>
    </w:p>
    <w:p>
      <w:pPr>
        <w:pStyle w:val="BodyText"/>
        <w:spacing w:line="88" w:lineRule="exact" w:before="16"/>
        <w:ind w:left="398"/>
      </w:pPr>
      <w:r>
        <w:rPr/>
        <w:t>The</w:t>
      </w:r>
      <w:r>
        <w:rPr>
          <w:spacing w:val="14"/>
        </w:rPr>
        <w:t> </w:t>
      </w:r>
      <w:r>
        <w:rPr/>
        <w:t>gain</w:t>
      </w:r>
      <w:r>
        <w:rPr>
          <w:spacing w:val="14"/>
        </w:rPr>
        <w:t> </w:t>
      </w:r>
      <w:r>
        <w:rPr/>
        <w:t>change</w:t>
      </w:r>
      <w:r>
        <w:rPr>
          <w:spacing w:val="14"/>
        </w:rPr>
        <w:t> </w:t>
      </w:r>
      <w:r>
        <w:rPr/>
        <w:t>is</w:t>
      </w:r>
      <w:r>
        <w:rPr>
          <w:spacing w:val="14"/>
        </w:rPr>
        <w:t> </w:t>
      </w:r>
      <w:r>
        <w:rPr/>
        <w:t>converted</w:t>
      </w:r>
      <w:r>
        <w:rPr>
          <w:spacing w:val="14"/>
        </w:rPr>
        <w:t> </w:t>
      </w:r>
      <w:r>
        <w:rPr/>
        <w:t>to</w:t>
      </w:r>
      <w:r>
        <w:rPr>
          <w:spacing w:val="14"/>
        </w:rPr>
        <w:t> </w:t>
      </w:r>
      <w:r>
        <w:rPr/>
        <w:t>a</w:t>
      </w:r>
      <w:r>
        <w:rPr>
          <w:spacing w:val="14"/>
        </w:rPr>
        <w:t> </w:t>
      </w:r>
      <w:r>
        <w:rPr/>
        <w:t>linear</w:t>
      </w:r>
      <w:r>
        <w:rPr>
          <w:spacing w:val="14"/>
        </w:rPr>
        <w:t> </w:t>
      </w:r>
      <w:r>
        <w:rPr/>
        <w:t>gain</w:t>
      </w:r>
      <w:r>
        <w:rPr>
          <w:spacing w:val="14"/>
        </w:rPr>
        <w:t> </w:t>
      </w:r>
      <w:r>
        <w:rPr>
          <w:spacing w:val="-2"/>
        </w:rPr>
        <w:t>factor:</w:t>
      </w:r>
    </w:p>
    <w:p>
      <w:pPr>
        <w:pStyle w:val="BodyText"/>
        <w:spacing w:after="0" w:line="88" w:lineRule="exact"/>
        <w:sectPr>
          <w:type w:val="continuous"/>
          <w:pgSz w:w="12240" w:h="15840"/>
          <w:pgMar w:top="900" w:bottom="280" w:left="720" w:right="360"/>
          <w:cols w:num="2" w:equalWidth="0">
            <w:col w:w="5281" w:space="40"/>
            <w:col w:w="5839"/>
          </w:cols>
        </w:sectPr>
      </w:pPr>
    </w:p>
    <w:p>
      <w:pPr>
        <w:tabs>
          <w:tab w:pos="2622" w:val="left" w:leader="none"/>
        </w:tabs>
        <w:spacing w:line="161" w:lineRule="exact" w:before="14"/>
        <w:ind w:left="1303" w:right="0" w:firstLine="0"/>
        <w:jc w:val="left"/>
        <w:rPr>
          <w:rFonts w:ascii="Calibri"/>
          <w:i/>
          <w:sz w:val="20"/>
        </w:rPr>
      </w:pPr>
      <w:r>
        <w:rPr>
          <w:rFonts w:ascii="Calibri"/>
          <w:i/>
          <w:sz w:val="20"/>
        </w:rPr>
        <mc:AlternateContent>
          <mc:Choice Requires="wps">
            <w:drawing>
              <wp:anchor distT="0" distB="0" distL="0" distR="0" allowOverlap="1" layoutInCell="1" locked="0" behindDoc="1" simplePos="0" relativeHeight="487138304">
                <wp:simplePos x="0" y="0"/>
                <wp:positionH relativeFrom="page">
                  <wp:posOffset>1695589</wp:posOffset>
                </wp:positionH>
                <wp:positionV relativeFrom="paragraph">
                  <wp:posOffset>95545</wp:posOffset>
                </wp:positionV>
                <wp:extent cx="1437005" cy="157480"/>
                <wp:effectExtent l="0" t="0" r="0" b="0"/>
                <wp:wrapNone/>
                <wp:docPr id="37" name="Group 37"/>
                <wp:cNvGraphicFramePr>
                  <a:graphicFrameLocks/>
                </wp:cNvGraphicFramePr>
                <a:graphic>
                  <a:graphicData uri="http://schemas.microsoft.com/office/word/2010/wordprocessingGroup">
                    <wpg:wgp>
                      <wpg:cNvPr id="37" name="Group 37"/>
                      <wpg:cNvGrpSpPr/>
                      <wpg:grpSpPr>
                        <a:xfrm>
                          <a:off x="0" y="0"/>
                          <a:ext cx="1437005" cy="157480"/>
                          <a:chExt cx="1437005" cy="157480"/>
                        </a:xfrm>
                      </wpg:grpSpPr>
                      <wps:wsp>
                        <wps:cNvPr id="38" name="Graphic 38"/>
                        <wps:cNvSpPr/>
                        <wps:spPr>
                          <a:xfrm>
                            <a:off x="0" y="2527"/>
                            <a:ext cx="1437005" cy="1270"/>
                          </a:xfrm>
                          <a:custGeom>
                            <a:avLst/>
                            <a:gdLst/>
                            <a:ahLst/>
                            <a:cxnLst/>
                            <a:rect l="l" t="t" r="r" b="b"/>
                            <a:pathLst>
                              <a:path w="1437005" h="0">
                                <a:moveTo>
                                  <a:pt x="0" y="0"/>
                                </a:moveTo>
                                <a:lnTo>
                                  <a:pt x="1436522" y="0"/>
                                </a:lnTo>
                              </a:path>
                            </a:pathLst>
                          </a:custGeom>
                          <a:ln w="5054">
                            <a:solidFill>
                              <a:srgbClr val="000000"/>
                            </a:solidFill>
                            <a:prstDash val="solid"/>
                          </a:ln>
                        </wps:spPr>
                        <wps:bodyPr wrap="square" lIns="0" tIns="0" rIns="0" bIns="0" rtlCol="0">
                          <a:prstTxWarp prst="textNoShape">
                            <a:avLst/>
                          </a:prstTxWarp>
                          <a:noAutofit/>
                        </wps:bodyPr>
                      </wps:wsp>
                      <pic:pic>
                        <pic:nvPicPr>
                          <pic:cNvPr id="39" name="Image 39"/>
                          <pic:cNvPicPr/>
                        </pic:nvPicPr>
                        <pic:blipFill>
                          <a:blip r:embed="rId15" cstate="print"/>
                          <a:stretch>
                            <a:fillRect/>
                          </a:stretch>
                        </pic:blipFill>
                        <pic:spPr>
                          <a:xfrm>
                            <a:off x="15875" y="30086"/>
                            <a:ext cx="31750" cy="127000"/>
                          </a:xfrm>
                          <a:prstGeom prst="rect">
                            <a:avLst/>
                          </a:prstGeom>
                        </pic:spPr>
                      </pic:pic>
                      <pic:pic>
                        <pic:nvPicPr>
                          <pic:cNvPr id="40" name="Image 40"/>
                          <pic:cNvPicPr/>
                        </pic:nvPicPr>
                        <pic:blipFill>
                          <a:blip r:embed="rId15" cstate="print"/>
                          <a:stretch>
                            <a:fillRect/>
                          </a:stretch>
                        </pic:blipFill>
                        <pic:spPr>
                          <a:xfrm>
                            <a:off x="582072" y="30086"/>
                            <a:ext cx="31750" cy="127000"/>
                          </a:xfrm>
                          <a:prstGeom prst="rect">
                            <a:avLst/>
                          </a:prstGeom>
                        </pic:spPr>
                      </pic:pic>
                      <pic:pic>
                        <pic:nvPicPr>
                          <pic:cNvPr id="41" name="Image 41"/>
                          <pic:cNvPicPr/>
                        </pic:nvPicPr>
                        <pic:blipFill>
                          <a:blip r:embed="rId15" cstate="print"/>
                          <a:stretch>
                            <a:fillRect/>
                          </a:stretch>
                        </pic:blipFill>
                        <pic:spPr>
                          <a:xfrm>
                            <a:off x="666464" y="30086"/>
                            <a:ext cx="31750" cy="127000"/>
                          </a:xfrm>
                          <a:prstGeom prst="rect">
                            <a:avLst/>
                          </a:prstGeom>
                        </pic:spPr>
                      </pic:pic>
                      <pic:pic>
                        <pic:nvPicPr>
                          <pic:cNvPr id="42" name="Image 42"/>
                          <pic:cNvPicPr/>
                        </pic:nvPicPr>
                        <pic:blipFill>
                          <a:blip r:embed="rId15" cstate="print"/>
                          <a:stretch>
                            <a:fillRect/>
                          </a:stretch>
                        </pic:blipFill>
                        <pic:spPr>
                          <a:xfrm>
                            <a:off x="1183137" y="30086"/>
                            <a:ext cx="31750" cy="127000"/>
                          </a:xfrm>
                          <a:prstGeom prst="rect">
                            <a:avLst/>
                          </a:prstGeom>
                        </pic:spPr>
                      </pic:pic>
                    </wpg:wgp>
                  </a:graphicData>
                </a:graphic>
              </wp:anchor>
            </w:drawing>
          </mc:Choice>
          <mc:Fallback>
            <w:pict>
              <v:group style="position:absolute;margin-left:133.511002pt;margin-top:7.523261pt;width:113.15pt;height:12.4pt;mso-position-horizontal-relative:page;mso-position-vertical-relative:paragraph;z-index:-16178176" id="docshapegroup24" coordorigin="2670,150" coordsize="2263,248">
                <v:line style="position:absolute" from="2670,154" to="4932,154" stroked="true" strokeweight=".398pt" strokecolor="#000000">
                  <v:stroke dashstyle="solid"/>
                </v:line>
                <v:shape style="position:absolute;left:2695;top:197;width:50;height:200" type="#_x0000_t75" id="docshape25" stroked="false">
                  <v:imagedata r:id="rId15" o:title=""/>
                </v:shape>
                <v:shape style="position:absolute;left:3586;top:197;width:50;height:200" type="#_x0000_t75" id="docshape26" stroked="false">
                  <v:imagedata r:id="rId15" o:title=""/>
                </v:shape>
                <v:shape style="position:absolute;left:3719;top:197;width:50;height:200" type="#_x0000_t75" id="docshape27" stroked="false">
                  <v:imagedata r:id="rId15" o:title=""/>
                </v:shape>
                <v:shape style="position:absolute;left:4533;top:197;width:50;height:200" type="#_x0000_t75" id="docshape28" stroked="false">
                  <v:imagedata r:id="rId15" o:title=""/>
                </v:shape>
                <w10:wrap type="none"/>
              </v:group>
            </w:pict>
          </mc:Fallback>
        </mc:AlternateContent>
      </w:r>
      <w:r>
        <w:rPr>
          <w:rFonts w:ascii="Calibri"/>
          <w:i/>
          <w:w w:val="135"/>
          <w:sz w:val="20"/>
        </w:rPr>
        <w:t>S</w:t>
      </w:r>
      <w:r>
        <w:rPr>
          <w:rFonts w:ascii="Calibri"/>
          <w:w w:val="135"/>
          <w:sz w:val="20"/>
        </w:rPr>
        <w:t>(</w:t>
      </w:r>
      <w:r>
        <w:rPr>
          <w:rFonts w:ascii="Calibri"/>
          <w:i/>
          <w:w w:val="135"/>
          <w:sz w:val="20"/>
        </w:rPr>
        <w:t>i</w:t>
      </w:r>
      <w:r>
        <w:rPr>
          <w:rFonts w:ascii="Calibri"/>
          <w:w w:val="135"/>
          <w:sz w:val="20"/>
        </w:rPr>
        <w:t>)</w:t>
      </w:r>
      <w:r>
        <w:rPr>
          <w:rFonts w:ascii="Calibri"/>
          <w:spacing w:val="-3"/>
          <w:w w:val="145"/>
          <w:sz w:val="20"/>
        </w:rPr>
        <w:t> </w:t>
      </w:r>
      <w:r>
        <w:rPr>
          <w:rFonts w:ascii="Calibri"/>
          <w:spacing w:val="-10"/>
          <w:w w:val="145"/>
          <w:sz w:val="20"/>
        </w:rPr>
        <w:t>=</w:t>
      </w:r>
      <w:r>
        <w:rPr>
          <w:sz w:val="20"/>
        </w:rPr>
        <w:tab/>
      </w:r>
      <w:r>
        <w:rPr>
          <w:rFonts w:ascii="Calibri"/>
          <w:i/>
          <w:spacing w:val="-10"/>
          <w:w w:val="160"/>
          <w:sz w:val="20"/>
          <w:vertAlign w:val="superscript"/>
        </w:rPr>
        <w:t>i</w:t>
      </w:r>
    </w:p>
    <w:p>
      <w:pPr>
        <w:spacing w:line="148" w:lineRule="exact" w:before="0"/>
        <w:ind w:left="0" w:right="0" w:firstLine="0"/>
        <w:jc w:val="right"/>
        <w:rPr>
          <w:rFonts w:ascii="Tahoma" w:hAnsi="Tahoma"/>
          <w:sz w:val="14"/>
        </w:rPr>
      </w:pPr>
      <w:r>
        <w:rPr/>
        <w:br w:type="column"/>
      </w:r>
      <w:r>
        <w:rPr>
          <w:rFonts w:ascii="Calibri" w:hAnsi="Calibri"/>
          <w:i/>
          <w:spacing w:val="-5"/>
          <w:w w:val="145"/>
          <w:sz w:val="14"/>
        </w:rPr>
        <w:t>i</w:t>
      </w:r>
      <w:r>
        <w:rPr>
          <w:rFonts w:ascii="Arial" w:hAnsi="Arial"/>
          <w:i/>
          <w:spacing w:val="-5"/>
          <w:w w:val="145"/>
          <w:sz w:val="14"/>
        </w:rPr>
        <w:t>−</w:t>
      </w:r>
      <w:r>
        <w:rPr>
          <w:rFonts w:ascii="Tahoma" w:hAnsi="Tahoma"/>
          <w:spacing w:val="-5"/>
          <w:w w:val="145"/>
          <w:sz w:val="14"/>
        </w:rPr>
        <w:t>1</w:t>
      </w:r>
    </w:p>
    <w:p>
      <w:pPr>
        <w:pStyle w:val="BodyText"/>
        <w:spacing w:line="157" w:lineRule="exact" w:before="17"/>
        <w:ind w:left="1089"/>
      </w:pPr>
      <w:r>
        <w:rPr/>
        <w:br w:type="column"/>
      </w:r>
      <w:r>
        <w:rPr>
          <w:spacing w:val="-4"/>
        </w:rPr>
        <w:t>(18)</w:t>
      </w:r>
    </w:p>
    <w:p>
      <w:pPr>
        <w:pStyle w:val="BodyText"/>
        <w:spacing w:after="0" w:line="157" w:lineRule="exact"/>
        <w:sectPr>
          <w:type w:val="continuous"/>
          <w:pgSz w:w="12240" w:h="15840"/>
          <w:pgMar w:top="900" w:bottom="280" w:left="720" w:right="360"/>
          <w:cols w:num="3" w:equalWidth="0">
            <w:col w:w="2679" w:space="40"/>
            <w:col w:w="1100" w:space="39"/>
            <w:col w:w="7302"/>
          </w:cols>
        </w:sectPr>
      </w:pPr>
    </w:p>
    <w:p>
      <w:pPr>
        <w:tabs>
          <w:tab w:pos="3074" w:val="left" w:leader="none"/>
        </w:tabs>
        <w:spacing w:line="119" w:lineRule="exact" w:before="0"/>
        <w:ind w:left="2049" w:right="0" w:firstLine="0"/>
        <w:jc w:val="left"/>
        <w:rPr>
          <w:rFonts w:ascii="Calibri" w:hAnsi="Calibri" w:cs="Calibri" w:eastAsia="Calibri"/>
          <w:i/>
          <w:iCs/>
          <w:sz w:val="20"/>
          <w:szCs w:val="20"/>
        </w:rPr>
      </w:pPr>
      <w:r>
        <w:rPr>
          <w:rFonts w:ascii="Calibri" w:hAnsi="Calibri" w:cs="Calibri" w:eastAsia="Calibri"/>
          <w:i/>
          <w:iCs/>
          <w:spacing w:val="-2"/>
          <w:w w:val="125"/>
          <w:sz w:val="20"/>
          <w:szCs w:val="20"/>
        </w:rPr>
        <w:t>m</w:t>
      </w:r>
      <w:r>
        <w:rPr>
          <w:rFonts w:ascii="Calibri" w:hAnsi="Calibri" w:cs="Calibri" w:eastAsia="Calibri"/>
          <w:spacing w:val="-2"/>
          <w:w w:val="125"/>
          <w:sz w:val="20"/>
          <w:szCs w:val="20"/>
        </w:rPr>
        <w:t>(</w:t>
      </w:r>
      <w:r>
        <w:rPr>
          <w:rFonts w:ascii="Calibri" w:hAnsi="Calibri" w:cs="Calibri" w:eastAsia="Calibri"/>
          <w:i/>
          <w:iCs/>
          <w:spacing w:val="-2"/>
          <w:w w:val="125"/>
          <w:sz w:val="20"/>
          <w:szCs w:val="20"/>
        </w:rPr>
        <w:t>x</w:t>
      </w:r>
      <w:r>
        <w:rPr>
          <w:rFonts w:ascii="Calibri" w:hAnsi="Calibri" w:cs="Calibri" w:eastAsia="Calibri"/>
          <w:i/>
          <w:iCs/>
          <w:spacing w:val="-2"/>
          <w:w w:val="125"/>
          <w:sz w:val="20"/>
          <w:szCs w:val="20"/>
          <w:vertAlign w:val="superscript"/>
        </w:rPr>
        <w:t>head</w:t>
      </w:r>
      <w:r>
        <w:rPr>
          <w:rFonts w:ascii="Calibri" w:hAnsi="Calibri" w:cs="Calibri" w:eastAsia="Calibri"/>
          <w:spacing w:val="-2"/>
          <w:w w:val="125"/>
          <w:sz w:val="20"/>
          <w:szCs w:val="20"/>
          <w:vertAlign w:val="baseline"/>
        </w:rPr>
        <w:t>)</w:t>
      </w:r>
      <w:r>
        <w:rPr>
          <w:rFonts w:ascii="Calibri" w:hAnsi="Calibri" w:cs="Calibri" w:eastAsia="Calibri"/>
          <w:sz w:val="20"/>
          <w:szCs w:val="20"/>
          <w:vertAlign w:val="baseline"/>
        </w:rPr>
        <w:tab/>
      </w:r>
      <w:r>
        <w:rPr>
          <w:rFonts w:ascii="Calibri" w:hAnsi="Calibri" w:cs="Calibri" w:eastAsia="Calibri"/>
          <w:i/>
          <w:iCs/>
          <w:w w:val="125"/>
          <w:sz w:val="20"/>
          <w:szCs w:val="20"/>
          <w:vertAlign w:val="baseline"/>
        </w:rPr>
        <w:t>m</w:t>
      </w:r>
      <w:r>
        <w:rPr>
          <w:rFonts w:ascii="Calibri" w:hAnsi="Calibri" w:cs="Calibri" w:eastAsia="Calibri"/>
          <w:w w:val="125"/>
          <w:sz w:val="20"/>
          <w:szCs w:val="20"/>
          <w:vertAlign w:val="baseline"/>
        </w:rPr>
        <w:t>(</w:t>
      </w:r>
      <w:r>
        <w:rPr>
          <w:rFonts w:ascii="Calibri" w:hAnsi="Calibri" w:cs="Calibri" w:eastAsia="Calibri"/>
          <w:i/>
          <w:iCs/>
          <w:w w:val="125"/>
          <w:sz w:val="20"/>
          <w:szCs w:val="20"/>
          <w:vertAlign w:val="baseline"/>
        </w:rPr>
        <w:t>x</w:t>
      </w:r>
      <w:r>
        <w:rPr>
          <w:rFonts w:ascii="Calibri" w:hAnsi="Calibri" w:cs="Calibri" w:eastAsia="Calibri"/>
          <w:i/>
          <w:iCs/>
          <w:w w:val="125"/>
          <w:sz w:val="20"/>
          <w:szCs w:val="20"/>
          <w:vertAlign w:val="superscript"/>
        </w:rPr>
        <w:t>tail</w:t>
      </w:r>
      <w:r>
        <w:rPr>
          <w:rFonts w:ascii="Calibri" w:hAnsi="Calibri" w:cs="Calibri" w:eastAsia="Calibri"/>
          <w:w w:val="125"/>
          <w:sz w:val="20"/>
          <w:szCs w:val="20"/>
          <w:vertAlign w:val="baseline"/>
        </w:rPr>
        <w:t>)</w:t>
      </w:r>
      <w:r>
        <w:rPr>
          <w:rFonts w:ascii="Calibri" w:hAnsi="Calibri" w:cs="Calibri" w:eastAsia="Calibri"/>
          <w:spacing w:val="41"/>
          <w:w w:val="125"/>
          <w:sz w:val="20"/>
          <w:szCs w:val="20"/>
          <w:vertAlign w:val="baseline"/>
        </w:rPr>
        <w:t>  </w:t>
      </w:r>
      <w:r>
        <w:rPr>
          <w:rFonts w:ascii="Calibri" w:hAnsi="Calibri" w:cs="Calibri" w:eastAsia="Calibri"/>
          <w:w w:val="125"/>
          <w:sz w:val="20"/>
          <w:szCs w:val="20"/>
          <w:vertAlign w:val="baseline"/>
        </w:rPr>
        <w:t>+</w:t>
      </w:r>
      <w:r>
        <w:rPr>
          <w:rFonts w:ascii="Calibri" w:hAnsi="Calibri" w:cs="Calibri" w:eastAsia="Calibri"/>
          <w:spacing w:val="5"/>
          <w:w w:val="125"/>
          <w:sz w:val="20"/>
          <w:szCs w:val="20"/>
          <w:vertAlign w:val="baseline"/>
        </w:rPr>
        <w:t> </w:t>
      </w:r>
      <w:r>
        <w:rPr>
          <w:rFonts w:ascii="Calibri" w:hAnsi="Calibri" w:cs="Calibri" w:eastAsia="Calibri"/>
          <w:i/>
          <w:iCs/>
          <w:spacing w:val="-10"/>
          <w:w w:val="120"/>
          <w:sz w:val="20"/>
          <w:szCs w:val="20"/>
          <w:vertAlign w:val="baseline"/>
        </w:rPr>
        <w:t>ϵ</w:t>
      </w:r>
    </w:p>
    <w:p>
      <w:pPr>
        <w:spacing w:after="0" w:line="119" w:lineRule="exact"/>
        <w:jc w:val="left"/>
        <w:rPr>
          <w:rFonts w:ascii="Calibri" w:hAnsi="Calibri" w:cs="Calibri" w:eastAsia="Calibri"/>
          <w:i/>
          <w:sz w:val="20"/>
          <w:szCs w:val="20"/>
        </w:rPr>
        <w:sectPr>
          <w:type w:val="continuous"/>
          <w:pgSz w:w="12240" w:h="15840"/>
          <w:pgMar w:top="900" w:bottom="280" w:left="720" w:right="360"/>
        </w:sectPr>
      </w:pPr>
    </w:p>
    <w:p>
      <w:pPr>
        <w:pStyle w:val="BodyText"/>
        <w:rPr>
          <w:rFonts w:ascii="Calibri"/>
          <w:i/>
        </w:rPr>
      </w:pPr>
    </w:p>
    <w:p>
      <w:pPr>
        <w:pStyle w:val="BodyText"/>
        <w:spacing w:line="3" w:lineRule="exact"/>
        <w:ind w:left="458"/>
      </w:pPr>
      <w:r>
        <w:rPr>
          <w:spacing w:val="-2"/>
        </w:rPr>
        <w:t>where</w:t>
      </w:r>
    </w:p>
    <w:p>
      <w:pPr>
        <w:tabs>
          <w:tab w:pos="1482" w:val="left" w:leader="none"/>
        </w:tabs>
        <w:spacing w:line="148" w:lineRule="exact" w:before="0"/>
        <w:ind w:left="458" w:right="0" w:firstLine="0"/>
        <w:jc w:val="left"/>
        <w:rPr>
          <w:rFonts w:ascii="Tahoma" w:hAnsi="Tahoma"/>
          <w:sz w:val="14"/>
        </w:rPr>
      </w:pPr>
      <w:r>
        <w:rPr/>
        <w:br w:type="column"/>
      </w:r>
      <w:r>
        <w:rPr>
          <w:rFonts w:ascii="Calibri" w:hAnsi="Calibri"/>
          <w:i/>
          <w:spacing w:val="-10"/>
          <w:w w:val="155"/>
          <w:sz w:val="14"/>
        </w:rPr>
        <w:t>i</w:t>
      </w:r>
      <w:r>
        <w:rPr>
          <w:rFonts w:ascii="Calibri" w:hAnsi="Calibri"/>
          <w:i/>
          <w:sz w:val="14"/>
        </w:rPr>
        <w:tab/>
      </w:r>
      <w:r>
        <w:rPr>
          <w:rFonts w:ascii="Calibri" w:hAnsi="Calibri"/>
          <w:i/>
          <w:spacing w:val="-5"/>
          <w:w w:val="155"/>
          <w:sz w:val="14"/>
        </w:rPr>
        <w:t>i</w:t>
      </w:r>
      <w:r>
        <w:rPr>
          <w:rFonts w:ascii="Arial" w:hAnsi="Arial"/>
          <w:i/>
          <w:spacing w:val="-5"/>
          <w:w w:val="155"/>
          <w:sz w:val="14"/>
        </w:rPr>
        <w:t>−</w:t>
      </w:r>
      <w:r>
        <w:rPr>
          <w:rFonts w:ascii="Tahoma" w:hAnsi="Tahoma"/>
          <w:spacing w:val="-5"/>
          <w:w w:val="155"/>
          <w:sz w:val="14"/>
        </w:rPr>
        <w:t>1</w:t>
      </w:r>
    </w:p>
    <w:p>
      <w:pPr>
        <w:tabs>
          <w:tab w:pos="3764" w:val="left" w:leader="none"/>
        </w:tabs>
        <w:spacing w:line="146" w:lineRule="exact" w:before="101"/>
        <w:ind w:left="458" w:right="0" w:firstLine="0"/>
        <w:jc w:val="left"/>
        <w:rPr>
          <w:sz w:val="20"/>
        </w:rPr>
      </w:pPr>
      <w:r>
        <w:rPr/>
        <w:br w:type="column"/>
      </w:r>
      <w:r>
        <w:rPr>
          <w:rFonts w:ascii="Calibri"/>
          <w:i/>
          <w:w w:val="120"/>
          <w:sz w:val="20"/>
        </w:rPr>
        <w:t>g</w:t>
      </w:r>
      <w:r>
        <w:rPr>
          <w:rFonts w:ascii="Calibri"/>
          <w:i/>
          <w:w w:val="120"/>
          <w:position w:val="-2"/>
          <w:sz w:val="14"/>
        </w:rPr>
        <w:t>target</w:t>
      </w:r>
      <w:r>
        <w:rPr>
          <w:rFonts w:ascii="Calibri"/>
          <w:w w:val="120"/>
          <w:sz w:val="20"/>
        </w:rPr>
        <w:t>(</w:t>
      </w:r>
      <w:r>
        <w:rPr>
          <w:rFonts w:ascii="Calibri"/>
          <w:i/>
          <w:w w:val="120"/>
          <w:sz w:val="20"/>
        </w:rPr>
        <w:t>n</w:t>
      </w:r>
      <w:r>
        <w:rPr>
          <w:rFonts w:ascii="Calibri"/>
          <w:w w:val="120"/>
          <w:sz w:val="20"/>
        </w:rPr>
        <w:t>)</w:t>
      </w:r>
      <w:r>
        <w:rPr>
          <w:rFonts w:ascii="Calibri"/>
          <w:spacing w:val="12"/>
          <w:w w:val="125"/>
          <w:sz w:val="20"/>
        </w:rPr>
        <w:t> </w:t>
      </w:r>
      <w:r>
        <w:rPr>
          <w:rFonts w:ascii="Calibri"/>
          <w:w w:val="125"/>
          <w:sz w:val="20"/>
        </w:rPr>
        <w:t>=</w:t>
      </w:r>
      <w:r>
        <w:rPr>
          <w:rFonts w:ascii="Calibri"/>
          <w:spacing w:val="12"/>
          <w:w w:val="125"/>
          <w:sz w:val="20"/>
        </w:rPr>
        <w:t> </w:t>
      </w:r>
      <w:r>
        <w:rPr>
          <w:rFonts w:ascii="Calibri"/>
          <w:w w:val="120"/>
          <w:sz w:val="20"/>
        </w:rPr>
        <w:t>10</w:t>
      </w:r>
      <w:r>
        <w:rPr>
          <w:rFonts w:ascii="Calibri"/>
          <w:spacing w:val="2"/>
          <w:w w:val="120"/>
          <w:sz w:val="20"/>
        </w:rPr>
        <w:t> </w:t>
      </w:r>
      <w:r>
        <w:rPr>
          <w:rFonts w:ascii="Calibri"/>
          <w:i/>
          <w:w w:val="120"/>
          <w:position w:val="8"/>
          <w:sz w:val="14"/>
        </w:rPr>
        <w:t>G</w:t>
      </w:r>
      <w:r>
        <w:rPr>
          <w:rFonts w:ascii="Tahoma"/>
          <w:w w:val="120"/>
          <w:position w:val="8"/>
          <w:sz w:val="14"/>
        </w:rPr>
        <w:t>(</w:t>
      </w:r>
      <w:r>
        <w:rPr>
          <w:rFonts w:ascii="Calibri"/>
          <w:i/>
          <w:w w:val="120"/>
          <w:position w:val="8"/>
          <w:sz w:val="14"/>
        </w:rPr>
        <w:t>L</w:t>
      </w:r>
      <w:r>
        <w:rPr>
          <w:rFonts w:ascii="Tahoma"/>
          <w:w w:val="120"/>
          <w:position w:val="8"/>
          <w:sz w:val="14"/>
        </w:rPr>
        <w:t>(</w:t>
      </w:r>
      <w:r>
        <w:rPr>
          <w:rFonts w:ascii="Calibri"/>
          <w:i/>
          <w:w w:val="120"/>
          <w:position w:val="8"/>
          <w:sz w:val="14"/>
        </w:rPr>
        <w:t>n</w:t>
      </w:r>
      <w:r>
        <w:rPr>
          <w:rFonts w:ascii="Tahoma"/>
          <w:w w:val="120"/>
          <w:position w:val="8"/>
          <w:sz w:val="14"/>
        </w:rPr>
        <w:t>))</w:t>
      </w:r>
      <w:r>
        <w:rPr>
          <w:rFonts w:ascii="Tahoma"/>
          <w:spacing w:val="2"/>
          <w:w w:val="125"/>
          <w:position w:val="8"/>
          <w:sz w:val="14"/>
        </w:rPr>
        <w:t> </w:t>
      </w:r>
      <w:r>
        <w:rPr>
          <w:rFonts w:ascii="Calibri"/>
          <w:i/>
          <w:w w:val="125"/>
          <w:position w:val="8"/>
          <w:sz w:val="14"/>
        </w:rPr>
        <w:t>/</w:t>
      </w:r>
      <w:r>
        <w:rPr>
          <w:rFonts w:ascii="Calibri"/>
          <w:i/>
          <w:spacing w:val="16"/>
          <w:w w:val="125"/>
          <w:position w:val="8"/>
          <w:sz w:val="14"/>
        </w:rPr>
        <w:t> </w:t>
      </w:r>
      <w:r>
        <w:rPr>
          <w:rFonts w:ascii="Tahoma"/>
          <w:spacing w:val="-5"/>
          <w:w w:val="120"/>
          <w:position w:val="8"/>
          <w:sz w:val="14"/>
        </w:rPr>
        <w:t>20</w:t>
      </w:r>
      <w:r>
        <w:rPr>
          <w:rFonts w:ascii="Tahoma"/>
          <w:position w:val="8"/>
          <w:sz w:val="14"/>
        </w:rPr>
        <w:tab/>
      </w:r>
      <w:r>
        <w:rPr>
          <w:spacing w:val="-4"/>
          <w:w w:val="120"/>
          <w:sz w:val="20"/>
        </w:rPr>
        <w:t>(23)</w:t>
      </w:r>
    </w:p>
    <w:p>
      <w:pPr>
        <w:spacing w:after="0" w:line="146" w:lineRule="exact"/>
        <w:jc w:val="left"/>
        <w:rPr>
          <w:sz w:val="20"/>
        </w:rPr>
        <w:sectPr>
          <w:type w:val="continuous"/>
          <w:pgSz w:w="12240" w:h="15840"/>
          <w:pgMar w:top="900" w:bottom="280" w:left="720" w:right="360"/>
          <w:cols w:num="3" w:equalWidth="0">
            <w:col w:w="986" w:space="972"/>
            <w:col w:w="1784" w:space="2702"/>
            <w:col w:w="4716"/>
          </w:cols>
        </w:sectPr>
      </w:pPr>
    </w:p>
    <w:p>
      <w:pPr>
        <w:pStyle w:val="BodyText"/>
        <w:spacing w:line="230" w:lineRule="auto" w:before="1"/>
        <w:ind w:left="259" w:firstLine="755"/>
        <w:jc w:val="both"/>
      </w:pPr>
      <w:r>
        <w:rPr>
          <w:rFonts w:ascii="Calibri" w:hAnsi="Calibri" w:cs="Calibri" w:eastAsia="Calibri"/>
          <w:i/>
          <w:iCs/>
          <w:w w:val="125"/>
        </w:rPr>
        <w:t>S</w:t>
      </w:r>
      <w:r>
        <w:rPr>
          <w:rFonts w:ascii="Calibri" w:hAnsi="Calibri" w:cs="Calibri" w:eastAsia="Calibri"/>
          <w:w w:val="125"/>
        </w:rPr>
        <w:t>(</w:t>
      </w:r>
      <w:r>
        <w:rPr>
          <w:rFonts w:ascii="Calibri" w:hAnsi="Calibri" w:cs="Calibri" w:eastAsia="Calibri"/>
          <w:i/>
          <w:iCs/>
          <w:w w:val="125"/>
        </w:rPr>
        <w:t>i</w:t>
      </w:r>
      <w:r>
        <w:rPr>
          <w:rFonts w:ascii="Calibri" w:hAnsi="Calibri" w:cs="Calibri" w:eastAsia="Calibri"/>
          <w:w w:val="125"/>
        </w:rPr>
        <w:t>)</w:t>
      </w:r>
      <w:r>
        <w:rPr>
          <w:rFonts w:ascii="Calibri" w:hAnsi="Calibri" w:cs="Calibri" w:eastAsia="Calibri"/>
          <w:spacing w:val="-15"/>
          <w:w w:val="125"/>
        </w:rPr>
        <w:t> </w:t>
      </w:r>
      <w:r>
        <w:rPr>
          <w:w w:val="105"/>
        </w:rPr>
        <w:t>denotes</w:t>
      </w:r>
      <w:r>
        <w:rPr>
          <w:spacing w:val="-13"/>
          <w:w w:val="105"/>
        </w:rPr>
        <w:t> </w:t>
      </w:r>
      <w:r>
        <w:rPr>
          <w:w w:val="105"/>
        </w:rPr>
        <w:t>the</w:t>
      </w:r>
      <w:r>
        <w:rPr>
          <w:spacing w:val="-13"/>
          <w:w w:val="105"/>
        </w:rPr>
        <w:t> </w:t>
      </w:r>
      <w:r>
        <w:rPr>
          <w:w w:val="105"/>
        </w:rPr>
        <w:t>similarity</w:t>
      </w:r>
      <w:r>
        <w:rPr>
          <w:spacing w:val="-13"/>
          <w:w w:val="105"/>
        </w:rPr>
        <w:t> </w:t>
      </w:r>
      <w:r>
        <w:rPr>
          <w:w w:val="105"/>
        </w:rPr>
        <w:t>score</w:t>
      </w:r>
      <w:r>
        <w:rPr>
          <w:spacing w:val="-13"/>
          <w:w w:val="105"/>
        </w:rPr>
        <w:t> </w:t>
      </w:r>
      <w:r>
        <w:rPr>
          <w:w w:val="105"/>
        </w:rPr>
        <w:t>between</w:t>
      </w:r>
      <w:r>
        <w:rPr>
          <w:spacing w:val="-13"/>
          <w:w w:val="105"/>
        </w:rPr>
        <w:t> </w:t>
      </w:r>
      <w:r>
        <w:rPr>
          <w:w w:val="105"/>
        </w:rPr>
        <w:t>segments, </w:t>
      </w:r>
      <w:r>
        <w:rPr>
          <w:rFonts w:ascii="Calibri" w:hAnsi="Calibri" w:cs="Calibri" w:eastAsia="Calibri"/>
          <w:i/>
          <w:iCs/>
        </w:rPr>
        <w:t>m</w:t>
      </w:r>
      <w:r>
        <w:rPr>
          <w:rFonts w:ascii="Calibri" w:hAnsi="Calibri" w:cs="Calibri" w:eastAsia="Calibri"/>
        </w:rPr>
        <w:t>(</w:t>
      </w:r>
      <w:r>
        <w:rPr>
          <w:rFonts w:ascii="Calibri" w:hAnsi="Calibri" w:cs="Calibri" w:eastAsia="Calibri"/>
          <w:i/>
          <w:iCs/>
        </w:rPr>
        <w:t>x</w:t>
      </w:r>
      <w:r>
        <w:rPr>
          <w:rFonts w:ascii="Calibri" w:hAnsi="Calibri" w:cs="Calibri" w:eastAsia="Calibri"/>
        </w:rPr>
        <w:t>) </w:t>
      </w:r>
      <w:r>
        <w:rPr/>
        <w:t>represents</w:t>
      </w:r>
      <w:r>
        <w:rPr>
          <w:spacing w:val="-3"/>
        </w:rPr>
        <w:t> </w:t>
      </w:r>
      <w:r>
        <w:rPr/>
        <w:t>the</w:t>
      </w:r>
      <w:r>
        <w:rPr>
          <w:spacing w:val="-2"/>
        </w:rPr>
        <w:t> </w:t>
      </w:r>
      <w:r>
        <w:rPr/>
        <w:t>MFCC</w:t>
      </w:r>
      <w:r>
        <w:rPr>
          <w:spacing w:val="-3"/>
        </w:rPr>
        <w:t> </w:t>
      </w:r>
      <w:r>
        <w:rPr/>
        <w:t>feature</w:t>
      </w:r>
      <w:r>
        <w:rPr>
          <w:spacing w:val="-3"/>
        </w:rPr>
        <w:t> </w:t>
      </w:r>
      <w:r>
        <w:rPr/>
        <w:t>vector</w:t>
      </w:r>
      <w:r>
        <w:rPr>
          <w:spacing w:val="-3"/>
        </w:rPr>
        <w:t> </w:t>
      </w:r>
      <w:r>
        <w:rPr/>
        <w:t>extracted</w:t>
      </w:r>
      <w:r>
        <w:rPr>
          <w:spacing w:val="-2"/>
        </w:rPr>
        <w:t> </w:t>
      </w:r>
      <w:r>
        <w:rPr/>
        <w:t>from</w:t>
      </w:r>
      <w:r>
        <w:rPr>
          <w:spacing w:val="-3"/>
        </w:rPr>
        <w:t> </w:t>
      </w:r>
      <w:r>
        <w:rPr/>
        <w:t>audio </w:t>
      </w:r>
      <w:r>
        <w:rPr>
          <w:w w:val="105"/>
        </w:rPr>
        <w:t>signal </w:t>
      </w:r>
      <w:r>
        <w:rPr>
          <w:rFonts w:ascii="Calibri" w:hAnsi="Calibri" w:cs="Calibri" w:eastAsia="Calibri"/>
          <w:i/>
          <w:iCs/>
          <w:w w:val="105"/>
        </w:rPr>
        <w:t>x</w:t>
      </w:r>
      <w:r>
        <w:rPr>
          <w:w w:val="105"/>
        </w:rPr>
        <w:t>, and </w:t>
      </w:r>
      <w:r>
        <w:rPr>
          <w:rFonts w:ascii="Calibri" w:hAnsi="Calibri" w:cs="Calibri" w:eastAsia="Calibri"/>
          <w:i/>
          <w:iCs/>
          <w:w w:val="105"/>
        </w:rPr>
        <w:t>ϵ </w:t>
      </w:r>
      <w:r>
        <w:rPr>
          <w:rFonts w:ascii="Calibri" w:hAnsi="Calibri" w:cs="Calibri" w:eastAsia="Calibri"/>
          <w:w w:val="125"/>
        </w:rPr>
        <w:t>= </w:t>
      </w:r>
      <w:r>
        <w:rPr>
          <w:rFonts w:ascii="Calibri" w:hAnsi="Calibri" w:cs="Calibri" w:eastAsia="Calibri"/>
          <w:w w:val="105"/>
        </w:rPr>
        <w:t>10</w:t>
      </w:r>
      <w:r>
        <w:rPr>
          <w:rFonts w:ascii="Arial" w:hAnsi="Arial" w:cs="Arial" w:eastAsia="Arial"/>
          <w:i/>
          <w:iCs/>
          <w:w w:val="105"/>
          <w:vertAlign w:val="superscript"/>
        </w:rPr>
        <w:t>−</w:t>
      </w:r>
      <w:r>
        <w:rPr>
          <w:rFonts w:ascii="Tahoma" w:hAnsi="Tahoma" w:cs="Tahoma" w:eastAsia="Tahoma"/>
          <w:w w:val="105"/>
          <w:vertAlign w:val="superscript"/>
        </w:rPr>
        <w:t>8</w:t>
      </w:r>
      <w:r>
        <w:rPr>
          <w:rFonts w:ascii="Tahoma" w:hAnsi="Tahoma" w:cs="Tahoma" w:eastAsia="Tahoma"/>
          <w:w w:val="105"/>
          <w:vertAlign w:val="baseline"/>
        </w:rPr>
        <w:t> </w:t>
      </w:r>
      <w:r>
        <w:rPr>
          <w:w w:val="105"/>
          <w:vertAlign w:val="baseline"/>
        </w:rPr>
        <w:t>ensures numerical stability.</w:t>
      </w:r>
    </w:p>
    <w:p>
      <w:pPr>
        <w:pStyle w:val="BodyText"/>
        <w:spacing w:line="249" w:lineRule="auto" w:before="4"/>
        <w:ind w:left="259" w:firstLine="199"/>
      </w:pPr>
      <w:r>
        <w:rPr/>
        <w:t>MFCC</w:t>
      </w:r>
      <w:r>
        <w:rPr>
          <w:spacing w:val="38"/>
        </w:rPr>
        <w:t> </w:t>
      </w:r>
      <w:r>
        <w:rPr/>
        <w:t>features</w:t>
      </w:r>
      <w:r>
        <w:rPr>
          <w:spacing w:val="37"/>
        </w:rPr>
        <w:t> </w:t>
      </w:r>
      <w:r>
        <w:rPr/>
        <w:t>are</w:t>
      </w:r>
      <w:r>
        <w:rPr>
          <w:spacing w:val="38"/>
        </w:rPr>
        <w:t> </w:t>
      </w:r>
      <w:r>
        <w:rPr/>
        <w:t>widely</w:t>
      </w:r>
      <w:r>
        <w:rPr>
          <w:spacing w:val="38"/>
        </w:rPr>
        <w:t> </w:t>
      </w:r>
      <w:r>
        <w:rPr/>
        <w:t>used</w:t>
      </w:r>
      <w:r>
        <w:rPr>
          <w:spacing w:val="38"/>
        </w:rPr>
        <w:t> </w:t>
      </w:r>
      <w:r>
        <w:rPr/>
        <w:t>for</w:t>
      </w:r>
      <w:r>
        <w:rPr>
          <w:spacing w:val="38"/>
        </w:rPr>
        <w:t> </w:t>
      </w:r>
      <w:r>
        <w:rPr/>
        <w:t>audio</w:t>
      </w:r>
      <w:r>
        <w:rPr>
          <w:spacing w:val="37"/>
        </w:rPr>
        <w:t> </w:t>
      </w:r>
      <w:r>
        <w:rPr/>
        <w:t>similarity</w:t>
      </w:r>
      <w:r>
        <w:rPr>
          <w:spacing w:val="38"/>
        </w:rPr>
        <w:t> </w:t>
      </w:r>
      <w:r>
        <w:rPr/>
        <w:t>and timbral analysis </w:t>
      </w:r>
      <w:hyperlink w:history="true" w:anchor="_bookmark11">
        <w:r>
          <w:rPr/>
          <w:t>[9].</w:t>
        </w:r>
      </w:hyperlink>
    </w:p>
    <w:p>
      <w:pPr>
        <w:pStyle w:val="Heading2"/>
        <w:spacing w:before="4"/>
        <w:ind w:left="458"/>
      </w:pPr>
      <w:r>
        <w:rPr/>
        <w:t>Acceptance</w:t>
      </w:r>
      <w:r>
        <w:rPr>
          <w:spacing w:val="14"/>
        </w:rPr>
        <w:t> </w:t>
      </w:r>
      <w:r>
        <w:rPr>
          <w:spacing w:val="-2"/>
        </w:rPr>
        <w:t>Criterion</w:t>
      </w:r>
    </w:p>
    <w:p>
      <w:pPr>
        <w:pStyle w:val="BodyText"/>
        <w:spacing w:line="249" w:lineRule="auto" w:before="13"/>
        <w:ind w:left="259" w:firstLine="199"/>
      </w:pPr>
      <w:r>
        <w:rPr/>
        <w:t>A</w:t>
      </w:r>
      <w:r>
        <w:rPr>
          <w:spacing w:val="40"/>
        </w:rPr>
        <w:t> </w:t>
      </w:r>
      <w:r>
        <w:rPr/>
        <w:t>segment</w:t>
      </w:r>
      <w:r>
        <w:rPr>
          <w:spacing w:val="40"/>
        </w:rPr>
        <w:t> </w:t>
      </w:r>
      <w:r>
        <w:rPr/>
        <w:t>is</w:t>
      </w:r>
      <w:r>
        <w:rPr>
          <w:spacing w:val="40"/>
        </w:rPr>
        <w:t> </w:t>
      </w:r>
      <w:r>
        <w:rPr/>
        <w:t>accepted</w:t>
      </w:r>
      <w:r>
        <w:rPr>
          <w:spacing w:val="40"/>
        </w:rPr>
        <w:t> </w:t>
      </w:r>
      <w:r>
        <w:rPr/>
        <w:t>if</w:t>
      </w:r>
      <w:r>
        <w:rPr>
          <w:spacing w:val="40"/>
        </w:rPr>
        <w:t> </w:t>
      </w:r>
      <w:r>
        <w:rPr/>
        <w:t>its</w:t>
      </w:r>
      <w:r>
        <w:rPr>
          <w:spacing w:val="40"/>
        </w:rPr>
        <w:t> </w:t>
      </w:r>
      <w:r>
        <w:rPr/>
        <w:t>similarity</w:t>
      </w:r>
      <w:r>
        <w:rPr>
          <w:spacing w:val="40"/>
        </w:rPr>
        <w:t> </w:t>
      </w:r>
      <w:r>
        <w:rPr/>
        <w:t>score</w:t>
      </w:r>
      <w:r>
        <w:rPr>
          <w:spacing w:val="40"/>
        </w:rPr>
        <w:t> </w:t>
      </w:r>
      <w:r>
        <w:rPr/>
        <w:t>exceeds</w:t>
      </w:r>
      <w:r>
        <w:rPr>
          <w:spacing w:val="40"/>
        </w:rPr>
        <w:t> </w:t>
      </w:r>
      <w:r>
        <w:rPr/>
        <w:t>a predefined threshold:</w:t>
      </w:r>
    </w:p>
    <w:p>
      <w:pPr>
        <w:tabs>
          <w:tab w:pos="4948" w:val="left" w:leader="none"/>
        </w:tabs>
        <w:spacing w:before="226"/>
        <w:ind w:left="1705" w:right="0" w:firstLine="0"/>
        <w:jc w:val="left"/>
        <w:rPr>
          <w:sz w:val="20"/>
        </w:rPr>
      </w:pPr>
      <w:r>
        <w:rPr>
          <w:rFonts w:ascii="Calibri" w:hAnsi="Calibri"/>
          <w:i/>
          <w:w w:val="115"/>
          <w:sz w:val="20"/>
        </w:rPr>
        <w:t>accept</w:t>
      </w:r>
      <w:r>
        <w:rPr>
          <w:rFonts w:ascii="Calibri" w:hAnsi="Calibri"/>
          <w:w w:val="115"/>
          <w:sz w:val="20"/>
        </w:rPr>
        <w:t>(</w:t>
      </w:r>
      <w:r>
        <w:rPr>
          <w:rFonts w:ascii="Calibri" w:hAnsi="Calibri"/>
          <w:i/>
          <w:w w:val="115"/>
          <w:sz w:val="20"/>
        </w:rPr>
        <w:t>i</w:t>
      </w:r>
      <w:r>
        <w:rPr>
          <w:rFonts w:ascii="Calibri" w:hAnsi="Calibri"/>
          <w:w w:val="115"/>
          <w:sz w:val="20"/>
        </w:rPr>
        <w:t>)</w:t>
      </w:r>
      <w:r>
        <w:rPr>
          <w:rFonts w:ascii="Calibri" w:hAnsi="Calibri"/>
          <w:spacing w:val="9"/>
          <w:w w:val="115"/>
          <w:sz w:val="20"/>
        </w:rPr>
        <w:t> </w:t>
      </w:r>
      <w:r>
        <w:rPr>
          <w:rFonts w:ascii="Calibri" w:hAnsi="Calibri"/>
          <w:w w:val="115"/>
          <w:sz w:val="20"/>
        </w:rPr>
        <w:t>=</w:t>
      </w:r>
      <w:r>
        <w:rPr>
          <w:rFonts w:ascii="Calibri" w:hAnsi="Calibri"/>
          <w:spacing w:val="10"/>
          <w:w w:val="115"/>
          <w:sz w:val="20"/>
        </w:rPr>
        <w:t> </w:t>
      </w:r>
      <w:r>
        <w:rPr>
          <w:rFonts w:ascii="Calibri" w:hAnsi="Calibri"/>
          <w:i/>
          <w:w w:val="115"/>
          <w:sz w:val="20"/>
        </w:rPr>
        <w:t>S</w:t>
      </w:r>
      <w:r>
        <w:rPr>
          <w:rFonts w:ascii="Calibri" w:hAnsi="Calibri"/>
          <w:w w:val="115"/>
          <w:sz w:val="20"/>
        </w:rPr>
        <w:t>(</w:t>
      </w:r>
      <w:r>
        <w:rPr>
          <w:rFonts w:ascii="Calibri" w:hAnsi="Calibri"/>
          <w:i/>
          <w:w w:val="115"/>
          <w:sz w:val="20"/>
        </w:rPr>
        <w:t>i</w:t>
      </w:r>
      <w:r>
        <w:rPr>
          <w:rFonts w:ascii="Calibri" w:hAnsi="Calibri"/>
          <w:w w:val="115"/>
          <w:sz w:val="20"/>
        </w:rPr>
        <w:t>)</w:t>
      </w:r>
      <w:r>
        <w:rPr>
          <w:rFonts w:ascii="Calibri" w:hAnsi="Calibri"/>
          <w:spacing w:val="10"/>
          <w:w w:val="115"/>
          <w:sz w:val="20"/>
        </w:rPr>
        <w:t> </w:t>
      </w:r>
      <w:r>
        <w:rPr>
          <w:rFonts w:ascii="Lucida Sans Unicode" w:hAnsi="Lucida Sans Unicode"/>
          <w:w w:val="115"/>
          <w:sz w:val="20"/>
        </w:rPr>
        <w:t>≥</w:t>
      </w:r>
      <w:r>
        <w:rPr>
          <w:rFonts w:ascii="Lucida Sans Unicode" w:hAnsi="Lucida Sans Unicode"/>
          <w:spacing w:val="-12"/>
          <w:w w:val="115"/>
          <w:sz w:val="20"/>
        </w:rPr>
        <w:t> </w:t>
      </w:r>
      <w:r>
        <w:rPr>
          <w:rFonts w:ascii="Calibri" w:hAnsi="Calibri"/>
          <w:i/>
          <w:spacing w:val="-4"/>
          <w:w w:val="115"/>
          <w:sz w:val="20"/>
        </w:rPr>
        <w:t>τ</w:t>
      </w:r>
      <w:r>
        <w:rPr>
          <w:rFonts w:ascii="Calibri" w:hAnsi="Calibri"/>
          <w:i/>
          <w:spacing w:val="-4"/>
          <w:w w:val="115"/>
          <w:sz w:val="20"/>
          <w:vertAlign w:val="subscript"/>
        </w:rPr>
        <w:t>mfcc</w:t>
      </w:r>
      <w:r>
        <w:rPr>
          <w:rFonts w:ascii="Calibri" w:hAnsi="Calibri"/>
          <w:i/>
          <w:sz w:val="20"/>
          <w:vertAlign w:val="baseline"/>
        </w:rPr>
        <w:tab/>
      </w:r>
      <w:r>
        <w:rPr>
          <w:spacing w:val="-8"/>
          <w:w w:val="105"/>
          <w:sz w:val="20"/>
          <w:vertAlign w:val="baseline"/>
        </w:rPr>
        <w:t>(19)</w:t>
      </w:r>
    </w:p>
    <w:p>
      <w:pPr>
        <w:pStyle w:val="BodyText"/>
      </w:pPr>
      <w:r>
        <w:rPr/>
        <w:br w:type="column"/>
      </w:r>
      <w:r>
        <w:rPr/>
      </w:r>
    </w:p>
    <w:p>
      <w:pPr>
        <w:pStyle w:val="BodyText"/>
      </w:pPr>
    </w:p>
    <w:p>
      <w:pPr>
        <w:pStyle w:val="BodyText"/>
        <w:spacing w:before="79"/>
      </w:pPr>
    </w:p>
    <w:p>
      <w:pPr>
        <w:pStyle w:val="Heading2"/>
      </w:pPr>
      <w:r>
        <w:rPr/>
        <w:t>Attack</w:t>
      </w:r>
      <w:r>
        <w:rPr>
          <w:spacing w:val="18"/>
        </w:rPr>
        <w:t> </w:t>
      </w:r>
      <w:r>
        <w:rPr/>
        <w:t>and</w:t>
      </w:r>
      <w:r>
        <w:rPr>
          <w:spacing w:val="19"/>
        </w:rPr>
        <w:t> </w:t>
      </w:r>
      <w:r>
        <w:rPr/>
        <w:t>Release</w:t>
      </w:r>
      <w:r>
        <w:rPr>
          <w:spacing w:val="19"/>
        </w:rPr>
        <w:t> </w:t>
      </w:r>
      <w:r>
        <w:rPr>
          <w:spacing w:val="-2"/>
        </w:rPr>
        <w:t>Smoothing</w:t>
      </w:r>
    </w:p>
    <w:p>
      <w:pPr>
        <w:pStyle w:val="BodyText"/>
        <w:spacing w:before="20"/>
        <w:rPr>
          <w:b/>
        </w:rPr>
      </w:pPr>
    </w:p>
    <w:p>
      <w:pPr>
        <w:tabs>
          <w:tab w:pos="2860" w:val="left" w:leader="none"/>
          <w:tab w:pos="4888" w:val="left" w:leader="none"/>
        </w:tabs>
        <w:spacing w:before="0"/>
        <w:ind w:left="1221" w:right="0" w:firstLine="0"/>
        <w:jc w:val="left"/>
        <w:rPr>
          <w:position w:val="-5"/>
          <w:sz w:val="20"/>
        </w:rPr>
      </w:pPr>
      <w:r>
        <w:rPr>
          <w:rFonts w:ascii="Calibri" w:hAnsi="Calibri"/>
          <w:i/>
          <w:w w:val="125"/>
          <w:position w:val="-5"/>
          <w:sz w:val="20"/>
        </w:rPr>
        <w:t>α</w:t>
      </w:r>
      <w:r>
        <w:rPr>
          <w:rFonts w:ascii="Calibri" w:hAnsi="Calibri"/>
          <w:i/>
          <w:w w:val="125"/>
          <w:position w:val="-8"/>
          <w:sz w:val="14"/>
        </w:rPr>
        <w:t>a</w:t>
      </w:r>
      <w:r>
        <w:rPr>
          <w:rFonts w:ascii="Calibri" w:hAnsi="Calibri"/>
          <w:i/>
          <w:spacing w:val="26"/>
          <w:w w:val="130"/>
          <w:position w:val="-8"/>
          <w:sz w:val="14"/>
        </w:rPr>
        <w:t> </w:t>
      </w:r>
      <w:r>
        <w:rPr>
          <w:rFonts w:ascii="Calibri" w:hAnsi="Calibri"/>
          <w:w w:val="130"/>
          <w:position w:val="-5"/>
          <w:sz w:val="20"/>
        </w:rPr>
        <w:t>=</w:t>
      </w:r>
      <w:r>
        <w:rPr>
          <w:rFonts w:ascii="Calibri" w:hAnsi="Calibri"/>
          <w:spacing w:val="-1"/>
          <w:w w:val="130"/>
          <w:position w:val="-5"/>
          <w:sz w:val="20"/>
        </w:rPr>
        <w:t> </w:t>
      </w:r>
      <w:r>
        <w:rPr>
          <w:rFonts w:ascii="Calibri" w:hAnsi="Calibri"/>
          <w:i/>
          <w:spacing w:val="-2"/>
          <w:w w:val="125"/>
          <w:position w:val="-5"/>
          <w:sz w:val="20"/>
        </w:rPr>
        <w:t>e</w:t>
      </w:r>
      <w:r>
        <w:rPr>
          <w:rFonts w:ascii="Arial" w:hAnsi="Arial"/>
          <w:i/>
          <w:spacing w:val="-2"/>
          <w:w w:val="125"/>
          <w:position w:val="2"/>
          <w:sz w:val="14"/>
        </w:rPr>
        <w:t>−</w:t>
      </w:r>
      <w:r>
        <w:rPr>
          <w:rFonts w:ascii="Tahoma" w:hAnsi="Tahoma"/>
          <w:spacing w:val="-2"/>
          <w:w w:val="125"/>
          <w:position w:val="2"/>
          <w:sz w:val="14"/>
        </w:rPr>
        <w:t>1</w:t>
      </w:r>
      <w:r>
        <w:rPr>
          <w:rFonts w:ascii="Calibri" w:hAnsi="Calibri"/>
          <w:i/>
          <w:spacing w:val="-2"/>
          <w:w w:val="125"/>
          <w:position w:val="2"/>
          <w:sz w:val="14"/>
        </w:rPr>
        <w:t>/</w:t>
      </w:r>
      <w:r>
        <w:rPr>
          <w:rFonts w:ascii="Tahoma" w:hAnsi="Tahoma"/>
          <w:spacing w:val="-2"/>
          <w:w w:val="125"/>
          <w:position w:val="2"/>
          <w:sz w:val="14"/>
        </w:rPr>
        <w:t>(</w:t>
      </w:r>
      <w:r>
        <w:rPr>
          <w:rFonts w:ascii="Calibri" w:hAnsi="Calibri"/>
          <w:i/>
          <w:spacing w:val="-2"/>
          <w:w w:val="125"/>
          <w:position w:val="2"/>
          <w:sz w:val="14"/>
        </w:rPr>
        <w:t>f</w:t>
      </w:r>
      <w:r>
        <w:rPr>
          <w:rFonts w:ascii="Georgia" w:hAnsi="Georgia"/>
          <w:i/>
          <w:spacing w:val="-2"/>
          <w:w w:val="125"/>
          <w:sz w:val="10"/>
        </w:rPr>
        <w:t>s</w:t>
      </w:r>
      <w:r>
        <w:rPr>
          <w:rFonts w:ascii="Arial" w:hAnsi="Arial"/>
          <w:i/>
          <w:spacing w:val="-2"/>
          <w:w w:val="125"/>
          <w:position w:val="2"/>
          <w:sz w:val="14"/>
        </w:rPr>
        <w:t>·</w:t>
      </w:r>
      <w:r>
        <w:rPr>
          <w:rFonts w:ascii="Calibri" w:hAnsi="Calibri"/>
          <w:i/>
          <w:spacing w:val="-2"/>
          <w:w w:val="125"/>
          <w:position w:val="2"/>
          <w:sz w:val="14"/>
        </w:rPr>
        <w:t>t</w:t>
      </w:r>
      <w:r>
        <w:rPr>
          <w:rFonts w:ascii="Georgia" w:hAnsi="Georgia"/>
          <w:i/>
          <w:spacing w:val="-2"/>
          <w:w w:val="125"/>
          <w:sz w:val="10"/>
        </w:rPr>
        <w:t>a</w:t>
      </w:r>
      <w:r>
        <w:rPr>
          <w:rFonts w:ascii="Tahoma" w:hAnsi="Tahoma"/>
          <w:spacing w:val="-2"/>
          <w:w w:val="125"/>
          <w:position w:val="2"/>
          <w:sz w:val="14"/>
        </w:rPr>
        <w:t>)</w:t>
      </w:r>
      <w:r>
        <w:rPr>
          <w:rFonts w:ascii="Calibri" w:hAnsi="Calibri"/>
          <w:i/>
          <w:spacing w:val="-2"/>
          <w:w w:val="125"/>
          <w:position w:val="-5"/>
          <w:sz w:val="20"/>
        </w:rPr>
        <w:t>,</w:t>
      </w:r>
      <w:r>
        <w:rPr>
          <w:rFonts w:ascii="Calibri" w:hAnsi="Calibri"/>
          <w:i/>
          <w:position w:val="-5"/>
          <w:sz w:val="20"/>
        </w:rPr>
        <w:tab/>
      </w:r>
      <w:r>
        <w:rPr>
          <w:rFonts w:ascii="Calibri" w:hAnsi="Calibri"/>
          <w:i/>
          <w:w w:val="125"/>
          <w:position w:val="-5"/>
          <w:sz w:val="20"/>
        </w:rPr>
        <w:t>α</w:t>
      </w:r>
      <w:r>
        <w:rPr>
          <w:rFonts w:ascii="Calibri" w:hAnsi="Calibri"/>
          <w:i/>
          <w:w w:val="125"/>
          <w:position w:val="-8"/>
          <w:sz w:val="14"/>
        </w:rPr>
        <w:t>r</w:t>
      </w:r>
      <w:r>
        <w:rPr>
          <w:rFonts w:ascii="Calibri" w:hAnsi="Calibri"/>
          <w:i/>
          <w:spacing w:val="55"/>
          <w:w w:val="130"/>
          <w:position w:val="-8"/>
          <w:sz w:val="14"/>
        </w:rPr>
        <w:t> </w:t>
      </w:r>
      <w:r>
        <w:rPr>
          <w:rFonts w:ascii="Calibri" w:hAnsi="Calibri"/>
          <w:w w:val="130"/>
          <w:position w:val="-5"/>
          <w:sz w:val="20"/>
        </w:rPr>
        <w:t>=</w:t>
      </w:r>
      <w:r>
        <w:rPr>
          <w:rFonts w:ascii="Calibri" w:hAnsi="Calibri"/>
          <w:spacing w:val="19"/>
          <w:w w:val="130"/>
          <w:position w:val="-5"/>
          <w:sz w:val="20"/>
        </w:rPr>
        <w:t> </w:t>
      </w:r>
      <w:r>
        <w:rPr>
          <w:rFonts w:ascii="Calibri" w:hAnsi="Calibri"/>
          <w:i/>
          <w:w w:val="125"/>
          <w:position w:val="-5"/>
          <w:sz w:val="20"/>
        </w:rPr>
        <w:t>e</w:t>
      </w:r>
      <w:r>
        <w:rPr>
          <w:rFonts w:ascii="Arial" w:hAnsi="Arial"/>
          <w:i/>
          <w:w w:val="125"/>
          <w:position w:val="2"/>
          <w:sz w:val="14"/>
        </w:rPr>
        <w:t>−</w:t>
      </w:r>
      <w:r>
        <w:rPr>
          <w:rFonts w:ascii="Tahoma" w:hAnsi="Tahoma"/>
          <w:w w:val="125"/>
          <w:position w:val="2"/>
          <w:sz w:val="14"/>
        </w:rPr>
        <w:t>1</w:t>
      </w:r>
      <w:r>
        <w:rPr>
          <w:rFonts w:ascii="Calibri" w:hAnsi="Calibri"/>
          <w:i/>
          <w:w w:val="125"/>
          <w:position w:val="2"/>
          <w:sz w:val="14"/>
        </w:rPr>
        <w:t>/</w:t>
      </w:r>
      <w:r>
        <w:rPr>
          <w:rFonts w:ascii="Tahoma" w:hAnsi="Tahoma"/>
          <w:w w:val="125"/>
          <w:position w:val="2"/>
          <w:sz w:val="14"/>
        </w:rPr>
        <w:t>(</w:t>
      </w:r>
      <w:r>
        <w:rPr>
          <w:rFonts w:ascii="Calibri" w:hAnsi="Calibri"/>
          <w:i/>
          <w:w w:val="125"/>
          <w:position w:val="2"/>
          <w:sz w:val="14"/>
        </w:rPr>
        <w:t>f</w:t>
      </w:r>
      <w:r>
        <w:rPr>
          <w:rFonts w:ascii="Georgia" w:hAnsi="Georgia"/>
          <w:i/>
          <w:w w:val="125"/>
          <w:sz w:val="10"/>
        </w:rPr>
        <w:t>s</w:t>
      </w:r>
      <w:r>
        <w:rPr>
          <w:rFonts w:ascii="Arial" w:hAnsi="Arial"/>
          <w:i/>
          <w:w w:val="125"/>
          <w:position w:val="2"/>
          <w:sz w:val="14"/>
        </w:rPr>
        <w:t>·</w:t>
      </w:r>
      <w:r>
        <w:rPr>
          <w:rFonts w:ascii="Calibri" w:hAnsi="Calibri"/>
          <w:i/>
          <w:w w:val="125"/>
          <w:position w:val="2"/>
          <w:sz w:val="14"/>
        </w:rPr>
        <w:t>t</w:t>
      </w:r>
      <w:r>
        <w:rPr>
          <w:rFonts w:ascii="Georgia" w:hAnsi="Georgia"/>
          <w:i/>
          <w:w w:val="125"/>
          <w:sz w:val="10"/>
        </w:rPr>
        <w:t>r</w:t>
      </w:r>
      <w:r>
        <w:rPr>
          <w:rFonts w:ascii="Georgia" w:hAnsi="Georgia"/>
          <w:i/>
          <w:spacing w:val="-12"/>
          <w:w w:val="125"/>
          <w:sz w:val="10"/>
        </w:rPr>
        <w:t> </w:t>
      </w:r>
      <w:r>
        <w:rPr>
          <w:rFonts w:ascii="Tahoma" w:hAnsi="Tahoma"/>
          <w:spacing w:val="-10"/>
          <w:w w:val="125"/>
          <w:position w:val="2"/>
          <w:sz w:val="14"/>
        </w:rPr>
        <w:t>)</w:t>
      </w:r>
      <w:r>
        <w:rPr>
          <w:rFonts w:ascii="Tahoma" w:hAnsi="Tahoma"/>
          <w:position w:val="2"/>
          <w:sz w:val="14"/>
        </w:rPr>
        <w:tab/>
      </w:r>
      <w:r>
        <w:rPr>
          <w:spacing w:val="-4"/>
          <w:w w:val="125"/>
          <w:position w:val="-5"/>
          <w:sz w:val="20"/>
        </w:rPr>
        <w:t>(24)</w:t>
      </w:r>
    </w:p>
    <w:p>
      <w:pPr>
        <w:spacing w:before="155"/>
        <w:ind w:left="398" w:right="0" w:firstLine="0"/>
        <w:jc w:val="left"/>
        <w:rPr>
          <w:sz w:val="20"/>
        </w:rPr>
      </w:pPr>
      <w:r>
        <w:rPr>
          <w:w w:val="110"/>
          <w:sz w:val="20"/>
        </w:rPr>
        <w:t>where </w:t>
      </w:r>
      <w:r>
        <w:rPr>
          <w:rFonts w:ascii="Calibri"/>
          <w:i/>
          <w:w w:val="110"/>
          <w:sz w:val="20"/>
        </w:rPr>
        <w:t>t</w:t>
      </w:r>
      <w:r>
        <w:rPr>
          <w:rFonts w:ascii="Calibri"/>
          <w:i/>
          <w:w w:val="110"/>
          <w:sz w:val="20"/>
          <w:vertAlign w:val="subscript"/>
        </w:rPr>
        <w:t>a</w:t>
      </w:r>
      <w:r>
        <w:rPr>
          <w:rFonts w:ascii="Calibri"/>
          <w:i/>
          <w:spacing w:val="-5"/>
          <w:w w:val="125"/>
          <w:sz w:val="20"/>
          <w:vertAlign w:val="baseline"/>
        </w:rPr>
        <w:t> </w:t>
      </w:r>
      <w:r>
        <w:rPr>
          <w:rFonts w:ascii="Calibri"/>
          <w:w w:val="125"/>
          <w:sz w:val="20"/>
          <w:vertAlign w:val="baseline"/>
        </w:rPr>
        <w:t>=</w:t>
      </w:r>
      <w:r>
        <w:rPr>
          <w:rFonts w:ascii="Calibri"/>
          <w:spacing w:val="-12"/>
          <w:w w:val="125"/>
          <w:sz w:val="20"/>
          <w:vertAlign w:val="baseline"/>
        </w:rPr>
        <w:t> </w:t>
      </w:r>
      <w:r>
        <w:rPr>
          <w:rFonts w:ascii="Calibri"/>
          <w:w w:val="110"/>
          <w:sz w:val="20"/>
          <w:vertAlign w:val="baseline"/>
        </w:rPr>
        <w:t>0</w:t>
      </w:r>
      <w:r>
        <w:rPr>
          <w:rFonts w:ascii="Calibri"/>
          <w:i/>
          <w:w w:val="110"/>
          <w:sz w:val="20"/>
          <w:vertAlign w:val="baseline"/>
        </w:rPr>
        <w:t>.</w:t>
      </w:r>
      <w:r>
        <w:rPr>
          <w:rFonts w:ascii="Calibri"/>
          <w:w w:val="110"/>
          <w:sz w:val="20"/>
          <w:vertAlign w:val="baseline"/>
        </w:rPr>
        <w:t>008</w:t>
      </w:r>
      <w:r>
        <w:rPr>
          <w:rFonts w:ascii="Calibri"/>
          <w:spacing w:val="6"/>
          <w:w w:val="110"/>
          <w:sz w:val="20"/>
          <w:vertAlign w:val="baseline"/>
        </w:rPr>
        <w:t> </w:t>
      </w:r>
      <w:r>
        <w:rPr>
          <w:w w:val="110"/>
          <w:sz w:val="20"/>
          <w:vertAlign w:val="baseline"/>
        </w:rPr>
        <w:t>s and</w:t>
      </w:r>
      <w:r>
        <w:rPr>
          <w:spacing w:val="-7"/>
          <w:w w:val="125"/>
          <w:sz w:val="20"/>
          <w:vertAlign w:val="baseline"/>
        </w:rPr>
        <w:t> </w:t>
      </w:r>
      <w:r>
        <w:rPr>
          <w:rFonts w:ascii="Calibri"/>
          <w:i/>
          <w:w w:val="125"/>
          <w:sz w:val="20"/>
          <w:vertAlign w:val="baseline"/>
        </w:rPr>
        <w:t>t</w:t>
      </w:r>
      <w:r>
        <w:rPr>
          <w:rFonts w:ascii="Calibri"/>
          <w:i/>
          <w:w w:val="125"/>
          <w:sz w:val="20"/>
          <w:vertAlign w:val="subscript"/>
        </w:rPr>
        <w:t>r</w:t>
      </w:r>
      <w:r>
        <w:rPr>
          <w:rFonts w:ascii="Calibri"/>
          <w:i/>
          <w:spacing w:val="-1"/>
          <w:w w:val="125"/>
          <w:sz w:val="20"/>
          <w:vertAlign w:val="baseline"/>
        </w:rPr>
        <w:t> </w:t>
      </w:r>
      <w:r>
        <w:rPr>
          <w:rFonts w:ascii="Calibri"/>
          <w:w w:val="125"/>
          <w:sz w:val="20"/>
          <w:vertAlign w:val="baseline"/>
        </w:rPr>
        <w:t>=</w:t>
      </w:r>
      <w:r>
        <w:rPr>
          <w:rFonts w:ascii="Calibri"/>
          <w:spacing w:val="-13"/>
          <w:w w:val="125"/>
          <w:sz w:val="20"/>
          <w:vertAlign w:val="baseline"/>
        </w:rPr>
        <w:t> </w:t>
      </w:r>
      <w:r>
        <w:rPr>
          <w:rFonts w:ascii="Calibri"/>
          <w:w w:val="110"/>
          <w:sz w:val="20"/>
          <w:vertAlign w:val="baseline"/>
        </w:rPr>
        <w:t>0</w:t>
      </w:r>
      <w:r>
        <w:rPr>
          <w:rFonts w:ascii="Calibri"/>
          <w:i/>
          <w:w w:val="110"/>
          <w:sz w:val="20"/>
          <w:vertAlign w:val="baseline"/>
        </w:rPr>
        <w:t>.</w:t>
      </w:r>
      <w:r>
        <w:rPr>
          <w:rFonts w:ascii="Calibri"/>
          <w:w w:val="110"/>
          <w:sz w:val="20"/>
          <w:vertAlign w:val="baseline"/>
        </w:rPr>
        <w:t>120</w:t>
      </w:r>
      <w:r>
        <w:rPr>
          <w:rFonts w:ascii="Calibri"/>
          <w:spacing w:val="6"/>
          <w:w w:val="110"/>
          <w:sz w:val="20"/>
          <w:vertAlign w:val="baseline"/>
        </w:rPr>
        <w:t> </w:t>
      </w:r>
      <w:r>
        <w:rPr>
          <w:spacing w:val="-5"/>
          <w:w w:val="110"/>
          <w:sz w:val="20"/>
          <w:vertAlign w:val="baseline"/>
        </w:rPr>
        <w:t>s.</w:t>
      </w:r>
    </w:p>
    <w:p>
      <w:pPr>
        <w:pStyle w:val="BodyText"/>
        <w:spacing w:line="249" w:lineRule="auto" w:before="6"/>
        <w:ind w:left="199" w:right="617" w:firstLine="199"/>
      </w:pPr>
      <w:r>
        <w:rPr/>
        <w:t>The</w:t>
      </w:r>
      <w:r>
        <w:rPr>
          <w:spacing w:val="40"/>
        </w:rPr>
        <w:t> </w:t>
      </w:r>
      <w:r>
        <w:rPr/>
        <w:t>smoothed</w:t>
      </w:r>
      <w:r>
        <w:rPr>
          <w:spacing w:val="40"/>
        </w:rPr>
        <w:t> </w:t>
      </w:r>
      <w:r>
        <w:rPr/>
        <w:t>gain</w:t>
      </w:r>
      <w:r>
        <w:rPr>
          <w:spacing w:val="40"/>
        </w:rPr>
        <w:t> </w:t>
      </w:r>
      <w:r>
        <w:rPr/>
        <w:t>envelope</w:t>
      </w:r>
      <w:r>
        <w:rPr>
          <w:spacing w:val="40"/>
        </w:rPr>
        <w:t> </w:t>
      </w:r>
      <w:r>
        <w:rPr/>
        <w:t>is</w:t>
      </w:r>
      <w:r>
        <w:rPr>
          <w:spacing w:val="40"/>
        </w:rPr>
        <w:t> </w:t>
      </w:r>
      <w:r>
        <w:rPr/>
        <w:t>computed</w:t>
      </w:r>
      <w:r>
        <w:rPr>
          <w:spacing w:val="40"/>
        </w:rPr>
        <w:t> </w:t>
      </w:r>
      <w:r>
        <w:rPr/>
        <w:t>in</w:t>
      </w:r>
      <w:r>
        <w:rPr>
          <w:spacing w:val="40"/>
        </w:rPr>
        <w:t> </w:t>
      </w:r>
      <w:r>
        <w:rPr/>
        <w:t>the</w:t>
      </w:r>
      <w:r>
        <w:rPr>
          <w:spacing w:val="40"/>
        </w:rPr>
        <w:t> </w:t>
      </w:r>
      <w:r>
        <w:rPr/>
        <w:t>linear </w:t>
      </w:r>
      <w:r>
        <w:rPr>
          <w:spacing w:val="-2"/>
        </w:rPr>
        <w:t>domain:</w:t>
      </w:r>
    </w:p>
    <w:p>
      <w:pPr>
        <w:pStyle w:val="BodyText"/>
        <w:spacing w:after="0" w:line="249" w:lineRule="auto"/>
        <w:sectPr>
          <w:type w:val="continuous"/>
          <w:pgSz w:w="12240" w:h="15840"/>
          <w:pgMar w:top="900" w:bottom="280" w:left="720" w:right="360"/>
          <w:cols w:num="2" w:equalWidth="0">
            <w:col w:w="5281" w:space="40"/>
            <w:col w:w="5839"/>
          </w:cols>
        </w:sectPr>
      </w:pPr>
    </w:p>
    <w:p>
      <w:pPr>
        <w:spacing w:line="189" w:lineRule="exact" w:before="71"/>
        <w:ind w:left="5519" w:right="0" w:firstLine="0"/>
        <w:jc w:val="left"/>
        <w:rPr>
          <w:i/>
          <w:sz w:val="20"/>
        </w:rPr>
      </w:pPr>
      <w:bookmarkStart w:name="Post-Processing Chain" w:id="18"/>
      <w:bookmarkEnd w:id="18"/>
      <w:r>
        <w:rPr/>
      </w:r>
      <w:r>
        <w:rPr>
          <w:i/>
          <w:sz w:val="20"/>
        </w:rPr>
        <w:t>H.</w:t>
      </w:r>
      <w:r>
        <w:rPr>
          <w:i/>
          <w:spacing w:val="25"/>
          <w:sz w:val="20"/>
        </w:rPr>
        <w:t> </w:t>
      </w:r>
      <w:r>
        <w:rPr>
          <w:i/>
          <w:sz w:val="20"/>
        </w:rPr>
        <w:t>Post-Processing</w:t>
      </w:r>
      <w:r>
        <w:rPr>
          <w:i/>
          <w:spacing w:val="2"/>
          <w:sz w:val="20"/>
        </w:rPr>
        <w:t> </w:t>
      </w:r>
      <w:r>
        <w:rPr>
          <w:i/>
          <w:spacing w:val="-2"/>
          <w:sz w:val="20"/>
        </w:rPr>
        <w:t>Chain</w:t>
      </w:r>
    </w:p>
    <w:p>
      <w:pPr>
        <w:spacing w:line="60" w:lineRule="auto" w:before="27"/>
        <w:ind w:left="259" w:right="0" w:firstLine="0"/>
        <w:jc w:val="left"/>
        <w:rPr>
          <w:sz w:val="20"/>
        </w:rPr>
      </w:pPr>
      <w:r>
        <w:rPr>
          <w:rFonts w:ascii="Calibri" w:hAnsi="Calibri"/>
          <w:i/>
          <w:w w:val="110"/>
          <w:position w:val="-15"/>
          <w:sz w:val="20"/>
        </w:rPr>
        <w:t>g</w:t>
      </w:r>
      <w:r>
        <w:rPr>
          <w:rFonts w:ascii="Calibri" w:hAnsi="Calibri"/>
          <w:i/>
          <w:spacing w:val="5"/>
          <w:w w:val="110"/>
          <w:position w:val="-15"/>
          <w:sz w:val="20"/>
        </w:rPr>
        <w:t> </w:t>
      </w:r>
      <w:r>
        <w:rPr>
          <w:rFonts w:ascii="Calibri" w:hAnsi="Calibri"/>
          <w:w w:val="110"/>
          <w:position w:val="-15"/>
          <w:sz w:val="20"/>
        </w:rPr>
        <w:t>[</w:t>
      </w:r>
      <w:r>
        <w:rPr>
          <w:rFonts w:ascii="Calibri" w:hAnsi="Calibri"/>
          <w:i/>
          <w:w w:val="110"/>
          <w:position w:val="-15"/>
          <w:sz w:val="20"/>
        </w:rPr>
        <w:t>n</w:t>
      </w:r>
      <w:r>
        <w:rPr>
          <w:rFonts w:ascii="Calibri" w:hAnsi="Calibri"/>
          <w:w w:val="110"/>
          <w:position w:val="-15"/>
          <w:sz w:val="20"/>
        </w:rPr>
        <w:t>]</w:t>
      </w:r>
      <w:r>
        <w:rPr>
          <w:rFonts w:ascii="Calibri" w:hAnsi="Calibri"/>
          <w:spacing w:val="-13"/>
          <w:w w:val="110"/>
          <w:position w:val="-15"/>
          <w:sz w:val="20"/>
        </w:rPr>
        <w:t> </w:t>
      </w:r>
      <w:r>
        <w:rPr>
          <w:rFonts w:ascii="Calibri" w:hAnsi="Calibri"/>
          <w:w w:val="130"/>
          <w:position w:val="-15"/>
          <w:sz w:val="20"/>
        </w:rPr>
        <w:t>=</w:t>
      </w:r>
      <w:r>
        <w:rPr>
          <w:rFonts w:ascii="Calibri" w:hAnsi="Calibri"/>
          <w:spacing w:val="-15"/>
          <w:w w:val="130"/>
          <w:position w:val="-15"/>
          <w:sz w:val="20"/>
        </w:rPr>
        <w:t> </w:t>
      </w:r>
      <w:r>
        <w:rPr>
          <w:rFonts w:ascii="Trebuchet MS" w:hAnsi="Trebuchet MS"/>
          <w:w w:val="130"/>
          <w:position w:val="18"/>
          <w:sz w:val="20"/>
        </w:rPr>
        <w:t>(</w:t>
      </w:r>
      <w:r>
        <w:rPr>
          <w:rFonts w:ascii="Calibri" w:hAnsi="Calibri"/>
          <w:i/>
          <w:w w:val="130"/>
          <w:position w:val="-1"/>
          <w:sz w:val="20"/>
        </w:rPr>
        <w:t>α</w:t>
      </w:r>
      <w:r>
        <w:rPr>
          <w:rFonts w:ascii="Calibri" w:hAnsi="Calibri"/>
          <w:i/>
          <w:w w:val="130"/>
          <w:position w:val="-4"/>
          <w:sz w:val="14"/>
        </w:rPr>
        <w:t>a</w:t>
      </w:r>
      <w:r>
        <w:rPr>
          <w:rFonts w:ascii="Calibri" w:hAnsi="Calibri"/>
          <w:i/>
          <w:spacing w:val="-10"/>
          <w:w w:val="130"/>
          <w:position w:val="-4"/>
          <w:sz w:val="14"/>
        </w:rPr>
        <w:t> </w:t>
      </w:r>
      <w:r>
        <w:rPr>
          <w:rFonts w:ascii="Calibri" w:hAnsi="Calibri"/>
          <w:i/>
          <w:w w:val="110"/>
          <w:position w:val="-1"/>
          <w:sz w:val="20"/>
        </w:rPr>
        <w:t>g</w:t>
      </w:r>
      <w:r>
        <w:rPr>
          <w:rFonts w:ascii="Calibri" w:hAnsi="Calibri"/>
          <w:i/>
          <w:w w:val="110"/>
          <w:position w:val="-4"/>
          <w:sz w:val="14"/>
        </w:rPr>
        <w:t>s</w:t>
      </w:r>
      <w:r>
        <w:rPr>
          <w:rFonts w:ascii="Calibri" w:hAnsi="Calibri"/>
          <w:w w:val="110"/>
          <w:position w:val="-1"/>
          <w:sz w:val="20"/>
        </w:rPr>
        <w:t>[</w:t>
      </w:r>
      <w:r>
        <w:rPr>
          <w:rFonts w:ascii="Calibri" w:hAnsi="Calibri"/>
          <w:i/>
          <w:w w:val="110"/>
          <w:position w:val="-1"/>
          <w:sz w:val="20"/>
        </w:rPr>
        <w:t>n</w:t>
      </w:r>
      <w:r>
        <w:rPr>
          <w:rFonts w:ascii="Lucida Sans Unicode" w:hAnsi="Lucida Sans Unicode"/>
          <w:w w:val="110"/>
          <w:position w:val="-1"/>
          <w:sz w:val="20"/>
        </w:rPr>
        <w:t>−</w:t>
      </w:r>
      <w:r>
        <w:rPr>
          <w:rFonts w:ascii="Calibri" w:hAnsi="Calibri"/>
          <w:w w:val="110"/>
          <w:position w:val="-1"/>
          <w:sz w:val="20"/>
        </w:rPr>
        <w:t>1]</w:t>
      </w:r>
      <w:r>
        <w:rPr>
          <w:rFonts w:ascii="Calibri" w:hAnsi="Calibri"/>
          <w:spacing w:val="-12"/>
          <w:w w:val="110"/>
          <w:position w:val="-1"/>
          <w:sz w:val="20"/>
        </w:rPr>
        <w:t> </w:t>
      </w:r>
      <w:r>
        <w:rPr>
          <w:rFonts w:ascii="Calibri" w:hAnsi="Calibri"/>
          <w:w w:val="130"/>
          <w:position w:val="-1"/>
          <w:sz w:val="20"/>
        </w:rPr>
        <w:t>+</w:t>
      </w:r>
      <w:r>
        <w:rPr>
          <w:rFonts w:ascii="Calibri" w:hAnsi="Calibri"/>
          <w:spacing w:val="-15"/>
          <w:w w:val="130"/>
          <w:position w:val="-1"/>
          <w:sz w:val="20"/>
        </w:rPr>
        <w:t> </w:t>
      </w:r>
      <w:r>
        <w:rPr>
          <w:rFonts w:ascii="Calibri" w:hAnsi="Calibri"/>
          <w:w w:val="110"/>
          <w:position w:val="-1"/>
          <w:sz w:val="20"/>
        </w:rPr>
        <w:t>(1</w:t>
      </w:r>
      <w:r>
        <w:rPr>
          <w:rFonts w:ascii="Calibri" w:hAnsi="Calibri"/>
          <w:spacing w:val="-12"/>
          <w:w w:val="110"/>
          <w:position w:val="-1"/>
          <w:sz w:val="20"/>
        </w:rPr>
        <w:t> </w:t>
      </w:r>
      <w:r>
        <w:rPr>
          <w:rFonts w:ascii="Lucida Sans Unicode" w:hAnsi="Lucida Sans Unicode"/>
          <w:w w:val="110"/>
          <w:position w:val="-1"/>
          <w:sz w:val="20"/>
        </w:rPr>
        <w:t>−</w:t>
      </w:r>
      <w:r>
        <w:rPr>
          <w:rFonts w:ascii="Lucida Sans Unicode" w:hAnsi="Lucida Sans Unicode"/>
          <w:spacing w:val="-26"/>
          <w:w w:val="110"/>
          <w:position w:val="-1"/>
          <w:sz w:val="20"/>
        </w:rPr>
        <w:t> </w:t>
      </w:r>
      <w:r>
        <w:rPr>
          <w:rFonts w:ascii="Calibri" w:hAnsi="Calibri"/>
          <w:i/>
          <w:w w:val="110"/>
          <w:position w:val="-1"/>
          <w:sz w:val="20"/>
        </w:rPr>
        <w:t>α</w:t>
      </w:r>
      <w:r>
        <w:rPr>
          <w:rFonts w:ascii="Calibri" w:hAnsi="Calibri"/>
          <w:i/>
          <w:w w:val="110"/>
          <w:position w:val="-4"/>
          <w:sz w:val="14"/>
        </w:rPr>
        <w:t>a</w:t>
      </w:r>
      <w:r>
        <w:rPr>
          <w:rFonts w:ascii="Calibri" w:hAnsi="Calibri"/>
          <w:w w:val="110"/>
          <w:position w:val="-1"/>
          <w:sz w:val="20"/>
        </w:rPr>
        <w:t>)</w:t>
      </w:r>
      <w:r>
        <w:rPr>
          <w:rFonts w:ascii="Calibri" w:hAnsi="Calibri"/>
          <w:spacing w:val="-16"/>
          <w:w w:val="110"/>
          <w:position w:val="-1"/>
          <w:sz w:val="20"/>
        </w:rPr>
        <w:t> </w:t>
      </w:r>
      <w:r>
        <w:rPr>
          <w:rFonts w:ascii="Calibri" w:hAnsi="Calibri"/>
          <w:i/>
          <w:w w:val="110"/>
          <w:position w:val="-1"/>
          <w:sz w:val="20"/>
        </w:rPr>
        <w:t>g</w:t>
      </w:r>
      <w:r>
        <w:rPr>
          <w:rFonts w:ascii="Calibri" w:hAnsi="Calibri"/>
          <w:i/>
          <w:w w:val="110"/>
          <w:position w:val="-4"/>
          <w:sz w:val="14"/>
        </w:rPr>
        <w:t>target</w:t>
      </w:r>
      <w:r>
        <w:rPr>
          <w:rFonts w:ascii="Calibri" w:hAnsi="Calibri"/>
          <w:w w:val="110"/>
          <w:position w:val="-1"/>
          <w:sz w:val="20"/>
        </w:rPr>
        <w:t>[</w:t>
      </w:r>
      <w:r>
        <w:rPr>
          <w:rFonts w:ascii="Calibri" w:hAnsi="Calibri"/>
          <w:i/>
          <w:w w:val="110"/>
          <w:position w:val="-1"/>
          <w:sz w:val="20"/>
        </w:rPr>
        <w:t>n</w:t>
      </w:r>
      <w:r>
        <w:rPr>
          <w:rFonts w:ascii="Calibri" w:hAnsi="Calibri"/>
          <w:w w:val="110"/>
          <w:position w:val="-1"/>
          <w:sz w:val="20"/>
        </w:rPr>
        <w:t>]</w:t>
      </w:r>
      <w:r>
        <w:rPr>
          <w:rFonts w:ascii="Calibri" w:hAnsi="Calibri"/>
          <w:i/>
          <w:w w:val="110"/>
          <w:position w:val="-1"/>
          <w:sz w:val="20"/>
        </w:rPr>
        <w:t>,</w:t>
      </w:r>
      <w:r>
        <w:rPr>
          <w:rFonts w:ascii="Calibri" w:hAnsi="Calibri"/>
          <w:i/>
          <w:spacing w:val="79"/>
          <w:w w:val="110"/>
          <w:position w:val="-1"/>
          <w:sz w:val="20"/>
        </w:rPr>
        <w:t> </w:t>
      </w:r>
      <w:r>
        <w:rPr>
          <w:rFonts w:ascii="Calibri" w:hAnsi="Calibri"/>
          <w:i/>
          <w:w w:val="110"/>
          <w:position w:val="-1"/>
          <w:sz w:val="20"/>
        </w:rPr>
        <w:t>g</w:t>
      </w:r>
      <w:r>
        <w:rPr>
          <w:rFonts w:ascii="Calibri" w:hAnsi="Calibri"/>
          <w:i/>
          <w:w w:val="110"/>
          <w:position w:val="-4"/>
          <w:sz w:val="14"/>
        </w:rPr>
        <w:t>target</w:t>
      </w:r>
      <w:r>
        <w:rPr>
          <w:rFonts w:ascii="Calibri" w:hAnsi="Calibri"/>
          <w:w w:val="110"/>
          <w:position w:val="-1"/>
          <w:sz w:val="20"/>
        </w:rPr>
        <w:t>[</w:t>
      </w:r>
      <w:r>
        <w:rPr>
          <w:rFonts w:ascii="Calibri" w:hAnsi="Calibri"/>
          <w:i/>
          <w:w w:val="110"/>
          <w:position w:val="-1"/>
          <w:sz w:val="20"/>
        </w:rPr>
        <w:t>n</w:t>
      </w:r>
      <w:r>
        <w:rPr>
          <w:rFonts w:ascii="Calibri" w:hAnsi="Calibri"/>
          <w:w w:val="110"/>
          <w:position w:val="-1"/>
          <w:sz w:val="20"/>
        </w:rPr>
        <w:t>]</w:t>
      </w:r>
      <w:r>
        <w:rPr>
          <w:rFonts w:ascii="Calibri" w:hAnsi="Calibri"/>
          <w:spacing w:val="-13"/>
          <w:w w:val="110"/>
          <w:position w:val="-1"/>
          <w:sz w:val="20"/>
        </w:rPr>
        <w:t> </w:t>
      </w:r>
      <w:r>
        <w:rPr>
          <w:rFonts w:ascii="Calibri" w:hAnsi="Calibri"/>
          <w:i/>
          <w:w w:val="130"/>
          <w:position w:val="-1"/>
          <w:sz w:val="20"/>
        </w:rPr>
        <w:t>&lt;</w:t>
      </w:r>
      <w:r>
        <w:rPr>
          <w:rFonts w:ascii="Calibri" w:hAnsi="Calibri"/>
          <w:i/>
          <w:spacing w:val="-14"/>
          <w:w w:val="130"/>
          <w:position w:val="-1"/>
          <w:sz w:val="20"/>
        </w:rPr>
        <w:t> </w:t>
      </w:r>
      <w:r>
        <w:rPr>
          <w:rFonts w:ascii="Calibri" w:hAnsi="Calibri"/>
          <w:i/>
          <w:spacing w:val="14"/>
          <w:w w:val="99"/>
          <w:position w:val="-1"/>
          <w:sz w:val="20"/>
        </w:rPr>
        <w:t>g</w:t>
      </w:r>
      <w:r>
        <w:rPr>
          <w:rFonts w:ascii="Calibri" w:hAnsi="Calibri"/>
          <w:i/>
          <w:spacing w:val="23"/>
          <w:w w:val="144"/>
          <w:position w:val="-4"/>
          <w:sz w:val="14"/>
        </w:rPr>
        <w:t>s</w:t>
      </w:r>
      <w:r>
        <w:rPr>
          <w:rFonts w:ascii="Calibri" w:hAnsi="Calibri"/>
          <w:spacing w:val="14"/>
          <w:w w:val="96"/>
          <w:position w:val="-1"/>
          <w:sz w:val="20"/>
        </w:rPr>
        <w:t>[</w:t>
      </w:r>
      <w:r>
        <w:rPr>
          <w:rFonts w:ascii="Calibri" w:hAnsi="Calibri"/>
          <w:i/>
          <w:spacing w:val="25"/>
          <w:w w:val="123"/>
          <w:position w:val="-1"/>
          <w:sz w:val="20"/>
        </w:rPr>
        <w:t>n</w:t>
      </w:r>
      <w:r>
        <w:rPr>
          <w:rFonts w:ascii="Lucida Sans Unicode" w:hAnsi="Lucida Sans Unicode"/>
          <w:spacing w:val="25"/>
          <w:w w:val="104"/>
          <w:position w:val="-1"/>
          <w:sz w:val="20"/>
        </w:rPr>
        <w:t>−</w:t>
      </w:r>
      <w:r>
        <w:rPr>
          <w:rFonts w:ascii="Calibri" w:hAnsi="Calibri"/>
          <w:spacing w:val="-16"/>
          <w:w w:val="105"/>
          <w:position w:val="-1"/>
          <w:sz w:val="20"/>
        </w:rPr>
        <w:t>1</w:t>
      </w:r>
      <w:r>
        <w:rPr>
          <w:spacing w:val="-100"/>
          <w:w w:val="106"/>
          <w:sz w:val="20"/>
        </w:rPr>
        <w:t>A</w:t>
      </w:r>
      <w:r>
        <w:rPr>
          <w:rFonts w:ascii="Calibri" w:hAnsi="Calibri"/>
          <w:spacing w:val="14"/>
          <w:w w:val="96"/>
          <w:position w:val="-1"/>
          <w:sz w:val="20"/>
        </w:rPr>
        <w:t>]</w:t>
      </w:r>
      <w:r>
        <w:rPr>
          <w:rFonts w:ascii="Calibri" w:hAnsi="Calibri"/>
          <w:spacing w:val="-11"/>
          <w:w w:val="109"/>
          <w:position w:val="-1"/>
          <w:sz w:val="20"/>
        </w:rPr>
        <w:t> </w:t>
      </w:r>
      <w:r>
        <w:rPr>
          <w:w w:val="110"/>
          <w:sz w:val="20"/>
        </w:rPr>
        <w:t>n</w:t>
      </w:r>
      <w:r>
        <w:rPr>
          <w:spacing w:val="7"/>
          <w:w w:val="110"/>
          <w:sz w:val="20"/>
        </w:rPr>
        <w:t> </w:t>
      </w:r>
      <w:r>
        <w:rPr>
          <w:w w:val="110"/>
          <w:sz w:val="20"/>
        </w:rPr>
        <w:t>optional</w:t>
      </w:r>
      <w:r>
        <w:rPr>
          <w:spacing w:val="7"/>
          <w:w w:val="110"/>
          <w:sz w:val="20"/>
        </w:rPr>
        <w:t> </w:t>
      </w:r>
      <w:r>
        <w:rPr>
          <w:w w:val="110"/>
          <w:sz w:val="20"/>
        </w:rPr>
        <w:t>post-processing</w:t>
      </w:r>
      <w:r>
        <w:rPr>
          <w:spacing w:val="7"/>
          <w:w w:val="110"/>
          <w:sz w:val="20"/>
        </w:rPr>
        <w:t> </w:t>
      </w:r>
      <w:r>
        <w:rPr>
          <w:w w:val="110"/>
          <w:sz w:val="20"/>
        </w:rPr>
        <w:t>chain</w:t>
      </w:r>
      <w:r>
        <w:rPr>
          <w:spacing w:val="8"/>
          <w:w w:val="110"/>
          <w:sz w:val="20"/>
        </w:rPr>
        <w:t> </w:t>
      </w:r>
      <w:r>
        <w:rPr>
          <w:w w:val="110"/>
          <w:sz w:val="20"/>
        </w:rPr>
        <w:t>is</w:t>
      </w:r>
      <w:r>
        <w:rPr>
          <w:spacing w:val="7"/>
          <w:w w:val="110"/>
          <w:sz w:val="20"/>
        </w:rPr>
        <w:t> </w:t>
      </w:r>
      <w:r>
        <w:rPr>
          <w:w w:val="110"/>
          <w:sz w:val="20"/>
        </w:rPr>
        <w:t>applied</w:t>
      </w:r>
      <w:r>
        <w:rPr>
          <w:spacing w:val="13"/>
          <w:w w:val="110"/>
          <w:sz w:val="20"/>
        </w:rPr>
        <w:t> </w:t>
      </w:r>
      <w:r>
        <w:rPr>
          <w:w w:val="110"/>
          <w:sz w:val="20"/>
        </w:rPr>
        <w:t>to</w:t>
      </w:r>
      <w:r>
        <w:rPr>
          <w:spacing w:val="13"/>
          <w:w w:val="110"/>
          <w:sz w:val="20"/>
        </w:rPr>
        <w:t> </w:t>
      </w:r>
      <w:r>
        <w:rPr>
          <w:w w:val="110"/>
          <w:sz w:val="20"/>
        </w:rPr>
        <w:t>the</w:t>
      </w:r>
      <w:r>
        <w:rPr>
          <w:spacing w:val="13"/>
          <w:w w:val="110"/>
          <w:sz w:val="20"/>
        </w:rPr>
        <w:t> </w:t>
      </w:r>
      <w:r>
        <w:rPr>
          <w:spacing w:val="-2"/>
          <w:w w:val="110"/>
          <w:sz w:val="20"/>
        </w:rPr>
        <w:t>final</w:t>
      </w:r>
    </w:p>
    <w:p>
      <w:pPr>
        <w:spacing w:after="0" w:line="60" w:lineRule="auto"/>
        <w:jc w:val="left"/>
        <w:rPr>
          <w:sz w:val="20"/>
        </w:rPr>
        <w:sectPr>
          <w:pgSz w:w="12240" w:h="15840"/>
          <w:pgMar w:top="920" w:bottom="280" w:left="720" w:right="360"/>
        </w:sectPr>
      </w:pPr>
    </w:p>
    <w:p>
      <w:pPr>
        <w:spacing w:line="103" w:lineRule="exact" w:before="0"/>
        <w:ind w:left="354" w:right="0" w:firstLine="0"/>
        <w:jc w:val="left"/>
        <w:rPr>
          <w:rFonts w:ascii="Calibri"/>
          <w:i/>
          <w:sz w:val="14"/>
        </w:rPr>
      </w:pPr>
      <w:r>
        <w:rPr>
          <w:rFonts w:ascii="Calibri"/>
          <w:i/>
          <w:spacing w:val="-10"/>
          <w:w w:val="135"/>
          <w:sz w:val="14"/>
        </w:rPr>
        <w:t>s</w:t>
      </w:r>
    </w:p>
    <w:p>
      <w:pPr>
        <w:spacing w:line="77" w:lineRule="exact" w:before="0"/>
        <w:ind w:left="1095" w:right="0" w:firstLine="0"/>
        <w:jc w:val="left"/>
        <w:rPr>
          <w:rFonts w:ascii="Calibri" w:hAnsi="Calibri"/>
          <w:i/>
          <w:sz w:val="20"/>
        </w:rPr>
      </w:pPr>
      <w:r>
        <w:rPr>
          <w:rFonts w:ascii="Calibri" w:hAnsi="Calibri"/>
          <w:i/>
          <w:w w:val="110"/>
          <w:sz w:val="20"/>
        </w:rPr>
        <w:t>α</w:t>
      </w:r>
      <w:r>
        <w:rPr>
          <w:rFonts w:ascii="Calibri" w:hAnsi="Calibri"/>
          <w:i/>
          <w:spacing w:val="59"/>
          <w:w w:val="110"/>
          <w:sz w:val="20"/>
        </w:rPr>
        <w:t> </w:t>
      </w:r>
      <w:r>
        <w:rPr>
          <w:rFonts w:ascii="Calibri" w:hAnsi="Calibri"/>
          <w:i/>
          <w:w w:val="110"/>
          <w:sz w:val="20"/>
        </w:rPr>
        <w:t>g</w:t>
      </w:r>
      <w:r>
        <w:rPr>
          <w:rFonts w:ascii="Calibri" w:hAnsi="Calibri"/>
          <w:i/>
          <w:spacing w:val="30"/>
          <w:w w:val="110"/>
          <w:sz w:val="20"/>
        </w:rPr>
        <w:t> </w:t>
      </w:r>
      <w:r>
        <w:rPr>
          <w:rFonts w:ascii="Calibri" w:hAnsi="Calibri"/>
          <w:w w:val="110"/>
          <w:sz w:val="20"/>
        </w:rPr>
        <w:t>[</w:t>
      </w:r>
      <w:r>
        <w:rPr>
          <w:rFonts w:ascii="Calibri" w:hAnsi="Calibri"/>
          <w:i/>
          <w:w w:val="110"/>
          <w:sz w:val="20"/>
        </w:rPr>
        <w:t>n</w:t>
      </w:r>
      <w:r>
        <w:rPr>
          <w:rFonts w:ascii="Lucida Sans Unicode" w:hAnsi="Lucida Sans Unicode"/>
          <w:w w:val="110"/>
          <w:sz w:val="20"/>
        </w:rPr>
        <w:t>−</w:t>
      </w:r>
      <w:r>
        <w:rPr>
          <w:rFonts w:ascii="Calibri" w:hAnsi="Calibri"/>
          <w:w w:val="110"/>
          <w:sz w:val="20"/>
        </w:rPr>
        <w:t>1]</w:t>
      </w:r>
      <w:r>
        <w:rPr>
          <w:rFonts w:ascii="Calibri" w:hAnsi="Calibri"/>
          <w:spacing w:val="-7"/>
          <w:w w:val="110"/>
          <w:sz w:val="20"/>
        </w:rPr>
        <w:t> </w:t>
      </w:r>
      <w:r>
        <w:rPr>
          <w:rFonts w:ascii="Calibri" w:hAnsi="Calibri"/>
          <w:w w:val="125"/>
          <w:sz w:val="20"/>
        </w:rPr>
        <w:t>+</w:t>
      </w:r>
      <w:r>
        <w:rPr>
          <w:rFonts w:ascii="Calibri" w:hAnsi="Calibri"/>
          <w:spacing w:val="-14"/>
          <w:w w:val="125"/>
          <w:sz w:val="20"/>
        </w:rPr>
        <w:t> </w:t>
      </w:r>
      <w:r>
        <w:rPr>
          <w:rFonts w:ascii="Calibri" w:hAnsi="Calibri"/>
          <w:w w:val="110"/>
          <w:sz w:val="20"/>
        </w:rPr>
        <w:t>(1</w:t>
      </w:r>
      <w:r>
        <w:rPr>
          <w:rFonts w:ascii="Calibri" w:hAnsi="Calibri"/>
          <w:spacing w:val="-8"/>
          <w:w w:val="110"/>
          <w:sz w:val="20"/>
        </w:rPr>
        <w:t> </w:t>
      </w:r>
      <w:r>
        <w:rPr>
          <w:rFonts w:ascii="Lucida Sans Unicode" w:hAnsi="Lucida Sans Unicode"/>
          <w:w w:val="110"/>
          <w:sz w:val="20"/>
        </w:rPr>
        <w:t>−</w:t>
      </w:r>
      <w:r>
        <w:rPr>
          <w:rFonts w:ascii="Lucida Sans Unicode" w:hAnsi="Lucida Sans Unicode"/>
          <w:spacing w:val="-26"/>
          <w:w w:val="110"/>
          <w:sz w:val="20"/>
        </w:rPr>
        <w:t> </w:t>
      </w:r>
      <w:r>
        <w:rPr>
          <w:rFonts w:ascii="Calibri" w:hAnsi="Calibri"/>
          <w:i/>
          <w:w w:val="110"/>
          <w:sz w:val="20"/>
        </w:rPr>
        <w:t>α</w:t>
      </w:r>
      <w:r>
        <w:rPr>
          <w:rFonts w:ascii="Calibri" w:hAnsi="Calibri"/>
          <w:i/>
          <w:spacing w:val="33"/>
          <w:w w:val="110"/>
          <w:sz w:val="20"/>
        </w:rPr>
        <w:t> </w:t>
      </w:r>
      <w:r>
        <w:rPr>
          <w:rFonts w:ascii="Calibri" w:hAnsi="Calibri"/>
          <w:w w:val="110"/>
          <w:sz w:val="20"/>
        </w:rPr>
        <w:t>)</w:t>
      </w:r>
      <w:r>
        <w:rPr>
          <w:rFonts w:ascii="Calibri" w:hAnsi="Calibri"/>
          <w:spacing w:val="-16"/>
          <w:w w:val="110"/>
          <w:sz w:val="20"/>
        </w:rPr>
        <w:t> </w:t>
      </w:r>
      <w:r>
        <w:rPr>
          <w:rFonts w:ascii="Calibri" w:hAnsi="Calibri"/>
          <w:i/>
          <w:spacing w:val="-10"/>
          <w:w w:val="110"/>
          <w:sz w:val="20"/>
        </w:rPr>
        <w:t>g</w:t>
      </w:r>
    </w:p>
    <w:p>
      <w:pPr>
        <w:tabs>
          <w:tab w:pos="855" w:val="left" w:leader="none"/>
        </w:tabs>
        <w:spacing w:line="116" w:lineRule="exact" w:before="63"/>
        <w:ind w:left="354" w:right="0" w:firstLine="0"/>
        <w:jc w:val="left"/>
        <w:rPr>
          <w:rFonts w:ascii="Calibri"/>
          <w:i/>
          <w:sz w:val="20"/>
        </w:rPr>
      </w:pPr>
      <w:r>
        <w:rPr/>
        <w:br w:type="column"/>
      </w:r>
      <w:r>
        <w:rPr>
          <w:rFonts w:ascii="Calibri"/>
          <w:spacing w:val="-4"/>
          <w:sz w:val="20"/>
        </w:rPr>
        <w:t>[</w:t>
      </w:r>
      <w:r>
        <w:rPr>
          <w:rFonts w:ascii="Calibri"/>
          <w:i/>
          <w:spacing w:val="-4"/>
          <w:sz w:val="20"/>
        </w:rPr>
        <w:t>n</w:t>
      </w:r>
      <w:r>
        <w:rPr>
          <w:rFonts w:ascii="Calibri"/>
          <w:spacing w:val="-4"/>
          <w:sz w:val="20"/>
        </w:rPr>
        <w:t>]</w:t>
      </w:r>
      <w:r>
        <w:rPr>
          <w:rFonts w:ascii="Calibri"/>
          <w:i/>
          <w:spacing w:val="-4"/>
          <w:sz w:val="20"/>
        </w:rPr>
        <w:t>,</w:t>
      </w:r>
      <w:r>
        <w:rPr>
          <w:rFonts w:ascii="Calibri"/>
          <w:i/>
          <w:sz w:val="20"/>
        </w:rPr>
        <w:tab/>
      </w:r>
      <w:r>
        <w:rPr>
          <w:rFonts w:ascii="Calibri"/>
          <w:i/>
          <w:spacing w:val="-10"/>
          <w:sz w:val="20"/>
        </w:rPr>
        <w:t>g</w:t>
      </w:r>
    </w:p>
    <w:p>
      <w:pPr>
        <w:pStyle w:val="BodyText"/>
        <w:spacing w:line="179" w:lineRule="exact"/>
        <w:ind w:left="354"/>
      </w:pPr>
      <w:r>
        <w:rPr/>
        <w:br w:type="column"/>
      </w:r>
      <w:r>
        <w:rPr>
          <w:rFonts w:ascii="Calibri" w:hAnsi="Calibri"/>
          <w:spacing w:val="-4"/>
          <w:position w:val="-6"/>
        </w:rPr>
        <w:t>[</w:t>
      </w:r>
      <w:r>
        <w:rPr>
          <w:rFonts w:ascii="Calibri" w:hAnsi="Calibri"/>
          <w:i/>
          <w:spacing w:val="-4"/>
          <w:position w:val="-6"/>
        </w:rPr>
        <w:t>n</w:t>
      </w:r>
      <w:r>
        <w:rPr>
          <w:rFonts w:ascii="Calibri" w:hAnsi="Calibri"/>
          <w:spacing w:val="-4"/>
          <w:position w:val="-6"/>
        </w:rPr>
        <w:t>]</w:t>
      </w:r>
      <w:r>
        <w:rPr>
          <w:rFonts w:ascii="Calibri" w:hAnsi="Calibri"/>
          <w:spacing w:val="-7"/>
          <w:position w:val="-6"/>
        </w:rPr>
        <w:t> </w:t>
      </w:r>
      <w:r>
        <w:rPr>
          <w:rFonts w:ascii="Lucida Sans Unicode" w:hAnsi="Lucida Sans Unicode"/>
          <w:spacing w:val="-4"/>
          <w:position w:val="-6"/>
        </w:rPr>
        <w:t>≥</w:t>
      </w:r>
      <w:r>
        <w:rPr>
          <w:rFonts w:ascii="Lucida Sans Unicode" w:hAnsi="Lucida Sans Unicode"/>
          <w:spacing w:val="-12"/>
          <w:position w:val="-6"/>
        </w:rPr>
        <w:t> </w:t>
      </w:r>
      <w:r>
        <w:rPr>
          <w:rFonts w:ascii="Calibri" w:hAnsi="Calibri"/>
          <w:i/>
          <w:spacing w:val="-4"/>
          <w:position w:val="-6"/>
        </w:rPr>
        <w:t>g</w:t>
      </w:r>
      <w:r>
        <w:rPr>
          <w:rFonts w:ascii="Calibri" w:hAnsi="Calibri"/>
          <w:i/>
          <w:spacing w:val="24"/>
          <w:position w:val="-6"/>
        </w:rPr>
        <w:t> </w:t>
      </w:r>
      <w:r>
        <w:rPr>
          <w:rFonts w:ascii="Calibri" w:hAnsi="Calibri"/>
          <w:spacing w:val="16"/>
          <w:w w:val="90"/>
          <w:position w:val="-6"/>
        </w:rPr>
        <w:t>[</w:t>
      </w:r>
      <w:r>
        <w:rPr>
          <w:rFonts w:ascii="Calibri" w:hAnsi="Calibri"/>
          <w:i/>
          <w:spacing w:val="27"/>
          <w:w w:val="117"/>
          <w:position w:val="-6"/>
        </w:rPr>
        <w:t>n</w:t>
      </w:r>
      <w:r>
        <w:rPr>
          <w:rFonts w:ascii="Lucida Sans Unicode" w:hAnsi="Lucida Sans Unicode"/>
          <w:spacing w:val="-103"/>
          <w:w w:val="98"/>
          <w:position w:val="-6"/>
        </w:rPr>
        <w:t>−</w:t>
      </w:r>
      <w:r>
        <w:rPr>
          <w:spacing w:val="16"/>
        </w:rPr>
        <w:t>s</w:t>
      </w:r>
      <w:r>
        <w:rPr>
          <w:spacing w:val="12"/>
        </w:rPr>
        <w:t>t</w:t>
      </w:r>
      <w:r>
        <w:rPr>
          <w:rFonts w:ascii="Calibri" w:hAnsi="Calibri"/>
          <w:spacing w:val="-81"/>
          <w:w w:val="99"/>
          <w:position w:val="-6"/>
        </w:rPr>
        <w:t>1</w:t>
      </w:r>
      <w:r>
        <w:rPr>
          <w:spacing w:val="16"/>
        </w:rPr>
        <w:t>i</w:t>
      </w:r>
      <w:r>
        <w:rPr>
          <w:spacing w:val="1"/>
        </w:rPr>
        <w:t>t</w:t>
      </w:r>
      <w:r>
        <w:rPr>
          <w:rFonts w:ascii="Calibri" w:hAnsi="Calibri"/>
          <w:spacing w:val="-25"/>
          <w:w w:val="90"/>
          <w:position w:val="-6"/>
        </w:rPr>
        <w:t>]</w:t>
      </w:r>
      <w:r>
        <w:rPr>
          <w:spacing w:val="16"/>
        </w:rPr>
        <w:t>ched</w:t>
      </w:r>
      <w:r>
        <w:rPr>
          <w:spacing w:val="-6"/>
          <w:w w:val="99"/>
        </w:rPr>
        <w:t> </w:t>
      </w:r>
      <w:r>
        <w:rPr>
          <w:spacing w:val="-4"/>
        </w:rPr>
        <w:t>waveform</w:t>
      </w:r>
      <w:r>
        <w:rPr>
          <w:spacing w:val="-7"/>
        </w:rPr>
        <w:t> </w:t>
      </w:r>
      <w:r>
        <w:rPr>
          <w:spacing w:val="-4"/>
        </w:rPr>
        <w:t>to</w:t>
      </w:r>
      <w:r>
        <w:rPr>
          <w:spacing w:val="-6"/>
        </w:rPr>
        <w:t> </w:t>
      </w:r>
      <w:r>
        <w:rPr>
          <w:spacing w:val="-4"/>
        </w:rPr>
        <w:t>enhance</w:t>
      </w:r>
      <w:r>
        <w:rPr>
          <w:spacing w:val="-7"/>
        </w:rPr>
        <w:t> </w:t>
      </w:r>
      <w:r>
        <w:rPr>
          <w:spacing w:val="-4"/>
        </w:rPr>
        <w:t>perceptual</w:t>
      </w:r>
      <w:r>
        <w:rPr>
          <w:spacing w:val="-7"/>
        </w:rPr>
        <w:t> </w:t>
      </w:r>
      <w:r>
        <w:rPr>
          <w:spacing w:val="-4"/>
        </w:rPr>
        <w:t>quality</w:t>
      </w:r>
      <w:r>
        <w:rPr>
          <w:spacing w:val="-6"/>
        </w:rPr>
        <w:t> </w:t>
      </w:r>
      <w:r>
        <w:rPr>
          <w:spacing w:val="-4"/>
        </w:rPr>
        <w:t>and</w:t>
      </w:r>
      <w:r>
        <w:rPr>
          <w:spacing w:val="-7"/>
        </w:rPr>
        <w:t> </w:t>
      </w:r>
      <w:r>
        <w:rPr>
          <w:spacing w:val="-4"/>
        </w:rPr>
        <w:t>introduce</w:t>
      </w:r>
    </w:p>
    <w:p>
      <w:pPr>
        <w:pStyle w:val="BodyText"/>
        <w:spacing w:after="0" w:line="179" w:lineRule="exact"/>
        <w:sectPr>
          <w:type w:val="continuous"/>
          <w:pgSz w:w="12240" w:h="15840"/>
          <w:pgMar w:top="900" w:bottom="280" w:left="720" w:right="360"/>
          <w:cols w:num="3" w:equalWidth="0">
            <w:col w:w="3158" w:space="59"/>
            <w:col w:w="991" w:space="58"/>
            <w:col w:w="6894"/>
          </w:cols>
        </w:sectPr>
      </w:pPr>
    </w:p>
    <w:p>
      <w:pPr>
        <w:tabs>
          <w:tab w:pos="2823" w:val="left" w:leader="none"/>
        </w:tabs>
        <w:spacing w:line="142" w:lineRule="exact" w:before="0"/>
        <w:ind w:left="1223" w:right="0" w:firstLine="0"/>
        <w:jc w:val="left"/>
        <w:rPr>
          <w:rFonts w:ascii="Calibri"/>
          <w:i/>
          <w:sz w:val="14"/>
        </w:rPr>
      </w:pPr>
      <w:r>
        <w:rPr>
          <w:rFonts w:ascii="Calibri"/>
          <w:i/>
          <w:w w:val="145"/>
          <w:sz w:val="14"/>
        </w:rPr>
        <w:t>r</w:t>
      </w:r>
      <w:r>
        <w:rPr>
          <w:rFonts w:ascii="Calibri"/>
          <w:i/>
          <w:spacing w:val="27"/>
          <w:w w:val="145"/>
          <w:sz w:val="14"/>
        </w:rPr>
        <w:t>  </w:t>
      </w:r>
      <w:r>
        <w:rPr>
          <w:rFonts w:ascii="Calibri"/>
          <w:i/>
          <w:spacing w:val="-10"/>
          <w:w w:val="145"/>
          <w:sz w:val="14"/>
        </w:rPr>
        <w:t>s</w:t>
      </w:r>
      <w:r>
        <w:rPr>
          <w:rFonts w:ascii="Calibri"/>
          <w:i/>
          <w:sz w:val="14"/>
        </w:rPr>
        <w:tab/>
      </w:r>
      <w:r>
        <w:rPr>
          <w:rFonts w:ascii="Calibri"/>
          <w:i/>
          <w:spacing w:val="-10"/>
          <w:w w:val="145"/>
          <w:sz w:val="14"/>
        </w:rPr>
        <w:t>r</w:t>
      </w:r>
    </w:p>
    <w:p>
      <w:pPr>
        <w:spacing w:line="142" w:lineRule="exact" w:before="0"/>
        <w:ind w:left="180" w:right="0" w:firstLine="0"/>
        <w:jc w:val="left"/>
        <w:rPr>
          <w:rFonts w:ascii="Calibri"/>
          <w:i/>
          <w:sz w:val="14"/>
        </w:rPr>
      </w:pPr>
      <w:r>
        <w:rPr/>
        <w:br w:type="column"/>
      </w:r>
      <w:r>
        <w:rPr>
          <w:rFonts w:ascii="Calibri"/>
          <w:i/>
          <w:spacing w:val="-2"/>
          <w:w w:val="120"/>
          <w:sz w:val="14"/>
        </w:rPr>
        <w:t>target</w:t>
      </w:r>
    </w:p>
    <w:p>
      <w:pPr>
        <w:spacing w:line="142" w:lineRule="exact" w:before="0"/>
        <w:ind w:left="566" w:right="0" w:firstLine="0"/>
        <w:jc w:val="left"/>
        <w:rPr>
          <w:rFonts w:ascii="Calibri"/>
          <w:i/>
          <w:sz w:val="14"/>
        </w:rPr>
      </w:pPr>
      <w:r>
        <w:rPr/>
        <w:br w:type="column"/>
      </w:r>
      <w:r>
        <w:rPr>
          <w:rFonts w:ascii="Calibri"/>
          <w:i/>
          <w:spacing w:val="-2"/>
          <w:w w:val="120"/>
          <w:sz w:val="14"/>
        </w:rPr>
        <w:t>target</w:t>
      </w:r>
    </w:p>
    <w:p>
      <w:pPr>
        <w:spacing w:line="132" w:lineRule="exact" w:before="0"/>
        <w:ind w:left="0" w:right="0" w:firstLine="0"/>
        <w:jc w:val="right"/>
        <w:rPr>
          <w:rFonts w:ascii="Calibri"/>
          <w:i/>
          <w:sz w:val="14"/>
        </w:rPr>
      </w:pPr>
      <w:r>
        <w:rPr/>
        <w:br w:type="column"/>
      </w:r>
      <w:r>
        <w:rPr>
          <w:rFonts w:ascii="Calibri"/>
          <w:i/>
          <w:spacing w:val="-10"/>
          <w:w w:val="135"/>
          <w:sz w:val="14"/>
        </w:rPr>
        <w:t>s</w:t>
      </w:r>
    </w:p>
    <w:p>
      <w:pPr>
        <w:pStyle w:val="BodyText"/>
        <w:spacing w:line="167" w:lineRule="exact"/>
        <w:ind w:left="297"/>
      </w:pPr>
      <w:r>
        <w:rPr>
          <w:spacing w:val="-4"/>
        </w:rPr>
        <w:t>(25)</w:t>
      </w:r>
    </w:p>
    <w:p>
      <w:pPr>
        <w:pStyle w:val="BodyText"/>
        <w:spacing w:before="57"/>
        <w:ind w:left="192"/>
      </w:pPr>
      <w:r>
        <w:rPr/>
        <w:br w:type="column"/>
      </w:r>
      <w:r>
        <w:rPr/>
        <w:t>subtle</w:t>
      </w:r>
      <w:r>
        <w:rPr>
          <w:spacing w:val="65"/>
        </w:rPr>
        <w:t> </w:t>
      </w:r>
      <w:r>
        <w:rPr/>
        <w:t>humanisation.</w:t>
      </w:r>
      <w:r>
        <w:rPr>
          <w:spacing w:val="66"/>
        </w:rPr>
        <w:t> </w:t>
      </w:r>
      <w:r>
        <w:rPr/>
        <w:t>The</w:t>
      </w:r>
      <w:r>
        <w:rPr>
          <w:spacing w:val="66"/>
        </w:rPr>
        <w:t> </w:t>
      </w:r>
      <w:r>
        <w:rPr/>
        <w:t>chain</w:t>
      </w:r>
      <w:r>
        <w:rPr>
          <w:spacing w:val="65"/>
        </w:rPr>
        <w:t> </w:t>
      </w:r>
      <w:r>
        <w:rPr/>
        <w:t>comprises</w:t>
      </w:r>
      <w:r>
        <w:rPr>
          <w:spacing w:val="66"/>
        </w:rPr>
        <w:t> </w:t>
      </w:r>
      <w:r>
        <w:rPr/>
        <w:t>four</w:t>
      </w:r>
      <w:r>
        <w:rPr>
          <w:spacing w:val="66"/>
        </w:rPr>
        <w:t> </w:t>
      </w:r>
      <w:r>
        <w:rPr>
          <w:spacing w:val="-2"/>
        </w:rPr>
        <w:t>sequential</w:t>
      </w:r>
    </w:p>
    <w:p>
      <w:pPr>
        <w:pStyle w:val="BodyText"/>
        <w:spacing w:after="0"/>
        <w:sectPr>
          <w:type w:val="continuous"/>
          <w:pgSz w:w="12240" w:h="15840"/>
          <w:pgMar w:top="900" w:bottom="280" w:left="720" w:right="360"/>
          <w:cols w:num="5" w:equalWidth="0">
            <w:col w:w="2898" w:space="40"/>
            <w:col w:w="624" w:space="39"/>
            <w:col w:w="1010" w:space="40"/>
            <w:col w:w="637" w:space="39"/>
            <w:col w:w="5833"/>
          </w:cols>
        </w:sectPr>
      </w:pPr>
    </w:p>
    <w:p>
      <w:pPr>
        <w:pStyle w:val="BodyText"/>
        <w:spacing w:line="249" w:lineRule="auto" w:before="62"/>
        <w:ind w:left="259" w:firstLine="199"/>
        <w:jc w:val="both"/>
      </w:pPr>
      <w:r>
        <w:rPr/>
        <w:t>Attack smoothing is applied when the target gain </w:t>
      </w:r>
      <w:r>
        <w:rPr/>
        <w:t>decreases (compression engaging on a louder signal), and release smoothing when it increases (compression disengaging).</w:t>
      </w:r>
    </w:p>
    <w:p>
      <w:pPr>
        <w:pStyle w:val="BodyText"/>
        <w:spacing w:before="8"/>
      </w:pPr>
    </w:p>
    <w:p>
      <w:pPr>
        <w:pStyle w:val="Heading2"/>
        <w:spacing w:before="1"/>
        <w:ind w:left="259"/>
      </w:pPr>
      <w:r>
        <w:rPr>
          <w:spacing w:val="-2"/>
        </w:rPr>
        <w:t>Output</w:t>
      </w:r>
    </w:p>
    <w:p>
      <w:pPr>
        <w:tabs>
          <w:tab w:pos="4948" w:val="left" w:leader="none"/>
        </w:tabs>
        <w:spacing w:before="218"/>
        <w:ind w:left="1953" w:right="0" w:firstLine="0"/>
        <w:jc w:val="left"/>
        <w:rPr>
          <w:sz w:val="20"/>
        </w:rPr>
      </w:pPr>
      <w:r>
        <w:rPr>
          <w:rFonts w:ascii="Calibri" w:hAnsi="Calibri"/>
          <w:i/>
          <w:w w:val="115"/>
          <w:sz w:val="20"/>
        </w:rPr>
        <w:t>y</w:t>
      </w:r>
      <w:r>
        <w:rPr>
          <w:rFonts w:ascii="Calibri" w:hAnsi="Calibri"/>
          <w:w w:val="115"/>
          <w:sz w:val="20"/>
        </w:rPr>
        <w:t>(</w:t>
      </w:r>
      <w:r>
        <w:rPr>
          <w:rFonts w:ascii="Calibri" w:hAnsi="Calibri"/>
          <w:i/>
          <w:w w:val="115"/>
          <w:sz w:val="20"/>
        </w:rPr>
        <w:t>n</w:t>
      </w:r>
      <w:r>
        <w:rPr>
          <w:rFonts w:ascii="Calibri" w:hAnsi="Calibri"/>
          <w:w w:val="115"/>
          <w:sz w:val="20"/>
        </w:rPr>
        <w:t>)</w:t>
      </w:r>
      <w:r>
        <w:rPr>
          <w:rFonts w:ascii="Calibri" w:hAnsi="Calibri"/>
          <w:spacing w:val="-1"/>
          <w:w w:val="135"/>
          <w:sz w:val="20"/>
        </w:rPr>
        <w:t> </w:t>
      </w:r>
      <w:r>
        <w:rPr>
          <w:rFonts w:ascii="Calibri" w:hAnsi="Calibri"/>
          <w:w w:val="135"/>
          <w:sz w:val="20"/>
        </w:rPr>
        <w:t>= </w:t>
      </w:r>
      <w:r>
        <w:rPr>
          <w:rFonts w:ascii="Calibri" w:hAnsi="Calibri"/>
          <w:i/>
          <w:w w:val="115"/>
          <w:sz w:val="20"/>
        </w:rPr>
        <w:t>x</w:t>
      </w:r>
      <w:r>
        <w:rPr>
          <w:rFonts w:ascii="Calibri" w:hAnsi="Calibri"/>
          <w:w w:val="115"/>
          <w:sz w:val="20"/>
        </w:rPr>
        <w:t>(</w:t>
      </w:r>
      <w:r>
        <w:rPr>
          <w:rFonts w:ascii="Calibri" w:hAnsi="Calibri"/>
          <w:i/>
          <w:w w:val="115"/>
          <w:sz w:val="20"/>
        </w:rPr>
        <w:t>n</w:t>
      </w:r>
      <w:r>
        <w:rPr>
          <w:rFonts w:ascii="Calibri" w:hAnsi="Calibri"/>
          <w:w w:val="115"/>
          <w:sz w:val="20"/>
        </w:rPr>
        <w:t>)</w:t>
      </w:r>
      <w:r>
        <w:rPr>
          <w:rFonts w:ascii="Calibri" w:hAnsi="Calibri"/>
          <w:spacing w:val="-4"/>
          <w:w w:val="115"/>
          <w:sz w:val="20"/>
        </w:rPr>
        <w:t> </w:t>
      </w:r>
      <w:r>
        <w:rPr>
          <w:rFonts w:ascii="Lucida Sans Unicode" w:hAnsi="Lucida Sans Unicode"/>
          <w:w w:val="80"/>
          <w:sz w:val="20"/>
        </w:rPr>
        <w:t>·</w:t>
      </w:r>
      <w:r>
        <w:rPr>
          <w:rFonts w:ascii="Lucida Sans Unicode" w:hAnsi="Lucida Sans Unicode"/>
          <w:spacing w:val="-1"/>
          <w:w w:val="80"/>
          <w:sz w:val="20"/>
        </w:rPr>
        <w:t> </w:t>
      </w:r>
      <w:r>
        <w:rPr>
          <w:rFonts w:ascii="Calibri" w:hAnsi="Calibri"/>
          <w:i/>
          <w:spacing w:val="-4"/>
          <w:w w:val="115"/>
          <w:sz w:val="20"/>
        </w:rPr>
        <w:t>g</w:t>
      </w:r>
      <w:r>
        <w:rPr>
          <w:rFonts w:ascii="Calibri" w:hAnsi="Calibri"/>
          <w:i/>
          <w:spacing w:val="-4"/>
          <w:w w:val="115"/>
          <w:sz w:val="20"/>
          <w:vertAlign w:val="subscript"/>
        </w:rPr>
        <w:t>s</w:t>
      </w:r>
      <w:r>
        <w:rPr>
          <w:rFonts w:ascii="Calibri" w:hAnsi="Calibri"/>
          <w:spacing w:val="-4"/>
          <w:w w:val="115"/>
          <w:sz w:val="20"/>
          <w:vertAlign w:val="baseline"/>
        </w:rPr>
        <w:t>(</w:t>
      </w:r>
      <w:r>
        <w:rPr>
          <w:rFonts w:ascii="Calibri" w:hAnsi="Calibri"/>
          <w:i/>
          <w:spacing w:val="-4"/>
          <w:w w:val="115"/>
          <w:sz w:val="20"/>
          <w:vertAlign w:val="baseline"/>
        </w:rPr>
        <w:t>n</w:t>
      </w:r>
      <w:r>
        <w:rPr>
          <w:rFonts w:ascii="Calibri" w:hAnsi="Calibri"/>
          <w:spacing w:val="-4"/>
          <w:w w:val="115"/>
          <w:sz w:val="20"/>
          <w:vertAlign w:val="baseline"/>
        </w:rPr>
        <w:t>)</w:t>
      </w:r>
      <w:r>
        <w:rPr>
          <w:rFonts w:ascii="Calibri" w:hAnsi="Calibri"/>
          <w:sz w:val="20"/>
          <w:vertAlign w:val="baseline"/>
        </w:rPr>
        <w:tab/>
      </w:r>
      <w:r>
        <w:rPr>
          <w:spacing w:val="-8"/>
          <w:w w:val="105"/>
          <w:sz w:val="20"/>
          <w:vertAlign w:val="baseline"/>
        </w:rPr>
        <w:t>(26)</w:t>
      </w:r>
    </w:p>
    <w:p>
      <w:pPr>
        <w:pStyle w:val="BodyText"/>
        <w:spacing w:before="1"/>
        <w:rPr>
          <w:sz w:val="9"/>
        </w:rPr>
      </w:pPr>
    </w:p>
    <w:p>
      <w:pPr>
        <w:spacing w:line="240" w:lineRule="auto"/>
        <w:ind w:left="458" w:right="-44" w:firstLine="0"/>
        <w:rPr>
          <w:sz w:val="20"/>
        </w:rPr>
      </w:pPr>
      <w:r>
        <w:rPr>
          <w:sz w:val="20"/>
        </w:rPr>
        <mc:AlternateContent>
          <mc:Choice Requires="wps">
            <w:drawing>
              <wp:inline distT="0" distB="0" distL="0" distR="0">
                <wp:extent cx="3061970" cy="158115"/>
                <wp:effectExtent l="0" t="0" r="0" b="0"/>
                <wp:docPr id="43" name="Textbox 43"/>
                <wp:cNvGraphicFramePr>
                  <a:graphicFrameLocks/>
                </wp:cNvGraphicFramePr>
                <a:graphic>
                  <a:graphicData uri="http://schemas.microsoft.com/office/word/2010/wordprocessingShape">
                    <wps:wsp>
                      <wps:cNvPr id="43" name="Textbox 43"/>
                      <wps:cNvSpPr txBox="1"/>
                      <wps:spPr>
                        <a:xfrm>
                          <a:off x="0" y="0"/>
                          <a:ext cx="3061970" cy="158115"/>
                        </a:xfrm>
                        <a:prstGeom prst="rect">
                          <a:avLst/>
                        </a:prstGeom>
                      </wps:spPr>
                      <wps:txbx>
                        <w:txbxContent>
                          <w:p>
                            <w:pPr>
                              <w:pStyle w:val="BodyText"/>
                              <w:spacing w:line="238" w:lineRule="exact"/>
                            </w:pPr>
                            <w:r>
                              <w:rPr/>
                              <w:t>where</w:t>
                            </w:r>
                            <w:r>
                              <w:rPr>
                                <w:spacing w:val="13"/>
                              </w:rPr>
                              <w:t> </w:t>
                            </w:r>
                            <w:r>
                              <w:rPr>
                                <w:rFonts w:ascii="Calibri"/>
                                <w:i/>
                              </w:rPr>
                              <w:t>g</w:t>
                            </w:r>
                            <w:r>
                              <w:rPr>
                                <w:rFonts w:ascii="Calibri"/>
                                <w:i/>
                                <w:vertAlign w:val="subscript"/>
                              </w:rPr>
                              <w:t>s</w:t>
                            </w:r>
                            <w:r>
                              <w:rPr>
                                <w:rFonts w:ascii="Calibri"/>
                                <w:i/>
                                <w:spacing w:val="28"/>
                                <w:vertAlign w:val="baseline"/>
                              </w:rPr>
                              <w:t> </w:t>
                            </w:r>
                            <w:r>
                              <w:rPr>
                                <w:vertAlign w:val="baseline"/>
                              </w:rPr>
                              <w:t>is</w:t>
                            </w:r>
                            <w:r>
                              <w:rPr>
                                <w:spacing w:val="14"/>
                                <w:vertAlign w:val="baseline"/>
                              </w:rPr>
                              <w:t> </w:t>
                            </w:r>
                            <w:r>
                              <w:rPr>
                                <w:vertAlign w:val="baseline"/>
                              </w:rPr>
                              <w:t>broadcast</w:t>
                            </w:r>
                            <w:r>
                              <w:rPr>
                                <w:spacing w:val="14"/>
                                <w:vertAlign w:val="baseline"/>
                              </w:rPr>
                              <w:t> </w:t>
                            </w:r>
                            <w:r>
                              <w:rPr>
                                <w:vertAlign w:val="baseline"/>
                              </w:rPr>
                              <w:t>identically</w:t>
                            </w:r>
                            <w:r>
                              <w:rPr>
                                <w:spacing w:val="13"/>
                                <w:vertAlign w:val="baseline"/>
                              </w:rPr>
                              <w:t> </w:t>
                            </w:r>
                            <w:r>
                              <w:rPr>
                                <w:vertAlign w:val="baseline"/>
                              </w:rPr>
                              <w:t>across</w:t>
                            </w:r>
                            <w:r>
                              <w:rPr>
                                <w:spacing w:val="14"/>
                                <w:vertAlign w:val="baseline"/>
                              </w:rPr>
                              <w:t> </w:t>
                            </w:r>
                            <w:r>
                              <w:rPr>
                                <w:vertAlign w:val="baseline"/>
                              </w:rPr>
                              <w:t>all</w:t>
                            </w:r>
                            <w:r>
                              <w:rPr>
                                <w:spacing w:val="14"/>
                                <w:vertAlign w:val="baseline"/>
                              </w:rPr>
                              <w:t> </w:t>
                            </w:r>
                            <w:r>
                              <w:rPr>
                                <w:vertAlign w:val="baseline"/>
                              </w:rPr>
                              <w:t>audio</w:t>
                            </w:r>
                            <w:r>
                              <w:rPr>
                                <w:spacing w:val="14"/>
                                <w:vertAlign w:val="baseline"/>
                              </w:rPr>
                              <w:t> </w:t>
                            </w:r>
                            <w:r>
                              <w:rPr>
                                <w:spacing w:val="-2"/>
                                <w:vertAlign w:val="baseline"/>
                              </w:rPr>
                              <w:t>channels.</w:t>
                            </w:r>
                          </w:p>
                        </w:txbxContent>
                      </wps:txbx>
                      <wps:bodyPr wrap="square" lIns="0" tIns="0" rIns="0" bIns="0" rtlCol="0">
                        <a:noAutofit/>
                      </wps:bodyPr>
                    </wps:wsp>
                  </a:graphicData>
                </a:graphic>
              </wp:inline>
            </w:drawing>
          </mc:Choice>
          <mc:Fallback>
            <w:pict>
              <v:shape style="width:241.1pt;height:12.45pt;mso-position-horizontal-relative:char;mso-position-vertical-relative:line" type="#_x0000_t202" id="docshape29" filled="false" stroked="false">
                <w10:anchorlock/>
                <v:textbox inset="0,0,0,0">
                  <w:txbxContent>
                    <w:p>
                      <w:pPr>
                        <w:pStyle w:val="BodyText"/>
                        <w:spacing w:line="238" w:lineRule="exact"/>
                      </w:pPr>
                      <w:r>
                        <w:rPr/>
                        <w:t>where</w:t>
                      </w:r>
                      <w:r>
                        <w:rPr>
                          <w:spacing w:val="13"/>
                        </w:rPr>
                        <w:t> </w:t>
                      </w:r>
                      <w:r>
                        <w:rPr>
                          <w:rFonts w:ascii="Calibri"/>
                          <w:i/>
                        </w:rPr>
                        <w:t>g</w:t>
                      </w:r>
                      <w:r>
                        <w:rPr>
                          <w:rFonts w:ascii="Calibri"/>
                          <w:i/>
                          <w:vertAlign w:val="subscript"/>
                        </w:rPr>
                        <w:t>s</w:t>
                      </w:r>
                      <w:r>
                        <w:rPr>
                          <w:rFonts w:ascii="Calibri"/>
                          <w:i/>
                          <w:spacing w:val="28"/>
                          <w:vertAlign w:val="baseline"/>
                        </w:rPr>
                        <w:t> </w:t>
                      </w:r>
                      <w:r>
                        <w:rPr>
                          <w:vertAlign w:val="baseline"/>
                        </w:rPr>
                        <w:t>is</w:t>
                      </w:r>
                      <w:r>
                        <w:rPr>
                          <w:spacing w:val="14"/>
                          <w:vertAlign w:val="baseline"/>
                        </w:rPr>
                        <w:t> </w:t>
                      </w:r>
                      <w:r>
                        <w:rPr>
                          <w:vertAlign w:val="baseline"/>
                        </w:rPr>
                        <w:t>broadcast</w:t>
                      </w:r>
                      <w:r>
                        <w:rPr>
                          <w:spacing w:val="14"/>
                          <w:vertAlign w:val="baseline"/>
                        </w:rPr>
                        <w:t> </w:t>
                      </w:r>
                      <w:r>
                        <w:rPr>
                          <w:vertAlign w:val="baseline"/>
                        </w:rPr>
                        <w:t>identically</w:t>
                      </w:r>
                      <w:r>
                        <w:rPr>
                          <w:spacing w:val="13"/>
                          <w:vertAlign w:val="baseline"/>
                        </w:rPr>
                        <w:t> </w:t>
                      </w:r>
                      <w:r>
                        <w:rPr>
                          <w:vertAlign w:val="baseline"/>
                        </w:rPr>
                        <w:t>across</w:t>
                      </w:r>
                      <w:r>
                        <w:rPr>
                          <w:spacing w:val="14"/>
                          <w:vertAlign w:val="baseline"/>
                        </w:rPr>
                        <w:t> </w:t>
                      </w:r>
                      <w:r>
                        <w:rPr>
                          <w:vertAlign w:val="baseline"/>
                        </w:rPr>
                        <w:t>all</w:t>
                      </w:r>
                      <w:r>
                        <w:rPr>
                          <w:spacing w:val="14"/>
                          <w:vertAlign w:val="baseline"/>
                        </w:rPr>
                        <w:t> </w:t>
                      </w:r>
                      <w:r>
                        <w:rPr>
                          <w:vertAlign w:val="baseline"/>
                        </w:rPr>
                        <w:t>audio</w:t>
                      </w:r>
                      <w:r>
                        <w:rPr>
                          <w:spacing w:val="14"/>
                          <w:vertAlign w:val="baseline"/>
                        </w:rPr>
                        <w:t> </w:t>
                      </w:r>
                      <w:r>
                        <w:rPr>
                          <w:spacing w:val="-2"/>
                          <w:vertAlign w:val="baseline"/>
                        </w:rPr>
                        <w:t>channels.</w:t>
                      </w:r>
                    </w:p>
                  </w:txbxContent>
                </v:textbox>
              </v:shape>
            </w:pict>
          </mc:Fallback>
        </mc:AlternateContent>
      </w:r>
      <w:r>
        <w:rPr>
          <w:sz w:val="20"/>
        </w:rPr>
      </w:r>
    </w:p>
    <w:p>
      <w:pPr>
        <w:pStyle w:val="BodyText"/>
        <w:spacing w:before="9"/>
        <w:rPr>
          <w:sz w:val="2"/>
        </w:rPr>
      </w:pPr>
    </w:p>
    <w:p>
      <w:pPr>
        <w:pStyle w:val="BodyText"/>
        <w:spacing w:line="227" w:lineRule="exact"/>
        <w:ind w:left="199"/>
      </w:pPr>
      <w:r>
        <w:rPr/>
        <w:br w:type="column"/>
      </w:r>
      <w:r>
        <w:rPr>
          <w:spacing w:val="-2"/>
        </w:rPr>
        <w:t>effects.</w:t>
      </w:r>
    </w:p>
    <w:p>
      <w:pPr>
        <w:pStyle w:val="BodyText"/>
        <w:spacing w:before="18"/>
      </w:pPr>
    </w:p>
    <w:p>
      <w:pPr>
        <w:pStyle w:val="Heading2"/>
      </w:pPr>
      <w:r>
        <w:rPr/>
        <w:t>Micro-Dynamics</w:t>
      </w:r>
      <w:r>
        <w:rPr>
          <w:spacing w:val="5"/>
        </w:rPr>
        <w:t> </w:t>
      </w:r>
      <w:r>
        <w:rPr>
          <w:spacing w:val="-2"/>
        </w:rPr>
        <w:t>Modulation</w:t>
      </w:r>
    </w:p>
    <w:p>
      <w:pPr>
        <w:pStyle w:val="BodyText"/>
        <w:spacing w:line="249" w:lineRule="auto" w:before="17"/>
        <w:ind w:left="199" w:right="617" w:firstLine="199"/>
      </w:pPr>
      <w:r>
        <w:rPr/>
        <w:t>A</w:t>
      </w:r>
      <w:r>
        <w:rPr>
          <w:spacing w:val="40"/>
        </w:rPr>
        <w:t> </w:t>
      </w:r>
      <w:r>
        <w:rPr/>
        <w:t>low-frequency</w:t>
      </w:r>
      <w:r>
        <w:rPr>
          <w:spacing w:val="40"/>
        </w:rPr>
        <w:t> </w:t>
      </w:r>
      <w:r>
        <w:rPr/>
        <w:t>sinusoidal</w:t>
      </w:r>
      <w:r>
        <w:rPr>
          <w:spacing w:val="40"/>
        </w:rPr>
        <w:t> </w:t>
      </w:r>
      <w:r>
        <w:rPr/>
        <w:t>gain</w:t>
      </w:r>
      <w:r>
        <w:rPr>
          <w:spacing w:val="40"/>
        </w:rPr>
        <w:t> </w:t>
      </w:r>
      <w:r>
        <w:rPr/>
        <w:t>envelope</w:t>
      </w:r>
      <w:r>
        <w:rPr>
          <w:spacing w:val="40"/>
        </w:rPr>
        <w:t> </w:t>
      </w:r>
      <w:r>
        <w:rPr/>
        <w:t>is</w:t>
      </w:r>
      <w:r>
        <w:rPr>
          <w:spacing w:val="40"/>
        </w:rPr>
        <w:t> </w:t>
      </w:r>
      <w:r>
        <w:rPr/>
        <w:t>applied</w:t>
      </w:r>
      <w:r>
        <w:rPr>
          <w:spacing w:val="40"/>
        </w:rPr>
        <w:t> </w:t>
      </w:r>
      <w:r>
        <w:rPr/>
        <w:t>to break static loudness:</w:t>
      </w:r>
    </w:p>
    <w:p>
      <w:pPr>
        <w:pStyle w:val="BodyText"/>
        <w:spacing w:before="100"/>
      </w:pPr>
    </w:p>
    <w:p>
      <w:pPr>
        <w:spacing w:before="0"/>
        <w:ind w:left="298" w:right="0" w:firstLine="0"/>
        <w:jc w:val="left"/>
        <w:rPr>
          <w:sz w:val="20"/>
        </w:rPr>
      </w:pPr>
      <w:r>
        <w:rPr>
          <w:sz w:val="20"/>
        </w:rPr>
        <mc:AlternateContent>
          <mc:Choice Requires="wps">
            <w:drawing>
              <wp:anchor distT="0" distB="0" distL="0" distR="0" allowOverlap="1" layoutInCell="1" locked="0" behindDoc="1" simplePos="0" relativeHeight="487148032">
                <wp:simplePos x="0" y="0"/>
                <wp:positionH relativeFrom="page">
                  <wp:posOffset>5255552</wp:posOffset>
                </wp:positionH>
                <wp:positionV relativeFrom="paragraph">
                  <wp:posOffset>195553</wp:posOffset>
                </wp:positionV>
                <wp:extent cx="86360" cy="12700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86360" cy="127000"/>
                        </a:xfrm>
                        <a:prstGeom prst="rect">
                          <a:avLst/>
                        </a:prstGeom>
                      </wps:spPr>
                      <wps:txbx>
                        <w:txbxContent>
                          <w:p>
                            <w:pPr>
                              <w:spacing w:line="199" w:lineRule="exact" w:before="0"/>
                              <w:ind w:left="0" w:right="0" w:firstLine="0"/>
                              <w:jc w:val="left"/>
                              <w:rPr>
                                <w:rFonts w:ascii="Calibri"/>
                                <w:i/>
                                <w:sz w:val="20"/>
                              </w:rPr>
                            </w:pPr>
                            <w:r>
                              <w:rPr>
                                <w:rFonts w:ascii="Calibri"/>
                                <w:i/>
                                <w:spacing w:val="-10"/>
                                <w:w w:val="160"/>
                                <w:sz w:val="20"/>
                              </w:rPr>
                              <w:t>L</w:t>
                            </w:r>
                          </w:p>
                        </w:txbxContent>
                      </wps:txbx>
                      <wps:bodyPr wrap="square" lIns="0" tIns="0" rIns="0" bIns="0" rtlCol="0">
                        <a:noAutofit/>
                      </wps:bodyPr>
                    </wps:wsp>
                  </a:graphicData>
                </a:graphic>
              </wp:anchor>
            </w:drawing>
          </mc:Choice>
          <mc:Fallback>
            <w:pict>
              <v:shape style="position:absolute;margin-left:413.822998pt;margin-top:15.397918pt;width:6.8pt;height:10pt;mso-position-horizontal-relative:page;mso-position-vertical-relative:paragraph;z-index:-16168448" type="#_x0000_t202" id="docshape30" filled="false" stroked="false">
                <v:textbox inset="0,0,0,0">
                  <w:txbxContent>
                    <w:p>
                      <w:pPr>
                        <w:spacing w:line="199" w:lineRule="exact" w:before="0"/>
                        <w:ind w:left="0" w:right="0" w:firstLine="0"/>
                        <w:jc w:val="left"/>
                        <w:rPr>
                          <w:rFonts w:ascii="Calibri"/>
                          <w:i/>
                          <w:sz w:val="20"/>
                        </w:rPr>
                      </w:pPr>
                      <w:r>
                        <w:rPr>
                          <w:rFonts w:ascii="Calibri"/>
                          <w:i/>
                          <w:spacing w:val="-10"/>
                          <w:w w:val="160"/>
                          <w:sz w:val="20"/>
                        </w:rPr>
                        <w:t>L</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48544">
                <wp:simplePos x="0" y="0"/>
                <wp:positionH relativeFrom="page">
                  <wp:posOffset>6606654</wp:posOffset>
                </wp:positionH>
                <wp:positionV relativeFrom="paragraph">
                  <wp:posOffset>195553</wp:posOffset>
                </wp:positionV>
                <wp:extent cx="86360" cy="12700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86360" cy="127000"/>
                        </a:xfrm>
                        <a:prstGeom prst="rect">
                          <a:avLst/>
                        </a:prstGeom>
                      </wps:spPr>
                      <wps:txbx>
                        <w:txbxContent>
                          <w:p>
                            <w:pPr>
                              <w:spacing w:line="199" w:lineRule="exact" w:before="0"/>
                              <w:ind w:left="0" w:right="0" w:firstLine="0"/>
                              <w:jc w:val="left"/>
                              <w:rPr>
                                <w:rFonts w:ascii="Calibri"/>
                                <w:i/>
                                <w:sz w:val="20"/>
                              </w:rPr>
                            </w:pPr>
                            <w:r>
                              <w:rPr>
                                <w:rFonts w:ascii="Calibri"/>
                                <w:i/>
                                <w:spacing w:val="-10"/>
                                <w:w w:val="160"/>
                                <w:sz w:val="20"/>
                              </w:rPr>
                              <w:t>L</w:t>
                            </w:r>
                          </w:p>
                        </w:txbxContent>
                      </wps:txbx>
                      <wps:bodyPr wrap="square" lIns="0" tIns="0" rIns="0" bIns="0" rtlCol="0">
                        <a:noAutofit/>
                      </wps:bodyPr>
                    </wps:wsp>
                  </a:graphicData>
                </a:graphic>
              </wp:anchor>
            </w:drawing>
          </mc:Choice>
          <mc:Fallback>
            <w:pict>
              <v:shape style="position:absolute;margin-left:520.208984pt;margin-top:15.397918pt;width:6.8pt;height:10pt;mso-position-horizontal-relative:page;mso-position-vertical-relative:paragraph;z-index:-16167936" type="#_x0000_t202" id="docshape31" filled="false" stroked="false">
                <v:textbox inset="0,0,0,0">
                  <w:txbxContent>
                    <w:p>
                      <w:pPr>
                        <w:spacing w:line="199" w:lineRule="exact" w:before="0"/>
                        <w:ind w:left="0" w:right="0" w:firstLine="0"/>
                        <w:jc w:val="left"/>
                        <w:rPr>
                          <w:rFonts w:ascii="Calibri"/>
                          <w:i/>
                          <w:sz w:val="20"/>
                        </w:rPr>
                      </w:pPr>
                      <w:r>
                        <w:rPr>
                          <w:rFonts w:ascii="Calibri"/>
                          <w:i/>
                          <w:spacing w:val="-10"/>
                          <w:w w:val="160"/>
                          <w:sz w:val="20"/>
                        </w:rPr>
                        <w:t>L</w:t>
                      </w:r>
                    </w:p>
                  </w:txbxContent>
                </v:textbox>
                <w10:wrap type="none"/>
              </v:shape>
            </w:pict>
          </mc:Fallback>
        </mc:AlternateContent>
      </w:r>
      <w:r>
        <w:rPr>
          <w:rFonts w:ascii="Calibri" w:hAnsi="Calibri"/>
          <w:i/>
          <w:w w:val="110"/>
          <w:sz w:val="20"/>
        </w:rPr>
        <w:t>e</w:t>
      </w:r>
      <w:r>
        <w:rPr>
          <w:rFonts w:ascii="Calibri" w:hAnsi="Calibri"/>
          <w:w w:val="110"/>
          <w:sz w:val="20"/>
        </w:rPr>
        <w:t>(</w:t>
      </w:r>
      <w:r>
        <w:rPr>
          <w:rFonts w:ascii="Calibri" w:hAnsi="Calibri"/>
          <w:i/>
          <w:w w:val="110"/>
          <w:sz w:val="20"/>
        </w:rPr>
        <w:t>n</w:t>
      </w:r>
      <w:r>
        <w:rPr>
          <w:rFonts w:ascii="Calibri" w:hAnsi="Calibri"/>
          <w:w w:val="110"/>
          <w:sz w:val="20"/>
        </w:rPr>
        <w:t>)</w:t>
      </w:r>
      <w:r>
        <w:rPr>
          <w:rFonts w:ascii="Calibri" w:hAnsi="Calibri"/>
          <w:spacing w:val="-5"/>
          <w:w w:val="125"/>
          <w:sz w:val="20"/>
        </w:rPr>
        <w:t> </w:t>
      </w:r>
      <w:r>
        <w:rPr>
          <w:rFonts w:ascii="Calibri" w:hAnsi="Calibri"/>
          <w:w w:val="125"/>
          <w:sz w:val="20"/>
        </w:rPr>
        <w:t>=</w:t>
      </w:r>
      <w:r>
        <w:rPr>
          <w:rFonts w:ascii="Calibri" w:hAnsi="Calibri"/>
          <w:spacing w:val="-2"/>
          <w:w w:val="125"/>
          <w:sz w:val="20"/>
        </w:rPr>
        <w:t> </w:t>
      </w:r>
      <w:r>
        <w:rPr>
          <w:rFonts w:ascii="Calibri" w:hAnsi="Calibri"/>
          <w:w w:val="110"/>
          <w:sz w:val="20"/>
        </w:rPr>
        <w:t>1+0</w:t>
      </w:r>
      <w:r>
        <w:rPr>
          <w:rFonts w:ascii="Calibri" w:hAnsi="Calibri"/>
          <w:i/>
          <w:w w:val="110"/>
          <w:sz w:val="20"/>
        </w:rPr>
        <w:t>.</w:t>
      </w:r>
      <w:r>
        <w:rPr>
          <w:rFonts w:ascii="Calibri" w:hAnsi="Calibri"/>
          <w:w w:val="110"/>
          <w:sz w:val="20"/>
        </w:rPr>
        <w:t>015</w:t>
      </w:r>
      <w:r>
        <w:rPr>
          <w:rFonts w:ascii="Calibri" w:hAnsi="Calibri"/>
          <w:spacing w:val="-17"/>
          <w:w w:val="110"/>
          <w:sz w:val="20"/>
        </w:rPr>
        <w:t> </w:t>
      </w:r>
      <w:r>
        <w:rPr>
          <w:rFonts w:ascii="Calibri" w:hAnsi="Calibri"/>
          <w:w w:val="110"/>
          <w:sz w:val="20"/>
        </w:rPr>
        <w:t>sin</w:t>
      </w:r>
      <w:r>
        <w:rPr>
          <w:rFonts w:ascii="Trebuchet MS" w:hAnsi="Trebuchet MS"/>
          <w:spacing w:val="75"/>
          <w:w w:val="150"/>
          <w:position w:val="28"/>
          <w:sz w:val="20"/>
        </w:rPr>
        <w:t> </w:t>
      </w:r>
      <w:r>
        <w:rPr>
          <w:rFonts w:ascii="Calibri" w:hAnsi="Calibri"/>
          <w:w w:val="110"/>
          <w:position w:val="13"/>
          <w:sz w:val="20"/>
          <w:u w:val="single"/>
        </w:rPr>
        <w:t>4</w:t>
      </w:r>
      <w:r>
        <w:rPr>
          <w:rFonts w:ascii="Calibri" w:hAnsi="Calibri"/>
          <w:i/>
          <w:w w:val="110"/>
          <w:position w:val="13"/>
          <w:sz w:val="20"/>
          <w:u w:val="single"/>
        </w:rPr>
        <w:t>π</w:t>
      </w:r>
      <w:r>
        <w:rPr>
          <w:rFonts w:ascii="Calibri" w:hAnsi="Calibri"/>
          <w:i/>
          <w:spacing w:val="-11"/>
          <w:w w:val="110"/>
          <w:position w:val="13"/>
          <w:sz w:val="20"/>
          <w:u w:val="single"/>
        </w:rPr>
        <w:t> </w:t>
      </w:r>
      <w:r>
        <w:rPr>
          <w:rFonts w:ascii="Calibri" w:hAnsi="Calibri"/>
          <w:i/>
          <w:w w:val="110"/>
          <w:position w:val="13"/>
          <w:sz w:val="20"/>
          <w:u w:val="single"/>
        </w:rPr>
        <w:t>n</w:t>
      </w:r>
      <w:r>
        <w:rPr>
          <w:rFonts w:ascii="Trebuchet MS" w:hAnsi="Trebuchet MS"/>
          <w:spacing w:val="23"/>
          <w:w w:val="110"/>
          <w:position w:val="28"/>
          <w:sz w:val="20"/>
        </w:rPr>
        <w:t>  </w:t>
      </w:r>
      <w:r>
        <w:rPr>
          <w:rFonts w:ascii="Calibri" w:hAnsi="Calibri"/>
          <w:w w:val="110"/>
          <w:sz w:val="20"/>
        </w:rPr>
        <w:t>+0</w:t>
      </w:r>
      <w:r>
        <w:rPr>
          <w:rFonts w:ascii="Calibri" w:hAnsi="Calibri"/>
          <w:i/>
          <w:w w:val="110"/>
          <w:sz w:val="20"/>
        </w:rPr>
        <w:t>.</w:t>
      </w:r>
      <w:r>
        <w:rPr>
          <w:rFonts w:ascii="Calibri" w:hAnsi="Calibri"/>
          <w:w w:val="110"/>
          <w:sz w:val="20"/>
        </w:rPr>
        <w:t>008</w:t>
      </w:r>
      <w:r>
        <w:rPr>
          <w:rFonts w:ascii="Calibri" w:hAnsi="Calibri"/>
          <w:spacing w:val="-17"/>
          <w:w w:val="110"/>
          <w:sz w:val="20"/>
        </w:rPr>
        <w:t> </w:t>
      </w:r>
      <w:r>
        <w:rPr>
          <w:rFonts w:ascii="Calibri" w:hAnsi="Calibri"/>
          <w:w w:val="110"/>
          <w:sz w:val="20"/>
        </w:rPr>
        <w:t>sin</w:t>
      </w:r>
      <w:r>
        <w:rPr>
          <w:rFonts w:ascii="Trebuchet MS" w:hAnsi="Trebuchet MS"/>
          <w:spacing w:val="77"/>
          <w:w w:val="110"/>
          <w:position w:val="28"/>
          <w:sz w:val="20"/>
        </w:rPr>
        <w:t> </w:t>
      </w:r>
      <w:r>
        <w:rPr>
          <w:rFonts w:ascii="Calibri" w:hAnsi="Calibri"/>
          <w:w w:val="110"/>
          <w:sz w:val="20"/>
        </w:rPr>
        <w:t>2</w:t>
      </w:r>
      <w:r>
        <w:rPr>
          <w:rFonts w:ascii="Calibri" w:hAnsi="Calibri"/>
          <w:i/>
          <w:w w:val="110"/>
          <w:sz w:val="20"/>
        </w:rPr>
        <w:t>.</w:t>
      </w:r>
      <w:r>
        <w:rPr>
          <w:rFonts w:ascii="Calibri" w:hAnsi="Calibri"/>
          <w:w w:val="110"/>
          <w:sz w:val="20"/>
        </w:rPr>
        <w:t>3</w:t>
      </w:r>
      <w:r>
        <w:rPr>
          <w:rFonts w:ascii="Calibri" w:hAnsi="Calibri"/>
          <w:spacing w:val="-7"/>
          <w:w w:val="110"/>
          <w:sz w:val="20"/>
        </w:rPr>
        <w:t> </w:t>
      </w:r>
      <w:r>
        <w:rPr>
          <w:rFonts w:ascii="Lucida Sans Unicode" w:hAnsi="Lucida Sans Unicode"/>
          <w:w w:val="110"/>
          <w:sz w:val="20"/>
        </w:rPr>
        <w:t>×</w:t>
      </w:r>
      <w:r>
        <w:rPr>
          <w:rFonts w:ascii="Lucida Sans Unicode" w:hAnsi="Lucida Sans Unicode"/>
          <w:spacing w:val="-3"/>
          <w:w w:val="110"/>
          <w:sz w:val="20"/>
        </w:rPr>
        <w:t> </w:t>
      </w:r>
      <w:r>
        <w:rPr>
          <w:rFonts w:ascii="Calibri" w:hAnsi="Calibri"/>
          <w:w w:val="110"/>
          <w:position w:val="13"/>
          <w:sz w:val="20"/>
          <w:u w:val="single"/>
        </w:rPr>
        <w:t>4</w:t>
      </w:r>
      <w:r>
        <w:rPr>
          <w:rFonts w:ascii="Calibri" w:hAnsi="Calibri"/>
          <w:i/>
          <w:w w:val="110"/>
          <w:position w:val="13"/>
          <w:sz w:val="20"/>
          <w:u w:val="single"/>
        </w:rPr>
        <w:t>π</w:t>
      </w:r>
      <w:r>
        <w:rPr>
          <w:rFonts w:ascii="Calibri" w:hAnsi="Calibri"/>
          <w:i/>
          <w:spacing w:val="-11"/>
          <w:w w:val="110"/>
          <w:position w:val="13"/>
          <w:sz w:val="20"/>
          <w:u w:val="single"/>
        </w:rPr>
        <w:t> </w:t>
      </w:r>
      <w:r>
        <w:rPr>
          <w:rFonts w:ascii="Calibri" w:hAnsi="Calibri"/>
          <w:i/>
          <w:w w:val="110"/>
          <w:position w:val="13"/>
          <w:sz w:val="20"/>
          <w:u w:val="single"/>
        </w:rPr>
        <w:t>n</w:t>
      </w:r>
      <w:r>
        <w:rPr>
          <w:rFonts w:ascii="Trebuchet MS" w:hAnsi="Trebuchet MS"/>
          <w:spacing w:val="64"/>
          <w:w w:val="110"/>
          <w:position w:val="28"/>
          <w:sz w:val="20"/>
        </w:rPr>
        <w:t>  </w:t>
      </w:r>
      <w:r>
        <w:rPr>
          <w:spacing w:val="-4"/>
          <w:w w:val="110"/>
          <w:sz w:val="20"/>
        </w:rPr>
        <w:t>(33)</w:t>
      </w:r>
    </w:p>
    <w:p>
      <w:pPr>
        <w:spacing w:after="0"/>
        <w:jc w:val="left"/>
        <w:rPr>
          <w:sz w:val="20"/>
        </w:rPr>
        <w:sectPr>
          <w:type w:val="continuous"/>
          <w:pgSz w:w="12240" w:h="15840"/>
          <w:pgMar w:top="900" w:bottom="280" w:left="720" w:right="360"/>
          <w:cols w:num="2" w:equalWidth="0">
            <w:col w:w="5281" w:space="40"/>
            <w:col w:w="5839"/>
          </w:cols>
        </w:sectPr>
      </w:pPr>
    </w:p>
    <w:p>
      <w:pPr>
        <w:pStyle w:val="ListParagraph"/>
        <w:numPr>
          <w:ilvl w:val="0"/>
          <w:numId w:val="3"/>
        </w:numPr>
        <w:tabs>
          <w:tab w:pos="551" w:val="left" w:leader="none"/>
        </w:tabs>
        <w:spacing w:line="240" w:lineRule="auto" w:before="94" w:after="0"/>
        <w:ind w:left="551" w:right="0" w:hanging="292"/>
        <w:jc w:val="left"/>
        <w:rPr>
          <w:i/>
          <w:sz w:val="20"/>
        </w:rPr>
      </w:pPr>
      <w:bookmarkStart w:name="Beat-Aligned Crossfade Stitching" w:id="19"/>
      <w:bookmarkEnd w:id="19"/>
      <w:r>
        <w:rPr/>
      </w:r>
      <w:r>
        <w:rPr>
          <w:i/>
          <w:sz w:val="20"/>
        </w:rPr>
        <w:t>Beat-Aligned</w:t>
      </w:r>
      <w:r>
        <w:rPr>
          <w:i/>
          <w:spacing w:val="5"/>
          <w:sz w:val="20"/>
        </w:rPr>
        <w:t> </w:t>
      </w:r>
      <w:r>
        <w:rPr>
          <w:i/>
          <w:sz w:val="20"/>
        </w:rPr>
        <w:t>Crossfade</w:t>
      </w:r>
      <w:r>
        <w:rPr>
          <w:i/>
          <w:spacing w:val="5"/>
          <w:sz w:val="20"/>
        </w:rPr>
        <w:t> </w:t>
      </w:r>
      <w:r>
        <w:rPr>
          <w:i/>
          <w:spacing w:val="-2"/>
          <w:sz w:val="20"/>
        </w:rPr>
        <w:t>Stitching</w:t>
      </w:r>
    </w:p>
    <w:p>
      <w:pPr>
        <w:pStyle w:val="BodyText"/>
        <w:spacing w:line="249" w:lineRule="auto" w:before="74"/>
        <w:ind w:left="259" w:firstLine="199"/>
      </w:pPr>
      <w:r>
        <w:rPr/>
        <w:t>After all segments are generated and compressed, they </w:t>
      </w:r>
      <w:r>
        <w:rPr/>
        <w:t>are stitched using overlap-add crossfading.</w:t>
      </w:r>
    </w:p>
    <w:p>
      <w:pPr>
        <w:pStyle w:val="BodyText"/>
        <w:spacing w:before="9"/>
      </w:pPr>
    </w:p>
    <w:p>
      <w:pPr>
        <w:pStyle w:val="Heading2"/>
        <w:ind w:left="259"/>
      </w:pPr>
      <w:r>
        <w:rPr/>
        <w:t>Crossfade</w:t>
      </w:r>
      <w:r>
        <w:rPr>
          <w:spacing w:val="11"/>
        </w:rPr>
        <w:t> </w:t>
      </w:r>
      <w:r>
        <w:rPr>
          <w:spacing w:val="-2"/>
        </w:rPr>
        <w:t>Length</w:t>
      </w:r>
    </w:p>
    <w:p>
      <w:pPr>
        <w:tabs>
          <w:tab w:pos="4888" w:val="left" w:leader="none"/>
        </w:tabs>
        <w:spacing w:before="159"/>
        <w:ind w:left="398" w:right="0" w:firstLine="1538"/>
        <w:jc w:val="left"/>
        <w:rPr>
          <w:sz w:val="20"/>
        </w:rPr>
      </w:pPr>
      <w:r>
        <w:rPr/>
        <w:br w:type="column"/>
      </w:r>
      <w:r>
        <w:rPr>
          <w:rFonts w:ascii="Calibri" w:hAnsi="Calibri"/>
          <w:i/>
          <w:w w:val="115"/>
          <w:sz w:val="20"/>
        </w:rPr>
        <w:t>y</w:t>
      </w:r>
      <w:r>
        <w:rPr>
          <w:rFonts w:ascii="Calibri" w:hAnsi="Calibri"/>
          <w:w w:val="115"/>
          <w:sz w:val="20"/>
        </w:rPr>
        <w:t>(</w:t>
      </w:r>
      <w:r>
        <w:rPr>
          <w:rFonts w:ascii="Calibri" w:hAnsi="Calibri"/>
          <w:i/>
          <w:w w:val="115"/>
          <w:sz w:val="20"/>
        </w:rPr>
        <w:t>n</w:t>
      </w:r>
      <w:r>
        <w:rPr>
          <w:rFonts w:ascii="Calibri" w:hAnsi="Calibri"/>
          <w:w w:val="115"/>
          <w:sz w:val="20"/>
        </w:rPr>
        <w:t>)</w:t>
      </w:r>
      <w:r>
        <w:rPr>
          <w:rFonts w:ascii="Calibri" w:hAnsi="Calibri"/>
          <w:spacing w:val="-1"/>
          <w:w w:val="135"/>
          <w:sz w:val="20"/>
        </w:rPr>
        <w:t> </w:t>
      </w:r>
      <w:r>
        <w:rPr>
          <w:rFonts w:ascii="Calibri" w:hAnsi="Calibri"/>
          <w:w w:val="135"/>
          <w:sz w:val="20"/>
        </w:rPr>
        <w:t>= </w:t>
      </w:r>
      <w:r>
        <w:rPr>
          <w:rFonts w:ascii="Calibri" w:hAnsi="Calibri"/>
          <w:i/>
          <w:w w:val="115"/>
          <w:sz w:val="20"/>
        </w:rPr>
        <w:t>x</w:t>
      </w:r>
      <w:r>
        <w:rPr>
          <w:rFonts w:ascii="Calibri" w:hAnsi="Calibri"/>
          <w:w w:val="115"/>
          <w:sz w:val="20"/>
        </w:rPr>
        <w:t>(</w:t>
      </w:r>
      <w:r>
        <w:rPr>
          <w:rFonts w:ascii="Calibri" w:hAnsi="Calibri"/>
          <w:i/>
          <w:w w:val="115"/>
          <w:sz w:val="20"/>
        </w:rPr>
        <w:t>n</w:t>
      </w:r>
      <w:r>
        <w:rPr>
          <w:rFonts w:ascii="Calibri" w:hAnsi="Calibri"/>
          <w:w w:val="115"/>
          <w:sz w:val="20"/>
        </w:rPr>
        <w:t>)</w:t>
      </w:r>
      <w:r>
        <w:rPr>
          <w:rFonts w:ascii="Calibri" w:hAnsi="Calibri"/>
          <w:spacing w:val="-4"/>
          <w:w w:val="115"/>
          <w:sz w:val="20"/>
        </w:rPr>
        <w:t> </w:t>
      </w:r>
      <w:r>
        <w:rPr>
          <w:rFonts w:ascii="Lucida Sans Unicode" w:hAnsi="Lucida Sans Unicode"/>
          <w:w w:val="80"/>
          <w:sz w:val="20"/>
        </w:rPr>
        <w:t>·</w:t>
      </w:r>
      <w:r>
        <w:rPr>
          <w:rFonts w:ascii="Lucida Sans Unicode" w:hAnsi="Lucida Sans Unicode"/>
          <w:spacing w:val="-1"/>
          <w:w w:val="80"/>
          <w:sz w:val="20"/>
        </w:rPr>
        <w:t> </w:t>
      </w:r>
      <w:r>
        <w:rPr>
          <w:rFonts w:ascii="Calibri" w:hAnsi="Calibri"/>
          <w:i/>
          <w:spacing w:val="-4"/>
          <w:w w:val="115"/>
          <w:sz w:val="20"/>
        </w:rPr>
        <w:t>e</w:t>
      </w:r>
      <w:r>
        <w:rPr>
          <w:rFonts w:ascii="Calibri" w:hAnsi="Calibri"/>
          <w:spacing w:val="-4"/>
          <w:w w:val="115"/>
          <w:sz w:val="20"/>
        </w:rPr>
        <w:t>(</w:t>
      </w:r>
      <w:r>
        <w:rPr>
          <w:rFonts w:ascii="Calibri" w:hAnsi="Calibri"/>
          <w:i/>
          <w:spacing w:val="-4"/>
          <w:w w:val="115"/>
          <w:sz w:val="20"/>
        </w:rPr>
        <w:t>n</w:t>
      </w:r>
      <w:r>
        <w:rPr>
          <w:rFonts w:ascii="Calibri" w:hAnsi="Calibri"/>
          <w:spacing w:val="-4"/>
          <w:w w:val="115"/>
          <w:sz w:val="20"/>
        </w:rPr>
        <w:t>)</w:t>
      </w:r>
      <w:r>
        <w:rPr>
          <w:rFonts w:ascii="Calibri" w:hAnsi="Calibri"/>
          <w:sz w:val="20"/>
        </w:rPr>
        <w:tab/>
      </w:r>
      <w:r>
        <w:rPr>
          <w:spacing w:val="-4"/>
          <w:w w:val="110"/>
          <w:sz w:val="20"/>
        </w:rPr>
        <w:t>(34)</w:t>
      </w:r>
    </w:p>
    <w:p>
      <w:pPr>
        <w:pStyle w:val="BodyText"/>
        <w:spacing w:line="244" w:lineRule="auto" w:before="136"/>
        <w:ind w:left="199" w:right="617" w:firstLine="199"/>
        <w:jc w:val="both"/>
      </w:pPr>
      <w:r>
        <w:rPr/>
        <w:t>where </w:t>
      </w:r>
      <w:r>
        <w:rPr>
          <w:rFonts w:ascii="Calibri"/>
          <w:i/>
          <w:w w:val="130"/>
        </w:rPr>
        <w:t>L</w:t>
      </w:r>
      <w:r>
        <w:rPr>
          <w:rFonts w:ascii="Calibri"/>
          <w:i/>
          <w:w w:val="130"/>
        </w:rPr>
        <w:t> </w:t>
      </w:r>
      <w:r>
        <w:rPr/>
        <w:t>denotes the total number of samples. The </w:t>
      </w:r>
      <w:r>
        <w:rPr/>
        <w:t>two incommensurate frequencies produce a non-periodic envelope that mimics natural loudness variation.</w:t>
      </w:r>
    </w:p>
    <w:p>
      <w:pPr>
        <w:pStyle w:val="BodyText"/>
        <w:spacing w:after="0" w:line="244" w:lineRule="auto"/>
        <w:jc w:val="both"/>
        <w:sectPr>
          <w:type w:val="continuous"/>
          <w:pgSz w:w="12240" w:h="15840"/>
          <w:pgMar w:top="900" w:bottom="280" w:left="720" w:right="360"/>
          <w:cols w:num="2" w:equalWidth="0">
            <w:col w:w="5281" w:space="40"/>
            <w:col w:w="5839"/>
          </w:cols>
        </w:sectPr>
      </w:pPr>
    </w:p>
    <w:p>
      <w:pPr>
        <w:pStyle w:val="BodyText"/>
        <w:spacing w:before="49"/>
      </w:pPr>
    </w:p>
    <w:p>
      <w:pPr>
        <w:spacing w:before="0"/>
        <w:ind w:left="0" w:right="0" w:firstLine="0"/>
        <w:jc w:val="right"/>
        <w:rPr>
          <w:rFonts w:ascii="Calibri"/>
          <w:i/>
          <w:sz w:val="20"/>
        </w:rPr>
      </w:pPr>
      <w:r>
        <w:rPr>
          <w:rFonts w:ascii="Calibri"/>
          <w:i/>
          <w:w w:val="150"/>
          <w:sz w:val="20"/>
        </w:rPr>
        <w:t>F</w:t>
      </w:r>
      <w:r>
        <w:rPr>
          <w:rFonts w:ascii="Calibri"/>
          <w:i/>
          <w:spacing w:val="11"/>
          <w:w w:val="150"/>
          <w:sz w:val="20"/>
        </w:rPr>
        <w:t> </w:t>
      </w:r>
      <w:r>
        <w:rPr>
          <w:rFonts w:ascii="Calibri"/>
          <w:w w:val="150"/>
          <w:sz w:val="20"/>
        </w:rPr>
        <w:t>=</w:t>
      </w:r>
      <w:r>
        <w:rPr>
          <w:rFonts w:ascii="Calibri"/>
          <w:spacing w:val="-15"/>
          <w:w w:val="150"/>
          <w:sz w:val="20"/>
        </w:rPr>
        <w:t> </w:t>
      </w:r>
      <w:r>
        <w:rPr>
          <w:rFonts w:ascii="Calibri"/>
          <w:i/>
          <w:spacing w:val="-5"/>
          <w:w w:val="150"/>
          <w:sz w:val="20"/>
        </w:rPr>
        <w:t>f</w:t>
      </w:r>
      <w:r>
        <w:rPr>
          <w:rFonts w:ascii="Calibri"/>
          <w:i/>
          <w:spacing w:val="-5"/>
          <w:w w:val="150"/>
          <w:sz w:val="20"/>
          <w:vertAlign w:val="subscript"/>
        </w:rPr>
        <w:t>s</w:t>
      </w:r>
    </w:p>
    <w:p>
      <w:pPr>
        <w:spacing w:line="180" w:lineRule="exact" w:before="144"/>
        <w:ind w:left="237" w:right="0" w:firstLine="0"/>
        <w:jc w:val="left"/>
        <w:rPr>
          <w:rFonts w:ascii="Calibri"/>
          <w:i/>
          <w:sz w:val="14"/>
        </w:rPr>
      </w:pPr>
      <w:r>
        <w:rPr/>
        <w:br w:type="column"/>
      </w:r>
      <w:r>
        <w:rPr>
          <w:rFonts w:ascii="Calibri"/>
          <w:i/>
          <w:spacing w:val="-2"/>
          <w:w w:val="125"/>
          <w:position w:val="3"/>
          <w:sz w:val="20"/>
          <w:u w:val="single"/>
        </w:rPr>
        <w:t>T</w:t>
      </w:r>
      <w:r>
        <w:rPr>
          <w:rFonts w:ascii="Calibri"/>
          <w:i/>
          <w:spacing w:val="-2"/>
          <w:w w:val="125"/>
          <w:sz w:val="14"/>
          <w:u w:val="single"/>
        </w:rPr>
        <w:t>fade</w:t>
      </w:r>
    </w:p>
    <w:p>
      <w:pPr>
        <w:pStyle w:val="BodyText"/>
        <w:spacing w:line="335" w:lineRule="exact"/>
        <w:ind w:left="14"/>
        <w:rPr>
          <w:rFonts w:ascii="Calibri" w:hAnsi="Calibri"/>
        </w:rPr>
      </w:pPr>
      <w:r>
        <w:rPr>
          <w:rFonts w:ascii="Lucida Sans Unicode" w:hAnsi="Lucida Sans Unicode"/>
          <w:position w:val="14"/>
        </w:rPr>
        <w:t>×</w:t>
      </w:r>
      <w:r>
        <w:rPr>
          <w:rFonts w:ascii="Lucida Sans Unicode" w:hAnsi="Lucida Sans Unicode"/>
          <w:spacing w:val="32"/>
          <w:position w:val="14"/>
        </w:rPr>
        <w:t> </w:t>
      </w:r>
      <w:r>
        <w:rPr>
          <w:rFonts w:ascii="Calibri" w:hAnsi="Calibri"/>
          <w:spacing w:val="-4"/>
        </w:rPr>
        <w:t>1000</w:t>
      </w:r>
    </w:p>
    <w:p>
      <w:pPr>
        <w:pStyle w:val="BodyText"/>
        <w:spacing w:before="38"/>
        <w:rPr>
          <w:rFonts w:ascii="Calibri"/>
        </w:rPr>
      </w:pPr>
      <w:r>
        <w:rPr/>
        <w:br w:type="column"/>
      </w:r>
      <w:r>
        <w:rPr>
          <w:rFonts w:ascii="Calibri"/>
        </w:rPr>
      </w:r>
    </w:p>
    <w:p>
      <w:pPr>
        <w:pStyle w:val="BodyText"/>
        <w:spacing w:before="1"/>
        <w:jc w:val="right"/>
      </w:pPr>
      <w:r>
        <w:rPr>
          <w:spacing w:val="-4"/>
        </w:rPr>
        <w:t>(27)</w:t>
      </w:r>
    </w:p>
    <w:p>
      <w:pPr>
        <w:pStyle w:val="Heading2"/>
        <w:spacing w:before="217"/>
      </w:pPr>
      <w:r>
        <w:rPr>
          <w:b w:val="0"/>
        </w:rPr>
        <w:br w:type="column"/>
      </w:r>
      <w:r>
        <w:rPr/>
        <w:t>Harmonic</w:t>
      </w:r>
      <w:r>
        <w:rPr>
          <w:spacing w:val="15"/>
        </w:rPr>
        <w:t> </w:t>
      </w:r>
      <w:r>
        <w:rPr>
          <w:spacing w:val="-2"/>
        </w:rPr>
        <w:t>Exciter</w:t>
      </w:r>
    </w:p>
    <w:p>
      <w:pPr>
        <w:pStyle w:val="BodyText"/>
        <w:spacing w:before="17"/>
        <w:ind w:left="398"/>
      </w:pPr>
      <w:r>
        <w:rPr/>
        <w:t>Mild</w:t>
      </w:r>
      <w:r>
        <w:rPr>
          <w:spacing w:val="14"/>
        </w:rPr>
        <w:t> </w:t>
      </w:r>
      <w:r>
        <w:rPr/>
        <w:t>harmonic</w:t>
      </w:r>
      <w:r>
        <w:rPr>
          <w:spacing w:val="14"/>
        </w:rPr>
        <w:t> </w:t>
      </w:r>
      <w:r>
        <w:rPr/>
        <w:t>saturation</w:t>
      </w:r>
      <w:r>
        <w:rPr>
          <w:spacing w:val="15"/>
        </w:rPr>
        <w:t> </w:t>
      </w:r>
      <w:r>
        <w:rPr/>
        <w:t>is</w:t>
      </w:r>
      <w:r>
        <w:rPr>
          <w:spacing w:val="14"/>
        </w:rPr>
        <w:t> </w:t>
      </w:r>
      <w:r>
        <w:rPr/>
        <w:t>applied</w:t>
      </w:r>
      <w:r>
        <w:rPr>
          <w:spacing w:val="15"/>
        </w:rPr>
        <w:t> </w:t>
      </w:r>
      <w:r>
        <w:rPr/>
        <w:t>via</w:t>
      </w:r>
      <w:r>
        <w:rPr>
          <w:spacing w:val="14"/>
        </w:rPr>
        <w:t> </w:t>
      </w:r>
      <w:r>
        <w:rPr/>
        <w:t>a</w:t>
      </w:r>
      <w:r>
        <w:rPr>
          <w:spacing w:val="15"/>
        </w:rPr>
        <w:t> </w:t>
      </w:r>
      <w:r>
        <w:rPr/>
        <w:t>soft-clip</w:t>
      </w:r>
      <w:r>
        <w:rPr>
          <w:spacing w:val="14"/>
        </w:rPr>
        <w:t> </w:t>
      </w:r>
      <w:r>
        <w:rPr>
          <w:spacing w:val="-2"/>
        </w:rPr>
        <w:t>blend:</w:t>
      </w:r>
    </w:p>
    <w:p>
      <w:pPr>
        <w:pStyle w:val="BodyText"/>
        <w:spacing w:after="0"/>
        <w:sectPr>
          <w:type w:val="continuous"/>
          <w:pgSz w:w="12240" w:h="15840"/>
          <w:pgMar w:top="900" w:bottom="280" w:left="720" w:right="360"/>
          <w:cols w:num="4" w:equalWidth="0">
            <w:col w:w="2684" w:space="40"/>
            <w:col w:w="692" w:space="39"/>
            <w:col w:w="1825" w:space="40"/>
            <w:col w:w="5840"/>
          </w:cols>
        </w:sectPr>
      </w:pPr>
    </w:p>
    <w:p>
      <w:pPr>
        <w:pStyle w:val="BodyText"/>
        <w:spacing w:line="235" w:lineRule="auto"/>
        <w:ind w:left="259" w:firstLine="199"/>
        <w:jc w:val="both"/>
      </w:pPr>
      <w:r>
        <w:rPr>
          <w:w w:val="105"/>
        </w:rPr>
        <w:t>where</w:t>
      </w:r>
      <w:r>
        <w:rPr>
          <w:spacing w:val="-16"/>
          <w:w w:val="105"/>
        </w:rPr>
        <w:t> </w:t>
      </w:r>
      <w:r>
        <w:rPr>
          <w:rFonts w:ascii="Calibri"/>
          <w:i/>
          <w:w w:val="125"/>
        </w:rPr>
        <w:t>T</w:t>
      </w:r>
      <w:r>
        <w:rPr>
          <w:rFonts w:ascii="Calibri"/>
          <w:i/>
          <w:w w:val="125"/>
          <w:vertAlign w:val="subscript"/>
        </w:rPr>
        <w:t>fade</w:t>
      </w:r>
      <w:r>
        <w:rPr>
          <w:rFonts w:ascii="Calibri"/>
          <w:i/>
          <w:spacing w:val="-14"/>
          <w:w w:val="125"/>
          <w:vertAlign w:val="baseline"/>
        </w:rPr>
        <w:t> </w:t>
      </w:r>
      <w:r>
        <w:rPr>
          <w:rFonts w:ascii="Calibri"/>
          <w:w w:val="125"/>
          <w:vertAlign w:val="baseline"/>
        </w:rPr>
        <w:t>=</w:t>
      </w:r>
      <w:r>
        <w:rPr>
          <w:rFonts w:ascii="Calibri"/>
          <w:spacing w:val="-14"/>
          <w:w w:val="125"/>
          <w:vertAlign w:val="baseline"/>
        </w:rPr>
        <w:t> </w:t>
      </w:r>
      <w:r>
        <w:rPr>
          <w:rFonts w:ascii="Calibri"/>
          <w:w w:val="105"/>
          <w:vertAlign w:val="baseline"/>
        </w:rPr>
        <w:t>400</w:t>
      </w:r>
      <w:r>
        <w:rPr>
          <w:rFonts w:ascii="Calibri"/>
          <w:spacing w:val="-12"/>
          <w:w w:val="105"/>
          <w:vertAlign w:val="baseline"/>
        </w:rPr>
        <w:t> </w:t>
      </w:r>
      <w:r>
        <w:rPr>
          <w:w w:val="105"/>
          <w:vertAlign w:val="baseline"/>
        </w:rPr>
        <w:t>ms,</w:t>
      </w:r>
      <w:r>
        <w:rPr>
          <w:spacing w:val="-13"/>
          <w:w w:val="105"/>
          <w:vertAlign w:val="baseline"/>
        </w:rPr>
        <w:t> </w:t>
      </w:r>
      <w:r>
        <w:rPr>
          <w:rFonts w:ascii="Calibri"/>
          <w:i/>
          <w:w w:val="125"/>
          <w:vertAlign w:val="baseline"/>
        </w:rPr>
        <w:t>F</w:t>
      </w:r>
      <w:r>
        <w:rPr>
          <w:rFonts w:ascii="Calibri"/>
          <w:i/>
          <w:spacing w:val="-14"/>
          <w:w w:val="125"/>
          <w:vertAlign w:val="baseline"/>
        </w:rPr>
        <w:t> </w:t>
      </w:r>
      <w:r>
        <w:rPr>
          <w:w w:val="105"/>
          <w:vertAlign w:val="baseline"/>
        </w:rPr>
        <w:t>represents</w:t>
      </w:r>
      <w:r>
        <w:rPr>
          <w:spacing w:val="-13"/>
          <w:w w:val="105"/>
          <w:vertAlign w:val="baseline"/>
        </w:rPr>
        <w:t> </w:t>
      </w:r>
      <w:r>
        <w:rPr>
          <w:w w:val="105"/>
          <w:vertAlign w:val="baseline"/>
        </w:rPr>
        <w:t>the</w:t>
      </w:r>
      <w:r>
        <w:rPr>
          <w:spacing w:val="-13"/>
          <w:w w:val="105"/>
          <w:vertAlign w:val="baseline"/>
        </w:rPr>
        <w:t> </w:t>
      </w:r>
      <w:r>
        <w:rPr>
          <w:w w:val="105"/>
          <w:vertAlign w:val="baseline"/>
        </w:rPr>
        <w:t>number</w:t>
      </w:r>
      <w:r>
        <w:rPr>
          <w:spacing w:val="-13"/>
          <w:w w:val="105"/>
          <w:vertAlign w:val="baseline"/>
        </w:rPr>
        <w:t> </w:t>
      </w:r>
      <w:r>
        <w:rPr>
          <w:w w:val="105"/>
          <w:vertAlign w:val="baseline"/>
        </w:rPr>
        <w:t>of</w:t>
      </w:r>
      <w:r>
        <w:rPr>
          <w:spacing w:val="-13"/>
          <w:w w:val="105"/>
          <w:vertAlign w:val="baseline"/>
        </w:rPr>
        <w:t> </w:t>
      </w:r>
      <w:r>
        <w:rPr>
          <w:w w:val="105"/>
          <w:vertAlign w:val="baseline"/>
        </w:rPr>
        <w:t>samples in</w:t>
      </w:r>
      <w:r>
        <w:rPr>
          <w:spacing w:val="-9"/>
          <w:w w:val="105"/>
          <w:vertAlign w:val="baseline"/>
        </w:rPr>
        <w:t> </w:t>
      </w:r>
      <w:r>
        <w:rPr>
          <w:w w:val="105"/>
          <w:vertAlign w:val="baseline"/>
        </w:rPr>
        <w:t>the</w:t>
      </w:r>
      <w:r>
        <w:rPr>
          <w:spacing w:val="-9"/>
          <w:w w:val="105"/>
          <w:vertAlign w:val="baseline"/>
        </w:rPr>
        <w:t> </w:t>
      </w:r>
      <w:r>
        <w:rPr>
          <w:w w:val="105"/>
          <w:vertAlign w:val="baseline"/>
        </w:rPr>
        <w:t>crossfade</w:t>
      </w:r>
      <w:r>
        <w:rPr>
          <w:spacing w:val="-9"/>
          <w:w w:val="105"/>
          <w:vertAlign w:val="baseline"/>
        </w:rPr>
        <w:t> </w:t>
      </w:r>
      <w:r>
        <w:rPr>
          <w:w w:val="105"/>
          <w:vertAlign w:val="baseline"/>
        </w:rPr>
        <w:t>window,</w:t>
      </w:r>
      <w:r>
        <w:rPr>
          <w:spacing w:val="-9"/>
          <w:w w:val="105"/>
          <w:vertAlign w:val="baseline"/>
        </w:rPr>
        <w:t> </w:t>
      </w:r>
      <w:r>
        <w:rPr>
          <w:rFonts w:ascii="Calibri"/>
          <w:i/>
          <w:w w:val="125"/>
          <w:vertAlign w:val="baseline"/>
        </w:rPr>
        <w:t>f</w:t>
      </w:r>
      <w:r>
        <w:rPr>
          <w:rFonts w:ascii="Calibri"/>
          <w:i/>
          <w:w w:val="125"/>
          <w:vertAlign w:val="subscript"/>
        </w:rPr>
        <w:t>s</w:t>
      </w:r>
      <w:r>
        <w:rPr>
          <w:rFonts w:ascii="Calibri"/>
          <w:i/>
          <w:spacing w:val="-8"/>
          <w:w w:val="125"/>
          <w:vertAlign w:val="baseline"/>
        </w:rPr>
        <w:t> </w:t>
      </w:r>
      <w:r>
        <w:rPr>
          <w:w w:val="105"/>
          <w:vertAlign w:val="baseline"/>
        </w:rPr>
        <w:t>denotes</w:t>
      </w:r>
      <w:r>
        <w:rPr>
          <w:spacing w:val="-9"/>
          <w:w w:val="105"/>
          <w:vertAlign w:val="baseline"/>
        </w:rPr>
        <w:t> </w:t>
      </w:r>
      <w:r>
        <w:rPr>
          <w:w w:val="105"/>
          <w:vertAlign w:val="baseline"/>
        </w:rPr>
        <w:t>the</w:t>
      </w:r>
      <w:r>
        <w:rPr>
          <w:spacing w:val="-9"/>
          <w:w w:val="105"/>
          <w:vertAlign w:val="baseline"/>
        </w:rPr>
        <w:t> </w:t>
      </w:r>
      <w:r>
        <w:rPr>
          <w:w w:val="105"/>
          <w:vertAlign w:val="baseline"/>
        </w:rPr>
        <w:t>audio</w:t>
      </w:r>
      <w:r>
        <w:rPr>
          <w:spacing w:val="-9"/>
          <w:w w:val="105"/>
          <w:vertAlign w:val="baseline"/>
        </w:rPr>
        <w:t> </w:t>
      </w:r>
      <w:r>
        <w:rPr>
          <w:w w:val="105"/>
          <w:vertAlign w:val="baseline"/>
        </w:rPr>
        <w:t>sampling</w:t>
      </w:r>
      <w:r>
        <w:rPr>
          <w:spacing w:val="-9"/>
          <w:w w:val="105"/>
          <w:vertAlign w:val="baseline"/>
        </w:rPr>
        <w:t> </w:t>
      </w:r>
      <w:r>
        <w:rPr>
          <w:w w:val="105"/>
          <w:vertAlign w:val="baseline"/>
        </w:rPr>
        <w:t>rate, and </w:t>
      </w:r>
      <w:r>
        <w:rPr>
          <w:rFonts w:ascii="Calibri"/>
          <w:i/>
          <w:w w:val="125"/>
          <w:vertAlign w:val="baseline"/>
        </w:rPr>
        <w:t>T</w:t>
      </w:r>
      <w:r>
        <w:rPr>
          <w:rFonts w:ascii="Calibri"/>
          <w:i/>
          <w:w w:val="125"/>
          <w:vertAlign w:val="subscript"/>
        </w:rPr>
        <w:t>fade</w:t>
      </w:r>
      <w:r>
        <w:rPr>
          <w:rFonts w:ascii="Calibri"/>
          <w:i/>
          <w:w w:val="125"/>
          <w:vertAlign w:val="baseline"/>
        </w:rPr>
        <w:t> </w:t>
      </w:r>
      <w:r>
        <w:rPr>
          <w:w w:val="105"/>
          <w:vertAlign w:val="baseline"/>
        </w:rPr>
        <w:t>represents the crossfade duration in milliseconds.</w:t>
      </w:r>
    </w:p>
    <w:p>
      <w:pPr>
        <w:pStyle w:val="BodyText"/>
        <w:spacing w:line="249" w:lineRule="auto"/>
        <w:ind w:left="259" w:firstLine="199"/>
        <w:jc w:val="both"/>
      </w:pPr>
      <w:r>
        <w:rPr/>
        <w:t>To prevent excessive overlap on short segments, the </w:t>
      </w:r>
      <w:r>
        <w:rPr/>
        <w:t>cross-fade length is constrained:</w:t>
      </w:r>
    </w:p>
    <w:p>
      <w:pPr>
        <w:tabs>
          <w:tab w:pos="4948" w:val="left" w:leader="none"/>
        </w:tabs>
        <w:spacing w:before="10"/>
        <w:ind w:left="1419" w:right="0" w:firstLine="0"/>
        <w:jc w:val="left"/>
        <w:rPr>
          <w:sz w:val="20"/>
        </w:rPr>
      </w:pPr>
      <w:r>
        <w:rPr>
          <w:sz w:val="20"/>
        </w:rPr>
        <mc:AlternateContent>
          <mc:Choice Requires="wps">
            <w:drawing>
              <wp:anchor distT="0" distB="0" distL="0" distR="0" allowOverlap="1" layoutInCell="1" locked="0" behindDoc="1" simplePos="0" relativeHeight="487149056">
                <wp:simplePos x="0" y="0"/>
                <wp:positionH relativeFrom="page">
                  <wp:posOffset>2248966</wp:posOffset>
                </wp:positionH>
                <wp:positionV relativeFrom="paragraph">
                  <wp:posOffset>295197</wp:posOffset>
                </wp:positionV>
                <wp:extent cx="63500" cy="12700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63500" cy="127000"/>
                        </a:xfrm>
                        <a:prstGeom prst="rect">
                          <a:avLst/>
                        </a:prstGeom>
                      </wps:spPr>
                      <wps:txbx>
                        <w:txbxContent>
                          <w:p>
                            <w:pPr>
                              <w:pStyle w:val="BodyText"/>
                              <w:spacing w:line="199" w:lineRule="exact"/>
                              <w:rPr>
                                <w:rFonts w:ascii="Calibri"/>
                              </w:rPr>
                            </w:pPr>
                            <w:r>
                              <w:rPr>
                                <w:rFonts w:ascii="Calibri"/>
                                <w:spacing w:val="-13"/>
                              </w:rPr>
                              <w:t>4</w:t>
                            </w:r>
                          </w:p>
                        </w:txbxContent>
                      </wps:txbx>
                      <wps:bodyPr wrap="square" lIns="0" tIns="0" rIns="0" bIns="0" rtlCol="0">
                        <a:noAutofit/>
                      </wps:bodyPr>
                    </wps:wsp>
                  </a:graphicData>
                </a:graphic>
              </wp:anchor>
            </w:drawing>
          </mc:Choice>
          <mc:Fallback>
            <w:pict>
              <v:shape style="position:absolute;margin-left:177.084pt;margin-top:23.243864pt;width:5pt;height:10pt;mso-position-horizontal-relative:page;mso-position-vertical-relative:paragraph;z-index:-16167424" type="#_x0000_t202" id="docshape32" filled="false" stroked="false">
                <v:textbox inset="0,0,0,0">
                  <w:txbxContent>
                    <w:p>
                      <w:pPr>
                        <w:pStyle w:val="BodyText"/>
                        <w:spacing w:line="199" w:lineRule="exact"/>
                        <w:rPr>
                          <w:rFonts w:ascii="Calibri"/>
                        </w:rPr>
                      </w:pPr>
                      <w:r>
                        <w:rPr>
                          <w:rFonts w:ascii="Calibri"/>
                          <w:spacing w:val="-13"/>
                        </w:rPr>
                        <w:t>4</w:t>
                      </w:r>
                    </w:p>
                  </w:txbxContent>
                </v:textbox>
                <w10:wrap type="none"/>
              </v:shape>
            </w:pict>
          </mc:Fallback>
        </mc:AlternateContent>
      </w:r>
      <w:r>
        <w:rPr>
          <w:sz w:val="20"/>
        </w:rPr>
        <mc:AlternateContent>
          <mc:Choice Requires="wps">
            <w:drawing>
              <wp:anchor distT="0" distB="0" distL="0" distR="0" allowOverlap="1" layoutInCell="1" locked="0" behindDoc="1" simplePos="0" relativeHeight="487149568">
                <wp:simplePos x="0" y="0"/>
                <wp:positionH relativeFrom="page">
                  <wp:posOffset>2731693</wp:posOffset>
                </wp:positionH>
                <wp:positionV relativeFrom="paragraph">
                  <wp:posOffset>295197</wp:posOffset>
                </wp:positionV>
                <wp:extent cx="63500" cy="12700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63500" cy="127000"/>
                        </a:xfrm>
                        <a:prstGeom prst="rect">
                          <a:avLst/>
                        </a:prstGeom>
                      </wps:spPr>
                      <wps:txbx>
                        <w:txbxContent>
                          <w:p>
                            <w:pPr>
                              <w:pStyle w:val="BodyText"/>
                              <w:spacing w:line="199" w:lineRule="exact"/>
                              <w:rPr>
                                <w:rFonts w:ascii="Calibri"/>
                              </w:rPr>
                            </w:pPr>
                            <w:r>
                              <w:rPr>
                                <w:rFonts w:ascii="Calibri"/>
                                <w:spacing w:val="-13"/>
                              </w:rPr>
                              <w:t>4</w:t>
                            </w:r>
                          </w:p>
                        </w:txbxContent>
                      </wps:txbx>
                      <wps:bodyPr wrap="square" lIns="0" tIns="0" rIns="0" bIns="0" rtlCol="0">
                        <a:noAutofit/>
                      </wps:bodyPr>
                    </wps:wsp>
                  </a:graphicData>
                </a:graphic>
              </wp:anchor>
            </w:drawing>
          </mc:Choice>
          <mc:Fallback>
            <w:pict>
              <v:shape style="position:absolute;margin-left:215.093994pt;margin-top:23.243864pt;width:5pt;height:10pt;mso-position-horizontal-relative:page;mso-position-vertical-relative:paragraph;z-index:-16166912" type="#_x0000_t202" id="docshape33" filled="false" stroked="false">
                <v:textbox inset="0,0,0,0">
                  <w:txbxContent>
                    <w:p>
                      <w:pPr>
                        <w:pStyle w:val="BodyText"/>
                        <w:spacing w:line="199" w:lineRule="exact"/>
                        <w:rPr>
                          <w:rFonts w:ascii="Calibri"/>
                        </w:rPr>
                      </w:pPr>
                      <w:r>
                        <w:rPr>
                          <w:rFonts w:ascii="Calibri"/>
                          <w:spacing w:val="-13"/>
                        </w:rPr>
                        <w:t>4</w:t>
                      </w:r>
                    </w:p>
                  </w:txbxContent>
                </v:textbox>
                <w10:wrap type="none"/>
              </v:shape>
            </w:pict>
          </mc:Fallback>
        </mc:AlternateContent>
      </w:r>
      <w:r>
        <w:rPr>
          <w:rFonts w:ascii="Calibri"/>
          <w:i/>
          <w:w w:val="145"/>
          <w:sz w:val="20"/>
        </w:rPr>
        <w:t>F</w:t>
      </w:r>
      <w:r>
        <w:rPr>
          <w:rFonts w:ascii="Calibri"/>
          <w:i/>
          <w:spacing w:val="-13"/>
          <w:w w:val="145"/>
          <w:sz w:val="20"/>
        </w:rPr>
        <w:t> </w:t>
      </w:r>
      <w:r>
        <w:rPr>
          <w:rFonts w:ascii="Calibri"/>
          <w:w w:val="145"/>
          <w:sz w:val="20"/>
        </w:rPr>
        <w:t>=</w:t>
      </w:r>
      <w:r>
        <w:rPr>
          <w:rFonts w:ascii="Calibri"/>
          <w:spacing w:val="-16"/>
          <w:w w:val="145"/>
          <w:sz w:val="20"/>
        </w:rPr>
        <w:t> </w:t>
      </w:r>
      <w:r>
        <w:rPr>
          <w:rFonts w:ascii="Calibri"/>
          <w:w w:val="115"/>
          <w:sz w:val="20"/>
        </w:rPr>
        <w:t>min</w:t>
      </w:r>
      <w:r>
        <w:rPr>
          <w:rFonts w:ascii="Trebuchet MS"/>
          <w:spacing w:val="47"/>
          <w:w w:val="145"/>
          <w:position w:val="28"/>
          <w:sz w:val="20"/>
        </w:rPr>
        <w:t> </w:t>
      </w:r>
      <w:r>
        <w:rPr>
          <w:rFonts w:ascii="Calibri"/>
          <w:i/>
          <w:w w:val="145"/>
          <w:sz w:val="20"/>
        </w:rPr>
        <w:t>F,</w:t>
      </w:r>
      <w:r>
        <w:rPr>
          <w:rFonts w:ascii="Calibri"/>
          <w:i/>
          <w:spacing w:val="-4"/>
          <w:w w:val="170"/>
          <w:sz w:val="20"/>
        </w:rPr>
        <w:t> </w:t>
      </w:r>
      <w:r>
        <w:rPr>
          <w:rFonts w:ascii="Trebuchet MS"/>
          <w:w w:val="170"/>
          <w:position w:val="28"/>
          <w:sz w:val="20"/>
        </w:rPr>
        <w:t>,</w:t>
      </w:r>
      <w:r>
        <w:rPr>
          <w:rFonts w:ascii="Trebuchet MS"/>
          <w:spacing w:val="-79"/>
          <w:w w:val="170"/>
          <w:position w:val="28"/>
          <w:sz w:val="20"/>
        </w:rPr>
        <w:t> </w:t>
      </w:r>
      <w:r>
        <w:rPr>
          <w:rFonts w:ascii="Calibri"/>
          <w:i/>
          <w:w w:val="170"/>
          <w:position w:val="13"/>
          <w:sz w:val="20"/>
          <w:u w:val="single"/>
        </w:rPr>
        <w:t>L</w:t>
      </w:r>
      <w:r>
        <w:rPr>
          <w:rFonts w:ascii="Calibri"/>
          <w:i/>
          <w:w w:val="170"/>
          <w:position w:val="10"/>
          <w:sz w:val="14"/>
          <w:u w:val="single"/>
        </w:rPr>
        <w:t>i</w:t>
      </w:r>
      <w:r>
        <w:rPr>
          <w:rFonts w:ascii="Calibri"/>
          <w:i/>
          <w:spacing w:val="-20"/>
          <w:w w:val="170"/>
          <w:position w:val="10"/>
          <w:sz w:val="14"/>
        </w:rPr>
        <w:t> </w:t>
      </w:r>
      <w:r>
        <w:rPr>
          <w:rFonts w:ascii="Trebuchet MS"/>
          <w:w w:val="170"/>
          <w:position w:val="28"/>
          <w:sz w:val="20"/>
        </w:rPr>
        <w:t>,</w:t>
      </w:r>
      <w:r>
        <w:rPr>
          <w:rFonts w:ascii="Trebuchet MS"/>
          <w:spacing w:val="-69"/>
          <w:w w:val="170"/>
          <w:position w:val="28"/>
          <w:sz w:val="20"/>
        </w:rPr>
        <w:t> </w:t>
      </w:r>
      <w:r>
        <w:rPr>
          <w:rFonts w:ascii="Calibri"/>
          <w:i/>
          <w:w w:val="115"/>
          <w:sz w:val="20"/>
        </w:rPr>
        <w:t>,</w:t>
      </w:r>
      <w:r>
        <w:rPr>
          <w:rFonts w:ascii="Calibri"/>
          <w:i/>
          <w:spacing w:val="-4"/>
          <w:w w:val="170"/>
          <w:sz w:val="20"/>
        </w:rPr>
        <w:t> </w:t>
      </w:r>
      <w:r>
        <w:rPr>
          <w:rFonts w:ascii="Trebuchet MS"/>
          <w:w w:val="170"/>
          <w:position w:val="28"/>
          <w:sz w:val="20"/>
        </w:rPr>
        <w:t>,</w:t>
      </w:r>
      <w:r>
        <w:rPr>
          <w:rFonts w:ascii="Trebuchet MS"/>
          <w:spacing w:val="-79"/>
          <w:w w:val="170"/>
          <w:position w:val="28"/>
          <w:sz w:val="20"/>
        </w:rPr>
        <w:t> </w:t>
      </w:r>
      <w:r>
        <w:rPr>
          <w:rFonts w:ascii="Calibri"/>
          <w:i/>
          <w:w w:val="145"/>
          <w:position w:val="13"/>
          <w:sz w:val="20"/>
          <w:u w:val="single"/>
        </w:rPr>
        <w:t>L</w:t>
      </w:r>
      <w:r>
        <w:rPr>
          <w:rFonts w:ascii="Calibri"/>
          <w:i/>
          <w:w w:val="145"/>
          <w:position w:val="10"/>
          <w:sz w:val="14"/>
          <w:u w:val="single"/>
        </w:rPr>
        <w:t>i</w:t>
      </w:r>
      <w:r>
        <w:rPr>
          <w:rFonts w:ascii="Tahoma"/>
          <w:w w:val="145"/>
          <w:position w:val="10"/>
          <w:sz w:val="14"/>
          <w:u w:val="single"/>
        </w:rPr>
        <w:t>+1</w:t>
      </w:r>
      <w:r>
        <w:rPr>
          <w:rFonts w:ascii="Tahoma"/>
          <w:spacing w:val="-30"/>
          <w:w w:val="145"/>
          <w:position w:val="10"/>
          <w:sz w:val="14"/>
        </w:rPr>
        <w:t> </w:t>
      </w:r>
      <w:r>
        <w:rPr>
          <w:rFonts w:ascii="Trebuchet MS"/>
          <w:spacing w:val="-10"/>
          <w:w w:val="170"/>
          <w:position w:val="28"/>
          <w:sz w:val="20"/>
        </w:rPr>
        <w:t>,</w:t>
      </w:r>
      <w:r>
        <w:rPr>
          <w:rFonts w:ascii="Trebuchet MS"/>
          <w:position w:val="28"/>
          <w:sz w:val="20"/>
        </w:rPr>
        <w:tab/>
      </w:r>
      <w:r>
        <w:rPr>
          <w:spacing w:val="-8"/>
          <w:w w:val="105"/>
          <w:sz w:val="20"/>
        </w:rPr>
        <w:t>(28)</w:t>
      </w:r>
    </w:p>
    <w:p>
      <w:pPr>
        <w:pStyle w:val="BodyText"/>
        <w:tabs>
          <w:tab w:pos="4888" w:val="left" w:leader="none"/>
        </w:tabs>
        <w:spacing w:line="470" w:lineRule="atLeast" w:before="143"/>
        <w:ind w:left="398" w:right="617" w:firstLine="568"/>
        <w:rPr>
          <w:rFonts w:ascii="Calibri" w:hAnsi="Calibri"/>
        </w:rPr>
      </w:pPr>
      <w:r>
        <w:rPr/>
        <w:br w:type="column"/>
      </w:r>
      <w:r>
        <w:rPr>
          <w:rFonts w:ascii="Calibri" w:hAnsi="Calibri"/>
          <w:i/>
          <w:w w:val="110"/>
        </w:rPr>
        <w:t>y</w:t>
      </w:r>
      <w:r>
        <w:rPr>
          <w:rFonts w:ascii="Calibri" w:hAnsi="Calibri"/>
          <w:w w:val="110"/>
        </w:rPr>
        <w:t>(</w:t>
      </w:r>
      <w:r>
        <w:rPr>
          <w:rFonts w:ascii="Calibri" w:hAnsi="Calibri"/>
          <w:i/>
          <w:w w:val="110"/>
        </w:rPr>
        <w:t>n</w:t>
      </w:r>
      <w:r>
        <w:rPr>
          <w:rFonts w:ascii="Calibri" w:hAnsi="Calibri"/>
          <w:w w:val="110"/>
        </w:rPr>
        <w:t>) </w:t>
      </w:r>
      <w:r>
        <w:rPr>
          <w:rFonts w:ascii="Calibri" w:hAnsi="Calibri"/>
          <w:w w:val="125"/>
        </w:rPr>
        <w:t>= </w:t>
      </w:r>
      <w:r>
        <w:rPr>
          <w:rFonts w:ascii="Calibri" w:hAnsi="Calibri"/>
          <w:i/>
          <w:w w:val="110"/>
        </w:rPr>
        <w:t>x</w:t>
      </w:r>
      <w:r>
        <w:rPr>
          <w:rFonts w:ascii="Calibri" w:hAnsi="Calibri"/>
          <w:w w:val="110"/>
        </w:rPr>
        <w:t>(</w:t>
      </w:r>
      <w:r>
        <w:rPr>
          <w:rFonts w:ascii="Calibri" w:hAnsi="Calibri"/>
          <w:i/>
          <w:w w:val="110"/>
        </w:rPr>
        <w:t>n</w:t>
      </w:r>
      <w:r>
        <w:rPr>
          <w:rFonts w:ascii="Calibri" w:hAnsi="Calibri"/>
          <w:w w:val="110"/>
        </w:rPr>
        <w:t>) </w:t>
      </w:r>
      <w:r>
        <w:rPr>
          <w:rFonts w:ascii="Calibri" w:hAnsi="Calibri"/>
          <w:w w:val="125"/>
        </w:rPr>
        <w:t>+ </w:t>
      </w:r>
      <w:r>
        <w:rPr>
          <w:rFonts w:ascii="Calibri" w:hAnsi="Calibri"/>
          <w:i/>
          <w:w w:val="110"/>
        </w:rPr>
        <w:t>α</w:t>
      </w:r>
      <w:r>
        <w:rPr>
          <w:rFonts w:ascii="Trebuchet MS" w:hAnsi="Trebuchet MS"/>
          <w:spacing w:val="80"/>
          <w:w w:val="150"/>
          <w:position w:val="28"/>
        </w:rPr>
        <w:t> </w:t>
      </w:r>
      <w:r>
        <w:rPr>
          <w:rFonts w:ascii="Calibri" w:hAnsi="Calibri"/>
          <w:w w:val="110"/>
          <w:position w:val="13"/>
          <w:u w:val="single"/>
        </w:rPr>
        <w:t>tanh(3 </w:t>
      </w:r>
      <w:r>
        <w:rPr>
          <w:rFonts w:ascii="Calibri" w:hAnsi="Calibri"/>
          <w:i/>
          <w:w w:val="110"/>
          <w:position w:val="13"/>
          <w:u w:val="single"/>
        </w:rPr>
        <w:t>x</w:t>
      </w:r>
      <w:r>
        <w:rPr>
          <w:rFonts w:ascii="Calibri" w:hAnsi="Calibri"/>
          <w:w w:val="110"/>
          <w:position w:val="13"/>
          <w:u w:val="single"/>
        </w:rPr>
        <w:t>(</w:t>
      </w:r>
      <w:r>
        <w:rPr>
          <w:rFonts w:ascii="Calibri" w:hAnsi="Calibri"/>
          <w:i/>
          <w:w w:val="110"/>
          <w:position w:val="13"/>
          <w:u w:val="single"/>
        </w:rPr>
        <w:t>n</w:t>
      </w:r>
      <w:r>
        <w:rPr>
          <w:rFonts w:ascii="Calibri" w:hAnsi="Calibri"/>
          <w:w w:val="110"/>
          <w:position w:val="13"/>
          <w:u w:val="single"/>
        </w:rPr>
        <w:t>))</w:t>
      </w:r>
      <w:r>
        <w:rPr>
          <w:rFonts w:ascii="Calibri" w:hAnsi="Calibri"/>
          <w:spacing w:val="40"/>
          <w:w w:val="110"/>
          <w:position w:val="13"/>
        </w:rPr>
        <w:t> </w:t>
      </w:r>
      <w:r>
        <w:rPr>
          <w:rFonts w:ascii="Lucida Sans Unicode" w:hAnsi="Lucida Sans Unicode"/>
          <w:w w:val="110"/>
        </w:rPr>
        <w:t>− </w:t>
      </w:r>
      <w:r>
        <w:rPr>
          <w:rFonts w:ascii="Calibri" w:hAnsi="Calibri"/>
          <w:i/>
          <w:w w:val="110"/>
        </w:rPr>
        <w:t>x</w:t>
      </w:r>
      <w:r>
        <w:rPr>
          <w:rFonts w:ascii="Calibri" w:hAnsi="Calibri"/>
          <w:w w:val="110"/>
        </w:rPr>
        <w:t>(</w:t>
      </w:r>
      <w:r>
        <w:rPr>
          <w:rFonts w:ascii="Calibri" w:hAnsi="Calibri"/>
          <w:i/>
          <w:w w:val="110"/>
        </w:rPr>
        <w:t>n</w:t>
      </w:r>
      <w:r>
        <w:rPr>
          <w:rFonts w:ascii="Calibri" w:hAnsi="Calibri"/>
          <w:w w:val="110"/>
        </w:rPr>
        <w:t>)</w:t>
      </w:r>
      <w:r>
        <w:rPr>
          <w:rFonts w:ascii="Trebuchet MS" w:hAnsi="Trebuchet MS"/>
          <w:position w:val="28"/>
        </w:rPr>
        <w:tab/>
      </w:r>
      <w:r>
        <w:rPr>
          <w:spacing w:val="-8"/>
          <w:w w:val="105"/>
        </w:rPr>
        <w:t>(35) </w:t>
      </w:r>
      <w:r>
        <w:rPr/>
        <w:t>where</w:t>
      </w:r>
      <w:r>
        <w:rPr>
          <w:spacing w:val="35"/>
        </w:rPr>
        <w:t> </w:t>
      </w:r>
      <w:r>
        <w:rPr>
          <w:rFonts w:ascii="Calibri" w:hAnsi="Calibri"/>
          <w:i/>
        </w:rPr>
        <w:t>α</w:t>
      </w:r>
      <w:r>
        <w:rPr>
          <w:rFonts w:ascii="Calibri" w:hAnsi="Calibri"/>
          <w:i/>
          <w:spacing w:val="37"/>
        </w:rPr>
        <w:t> </w:t>
      </w:r>
      <w:r>
        <w:rPr>
          <w:rFonts w:ascii="Calibri" w:hAnsi="Calibri"/>
        </w:rPr>
        <w:t>=</w:t>
      </w:r>
      <w:r>
        <w:rPr>
          <w:rFonts w:ascii="Calibri" w:hAnsi="Calibri"/>
          <w:spacing w:val="36"/>
        </w:rPr>
        <w:t> </w:t>
      </w:r>
      <w:r>
        <w:rPr>
          <w:rFonts w:ascii="Calibri" w:hAnsi="Calibri"/>
        </w:rPr>
        <w:t>0</w:t>
      </w:r>
      <w:r>
        <w:rPr>
          <w:rFonts w:ascii="Calibri" w:hAnsi="Calibri"/>
          <w:i/>
        </w:rPr>
        <w:t>.</w:t>
      </w:r>
      <w:r>
        <w:rPr>
          <w:rFonts w:ascii="Calibri" w:hAnsi="Calibri"/>
        </w:rPr>
        <w:t>008</w:t>
      </w:r>
      <w:r>
        <w:rPr>
          <w:rFonts w:ascii="Calibri" w:hAnsi="Calibri"/>
          <w:spacing w:val="39"/>
        </w:rPr>
        <w:t> </w:t>
      </w:r>
      <w:r>
        <w:rPr/>
        <w:t>controls</w:t>
      </w:r>
      <w:r>
        <w:rPr>
          <w:spacing w:val="35"/>
        </w:rPr>
        <w:t> </w:t>
      </w:r>
      <w:r>
        <w:rPr/>
        <w:t>the</w:t>
      </w:r>
      <w:r>
        <w:rPr>
          <w:spacing w:val="35"/>
        </w:rPr>
        <w:t> </w:t>
      </w:r>
      <w:r>
        <w:rPr/>
        <w:t>exciter</w:t>
      </w:r>
      <w:r>
        <w:rPr>
          <w:spacing w:val="35"/>
        </w:rPr>
        <w:t> </w:t>
      </w:r>
      <w:r>
        <w:rPr/>
        <w:t>intensity.</w:t>
      </w:r>
      <w:r>
        <w:rPr>
          <w:spacing w:val="35"/>
        </w:rPr>
        <w:t> </w:t>
      </w:r>
      <w:r>
        <w:rPr/>
        <w:t>The</w:t>
      </w:r>
      <w:r>
        <w:rPr>
          <w:spacing w:val="36"/>
        </w:rPr>
        <w:t> </w:t>
      </w:r>
      <w:r>
        <w:rPr>
          <w:rFonts w:ascii="Calibri" w:hAnsi="Calibri"/>
          <w:spacing w:val="-4"/>
        </w:rPr>
        <w:t>tanh</w:t>
      </w:r>
    </w:p>
    <w:p>
      <w:pPr>
        <w:pStyle w:val="BodyText"/>
        <w:spacing w:line="249" w:lineRule="auto"/>
        <w:ind w:left="199" w:right="617"/>
      </w:pPr>
      <w:r>
        <w:rPr/>
        <mc:AlternateContent>
          <mc:Choice Requires="wps">
            <w:drawing>
              <wp:anchor distT="0" distB="0" distL="0" distR="0" allowOverlap="1" layoutInCell="1" locked="0" behindDoc="1" simplePos="0" relativeHeight="487147520">
                <wp:simplePos x="0" y="0"/>
                <wp:positionH relativeFrom="page">
                  <wp:posOffset>5780760</wp:posOffset>
                </wp:positionH>
                <wp:positionV relativeFrom="paragraph">
                  <wp:posOffset>-361943</wp:posOffset>
                </wp:positionV>
                <wp:extent cx="63500" cy="12700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63500" cy="127000"/>
                        </a:xfrm>
                        <a:prstGeom prst="rect">
                          <a:avLst/>
                        </a:prstGeom>
                      </wps:spPr>
                      <wps:txbx>
                        <w:txbxContent>
                          <w:p>
                            <w:pPr>
                              <w:pStyle w:val="BodyText"/>
                              <w:spacing w:line="199" w:lineRule="exact"/>
                              <w:rPr>
                                <w:rFonts w:ascii="Calibri"/>
                              </w:rPr>
                            </w:pPr>
                            <w:r>
                              <w:rPr>
                                <w:rFonts w:ascii="Calibri"/>
                                <w:spacing w:val="-13"/>
                              </w:rPr>
                              <w:t>3</w:t>
                            </w:r>
                          </w:p>
                        </w:txbxContent>
                      </wps:txbx>
                      <wps:bodyPr wrap="square" lIns="0" tIns="0" rIns="0" bIns="0" rtlCol="0">
                        <a:noAutofit/>
                      </wps:bodyPr>
                    </wps:wsp>
                  </a:graphicData>
                </a:graphic>
              </wp:anchor>
            </w:drawing>
          </mc:Choice>
          <mc:Fallback>
            <w:pict>
              <v:shape style="position:absolute;margin-left:455.178009pt;margin-top:-28.499496pt;width:5pt;height:10pt;mso-position-horizontal-relative:page;mso-position-vertical-relative:paragraph;z-index:-16168960" type="#_x0000_t202" id="docshape34" filled="false" stroked="false">
                <v:textbox inset="0,0,0,0">
                  <w:txbxContent>
                    <w:p>
                      <w:pPr>
                        <w:pStyle w:val="BodyText"/>
                        <w:spacing w:line="199" w:lineRule="exact"/>
                        <w:rPr>
                          <w:rFonts w:ascii="Calibri"/>
                        </w:rPr>
                      </w:pPr>
                      <w:r>
                        <w:rPr>
                          <w:rFonts w:ascii="Calibri"/>
                          <w:spacing w:val="-13"/>
                        </w:rPr>
                        <w:t>3</w:t>
                      </w:r>
                    </w:p>
                  </w:txbxContent>
                </v:textbox>
                <w10:wrap type="none"/>
              </v:shape>
            </w:pict>
          </mc:Fallback>
        </mc:AlternateContent>
      </w:r>
      <w:r>
        <w:rPr/>
        <w:t>nonlinearity</w:t>
      </w:r>
      <w:r>
        <w:rPr>
          <w:spacing w:val="80"/>
        </w:rPr>
        <w:t> </w:t>
      </w:r>
      <w:r>
        <w:rPr/>
        <w:t>introduces</w:t>
      </w:r>
      <w:r>
        <w:rPr>
          <w:spacing w:val="80"/>
        </w:rPr>
        <w:t> </w:t>
      </w:r>
      <w:r>
        <w:rPr/>
        <w:t>even</w:t>
      </w:r>
      <w:r>
        <w:rPr>
          <w:spacing w:val="80"/>
        </w:rPr>
        <w:t> </w:t>
      </w:r>
      <w:r>
        <w:rPr/>
        <w:t>and</w:t>
      </w:r>
      <w:r>
        <w:rPr>
          <w:spacing w:val="80"/>
        </w:rPr>
        <w:t> </w:t>
      </w:r>
      <w:r>
        <w:rPr/>
        <w:t>odd</w:t>
      </w:r>
      <w:r>
        <w:rPr>
          <w:spacing w:val="80"/>
        </w:rPr>
        <w:t> </w:t>
      </w:r>
      <w:r>
        <w:rPr/>
        <w:t>harmonics,</w:t>
      </w:r>
      <w:r>
        <w:rPr>
          <w:spacing w:val="80"/>
        </w:rPr>
        <w:t> </w:t>
      </w:r>
      <w:r>
        <w:rPr/>
        <w:t>adding warmth</w:t>
      </w:r>
      <w:r>
        <w:rPr>
          <w:spacing w:val="13"/>
        </w:rPr>
        <w:t> </w:t>
      </w:r>
      <w:r>
        <w:rPr/>
        <w:t>and</w:t>
      </w:r>
      <w:r>
        <w:rPr>
          <w:spacing w:val="13"/>
        </w:rPr>
        <w:t> </w:t>
      </w:r>
      <w:r>
        <w:rPr/>
        <w:t>presence</w:t>
      </w:r>
      <w:r>
        <w:rPr>
          <w:spacing w:val="13"/>
        </w:rPr>
        <w:t> </w:t>
      </w:r>
      <w:r>
        <w:rPr/>
        <w:t>commonly</w:t>
      </w:r>
      <w:r>
        <w:rPr>
          <w:spacing w:val="13"/>
        </w:rPr>
        <w:t> </w:t>
      </w:r>
      <w:r>
        <w:rPr/>
        <w:t>applied</w:t>
      </w:r>
      <w:r>
        <w:rPr>
          <w:spacing w:val="13"/>
        </w:rPr>
        <w:t> </w:t>
      </w:r>
      <w:r>
        <w:rPr/>
        <w:t>in</w:t>
      </w:r>
      <w:r>
        <w:rPr>
          <w:spacing w:val="13"/>
        </w:rPr>
        <w:t> </w:t>
      </w:r>
      <w:r>
        <w:rPr/>
        <w:t>mastering</w:t>
      </w:r>
      <w:r>
        <w:rPr>
          <w:spacing w:val="13"/>
        </w:rPr>
        <w:t> </w:t>
      </w:r>
      <w:r>
        <w:rPr>
          <w:spacing w:val="-2"/>
        </w:rPr>
        <w:t>chains.</w:t>
      </w:r>
    </w:p>
    <w:p>
      <w:pPr>
        <w:pStyle w:val="BodyText"/>
        <w:spacing w:after="0" w:line="249" w:lineRule="auto"/>
        <w:sectPr>
          <w:type w:val="continuous"/>
          <w:pgSz w:w="12240" w:h="15840"/>
          <w:pgMar w:top="900" w:bottom="280" w:left="720" w:right="360"/>
          <w:cols w:num="2" w:equalWidth="0">
            <w:col w:w="5281" w:space="40"/>
            <w:col w:w="5839"/>
          </w:cols>
        </w:sectPr>
      </w:pPr>
    </w:p>
    <w:p>
      <w:pPr>
        <w:pStyle w:val="BodyText"/>
        <w:spacing w:before="9"/>
        <w:rPr>
          <w:sz w:val="10"/>
        </w:rPr>
      </w:pPr>
    </w:p>
    <w:p>
      <w:pPr>
        <w:pStyle w:val="BodyText"/>
        <w:spacing w:after="0"/>
        <w:rPr>
          <w:sz w:val="10"/>
        </w:rPr>
        <w:sectPr>
          <w:type w:val="continuous"/>
          <w:pgSz w:w="12240" w:h="15840"/>
          <w:pgMar w:top="900" w:bottom="280" w:left="720" w:right="360"/>
        </w:sectPr>
      </w:pPr>
    </w:p>
    <w:p>
      <w:pPr>
        <w:pStyle w:val="BodyText"/>
        <w:spacing w:before="85"/>
        <w:ind w:left="259" w:firstLine="199"/>
      </w:pPr>
      <w:r>
        <w:rPr>
          <w:w w:val="105"/>
        </w:rPr>
        <w:t>where</w:t>
      </w:r>
      <w:r>
        <w:rPr>
          <w:spacing w:val="-10"/>
          <w:w w:val="145"/>
        </w:rPr>
        <w:t> </w:t>
      </w:r>
      <w:r>
        <w:rPr>
          <w:rFonts w:ascii="Calibri"/>
          <w:i/>
          <w:w w:val="145"/>
        </w:rPr>
        <w:t>L</w:t>
      </w:r>
      <w:r>
        <w:rPr>
          <w:rFonts w:ascii="Calibri"/>
          <w:i/>
          <w:w w:val="145"/>
          <w:vertAlign w:val="subscript"/>
        </w:rPr>
        <w:t>i</w:t>
      </w:r>
      <w:r>
        <w:rPr>
          <w:rFonts w:ascii="Calibri"/>
          <w:i/>
          <w:w w:val="145"/>
          <w:vertAlign w:val="baseline"/>
        </w:rPr>
        <w:t> </w:t>
      </w:r>
      <w:r>
        <w:rPr>
          <w:w w:val="105"/>
          <w:vertAlign w:val="baseline"/>
        </w:rPr>
        <w:t>and</w:t>
      </w:r>
      <w:r>
        <w:rPr>
          <w:spacing w:val="-10"/>
          <w:w w:val="145"/>
          <w:vertAlign w:val="baseline"/>
        </w:rPr>
        <w:t> </w:t>
      </w:r>
      <w:r>
        <w:rPr>
          <w:rFonts w:ascii="Calibri"/>
          <w:i/>
          <w:w w:val="145"/>
          <w:vertAlign w:val="baseline"/>
        </w:rPr>
        <w:t>L</w:t>
      </w:r>
      <w:r>
        <w:rPr>
          <w:rFonts w:ascii="Calibri"/>
          <w:i/>
          <w:w w:val="145"/>
          <w:vertAlign w:val="subscript"/>
        </w:rPr>
        <w:t>i</w:t>
      </w:r>
      <w:r>
        <w:rPr>
          <w:rFonts w:ascii="Tahoma"/>
          <w:w w:val="145"/>
          <w:vertAlign w:val="subscript"/>
        </w:rPr>
        <w:t>+1</w:t>
      </w:r>
      <w:r>
        <w:rPr>
          <w:rFonts w:ascii="Tahoma"/>
          <w:spacing w:val="-21"/>
          <w:w w:val="145"/>
          <w:vertAlign w:val="baseline"/>
        </w:rPr>
        <w:t> </w:t>
      </w:r>
      <w:r>
        <w:rPr>
          <w:w w:val="105"/>
          <w:vertAlign w:val="baseline"/>
        </w:rPr>
        <w:t>denote</w:t>
      </w:r>
      <w:r>
        <w:rPr>
          <w:spacing w:val="10"/>
          <w:w w:val="105"/>
          <w:vertAlign w:val="baseline"/>
        </w:rPr>
        <w:t> </w:t>
      </w:r>
      <w:r>
        <w:rPr>
          <w:w w:val="105"/>
          <w:vertAlign w:val="baseline"/>
        </w:rPr>
        <w:t>the</w:t>
      </w:r>
      <w:r>
        <w:rPr>
          <w:spacing w:val="9"/>
          <w:w w:val="105"/>
          <w:vertAlign w:val="baseline"/>
        </w:rPr>
        <w:t> </w:t>
      </w:r>
      <w:r>
        <w:rPr>
          <w:w w:val="105"/>
          <w:vertAlign w:val="baseline"/>
        </w:rPr>
        <w:t>lengths</w:t>
      </w:r>
      <w:r>
        <w:rPr>
          <w:spacing w:val="10"/>
          <w:w w:val="105"/>
          <w:vertAlign w:val="baseline"/>
        </w:rPr>
        <w:t> </w:t>
      </w:r>
      <w:r>
        <w:rPr>
          <w:w w:val="105"/>
          <w:vertAlign w:val="baseline"/>
        </w:rPr>
        <w:t>of</w:t>
      </w:r>
      <w:r>
        <w:rPr>
          <w:spacing w:val="9"/>
          <w:w w:val="105"/>
          <w:vertAlign w:val="baseline"/>
        </w:rPr>
        <w:t> </w:t>
      </w:r>
      <w:r>
        <w:rPr>
          <w:w w:val="105"/>
          <w:vertAlign w:val="baseline"/>
        </w:rPr>
        <w:t>the</w:t>
      </w:r>
      <w:r>
        <w:rPr>
          <w:spacing w:val="10"/>
          <w:w w:val="105"/>
          <w:vertAlign w:val="baseline"/>
        </w:rPr>
        <w:t> </w:t>
      </w:r>
      <w:r>
        <w:rPr>
          <w:w w:val="105"/>
          <w:vertAlign w:val="baseline"/>
        </w:rPr>
        <w:t>current</w:t>
      </w:r>
      <w:r>
        <w:rPr>
          <w:spacing w:val="9"/>
          <w:w w:val="105"/>
          <w:vertAlign w:val="baseline"/>
        </w:rPr>
        <w:t> </w:t>
      </w:r>
      <w:r>
        <w:rPr>
          <w:w w:val="105"/>
          <w:vertAlign w:val="baseline"/>
        </w:rPr>
        <w:t>and next segments in samples.</w:t>
      </w:r>
    </w:p>
    <w:p>
      <w:pPr>
        <w:pStyle w:val="BodyText"/>
        <w:spacing w:before="16"/>
      </w:pPr>
    </w:p>
    <w:p>
      <w:pPr>
        <w:pStyle w:val="Heading2"/>
        <w:ind w:left="259"/>
      </w:pPr>
      <w:r>
        <w:rPr/>
        <w:t>Crossfade</w:t>
      </w:r>
      <w:r>
        <w:rPr>
          <w:spacing w:val="11"/>
        </w:rPr>
        <w:t> </w:t>
      </w:r>
      <w:r>
        <w:rPr>
          <w:spacing w:val="-2"/>
        </w:rPr>
        <w:t>Weights</w:t>
      </w:r>
    </w:p>
    <w:p>
      <w:pPr>
        <w:pStyle w:val="BodyText"/>
        <w:rPr>
          <w:b/>
          <w:sz w:val="16"/>
        </w:rPr>
      </w:pPr>
      <w:r>
        <w:rPr/>
        <w:br w:type="column"/>
      </w:r>
      <w:r>
        <w:rPr>
          <w:b/>
          <w:sz w:val="16"/>
        </w:rPr>
      </w:r>
    </w:p>
    <w:p>
      <w:pPr>
        <w:pStyle w:val="BodyText"/>
        <w:spacing w:before="16"/>
        <w:rPr>
          <w:b/>
          <w:sz w:val="16"/>
        </w:rPr>
      </w:pPr>
    </w:p>
    <w:p>
      <w:pPr>
        <w:pStyle w:val="ListParagraph"/>
        <w:numPr>
          <w:ilvl w:val="0"/>
          <w:numId w:val="1"/>
        </w:numPr>
        <w:tabs>
          <w:tab w:pos="1680" w:val="left" w:leader="none"/>
        </w:tabs>
        <w:spacing w:line="240" w:lineRule="auto" w:before="0" w:after="0"/>
        <w:ind w:left="1680" w:right="0" w:hanging="266"/>
        <w:jc w:val="left"/>
        <w:rPr>
          <w:sz w:val="20"/>
        </w:rPr>
      </w:pPr>
      <w:bookmarkStart w:name="Results and Discussion" w:id="20"/>
      <w:bookmarkEnd w:id="20"/>
      <w:r>
        <w:rPr/>
      </w:r>
      <w:r>
        <w:rPr>
          <w:smallCaps/>
          <w:sz w:val="20"/>
        </w:rPr>
        <w:t>Results</w:t>
      </w:r>
      <w:r>
        <w:rPr>
          <w:smallCaps/>
          <w:spacing w:val="43"/>
          <w:sz w:val="20"/>
        </w:rPr>
        <w:t> </w:t>
      </w:r>
      <w:r>
        <w:rPr>
          <w:smallCaps/>
          <w:sz w:val="20"/>
        </w:rPr>
        <w:t>and</w:t>
      </w:r>
      <w:r>
        <w:rPr>
          <w:smallCaps/>
          <w:spacing w:val="43"/>
          <w:sz w:val="20"/>
        </w:rPr>
        <w:t> </w:t>
      </w:r>
      <w:r>
        <w:rPr>
          <w:smallCaps/>
          <w:spacing w:val="-2"/>
          <w:sz w:val="20"/>
        </w:rPr>
        <w:t>Discussion</w:t>
      </w:r>
    </w:p>
    <w:p>
      <w:pPr>
        <w:pStyle w:val="ListParagraph"/>
        <w:numPr>
          <w:ilvl w:val="0"/>
          <w:numId w:val="4"/>
        </w:numPr>
        <w:tabs>
          <w:tab w:pos="469" w:val="left" w:leader="none"/>
        </w:tabs>
        <w:spacing w:line="240" w:lineRule="auto" w:before="117" w:after="0"/>
        <w:ind w:left="469" w:right="0" w:hanging="270"/>
        <w:jc w:val="left"/>
        <w:rPr>
          <w:i/>
          <w:sz w:val="20"/>
        </w:rPr>
      </w:pPr>
      <w:bookmarkStart w:name="Results" w:id="21"/>
      <w:bookmarkEnd w:id="21"/>
      <w:r>
        <w:rPr/>
      </w:r>
      <w:r>
        <w:rPr>
          <w:i/>
          <w:spacing w:val="-2"/>
          <w:sz w:val="20"/>
        </w:rPr>
        <w:t>Results</w:t>
      </w:r>
    </w:p>
    <w:p>
      <w:pPr>
        <w:pStyle w:val="ListParagraph"/>
        <w:spacing w:after="0" w:line="240" w:lineRule="auto"/>
        <w:jc w:val="left"/>
        <w:rPr>
          <w:i/>
          <w:sz w:val="20"/>
        </w:rPr>
        <w:sectPr>
          <w:type w:val="continuous"/>
          <w:pgSz w:w="12240" w:h="15840"/>
          <w:pgMar w:top="900" w:bottom="280" w:left="720" w:right="360"/>
          <w:cols w:num="2" w:equalWidth="0">
            <w:col w:w="5281" w:space="40"/>
            <w:col w:w="5839"/>
          </w:cols>
        </w:sectPr>
      </w:pPr>
    </w:p>
    <w:p>
      <w:pPr>
        <w:spacing w:line="175" w:lineRule="exact" w:before="113"/>
        <w:ind w:left="1528" w:right="0" w:firstLine="0"/>
        <w:jc w:val="center"/>
        <w:rPr>
          <w:rFonts w:ascii="Calibri"/>
          <w:i/>
          <w:sz w:val="20"/>
        </w:rPr>
      </w:pPr>
      <w:r>
        <w:rPr>
          <w:rFonts w:ascii="Calibri"/>
          <w:i/>
          <w:spacing w:val="-10"/>
          <w:w w:val="115"/>
          <w:sz w:val="20"/>
        </w:rPr>
        <w:t>n</w:t>
      </w:r>
    </w:p>
    <w:p>
      <w:pPr>
        <w:tabs>
          <w:tab w:pos="4948" w:val="left" w:leader="none"/>
        </w:tabs>
        <w:spacing w:line="163" w:lineRule="auto" w:before="0"/>
        <w:ind w:left="2033" w:right="0" w:firstLine="0"/>
        <w:jc w:val="left"/>
        <w:rPr>
          <w:sz w:val="20"/>
        </w:rPr>
      </w:pPr>
      <w:r>
        <w:rPr>
          <w:sz w:val="20"/>
        </w:rPr>
        <mc:AlternateContent>
          <mc:Choice Requires="wps">
            <w:drawing>
              <wp:anchor distT="0" distB="0" distL="0" distR="0" allowOverlap="1" layoutInCell="1" locked="0" behindDoc="1" simplePos="0" relativeHeight="487147008">
                <wp:simplePos x="0" y="0"/>
                <wp:positionH relativeFrom="page">
                  <wp:posOffset>2569514</wp:posOffset>
                </wp:positionH>
                <wp:positionV relativeFrom="paragraph">
                  <wp:posOffset>63953</wp:posOffset>
                </wp:positionV>
                <wp:extent cx="99060" cy="1270"/>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99060" cy="1270"/>
                        </a:xfrm>
                        <a:custGeom>
                          <a:avLst/>
                          <a:gdLst/>
                          <a:ahLst/>
                          <a:cxnLst/>
                          <a:rect l="l" t="t" r="r" b="b"/>
                          <a:pathLst>
                            <a:path w="99060" h="0">
                              <a:moveTo>
                                <a:pt x="0" y="0"/>
                              </a:moveTo>
                              <a:lnTo>
                                <a:pt x="98933" y="0"/>
                              </a:lnTo>
                            </a:path>
                          </a:pathLst>
                        </a:custGeom>
                        <a:ln w="505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6169472" from="202.324005pt,5.035737pt" to="210.114005pt,5.035737pt" stroked="true" strokeweight=".398pt" strokecolor="#000000">
                <v:stroke dashstyle="solid"/>
                <w10:wrap type="none"/>
              </v:line>
            </w:pict>
          </mc:Fallback>
        </mc:AlternateContent>
      </w:r>
      <w:r>
        <w:rPr>
          <w:rFonts w:ascii="Calibri" w:hAnsi="Calibri"/>
          <w:i/>
          <w:w w:val="120"/>
          <w:sz w:val="20"/>
        </w:rPr>
        <w:t>w</w:t>
      </w:r>
      <w:r>
        <w:rPr>
          <w:rFonts w:ascii="Calibri" w:hAnsi="Calibri"/>
          <w:i/>
          <w:w w:val="120"/>
          <w:sz w:val="20"/>
          <w:vertAlign w:val="subscript"/>
        </w:rPr>
        <w:t>out</w:t>
      </w:r>
      <w:r>
        <w:rPr>
          <w:rFonts w:ascii="Calibri" w:hAnsi="Calibri"/>
          <w:w w:val="120"/>
          <w:sz w:val="20"/>
          <w:vertAlign w:val="baseline"/>
        </w:rPr>
        <w:t>(</w:t>
      </w:r>
      <w:r>
        <w:rPr>
          <w:rFonts w:ascii="Calibri" w:hAnsi="Calibri"/>
          <w:i/>
          <w:w w:val="120"/>
          <w:sz w:val="20"/>
          <w:vertAlign w:val="baseline"/>
        </w:rPr>
        <w:t>n</w:t>
      </w:r>
      <w:r>
        <w:rPr>
          <w:rFonts w:ascii="Calibri" w:hAnsi="Calibri"/>
          <w:w w:val="120"/>
          <w:sz w:val="20"/>
          <w:vertAlign w:val="baseline"/>
        </w:rPr>
        <w:t>)</w:t>
      </w:r>
      <w:r>
        <w:rPr>
          <w:rFonts w:ascii="Calibri" w:hAnsi="Calibri"/>
          <w:spacing w:val="-8"/>
          <w:w w:val="120"/>
          <w:sz w:val="20"/>
          <w:vertAlign w:val="baseline"/>
        </w:rPr>
        <w:t> </w:t>
      </w:r>
      <w:r>
        <w:rPr>
          <w:rFonts w:ascii="Calibri" w:hAnsi="Calibri"/>
          <w:w w:val="125"/>
          <w:sz w:val="20"/>
          <w:vertAlign w:val="baseline"/>
        </w:rPr>
        <w:t>=</w:t>
      </w:r>
      <w:r>
        <w:rPr>
          <w:rFonts w:ascii="Calibri" w:hAnsi="Calibri"/>
          <w:spacing w:val="-8"/>
          <w:w w:val="125"/>
          <w:sz w:val="20"/>
          <w:vertAlign w:val="baseline"/>
        </w:rPr>
        <w:t> </w:t>
      </w:r>
      <w:r>
        <w:rPr>
          <w:rFonts w:ascii="Calibri" w:hAnsi="Calibri"/>
          <w:w w:val="120"/>
          <w:sz w:val="20"/>
          <w:vertAlign w:val="baseline"/>
        </w:rPr>
        <w:t>1</w:t>
      </w:r>
      <w:r>
        <w:rPr>
          <w:rFonts w:ascii="Calibri" w:hAnsi="Calibri"/>
          <w:spacing w:val="-14"/>
          <w:w w:val="120"/>
          <w:sz w:val="20"/>
          <w:vertAlign w:val="baseline"/>
        </w:rPr>
        <w:t> </w:t>
      </w:r>
      <w:r>
        <w:rPr>
          <w:rFonts w:ascii="Lucida Sans Unicode" w:hAnsi="Lucida Sans Unicode"/>
          <w:w w:val="120"/>
          <w:sz w:val="20"/>
          <w:vertAlign w:val="baseline"/>
        </w:rPr>
        <w:t>−</w:t>
      </w:r>
      <w:r>
        <w:rPr>
          <w:rFonts w:ascii="Lucida Sans Unicode" w:hAnsi="Lucida Sans Unicode"/>
          <w:spacing w:val="-15"/>
          <w:w w:val="120"/>
          <w:sz w:val="20"/>
          <w:vertAlign w:val="baseline"/>
        </w:rPr>
        <w:t> </w:t>
      </w:r>
      <w:r>
        <w:rPr>
          <w:rFonts w:ascii="Calibri" w:hAnsi="Calibri"/>
          <w:i/>
          <w:spacing w:val="-10"/>
          <w:w w:val="125"/>
          <w:position w:val="-13"/>
          <w:sz w:val="20"/>
          <w:vertAlign w:val="baseline"/>
        </w:rPr>
        <w:t>F</w:t>
      </w:r>
      <w:r>
        <w:rPr>
          <w:rFonts w:ascii="Calibri" w:hAnsi="Calibri"/>
          <w:i/>
          <w:position w:val="-13"/>
          <w:sz w:val="20"/>
          <w:vertAlign w:val="baseline"/>
        </w:rPr>
        <w:tab/>
      </w:r>
      <w:r>
        <w:rPr>
          <w:spacing w:val="-8"/>
          <w:w w:val="105"/>
          <w:sz w:val="20"/>
          <w:vertAlign w:val="baseline"/>
        </w:rPr>
        <w:t>(29)</w:t>
      </w:r>
    </w:p>
    <w:p>
      <w:pPr>
        <w:spacing w:line="189" w:lineRule="exact" w:before="128"/>
        <w:ind w:left="1106" w:right="0" w:firstLine="0"/>
        <w:jc w:val="center"/>
        <w:rPr>
          <w:rFonts w:ascii="Calibri"/>
          <w:i/>
          <w:sz w:val="20"/>
        </w:rPr>
      </w:pPr>
      <w:r>
        <w:rPr>
          <w:rFonts w:ascii="Calibri"/>
          <w:i/>
          <w:spacing w:val="-10"/>
          <w:w w:val="115"/>
          <w:sz w:val="20"/>
        </w:rPr>
        <w:t>n</w:t>
      </w:r>
    </w:p>
    <w:p>
      <w:pPr>
        <w:tabs>
          <w:tab w:pos="4948" w:val="left" w:leader="none"/>
        </w:tabs>
        <w:spacing w:line="136" w:lineRule="exact" w:before="0"/>
        <w:ind w:left="2244" w:right="0" w:firstLine="0"/>
        <w:jc w:val="left"/>
        <w:rPr>
          <w:sz w:val="20"/>
        </w:rPr>
      </w:pPr>
      <w:r>
        <w:rPr>
          <w:rFonts w:ascii="Calibri"/>
          <w:i/>
          <w:w w:val="120"/>
          <w:sz w:val="20"/>
        </w:rPr>
        <w:t>w</w:t>
      </w:r>
      <w:r>
        <w:rPr>
          <w:rFonts w:ascii="Calibri"/>
          <w:i/>
          <w:w w:val="120"/>
          <w:sz w:val="20"/>
          <w:vertAlign w:val="subscript"/>
        </w:rPr>
        <w:t>in</w:t>
      </w:r>
      <w:r>
        <w:rPr>
          <w:rFonts w:ascii="Calibri"/>
          <w:w w:val="120"/>
          <w:sz w:val="20"/>
          <w:vertAlign w:val="baseline"/>
        </w:rPr>
        <w:t>(</w:t>
      </w:r>
      <w:r>
        <w:rPr>
          <w:rFonts w:ascii="Calibri"/>
          <w:i/>
          <w:w w:val="120"/>
          <w:sz w:val="20"/>
          <w:vertAlign w:val="baseline"/>
        </w:rPr>
        <w:t>n</w:t>
      </w:r>
      <w:r>
        <w:rPr>
          <w:rFonts w:ascii="Calibri"/>
          <w:w w:val="120"/>
          <w:sz w:val="20"/>
          <w:vertAlign w:val="baseline"/>
        </w:rPr>
        <w:t>) </w:t>
      </w:r>
      <w:r>
        <w:rPr>
          <w:rFonts w:ascii="Calibri"/>
          <w:w w:val="125"/>
          <w:sz w:val="20"/>
          <w:vertAlign w:val="baseline"/>
        </w:rPr>
        <w:t>=</w:t>
      </w:r>
      <w:r>
        <w:rPr>
          <w:rFonts w:ascii="Calibri"/>
          <w:spacing w:val="40"/>
          <w:w w:val="125"/>
          <w:sz w:val="20"/>
          <w:vertAlign w:val="baseline"/>
        </w:rPr>
        <w:t> </w:t>
      </w:r>
      <w:r>
        <w:rPr>
          <w:rFonts w:ascii="Calibri"/>
          <w:spacing w:val="-12"/>
          <w:position w:val="5"/>
          <w:sz w:val="20"/>
          <w:vertAlign w:val="baseline"/>
        </w:rPr>
        <w:drawing>
          <wp:inline distT="0" distB="0" distL="0" distR="0">
            <wp:extent cx="98932" cy="5054"/>
            <wp:effectExtent l="0" t="0" r="0" b="0"/>
            <wp:docPr id="50" name="Image 50"/>
            <wp:cNvGraphicFramePr>
              <a:graphicFrameLocks/>
            </wp:cNvGraphicFramePr>
            <a:graphic>
              <a:graphicData uri="http://schemas.openxmlformats.org/drawingml/2006/picture">
                <pic:pic>
                  <pic:nvPicPr>
                    <pic:cNvPr id="50" name="Image 50"/>
                    <pic:cNvPicPr/>
                  </pic:nvPicPr>
                  <pic:blipFill>
                    <a:blip r:embed="rId16" cstate="print"/>
                    <a:stretch>
                      <a:fillRect/>
                    </a:stretch>
                  </pic:blipFill>
                  <pic:spPr>
                    <a:xfrm>
                      <a:off x="0" y="0"/>
                      <a:ext cx="98932" cy="5054"/>
                    </a:xfrm>
                    <a:prstGeom prst="rect">
                      <a:avLst/>
                    </a:prstGeom>
                  </pic:spPr>
                </pic:pic>
              </a:graphicData>
            </a:graphic>
          </wp:inline>
        </w:drawing>
      </w:r>
      <w:r>
        <w:rPr>
          <w:rFonts w:ascii="Calibri"/>
          <w:spacing w:val="-12"/>
          <w:position w:val="5"/>
          <w:sz w:val="20"/>
          <w:vertAlign w:val="baseline"/>
        </w:rPr>
      </w:r>
      <w:r>
        <w:rPr>
          <w:sz w:val="20"/>
          <w:vertAlign w:val="baseline"/>
        </w:rPr>
        <w:tab/>
      </w:r>
      <w:r>
        <w:rPr>
          <w:spacing w:val="-8"/>
          <w:w w:val="105"/>
          <w:sz w:val="20"/>
          <w:vertAlign w:val="baseline"/>
        </w:rPr>
        <w:t>(30)</w:t>
      </w:r>
    </w:p>
    <w:p>
      <w:pPr>
        <w:spacing w:line="190" w:lineRule="exact" w:before="0"/>
        <w:ind w:left="1079" w:right="0" w:firstLine="0"/>
        <w:jc w:val="center"/>
        <w:rPr>
          <w:rFonts w:ascii="Calibri"/>
          <w:i/>
          <w:sz w:val="20"/>
        </w:rPr>
      </w:pPr>
      <w:r>
        <w:rPr>
          <w:rFonts w:ascii="Calibri"/>
          <w:i/>
          <w:spacing w:val="-10"/>
          <w:w w:val="140"/>
          <w:sz w:val="20"/>
        </w:rPr>
        <w:t>F</w:t>
      </w:r>
    </w:p>
    <w:p>
      <w:pPr>
        <w:pStyle w:val="BodyText"/>
        <w:spacing w:before="233"/>
        <w:rPr>
          <w:rFonts w:ascii="Calibri"/>
          <w:i/>
        </w:rPr>
      </w:pPr>
    </w:p>
    <w:p>
      <w:pPr>
        <w:pStyle w:val="Heading2"/>
        <w:ind w:left="259"/>
      </w:pPr>
      <w:r>
        <w:rPr/>
        <w:t>Overlap-Add</w:t>
      </w:r>
      <w:r>
        <w:rPr>
          <w:spacing w:val="10"/>
        </w:rPr>
        <w:t> </w:t>
      </w:r>
      <w:r>
        <w:rPr>
          <w:spacing w:val="-2"/>
        </w:rPr>
        <w:t>Blending</w:t>
      </w:r>
    </w:p>
    <w:p>
      <w:pPr>
        <w:pStyle w:val="BodyText"/>
        <w:spacing w:before="123"/>
        <w:rPr>
          <w:b/>
        </w:rPr>
      </w:pPr>
    </w:p>
    <w:p>
      <w:pPr>
        <w:tabs>
          <w:tab w:pos="4465" w:val="left" w:leader="none"/>
        </w:tabs>
        <w:spacing w:before="0"/>
        <w:ind w:left="0" w:right="0" w:firstLine="0"/>
        <w:jc w:val="right"/>
        <w:rPr>
          <w:sz w:val="20"/>
        </w:rPr>
      </w:pPr>
      <w:r>
        <w:rPr>
          <w:rFonts w:ascii="Calibri" w:hAnsi="Calibri"/>
          <w:i/>
          <w:w w:val="120"/>
          <w:sz w:val="20"/>
        </w:rPr>
        <w:t>y</w:t>
      </w:r>
      <w:r>
        <w:rPr>
          <w:rFonts w:ascii="Calibri" w:hAnsi="Calibri"/>
          <w:w w:val="120"/>
          <w:sz w:val="20"/>
        </w:rPr>
        <w:t>[</w:t>
      </w:r>
      <w:r>
        <w:rPr>
          <w:rFonts w:ascii="Calibri" w:hAnsi="Calibri"/>
          <w:i/>
          <w:w w:val="120"/>
          <w:sz w:val="20"/>
        </w:rPr>
        <w:t>n</w:t>
      </w:r>
      <w:r>
        <w:rPr>
          <w:rFonts w:ascii="Calibri" w:hAnsi="Calibri"/>
          <w:w w:val="120"/>
          <w:sz w:val="20"/>
        </w:rPr>
        <w:t>]</w:t>
      </w:r>
      <w:r>
        <w:rPr>
          <w:rFonts w:ascii="Calibri" w:hAnsi="Calibri"/>
          <w:spacing w:val="-10"/>
          <w:w w:val="120"/>
          <w:sz w:val="20"/>
        </w:rPr>
        <w:t> </w:t>
      </w:r>
      <w:r>
        <w:rPr>
          <w:rFonts w:ascii="Calibri" w:hAnsi="Calibri"/>
          <w:w w:val="125"/>
          <w:sz w:val="20"/>
        </w:rPr>
        <w:t>=</w:t>
      </w:r>
      <w:r>
        <w:rPr>
          <w:rFonts w:ascii="Calibri" w:hAnsi="Calibri"/>
          <w:spacing w:val="-4"/>
          <w:w w:val="125"/>
          <w:sz w:val="20"/>
        </w:rPr>
        <w:t> </w:t>
      </w:r>
      <w:r>
        <w:rPr>
          <w:rFonts w:ascii="Calibri" w:hAnsi="Calibri"/>
          <w:i/>
          <w:w w:val="125"/>
          <w:sz w:val="20"/>
        </w:rPr>
        <w:t>x</w:t>
      </w:r>
      <w:r>
        <w:rPr>
          <w:rFonts w:ascii="Calibri" w:hAnsi="Calibri"/>
          <w:i/>
          <w:w w:val="125"/>
          <w:sz w:val="20"/>
          <w:vertAlign w:val="subscript"/>
        </w:rPr>
        <w:t>i</w:t>
      </w:r>
      <w:r>
        <w:rPr>
          <w:rFonts w:ascii="Calibri" w:hAnsi="Calibri"/>
          <w:w w:val="125"/>
          <w:sz w:val="20"/>
          <w:vertAlign w:val="baseline"/>
        </w:rPr>
        <w:t>[</w:t>
      </w:r>
      <w:r>
        <w:rPr>
          <w:rFonts w:ascii="Calibri" w:hAnsi="Calibri"/>
          <w:i/>
          <w:w w:val="125"/>
          <w:sz w:val="20"/>
          <w:vertAlign w:val="baseline"/>
        </w:rPr>
        <w:t>L</w:t>
      </w:r>
      <w:r>
        <w:rPr>
          <w:rFonts w:ascii="Calibri" w:hAnsi="Calibri"/>
          <w:i/>
          <w:w w:val="125"/>
          <w:sz w:val="20"/>
          <w:vertAlign w:val="subscript"/>
        </w:rPr>
        <w:t>i</w:t>
      </w:r>
      <w:r>
        <w:rPr>
          <w:rFonts w:ascii="Calibri" w:hAnsi="Calibri"/>
          <w:i/>
          <w:spacing w:val="-5"/>
          <w:w w:val="125"/>
          <w:sz w:val="20"/>
          <w:vertAlign w:val="baseline"/>
        </w:rPr>
        <w:t> </w:t>
      </w:r>
      <w:r>
        <w:rPr>
          <w:rFonts w:ascii="Lucida Sans Unicode" w:hAnsi="Lucida Sans Unicode"/>
          <w:w w:val="120"/>
          <w:sz w:val="20"/>
          <w:vertAlign w:val="baseline"/>
        </w:rPr>
        <w:t>−</w:t>
      </w:r>
      <w:r>
        <w:rPr>
          <w:rFonts w:ascii="Lucida Sans Unicode" w:hAnsi="Lucida Sans Unicode"/>
          <w:spacing w:val="-32"/>
          <w:w w:val="120"/>
          <w:sz w:val="20"/>
          <w:vertAlign w:val="baseline"/>
        </w:rPr>
        <w:t> </w:t>
      </w:r>
      <w:r>
        <w:rPr>
          <w:rFonts w:ascii="Calibri" w:hAnsi="Calibri"/>
          <w:i/>
          <w:w w:val="120"/>
          <w:sz w:val="20"/>
          <w:vertAlign w:val="baseline"/>
        </w:rPr>
        <w:t>F</w:t>
      </w:r>
      <w:r>
        <w:rPr>
          <w:rFonts w:ascii="Calibri" w:hAnsi="Calibri"/>
          <w:i/>
          <w:spacing w:val="11"/>
          <w:w w:val="125"/>
          <w:sz w:val="20"/>
          <w:vertAlign w:val="baseline"/>
        </w:rPr>
        <w:t> </w:t>
      </w:r>
      <w:r>
        <w:rPr>
          <w:rFonts w:ascii="Calibri" w:hAnsi="Calibri"/>
          <w:w w:val="125"/>
          <w:sz w:val="20"/>
          <w:vertAlign w:val="baseline"/>
        </w:rPr>
        <w:t>+</w:t>
      </w:r>
      <w:r>
        <w:rPr>
          <w:rFonts w:ascii="Calibri" w:hAnsi="Calibri"/>
          <w:spacing w:val="-14"/>
          <w:w w:val="125"/>
          <w:sz w:val="20"/>
          <w:vertAlign w:val="baseline"/>
        </w:rPr>
        <w:t> </w:t>
      </w:r>
      <w:r>
        <w:rPr>
          <w:rFonts w:ascii="Calibri" w:hAnsi="Calibri"/>
          <w:i/>
          <w:w w:val="120"/>
          <w:sz w:val="20"/>
          <w:vertAlign w:val="baseline"/>
        </w:rPr>
        <w:t>n</w:t>
      </w:r>
      <w:r>
        <w:rPr>
          <w:rFonts w:ascii="Calibri" w:hAnsi="Calibri"/>
          <w:w w:val="120"/>
          <w:sz w:val="20"/>
          <w:vertAlign w:val="baseline"/>
        </w:rPr>
        <w:t>]</w:t>
      </w:r>
      <w:r>
        <w:rPr>
          <w:rFonts w:ascii="Calibri" w:hAnsi="Calibri"/>
          <w:spacing w:val="-12"/>
          <w:w w:val="120"/>
          <w:sz w:val="20"/>
          <w:vertAlign w:val="baseline"/>
        </w:rPr>
        <w:t> </w:t>
      </w:r>
      <w:r>
        <w:rPr>
          <w:rFonts w:ascii="Lucida Sans Unicode" w:hAnsi="Lucida Sans Unicode"/>
          <w:w w:val="80"/>
          <w:sz w:val="20"/>
          <w:vertAlign w:val="baseline"/>
        </w:rPr>
        <w:t>·</w:t>
      </w:r>
      <w:r>
        <w:rPr>
          <w:rFonts w:ascii="Lucida Sans Unicode" w:hAnsi="Lucida Sans Unicode"/>
          <w:spacing w:val="-6"/>
          <w:w w:val="80"/>
          <w:sz w:val="20"/>
          <w:vertAlign w:val="baseline"/>
        </w:rPr>
        <w:t> </w:t>
      </w:r>
      <w:r>
        <w:rPr>
          <w:rFonts w:ascii="Calibri" w:hAnsi="Calibri"/>
          <w:i/>
          <w:w w:val="120"/>
          <w:sz w:val="20"/>
          <w:vertAlign w:val="baseline"/>
        </w:rPr>
        <w:t>w</w:t>
      </w:r>
      <w:r>
        <w:rPr>
          <w:rFonts w:ascii="Calibri" w:hAnsi="Calibri"/>
          <w:i/>
          <w:w w:val="120"/>
          <w:sz w:val="20"/>
          <w:vertAlign w:val="subscript"/>
        </w:rPr>
        <w:t>out</w:t>
      </w:r>
      <w:r>
        <w:rPr>
          <w:rFonts w:ascii="Calibri" w:hAnsi="Calibri"/>
          <w:w w:val="120"/>
          <w:sz w:val="20"/>
          <w:vertAlign w:val="baseline"/>
        </w:rPr>
        <w:t>(</w:t>
      </w:r>
      <w:r>
        <w:rPr>
          <w:rFonts w:ascii="Calibri" w:hAnsi="Calibri"/>
          <w:i/>
          <w:w w:val="120"/>
          <w:sz w:val="20"/>
          <w:vertAlign w:val="baseline"/>
        </w:rPr>
        <w:t>n</w:t>
      </w:r>
      <w:r>
        <w:rPr>
          <w:rFonts w:ascii="Calibri" w:hAnsi="Calibri"/>
          <w:w w:val="120"/>
          <w:sz w:val="20"/>
          <w:vertAlign w:val="baseline"/>
        </w:rPr>
        <w:t>)</w:t>
      </w:r>
      <w:r>
        <w:rPr>
          <w:rFonts w:ascii="Calibri" w:hAnsi="Calibri"/>
          <w:spacing w:val="-13"/>
          <w:w w:val="120"/>
          <w:sz w:val="20"/>
          <w:vertAlign w:val="baseline"/>
        </w:rPr>
        <w:t> </w:t>
      </w:r>
      <w:r>
        <w:rPr>
          <w:rFonts w:ascii="Calibri" w:hAnsi="Calibri"/>
          <w:w w:val="125"/>
          <w:sz w:val="20"/>
          <w:vertAlign w:val="baseline"/>
        </w:rPr>
        <w:t>+</w:t>
      </w:r>
      <w:r>
        <w:rPr>
          <w:rFonts w:ascii="Calibri" w:hAnsi="Calibri"/>
          <w:spacing w:val="-14"/>
          <w:w w:val="125"/>
          <w:sz w:val="20"/>
          <w:vertAlign w:val="baseline"/>
        </w:rPr>
        <w:t> </w:t>
      </w:r>
      <w:r>
        <w:rPr>
          <w:rFonts w:ascii="Calibri" w:hAnsi="Calibri"/>
          <w:i/>
          <w:w w:val="120"/>
          <w:sz w:val="20"/>
          <w:vertAlign w:val="baseline"/>
        </w:rPr>
        <w:t>x</w:t>
      </w:r>
      <w:r>
        <w:rPr>
          <w:rFonts w:ascii="Calibri" w:hAnsi="Calibri"/>
          <w:i/>
          <w:w w:val="120"/>
          <w:sz w:val="20"/>
          <w:vertAlign w:val="subscript"/>
        </w:rPr>
        <w:t>i</w:t>
      </w:r>
      <w:r>
        <w:rPr>
          <w:rFonts w:ascii="Tahoma" w:hAnsi="Tahoma"/>
          <w:w w:val="120"/>
          <w:sz w:val="20"/>
          <w:vertAlign w:val="subscript"/>
        </w:rPr>
        <w:t>+1</w:t>
      </w:r>
      <w:r>
        <w:rPr>
          <w:rFonts w:ascii="Calibri" w:hAnsi="Calibri"/>
          <w:w w:val="120"/>
          <w:sz w:val="20"/>
          <w:vertAlign w:val="baseline"/>
        </w:rPr>
        <w:t>[</w:t>
      </w:r>
      <w:r>
        <w:rPr>
          <w:rFonts w:ascii="Calibri" w:hAnsi="Calibri"/>
          <w:i/>
          <w:w w:val="120"/>
          <w:sz w:val="20"/>
          <w:vertAlign w:val="baseline"/>
        </w:rPr>
        <w:t>n</w:t>
      </w:r>
      <w:r>
        <w:rPr>
          <w:rFonts w:ascii="Calibri" w:hAnsi="Calibri"/>
          <w:w w:val="120"/>
          <w:sz w:val="20"/>
          <w:vertAlign w:val="baseline"/>
        </w:rPr>
        <w:t>]</w:t>
      </w:r>
      <w:r>
        <w:rPr>
          <w:rFonts w:ascii="Calibri" w:hAnsi="Calibri"/>
          <w:spacing w:val="-12"/>
          <w:w w:val="120"/>
          <w:sz w:val="20"/>
          <w:vertAlign w:val="baseline"/>
        </w:rPr>
        <w:t> </w:t>
      </w:r>
      <w:r>
        <w:rPr>
          <w:rFonts w:ascii="Lucida Sans Unicode" w:hAnsi="Lucida Sans Unicode"/>
          <w:w w:val="80"/>
          <w:sz w:val="20"/>
          <w:vertAlign w:val="baseline"/>
        </w:rPr>
        <w:t>·</w:t>
      </w:r>
      <w:r>
        <w:rPr>
          <w:rFonts w:ascii="Lucida Sans Unicode" w:hAnsi="Lucida Sans Unicode"/>
          <w:spacing w:val="-6"/>
          <w:w w:val="80"/>
          <w:sz w:val="20"/>
          <w:vertAlign w:val="baseline"/>
        </w:rPr>
        <w:t> </w:t>
      </w:r>
      <w:r>
        <w:rPr>
          <w:rFonts w:ascii="Calibri" w:hAnsi="Calibri"/>
          <w:i/>
          <w:spacing w:val="-2"/>
          <w:w w:val="120"/>
          <w:sz w:val="20"/>
          <w:vertAlign w:val="baseline"/>
        </w:rPr>
        <w:t>w</w:t>
      </w:r>
      <w:r>
        <w:rPr>
          <w:rFonts w:ascii="Calibri" w:hAnsi="Calibri"/>
          <w:i/>
          <w:spacing w:val="-2"/>
          <w:w w:val="120"/>
          <w:sz w:val="20"/>
          <w:vertAlign w:val="subscript"/>
        </w:rPr>
        <w:t>in</w:t>
      </w:r>
      <w:r>
        <w:rPr>
          <w:rFonts w:ascii="Calibri" w:hAnsi="Calibri"/>
          <w:spacing w:val="-2"/>
          <w:w w:val="120"/>
          <w:sz w:val="20"/>
          <w:vertAlign w:val="baseline"/>
        </w:rPr>
        <w:t>(</w:t>
      </w:r>
      <w:r>
        <w:rPr>
          <w:rFonts w:ascii="Calibri" w:hAnsi="Calibri"/>
          <w:i/>
          <w:spacing w:val="-2"/>
          <w:w w:val="120"/>
          <w:sz w:val="20"/>
          <w:vertAlign w:val="baseline"/>
        </w:rPr>
        <w:t>n</w:t>
      </w:r>
      <w:r>
        <w:rPr>
          <w:rFonts w:ascii="Calibri" w:hAnsi="Calibri"/>
          <w:spacing w:val="-2"/>
          <w:w w:val="120"/>
          <w:sz w:val="20"/>
          <w:vertAlign w:val="baseline"/>
        </w:rPr>
        <w:t>)</w:t>
      </w:r>
      <w:r>
        <w:rPr>
          <w:rFonts w:ascii="Calibri" w:hAnsi="Calibri"/>
          <w:sz w:val="20"/>
          <w:vertAlign w:val="baseline"/>
        </w:rPr>
        <w:tab/>
      </w:r>
      <w:r>
        <w:rPr>
          <w:spacing w:val="-4"/>
          <w:w w:val="120"/>
          <w:sz w:val="20"/>
          <w:vertAlign w:val="baseline"/>
        </w:rPr>
        <w:t>(31)</w:t>
      </w:r>
    </w:p>
    <w:p>
      <w:pPr>
        <w:pStyle w:val="BodyText"/>
      </w:pPr>
    </w:p>
    <w:p>
      <w:pPr>
        <w:pStyle w:val="BodyText"/>
        <w:spacing w:before="119"/>
      </w:pPr>
    </w:p>
    <w:p>
      <w:pPr>
        <w:pStyle w:val="Heading2"/>
        <w:ind w:left="259"/>
      </w:pPr>
      <w:r>
        <w:rPr/>
        <w:t>Final</w:t>
      </w:r>
      <w:r>
        <w:rPr>
          <w:spacing w:val="19"/>
        </w:rPr>
        <w:t> </w:t>
      </w:r>
      <w:r>
        <w:rPr>
          <w:spacing w:val="-2"/>
        </w:rPr>
        <w:t>Duration</w:t>
      </w:r>
    </w:p>
    <w:p>
      <w:pPr>
        <w:tabs>
          <w:tab w:pos="3490" w:val="left" w:leader="none"/>
        </w:tabs>
        <w:spacing w:before="219"/>
        <w:ind w:left="0" w:right="0" w:firstLine="0"/>
        <w:jc w:val="right"/>
        <w:rPr>
          <w:sz w:val="20"/>
        </w:rPr>
      </w:pPr>
      <w:r>
        <w:rPr>
          <w:rFonts w:ascii="Calibri" w:hAnsi="Calibri"/>
          <w:i/>
          <w:w w:val="120"/>
          <w:sz w:val="20"/>
        </w:rPr>
        <w:t>D</w:t>
      </w:r>
      <w:r>
        <w:rPr>
          <w:rFonts w:ascii="Calibri" w:hAnsi="Calibri"/>
          <w:i/>
          <w:w w:val="120"/>
          <w:sz w:val="20"/>
          <w:vertAlign w:val="subscript"/>
        </w:rPr>
        <w:t>out</w:t>
      </w:r>
      <w:r>
        <w:rPr>
          <w:rFonts w:ascii="Calibri" w:hAnsi="Calibri"/>
          <w:i/>
          <w:spacing w:val="-12"/>
          <w:w w:val="120"/>
          <w:sz w:val="20"/>
          <w:vertAlign w:val="baseline"/>
        </w:rPr>
        <w:t> </w:t>
      </w:r>
      <w:r>
        <w:rPr>
          <w:rFonts w:ascii="Calibri" w:hAnsi="Calibri"/>
          <w:w w:val="120"/>
          <w:sz w:val="20"/>
          <w:vertAlign w:val="baseline"/>
        </w:rPr>
        <w:t>=</w:t>
      </w:r>
      <w:r>
        <w:rPr>
          <w:rFonts w:ascii="Calibri" w:hAnsi="Calibri"/>
          <w:spacing w:val="-14"/>
          <w:w w:val="120"/>
          <w:sz w:val="20"/>
          <w:vertAlign w:val="baseline"/>
        </w:rPr>
        <w:t> </w:t>
      </w:r>
      <w:r>
        <w:rPr>
          <w:rFonts w:ascii="Calibri" w:hAnsi="Calibri"/>
          <w:i/>
          <w:w w:val="120"/>
          <w:sz w:val="20"/>
          <w:vertAlign w:val="baseline"/>
        </w:rPr>
        <w:t>N</w:t>
      </w:r>
      <w:r>
        <w:rPr>
          <w:rFonts w:ascii="Calibri" w:hAnsi="Calibri"/>
          <w:i/>
          <w:spacing w:val="-6"/>
          <w:w w:val="120"/>
          <w:sz w:val="20"/>
          <w:vertAlign w:val="baseline"/>
        </w:rPr>
        <w:t> </w:t>
      </w:r>
      <w:r>
        <w:rPr>
          <w:rFonts w:ascii="Lucida Sans Unicode" w:hAnsi="Lucida Sans Unicode"/>
          <w:w w:val="80"/>
          <w:sz w:val="20"/>
          <w:vertAlign w:val="baseline"/>
        </w:rPr>
        <w:t>·</w:t>
      </w:r>
      <w:r>
        <w:rPr>
          <w:rFonts w:ascii="Lucida Sans Unicode" w:hAnsi="Lucida Sans Unicode"/>
          <w:spacing w:val="-6"/>
          <w:w w:val="80"/>
          <w:sz w:val="20"/>
          <w:vertAlign w:val="baseline"/>
        </w:rPr>
        <w:t> </w:t>
      </w:r>
      <w:r>
        <w:rPr>
          <w:rFonts w:ascii="Calibri" w:hAnsi="Calibri"/>
          <w:i/>
          <w:w w:val="120"/>
          <w:sz w:val="20"/>
          <w:vertAlign w:val="baseline"/>
        </w:rPr>
        <w:t>s</w:t>
      </w:r>
      <w:r>
        <w:rPr>
          <w:rFonts w:ascii="Calibri" w:hAnsi="Calibri"/>
          <w:i/>
          <w:spacing w:val="-14"/>
          <w:w w:val="120"/>
          <w:sz w:val="20"/>
          <w:vertAlign w:val="baseline"/>
        </w:rPr>
        <w:t> </w:t>
      </w:r>
      <w:r>
        <w:rPr>
          <w:rFonts w:ascii="Lucida Sans Unicode" w:hAnsi="Lucida Sans Unicode"/>
          <w:w w:val="110"/>
          <w:sz w:val="20"/>
          <w:vertAlign w:val="baseline"/>
        </w:rPr>
        <w:t>−</w:t>
      </w:r>
      <w:r>
        <w:rPr>
          <w:rFonts w:ascii="Lucida Sans Unicode" w:hAnsi="Lucida Sans Unicode"/>
          <w:spacing w:val="-25"/>
          <w:w w:val="110"/>
          <w:sz w:val="20"/>
          <w:vertAlign w:val="baseline"/>
        </w:rPr>
        <w:t> </w:t>
      </w:r>
      <w:r>
        <w:rPr>
          <w:rFonts w:ascii="Calibri" w:hAnsi="Calibri"/>
          <w:w w:val="120"/>
          <w:sz w:val="20"/>
          <w:vertAlign w:val="baseline"/>
        </w:rPr>
        <w:t>(</w:t>
      </w:r>
      <w:r>
        <w:rPr>
          <w:rFonts w:ascii="Calibri" w:hAnsi="Calibri"/>
          <w:i/>
          <w:w w:val="120"/>
          <w:sz w:val="20"/>
          <w:vertAlign w:val="baseline"/>
        </w:rPr>
        <w:t>N</w:t>
      </w:r>
      <w:r>
        <w:rPr>
          <w:rFonts w:ascii="Calibri" w:hAnsi="Calibri"/>
          <w:i/>
          <w:spacing w:val="2"/>
          <w:w w:val="120"/>
          <w:sz w:val="20"/>
          <w:vertAlign w:val="baseline"/>
        </w:rPr>
        <w:t> </w:t>
      </w:r>
      <w:r>
        <w:rPr>
          <w:rFonts w:ascii="Lucida Sans Unicode" w:hAnsi="Lucida Sans Unicode"/>
          <w:w w:val="110"/>
          <w:sz w:val="20"/>
          <w:vertAlign w:val="baseline"/>
        </w:rPr>
        <w:t>−</w:t>
      </w:r>
      <w:r>
        <w:rPr>
          <w:rFonts w:ascii="Lucida Sans Unicode" w:hAnsi="Lucida Sans Unicode"/>
          <w:spacing w:val="-26"/>
          <w:w w:val="110"/>
          <w:sz w:val="20"/>
          <w:vertAlign w:val="baseline"/>
        </w:rPr>
        <w:t> </w:t>
      </w:r>
      <w:r>
        <w:rPr>
          <w:rFonts w:ascii="Calibri" w:hAnsi="Calibri"/>
          <w:w w:val="120"/>
          <w:sz w:val="20"/>
          <w:vertAlign w:val="baseline"/>
        </w:rPr>
        <w:t>1)</w:t>
      </w:r>
      <w:r>
        <w:rPr>
          <w:rFonts w:ascii="Calibri" w:hAnsi="Calibri"/>
          <w:spacing w:val="-13"/>
          <w:w w:val="120"/>
          <w:sz w:val="20"/>
          <w:vertAlign w:val="baseline"/>
        </w:rPr>
        <w:t> </w:t>
      </w:r>
      <w:r>
        <w:rPr>
          <w:rFonts w:ascii="Lucida Sans Unicode" w:hAnsi="Lucida Sans Unicode"/>
          <w:w w:val="80"/>
          <w:sz w:val="20"/>
          <w:vertAlign w:val="baseline"/>
        </w:rPr>
        <w:t>·</w:t>
      </w:r>
      <w:r>
        <w:rPr>
          <w:rFonts w:ascii="Lucida Sans Unicode" w:hAnsi="Lucida Sans Unicode"/>
          <w:spacing w:val="-6"/>
          <w:w w:val="80"/>
          <w:sz w:val="20"/>
          <w:vertAlign w:val="baseline"/>
        </w:rPr>
        <w:t> </w:t>
      </w:r>
      <w:r>
        <w:rPr>
          <w:rFonts w:ascii="Calibri" w:hAnsi="Calibri"/>
          <w:i/>
          <w:spacing w:val="-2"/>
          <w:w w:val="120"/>
          <w:sz w:val="20"/>
          <w:vertAlign w:val="baseline"/>
        </w:rPr>
        <w:t>T</w:t>
      </w:r>
      <w:r>
        <w:rPr>
          <w:rFonts w:ascii="Calibri" w:hAnsi="Calibri"/>
          <w:i/>
          <w:spacing w:val="-2"/>
          <w:w w:val="120"/>
          <w:sz w:val="20"/>
          <w:vertAlign w:val="subscript"/>
        </w:rPr>
        <w:t>fade</w:t>
      </w:r>
      <w:r>
        <w:rPr>
          <w:rFonts w:ascii="Calibri" w:hAnsi="Calibri"/>
          <w:i/>
          <w:sz w:val="20"/>
          <w:vertAlign w:val="baseline"/>
        </w:rPr>
        <w:tab/>
      </w:r>
      <w:r>
        <w:rPr>
          <w:spacing w:val="-4"/>
          <w:w w:val="110"/>
          <w:sz w:val="20"/>
          <w:vertAlign w:val="baseline"/>
        </w:rPr>
        <w:t>(32)</w:t>
      </w:r>
    </w:p>
    <w:p>
      <w:pPr>
        <w:pStyle w:val="BodyText"/>
        <w:spacing w:line="249" w:lineRule="auto" w:before="102"/>
        <w:ind w:left="259" w:firstLine="199"/>
        <w:jc w:val="both"/>
      </w:pPr>
      <w:r>
        <w:rPr/>
        <w:t>Beat</w:t>
      </w:r>
      <w:r>
        <w:rPr>
          <w:spacing w:val="-2"/>
        </w:rPr>
        <w:t> </w:t>
      </w:r>
      <w:r>
        <w:rPr/>
        <w:t>alignment</w:t>
      </w:r>
      <w:r>
        <w:rPr>
          <w:spacing w:val="-2"/>
        </w:rPr>
        <w:t> </w:t>
      </w:r>
      <w:r>
        <w:rPr/>
        <w:t>is</w:t>
      </w:r>
      <w:r>
        <w:rPr>
          <w:spacing w:val="-2"/>
        </w:rPr>
        <w:t> </w:t>
      </w:r>
      <w:r>
        <w:rPr/>
        <w:t>optionally</w:t>
      </w:r>
      <w:r>
        <w:rPr>
          <w:spacing w:val="-2"/>
        </w:rPr>
        <w:t> </w:t>
      </w:r>
      <w:r>
        <w:rPr/>
        <w:t>performed</w:t>
      </w:r>
      <w:r>
        <w:rPr>
          <w:spacing w:val="-2"/>
        </w:rPr>
        <w:t> </w:t>
      </w:r>
      <w:r>
        <w:rPr/>
        <w:t>using</w:t>
      </w:r>
      <w:r>
        <w:rPr>
          <w:spacing w:val="-2"/>
        </w:rPr>
        <w:t> </w:t>
      </w:r>
      <w:r>
        <w:rPr/>
        <w:t>beat</w:t>
      </w:r>
      <w:r>
        <w:rPr>
          <w:spacing w:val="-2"/>
        </w:rPr>
        <w:t> </w:t>
      </w:r>
      <w:r>
        <w:rPr/>
        <w:t>detection via librosa to ensure crossfades occur near rhythmic bound-aries, preventing mid-beat discontinuities. When librosa is unavailable,</w:t>
      </w:r>
      <w:r>
        <w:rPr>
          <w:spacing w:val="-3"/>
        </w:rPr>
        <w:t> </w:t>
      </w:r>
      <w:r>
        <w:rPr/>
        <w:t>the</w:t>
      </w:r>
      <w:r>
        <w:rPr>
          <w:spacing w:val="-4"/>
        </w:rPr>
        <w:t> </w:t>
      </w:r>
      <w:r>
        <w:rPr/>
        <w:t>system</w:t>
      </w:r>
      <w:r>
        <w:rPr>
          <w:spacing w:val="-3"/>
        </w:rPr>
        <w:t> </w:t>
      </w:r>
      <w:r>
        <w:rPr/>
        <w:t>falls</w:t>
      </w:r>
      <w:r>
        <w:rPr>
          <w:spacing w:val="-4"/>
        </w:rPr>
        <w:t> </w:t>
      </w:r>
      <w:r>
        <w:rPr/>
        <w:t>back</w:t>
      </w:r>
      <w:r>
        <w:rPr>
          <w:spacing w:val="-3"/>
        </w:rPr>
        <w:t> </w:t>
      </w:r>
      <w:r>
        <w:rPr/>
        <w:t>to</w:t>
      </w:r>
      <w:r>
        <w:rPr>
          <w:spacing w:val="-4"/>
        </w:rPr>
        <w:t> </w:t>
      </w:r>
      <w:r>
        <w:rPr/>
        <w:t>the</w:t>
      </w:r>
      <w:r>
        <w:rPr>
          <w:spacing w:val="-3"/>
        </w:rPr>
        <w:t> </w:t>
      </w:r>
      <w:r>
        <w:rPr/>
        <w:t>fixed</w:t>
      </w:r>
      <w:r>
        <w:rPr>
          <w:spacing w:val="-3"/>
        </w:rPr>
        <w:t> </w:t>
      </w:r>
      <w:r>
        <w:rPr/>
        <w:t>crossfade</w:t>
      </w:r>
      <w:r>
        <w:rPr>
          <w:spacing w:val="-4"/>
        </w:rPr>
        <w:t> </w:t>
      </w:r>
      <w:r>
        <w:rPr/>
        <w:t>length </w:t>
      </w:r>
      <w:r>
        <w:rPr>
          <w:rFonts w:ascii="Calibri"/>
          <w:i/>
          <w:w w:val="110"/>
        </w:rPr>
        <w:t>F</w:t>
      </w:r>
      <w:r>
        <w:rPr>
          <w:rFonts w:ascii="Calibri"/>
          <w:i/>
          <w:spacing w:val="-23"/>
          <w:w w:val="110"/>
        </w:rPr>
        <w:t> </w:t>
      </w:r>
      <w:r>
        <w:rPr/>
        <w:t>.</w:t>
      </w:r>
    </w:p>
    <w:p>
      <w:pPr>
        <w:pStyle w:val="BodyText"/>
        <w:spacing w:line="249" w:lineRule="auto" w:before="14"/>
        <w:ind w:left="199" w:right="617" w:firstLine="199"/>
        <w:jc w:val="both"/>
      </w:pPr>
      <w:r>
        <w:rPr/>
        <w:br w:type="column"/>
      </w:r>
      <w:r>
        <w:rPr/>
        <w:t>The proposed multi-segment generation framework </w:t>
      </w:r>
      <w:r>
        <w:rPr/>
        <w:t>was evaluated using multiple text prompts across different musical styles, including ambient, electronic, and orchestral compo-sitions. Each experiment generated music durations ranging from 60 to 180 seconds. The output of the proposed method was compared with conventional single-pass MusicGen gen-eration </w:t>
      </w:r>
      <w:hyperlink w:history="true" w:anchor="_bookmark3">
        <w:r>
          <w:rPr/>
          <w:t>[1]</w:t>
        </w:r>
      </w:hyperlink>
      <w:r>
        <w:rPr/>
        <w:t> to evaluate improvements in structural coherence and repetition reduction.</w:t>
      </w:r>
    </w:p>
    <w:p>
      <w:pPr>
        <w:pStyle w:val="BodyText"/>
        <w:spacing w:line="249" w:lineRule="auto" w:before="7"/>
        <w:ind w:left="199" w:right="617" w:firstLine="199"/>
        <w:jc w:val="both"/>
      </w:pPr>
      <w:r>
        <w:rPr/>
        <w:t>Quantitative evaluation focused on inter-segment </w:t>
      </w:r>
      <w:r>
        <w:rPr/>
        <w:t>similarity measured using MFCC cosine similarity scores. Table </w:t>
      </w:r>
      <w:hyperlink w:history="true" w:anchor="_bookmark1">
        <w:r>
          <w:rPr/>
          <w:t>III</w:t>
        </w:r>
      </w:hyperlink>
      <w:r>
        <w:rPr/>
        <w:t> summarizes the average similarity scores observed across generated segments.</w:t>
      </w:r>
    </w:p>
    <w:p>
      <w:pPr>
        <w:pStyle w:val="BodyText"/>
        <w:spacing w:before="73"/>
      </w:pPr>
    </w:p>
    <w:p>
      <w:pPr>
        <w:spacing w:line="182" w:lineRule="exact" w:before="0"/>
        <w:ind w:left="284" w:right="702" w:firstLine="0"/>
        <w:jc w:val="center"/>
        <w:rPr>
          <w:sz w:val="16"/>
        </w:rPr>
      </w:pPr>
      <w:bookmarkStart w:name="_bookmark1" w:id="22"/>
      <w:bookmarkEnd w:id="22"/>
      <w:r>
        <w:rPr/>
      </w:r>
      <w:r>
        <w:rPr>
          <w:spacing w:val="-2"/>
          <w:sz w:val="16"/>
        </w:rPr>
        <w:t>TABLE</w:t>
      </w:r>
      <w:r>
        <w:rPr>
          <w:spacing w:val="4"/>
          <w:sz w:val="16"/>
        </w:rPr>
        <w:t> </w:t>
      </w:r>
      <w:r>
        <w:rPr>
          <w:spacing w:val="-5"/>
          <w:sz w:val="16"/>
        </w:rPr>
        <w:t>III</w:t>
      </w:r>
    </w:p>
    <w:p>
      <w:pPr>
        <w:spacing w:line="182" w:lineRule="exact" w:before="0"/>
        <w:ind w:left="284" w:right="702" w:firstLine="0"/>
        <w:jc w:val="center"/>
        <w:rPr>
          <w:sz w:val="16"/>
        </w:rPr>
      </w:pPr>
      <w:r>
        <w:rPr>
          <w:smallCaps/>
          <w:sz w:val="16"/>
        </w:rPr>
        <w:t>Average</w:t>
      </w:r>
      <w:r>
        <w:rPr>
          <w:smallCaps/>
          <w:spacing w:val="43"/>
          <w:sz w:val="16"/>
        </w:rPr>
        <w:t> </w:t>
      </w:r>
      <w:r>
        <w:rPr>
          <w:smallCaps/>
          <w:sz w:val="16"/>
        </w:rPr>
        <w:t>Inter-Segment</w:t>
      </w:r>
      <w:r>
        <w:rPr>
          <w:smallCaps/>
          <w:spacing w:val="44"/>
          <w:sz w:val="16"/>
        </w:rPr>
        <w:t> </w:t>
      </w:r>
      <w:r>
        <w:rPr>
          <w:smallCaps/>
          <w:sz w:val="16"/>
        </w:rPr>
        <w:t>MFCC</w:t>
      </w:r>
      <w:r>
        <w:rPr>
          <w:smallCaps/>
          <w:spacing w:val="34"/>
          <w:sz w:val="16"/>
        </w:rPr>
        <w:t> </w:t>
      </w:r>
      <w:r>
        <w:rPr>
          <w:smallCaps/>
          <w:spacing w:val="-2"/>
          <w:sz w:val="16"/>
        </w:rPr>
        <w:t>Similarity</w:t>
      </w:r>
    </w:p>
    <w:p>
      <w:pPr>
        <w:pStyle w:val="BodyText"/>
        <w:spacing w:before="4" w:after="1"/>
        <w:rPr>
          <w:sz w:val="15"/>
        </w:rPr>
      </w:pPr>
    </w:p>
    <w:tbl>
      <w:tblPr>
        <w:tblW w:w="0" w:type="auto"/>
        <w:jc w:val="left"/>
        <w:tblInd w:w="7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3"/>
        <w:gridCol w:w="1877"/>
      </w:tblGrid>
      <w:tr>
        <w:trPr>
          <w:trHeight w:val="177" w:hRule="atLeast"/>
        </w:trPr>
        <w:tc>
          <w:tcPr>
            <w:tcW w:w="1983" w:type="dxa"/>
          </w:tcPr>
          <w:p>
            <w:pPr>
              <w:pStyle w:val="TableParagraph"/>
              <w:spacing w:line="157" w:lineRule="exact"/>
              <w:jc w:val="left"/>
              <w:rPr>
                <w:sz w:val="16"/>
              </w:rPr>
            </w:pPr>
            <w:r>
              <w:rPr>
                <w:spacing w:val="-2"/>
                <w:sz w:val="16"/>
              </w:rPr>
              <w:t>Method</w:t>
            </w:r>
          </w:p>
        </w:tc>
        <w:tc>
          <w:tcPr>
            <w:tcW w:w="1877" w:type="dxa"/>
          </w:tcPr>
          <w:p>
            <w:pPr>
              <w:pStyle w:val="TableParagraph"/>
              <w:spacing w:line="157" w:lineRule="exact"/>
              <w:ind w:left="8"/>
              <w:rPr>
                <w:sz w:val="16"/>
              </w:rPr>
            </w:pPr>
            <w:r>
              <w:rPr>
                <w:sz w:val="16"/>
              </w:rPr>
              <w:t>Average</w:t>
            </w:r>
            <w:r>
              <w:rPr>
                <w:spacing w:val="1"/>
                <w:sz w:val="16"/>
              </w:rPr>
              <w:t> </w:t>
            </w:r>
            <w:r>
              <w:rPr>
                <w:sz w:val="16"/>
              </w:rPr>
              <w:t>Similarity</w:t>
            </w:r>
            <w:r>
              <w:rPr>
                <w:spacing w:val="2"/>
                <w:sz w:val="16"/>
              </w:rPr>
              <w:t> </w:t>
            </w:r>
            <w:r>
              <w:rPr>
                <w:spacing w:val="-2"/>
                <w:sz w:val="16"/>
              </w:rPr>
              <w:t>Score</w:t>
            </w:r>
          </w:p>
        </w:tc>
      </w:tr>
      <w:tr>
        <w:trPr>
          <w:trHeight w:val="162" w:hRule="atLeast"/>
        </w:trPr>
        <w:tc>
          <w:tcPr>
            <w:tcW w:w="1983" w:type="dxa"/>
            <w:tcBorders>
              <w:bottom w:val="nil"/>
            </w:tcBorders>
          </w:tcPr>
          <w:p>
            <w:pPr>
              <w:pStyle w:val="TableParagraph"/>
              <w:spacing w:line="143" w:lineRule="exact"/>
              <w:jc w:val="left"/>
              <w:rPr>
                <w:sz w:val="16"/>
              </w:rPr>
            </w:pPr>
            <w:r>
              <w:rPr>
                <w:sz w:val="16"/>
              </w:rPr>
              <w:t>Single-pass</w:t>
            </w:r>
            <w:r>
              <w:rPr>
                <w:spacing w:val="7"/>
                <w:sz w:val="16"/>
              </w:rPr>
              <w:t> </w:t>
            </w:r>
            <w:r>
              <w:rPr>
                <w:sz w:val="16"/>
              </w:rPr>
              <w:t>MusicGen</w:t>
            </w:r>
            <w:r>
              <w:rPr>
                <w:spacing w:val="8"/>
                <w:sz w:val="16"/>
              </w:rPr>
              <w:t> </w:t>
            </w:r>
            <w:hyperlink w:history="true" w:anchor="_bookmark3">
              <w:r>
                <w:rPr>
                  <w:spacing w:val="-5"/>
                  <w:sz w:val="16"/>
                </w:rPr>
                <w:t>[1]</w:t>
              </w:r>
            </w:hyperlink>
          </w:p>
        </w:tc>
        <w:tc>
          <w:tcPr>
            <w:tcW w:w="1877" w:type="dxa"/>
            <w:tcBorders>
              <w:bottom w:val="nil"/>
            </w:tcBorders>
          </w:tcPr>
          <w:p>
            <w:pPr>
              <w:pStyle w:val="TableParagraph"/>
              <w:spacing w:line="143" w:lineRule="exact"/>
              <w:ind w:left="8"/>
              <w:rPr>
                <w:sz w:val="16"/>
              </w:rPr>
            </w:pPr>
            <w:r>
              <w:rPr>
                <w:spacing w:val="-4"/>
                <w:sz w:val="16"/>
              </w:rPr>
              <w:t>0.61</w:t>
            </w:r>
          </w:p>
        </w:tc>
      </w:tr>
      <w:tr>
        <w:trPr>
          <w:trHeight w:val="193" w:hRule="atLeast"/>
        </w:trPr>
        <w:tc>
          <w:tcPr>
            <w:tcW w:w="1983" w:type="dxa"/>
            <w:tcBorders>
              <w:top w:val="nil"/>
            </w:tcBorders>
          </w:tcPr>
          <w:p>
            <w:pPr>
              <w:pStyle w:val="TableParagraph"/>
              <w:spacing w:line="174" w:lineRule="exact"/>
              <w:jc w:val="left"/>
              <w:rPr>
                <w:sz w:val="16"/>
              </w:rPr>
            </w:pPr>
            <w:r>
              <w:rPr>
                <w:sz w:val="16"/>
              </w:rPr>
              <w:t>Proposed</w:t>
            </w:r>
            <w:r>
              <w:rPr>
                <w:spacing w:val="10"/>
                <w:sz w:val="16"/>
              </w:rPr>
              <w:t> </w:t>
            </w:r>
            <w:r>
              <w:rPr>
                <w:sz w:val="16"/>
              </w:rPr>
              <w:t>CAS</w:t>
            </w:r>
            <w:r>
              <w:rPr>
                <w:spacing w:val="10"/>
                <w:sz w:val="16"/>
              </w:rPr>
              <w:t> </w:t>
            </w:r>
            <w:r>
              <w:rPr>
                <w:spacing w:val="-2"/>
                <w:sz w:val="16"/>
              </w:rPr>
              <w:t>Framework</w:t>
            </w:r>
          </w:p>
        </w:tc>
        <w:tc>
          <w:tcPr>
            <w:tcW w:w="1877" w:type="dxa"/>
            <w:tcBorders>
              <w:top w:val="nil"/>
            </w:tcBorders>
          </w:tcPr>
          <w:p>
            <w:pPr>
              <w:pStyle w:val="TableParagraph"/>
              <w:spacing w:line="174" w:lineRule="exact"/>
              <w:ind w:left="8"/>
              <w:rPr>
                <w:sz w:val="16"/>
              </w:rPr>
            </w:pPr>
            <w:r>
              <w:rPr>
                <w:spacing w:val="-4"/>
                <w:sz w:val="16"/>
              </w:rPr>
              <w:t>0.79</w:t>
            </w:r>
          </w:p>
        </w:tc>
      </w:tr>
    </w:tbl>
    <w:p>
      <w:pPr>
        <w:pStyle w:val="BodyText"/>
        <w:spacing w:before="94"/>
        <w:rPr>
          <w:sz w:val="12"/>
        </w:rPr>
      </w:pPr>
    </w:p>
    <w:p>
      <w:pPr>
        <w:pStyle w:val="BodyText"/>
        <w:spacing w:line="249" w:lineRule="auto"/>
        <w:ind w:left="199" w:right="617" w:firstLine="199"/>
        <w:jc w:val="both"/>
      </w:pPr>
      <w:r>
        <w:rPr/>
        <w:t>As shown in Table </w:t>
      </w:r>
      <w:hyperlink w:history="true" w:anchor="_bookmark1">
        <w:r>
          <w:rPr/>
          <w:t>III,</w:t>
        </w:r>
      </w:hyperlink>
      <w:r>
        <w:rPr/>
        <w:t> the proposed framework achieved higher</w:t>
      </w:r>
      <w:r>
        <w:rPr>
          <w:spacing w:val="-6"/>
        </w:rPr>
        <w:t> </w:t>
      </w:r>
      <w:r>
        <w:rPr/>
        <w:t>inter-segment</w:t>
      </w:r>
      <w:r>
        <w:rPr>
          <w:spacing w:val="-6"/>
        </w:rPr>
        <w:t> </w:t>
      </w:r>
      <w:r>
        <w:rPr/>
        <w:t>similarity</w:t>
      </w:r>
      <w:r>
        <w:rPr>
          <w:spacing w:val="-6"/>
        </w:rPr>
        <w:t> </w:t>
      </w:r>
      <w:r>
        <w:rPr/>
        <w:t>scores,</w:t>
      </w:r>
      <w:r>
        <w:rPr>
          <w:spacing w:val="-6"/>
        </w:rPr>
        <w:t> </w:t>
      </w:r>
      <w:r>
        <w:rPr/>
        <w:t>indicating</w:t>
      </w:r>
      <w:r>
        <w:rPr>
          <w:spacing w:val="-6"/>
        </w:rPr>
        <w:t> </w:t>
      </w:r>
      <w:r>
        <w:rPr/>
        <w:t>stronger</w:t>
      </w:r>
      <w:r>
        <w:rPr>
          <w:spacing w:val="-6"/>
        </w:rPr>
        <w:t> </w:t>
      </w:r>
      <w:r>
        <w:rPr/>
        <w:t>tim-bral continuity between consecutive segments.</w:t>
      </w:r>
    </w:p>
    <w:p>
      <w:pPr>
        <w:pStyle w:val="BodyText"/>
        <w:spacing w:after="0" w:line="249" w:lineRule="auto"/>
        <w:jc w:val="both"/>
        <w:sectPr>
          <w:type w:val="continuous"/>
          <w:pgSz w:w="12240" w:h="15840"/>
          <w:pgMar w:top="900" w:bottom="280" w:left="720" w:right="360"/>
          <w:cols w:num="2" w:equalWidth="0">
            <w:col w:w="5281" w:space="40"/>
            <w:col w:w="5839"/>
          </w:cols>
        </w:sectPr>
      </w:pPr>
    </w:p>
    <w:p>
      <w:pPr>
        <w:pStyle w:val="BodyText"/>
        <w:spacing w:line="249" w:lineRule="auto" w:before="71"/>
        <w:ind w:left="259" w:firstLine="199"/>
        <w:jc w:val="both"/>
      </w:pPr>
      <w:r>
        <w:rPr/>
        <w:t>Repetition frequency was also analyzed by measuring </w:t>
      </w:r>
      <w:r>
        <w:rPr/>
        <w:t>re-peated melodic patterns across generated segments. The seg-mented generation approach produced fewer loop-like repeti-tions compared with single-pass generation methods, consis-tent</w:t>
      </w:r>
      <w:r>
        <w:rPr>
          <w:spacing w:val="13"/>
        </w:rPr>
        <w:t> </w:t>
      </w:r>
      <w:r>
        <w:rPr/>
        <w:t>with</w:t>
      </w:r>
      <w:r>
        <w:rPr>
          <w:spacing w:val="13"/>
        </w:rPr>
        <w:t> </w:t>
      </w:r>
      <w:r>
        <w:rPr/>
        <w:t>prior</w:t>
      </w:r>
      <w:r>
        <w:rPr>
          <w:spacing w:val="13"/>
        </w:rPr>
        <w:t> </w:t>
      </w:r>
      <w:r>
        <w:rPr/>
        <w:t>observations</w:t>
      </w:r>
      <w:r>
        <w:rPr>
          <w:spacing w:val="13"/>
        </w:rPr>
        <w:t> </w:t>
      </w:r>
      <w:r>
        <w:rPr/>
        <w:t>in</w:t>
      </w:r>
      <w:r>
        <w:rPr>
          <w:spacing w:val="13"/>
        </w:rPr>
        <w:t> </w:t>
      </w:r>
      <w:r>
        <w:rPr/>
        <w:t>transformer</w:t>
      </w:r>
      <w:r>
        <w:rPr>
          <w:spacing w:val="13"/>
        </w:rPr>
        <w:t> </w:t>
      </w:r>
      <w:r>
        <w:rPr/>
        <w:t>music</w:t>
      </w:r>
      <w:r>
        <w:rPr>
          <w:spacing w:val="13"/>
        </w:rPr>
        <w:t> </w:t>
      </w:r>
      <w:r>
        <w:rPr/>
        <w:t>models</w:t>
      </w:r>
      <w:r>
        <w:rPr>
          <w:spacing w:val="14"/>
        </w:rPr>
        <w:t> </w:t>
      </w:r>
      <w:hyperlink w:history="true" w:anchor="_bookmark4">
        <w:r>
          <w:rPr>
            <w:spacing w:val="-4"/>
          </w:rPr>
          <w:t>[2].</w:t>
        </w:r>
      </w:hyperlink>
    </w:p>
    <w:p>
      <w:pPr>
        <w:pStyle w:val="BodyText"/>
        <w:spacing w:before="47"/>
      </w:pPr>
    </w:p>
    <w:p>
      <w:pPr>
        <w:spacing w:line="182" w:lineRule="exact" w:before="0"/>
        <w:ind w:left="259" w:right="0" w:firstLine="0"/>
        <w:jc w:val="center"/>
        <w:rPr>
          <w:sz w:val="16"/>
        </w:rPr>
      </w:pPr>
      <w:bookmarkStart w:name="_bookmark2" w:id="23"/>
      <w:bookmarkEnd w:id="23"/>
      <w:r>
        <w:rPr/>
      </w:r>
      <w:r>
        <w:rPr>
          <w:spacing w:val="-2"/>
          <w:sz w:val="16"/>
        </w:rPr>
        <w:t>TABLE</w:t>
      </w:r>
      <w:r>
        <w:rPr>
          <w:spacing w:val="4"/>
          <w:sz w:val="16"/>
        </w:rPr>
        <w:t> </w:t>
      </w:r>
      <w:r>
        <w:rPr>
          <w:spacing w:val="-5"/>
          <w:sz w:val="16"/>
        </w:rPr>
        <w:t>IV</w:t>
      </w:r>
    </w:p>
    <w:p>
      <w:pPr>
        <w:spacing w:line="182" w:lineRule="exact" w:before="0"/>
        <w:ind w:left="259" w:right="0" w:firstLine="0"/>
        <w:jc w:val="center"/>
        <w:rPr>
          <w:sz w:val="16"/>
        </w:rPr>
      </w:pPr>
      <w:r>
        <w:rPr>
          <w:smallCaps/>
          <w:sz w:val="16"/>
        </w:rPr>
        <w:t>Comparison</w:t>
      </w:r>
      <w:r>
        <w:rPr>
          <w:smallCaps/>
          <w:spacing w:val="32"/>
          <w:sz w:val="16"/>
        </w:rPr>
        <w:t> </w:t>
      </w:r>
      <w:r>
        <w:rPr>
          <w:smallCaps/>
          <w:sz w:val="16"/>
        </w:rPr>
        <w:t>of</w:t>
      </w:r>
      <w:r>
        <w:rPr>
          <w:smallCaps/>
          <w:spacing w:val="33"/>
          <w:sz w:val="16"/>
        </w:rPr>
        <w:t> </w:t>
      </w:r>
      <w:r>
        <w:rPr>
          <w:smallCaps/>
          <w:sz w:val="16"/>
        </w:rPr>
        <w:t>Audio</w:t>
      </w:r>
      <w:r>
        <w:rPr>
          <w:smallCaps/>
          <w:spacing w:val="33"/>
          <w:sz w:val="16"/>
        </w:rPr>
        <w:t> </w:t>
      </w:r>
      <w:r>
        <w:rPr>
          <w:smallCaps/>
          <w:sz w:val="16"/>
        </w:rPr>
        <w:t>Quality</w:t>
      </w:r>
      <w:r>
        <w:rPr>
          <w:smallCaps/>
          <w:spacing w:val="33"/>
          <w:sz w:val="16"/>
        </w:rPr>
        <w:t> </w:t>
      </w:r>
      <w:r>
        <w:rPr>
          <w:smallCaps/>
          <w:spacing w:val="-2"/>
          <w:sz w:val="16"/>
        </w:rPr>
        <w:t>Metrics</w:t>
      </w:r>
    </w:p>
    <w:p>
      <w:pPr>
        <w:pStyle w:val="BodyText"/>
        <w:spacing w:before="7"/>
        <w:rPr>
          <w:sz w:val="17"/>
        </w:rPr>
      </w:pPr>
    </w:p>
    <w:tbl>
      <w:tblPr>
        <w:tblW w:w="0" w:type="auto"/>
        <w:jc w:val="left"/>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446"/>
        <w:gridCol w:w="1366"/>
        <w:gridCol w:w="1410"/>
      </w:tblGrid>
      <w:tr>
        <w:trPr>
          <w:trHeight w:val="177" w:hRule="atLeast"/>
        </w:trPr>
        <w:tc>
          <w:tcPr>
            <w:tcW w:w="1446" w:type="dxa"/>
          </w:tcPr>
          <w:p>
            <w:pPr>
              <w:pStyle w:val="TableParagraph"/>
              <w:spacing w:line="157" w:lineRule="exact"/>
              <w:jc w:val="left"/>
              <w:rPr>
                <w:sz w:val="16"/>
              </w:rPr>
            </w:pPr>
            <w:r>
              <w:rPr>
                <w:spacing w:val="-2"/>
                <w:sz w:val="16"/>
              </w:rPr>
              <w:t>Metric</w:t>
            </w:r>
          </w:p>
        </w:tc>
        <w:tc>
          <w:tcPr>
            <w:tcW w:w="1366" w:type="dxa"/>
          </w:tcPr>
          <w:p>
            <w:pPr>
              <w:pStyle w:val="TableParagraph"/>
              <w:spacing w:line="157" w:lineRule="exact"/>
              <w:ind w:left="8"/>
              <w:rPr>
                <w:sz w:val="16"/>
              </w:rPr>
            </w:pPr>
            <w:r>
              <w:rPr>
                <w:sz w:val="16"/>
              </w:rPr>
              <w:t>Baseline</w:t>
            </w:r>
            <w:r>
              <w:rPr>
                <w:spacing w:val="9"/>
                <w:sz w:val="16"/>
              </w:rPr>
              <w:t> </w:t>
            </w:r>
            <w:r>
              <w:rPr>
                <w:spacing w:val="-2"/>
                <w:sz w:val="16"/>
              </w:rPr>
              <w:t>Pipeline</w:t>
            </w:r>
          </w:p>
        </w:tc>
        <w:tc>
          <w:tcPr>
            <w:tcW w:w="1410" w:type="dxa"/>
          </w:tcPr>
          <w:p>
            <w:pPr>
              <w:pStyle w:val="TableParagraph"/>
              <w:spacing w:line="157" w:lineRule="exact"/>
              <w:ind w:left="9"/>
              <w:rPr>
                <w:sz w:val="16"/>
              </w:rPr>
            </w:pPr>
            <w:r>
              <w:rPr>
                <w:sz w:val="16"/>
              </w:rPr>
              <w:t>Proposed</w:t>
            </w:r>
            <w:r>
              <w:rPr>
                <w:spacing w:val="9"/>
                <w:sz w:val="16"/>
              </w:rPr>
              <w:t> </w:t>
            </w:r>
            <w:r>
              <w:rPr>
                <w:spacing w:val="-2"/>
                <w:sz w:val="16"/>
              </w:rPr>
              <w:t>Pipeline</w:t>
            </w:r>
          </w:p>
        </w:tc>
      </w:tr>
      <w:tr>
        <w:trPr>
          <w:trHeight w:val="162" w:hRule="atLeast"/>
        </w:trPr>
        <w:tc>
          <w:tcPr>
            <w:tcW w:w="1446" w:type="dxa"/>
            <w:tcBorders>
              <w:bottom w:val="nil"/>
            </w:tcBorders>
          </w:tcPr>
          <w:p>
            <w:pPr>
              <w:pStyle w:val="TableParagraph"/>
              <w:spacing w:line="143" w:lineRule="exact"/>
              <w:jc w:val="left"/>
              <w:rPr>
                <w:sz w:val="16"/>
              </w:rPr>
            </w:pPr>
            <w:r>
              <w:rPr>
                <w:sz w:val="16"/>
              </w:rPr>
              <w:t>MFCC</w:t>
            </w:r>
            <w:r>
              <w:rPr>
                <w:spacing w:val="10"/>
                <w:sz w:val="16"/>
              </w:rPr>
              <w:t> </w:t>
            </w:r>
            <w:r>
              <w:rPr>
                <w:spacing w:val="-2"/>
                <w:sz w:val="16"/>
              </w:rPr>
              <w:t>Similarity</w:t>
            </w:r>
          </w:p>
        </w:tc>
        <w:tc>
          <w:tcPr>
            <w:tcW w:w="1366" w:type="dxa"/>
            <w:tcBorders>
              <w:bottom w:val="nil"/>
            </w:tcBorders>
          </w:tcPr>
          <w:p>
            <w:pPr>
              <w:pStyle w:val="TableParagraph"/>
              <w:spacing w:line="143" w:lineRule="exact"/>
              <w:ind w:left="8"/>
              <w:rPr>
                <w:sz w:val="16"/>
              </w:rPr>
            </w:pPr>
            <w:r>
              <w:rPr>
                <w:spacing w:val="-2"/>
                <w:sz w:val="16"/>
              </w:rPr>
              <w:t>0.9910</w:t>
            </w:r>
          </w:p>
        </w:tc>
        <w:tc>
          <w:tcPr>
            <w:tcW w:w="1410" w:type="dxa"/>
            <w:tcBorders>
              <w:bottom w:val="nil"/>
            </w:tcBorders>
          </w:tcPr>
          <w:p>
            <w:pPr>
              <w:pStyle w:val="TableParagraph"/>
              <w:spacing w:line="143" w:lineRule="exact"/>
              <w:ind w:left="9"/>
              <w:rPr>
                <w:sz w:val="16"/>
              </w:rPr>
            </w:pPr>
            <w:r>
              <w:rPr>
                <w:spacing w:val="-2"/>
                <w:sz w:val="16"/>
              </w:rPr>
              <w:t>0.9906</w:t>
            </w:r>
          </w:p>
        </w:tc>
      </w:tr>
      <w:tr>
        <w:trPr>
          <w:trHeight w:val="179" w:hRule="atLeast"/>
        </w:trPr>
        <w:tc>
          <w:tcPr>
            <w:tcW w:w="1446" w:type="dxa"/>
            <w:tcBorders>
              <w:top w:val="nil"/>
              <w:bottom w:val="nil"/>
            </w:tcBorders>
          </w:tcPr>
          <w:p>
            <w:pPr>
              <w:pStyle w:val="TableParagraph"/>
              <w:spacing w:line="159" w:lineRule="exact"/>
              <w:jc w:val="left"/>
              <w:rPr>
                <w:sz w:val="16"/>
              </w:rPr>
            </w:pPr>
            <w:r>
              <w:rPr>
                <w:sz w:val="16"/>
              </w:rPr>
              <w:t>Chroma</w:t>
            </w:r>
            <w:r>
              <w:rPr>
                <w:spacing w:val="9"/>
                <w:sz w:val="16"/>
              </w:rPr>
              <w:t> </w:t>
            </w:r>
            <w:r>
              <w:rPr>
                <w:spacing w:val="-2"/>
                <w:sz w:val="16"/>
              </w:rPr>
              <w:t>Similarity</w:t>
            </w:r>
          </w:p>
        </w:tc>
        <w:tc>
          <w:tcPr>
            <w:tcW w:w="1366" w:type="dxa"/>
            <w:tcBorders>
              <w:top w:val="nil"/>
              <w:bottom w:val="nil"/>
            </w:tcBorders>
          </w:tcPr>
          <w:p>
            <w:pPr>
              <w:pStyle w:val="TableParagraph"/>
              <w:spacing w:line="159" w:lineRule="exact"/>
              <w:ind w:left="8"/>
              <w:rPr>
                <w:sz w:val="16"/>
              </w:rPr>
            </w:pPr>
            <w:r>
              <w:rPr>
                <w:spacing w:val="-2"/>
                <w:sz w:val="16"/>
              </w:rPr>
              <w:t>0.9665</w:t>
            </w:r>
          </w:p>
        </w:tc>
        <w:tc>
          <w:tcPr>
            <w:tcW w:w="1410" w:type="dxa"/>
            <w:tcBorders>
              <w:top w:val="nil"/>
              <w:bottom w:val="nil"/>
            </w:tcBorders>
          </w:tcPr>
          <w:p>
            <w:pPr>
              <w:pStyle w:val="TableParagraph"/>
              <w:spacing w:line="159" w:lineRule="exact"/>
              <w:ind w:left="9"/>
              <w:rPr>
                <w:sz w:val="16"/>
              </w:rPr>
            </w:pPr>
            <w:r>
              <w:rPr>
                <w:spacing w:val="-2"/>
                <w:sz w:val="16"/>
              </w:rPr>
              <w:t>0.9675</w:t>
            </w:r>
          </w:p>
        </w:tc>
      </w:tr>
      <w:tr>
        <w:trPr>
          <w:trHeight w:val="179" w:hRule="atLeast"/>
        </w:trPr>
        <w:tc>
          <w:tcPr>
            <w:tcW w:w="1446" w:type="dxa"/>
            <w:tcBorders>
              <w:top w:val="nil"/>
              <w:bottom w:val="nil"/>
            </w:tcBorders>
          </w:tcPr>
          <w:p>
            <w:pPr>
              <w:pStyle w:val="TableParagraph"/>
              <w:spacing w:line="159" w:lineRule="exact"/>
              <w:jc w:val="left"/>
              <w:rPr>
                <w:sz w:val="16"/>
              </w:rPr>
            </w:pPr>
            <w:r>
              <w:rPr>
                <w:sz w:val="16"/>
              </w:rPr>
              <w:t>Spectral</w:t>
            </w:r>
            <w:r>
              <w:rPr>
                <w:spacing w:val="9"/>
                <w:sz w:val="16"/>
              </w:rPr>
              <w:t> </w:t>
            </w:r>
            <w:r>
              <w:rPr>
                <w:spacing w:val="-4"/>
                <w:sz w:val="16"/>
              </w:rPr>
              <w:t>Flux</w:t>
            </w:r>
          </w:p>
        </w:tc>
        <w:tc>
          <w:tcPr>
            <w:tcW w:w="1366" w:type="dxa"/>
            <w:tcBorders>
              <w:top w:val="nil"/>
              <w:bottom w:val="nil"/>
            </w:tcBorders>
          </w:tcPr>
          <w:p>
            <w:pPr>
              <w:pStyle w:val="TableParagraph"/>
              <w:spacing w:line="159" w:lineRule="exact"/>
              <w:ind w:left="8"/>
              <w:rPr>
                <w:sz w:val="16"/>
              </w:rPr>
            </w:pPr>
            <w:r>
              <w:rPr>
                <w:spacing w:val="-2"/>
                <w:sz w:val="16"/>
              </w:rPr>
              <w:t>0.412</w:t>
            </w:r>
          </w:p>
        </w:tc>
        <w:tc>
          <w:tcPr>
            <w:tcW w:w="1410" w:type="dxa"/>
            <w:tcBorders>
              <w:top w:val="nil"/>
              <w:bottom w:val="nil"/>
            </w:tcBorders>
          </w:tcPr>
          <w:p>
            <w:pPr>
              <w:pStyle w:val="TableParagraph"/>
              <w:spacing w:line="159" w:lineRule="exact"/>
              <w:ind w:left="9"/>
              <w:rPr>
                <w:sz w:val="16"/>
              </w:rPr>
            </w:pPr>
            <w:r>
              <w:rPr>
                <w:spacing w:val="-2"/>
                <w:sz w:val="16"/>
              </w:rPr>
              <w:t>0.438</w:t>
            </w:r>
          </w:p>
        </w:tc>
      </w:tr>
      <w:tr>
        <w:trPr>
          <w:trHeight w:val="193" w:hRule="atLeast"/>
        </w:trPr>
        <w:tc>
          <w:tcPr>
            <w:tcW w:w="1446" w:type="dxa"/>
            <w:tcBorders>
              <w:top w:val="nil"/>
            </w:tcBorders>
          </w:tcPr>
          <w:p>
            <w:pPr>
              <w:pStyle w:val="TableParagraph"/>
              <w:spacing w:line="174" w:lineRule="exact"/>
              <w:jc w:val="left"/>
              <w:rPr>
                <w:sz w:val="16"/>
              </w:rPr>
            </w:pPr>
            <w:r>
              <w:rPr>
                <w:sz w:val="16"/>
              </w:rPr>
              <w:t>Crest</w:t>
            </w:r>
            <w:r>
              <w:rPr>
                <w:spacing w:val="11"/>
                <w:sz w:val="16"/>
              </w:rPr>
              <w:t> </w:t>
            </w:r>
            <w:r>
              <w:rPr>
                <w:spacing w:val="-2"/>
                <w:sz w:val="16"/>
              </w:rPr>
              <w:t>Factor</w:t>
            </w:r>
          </w:p>
        </w:tc>
        <w:tc>
          <w:tcPr>
            <w:tcW w:w="1366" w:type="dxa"/>
            <w:tcBorders>
              <w:top w:val="nil"/>
            </w:tcBorders>
          </w:tcPr>
          <w:p>
            <w:pPr>
              <w:pStyle w:val="TableParagraph"/>
              <w:spacing w:line="174" w:lineRule="exact"/>
              <w:ind w:left="8"/>
              <w:rPr>
                <w:sz w:val="16"/>
              </w:rPr>
            </w:pPr>
            <w:r>
              <w:rPr>
                <w:spacing w:val="-4"/>
                <w:sz w:val="16"/>
              </w:rPr>
              <w:t>5.87</w:t>
            </w:r>
          </w:p>
        </w:tc>
        <w:tc>
          <w:tcPr>
            <w:tcW w:w="1410" w:type="dxa"/>
            <w:tcBorders>
              <w:top w:val="nil"/>
            </w:tcBorders>
          </w:tcPr>
          <w:p>
            <w:pPr>
              <w:pStyle w:val="TableParagraph"/>
              <w:spacing w:line="174" w:lineRule="exact"/>
              <w:ind w:left="9"/>
              <w:rPr>
                <w:sz w:val="16"/>
              </w:rPr>
            </w:pPr>
            <w:r>
              <w:rPr>
                <w:spacing w:val="-4"/>
                <w:sz w:val="16"/>
              </w:rPr>
              <w:t>6.12</w:t>
            </w:r>
          </w:p>
        </w:tc>
      </w:tr>
    </w:tbl>
    <w:p>
      <w:pPr>
        <w:pStyle w:val="BodyText"/>
        <w:spacing w:before="68"/>
        <w:rPr>
          <w:sz w:val="12"/>
        </w:rPr>
      </w:pPr>
    </w:p>
    <w:p>
      <w:pPr>
        <w:pStyle w:val="BodyText"/>
        <w:spacing w:line="249" w:lineRule="auto"/>
        <w:ind w:left="259" w:firstLine="199"/>
        <w:jc w:val="both"/>
      </w:pPr>
      <w:r>
        <w:rPr/>
        <w:t>Table </w:t>
      </w:r>
      <w:hyperlink w:history="true" w:anchor="_bookmark2">
        <w:r>
          <w:rPr/>
          <w:t>IV</w:t>
        </w:r>
      </w:hyperlink>
      <w:r>
        <w:rPr/>
        <w:t> presents additional evaluation metrics used </w:t>
      </w:r>
      <w:r>
        <w:rPr/>
        <w:t>to analyse spectral variation and dynamic characteristics of the generated audio. The proposed framework demonstrates im-proved spectral flux and crest factor values, indicating better dynamic variation and musical movement across generated </w:t>
      </w:r>
      <w:r>
        <w:rPr>
          <w:spacing w:val="-2"/>
        </w:rPr>
        <w:t>segments.</w:t>
      </w:r>
    </w:p>
    <w:p>
      <w:pPr>
        <w:pStyle w:val="BodyText"/>
        <w:spacing w:line="249" w:lineRule="auto"/>
        <w:ind w:left="259" w:firstLine="199"/>
        <w:jc w:val="both"/>
      </w:pPr>
      <w:r>
        <w:rPr/>
        <w:t>Subjective</w:t>
      </w:r>
      <w:r>
        <w:rPr>
          <w:spacing w:val="-4"/>
        </w:rPr>
        <w:t> </w:t>
      </w:r>
      <w:r>
        <w:rPr/>
        <w:t>listening</w:t>
      </w:r>
      <w:r>
        <w:rPr>
          <w:spacing w:val="-4"/>
        </w:rPr>
        <w:t> </w:t>
      </w:r>
      <w:r>
        <w:rPr/>
        <w:t>evaluation</w:t>
      </w:r>
      <w:r>
        <w:rPr>
          <w:spacing w:val="-4"/>
        </w:rPr>
        <w:t> </w:t>
      </w:r>
      <w:r>
        <w:rPr/>
        <w:t>was</w:t>
      </w:r>
      <w:r>
        <w:rPr>
          <w:spacing w:val="-4"/>
        </w:rPr>
        <w:t> </w:t>
      </w:r>
      <w:r>
        <w:rPr/>
        <w:t>conducted</w:t>
      </w:r>
      <w:r>
        <w:rPr>
          <w:spacing w:val="-4"/>
        </w:rPr>
        <w:t> </w:t>
      </w:r>
      <w:r>
        <w:rPr/>
        <w:t>using</w:t>
      </w:r>
      <w:r>
        <w:rPr>
          <w:spacing w:val="-4"/>
        </w:rPr>
        <w:t> </w:t>
      </w:r>
      <w:r>
        <w:rPr/>
        <w:t>a</w:t>
      </w:r>
      <w:r>
        <w:rPr>
          <w:spacing w:val="-4"/>
        </w:rPr>
        <w:t> </w:t>
      </w:r>
      <w:r>
        <w:rPr/>
        <w:t>small group of participants who rated transition smoothness and overall musical progression on a five-point Likert scale. The proposed method received an average transition quality score of 4.1 compared to 3.2 for single-pass generation. Listeners reported that</w:t>
      </w:r>
      <w:r>
        <w:rPr>
          <w:spacing w:val="-1"/>
        </w:rPr>
        <w:t> </w:t>
      </w:r>
      <w:r>
        <w:rPr/>
        <w:t>transitions between</w:t>
      </w:r>
      <w:r>
        <w:rPr>
          <w:spacing w:val="-1"/>
        </w:rPr>
        <w:t> </w:t>
      </w:r>
      <w:r>
        <w:rPr/>
        <w:t>segments were</w:t>
      </w:r>
      <w:r>
        <w:rPr>
          <w:spacing w:val="-1"/>
        </w:rPr>
        <w:t> </w:t>
      </w:r>
      <w:r>
        <w:rPr/>
        <w:t>smoother and musical structure appeared more gradual.</w:t>
      </w:r>
    </w:p>
    <w:p>
      <w:pPr>
        <w:pStyle w:val="BodyText"/>
        <w:spacing w:line="249" w:lineRule="auto"/>
        <w:ind w:left="259" w:firstLine="199"/>
        <w:jc w:val="both"/>
      </w:pPr>
      <w:r>
        <w:rPr/>
        <w:t>Additionally,</w:t>
      </w:r>
      <w:r>
        <w:rPr>
          <w:spacing w:val="-13"/>
        </w:rPr>
        <w:t> </w:t>
      </w:r>
      <w:r>
        <w:rPr/>
        <w:t>the</w:t>
      </w:r>
      <w:r>
        <w:rPr>
          <w:spacing w:val="-12"/>
        </w:rPr>
        <w:t> </w:t>
      </w:r>
      <w:r>
        <w:rPr/>
        <w:t>MFCC</w:t>
      </w:r>
      <w:r>
        <w:rPr>
          <w:spacing w:val="-13"/>
        </w:rPr>
        <w:t> </w:t>
      </w:r>
      <w:r>
        <w:rPr/>
        <w:t>similarity</w:t>
      </w:r>
      <w:r>
        <w:rPr>
          <w:spacing w:val="-12"/>
        </w:rPr>
        <w:t> </w:t>
      </w:r>
      <w:r>
        <w:rPr/>
        <w:t>gate</w:t>
      </w:r>
      <w:r>
        <w:rPr>
          <w:spacing w:val="-13"/>
        </w:rPr>
        <w:t> </w:t>
      </w:r>
      <w:r>
        <w:rPr/>
        <w:t>successfully</w:t>
      </w:r>
      <w:r>
        <w:rPr>
          <w:spacing w:val="-12"/>
        </w:rPr>
        <w:t> </w:t>
      </w:r>
      <w:r>
        <w:rPr/>
        <w:t>rejected approximately 12% of generated segments</w:t>
      </w:r>
      <w:r>
        <w:rPr>
          <w:spacing w:val="-1"/>
        </w:rPr>
        <w:t> </w:t>
      </w:r>
      <w:r>
        <w:rPr/>
        <w:t>due to low similar-ity scores, triggering regeneration with adjusted parameters. This mechanism prevented abrupt timbral shifts between seg-</w:t>
      </w:r>
      <w:r>
        <w:rPr>
          <w:spacing w:val="-2"/>
        </w:rPr>
        <w:t>ments.</w:t>
      </w:r>
    </w:p>
    <w:p>
      <w:pPr>
        <w:pStyle w:val="ListParagraph"/>
        <w:numPr>
          <w:ilvl w:val="0"/>
          <w:numId w:val="4"/>
        </w:numPr>
        <w:tabs>
          <w:tab w:pos="529" w:val="left" w:leader="none"/>
        </w:tabs>
        <w:spacing w:line="240" w:lineRule="auto" w:before="123" w:after="0"/>
        <w:ind w:left="529" w:right="0" w:hanging="270"/>
        <w:jc w:val="both"/>
        <w:rPr>
          <w:i/>
          <w:sz w:val="20"/>
        </w:rPr>
      </w:pPr>
      <w:bookmarkStart w:name="Dynamic and Spectral Stability Analysis" w:id="24"/>
      <w:bookmarkEnd w:id="24"/>
      <w:r>
        <w:rPr/>
      </w:r>
      <w:r>
        <w:rPr>
          <w:i/>
          <w:sz w:val="20"/>
        </w:rPr>
        <w:t>Dynamic</w:t>
      </w:r>
      <w:r>
        <w:rPr>
          <w:i/>
          <w:spacing w:val="12"/>
          <w:sz w:val="20"/>
        </w:rPr>
        <w:t> </w:t>
      </w:r>
      <w:r>
        <w:rPr>
          <w:i/>
          <w:sz w:val="20"/>
        </w:rPr>
        <w:t>and</w:t>
      </w:r>
      <w:r>
        <w:rPr>
          <w:i/>
          <w:spacing w:val="12"/>
          <w:sz w:val="20"/>
        </w:rPr>
        <w:t> </w:t>
      </w:r>
      <w:r>
        <w:rPr>
          <w:i/>
          <w:sz w:val="20"/>
        </w:rPr>
        <w:t>Spectral</w:t>
      </w:r>
      <w:r>
        <w:rPr>
          <w:i/>
          <w:spacing w:val="13"/>
          <w:sz w:val="20"/>
        </w:rPr>
        <w:t> </w:t>
      </w:r>
      <w:r>
        <w:rPr>
          <w:i/>
          <w:sz w:val="20"/>
        </w:rPr>
        <w:t>Stability</w:t>
      </w:r>
      <w:r>
        <w:rPr>
          <w:i/>
          <w:spacing w:val="12"/>
          <w:sz w:val="20"/>
        </w:rPr>
        <w:t> </w:t>
      </w:r>
      <w:r>
        <w:rPr>
          <w:i/>
          <w:spacing w:val="-2"/>
          <w:sz w:val="20"/>
        </w:rPr>
        <w:t>Analysis</w:t>
      </w:r>
    </w:p>
    <w:p>
      <w:pPr>
        <w:pStyle w:val="BodyText"/>
        <w:spacing w:line="249" w:lineRule="auto" w:before="71"/>
        <w:ind w:left="259" w:firstLine="199"/>
        <w:jc w:val="both"/>
      </w:pPr>
      <w:r>
        <w:rPr/>
        <w:t>In addition to continuity metrics, dynamic </w:t>
      </w:r>
      <w:r>
        <w:rPr/>
        <w:t>characteristics</w:t>
      </w:r>
      <w:r>
        <w:rPr>
          <w:spacing w:val="80"/>
          <w:w w:val="150"/>
        </w:rPr>
        <w:t> </w:t>
      </w:r>
      <w:r>
        <w:rPr/>
        <w:t>of the generated audio were evaluated using spectral flux and crest factor measurements. These metrics provide insight into the</w:t>
      </w:r>
      <w:r>
        <w:rPr>
          <w:spacing w:val="-10"/>
        </w:rPr>
        <w:t> </w:t>
      </w:r>
      <w:r>
        <w:rPr/>
        <w:t>temporal</w:t>
      </w:r>
      <w:r>
        <w:rPr>
          <w:spacing w:val="-10"/>
        </w:rPr>
        <w:t> </w:t>
      </w:r>
      <w:r>
        <w:rPr/>
        <w:t>evolution</w:t>
      </w:r>
      <w:r>
        <w:rPr>
          <w:spacing w:val="-10"/>
        </w:rPr>
        <w:t> </w:t>
      </w:r>
      <w:r>
        <w:rPr/>
        <w:t>and</w:t>
      </w:r>
      <w:r>
        <w:rPr>
          <w:spacing w:val="-10"/>
        </w:rPr>
        <w:t> </w:t>
      </w:r>
      <w:r>
        <w:rPr/>
        <w:t>energy</w:t>
      </w:r>
      <w:r>
        <w:rPr>
          <w:spacing w:val="-10"/>
        </w:rPr>
        <w:t> </w:t>
      </w:r>
      <w:r>
        <w:rPr/>
        <w:t>distribution</w:t>
      </w:r>
      <w:r>
        <w:rPr>
          <w:spacing w:val="-10"/>
        </w:rPr>
        <w:t> </w:t>
      </w:r>
      <w:r>
        <w:rPr/>
        <w:t>of</w:t>
      </w:r>
      <w:r>
        <w:rPr>
          <w:spacing w:val="-10"/>
        </w:rPr>
        <w:t> </w:t>
      </w:r>
      <w:r>
        <w:rPr/>
        <w:t>the</w:t>
      </w:r>
      <w:r>
        <w:rPr>
          <w:spacing w:val="-10"/>
        </w:rPr>
        <w:t> </w:t>
      </w:r>
      <w:r>
        <w:rPr/>
        <w:t>generated </w:t>
      </w:r>
      <w:r>
        <w:rPr>
          <w:spacing w:val="-2"/>
        </w:rPr>
        <w:t>music.</w:t>
      </w:r>
    </w:p>
    <w:p>
      <w:pPr>
        <w:pStyle w:val="BodyText"/>
        <w:spacing w:line="249" w:lineRule="auto"/>
        <w:ind w:left="259" w:firstLine="199"/>
        <w:jc w:val="both"/>
      </w:pPr>
      <w:r>
        <w:rPr>
          <w:b/>
        </w:rPr>
        <w:t>Spectral</w:t>
      </w:r>
      <w:r>
        <w:rPr>
          <w:b/>
          <w:spacing w:val="32"/>
        </w:rPr>
        <w:t> </w:t>
      </w:r>
      <w:r>
        <w:rPr>
          <w:b/>
        </w:rPr>
        <w:t>Flux: </w:t>
      </w:r>
      <w:r>
        <w:rPr/>
        <w:t>Spectral flux measures the rate of </w:t>
      </w:r>
      <w:r>
        <w:rPr/>
        <w:t>change</w:t>
      </w:r>
      <w:r>
        <w:rPr>
          <w:spacing w:val="80"/>
        </w:rPr>
        <w:t> </w:t>
      </w:r>
      <w:r>
        <w:rPr/>
        <w:t>in the spectral content between consecutive audio frames. Higher spectral flux values generally indicate greater musical movement and variation over time. The results show that the proposed segmented generation pipeline achieves improved spectral flux values compared to the baseline system, suggest-ing more natural spectral transitions between segments.</w:t>
      </w:r>
    </w:p>
    <w:p>
      <w:pPr>
        <w:pStyle w:val="BodyText"/>
        <w:spacing w:line="249" w:lineRule="auto"/>
        <w:ind w:left="259" w:firstLine="199"/>
        <w:jc w:val="both"/>
      </w:pPr>
      <w:r>
        <w:rPr>
          <w:b/>
        </w:rPr>
        <w:t>Crest</w:t>
      </w:r>
      <w:r>
        <w:rPr>
          <w:b/>
          <w:spacing w:val="40"/>
        </w:rPr>
        <w:t> </w:t>
      </w:r>
      <w:r>
        <w:rPr>
          <w:b/>
        </w:rPr>
        <w:t>Factor:</w:t>
      </w:r>
      <w:r>
        <w:rPr>
          <w:b/>
          <w:spacing w:val="40"/>
        </w:rPr>
        <w:t> </w:t>
      </w:r>
      <w:r>
        <w:rPr/>
        <w:t>Crest</w:t>
      </w:r>
      <w:r>
        <w:rPr>
          <w:spacing w:val="40"/>
        </w:rPr>
        <w:t> </w:t>
      </w:r>
      <w:r>
        <w:rPr/>
        <w:t>factor</w:t>
      </w:r>
      <w:r>
        <w:rPr>
          <w:spacing w:val="40"/>
        </w:rPr>
        <w:t> </w:t>
      </w:r>
      <w:r>
        <w:rPr/>
        <w:t>represents</w:t>
      </w:r>
      <w:r>
        <w:rPr>
          <w:spacing w:val="40"/>
        </w:rPr>
        <w:t> </w:t>
      </w:r>
      <w:r>
        <w:rPr/>
        <w:t>the</w:t>
      </w:r>
      <w:r>
        <w:rPr>
          <w:spacing w:val="40"/>
        </w:rPr>
        <w:t> </w:t>
      </w:r>
      <w:r>
        <w:rPr/>
        <w:t>ratio</w:t>
      </w:r>
      <w:r>
        <w:rPr>
          <w:spacing w:val="40"/>
        </w:rPr>
        <w:t> </w:t>
      </w:r>
      <w:r>
        <w:rPr/>
        <w:t>between the</w:t>
      </w:r>
      <w:r>
        <w:rPr>
          <w:spacing w:val="40"/>
        </w:rPr>
        <w:t> </w:t>
      </w:r>
      <w:r>
        <w:rPr/>
        <w:t>peak</w:t>
      </w:r>
      <w:r>
        <w:rPr>
          <w:spacing w:val="40"/>
        </w:rPr>
        <w:t> </w:t>
      </w:r>
      <w:r>
        <w:rPr/>
        <w:t>amplitude</w:t>
      </w:r>
      <w:r>
        <w:rPr>
          <w:spacing w:val="40"/>
        </w:rPr>
        <w:t> </w:t>
      </w:r>
      <w:r>
        <w:rPr/>
        <w:t>and</w:t>
      </w:r>
      <w:r>
        <w:rPr>
          <w:spacing w:val="40"/>
        </w:rPr>
        <w:t> </w:t>
      </w:r>
      <w:r>
        <w:rPr/>
        <w:t>the</w:t>
      </w:r>
      <w:r>
        <w:rPr>
          <w:spacing w:val="40"/>
        </w:rPr>
        <w:t> </w:t>
      </w:r>
      <w:r>
        <w:rPr/>
        <w:t>RMS</w:t>
      </w:r>
      <w:r>
        <w:rPr>
          <w:spacing w:val="40"/>
        </w:rPr>
        <w:t> </w:t>
      </w:r>
      <w:r>
        <w:rPr/>
        <w:t>energy</w:t>
      </w:r>
      <w:r>
        <w:rPr>
          <w:spacing w:val="40"/>
        </w:rPr>
        <w:t> </w:t>
      </w:r>
      <w:r>
        <w:rPr/>
        <w:t>of</w:t>
      </w:r>
      <w:r>
        <w:rPr>
          <w:spacing w:val="40"/>
        </w:rPr>
        <w:t> </w:t>
      </w:r>
      <w:r>
        <w:rPr/>
        <w:t>an</w:t>
      </w:r>
      <w:r>
        <w:rPr>
          <w:spacing w:val="40"/>
        </w:rPr>
        <w:t> </w:t>
      </w:r>
      <w:r>
        <w:rPr/>
        <w:t>audio</w:t>
      </w:r>
      <w:r>
        <w:rPr>
          <w:spacing w:val="40"/>
        </w:rPr>
        <w:t> </w:t>
      </w:r>
      <w:r>
        <w:rPr/>
        <w:t>sig-nal.</w:t>
      </w:r>
      <w:r>
        <w:rPr>
          <w:spacing w:val="38"/>
        </w:rPr>
        <w:t> </w:t>
      </w:r>
      <w:r>
        <w:rPr/>
        <w:t>It</w:t>
      </w:r>
      <w:r>
        <w:rPr>
          <w:spacing w:val="38"/>
        </w:rPr>
        <w:t> </w:t>
      </w:r>
      <w:r>
        <w:rPr/>
        <w:t>reflects</w:t>
      </w:r>
      <w:r>
        <w:rPr>
          <w:spacing w:val="38"/>
        </w:rPr>
        <w:t> </w:t>
      </w:r>
      <w:r>
        <w:rPr/>
        <w:t>the</w:t>
      </w:r>
      <w:r>
        <w:rPr>
          <w:spacing w:val="38"/>
        </w:rPr>
        <w:t> </w:t>
      </w:r>
      <w:r>
        <w:rPr/>
        <w:t>dynamic</w:t>
      </w:r>
      <w:r>
        <w:rPr>
          <w:spacing w:val="38"/>
        </w:rPr>
        <w:t> </w:t>
      </w:r>
      <w:r>
        <w:rPr/>
        <w:t>range</w:t>
      </w:r>
      <w:r>
        <w:rPr>
          <w:spacing w:val="38"/>
        </w:rPr>
        <w:t> </w:t>
      </w:r>
      <w:r>
        <w:rPr/>
        <w:t>and</w:t>
      </w:r>
      <w:r>
        <w:rPr>
          <w:spacing w:val="38"/>
        </w:rPr>
        <w:t> </w:t>
      </w:r>
      <w:r>
        <w:rPr/>
        <w:t>transient</w:t>
      </w:r>
      <w:r>
        <w:rPr>
          <w:spacing w:val="38"/>
        </w:rPr>
        <w:t> </w:t>
      </w:r>
      <w:r>
        <w:rPr/>
        <w:t>richness</w:t>
      </w:r>
      <w:r>
        <w:rPr>
          <w:spacing w:val="38"/>
        </w:rPr>
        <w:t> </w:t>
      </w:r>
      <w:r>
        <w:rPr/>
        <w:t>of the generated audio. The proposed framework demonstrates improved crest factor stability, indicating better preservation of dynamic variation without introducing excessive clipping</w:t>
      </w:r>
      <w:r>
        <w:rPr>
          <w:spacing w:val="40"/>
        </w:rPr>
        <w:t> </w:t>
      </w:r>
      <w:r>
        <w:rPr/>
        <w:t>or compression artifacts.</w:t>
      </w:r>
    </w:p>
    <w:p>
      <w:pPr>
        <w:pStyle w:val="BodyText"/>
        <w:spacing w:line="249" w:lineRule="auto"/>
        <w:ind w:left="259" w:firstLine="199"/>
        <w:jc w:val="both"/>
      </w:pPr>
      <w:r>
        <w:rPr/>
        <w:t>Overall, these results indicate that the proposed </w:t>
      </w:r>
      <w:r>
        <w:rPr/>
        <w:t>segmented generation framework not only maintains spectral continuity but also improves dynamic expressiveness and temporal vari-ation in generated music compared to the baseline pipeline.</w:t>
      </w:r>
    </w:p>
    <w:p>
      <w:pPr>
        <w:pStyle w:val="ListParagraph"/>
        <w:numPr>
          <w:ilvl w:val="0"/>
          <w:numId w:val="4"/>
        </w:numPr>
        <w:tabs>
          <w:tab w:pos="480" w:val="left" w:leader="none"/>
        </w:tabs>
        <w:spacing w:line="240" w:lineRule="auto" w:before="71" w:after="0"/>
        <w:ind w:left="480" w:right="0" w:hanging="281"/>
        <w:jc w:val="both"/>
        <w:rPr>
          <w:i/>
          <w:sz w:val="20"/>
        </w:rPr>
      </w:pPr>
      <w:r>
        <w:rPr/>
        <w:br w:type="column"/>
      </w:r>
      <w:bookmarkStart w:name="Discussion" w:id="25"/>
      <w:bookmarkEnd w:id="25"/>
      <w:r>
        <w:rPr/>
      </w:r>
      <w:r>
        <w:rPr>
          <w:i/>
          <w:spacing w:val="-2"/>
          <w:sz w:val="20"/>
        </w:rPr>
        <w:t>Discussion</w:t>
      </w:r>
    </w:p>
    <w:p>
      <w:pPr>
        <w:pStyle w:val="BodyText"/>
        <w:spacing w:line="249" w:lineRule="auto" w:before="105"/>
        <w:ind w:left="199" w:right="617" w:firstLine="199"/>
        <w:jc w:val="both"/>
      </w:pPr>
      <w:r>
        <w:rPr/>
        <w:t>The results demonstrate that structured segmentation </w:t>
      </w:r>
      <w:r>
        <w:rPr/>
        <w:t>com-bined with Compositional Arc Scheduling (CAS) improves long-duration music generation compared with conventional single-pass approaches. The higher MFCC similarity scores indicate that the proposed continuation mechanism effectively preserves timbral characteristics across segment boundaries.</w:t>
      </w:r>
    </w:p>
    <w:p>
      <w:pPr>
        <w:pStyle w:val="BodyText"/>
        <w:spacing w:line="249" w:lineRule="auto" w:before="9"/>
        <w:ind w:left="199" w:right="617" w:firstLine="199"/>
        <w:jc w:val="right"/>
      </w:pPr>
      <w:r>
        <w:rPr/>
        <w:t>Compared</w:t>
      </w:r>
      <w:r>
        <w:rPr>
          <w:spacing w:val="24"/>
        </w:rPr>
        <w:t> </w:t>
      </w:r>
      <w:r>
        <w:rPr/>
        <w:t>with</w:t>
      </w:r>
      <w:r>
        <w:rPr>
          <w:spacing w:val="24"/>
        </w:rPr>
        <w:t> </w:t>
      </w:r>
      <w:r>
        <w:rPr/>
        <w:t>previous</w:t>
      </w:r>
      <w:r>
        <w:rPr>
          <w:spacing w:val="24"/>
        </w:rPr>
        <w:t> </w:t>
      </w:r>
      <w:r>
        <w:rPr/>
        <w:t>transformer-based</w:t>
      </w:r>
      <w:r>
        <w:rPr>
          <w:spacing w:val="24"/>
        </w:rPr>
        <w:t> </w:t>
      </w:r>
      <w:r>
        <w:rPr/>
        <w:t>music</w:t>
      </w:r>
      <w:r>
        <w:rPr>
          <w:spacing w:val="24"/>
        </w:rPr>
        <w:t> </w:t>
      </w:r>
      <w:r>
        <w:rPr/>
        <w:t>genera-tion</w:t>
      </w:r>
      <w:r>
        <w:rPr>
          <w:spacing w:val="-10"/>
        </w:rPr>
        <w:t> </w:t>
      </w:r>
      <w:r>
        <w:rPr/>
        <w:t>systems</w:t>
      </w:r>
      <w:r>
        <w:rPr>
          <w:spacing w:val="-10"/>
        </w:rPr>
        <w:t> </w:t>
      </w:r>
      <w:r>
        <w:rPr/>
        <w:t>such</w:t>
      </w:r>
      <w:r>
        <w:rPr>
          <w:spacing w:val="-10"/>
        </w:rPr>
        <w:t> </w:t>
      </w:r>
      <w:r>
        <w:rPr/>
        <w:t>as</w:t>
      </w:r>
      <w:r>
        <w:rPr>
          <w:spacing w:val="-10"/>
        </w:rPr>
        <w:t> </w:t>
      </w:r>
      <w:r>
        <w:rPr/>
        <w:t>Music</w:t>
      </w:r>
      <w:r>
        <w:rPr>
          <w:spacing w:val="-10"/>
        </w:rPr>
        <w:t> </w:t>
      </w:r>
      <w:r>
        <w:rPr/>
        <w:t>Transformer</w:t>
      </w:r>
      <w:r>
        <w:rPr>
          <w:spacing w:val="-10"/>
        </w:rPr>
        <w:t> </w:t>
      </w:r>
      <w:hyperlink w:history="true" w:anchor="_bookmark4">
        <w:r>
          <w:rPr/>
          <w:t>[2]</w:t>
        </w:r>
      </w:hyperlink>
      <w:r>
        <w:rPr>
          <w:spacing w:val="-10"/>
        </w:rPr>
        <w:t> </w:t>
      </w:r>
      <w:r>
        <w:rPr/>
        <w:t>and</w:t>
      </w:r>
      <w:r>
        <w:rPr>
          <w:spacing w:val="-10"/>
        </w:rPr>
        <w:t> </w:t>
      </w:r>
      <w:r>
        <w:rPr/>
        <w:t>MusicGen</w:t>
      </w:r>
      <w:r>
        <w:rPr>
          <w:spacing w:val="-10"/>
        </w:rPr>
        <w:t> </w:t>
      </w:r>
      <w:hyperlink w:history="true" w:anchor="_bookmark3">
        <w:r>
          <w:rPr/>
          <w:t>[1],</w:t>
        </w:r>
      </w:hyperlink>
      <w:r>
        <w:rPr/>
        <w:t> the proposed framework introduces explicit structural control through</w:t>
      </w:r>
      <w:r>
        <w:rPr>
          <w:spacing w:val="26"/>
        </w:rPr>
        <w:t> </w:t>
      </w:r>
      <w:r>
        <w:rPr/>
        <w:t>parameter</w:t>
      </w:r>
      <w:r>
        <w:rPr>
          <w:spacing w:val="26"/>
        </w:rPr>
        <w:t> </w:t>
      </w:r>
      <w:r>
        <w:rPr/>
        <w:t>scheduling.</w:t>
      </w:r>
      <w:r>
        <w:rPr>
          <w:spacing w:val="26"/>
        </w:rPr>
        <w:t> </w:t>
      </w:r>
      <w:r>
        <w:rPr/>
        <w:t>The</w:t>
      </w:r>
      <w:r>
        <w:rPr>
          <w:spacing w:val="26"/>
        </w:rPr>
        <w:t> </w:t>
      </w:r>
      <w:r>
        <w:rPr/>
        <w:t>sinusoidal</w:t>
      </w:r>
      <w:r>
        <w:rPr>
          <w:spacing w:val="26"/>
        </w:rPr>
        <w:t> </w:t>
      </w:r>
      <w:r>
        <w:rPr/>
        <w:t>arc</w:t>
      </w:r>
      <w:r>
        <w:rPr>
          <w:spacing w:val="26"/>
        </w:rPr>
        <w:t> </w:t>
      </w:r>
      <w:r>
        <w:rPr/>
        <w:t>applied</w:t>
      </w:r>
      <w:r>
        <w:rPr>
          <w:spacing w:val="26"/>
        </w:rPr>
        <w:t> </w:t>
      </w:r>
      <w:r>
        <w:rPr/>
        <w:t>to temperature</w:t>
      </w:r>
      <w:r>
        <w:rPr>
          <w:spacing w:val="36"/>
        </w:rPr>
        <w:t> </w:t>
      </w:r>
      <w:r>
        <w:rPr/>
        <w:t>and</w:t>
      </w:r>
      <w:r>
        <w:rPr>
          <w:spacing w:val="35"/>
        </w:rPr>
        <w:t> </w:t>
      </w:r>
      <w:r>
        <w:rPr/>
        <w:t>classifier-free</w:t>
      </w:r>
      <w:r>
        <w:rPr>
          <w:spacing w:val="36"/>
        </w:rPr>
        <w:t> </w:t>
      </w:r>
      <w:r>
        <w:rPr/>
        <w:t>guidance</w:t>
      </w:r>
      <w:r>
        <w:rPr>
          <w:spacing w:val="35"/>
        </w:rPr>
        <w:t> </w:t>
      </w:r>
      <w:r>
        <w:rPr/>
        <w:t>parameters</w:t>
      </w:r>
      <w:r>
        <w:rPr>
          <w:spacing w:val="36"/>
        </w:rPr>
        <w:t> </w:t>
      </w:r>
      <w:r>
        <w:rPr/>
        <w:t>encour-ages</w:t>
      </w:r>
      <w:r>
        <w:rPr>
          <w:spacing w:val="38"/>
        </w:rPr>
        <w:t> </w:t>
      </w:r>
      <w:r>
        <w:rPr/>
        <w:t>gradual</w:t>
      </w:r>
      <w:r>
        <w:rPr>
          <w:spacing w:val="38"/>
        </w:rPr>
        <w:t> </w:t>
      </w:r>
      <w:r>
        <w:rPr/>
        <w:t>variation</w:t>
      </w:r>
      <w:r>
        <w:rPr>
          <w:spacing w:val="38"/>
        </w:rPr>
        <w:t> </w:t>
      </w:r>
      <w:r>
        <w:rPr/>
        <w:t>in</w:t>
      </w:r>
      <w:r>
        <w:rPr>
          <w:spacing w:val="38"/>
        </w:rPr>
        <w:t> </w:t>
      </w:r>
      <w:r>
        <w:rPr/>
        <w:t>creative</w:t>
      </w:r>
      <w:r>
        <w:rPr>
          <w:spacing w:val="38"/>
        </w:rPr>
        <w:t> </w:t>
      </w:r>
      <w:r>
        <w:rPr/>
        <w:t>output</w:t>
      </w:r>
      <w:r>
        <w:rPr>
          <w:spacing w:val="38"/>
        </w:rPr>
        <w:t> </w:t>
      </w:r>
      <w:r>
        <w:rPr/>
        <w:t>while</w:t>
      </w:r>
      <w:r>
        <w:rPr>
          <w:spacing w:val="38"/>
        </w:rPr>
        <w:t> </w:t>
      </w:r>
      <w:r>
        <w:rPr/>
        <w:t>maintaining prompt</w:t>
      </w:r>
      <w:r>
        <w:rPr>
          <w:spacing w:val="-8"/>
        </w:rPr>
        <w:t> </w:t>
      </w:r>
      <w:r>
        <w:rPr/>
        <w:t>adherence</w:t>
      </w:r>
      <w:r>
        <w:rPr>
          <w:spacing w:val="-8"/>
        </w:rPr>
        <w:t> </w:t>
      </w:r>
      <w:r>
        <w:rPr/>
        <w:t>at</w:t>
      </w:r>
      <w:r>
        <w:rPr>
          <w:spacing w:val="-8"/>
        </w:rPr>
        <w:t> </w:t>
      </w:r>
      <w:r>
        <w:rPr/>
        <w:t>the</w:t>
      </w:r>
      <w:r>
        <w:rPr>
          <w:spacing w:val="-8"/>
        </w:rPr>
        <w:t> </w:t>
      </w:r>
      <w:r>
        <w:rPr/>
        <w:t>beginning</w:t>
      </w:r>
      <w:r>
        <w:rPr>
          <w:spacing w:val="-8"/>
        </w:rPr>
        <w:t> </w:t>
      </w:r>
      <w:r>
        <w:rPr/>
        <w:t>and</w:t>
      </w:r>
      <w:r>
        <w:rPr>
          <w:spacing w:val="-8"/>
        </w:rPr>
        <w:t> </w:t>
      </w:r>
      <w:r>
        <w:rPr/>
        <w:t>end</w:t>
      </w:r>
      <w:r>
        <w:rPr>
          <w:spacing w:val="-8"/>
        </w:rPr>
        <w:t> </w:t>
      </w:r>
      <w:r>
        <w:rPr/>
        <w:t>of</w:t>
      </w:r>
      <w:r>
        <w:rPr>
          <w:spacing w:val="-8"/>
        </w:rPr>
        <w:t> </w:t>
      </w:r>
      <w:r>
        <w:rPr/>
        <w:t>the</w:t>
      </w:r>
      <w:r>
        <w:rPr>
          <w:spacing w:val="-8"/>
        </w:rPr>
        <w:t> </w:t>
      </w:r>
      <w:r>
        <w:rPr/>
        <w:t>composition. The MFCC similarity gate further contributes to perceptual continuity</w:t>
      </w:r>
      <w:r>
        <w:rPr>
          <w:spacing w:val="28"/>
        </w:rPr>
        <w:t> </w:t>
      </w:r>
      <w:r>
        <w:rPr/>
        <w:t>by</w:t>
      </w:r>
      <w:r>
        <w:rPr>
          <w:spacing w:val="28"/>
        </w:rPr>
        <w:t> </w:t>
      </w:r>
      <w:r>
        <w:rPr/>
        <w:t>preventing</w:t>
      </w:r>
      <w:r>
        <w:rPr>
          <w:spacing w:val="28"/>
        </w:rPr>
        <w:t> </w:t>
      </w:r>
      <w:r>
        <w:rPr/>
        <w:t>segments</w:t>
      </w:r>
      <w:r>
        <w:rPr>
          <w:spacing w:val="28"/>
        </w:rPr>
        <w:t> </w:t>
      </w:r>
      <w:r>
        <w:rPr/>
        <w:t>that</w:t>
      </w:r>
      <w:r>
        <w:rPr>
          <w:spacing w:val="28"/>
        </w:rPr>
        <w:t> </w:t>
      </w:r>
      <w:r>
        <w:rPr/>
        <w:t>diverge</w:t>
      </w:r>
      <w:r>
        <w:rPr>
          <w:spacing w:val="28"/>
        </w:rPr>
        <w:t> </w:t>
      </w:r>
      <w:r>
        <w:rPr/>
        <w:t>significantly from</w:t>
      </w:r>
      <w:r>
        <w:rPr>
          <w:spacing w:val="23"/>
        </w:rPr>
        <w:t> </w:t>
      </w:r>
      <w:r>
        <w:rPr/>
        <w:t>the</w:t>
      </w:r>
      <w:r>
        <w:rPr>
          <w:spacing w:val="23"/>
        </w:rPr>
        <w:t> </w:t>
      </w:r>
      <w:r>
        <w:rPr/>
        <w:t>established</w:t>
      </w:r>
      <w:r>
        <w:rPr>
          <w:spacing w:val="23"/>
        </w:rPr>
        <w:t> </w:t>
      </w:r>
      <w:r>
        <w:rPr/>
        <w:t>timbre.</w:t>
      </w:r>
      <w:r>
        <w:rPr>
          <w:spacing w:val="23"/>
        </w:rPr>
        <w:t> </w:t>
      </w:r>
      <w:r>
        <w:rPr/>
        <w:t>Similar</w:t>
      </w:r>
      <w:r>
        <w:rPr>
          <w:spacing w:val="23"/>
        </w:rPr>
        <w:t> </w:t>
      </w:r>
      <w:r>
        <w:rPr/>
        <w:t>spectral</w:t>
      </w:r>
      <w:r>
        <w:rPr>
          <w:spacing w:val="23"/>
        </w:rPr>
        <w:t> </w:t>
      </w:r>
      <w:r>
        <w:rPr/>
        <w:t>similarity</w:t>
      </w:r>
      <w:r>
        <w:rPr>
          <w:spacing w:val="23"/>
        </w:rPr>
        <w:t> </w:t>
      </w:r>
      <w:r>
        <w:rPr/>
        <w:t>mea-sures</w:t>
      </w:r>
      <w:r>
        <w:rPr>
          <w:spacing w:val="27"/>
        </w:rPr>
        <w:t> </w:t>
      </w:r>
      <w:r>
        <w:rPr/>
        <w:t>have</w:t>
      </w:r>
      <w:r>
        <w:rPr>
          <w:spacing w:val="27"/>
        </w:rPr>
        <w:t> </w:t>
      </w:r>
      <w:r>
        <w:rPr/>
        <w:t>previously</w:t>
      </w:r>
      <w:r>
        <w:rPr>
          <w:spacing w:val="27"/>
        </w:rPr>
        <w:t> </w:t>
      </w:r>
      <w:r>
        <w:rPr/>
        <w:t>been</w:t>
      </w:r>
      <w:r>
        <w:rPr>
          <w:spacing w:val="27"/>
        </w:rPr>
        <w:t> </w:t>
      </w:r>
      <w:r>
        <w:rPr/>
        <w:t>used</w:t>
      </w:r>
      <w:r>
        <w:rPr>
          <w:spacing w:val="27"/>
        </w:rPr>
        <w:t> </w:t>
      </w:r>
      <w:r>
        <w:rPr/>
        <w:t>in</w:t>
      </w:r>
      <w:r>
        <w:rPr>
          <w:spacing w:val="27"/>
        </w:rPr>
        <w:t> </w:t>
      </w:r>
      <w:r>
        <w:rPr/>
        <w:t>audio</w:t>
      </w:r>
      <w:r>
        <w:rPr>
          <w:spacing w:val="27"/>
        </w:rPr>
        <w:t> </w:t>
      </w:r>
      <w:r>
        <w:rPr/>
        <w:t>quality</w:t>
      </w:r>
      <w:r>
        <w:rPr>
          <w:spacing w:val="27"/>
        </w:rPr>
        <w:t> </w:t>
      </w:r>
      <w:r>
        <w:rPr/>
        <w:t>evaluation and</w:t>
      </w:r>
      <w:r>
        <w:rPr>
          <w:spacing w:val="7"/>
        </w:rPr>
        <w:t> </w:t>
      </w:r>
      <w:r>
        <w:rPr/>
        <w:t>music</w:t>
      </w:r>
      <w:r>
        <w:rPr>
          <w:spacing w:val="8"/>
        </w:rPr>
        <w:t> </w:t>
      </w:r>
      <w:r>
        <w:rPr/>
        <w:t>similarity</w:t>
      </w:r>
      <w:r>
        <w:rPr>
          <w:spacing w:val="8"/>
        </w:rPr>
        <w:t> </w:t>
      </w:r>
      <w:r>
        <w:rPr/>
        <w:t>analysis</w:t>
      </w:r>
      <w:r>
        <w:rPr>
          <w:spacing w:val="8"/>
        </w:rPr>
        <w:t> </w:t>
      </w:r>
      <w:hyperlink w:history="true" w:anchor="_bookmark11">
        <w:r>
          <w:rPr/>
          <w:t>[9],</w:t>
        </w:r>
      </w:hyperlink>
      <w:r>
        <w:rPr>
          <w:spacing w:val="8"/>
        </w:rPr>
        <w:t> </w:t>
      </w:r>
      <w:r>
        <w:rPr/>
        <w:t>supporting</w:t>
      </w:r>
      <w:r>
        <w:rPr>
          <w:spacing w:val="8"/>
        </w:rPr>
        <w:t> </w:t>
      </w:r>
      <w:r>
        <w:rPr/>
        <w:t>the</w:t>
      </w:r>
      <w:r>
        <w:rPr>
          <w:spacing w:val="8"/>
        </w:rPr>
        <w:t> </w:t>
      </w:r>
      <w:r>
        <w:rPr>
          <w:spacing w:val="-2"/>
        </w:rPr>
        <w:t>effectiveness</w:t>
      </w:r>
    </w:p>
    <w:p>
      <w:pPr>
        <w:pStyle w:val="BodyText"/>
        <w:spacing w:before="9"/>
        <w:ind w:left="199"/>
        <w:jc w:val="both"/>
      </w:pPr>
      <w:r>
        <w:rPr/>
        <w:t>of</w:t>
      </w:r>
      <w:r>
        <w:rPr>
          <w:spacing w:val="16"/>
        </w:rPr>
        <w:t> </w:t>
      </w:r>
      <w:r>
        <w:rPr/>
        <w:t>this</w:t>
      </w:r>
      <w:r>
        <w:rPr>
          <w:spacing w:val="17"/>
        </w:rPr>
        <w:t> </w:t>
      </w:r>
      <w:r>
        <w:rPr>
          <w:spacing w:val="-2"/>
        </w:rPr>
        <w:t>approach.</w:t>
      </w:r>
    </w:p>
    <w:p>
      <w:pPr>
        <w:pStyle w:val="BodyText"/>
        <w:spacing w:line="249" w:lineRule="auto" w:before="18"/>
        <w:ind w:left="199" w:right="617" w:firstLine="199"/>
        <w:jc w:val="both"/>
      </w:pPr>
      <w:r>
        <w:rPr/>
        <w:t>Despite these improvements, several limitations </w:t>
      </w:r>
      <w:r>
        <w:rPr/>
        <w:t>remain.</w:t>
      </w:r>
      <w:r>
        <w:rPr>
          <w:spacing w:val="40"/>
        </w:rPr>
        <w:t> </w:t>
      </w:r>
      <w:r>
        <w:rPr/>
        <w:t>The similarity threshold and parameter scheduling functions were</w:t>
      </w:r>
      <w:r>
        <w:rPr>
          <w:spacing w:val="-7"/>
        </w:rPr>
        <w:t> </w:t>
      </w:r>
      <w:r>
        <w:rPr/>
        <w:t>determined</w:t>
      </w:r>
      <w:r>
        <w:rPr>
          <w:spacing w:val="-7"/>
        </w:rPr>
        <w:t> </w:t>
      </w:r>
      <w:r>
        <w:rPr/>
        <w:t>empirically</w:t>
      </w:r>
      <w:r>
        <w:rPr>
          <w:spacing w:val="-7"/>
        </w:rPr>
        <w:t> </w:t>
      </w:r>
      <w:r>
        <w:rPr/>
        <w:t>and</w:t>
      </w:r>
      <w:r>
        <w:rPr>
          <w:spacing w:val="-7"/>
        </w:rPr>
        <w:t> </w:t>
      </w:r>
      <w:r>
        <w:rPr/>
        <w:t>may</w:t>
      </w:r>
      <w:r>
        <w:rPr>
          <w:spacing w:val="-7"/>
        </w:rPr>
        <w:t> </w:t>
      </w:r>
      <w:r>
        <w:rPr/>
        <w:t>not</w:t>
      </w:r>
      <w:r>
        <w:rPr>
          <w:spacing w:val="-7"/>
        </w:rPr>
        <w:t> </w:t>
      </w:r>
      <w:r>
        <w:rPr/>
        <w:t>generalize</w:t>
      </w:r>
      <w:r>
        <w:rPr>
          <w:spacing w:val="-7"/>
        </w:rPr>
        <w:t> </w:t>
      </w:r>
      <w:r>
        <w:rPr/>
        <w:t>optimally across all musical genres. Additionally, subjective listening tests were conducted with a limited number of participants, which restricts statistical generalization of perceptual evalua-</w:t>
      </w:r>
      <w:r>
        <w:rPr>
          <w:spacing w:val="-2"/>
        </w:rPr>
        <w:t>tions.</w:t>
      </w:r>
    </w:p>
    <w:p>
      <w:pPr>
        <w:pStyle w:val="BodyText"/>
        <w:spacing w:line="249" w:lineRule="auto" w:before="9"/>
        <w:ind w:left="199" w:right="617" w:firstLine="199"/>
        <w:jc w:val="both"/>
      </w:pPr>
      <w:r>
        <w:rPr/>
        <w:t>Future research may explore adaptive scheduling </w:t>
      </w:r>
      <w:r>
        <w:rPr/>
        <w:t>strategies that learn optimal parameter trajectories from large music datasets. Integration with symbolic structure planning models may also enable explicit composition of musical sections such as intro, development, and resolution. Such extensions could further enhance structural coherence and creative diversity in long-form AI-generated music.</w:t>
      </w:r>
    </w:p>
    <w:p>
      <w:pPr>
        <w:pStyle w:val="ListParagraph"/>
        <w:numPr>
          <w:ilvl w:val="0"/>
          <w:numId w:val="1"/>
        </w:numPr>
        <w:tabs>
          <w:tab w:pos="2310" w:val="left" w:leader="none"/>
        </w:tabs>
        <w:spacing w:line="240" w:lineRule="auto" w:before="215" w:after="0"/>
        <w:ind w:left="2310" w:right="0" w:hanging="367"/>
        <w:jc w:val="left"/>
        <w:rPr>
          <w:sz w:val="20"/>
        </w:rPr>
      </w:pPr>
      <w:bookmarkStart w:name="Conclusion" w:id="26"/>
      <w:bookmarkEnd w:id="26"/>
      <w:r>
        <w:rPr/>
      </w:r>
      <w:r>
        <w:rPr>
          <w:smallCaps/>
          <w:spacing w:val="-2"/>
          <w:sz w:val="20"/>
        </w:rPr>
        <w:t>Conclusion</w:t>
      </w:r>
    </w:p>
    <w:p>
      <w:pPr>
        <w:pStyle w:val="BodyText"/>
        <w:spacing w:line="249" w:lineRule="auto" w:before="129"/>
        <w:ind w:left="199" w:right="617" w:firstLine="199"/>
        <w:jc w:val="both"/>
      </w:pPr>
      <w:r>
        <w:rPr/>
        <w:t>This paper addressed the challenge of generating </w:t>
      </w:r>
      <w:r>
        <w:rPr/>
        <w:t>long-duration AI-generated music with consistent harmonic struc-ture and reduced repetition. Existing transformer-based text-to-music models often struggle to maintain coherence when producing extended compositions in a single autoregressive pass. To overcome this limitation, a structured multi-segment music generation framework was proposed using MusicGen</w:t>
      </w:r>
      <w:r>
        <w:rPr>
          <w:spacing w:val="40"/>
        </w:rPr>
        <w:t> </w:t>
      </w:r>
      <w:r>
        <w:rPr/>
        <w:t>as the core synthesis model.</w:t>
      </w:r>
    </w:p>
    <w:p>
      <w:pPr>
        <w:pStyle w:val="BodyText"/>
        <w:spacing w:line="249" w:lineRule="auto" w:before="9"/>
        <w:ind w:left="199" w:right="617" w:firstLine="199"/>
        <w:jc w:val="both"/>
      </w:pPr>
      <w:r>
        <w:rPr/>
        <w:t>The proposed system divides long compositions into </w:t>
      </w:r>
      <w:r>
        <w:rPr/>
        <w:t>man-ageable segments and introduces Compositional Arc Schedul-ing (CAS) to dynamically control the sampling temperature and classifier-free guidance parameters across segments. This scheduling</w:t>
      </w:r>
      <w:r>
        <w:rPr>
          <w:spacing w:val="-11"/>
        </w:rPr>
        <w:t> </w:t>
      </w:r>
      <w:r>
        <w:rPr/>
        <w:t>mechanism</w:t>
      </w:r>
      <w:r>
        <w:rPr>
          <w:spacing w:val="-11"/>
        </w:rPr>
        <w:t> </w:t>
      </w:r>
      <w:r>
        <w:rPr/>
        <w:t>allows</w:t>
      </w:r>
      <w:r>
        <w:rPr>
          <w:spacing w:val="-11"/>
        </w:rPr>
        <w:t> </w:t>
      </w:r>
      <w:r>
        <w:rPr/>
        <w:t>the</w:t>
      </w:r>
      <w:r>
        <w:rPr>
          <w:spacing w:val="-11"/>
        </w:rPr>
        <w:t> </w:t>
      </w:r>
      <w:r>
        <w:rPr/>
        <w:t>generated</w:t>
      </w:r>
      <w:r>
        <w:rPr>
          <w:spacing w:val="-11"/>
        </w:rPr>
        <w:t> </w:t>
      </w:r>
      <w:r>
        <w:rPr/>
        <w:t>music</w:t>
      </w:r>
      <w:r>
        <w:rPr>
          <w:spacing w:val="-11"/>
        </w:rPr>
        <w:t> </w:t>
      </w:r>
      <w:r>
        <w:rPr/>
        <w:t>to</w:t>
      </w:r>
      <w:r>
        <w:rPr>
          <w:spacing w:val="-11"/>
        </w:rPr>
        <w:t> </w:t>
      </w:r>
      <w:r>
        <w:rPr/>
        <w:t>gradually evolve</w:t>
      </w:r>
      <w:r>
        <w:rPr>
          <w:spacing w:val="-5"/>
        </w:rPr>
        <w:t> </w:t>
      </w:r>
      <w:r>
        <w:rPr/>
        <w:t>in</w:t>
      </w:r>
      <w:r>
        <w:rPr>
          <w:spacing w:val="-5"/>
        </w:rPr>
        <w:t> </w:t>
      </w:r>
      <w:r>
        <w:rPr/>
        <w:t>creativity</w:t>
      </w:r>
      <w:r>
        <w:rPr>
          <w:spacing w:val="-5"/>
        </w:rPr>
        <w:t> </w:t>
      </w:r>
      <w:r>
        <w:rPr/>
        <w:t>while</w:t>
      </w:r>
      <w:r>
        <w:rPr>
          <w:spacing w:val="-5"/>
        </w:rPr>
        <w:t> </w:t>
      </w:r>
      <w:r>
        <w:rPr/>
        <w:t>maintaining</w:t>
      </w:r>
      <w:r>
        <w:rPr>
          <w:spacing w:val="-5"/>
        </w:rPr>
        <w:t> </w:t>
      </w:r>
      <w:r>
        <w:rPr/>
        <w:t>prompt</w:t>
      </w:r>
      <w:r>
        <w:rPr>
          <w:spacing w:val="-5"/>
        </w:rPr>
        <w:t> </w:t>
      </w:r>
      <w:r>
        <w:rPr/>
        <w:t>adherence</w:t>
      </w:r>
      <w:r>
        <w:rPr>
          <w:spacing w:val="-5"/>
        </w:rPr>
        <w:t> </w:t>
      </w:r>
      <w:r>
        <w:rPr/>
        <w:t>at</w:t>
      </w:r>
      <w:r>
        <w:rPr>
          <w:spacing w:val="-5"/>
        </w:rPr>
        <w:t> </w:t>
      </w:r>
      <w:r>
        <w:rPr/>
        <w:t>the beginning and end of the composition. In addition, MFCC-based similarity gating was employed to detect timbral drift between consecutive segments, while dynamic range com-pression and crossfade stitching ensured smooth perceptual transitions across segment boundaries.</w:t>
      </w:r>
    </w:p>
    <w:p>
      <w:pPr>
        <w:pStyle w:val="BodyText"/>
        <w:spacing w:after="0" w:line="249" w:lineRule="auto"/>
        <w:jc w:val="both"/>
        <w:sectPr>
          <w:pgSz w:w="12240" w:h="15840"/>
          <w:pgMar w:top="920" w:bottom="280" w:left="720" w:right="360"/>
          <w:cols w:num="2" w:equalWidth="0">
            <w:col w:w="5281" w:space="40"/>
            <w:col w:w="5839"/>
          </w:cols>
        </w:sectPr>
      </w:pPr>
    </w:p>
    <w:p>
      <w:pPr>
        <w:pStyle w:val="BodyText"/>
        <w:spacing w:line="249" w:lineRule="auto" w:before="71"/>
        <w:ind w:left="259" w:right="5877" w:firstLine="199"/>
        <w:jc w:val="both"/>
      </w:pPr>
      <w:r>
        <w:rPr/>
        <w:t>Experimental</w:t>
      </w:r>
      <w:r>
        <w:rPr>
          <w:spacing w:val="-9"/>
        </w:rPr>
        <w:t> </w:t>
      </w:r>
      <w:r>
        <w:rPr/>
        <w:t>observations</w:t>
      </w:r>
      <w:r>
        <w:rPr>
          <w:spacing w:val="-8"/>
        </w:rPr>
        <w:t> </w:t>
      </w:r>
      <w:r>
        <w:rPr/>
        <w:t>indicate</w:t>
      </w:r>
      <w:r>
        <w:rPr>
          <w:spacing w:val="-9"/>
        </w:rPr>
        <w:t> </w:t>
      </w:r>
      <w:r>
        <w:rPr/>
        <w:t>that</w:t>
      </w:r>
      <w:r>
        <w:rPr>
          <w:spacing w:val="-8"/>
        </w:rPr>
        <w:t> </w:t>
      </w:r>
      <w:r>
        <w:rPr/>
        <w:t>the</w:t>
      </w:r>
      <w:r>
        <w:rPr>
          <w:spacing w:val="-8"/>
        </w:rPr>
        <w:t> </w:t>
      </w:r>
      <w:r>
        <w:rPr/>
        <w:t>proposed</w:t>
      </w:r>
      <w:r>
        <w:rPr>
          <w:spacing w:val="-9"/>
        </w:rPr>
        <w:t> </w:t>
      </w:r>
      <w:r>
        <w:rPr/>
        <w:t>frame-work improves inter-segment consistency and reduces repet-itive artifacts compared to conventional single-pass genera-tion approaches. By combining structured segmentation with adaptive parameter scheduling and audio-quality gating, the framework provides a scalable method for generating longer and more coherent AI-composed music.</w:t>
      </w:r>
    </w:p>
    <w:p>
      <w:pPr>
        <w:pStyle w:val="BodyText"/>
        <w:spacing w:line="249" w:lineRule="auto"/>
        <w:ind w:left="259" w:right="5877" w:firstLine="199"/>
        <w:jc w:val="both"/>
      </w:pPr>
      <w:r>
        <w:rPr/>
        <w:t>Despite these improvements, the current system relies </w:t>
      </w:r>
      <w:r>
        <w:rPr/>
        <w:t>on fixed thresholds and heuristic parameter schedules that may not</w:t>
      </w:r>
      <w:r>
        <w:rPr>
          <w:spacing w:val="-3"/>
        </w:rPr>
        <w:t> </w:t>
      </w:r>
      <w:r>
        <w:rPr/>
        <w:t>generalize</w:t>
      </w:r>
      <w:r>
        <w:rPr>
          <w:spacing w:val="-3"/>
        </w:rPr>
        <w:t> </w:t>
      </w:r>
      <w:r>
        <w:rPr/>
        <w:t>optimally</w:t>
      </w:r>
      <w:r>
        <w:rPr>
          <w:spacing w:val="-3"/>
        </w:rPr>
        <w:t> </w:t>
      </w:r>
      <w:r>
        <w:rPr/>
        <w:t>across</w:t>
      </w:r>
      <w:r>
        <w:rPr>
          <w:spacing w:val="-3"/>
        </w:rPr>
        <w:t> </w:t>
      </w:r>
      <w:r>
        <w:rPr/>
        <w:t>all</w:t>
      </w:r>
      <w:r>
        <w:rPr>
          <w:spacing w:val="-3"/>
        </w:rPr>
        <w:t> </w:t>
      </w:r>
      <w:r>
        <w:rPr/>
        <w:t>musical</w:t>
      </w:r>
      <w:r>
        <w:rPr>
          <w:spacing w:val="-3"/>
        </w:rPr>
        <w:t> </w:t>
      </w:r>
      <w:r>
        <w:rPr/>
        <w:t>styles.</w:t>
      </w:r>
      <w:r>
        <w:rPr>
          <w:spacing w:val="-3"/>
        </w:rPr>
        <w:t> </w:t>
      </w:r>
      <w:r>
        <w:rPr/>
        <w:t>Future</w:t>
      </w:r>
      <w:r>
        <w:rPr>
          <w:spacing w:val="-3"/>
        </w:rPr>
        <w:t> </w:t>
      </w:r>
      <w:r>
        <w:rPr/>
        <w:t>work may explore adaptive scheduling strategies, reinforcement-based</w:t>
      </w:r>
      <w:r>
        <w:rPr>
          <w:spacing w:val="-1"/>
        </w:rPr>
        <w:t> </w:t>
      </w:r>
      <w:r>
        <w:rPr/>
        <w:t>generation</w:t>
      </w:r>
      <w:r>
        <w:rPr>
          <w:spacing w:val="-1"/>
        </w:rPr>
        <w:t> </w:t>
      </w:r>
      <w:r>
        <w:rPr/>
        <w:t>control,</w:t>
      </w:r>
      <w:r>
        <w:rPr>
          <w:spacing w:val="-1"/>
        </w:rPr>
        <w:t> </w:t>
      </w:r>
      <w:r>
        <w:rPr/>
        <w:t>and</w:t>
      </w:r>
      <w:r>
        <w:rPr>
          <w:spacing w:val="-1"/>
        </w:rPr>
        <w:t> </w:t>
      </w:r>
      <w:r>
        <w:rPr/>
        <w:t>integration</w:t>
      </w:r>
      <w:r>
        <w:rPr>
          <w:spacing w:val="-1"/>
        </w:rPr>
        <w:t> </w:t>
      </w:r>
      <w:r>
        <w:rPr/>
        <w:t>with</w:t>
      </w:r>
      <w:r>
        <w:rPr>
          <w:spacing w:val="-1"/>
        </w:rPr>
        <w:t> </w:t>
      </w:r>
      <w:r>
        <w:rPr/>
        <w:t>symbolic</w:t>
      </w:r>
      <w:r>
        <w:rPr>
          <w:spacing w:val="-1"/>
        </w:rPr>
        <w:t> </w:t>
      </w:r>
      <w:r>
        <w:rPr/>
        <w:t>music planning models to further enhance structural diversity, rhyth-mic consistency, and long-term compositional coherence.</w:t>
      </w:r>
    </w:p>
    <w:p>
      <w:pPr>
        <w:pStyle w:val="BodyText"/>
        <w:spacing w:before="134"/>
        <w:ind w:left="2211"/>
      </w:pPr>
      <w:bookmarkStart w:name="References" w:id="27"/>
      <w:bookmarkEnd w:id="27"/>
      <w:r>
        <w:rPr/>
      </w:r>
      <w:r>
        <w:rPr>
          <w:smallCaps/>
          <w:spacing w:val="-2"/>
        </w:rPr>
        <w:t>References</w:t>
      </w:r>
    </w:p>
    <w:p>
      <w:pPr>
        <w:pStyle w:val="ListParagraph"/>
        <w:numPr>
          <w:ilvl w:val="0"/>
          <w:numId w:val="5"/>
        </w:numPr>
        <w:tabs>
          <w:tab w:pos="622" w:val="left" w:leader="none"/>
          <w:tab w:pos="624" w:val="left" w:leader="none"/>
        </w:tabs>
        <w:spacing w:line="232" w:lineRule="auto" w:before="107" w:after="0"/>
        <w:ind w:left="624" w:right="5877" w:hanging="286"/>
        <w:jc w:val="both"/>
        <w:rPr>
          <w:sz w:val="16"/>
        </w:rPr>
      </w:pPr>
      <w:bookmarkStart w:name="_bookmark3" w:id="28"/>
      <w:bookmarkEnd w:id="28"/>
      <w:r>
        <w:rPr/>
      </w:r>
      <w:r>
        <w:rPr>
          <w:sz w:val="16"/>
        </w:rPr>
        <w:t>J. Copet </w:t>
      </w:r>
      <w:r>
        <w:rPr>
          <w:i/>
          <w:sz w:val="16"/>
        </w:rPr>
        <w:t>et al.</w:t>
      </w:r>
      <w:r>
        <w:rPr>
          <w:sz w:val="16"/>
        </w:rPr>
        <w:t>, “Simple and Controllable Music Generation </w:t>
      </w:r>
      <w:r>
        <w:rPr>
          <w:sz w:val="16"/>
        </w:rPr>
        <w:t>with</w:t>
      </w:r>
      <w:r>
        <w:rPr>
          <w:spacing w:val="40"/>
          <w:sz w:val="16"/>
        </w:rPr>
        <w:t> </w:t>
      </w:r>
      <w:bookmarkStart w:name="_bookmark4" w:id="29"/>
      <w:bookmarkEnd w:id="29"/>
      <w:r>
        <w:rPr>
          <w:sz w:val="16"/>
        </w:rPr>
        <w:t>MusicGen</w:t>
      </w:r>
      <w:r>
        <w:rPr>
          <w:sz w:val="16"/>
        </w:rPr>
        <w:t>,” </w:t>
      </w:r>
      <w:r>
        <w:rPr>
          <w:i/>
          <w:sz w:val="16"/>
        </w:rPr>
        <w:t>arXiv preprint arXiv:2306.05284</w:t>
      </w:r>
      <w:r>
        <w:rPr>
          <w:sz w:val="16"/>
        </w:rPr>
        <w:t>, 2023.</w:t>
      </w:r>
    </w:p>
    <w:p>
      <w:pPr>
        <w:pStyle w:val="ListParagraph"/>
        <w:numPr>
          <w:ilvl w:val="0"/>
          <w:numId w:val="5"/>
        </w:numPr>
        <w:tabs>
          <w:tab w:pos="622" w:val="left" w:leader="none"/>
          <w:tab w:pos="624" w:val="left" w:leader="none"/>
        </w:tabs>
        <w:spacing w:line="232" w:lineRule="auto" w:before="2" w:after="0"/>
        <w:ind w:left="624" w:right="5877" w:hanging="286"/>
        <w:jc w:val="both"/>
        <w:rPr>
          <w:sz w:val="16"/>
        </w:rPr>
      </w:pPr>
      <w:r>
        <w:rPr>
          <w:sz w:val="16"/>
        </w:rPr>
        <w:t>C. A. Huang </w:t>
      </w:r>
      <w:r>
        <w:rPr>
          <w:i/>
          <w:sz w:val="16"/>
        </w:rPr>
        <w:t>et al.</w:t>
      </w:r>
      <w:r>
        <w:rPr>
          <w:sz w:val="16"/>
        </w:rPr>
        <w:t>, “Music Transformer: Generating Music with Long-Term Structure,” in </w:t>
      </w:r>
      <w:r>
        <w:rPr>
          <w:i/>
          <w:sz w:val="16"/>
        </w:rPr>
        <w:t>International Conference on Learning </w:t>
      </w:r>
      <w:r>
        <w:rPr>
          <w:i/>
          <w:sz w:val="16"/>
        </w:rPr>
        <w:t>Representa-</w:t>
      </w:r>
      <w:bookmarkStart w:name="_bookmark5" w:id="30"/>
      <w:bookmarkEnd w:id="30"/>
      <w:r>
        <w:rPr>
          <w:i/>
          <w:sz w:val="16"/>
        </w:rPr>
        <w:t>tions</w:t>
      </w:r>
      <w:r>
        <w:rPr>
          <w:i/>
          <w:sz w:val="16"/>
        </w:rPr>
        <w:t> (ICLR)</w:t>
      </w:r>
      <w:r>
        <w:rPr>
          <w:sz w:val="16"/>
        </w:rPr>
        <w:t>, 2019.</w:t>
      </w:r>
    </w:p>
    <w:p>
      <w:pPr>
        <w:pStyle w:val="ListParagraph"/>
        <w:numPr>
          <w:ilvl w:val="0"/>
          <w:numId w:val="5"/>
        </w:numPr>
        <w:tabs>
          <w:tab w:pos="622" w:val="left" w:leader="none"/>
          <w:tab w:pos="624" w:val="left" w:leader="none"/>
        </w:tabs>
        <w:spacing w:line="232" w:lineRule="auto" w:before="3" w:after="0"/>
        <w:ind w:left="624" w:right="5877" w:hanging="286"/>
        <w:jc w:val="both"/>
        <w:rPr>
          <w:sz w:val="16"/>
        </w:rPr>
      </w:pPr>
      <w:r>
        <w:rPr>
          <w:sz w:val="16"/>
        </w:rPr>
        <w:t>P. Dhariwal </w:t>
      </w:r>
      <w:r>
        <w:rPr>
          <w:i/>
          <w:sz w:val="16"/>
        </w:rPr>
        <w:t>et al.</w:t>
      </w:r>
      <w:r>
        <w:rPr>
          <w:sz w:val="16"/>
        </w:rPr>
        <w:t>, “Jukebox: A Generative Model for Music,” </w:t>
      </w:r>
      <w:r>
        <w:rPr>
          <w:i/>
          <w:sz w:val="16"/>
        </w:rPr>
        <w:t>arXiv</w:t>
      </w:r>
      <w:r>
        <w:rPr>
          <w:i/>
          <w:spacing w:val="40"/>
          <w:sz w:val="16"/>
        </w:rPr>
        <w:t> </w:t>
      </w:r>
      <w:bookmarkStart w:name="_bookmark6" w:id="31"/>
      <w:bookmarkEnd w:id="31"/>
      <w:r>
        <w:rPr>
          <w:i/>
          <w:sz w:val="16"/>
        </w:rPr>
        <w:t>p</w:t>
      </w:r>
      <w:r>
        <w:rPr>
          <w:i/>
          <w:sz w:val="16"/>
        </w:rPr>
        <w:t>reprint arXiv:2005.00341</w:t>
      </w:r>
      <w:r>
        <w:rPr>
          <w:sz w:val="16"/>
        </w:rPr>
        <w:t>, 2020.</w:t>
      </w:r>
    </w:p>
    <w:p>
      <w:pPr>
        <w:pStyle w:val="ListParagraph"/>
        <w:numPr>
          <w:ilvl w:val="0"/>
          <w:numId w:val="5"/>
        </w:numPr>
        <w:tabs>
          <w:tab w:pos="622" w:val="left" w:leader="none"/>
          <w:tab w:pos="624" w:val="left" w:leader="none"/>
        </w:tabs>
        <w:spacing w:line="232" w:lineRule="auto" w:before="1" w:after="0"/>
        <w:ind w:left="624" w:right="5877" w:hanging="286"/>
        <w:jc w:val="both"/>
        <w:rPr>
          <w:sz w:val="16"/>
        </w:rPr>
      </w:pPr>
      <w:r>
        <w:rPr>
          <w:sz w:val="16"/>
        </w:rPr>
        <w:t>Y.-S. Huang and Y.-H. Yang, “Pop Music Transformer: Beat-Based</w:t>
      </w:r>
      <w:r>
        <w:rPr>
          <w:spacing w:val="40"/>
          <w:sz w:val="16"/>
        </w:rPr>
        <w:t> </w:t>
      </w:r>
      <w:bookmarkStart w:name="_bookmark7" w:id="32"/>
      <w:bookmarkEnd w:id="32"/>
      <w:r>
        <w:rPr>
          <w:sz w:val="16"/>
        </w:rPr>
        <w:t>Modeling</w:t>
      </w:r>
      <w:r>
        <w:rPr>
          <w:sz w:val="16"/>
        </w:rPr>
        <w:t> and Generation,” in </w:t>
      </w:r>
      <w:r>
        <w:rPr>
          <w:i/>
          <w:sz w:val="16"/>
        </w:rPr>
        <w:t>ACM Multimedia</w:t>
      </w:r>
      <w:r>
        <w:rPr>
          <w:sz w:val="16"/>
        </w:rPr>
        <w:t>, 2020.</w:t>
      </w:r>
    </w:p>
    <w:p>
      <w:pPr>
        <w:pStyle w:val="ListParagraph"/>
        <w:numPr>
          <w:ilvl w:val="0"/>
          <w:numId w:val="5"/>
        </w:numPr>
        <w:tabs>
          <w:tab w:pos="622" w:val="left" w:leader="none"/>
          <w:tab w:pos="624" w:val="left" w:leader="none"/>
        </w:tabs>
        <w:spacing w:line="232" w:lineRule="auto" w:before="2" w:after="0"/>
        <w:ind w:left="624" w:right="5877" w:hanging="286"/>
        <w:jc w:val="both"/>
        <w:rPr>
          <w:sz w:val="16"/>
        </w:rPr>
      </w:pPr>
      <w:r>
        <w:rPr>
          <w:sz w:val="16"/>
        </w:rPr>
        <w:t>Z. Kong </w:t>
      </w:r>
      <w:r>
        <w:rPr>
          <w:i/>
          <w:sz w:val="16"/>
        </w:rPr>
        <w:t>et al.</w:t>
      </w:r>
      <w:r>
        <w:rPr>
          <w:sz w:val="16"/>
        </w:rPr>
        <w:t>, “DiffWave: A Versatile Diffusion Model for </w:t>
      </w:r>
      <w:r>
        <w:rPr>
          <w:sz w:val="16"/>
        </w:rPr>
        <w:t>Audio</w:t>
      </w:r>
      <w:r>
        <w:rPr>
          <w:spacing w:val="40"/>
          <w:sz w:val="16"/>
        </w:rPr>
        <w:t> </w:t>
      </w:r>
      <w:r>
        <w:rPr>
          <w:sz w:val="16"/>
        </w:rPr>
        <w:t>Synthesis,” in </w:t>
      </w:r>
      <w:r>
        <w:rPr>
          <w:i/>
          <w:sz w:val="16"/>
        </w:rPr>
        <w:t>International Conference on Learning Representations</w:t>
      </w:r>
      <w:r>
        <w:rPr>
          <w:i/>
          <w:spacing w:val="40"/>
          <w:sz w:val="16"/>
        </w:rPr>
        <w:t> </w:t>
      </w:r>
      <w:bookmarkStart w:name="_bookmark8" w:id="33"/>
      <w:bookmarkEnd w:id="33"/>
      <w:r>
        <w:rPr>
          <w:i/>
          <w:sz w:val="16"/>
        </w:rPr>
        <w:t>(ICLR)</w:t>
      </w:r>
      <w:r>
        <w:rPr>
          <w:sz w:val="16"/>
        </w:rPr>
        <w:t>, 2021.</w:t>
      </w:r>
    </w:p>
    <w:p>
      <w:pPr>
        <w:pStyle w:val="ListParagraph"/>
        <w:numPr>
          <w:ilvl w:val="0"/>
          <w:numId w:val="5"/>
        </w:numPr>
        <w:tabs>
          <w:tab w:pos="622" w:val="left" w:leader="none"/>
          <w:tab w:pos="624" w:val="left" w:leader="none"/>
        </w:tabs>
        <w:spacing w:line="232" w:lineRule="auto" w:before="3" w:after="0"/>
        <w:ind w:left="624" w:right="5877" w:hanging="286"/>
        <w:jc w:val="both"/>
        <w:rPr>
          <w:sz w:val="16"/>
        </w:rPr>
      </w:pPr>
      <w:r>
        <w:rPr>
          <w:sz w:val="16"/>
        </w:rPr>
        <w:t>F.</w:t>
      </w:r>
      <w:r>
        <w:rPr>
          <w:spacing w:val="-4"/>
          <w:sz w:val="16"/>
        </w:rPr>
        <w:t> </w:t>
      </w:r>
      <w:r>
        <w:rPr>
          <w:sz w:val="16"/>
        </w:rPr>
        <w:t>Kreuk</w:t>
      </w:r>
      <w:r>
        <w:rPr>
          <w:spacing w:val="-4"/>
          <w:sz w:val="16"/>
        </w:rPr>
        <w:t> </w:t>
      </w:r>
      <w:r>
        <w:rPr>
          <w:i/>
          <w:sz w:val="16"/>
        </w:rPr>
        <w:t>et</w:t>
      </w:r>
      <w:r>
        <w:rPr>
          <w:i/>
          <w:spacing w:val="-4"/>
          <w:sz w:val="16"/>
        </w:rPr>
        <w:t> </w:t>
      </w:r>
      <w:r>
        <w:rPr>
          <w:i/>
          <w:sz w:val="16"/>
        </w:rPr>
        <w:t>al.</w:t>
      </w:r>
      <w:r>
        <w:rPr>
          <w:sz w:val="16"/>
        </w:rPr>
        <w:t>,</w:t>
      </w:r>
      <w:r>
        <w:rPr>
          <w:spacing w:val="-4"/>
          <w:sz w:val="16"/>
        </w:rPr>
        <w:t> </w:t>
      </w:r>
      <w:r>
        <w:rPr>
          <w:sz w:val="16"/>
        </w:rPr>
        <w:t>“AudioGen:</w:t>
      </w:r>
      <w:r>
        <w:rPr>
          <w:spacing w:val="-4"/>
          <w:sz w:val="16"/>
        </w:rPr>
        <w:t> </w:t>
      </w:r>
      <w:r>
        <w:rPr>
          <w:sz w:val="16"/>
        </w:rPr>
        <w:t>Textually</w:t>
      </w:r>
      <w:r>
        <w:rPr>
          <w:spacing w:val="-4"/>
          <w:sz w:val="16"/>
        </w:rPr>
        <w:t> </w:t>
      </w:r>
      <w:r>
        <w:rPr>
          <w:sz w:val="16"/>
        </w:rPr>
        <w:t>Guided</w:t>
      </w:r>
      <w:r>
        <w:rPr>
          <w:spacing w:val="-4"/>
          <w:sz w:val="16"/>
        </w:rPr>
        <w:t> </w:t>
      </w:r>
      <w:r>
        <w:rPr>
          <w:sz w:val="16"/>
        </w:rPr>
        <w:t>Audio</w:t>
      </w:r>
      <w:r>
        <w:rPr>
          <w:spacing w:val="-4"/>
          <w:sz w:val="16"/>
        </w:rPr>
        <w:t> </w:t>
      </w:r>
      <w:r>
        <w:rPr>
          <w:sz w:val="16"/>
        </w:rPr>
        <w:t>Generation,”</w:t>
      </w:r>
      <w:r>
        <w:rPr>
          <w:spacing w:val="-4"/>
          <w:sz w:val="16"/>
        </w:rPr>
        <w:t> </w:t>
      </w:r>
      <w:r>
        <w:rPr>
          <w:i/>
          <w:sz w:val="16"/>
        </w:rPr>
        <w:t>arXiv</w:t>
      </w:r>
      <w:r>
        <w:rPr>
          <w:i/>
          <w:spacing w:val="40"/>
          <w:sz w:val="16"/>
        </w:rPr>
        <w:t> </w:t>
      </w:r>
      <w:bookmarkStart w:name="_bookmark9" w:id="34"/>
      <w:bookmarkEnd w:id="34"/>
      <w:r>
        <w:rPr>
          <w:i/>
          <w:sz w:val="16"/>
        </w:rPr>
        <w:t>p</w:t>
      </w:r>
      <w:r>
        <w:rPr>
          <w:i/>
          <w:sz w:val="16"/>
        </w:rPr>
        <w:t>reprint arXiv:2209.15352</w:t>
      </w:r>
      <w:r>
        <w:rPr>
          <w:sz w:val="16"/>
        </w:rPr>
        <w:t>, 2022.</w:t>
      </w:r>
    </w:p>
    <w:p>
      <w:pPr>
        <w:pStyle w:val="ListParagraph"/>
        <w:numPr>
          <w:ilvl w:val="0"/>
          <w:numId w:val="5"/>
        </w:numPr>
        <w:tabs>
          <w:tab w:pos="622" w:val="left" w:leader="none"/>
          <w:tab w:pos="624" w:val="left" w:leader="none"/>
        </w:tabs>
        <w:spacing w:line="232" w:lineRule="auto" w:before="1" w:after="0"/>
        <w:ind w:left="624" w:right="5877" w:hanging="286"/>
        <w:jc w:val="both"/>
        <w:rPr>
          <w:sz w:val="16"/>
        </w:rPr>
      </w:pPr>
      <w:r>
        <w:rPr>
          <w:sz w:val="16"/>
        </w:rPr>
        <w:t>R. Roberts </w:t>
      </w:r>
      <w:r>
        <w:rPr>
          <w:i/>
          <w:sz w:val="16"/>
        </w:rPr>
        <w:t>et al.</w:t>
      </w:r>
      <w:r>
        <w:rPr>
          <w:sz w:val="16"/>
        </w:rPr>
        <w:t>, “Hierarchical Music Generation Using Deep </w:t>
      </w:r>
      <w:r>
        <w:rPr>
          <w:sz w:val="16"/>
        </w:rPr>
        <w:t>Neural</w:t>
      </w:r>
      <w:r>
        <w:rPr>
          <w:spacing w:val="40"/>
          <w:sz w:val="16"/>
        </w:rPr>
        <w:t> </w:t>
      </w:r>
      <w:r>
        <w:rPr>
          <w:sz w:val="16"/>
        </w:rPr>
        <w:t>Networks,” in </w:t>
      </w:r>
      <w:r>
        <w:rPr>
          <w:i/>
          <w:sz w:val="16"/>
        </w:rPr>
        <w:t>International Conference on Machine Learning (ICML)</w:t>
      </w:r>
      <w:r>
        <w:rPr>
          <w:sz w:val="16"/>
        </w:rPr>
        <w:t>,</w:t>
      </w:r>
      <w:r>
        <w:rPr>
          <w:spacing w:val="40"/>
          <w:sz w:val="16"/>
        </w:rPr>
        <w:t> </w:t>
      </w:r>
      <w:bookmarkStart w:name="_bookmark10" w:id="35"/>
      <w:bookmarkEnd w:id="35"/>
      <w:r>
        <w:rPr>
          <w:spacing w:val="-2"/>
          <w:sz w:val="16"/>
        </w:rPr>
        <w:t>2018.</w:t>
      </w:r>
    </w:p>
    <w:p>
      <w:pPr>
        <w:pStyle w:val="ListParagraph"/>
        <w:numPr>
          <w:ilvl w:val="0"/>
          <w:numId w:val="5"/>
        </w:numPr>
        <w:tabs>
          <w:tab w:pos="622" w:val="left" w:leader="none"/>
          <w:tab w:pos="624" w:val="left" w:leader="none"/>
        </w:tabs>
        <w:spacing w:line="232" w:lineRule="auto" w:before="3" w:after="0"/>
        <w:ind w:left="624" w:right="5877" w:hanging="286"/>
        <w:jc w:val="both"/>
        <w:rPr>
          <w:sz w:val="16"/>
        </w:rPr>
      </w:pPr>
      <w:r>
        <w:rPr>
          <w:sz w:val="16"/>
        </w:rPr>
        <w:t>A. Holtzman </w:t>
      </w:r>
      <w:r>
        <w:rPr>
          <w:i/>
          <w:sz w:val="16"/>
        </w:rPr>
        <w:t>et al.</w:t>
      </w:r>
      <w:r>
        <w:rPr>
          <w:sz w:val="16"/>
        </w:rPr>
        <w:t>, “The Curious Case of Neural Text Degeneration,”</w:t>
      </w:r>
      <w:r>
        <w:rPr>
          <w:spacing w:val="80"/>
          <w:sz w:val="16"/>
        </w:rPr>
        <w:t> </w:t>
      </w:r>
      <w:bookmarkStart w:name="_bookmark11" w:id="36"/>
      <w:bookmarkEnd w:id="36"/>
      <w:r>
        <w:rPr>
          <w:sz w:val="16"/>
        </w:rPr>
        <w:t>in</w:t>
      </w:r>
      <w:r>
        <w:rPr>
          <w:sz w:val="16"/>
        </w:rPr>
        <w:t> </w:t>
      </w:r>
      <w:r>
        <w:rPr>
          <w:i/>
          <w:sz w:val="16"/>
        </w:rPr>
        <w:t>International Conference on Learning Representations (ICLR)</w:t>
      </w:r>
      <w:r>
        <w:rPr>
          <w:sz w:val="16"/>
        </w:rPr>
        <w:t>, </w:t>
      </w:r>
      <w:r>
        <w:rPr>
          <w:sz w:val="16"/>
        </w:rPr>
        <w:t>2020.</w:t>
      </w:r>
    </w:p>
    <w:p>
      <w:pPr>
        <w:pStyle w:val="ListParagraph"/>
        <w:numPr>
          <w:ilvl w:val="0"/>
          <w:numId w:val="5"/>
        </w:numPr>
        <w:tabs>
          <w:tab w:pos="622" w:val="left" w:leader="none"/>
          <w:tab w:pos="624" w:val="left" w:leader="none"/>
        </w:tabs>
        <w:spacing w:line="232" w:lineRule="auto" w:before="2" w:after="0"/>
        <w:ind w:left="624" w:right="5877" w:hanging="286"/>
        <w:jc w:val="both"/>
        <w:rPr>
          <w:sz w:val="16"/>
        </w:rPr>
      </w:pPr>
      <w:r>
        <w:rPr>
          <w:sz w:val="16"/>
        </w:rPr>
        <w:t>D. Giannoulis </w:t>
      </w:r>
      <w:r>
        <w:rPr>
          <w:i/>
          <w:sz w:val="16"/>
        </w:rPr>
        <w:t>et al.</w:t>
      </w:r>
      <w:r>
        <w:rPr>
          <w:sz w:val="16"/>
        </w:rPr>
        <w:t>, “Digital Dynamic Range Compressor Design,” </w:t>
      </w:r>
      <w:r>
        <w:rPr>
          <w:i/>
          <w:sz w:val="16"/>
        </w:rPr>
        <w:t>J.</w:t>
      </w:r>
      <w:r>
        <w:rPr>
          <w:i/>
          <w:spacing w:val="40"/>
          <w:sz w:val="16"/>
        </w:rPr>
        <w:t> </w:t>
      </w:r>
      <w:bookmarkStart w:name="_bookmark12" w:id="37"/>
      <w:bookmarkEnd w:id="37"/>
      <w:r>
        <w:rPr>
          <w:i/>
          <w:sz w:val="16"/>
        </w:rPr>
        <w:t>A</w:t>
      </w:r>
      <w:r>
        <w:rPr>
          <w:i/>
          <w:sz w:val="16"/>
        </w:rPr>
        <w:t>udio Eng. Soc.</w:t>
      </w:r>
      <w:r>
        <w:rPr>
          <w:sz w:val="16"/>
        </w:rPr>
        <w:t>, 2012.</w:t>
      </w:r>
    </w:p>
    <w:p>
      <w:pPr>
        <w:pStyle w:val="ListParagraph"/>
        <w:numPr>
          <w:ilvl w:val="0"/>
          <w:numId w:val="5"/>
        </w:numPr>
        <w:tabs>
          <w:tab w:pos="622" w:val="left" w:leader="none"/>
          <w:tab w:pos="624" w:val="left" w:leader="none"/>
        </w:tabs>
        <w:spacing w:line="232" w:lineRule="auto" w:before="1" w:after="0"/>
        <w:ind w:left="624" w:right="5877" w:hanging="366"/>
        <w:jc w:val="both"/>
        <w:rPr>
          <w:sz w:val="16"/>
        </w:rPr>
      </w:pPr>
      <w:r>
        <w:rPr>
          <w:sz w:val="16"/>
        </w:rPr>
        <w:t>T. Nakamura and E. Rossi, “Challenges in Long-Form Transformer-Based Music Generation,” in </w:t>
      </w:r>
      <w:r>
        <w:rPr>
          <w:i/>
          <w:sz w:val="16"/>
        </w:rPr>
        <w:t>IEEE International Conference on Multi-</w:t>
      </w:r>
      <w:bookmarkStart w:name="_bookmark13" w:id="38"/>
      <w:bookmarkEnd w:id="38"/>
      <w:r>
        <w:rPr>
          <w:i/>
          <w:sz w:val="16"/>
        </w:rPr>
        <w:t>media</w:t>
      </w:r>
      <w:r>
        <w:rPr>
          <w:i/>
          <w:sz w:val="16"/>
        </w:rPr>
        <w:t> and Expo (ICME)</w:t>
      </w:r>
      <w:r>
        <w:rPr>
          <w:sz w:val="16"/>
        </w:rPr>
        <w:t>, 2021.</w:t>
      </w:r>
    </w:p>
    <w:p>
      <w:pPr>
        <w:pStyle w:val="ListParagraph"/>
        <w:numPr>
          <w:ilvl w:val="0"/>
          <w:numId w:val="5"/>
        </w:numPr>
        <w:tabs>
          <w:tab w:pos="622" w:val="left" w:leader="none"/>
          <w:tab w:pos="624" w:val="left" w:leader="none"/>
        </w:tabs>
        <w:spacing w:line="232" w:lineRule="auto" w:before="3" w:after="0"/>
        <w:ind w:left="624" w:right="5877" w:hanging="366"/>
        <w:jc w:val="both"/>
        <w:rPr>
          <w:sz w:val="16"/>
        </w:rPr>
      </w:pPr>
      <w:r>
        <w:rPr>
          <w:sz w:val="16"/>
        </w:rPr>
        <w:t>P. Verma and A. Kulkarni, “Segment-Based AI Music </w:t>
      </w:r>
      <w:r>
        <w:rPr>
          <w:sz w:val="16"/>
        </w:rPr>
        <w:t>Composition</w:t>
      </w:r>
      <w:r>
        <w:rPr>
          <w:spacing w:val="40"/>
          <w:sz w:val="16"/>
        </w:rPr>
        <w:t> </w:t>
      </w:r>
      <w:r>
        <w:rPr>
          <w:sz w:val="16"/>
        </w:rPr>
        <w:t>Framework,”</w:t>
      </w:r>
      <w:r>
        <w:rPr>
          <w:spacing w:val="-8"/>
          <w:sz w:val="16"/>
        </w:rPr>
        <w:t> </w:t>
      </w:r>
      <w:r>
        <w:rPr>
          <w:sz w:val="16"/>
        </w:rPr>
        <w:t>in</w:t>
      </w:r>
      <w:r>
        <w:rPr>
          <w:spacing w:val="-8"/>
          <w:sz w:val="16"/>
        </w:rPr>
        <w:t> </w:t>
      </w:r>
      <w:r>
        <w:rPr>
          <w:i/>
          <w:sz w:val="16"/>
        </w:rPr>
        <w:t>IEEE</w:t>
      </w:r>
      <w:r>
        <w:rPr>
          <w:i/>
          <w:spacing w:val="-8"/>
          <w:sz w:val="16"/>
        </w:rPr>
        <w:t> </w:t>
      </w:r>
      <w:r>
        <w:rPr>
          <w:i/>
          <w:sz w:val="16"/>
        </w:rPr>
        <w:t>International</w:t>
      </w:r>
      <w:r>
        <w:rPr>
          <w:i/>
          <w:spacing w:val="-8"/>
          <w:sz w:val="16"/>
        </w:rPr>
        <w:t> </w:t>
      </w:r>
      <w:r>
        <w:rPr>
          <w:i/>
          <w:sz w:val="16"/>
        </w:rPr>
        <w:t>Conference</w:t>
      </w:r>
      <w:r>
        <w:rPr>
          <w:i/>
          <w:spacing w:val="-8"/>
          <w:sz w:val="16"/>
        </w:rPr>
        <w:t> </w:t>
      </w:r>
      <w:r>
        <w:rPr>
          <w:i/>
          <w:sz w:val="16"/>
        </w:rPr>
        <w:t>on</w:t>
      </w:r>
      <w:r>
        <w:rPr>
          <w:i/>
          <w:spacing w:val="-8"/>
          <w:sz w:val="16"/>
        </w:rPr>
        <w:t> </w:t>
      </w:r>
      <w:r>
        <w:rPr>
          <w:i/>
          <w:sz w:val="16"/>
        </w:rPr>
        <w:t>Artificial</w:t>
      </w:r>
      <w:r>
        <w:rPr>
          <w:i/>
          <w:spacing w:val="-8"/>
          <w:sz w:val="16"/>
        </w:rPr>
        <w:t> </w:t>
      </w:r>
      <w:r>
        <w:rPr>
          <w:i/>
          <w:sz w:val="16"/>
        </w:rPr>
        <w:t>Intelligence</w:t>
      </w:r>
      <w:r>
        <w:rPr>
          <w:i/>
          <w:spacing w:val="40"/>
          <w:sz w:val="16"/>
        </w:rPr>
        <w:t> </w:t>
      </w:r>
      <w:r>
        <w:rPr>
          <w:i/>
          <w:sz w:val="16"/>
        </w:rPr>
        <w:t>and Signal Processing</w:t>
      </w:r>
      <w:r>
        <w:rPr>
          <w:sz w:val="16"/>
        </w:rPr>
        <w:t>, 2022.</w:t>
      </w:r>
    </w:p>
    <w:sectPr>
      <w:pgSz w:w="12240" w:h="15840"/>
      <w:pgMar w:top="92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Calibri">
    <w:altName w:val="Calibri"/>
    <w:charset w:val="1"/>
    <w:family w:val="roman"/>
    <w:pitch w:val="variable"/>
  </w:font>
  <w:font w:name="Georgia">
    <w:altName w:val="Georgia"/>
    <w:charset w:val="1"/>
    <w:family w:val="roman"/>
    <w:pitch w:val="variable"/>
  </w:font>
  <w:font w:name="Comic Sans MS">
    <w:altName w:val="Comic Sans MS"/>
    <w:charset w:val="1"/>
    <w:family w:val="script"/>
    <w:pitch w:val="variable"/>
  </w:font>
  <w:font w:name="Tahoma">
    <w:altName w:val="Tahoma"/>
    <w:charset w:val="1"/>
    <w:family w:val="swiss"/>
    <w:pitch w:val="variable"/>
  </w:font>
  <w:font w:name="Arial MT">
    <w:altName w:val="Arial MT"/>
    <w:charset w:val="1"/>
    <w:family w:val="swiss"/>
    <w:pitch w:val="variable"/>
  </w:font>
  <w:font w:name="Lucida Sans Unicode">
    <w:altName w:val="Lucida Sans Unicode"/>
    <w:charset w:val="1"/>
    <w:family w:val="swiss"/>
    <w:pitch w:val="variable"/>
  </w:font>
  <w:font w:name="Arial">
    <w:altName w:val="Arial"/>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624" w:hanging="286"/>
        <w:jc w:val="right"/>
      </w:pPr>
      <w:rPr>
        <w:rFonts w:hint="default" w:ascii="Times New Roman" w:hAnsi="Times New Roman" w:eastAsia="Times New Roman" w:cs="Times New Roman"/>
        <w:b w:val="0"/>
        <w:bCs w:val="0"/>
        <w:i w:val="0"/>
        <w:iCs w:val="0"/>
        <w:spacing w:val="0"/>
        <w:w w:val="99"/>
        <w:sz w:val="16"/>
        <w:szCs w:val="16"/>
        <w:lang w:val="en-US" w:eastAsia="en-US" w:bidi="ar-SA"/>
      </w:rPr>
    </w:lvl>
    <w:lvl w:ilvl="1">
      <w:start w:val="0"/>
      <w:numFmt w:val="bullet"/>
      <w:lvlText w:val="•"/>
      <w:lvlJc w:val="left"/>
      <w:pPr>
        <w:ind w:left="1674" w:hanging="286"/>
      </w:pPr>
      <w:rPr>
        <w:rFonts w:hint="default"/>
        <w:lang w:val="en-US" w:eastAsia="en-US" w:bidi="ar-SA"/>
      </w:rPr>
    </w:lvl>
    <w:lvl w:ilvl="2">
      <w:start w:val="0"/>
      <w:numFmt w:val="bullet"/>
      <w:lvlText w:val="•"/>
      <w:lvlJc w:val="left"/>
      <w:pPr>
        <w:ind w:left="2728" w:hanging="286"/>
      </w:pPr>
      <w:rPr>
        <w:rFonts w:hint="default"/>
        <w:lang w:val="en-US" w:eastAsia="en-US" w:bidi="ar-SA"/>
      </w:rPr>
    </w:lvl>
    <w:lvl w:ilvl="3">
      <w:start w:val="0"/>
      <w:numFmt w:val="bullet"/>
      <w:lvlText w:val="•"/>
      <w:lvlJc w:val="left"/>
      <w:pPr>
        <w:ind w:left="3782" w:hanging="286"/>
      </w:pPr>
      <w:rPr>
        <w:rFonts w:hint="default"/>
        <w:lang w:val="en-US" w:eastAsia="en-US" w:bidi="ar-SA"/>
      </w:rPr>
    </w:lvl>
    <w:lvl w:ilvl="4">
      <w:start w:val="0"/>
      <w:numFmt w:val="bullet"/>
      <w:lvlText w:val="•"/>
      <w:lvlJc w:val="left"/>
      <w:pPr>
        <w:ind w:left="4836" w:hanging="286"/>
      </w:pPr>
      <w:rPr>
        <w:rFonts w:hint="default"/>
        <w:lang w:val="en-US" w:eastAsia="en-US" w:bidi="ar-SA"/>
      </w:rPr>
    </w:lvl>
    <w:lvl w:ilvl="5">
      <w:start w:val="0"/>
      <w:numFmt w:val="bullet"/>
      <w:lvlText w:val="•"/>
      <w:lvlJc w:val="left"/>
      <w:pPr>
        <w:ind w:left="5890" w:hanging="286"/>
      </w:pPr>
      <w:rPr>
        <w:rFonts w:hint="default"/>
        <w:lang w:val="en-US" w:eastAsia="en-US" w:bidi="ar-SA"/>
      </w:rPr>
    </w:lvl>
    <w:lvl w:ilvl="6">
      <w:start w:val="0"/>
      <w:numFmt w:val="bullet"/>
      <w:lvlText w:val="•"/>
      <w:lvlJc w:val="left"/>
      <w:pPr>
        <w:ind w:left="6944" w:hanging="286"/>
      </w:pPr>
      <w:rPr>
        <w:rFonts w:hint="default"/>
        <w:lang w:val="en-US" w:eastAsia="en-US" w:bidi="ar-SA"/>
      </w:rPr>
    </w:lvl>
    <w:lvl w:ilvl="7">
      <w:start w:val="0"/>
      <w:numFmt w:val="bullet"/>
      <w:lvlText w:val="•"/>
      <w:lvlJc w:val="left"/>
      <w:pPr>
        <w:ind w:left="7998" w:hanging="286"/>
      </w:pPr>
      <w:rPr>
        <w:rFonts w:hint="default"/>
        <w:lang w:val="en-US" w:eastAsia="en-US" w:bidi="ar-SA"/>
      </w:rPr>
    </w:lvl>
    <w:lvl w:ilvl="8">
      <w:start w:val="0"/>
      <w:numFmt w:val="bullet"/>
      <w:lvlText w:val="•"/>
      <w:lvlJc w:val="left"/>
      <w:pPr>
        <w:ind w:left="9052" w:hanging="286"/>
      </w:pPr>
      <w:rPr>
        <w:rFonts w:hint="default"/>
        <w:lang w:val="en-US" w:eastAsia="en-US" w:bidi="ar-SA"/>
      </w:rPr>
    </w:lvl>
  </w:abstractNum>
  <w:abstractNum w:abstractNumId="3">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5" w:hanging="272"/>
      </w:pPr>
      <w:rPr>
        <w:rFonts w:hint="default"/>
        <w:lang w:val="en-US" w:eastAsia="en-US" w:bidi="ar-SA"/>
      </w:rPr>
    </w:lvl>
    <w:lvl w:ilvl="2">
      <w:start w:val="0"/>
      <w:numFmt w:val="bullet"/>
      <w:lvlText w:val="•"/>
      <w:lvlJc w:val="left"/>
      <w:pPr>
        <w:ind w:left="1551" w:hanging="272"/>
      </w:pPr>
      <w:rPr>
        <w:rFonts w:hint="default"/>
        <w:lang w:val="en-US" w:eastAsia="en-US" w:bidi="ar-SA"/>
      </w:rPr>
    </w:lvl>
    <w:lvl w:ilvl="3">
      <w:start w:val="0"/>
      <w:numFmt w:val="bullet"/>
      <w:lvlText w:val="•"/>
      <w:lvlJc w:val="left"/>
      <w:pPr>
        <w:ind w:left="2087" w:hanging="272"/>
      </w:pPr>
      <w:rPr>
        <w:rFonts w:hint="default"/>
        <w:lang w:val="en-US" w:eastAsia="en-US" w:bidi="ar-SA"/>
      </w:rPr>
    </w:lvl>
    <w:lvl w:ilvl="4">
      <w:start w:val="0"/>
      <w:numFmt w:val="bullet"/>
      <w:lvlText w:val="•"/>
      <w:lvlJc w:val="left"/>
      <w:pPr>
        <w:ind w:left="2623" w:hanging="272"/>
      </w:pPr>
      <w:rPr>
        <w:rFonts w:hint="default"/>
        <w:lang w:val="en-US" w:eastAsia="en-US" w:bidi="ar-SA"/>
      </w:rPr>
    </w:lvl>
    <w:lvl w:ilvl="5">
      <w:start w:val="0"/>
      <w:numFmt w:val="bullet"/>
      <w:lvlText w:val="•"/>
      <w:lvlJc w:val="left"/>
      <w:pPr>
        <w:ind w:left="3159" w:hanging="272"/>
      </w:pPr>
      <w:rPr>
        <w:rFonts w:hint="default"/>
        <w:lang w:val="en-US" w:eastAsia="en-US" w:bidi="ar-SA"/>
      </w:rPr>
    </w:lvl>
    <w:lvl w:ilvl="6">
      <w:start w:val="0"/>
      <w:numFmt w:val="bullet"/>
      <w:lvlText w:val="•"/>
      <w:lvlJc w:val="left"/>
      <w:pPr>
        <w:ind w:left="3695" w:hanging="272"/>
      </w:pPr>
      <w:rPr>
        <w:rFonts w:hint="default"/>
        <w:lang w:val="en-US" w:eastAsia="en-US" w:bidi="ar-SA"/>
      </w:rPr>
    </w:lvl>
    <w:lvl w:ilvl="7">
      <w:start w:val="0"/>
      <w:numFmt w:val="bullet"/>
      <w:lvlText w:val="•"/>
      <w:lvlJc w:val="left"/>
      <w:pPr>
        <w:ind w:left="4231" w:hanging="272"/>
      </w:pPr>
      <w:rPr>
        <w:rFonts w:hint="default"/>
        <w:lang w:val="en-US" w:eastAsia="en-US" w:bidi="ar-SA"/>
      </w:rPr>
    </w:lvl>
    <w:lvl w:ilvl="8">
      <w:start w:val="0"/>
      <w:numFmt w:val="bullet"/>
      <w:lvlText w:val="•"/>
      <w:lvlJc w:val="left"/>
      <w:pPr>
        <w:ind w:left="4767" w:hanging="272"/>
      </w:pPr>
      <w:rPr>
        <w:rFonts w:hint="default"/>
        <w:lang w:val="en-US" w:eastAsia="en-US" w:bidi="ar-SA"/>
      </w:rPr>
    </w:lvl>
  </w:abstractNum>
  <w:abstractNum w:abstractNumId="2">
    <w:multiLevelType w:val="hybridMultilevel"/>
    <w:lvl w:ilvl="0">
      <w:start w:val="1"/>
      <w:numFmt w:val="upperLetter"/>
      <w:lvlText w:val="%1."/>
      <w:lvlJc w:val="left"/>
      <w:pPr>
        <w:ind w:left="47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0"/>
      <w:numFmt w:val="bullet"/>
      <w:lvlText w:val="•"/>
      <w:lvlJc w:val="left"/>
      <w:pPr>
        <w:ind w:left="1015" w:hanging="272"/>
      </w:pPr>
      <w:rPr>
        <w:rFonts w:hint="default"/>
        <w:lang w:val="en-US" w:eastAsia="en-US" w:bidi="ar-SA"/>
      </w:rPr>
    </w:lvl>
    <w:lvl w:ilvl="2">
      <w:start w:val="0"/>
      <w:numFmt w:val="bullet"/>
      <w:lvlText w:val="•"/>
      <w:lvlJc w:val="left"/>
      <w:pPr>
        <w:ind w:left="1551" w:hanging="272"/>
      </w:pPr>
      <w:rPr>
        <w:rFonts w:hint="default"/>
        <w:lang w:val="en-US" w:eastAsia="en-US" w:bidi="ar-SA"/>
      </w:rPr>
    </w:lvl>
    <w:lvl w:ilvl="3">
      <w:start w:val="0"/>
      <w:numFmt w:val="bullet"/>
      <w:lvlText w:val="•"/>
      <w:lvlJc w:val="left"/>
      <w:pPr>
        <w:ind w:left="2087" w:hanging="272"/>
      </w:pPr>
      <w:rPr>
        <w:rFonts w:hint="default"/>
        <w:lang w:val="en-US" w:eastAsia="en-US" w:bidi="ar-SA"/>
      </w:rPr>
    </w:lvl>
    <w:lvl w:ilvl="4">
      <w:start w:val="0"/>
      <w:numFmt w:val="bullet"/>
      <w:lvlText w:val="•"/>
      <w:lvlJc w:val="left"/>
      <w:pPr>
        <w:ind w:left="2623" w:hanging="272"/>
      </w:pPr>
      <w:rPr>
        <w:rFonts w:hint="default"/>
        <w:lang w:val="en-US" w:eastAsia="en-US" w:bidi="ar-SA"/>
      </w:rPr>
    </w:lvl>
    <w:lvl w:ilvl="5">
      <w:start w:val="0"/>
      <w:numFmt w:val="bullet"/>
      <w:lvlText w:val="•"/>
      <w:lvlJc w:val="left"/>
      <w:pPr>
        <w:ind w:left="3159" w:hanging="272"/>
      </w:pPr>
      <w:rPr>
        <w:rFonts w:hint="default"/>
        <w:lang w:val="en-US" w:eastAsia="en-US" w:bidi="ar-SA"/>
      </w:rPr>
    </w:lvl>
    <w:lvl w:ilvl="6">
      <w:start w:val="0"/>
      <w:numFmt w:val="bullet"/>
      <w:lvlText w:val="•"/>
      <w:lvlJc w:val="left"/>
      <w:pPr>
        <w:ind w:left="3695" w:hanging="272"/>
      </w:pPr>
      <w:rPr>
        <w:rFonts w:hint="default"/>
        <w:lang w:val="en-US" w:eastAsia="en-US" w:bidi="ar-SA"/>
      </w:rPr>
    </w:lvl>
    <w:lvl w:ilvl="7">
      <w:start w:val="0"/>
      <w:numFmt w:val="bullet"/>
      <w:lvlText w:val="•"/>
      <w:lvlJc w:val="left"/>
      <w:pPr>
        <w:ind w:left="4231" w:hanging="272"/>
      </w:pPr>
      <w:rPr>
        <w:rFonts w:hint="default"/>
        <w:lang w:val="en-US" w:eastAsia="en-US" w:bidi="ar-SA"/>
      </w:rPr>
    </w:lvl>
    <w:lvl w:ilvl="8">
      <w:start w:val="0"/>
      <w:numFmt w:val="bullet"/>
      <w:lvlText w:val="•"/>
      <w:lvlJc w:val="left"/>
      <w:pPr>
        <w:ind w:left="4767" w:hanging="272"/>
      </w:pPr>
      <w:rPr>
        <w:rFonts w:hint="default"/>
        <w:lang w:val="en-US" w:eastAsia="en-US" w:bidi="ar-SA"/>
      </w:rPr>
    </w:lvl>
  </w:abstractNum>
  <w:abstractNum w:abstractNumId="1">
    <w:multiLevelType w:val="hybridMultilevel"/>
    <w:lvl w:ilvl="0">
      <w:start w:val="1"/>
      <w:numFmt w:val="upperLetter"/>
      <w:lvlText w:val="%1."/>
      <w:lvlJc w:val="left"/>
      <w:pPr>
        <w:ind w:left="530" w:hanging="272"/>
        <w:jc w:val="right"/>
      </w:pPr>
      <w:rPr>
        <w:rFonts w:hint="default" w:ascii="Times New Roman" w:hAnsi="Times New Roman" w:eastAsia="Times New Roman" w:cs="Times New Roman"/>
        <w:b w:val="0"/>
        <w:bCs w:val="0"/>
        <w:i/>
        <w:iCs/>
        <w:spacing w:val="0"/>
        <w:w w:val="99"/>
        <w:sz w:val="20"/>
        <w:szCs w:val="20"/>
        <w:lang w:val="en-US" w:eastAsia="en-US" w:bidi="ar-SA"/>
      </w:rPr>
    </w:lvl>
    <w:lvl w:ilvl="1">
      <w:start w:val="1"/>
      <w:numFmt w:val="decimal"/>
      <w:lvlText w:val="%2)"/>
      <w:lvlJc w:val="left"/>
      <w:pPr>
        <w:ind w:left="663" w:hanging="266"/>
        <w:jc w:val="right"/>
      </w:pPr>
      <w:rPr>
        <w:rFonts w:hint="default" w:ascii="Times New Roman" w:hAnsi="Times New Roman" w:eastAsia="Times New Roman" w:cs="Times New Roman"/>
        <w:b w:val="0"/>
        <w:bCs w:val="0"/>
        <w:i/>
        <w:iCs/>
        <w:spacing w:val="0"/>
        <w:w w:val="99"/>
        <w:sz w:val="20"/>
        <w:szCs w:val="20"/>
        <w:lang w:val="en-US" w:eastAsia="en-US" w:bidi="ar-SA"/>
      </w:rPr>
    </w:lvl>
    <w:lvl w:ilvl="2">
      <w:start w:val="0"/>
      <w:numFmt w:val="bullet"/>
      <w:lvlText w:val="•"/>
      <w:lvlJc w:val="left"/>
      <w:pPr>
        <w:ind w:left="582" w:hanging="266"/>
      </w:pPr>
      <w:rPr>
        <w:rFonts w:hint="default"/>
        <w:lang w:val="en-US" w:eastAsia="en-US" w:bidi="ar-SA"/>
      </w:rPr>
    </w:lvl>
    <w:lvl w:ilvl="3">
      <w:start w:val="0"/>
      <w:numFmt w:val="bullet"/>
      <w:lvlText w:val="•"/>
      <w:lvlJc w:val="left"/>
      <w:pPr>
        <w:ind w:left="504" w:hanging="266"/>
      </w:pPr>
      <w:rPr>
        <w:rFonts w:hint="default"/>
        <w:lang w:val="en-US" w:eastAsia="en-US" w:bidi="ar-SA"/>
      </w:rPr>
    </w:lvl>
    <w:lvl w:ilvl="4">
      <w:start w:val="0"/>
      <w:numFmt w:val="bullet"/>
      <w:lvlText w:val="•"/>
      <w:lvlJc w:val="left"/>
      <w:pPr>
        <w:ind w:left="426" w:hanging="266"/>
      </w:pPr>
      <w:rPr>
        <w:rFonts w:hint="default"/>
        <w:lang w:val="en-US" w:eastAsia="en-US" w:bidi="ar-SA"/>
      </w:rPr>
    </w:lvl>
    <w:lvl w:ilvl="5">
      <w:start w:val="0"/>
      <w:numFmt w:val="bullet"/>
      <w:lvlText w:val="•"/>
      <w:lvlJc w:val="left"/>
      <w:pPr>
        <w:ind w:left="348" w:hanging="266"/>
      </w:pPr>
      <w:rPr>
        <w:rFonts w:hint="default"/>
        <w:lang w:val="en-US" w:eastAsia="en-US" w:bidi="ar-SA"/>
      </w:rPr>
    </w:lvl>
    <w:lvl w:ilvl="6">
      <w:start w:val="0"/>
      <w:numFmt w:val="bullet"/>
      <w:lvlText w:val="•"/>
      <w:lvlJc w:val="left"/>
      <w:pPr>
        <w:ind w:left="271" w:hanging="266"/>
      </w:pPr>
      <w:rPr>
        <w:rFonts w:hint="default"/>
        <w:lang w:val="en-US" w:eastAsia="en-US" w:bidi="ar-SA"/>
      </w:rPr>
    </w:lvl>
    <w:lvl w:ilvl="7">
      <w:start w:val="0"/>
      <w:numFmt w:val="bullet"/>
      <w:lvlText w:val="•"/>
      <w:lvlJc w:val="left"/>
      <w:pPr>
        <w:ind w:left="193" w:hanging="266"/>
      </w:pPr>
      <w:rPr>
        <w:rFonts w:hint="default"/>
        <w:lang w:val="en-US" w:eastAsia="en-US" w:bidi="ar-SA"/>
      </w:rPr>
    </w:lvl>
    <w:lvl w:ilvl="8">
      <w:start w:val="0"/>
      <w:numFmt w:val="bullet"/>
      <w:lvlText w:val="•"/>
      <w:lvlJc w:val="left"/>
      <w:pPr>
        <w:ind w:left="115" w:hanging="266"/>
      </w:pPr>
      <w:rPr>
        <w:rFonts w:hint="default"/>
        <w:lang w:val="en-US" w:eastAsia="en-US" w:bidi="ar-SA"/>
      </w:rPr>
    </w:lvl>
  </w:abstractNum>
  <w:abstractNum w:abstractNumId="0">
    <w:multiLevelType w:val="hybridMultilevel"/>
    <w:lvl w:ilvl="0">
      <w:start w:val="1"/>
      <w:numFmt w:val="upperRoman"/>
      <w:lvlText w:val="%1."/>
      <w:lvlJc w:val="left"/>
      <w:pPr>
        <w:ind w:left="2228" w:hanging="236"/>
        <w:jc w:val="right"/>
      </w:pPr>
      <w:rPr>
        <w:rFonts w:hint="default" w:ascii="Times New Roman" w:hAnsi="Times New Roman" w:eastAsia="Times New Roman" w:cs="Times New Roman"/>
        <w:b w:val="0"/>
        <w:bCs w:val="0"/>
        <w:i w:val="0"/>
        <w:iCs w:val="0"/>
        <w:spacing w:val="0"/>
        <w:w w:val="99"/>
        <w:sz w:val="20"/>
        <w:szCs w:val="20"/>
        <w:lang w:val="en-US" w:eastAsia="en-US" w:bidi="ar-SA"/>
      </w:rPr>
    </w:lvl>
    <w:lvl w:ilvl="1">
      <w:start w:val="0"/>
      <w:numFmt w:val="bullet"/>
      <w:lvlText w:val="•"/>
      <w:lvlJc w:val="left"/>
      <w:pPr>
        <w:ind w:left="2526" w:hanging="236"/>
      </w:pPr>
      <w:rPr>
        <w:rFonts w:hint="default"/>
        <w:lang w:val="en-US" w:eastAsia="en-US" w:bidi="ar-SA"/>
      </w:rPr>
    </w:lvl>
    <w:lvl w:ilvl="2">
      <w:start w:val="0"/>
      <w:numFmt w:val="bullet"/>
      <w:lvlText w:val="•"/>
      <w:lvlJc w:val="left"/>
      <w:pPr>
        <w:ind w:left="2832" w:hanging="236"/>
      </w:pPr>
      <w:rPr>
        <w:rFonts w:hint="default"/>
        <w:lang w:val="en-US" w:eastAsia="en-US" w:bidi="ar-SA"/>
      </w:rPr>
    </w:lvl>
    <w:lvl w:ilvl="3">
      <w:start w:val="0"/>
      <w:numFmt w:val="bullet"/>
      <w:lvlText w:val="•"/>
      <w:lvlJc w:val="left"/>
      <w:pPr>
        <w:ind w:left="3138" w:hanging="236"/>
      </w:pPr>
      <w:rPr>
        <w:rFonts w:hint="default"/>
        <w:lang w:val="en-US" w:eastAsia="en-US" w:bidi="ar-SA"/>
      </w:rPr>
    </w:lvl>
    <w:lvl w:ilvl="4">
      <w:start w:val="0"/>
      <w:numFmt w:val="bullet"/>
      <w:lvlText w:val="•"/>
      <w:lvlJc w:val="left"/>
      <w:pPr>
        <w:ind w:left="3444" w:hanging="236"/>
      </w:pPr>
      <w:rPr>
        <w:rFonts w:hint="default"/>
        <w:lang w:val="en-US" w:eastAsia="en-US" w:bidi="ar-SA"/>
      </w:rPr>
    </w:lvl>
    <w:lvl w:ilvl="5">
      <w:start w:val="0"/>
      <w:numFmt w:val="bullet"/>
      <w:lvlText w:val="•"/>
      <w:lvlJc w:val="left"/>
      <w:pPr>
        <w:ind w:left="3750" w:hanging="236"/>
      </w:pPr>
      <w:rPr>
        <w:rFonts w:hint="default"/>
        <w:lang w:val="en-US" w:eastAsia="en-US" w:bidi="ar-SA"/>
      </w:rPr>
    </w:lvl>
    <w:lvl w:ilvl="6">
      <w:start w:val="0"/>
      <w:numFmt w:val="bullet"/>
      <w:lvlText w:val="•"/>
      <w:lvlJc w:val="left"/>
      <w:pPr>
        <w:ind w:left="4056" w:hanging="236"/>
      </w:pPr>
      <w:rPr>
        <w:rFonts w:hint="default"/>
        <w:lang w:val="en-US" w:eastAsia="en-US" w:bidi="ar-SA"/>
      </w:rPr>
    </w:lvl>
    <w:lvl w:ilvl="7">
      <w:start w:val="0"/>
      <w:numFmt w:val="bullet"/>
      <w:lvlText w:val="•"/>
      <w:lvlJc w:val="left"/>
      <w:pPr>
        <w:ind w:left="4362" w:hanging="236"/>
      </w:pPr>
      <w:rPr>
        <w:rFonts w:hint="default"/>
        <w:lang w:val="en-US" w:eastAsia="en-US" w:bidi="ar-SA"/>
      </w:rPr>
    </w:lvl>
    <w:lvl w:ilvl="8">
      <w:start w:val="0"/>
      <w:numFmt w:val="bullet"/>
      <w:lvlText w:val="•"/>
      <w:lvlJc w:val="left"/>
      <w:pPr>
        <w:ind w:left="4668" w:hanging="236"/>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n-US" w:eastAsia="en-US" w:bidi="ar-SA"/>
    </w:rPr>
  </w:style>
  <w:style w:styleId="Heading1" w:type="paragraph">
    <w:name w:val="Heading 1"/>
    <w:basedOn w:val="Normal"/>
    <w:uiPriority w:val="1"/>
    <w:qFormat/>
    <w:pPr>
      <w:spacing w:before="97"/>
      <w:jc w:val="center"/>
      <w:outlineLvl w:val="1"/>
    </w:pPr>
    <w:rPr>
      <w:rFonts w:ascii="Times New Roman" w:hAnsi="Times New Roman" w:eastAsia="Times New Roman" w:cs="Times New Roman"/>
      <w:sz w:val="22"/>
      <w:szCs w:val="22"/>
      <w:lang w:val="en-US" w:eastAsia="en-US" w:bidi="ar-SA"/>
    </w:rPr>
  </w:style>
  <w:style w:styleId="Heading2" w:type="paragraph">
    <w:name w:val="Heading 2"/>
    <w:basedOn w:val="Normal"/>
    <w:uiPriority w:val="1"/>
    <w:qFormat/>
    <w:pPr>
      <w:ind w:left="199"/>
      <w:outlineLvl w:val="2"/>
    </w:pPr>
    <w:rPr>
      <w:rFonts w:ascii="Times New Roman" w:hAnsi="Times New Roman" w:eastAsia="Times New Roman" w:cs="Times New Roman"/>
      <w:b/>
      <w:bCs/>
      <w:sz w:val="20"/>
      <w:szCs w:val="20"/>
      <w:lang w:val="en-US" w:eastAsia="en-US" w:bidi="ar-SA"/>
    </w:rPr>
  </w:style>
  <w:style w:styleId="Title" w:type="paragraph">
    <w:name w:val="Title"/>
    <w:basedOn w:val="Normal"/>
    <w:uiPriority w:val="1"/>
    <w:qFormat/>
    <w:pPr>
      <w:spacing w:before="76"/>
      <w:ind w:left="2" w:right="359"/>
      <w:jc w:val="center"/>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spacing w:before="1"/>
      <w:ind w:left="624" w:hanging="286"/>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193" w:lineRule="exact"/>
      <w:ind w:left="118"/>
      <w:jc w:val="center"/>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anffredj@gmail.com" TargetMode="External"/><Relationship Id="rId6" Type="http://schemas.openxmlformats.org/officeDocument/2006/relationships/hyperlink" Target="mailto:Saniyapadwal21@gmail.com" TargetMode="External"/><Relationship Id="rId7" Type="http://schemas.openxmlformats.org/officeDocument/2006/relationships/hyperlink" Target="mailto:kindarnav@gmail.com" TargetMode="External"/><Relationship Id="rId8" Type="http://schemas.openxmlformats.org/officeDocument/2006/relationships/hyperlink" Target="mailto:Piyush362002@gmail.com" TargetMode="External"/><Relationship Id="rId9" Type="http://schemas.openxmlformats.org/officeDocument/2006/relationships/hyperlink" Target="mailto:aruna@dbit.in" TargetMode="Externa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jpeg"/><Relationship Id="rId13" Type="http://schemas.openxmlformats.org/officeDocument/2006/relationships/image" Target="media/image4.png"/><Relationship Id="rId14" Type="http://schemas.openxmlformats.org/officeDocument/2006/relationships/image" Target="media/image5.png"/><Relationship Id="rId15" Type="http://schemas.openxmlformats.org/officeDocument/2006/relationships/image" Target="media/image6.png"/><Relationship Id="rId16" Type="http://schemas.openxmlformats.org/officeDocument/2006/relationships/image" Target="media/image7.png"/><Relationship Id="rId1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2026-04-29T15:18:26Z</dcterms:created>
  <dcterms:modified xsi:type="dcterms:W3CDTF">2026-04-29T15:18:26Z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2026-03-24T00:00:00Z</vt:filetime>
  </property>
  <property fmtid="{D5CDD505-2E9C-101B-9397-08002B2CF9AE}" pid="4" name="Creator">
    <vt:lpwstr>LaTeX with hyperref</vt:lpwstr>
  </property>
  <property fmtid="{D5CDD505-2E9C-101B-9397-08002B2CF9AE}" pid="5" name="LastSaved">
    <vt:filetime>2026-04-29T00:00:00Z</vt:filetime>
  </property>
  <property fmtid="{D5CDD505-2E9C-101B-9397-08002B2CF9AE}" pid="6" name="PTEX.Fullbanner">
    <vt:lpwstr>This is pdfTeX, Version 3.141592653-2.6-1.40.27 (TeX Live 2025) kpathsea version 6.4.1</vt:lpwstr>
  </property>
  <property fmtid="{D5CDD505-2E9C-101B-9397-08002B2CF9AE}" pid="7" name="Producer">
    <vt:lpwstr>pdfTeX-1.40.27</vt:lpwstr>
  </property>
</Properties>
</file>