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8B9" w:rsidRDefault="003B4A85" w:rsidP="006178B9">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 </w:t>
      </w:r>
      <w:r w:rsidR="006178B9" w:rsidRPr="006178B9">
        <w:rPr>
          <w:rFonts w:ascii="Times New Roman" w:hAnsi="Times New Roman" w:cs="Times New Roman"/>
          <w:b/>
          <w:sz w:val="24"/>
          <w:szCs w:val="24"/>
        </w:rPr>
        <w:t>“UNDERSTANDING THE EFFECTIVENESS OF INDUSTRIAL POLICY IMPLEMENTATION IN KENYA</w:t>
      </w:r>
      <w:r w:rsidR="006178B9">
        <w:rPr>
          <w:rFonts w:ascii="Times New Roman" w:hAnsi="Times New Roman" w:cs="Times New Roman"/>
          <w:b/>
          <w:sz w:val="24"/>
          <w:szCs w:val="24"/>
        </w:rPr>
        <w:t>”</w:t>
      </w:r>
      <w:r w:rsidR="006178B9" w:rsidRPr="006178B9">
        <w:rPr>
          <w:rFonts w:ascii="Times New Roman" w:hAnsi="Times New Roman" w:cs="Times New Roman"/>
          <w:b/>
          <w:sz w:val="24"/>
          <w:szCs w:val="24"/>
        </w:rPr>
        <w:t xml:space="preserve">: AN ANALYSIS OF THE MANUFACTURING </w:t>
      </w:r>
      <w:r w:rsidR="006178B9">
        <w:rPr>
          <w:rFonts w:ascii="Times New Roman" w:hAnsi="Times New Roman" w:cs="Times New Roman"/>
          <w:b/>
          <w:sz w:val="24"/>
          <w:szCs w:val="24"/>
        </w:rPr>
        <w:t>SECTOR UNDER KENYA VISION 2030 BETWEEN 2010 AND 2024</w:t>
      </w:r>
    </w:p>
    <w:p w:rsidR="00660E74" w:rsidRDefault="00660E74" w:rsidP="006178B9">
      <w:pPr>
        <w:jc w:val="center"/>
        <w:rPr>
          <w:rFonts w:ascii="Times New Roman" w:hAnsi="Times New Roman" w:cs="Times New Roman"/>
          <w:b/>
          <w:sz w:val="24"/>
          <w:szCs w:val="24"/>
        </w:rPr>
      </w:pPr>
      <w:r>
        <w:rPr>
          <w:rFonts w:ascii="Times New Roman" w:hAnsi="Times New Roman" w:cs="Times New Roman"/>
          <w:b/>
          <w:sz w:val="24"/>
          <w:szCs w:val="24"/>
        </w:rPr>
        <w:t/>
      </w:r>
    </w:p>
    <w:p w:rsidR="00660E74" w:rsidRDefault="00660E74" w:rsidP="006178B9">
      <w:pPr>
        <w:jc w:val="center"/>
        <w:rPr>
          <w:rFonts w:ascii="Times New Roman" w:hAnsi="Times New Roman" w:cs="Times New Roman"/>
          <w:b/>
          <w:sz w:val="24"/>
          <w:szCs w:val="24"/>
        </w:rPr>
      </w:pPr>
      <w:r>
        <w:rPr>
          <w:rFonts w:ascii="Times New Roman" w:hAnsi="Times New Roman" w:cs="Times New Roman"/>
          <w:b/>
          <w:sz w:val="24"/>
          <w:szCs w:val="24"/>
        </w:rPr>
        <w:t/>
      </w:r>
    </w:p>
    <w:p w:rsidR="006178B9" w:rsidRPr="000F1CBD" w:rsidRDefault="008F6907" w:rsidP="006178B9">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0F1CBD">
        <w:rPr>
          <w:rFonts w:ascii="Times New Roman" w:eastAsia="Times New Roman" w:hAnsi="Times New Roman" w:cs="Times New Roman"/>
          <w:b/>
          <w:bCs/>
          <w:sz w:val="24"/>
          <w:szCs w:val="24"/>
        </w:rPr>
        <w:t>ABSTRACT</w:t>
      </w:r>
    </w:p>
    <w:p w:rsidR="00E85B48" w:rsidRPr="00E85B48" w:rsidRDefault="00E85B48" w:rsidP="00E85B48">
      <w:pPr>
        <w:spacing w:before="100" w:beforeAutospacing="1" w:after="100" w:afterAutospacing="1" w:line="240" w:lineRule="auto"/>
        <w:jc w:val="both"/>
        <w:rPr>
          <w:rFonts w:ascii="Times New Roman" w:eastAsia="Times New Roman" w:hAnsi="Times New Roman" w:cs="Times New Roman"/>
          <w:sz w:val="24"/>
          <w:szCs w:val="24"/>
        </w:rPr>
      </w:pPr>
      <w:r w:rsidRPr="00E85B48">
        <w:rPr>
          <w:rFonts w:ascii="Times New Roman" w:eastAsia="Times New Roman" w:hAnsi="Times New Roman" w:cs="Times New Roman"/>
          <w:sz w:val="24"/>
          <w:szCs w:val="24"/>
        </w:rPr>
        <w:t>This study examined the effectiveness of industrial policy implementation on the performance of Kenya’s manufacturing sector under Vision 2030 for the period 2010–2024. The manufacturing sector has been identified as a key driver of structural transformation, employment creation, and economic growth in Kenya’s development agenda. However, despite the implementation of various industrial policy interventions, including the Industrial Transformation Programme, Special Economic Zones, and the Big Four Agenda, the sector has continued to underperform relative to national targets. This study therefore sought to assess the extent to which these policies have influenced manufacturing sector performance and to identify the challenges affecting their implementation.</w:t>
      </w:r>
      <w:r>
        <w:rPr>
          <w:rFonts w:ascii="Times New Roman" w:eastAsia="Times New Roman" w:hAnsi="Times New Roman" w:cs="Times New Roman"/>
          <w:sz w:val="24"/>
          <w:szCs w:val="24"/>
        </w:rPr>
        <w:t xml:space="preserve"> </w:t>
      </w:r>
      <w:r w:rsidRPr="00E85B48">
        <w:rPr>
          <w:rFonts w:ascii="Times New Roman" w:eastAsia="Times New Roman" w:hAnsi="Times New Roman" w:cs="Times New Roman"/>
          <w:sz w:val="24"/>
          <w:szCs w:val="24"/>
        </w:rPr>
        <w:t>The study was guided by three objectives: to examine key industrial policy interventions, to analyze their contribution to manufacturing sector performance, and to identify institutional and structural challenges affecting policy implementation. A mixed-methods research design was adopted, integrating both quantitative and qualitative approaches. Data were collected from secondary sources, including government reports, Kenya National Bureau of Statistics publications, World Bank and UNIDO reports, as well as primary data from key stakeholders in the manufacturing sector. Descriptive statistics, including means, percentages, and trend analysis, were used to assess sector performance, while multiple regression analysis was employed to examine the relationship between industrial policy interventions and manufacturing outcomes.</w:t>
      </w:r>
      <w:r>
        <w:rPr>
          <w:rFonts w:ascii="Times New Roman" w:eastAsia="Times New Roman" w:hAnsi="Times New Roman" w:cs="Times New Roman"/>
          <w:sz w:val="24"/>
          <w:szCs w:val="24"/>
        </w:rPr>
        <w:t xml:space="preserve"> </w:t>
      </w:r>
      <w:r w:rsidRPr="00E85B48">
        <w:rPr>
          <w:rFonts w:ascii="Times New Roman" w:eastAsia="Times New Roman" w:hAnsi="Times New Roman" w:cs="Times New Roman"/>
          <w:sz w:val="24"/>
          <w:szCs w:val="24"/>
        </w:rPr>
        <w:t>The findings revealed that the manufacturing sector’s contribution to GDP remained relatively stagnant at an average of 8.5% over the study period, significantly below the Vision 2030 target of 20%. Industrial output growth exhibited a declining trend, while productivity and employment levels remained low. The effectiveness of industrial policy interventions was rated as moderate (mean score = 3.42), with infrastructure development showing the strongest impact. Regression analysis indicated a positive and statistically significant relationship between industrial policy interventions and manufacturing sector performance (R² = 0.551), although the overall impact was moderate.</w:t>
      </w:r>
      <w:r>
        <w:rPr>
          <w:rFonts w:ascii="Times New Roman" w:eastAsia="Times New Roman" w:hAnsi="Times New Roman" w:cs="Times New Roman"/>
          <w:sz w:val="24"/>
          <w:szCs w:val="24"/>
        </w:rPr>
        <w:t xml:space="preserve"> </w:t>
      </w:r>
      <w:r w:rsidRPr="00E85B48">
        <w:rPr>
          <w:rFonts w:ascii="Times New Roman" w:eastAsia="Times New Roman" w:hAnsi="Times New Roman" w:cs="Times New Roman"/>
          <w:sz w:val="24"/>
          <w:szCs w:val="24"/>
        </w:rPr>
        <w:t>The study concludes that while industrial policy interventions have contributed to some improvements in manufacturing performance, their effectiveness has been constrained by institutional weaknesses, policy inconsistency, high production costs, and limited technological adoption. The study recommends strengthening institutional coordination, enhancing policy consistency, improving access to finance, promoting technological innovation, and reducing production costs to achieve meaningful industrial transformation. These findings provide important insights for policymakers seeking to enhance the effectiveness of industrial policy implementation in Kenya.</w:t>
      </w:r>
    </w:p>
    <w:p w:rsidR="00DE42FC" w:rsidRPr="008C4650" w:rsidRDefault="00DE42FC" w:rsidP="00DE42FC">
      <w:pPr>
        <w:pStyle w:val="Heading3"/>
        <w:rPr>
          <w:b w:val="0"/>
          <w:sz w:val="24"/>
          <w:szCs w:val="24"/>
        </w:rPr>
      </w:pPr>
      <w:r w:rsidRPr="008C4650">
        <w:rPr>
          <w:sz w:val="24"/>
          <w:szCs w:val="24"/>
        </w:rPr>
        <w:t xml:space="preserve">Keywords: </w:t>
      </w:r>
      <w:r w:rsidRPr="008C4650">
        <w:rPr>
          <w:b w:val="0"/>
          <w:sz w:val="24"/>
          <w:szCs w:val="24"/>
        </w:rPr>
        <w:t>Industrial policy implementation; Manufacturing sector; Vision 2030; Industrialization; Special economic zones; Big four agenda.</w:t>
      </w:r>
    </w:p>
    <w:p w:rsidR="000F1CBD" w:rsidRDefault="000F1CBD" w:rsidP="00F01009">
      <w:pPr>
        <w:pStyle w:val="Heading3"/>
        <w:rPr>
          <w:sz w:val="24"/>
          <w:szCs w:val="24"/>
        </w:rPr>
      </w:pPr>
    </w:p>
    <w:p w:rsidR="00DE42FC" w:rsidRPr="008C4650" w:rsidRDefault="008F6907" w:rsidP="00F01009">
      <w:pPr>
        <w:pStyle w:val="Heading3"/>
        <w:rPr>
          <w:sz w:val="24"/>
          <w:szCs w:val="24"/>
        </w:rPr>
      </w:pPr>
      <w:r w:rsidRPr="008C4650">
        <w:rPr>
          <w:sz w:val="24"/>
          <w:szCs w:val="24"/>
        </w:rPr>
        <w:lastRenderedPageBreak/>
        <w:t>INTRODUCTION</w:t>
      </w:r>
    </w:p>
    <w:p w:rsidR="00DE42FC" w:rsidRDefault="00DE42FC" w:rsidP="00F01009">
      <w:pPr>
        <w:pStyle w:val="NormalWeb"/>
        <w:jc w:val="both"/>
      </w:pPr>
      <w:r>
        <w:t xml:space="preserve">Industrial policy has remained a central instrument for many developing economies seeking structural transformation, job creation, and sustained economic growth. In Kenya, industrialization is anchored in the national development blueprint, </w:t>
      </w:r>
      <w:r w:rsidRPr="008C4650">
        <w:rPr>
          <w:rStyle w:val="Strong"/>
          <w:rFonts w:eastAsiaTheme="majorEastAsia"/>
          <w:b w:val="0"/>
        </w:rPr>
        <w:t>Vision 2030</w:t>
      </w:r>
      <w:r>
        <w:t>, which identifies the manufacturing sector as a key driver of economic transformation toward a newly industrializing, middle-income country (Government of Kenya, 2007). The sector is expected to increase its contribution to GDP, expand export earnings, and generate quality employment, particularly for the growing youthful population. However, despite various policy interventions over the period 2010–2024, the performance of Kenya’s manufacturing sector has remained below expectations, raising critical questions regarding the effectiveness of industrial policy implementation.</w:t>
      </w:r>
    </w:p>
    <w:p w:rsidR="00DE42FC" w:rsidRDefault="00DE42FC" w:rsidP="00F01009">
      <w:pPr>
        <w:pStyle w:val="NormalWeb"/>
        <w:jc w:val="both"/>
      </w:pPr>
      <w:r>
        <w:t xml:space="preserve">Kenya’s industrial policy framework during this period has been characterized by a mix of strategies including the </w:t>
      </w:r>
      <w:r w:rsidRPr="008C4650">
        <w:rPr>
          <w:rStyle w:val="Strong"/>
          <w:rFonts w:eastAsiaTheme="majorEastAsia"/>
          <w:b w:val="0"/>
        </w:rPr>
        <w:t>Industrial Transf</w:t>
      </w:r>
      <w:r w:rsidRPr="008C4650">
        <w:rPr>
          <w:rStyle w:val="Strong"/>
          <w:b w:val="0"/>
        </w:rPr>
        <w:t>ormation Program</w:t>
      </w:r>
      <w:r w:rsidRPr="008C4650">
        <w:rPr>
          <w:rStyle w:val="Strong"/>
          <w:rFonts w:eastAsiaTheme="majorEastAsia"/>
          <w:b w:val="0"/>
        </w:rPr>
        <w:t xml:space="preserve"> (ITP)</w:t>
      </w:r>
      <w:r>
        <w:t xml:space="preserve">, the </w:t>
      </w:r>
      <w:r w:rsidRPr="008C4650">
        <w:rPr>
          <w:rStyle w:val="Strong"/>
          <w:rFonts w:eastAsiaTheme="majorEastAsia"/>
          <w:b w:val="0"/>
        </w:rPr>
        <w:t>Big Four Agenda (2017–2022)</w:t>
      </w:r>
      <w:r>
        <w:t xml:space="preserve">, the establishment of Special Economic Zones (SEZs), and incentives aimed at attracting both local and foreign direct investment. These policies are designed to address structural constraints such as high production costs, inadequate infrastructure, weak value addition, limited access to finance, and low technological uptake (UNIDO, 2020). However, as observed by </w:t>
      </w:r>
      <w:r w:rsidRPr="008C4650">
        <w:rPr>
          <w:rStyle w:val="Strong"/>
          <w:rFonts w:eastAsiaTheme="majorEastAsia"/>
          <w:b w:val="0"/>
        </w:rPr>
        <w:t>Kinyanjui (2018)</w:t>
      </w:r>
      <w:r>
        <w:t>, Kenya’s industrial policy evolution reflects strong policy ambition but weak implementation capacity, which continues to limit structural transformation.</w:t>
      </w:r>
      <w:r w:rsidR="00706B1C">
        <w:t xml:space="preserve"> </w:t>
      </w:r>
      <w:r>
        <w:t xml:space="preserve">Despite these efforts, the manufacturing sector’s contribution to GDP has largely stagnated at around 7–10%, far below the Vision 2030 target of 20% (KNBS, 2023). </w:t>
      </w:r>
      <w:r w:rsidRPr="008C4650">
        <w:rPr>
          <w:rStyle w:val="Strong"/>
          <w:rFonts w:eastAsiaTheme="majorEastAsia"/>
          <w:b w:val="0"/>
        </w:rPr>
        <w:t>Wawire (2019)</w:t>
      </w:r>
      <w:r>
        <w:t xml:space="preserve"> further notes that Kenya’s industrialization agenda has been constrained by persistent structural bottlenecks and weak coordination between policy formulation and implementation institutions, resulting in limited industrial deepening.</w:t>
      </w:r>
    </w:p>
    <w:p w:rsidR="00DE42FC" w:rsidRDefault="00DE42FC" w:rsidP="00F01009">
      <w:pPr>
        <w:pStyle w:val="NormalWeb"/>
        <w:jc w:val="both"/>
      </w:pPr>
      <w:r>
        <w:t xml:space="preserve">Empirical evidence suggests that Kenya’s manufacturing sector has faced persistent challenges including high energy costs, competition from imported goods, weak enforcement of industrial policies, and policy incoherence across government agencies (World Bank, 2021). While there has been some growth in subsectors such as agro-processing, textiles, and construction materials, the overall industrial base remains narrow and less diversified. Additionally, </w:t>
      </w:r>
      <w:r w:rsidRPr="008C4650">
        <w:rPr>
          <w:rStyle w:val="Strong"/>
          <w:rFonts w:eastAsiaTheme="majorEastAsia"/>
          <w:b w:val="0"/>
        </w:rPr>
        <w:t>Ochieng (2020)</w:t>
      </w:r>
      <w:r>
        <w:t xml:space="preserve"> argues that the sector is still dominated by small and medium enterprises with limited technological capability and weak integration into global value chains, which limits competitiveness.</w:t>
      </w:r>
      <w:r w:rsidR="00706B1C">
        <w:t xml:space="preserve"> </w:t>
      </w:r>
      <w:r>
        <w:t xml:space="preserve">A key concern is whether industrial policy implementation has been effective in translating policy intentions into tangible outcomes. Implementation gaps are often attributed to institutional weaknesses, limited coordination between national and county governments, corruption, and inadequate monitoring and evaluation mechanisms. Furthermore, </w:t>
      </w:r>
      <w:r w:rsidRPr="008C4650">
        <w:rPr>
          <w:rStyle w:val="Strong"/>
          <w:rFonts w:eastAsiaTheme="majorEastAsia"/>
          <w:b w:val="0"/>
        </w:rPr>
        <w:t>Karanja (2019)</w:t>
      </w:r>
      <w:r>
        <w:t xml:space="preserve"> observes that fragmented institutional mandates and overlapping roles among government agencies have significantly undermined the effectiveness of industrial policy execution in Kenya. Frequent policy shifts and inconsistent prioritization have also undermined long-term industrial planning and investor confidence (African Development Bank, 2019).</w:t>
      </w:r>
    </w:p>
    <w:p w:rsidR="00DE42FC" w:rsidRDefault="00DE42FC" w:rsidP="00F01009">
      <w:pPr>
        <w:pStyle w:val="NormalWeb"/>
        <w:jc w:val="both"/>
      </w:pPr>
      <w:r>
        <w:t xml:space="preserve">Against this backdrop, this study seeks to assess the effectiveness of industrial policy implementation in Kenya’s manufacturing sector under Vision 2030 between 2010 and 2024. It critically examines the extent to which policy instruments have influenced sectoral performance and structural transformation. By focusing on this period, the study captures both the early Vision </w:t>
      </w:r>
      <w:r>
        <w:lastRenderedPageBreak/>
        <w:t>2030 implementation phase and the subsequent policy adjustments under the Big Four Agenda, offering a comprehensive understanding of industrial policy dynamics in Kenya.</w:t>
      </w:r>
      <w:r w:rsidR="00706B1C">
        <w:t xml:space="preserve"> </w:t>
      </w:r>
      <w:r>
        <w:t xml:space="preserve">Understanding these dynamics is essential not only for evaluating past policy performance but also for informing future industrial strategies aimed at accelerating Kenya’s industrialization agenda. As </w:t>
      </w:r>
      <w:r w:rsidRPr="008C4650">
        <w:rPr>
          <w:rStyle w:val="Strong"/>
          <w:rFonts w:eastAsiaTheme="majorEastAsia"/>
          <w:b w:val="0"/>
        </w:rPr>
        <w:t>Ngugi and Muturi (2020</w:t>
      </w:r>
      <w:r w:rsidR="008C4650">
        <w:rPr>
          <w:rStyle w:val="Strong"/>
        </w:rPr>
        <w:t>)</w:t>
      </w:r>
      <w:r>
        <w:t xml:space="preserve"> emphasize, sustainable industrial transformation in Kenya will depend on strengthening implementation capacity, improving policy coherence, and fostering stronger linkages between government, industry, and research institutions.</w:t>
      </w:r>
      <w:r w:rsidR="00AB060D">
        <w:t xml:space="preserve"> While this study focuses on the period 2010–2024, recent developments in 2025–2026 indicate continued policy emphasis on industrialization in </w:t>
      </w:r>
      <w:r w:rsidR="00AB060D">
        <w:rPr>
          <w:rStyle w:val="whitespace-normal"/>
        </w:rPr>
        <w:t>Kenya</w:t>
      </w:r>
      <w:r w:rsidR="00AB060D">
        <w:t>, including renewed focus on manufacturing competitiveness, export promotion, and industrial value chains. These emerging trends reinforce the continued relevance of evaluating the effectiveness of industrial policy implementation over the study period.</w:t>
      </w:r>
    </w:p>
    <w:p w:rsidR="008C4650" w:rsidRPr="008C4650" w:rsidRDefault="00E40C97" w:rsidP="00F01009">
      <w:pPr>
        <w:pStyle w:val="Heading3"/>
        <w:jc w:val="both"/>
        <w:rPr>
          <w:sz w:val="24"/>
          <w:szCs w:val="24"/>
        </w:rPr>
      </w:pPr>
      <w:r w:rsidRPr="008C4650">
        <w:rPr>
          <w:sz w:val="24"/>
          <w:szCs w:val="24"/>
        </w:rPr>
        <w:t>STATEMENT OF THE PROBLEM</w:t>
      </w:r>
    </w:p>
    <w:p w:rsidR="00706B1C" w:rsidRDefault="008C4650" w:rsidP="00F01009">
      <w:pPr>
        <w:pStyle w:val="NormalWeb"/>
        <w:jc w:val="both"/>
      </w:pPr>
      <w:r w:rsidRPr="008C4650">
        <w:t>Despite the formulation and implementation of various industrial policy frameworks under Kenya’s Vision 2030, the manufacturing sector has continued to underperform relative to national development expectations. The sector was envisioned to be a key pillar of economic transformation, contributing 20% to GDP, expanding employment opportunities, and enhancing export competitiveness. However, between 2010 and 2024, its contribution has largely remained stagnant at approximately 7–10% of GDP, indicating limited structural transformation and weak industrial growth (KNBS, 2023).</w:t>
      </w:r>
      <w:r w:rsidR="00706B1C">
        <w:t xml:space="preserve"> </w:t>
      </w:r>
      <w:r w:rsidRPr="008C4650">
        <w:t>Over this period, the government has introduced several policy initiatives, including the Industrial Transformation Programme, Special Economic Zones, the Big Four Agenda, tax incentives, and infrastructure investments aimed at strengthening industrial productivity. Nevertheless, these interventions have not yielded commensurate results in terms of industrial expansion, value addition, or global competitiveness. Instead, the sector continues to face persistent challenges such as high production costs, inadequate access to affordable credit, unreliable energy supply, weak technological adoption, and heavy reliance on imports for both intermediate and finished goods (World Bank, 2021).</w:t>
      </w:r>
      <w:r w:rsidR="00706B1C">
        <w:t xml:space="preserve"> </w:t>
      </w:r>
    </w:p>
    <w:p w:rsidR="008C4650" w:rsidRPr="008C4650" w:rsidRDefault="008C4650" w:rsidP="00F01009">
      <w:pPr>
        <w:pStyle w:val="NormalWeb"/>
        <w:jc w:val="both"/>
      </w:pPr>
      <w:r w:rsidRPr="008C4650">
        <w:t>A critical concern is that while industrial policies are well articulated at the formulation level, there appears to be a significant implementation gap that undermines their effectiveness. Weak institutional coordination, policy inconsistencies, limited monitoring and evaluation mechanisms, and governance challenges have been cited as key barriers to successful policy execution (African Development Bank, 2019). Additionally, the disconnect between national and county-level industrial development priorities has further complicated implementation efforts.</w:t>
      </w:r>
      <w:r w:rsidR="00706B1C">
        <w:t xml:space="preserve"> </w:t>
      </w:r>
      <w:r w:rsidRPr="008C4650">
        <w:t>Although existing studies have examined industrialization and manufacturing performance in Kenya, there remains insufficient empirical focus on evaluating the effectiveness of industrial policy implementation over time, particularly within the Vision 2030 framework. Most analyses tend to emphasize policy formulation rather than the practical outcomes of implementation in driving industrial growth.</w:t>
      </w:r>
      <w:r w:rsidR="00706B1C">
        <w:t xml:space="preserve"> </w:t>
      </w:r>
      <w:r w:rsidRPr="008C4650">
        <w:t>Therefore, the problem this study addresses is the persistent underperformance of Kenya’s manufacturing sector despite extensive industrial policy interventions. This raises critical questions about whether the policies have been effectively implemented and to what extent they have influenced sectoral performance. Understanding this gap is essential for improving policy design, implementation strategies, and ultimately achieving Kenya’s industrialization objectives under Vision 2030.</w:t>
      </w:r>
    </w:p>
    <w:p w:rsidR="00706B1C" w:rsidRDefault="008F6907" w:rsidP="00F01009">
      <w:pPr>
        <w:pStyle w:val="Heading3"/>
      </w:pPr>
      <w:r>
        <w:lastRenderedPageBreak/>
        <w:t>OBJECTIVES OF THE STUDY</w:t>
      </w:r>
    </w:p>
    <w:p w:rsidR="007D6B84" w:rsidRPr="00706B1C" w:rsidRDefault="007D6B84" w:rsidP="00F01009">
      <w:pPr>
        <w:pStyle w:val="Heading3"/>
      </w:pPr>
      <w:r w:rsidRPr="007D6B84">
        <w:rPr>
          <w:sz w:val="24"/>
          <w:szCs w:val="24"/>
        </w:rPr>
        <w:t>General Objective</w:t>
      </w:r>
    </w:p>
    <w:p w:rsidR="007D6B84" w:rsidRPr="007D6B84" w:rsidRDefault="007D6B84" w:rsidP="00F01009">
      <w:pPr>
        <w:pStyle w:val="NormalWeb"/>
      </w:pPr>
      <w:r w:rsidRPr="007D6B84">
        <w:t>To assess the effectiveness of industrial policy implementation on the performance of Kenya’s manufacturing sector under Vision 2030 between 2010 and 2024.</w:t>
      </w:r>
    </w:p>
    <w:p w:rsidR="007D6B84" w:rsidRPr="007D6B84" w:rsidRDefault="007D6B84" w:rsidP="00F01009">
      <w:pPr>
        <w:pStyle w:val="Heading3"/>
        <w:rPr>
          <w:sz w:val="24"/>
          <w:szCs w:val="24"/>
        </w:rPr>
      </w:pPr>
      <w:r w:rsidRPr="007D6B84">
        <w:rPr>
          <w:sz w:val="24"/>
          <w:szCs w:val="24"/>
        </w:rPr>
        <w:t>Specific Objectives</w:t>
      </w:r>
    </w:p>
    <w:p w:rsidR="007D6B84" w:rsidRPr="007D6B84" w:rsidRDefault="007D6B84" w:rsidP="00F01009">
      <w:pPr>
        <w:numPr>
          <w:ilvl w:val="0"/>
          <w:numId w:val="1"/>
        </w:numPr>
        <w:spacing w:before="100" w:beforeAutospacing="1" w:after="100" w:afterAutospacing="1" w:line="240" w:lineRule="auto"/>
        <w:rPr>
          <w:rFonts w:ascii="Times New Roman" w:hAnsi="Times New Roman" w:cs="Times New Roman"/>
          <w:sz w:val="24"/>
          <w:szCs w:val="24"/>
        </w:rPr>
      </w:pPr>
      <w:r w:rsidRPr="007D6B84">
        <w:rPr>
          <w:rFonts w:ascii="Times New Roman" w:hAnsi="Times New Roman" w:cs="Times New Roman"/>
          <w:sz w:val="24"/>
          <w:szCs w:val="24"/>
        </w:rPr>
        <w:t xml:space="preserve">To examine the key industrial policy interventions implemented in Kenya’s manufacturing sector under Vision 2030 between 2010 and 2024. </w:t>
      </w:r>
    </w:p>
    <w:p w:rsidR="007D6B84" w:rsidRPr="007D6B84" w:rsidRDefault="007D6B84" w:rsidP="00F01009">
      <w:pPr>
        <w:numPr>
          <w:ilvl w:val="0"/>
          <w:numId w:val="1"/>
        </w:numPr>
        <w:spacing w:before="100" w:beforeAutospacing="1" w:after="100" w:afterAutospacing="1" w:line="240" w:lineRule="auto"/>
        <w:rPr>
          <w:rFonts w:ascii="Times New Roman" w:hAnsi="Times New Roman" w:cs="Times New Roman"/>
          <w:sz w:val="24"/>
          <w:szCs w:val="24"/>
        </w:rPr>
      </w:pPr>
      <w:r w:rsidRPr="007D6B84">
        <w:rPr>
          <w:rFonts w:ascii="Times New Roman" w:hAnsi="Times New Roman" w:cs="Times New Roman"/>
          <w:sz w:val="24"/>
          <w:szCs w:val="24"/>
        </w:rPr>
        <w:t xml:space="preserve">To analyze the contribution of industrial policy implementation to the performance of the manufacturing sector in Kenya during the study period. </w:t>
      </w:r>
    </w:p>
    <w:p w:rsidR="007D6B84" w:rsidRPr="007D6B84" w:rsidRDefault="007D6B84" w:rsidP="00F01009">
      <w:pPr>
        <w:numPr>
          <w:ilvl w:val="0"/>
          <w:numId w:val="1"/>
        </w:numPr>
        <w:spacing w:before="100" w:beforeAutospacing="1" w:after="100" w:afterAutospacing="1" w:line="240" w:lineRule="auto"/>
        <w:rPr>
          <w:rFonts w:ascii="Times New Roman" w:hAnsi="Times New Roman" w:cs="Times New Roman"/>
          <w:sz w:val="24"/>
          <w:szCs w:val="24"/>
        </w:rPr>
      </w:pPr>
      <w:r w:rsidRPr="007D6B84">
        <w:rPr>
          <w:rFonts w:ascii="Times New Roman" w:hAnsi="Times New Roman" w:cs="Times New Roman"/>
          <w:sz w:val="24"/>
          <w:szCs w:val="24"/>
        </w:rPr>
        <w:t xml:space="preserve">To identify the institutional, economic, and policy-related challenges affecting the effective implementation of industrial policies in Kenya’s manufacturing sector. </w:t>
      </w:r>
    </w:p>
    <w:p w:rsidR="007D6B84" w:rsidRPr="007D6B84" w:rsidRDefault="00E40C97" w:rsidP="00F01009">
      <w:pPr>
        <w:pStyle w:val="Heading2"/>
        <w:spacing w:line="240" w:lineRule="auto"/>
        <w:jc w:val="both"/>
        <w:rPr>
          <w:rFonts w:ascii="Times New Roman" w:hAnsi="Times New Roman" w:cs="Times New Roman"/>
          <w:color w:val="000000" w:themeColor="text1"/>
          <w:sz w:val="24"/>
          <w:szCs w:val="24"/>
        </w:rPr>
      </w:pPr>
      <w:r w:rsidRPr="007D6B84">
        <w:rPr>
          <w:rStyle w:val="Strong"/>
          <w:rFonts w:ascii="Times New Roman" w:hAnsi="Times New Roman" w:cs="Times New Roman"/>
          <w:bCs w:val="0"/>
          <w:color w:val="000000" w:themeColor="text1"/>
          <w:sz w:val="24"/>
          <w:szCs w:val="24"/>
        </w:rPr>
        <w:t>LITERATURE REVIEW</w:t>
      </w:r>
    </w:p>
    <w:p w:rsidR="007D6B84" w:rsidRPr="007D6B84" w:rsidRDefault="007D6B84" w:rsidP="00F01009">
      <w:pPr>
        <w:pStyle w:val="Heading3"/>
        <w:jc w:val="both"/>
        <w:rPr>
          <w:sz w:val="24"/>
          <w:szCs w:val="24"/>
        </w:rPr>
      </w:pPr>
      <w:r w:rsidRPr="007D6B84">
        <w:rPr>
          <w:rStyle w:val="Strong"/>
          <w:b/>
          <w:bCs/>
          <w:sz w:val="24"/>
          <w:szCs w:val="24"/>
        </w:rPr>
        <w:t>1. Concept of Industrial Policy and Industrialization</w:t>
      </w:r>
    </w:p>
    <w:p w:rsidR="007D6B84" w:rsidRPr="007D6B84" w:rsidRDefault="007D6B84" w:rsidP="00F01009">
      <w:pPr>
        <w:pStyle w:val="NormalWeb"/>
        <w:jc w:val="both"/>
      </w:pPr>
      <w:r w:rsidRPr="007D6B84">
        <w:t>Industrial policy refers to deliberate government interventions aimed at transforming the structure of an economy by promoting specific sectors, particularly manufacturing and value addition industries. In developing economies, it is widely recognized as a strategic tool for structural transformation, employment creation, and economic diversification. According to the National Industrialization Policy Framework for Kenya, industrial policy seeks to create an enabling environment for private sector-led industrial growth through incentives, infrastructure development, and regulatory reforms (Government of Kenya, 2012). UNIDO (2020) further emphasizes that industrial development is essential for inclusive and sustainable economic growth, particularly in developing countries.</w:t>
      </w:r>
      <w:r w:rsidR="00706B1C">
        <w:t xml:space="preserve"> </w:t>
      </w:r>
      <w:r w:rsidRPr="007D6B84">
        <w:rPr>
          <w:rStyle w:val="Strong"/>
          <w:b w:val="0"/>
        </w:rPr>
        <w:t>Wawire (2019)</w:t>
      </w:r>
      <w:r w:rsidRPr="007D6B84">
        <w:t xml:space="preserve"> argues that industrial policy in Kenya has increasingly been used as a state-led mechanism to correct market failures and promote structural change, especially in manufacturing. Similarly, </w:t>
      </w:r>
      <w:r w:rsidRPr="007D6B84">
        <w:rPr>
          <w:rStyle w:val="Strong"/>
          <w:b w:val="0"/>
        </w:rPr>
        <w:t>Ngugi and Muturi (2020)</w:t>
      </w:r>
      <w:r w:rsidRPr="007D6B84">
        <w:t xml:space="preserve"> observe that industrialization remains central to Kenya’s long-term development agenda, particularly under Vision 2030, which prioritizes manufacturing as a key growth driver.</w:t>
      </w:r>
      <w:r w:rsidR="00706B1C">
        <w:t xml:space="preserve"> </w:t>
      </w:r>
      <w:r w:rsidRPr="007D6B84">
        <w:t>In Kenya’s Vision 2030 framework, industrialization is positioned as a key pillar for transforming the country into a newly industrializing, middle-income economy. The manufacturing sector is expected to drive economic growth, create employment, and increase export competitiveness (Government of Kenya, 2007).</w:t>
      </w:r>
    </w:p>
    <w:p w:rsidR="007D6B84" w:rsidRPr="007D6B84" w:rsidRDefault="007D6B84" w:rsidP="00F01009">
      <w:pPr>
        <w:pStyle w:val="Heading3"/>
        <w:jc w:val="both"/>
        <w:rPr>
          <w:sz w:val="24"/>
          <w:szCs w:val="24"/>
        </w:rPr>
      </w:pPr>
      <w:r w:rsidRPr="007D6B84">
        <w:rPr>
          <w:rStyle w:val="Strong"/>
          <w:b/>
          <w:bCs/>
          <w:sz w:val="24"/>
          <w:szCs w:val="24"/>
        </w:rPr>
        <w:t>2. Evolution of Industrial Policy in Kenya</w:t>
      </w:r>
    </w:p>
    <w:p w:rsidR="007D6B84" w:rsidRPr="007D6B84" w:rsidRDefault="007D6B84" w:rsidP="00F01009">
      <w:pPr>
        <w:pStyle w:val="NormalWeb"/>
        <w:jc w:val="both"/>
      </w:pPr>
      <w:r w:rsidRPr="007D6B84">
        <w:t>Kenya’s industrial policy has evolved through several phases, with Vision 2030 marking a major shift toward structured industrial transformation. The Sessional Paper No. 9 of 2012 provides a comprehensive framework aimed at increasing the manufacturing sector’s growth rate and enhancing its contribution to GDP through value addition and industrial linkages (Government of Kenya, 2012). The policy emphasizes reforms such as Special Economic Zones (SEZs), industrial clusters, and anti-counterfeit measures.</w:t>
      </w:r>
      <w:r w:rsidR="00706B1C">
        <w:t xml:space="preserve"> </w:t>
      </w:r>
      <w:r w:rsidRPr="007D6B84">
        <w:t xml:space="preserve">According to </w:t>
      </w:r>
      <w:r w:rsidRPr="007D6B84">
        <w:rPr>
          <w:rStyle w:val="Strong"/>
          <w:b w:val="0"/>
        </w:rPr>
        <w:t>Kinyanjui (2018)</w:t>
      </w:r>
      <w:r w:rsidRPr="007D6B84">
        <w:rPr>
          <w:b/>
        </w:rPr>
        <w:t>,</w:t>
      </w:r>
      <w:r w:rsidRPr="007D6B84">
        <w:t xml:space="preserve"> Kenya’s industrial policy evolution reflects a shift from import substitution strategies in the post-independence period to </w:t>
      </w:r>
      <w:r w:rsidRPr="007D6B84">
        <w:lastRenderedPageBreak/>
        <w:t>export-oriented industrialization under globalization pressures. However, he notes that implementation has remained inconsistent due to weak institutional capacity.</w:t>
      </w:r>
      <w:r w:rsidR="00706B1C">
        <w:t xml:space="preserve"> </w:t>
      </w:r>
      <w:r w:rsidRPr="007D6B84">
        <w:t>Under Vision 2030, the manufacturing sector is expected to grow at approximately 10% annually and significantly increase its GDP share. However, official reports indicate that the sector’s contribution has remained relatively stagnant, reflecting limited structural transformation (Government of Kenya, 2007).</w:t>
      </w:r>
    </w:p>
    <w:p w:rsidR="007D6B84" w:rsidRPr="007D6B84" w:rsidRDefault="007D6B84" w:rsidP="00F01009">
      <w:pPr>
        <w:pStyle w:val="Heading3"/>
        <w:jc w:val="both"/>
        <w:rPr>
          <w:sz w:val="24"/>
          <w:szCs w:val="24"/>
        </w:rPr>
      </w:pPr>
      <w:r w:rsidRPr="007D6B84">
        <w:rPr>
          <w:rStyle w:val="Strong"/>
          <w:b/>
          <w:bCs/>
          <w:sz w:val="24"/>
          <w:szCs w:val="24"/>
        </w:rPr>
        <w:t>3. Manufacturing Sector Performance in Kenya</w:t>
      </w:r>
    </w:p>
    <w:p w:rsidR="007D6B84" w:rsidRPr="007D6B84" w:rsidRDefault="007D6B84" w:rsidP="00F01009">
      <w:pPr>
        <w:pStyle w:val="NormalWeb"/>
        <w:jc w:val="both"/>
      </w:pPr>
      <w:r w:rsidRPr="007D6B84">
        <w:t>Empirical literature shows that Kenya’s manufacturing sector has consistently underperformed despite multiple policy interventions. The sector is characterized by low value addition, limited diversification, and reliance on basic consumer goods such as food, beverages, and construction materials (Government of Kenya, 2007).</w:t>
      </w:r>
      <w:r w:rsidR="00706B1C">
        <w:t xml:space="preserve"> </w:t>
      </w:r>
      <w:r w:rsidRPr="007D6B84">
        <w:rPr>
          <w:rStyle w:val="Strong"/>
          <w:b w:val="0"/>
        </w:rPr>
        <w:t>Wanjala (2021)</w:t>
      </w:r>
      <w:r w:rsidRPr="007D6B84">
        <w:t xml:space="preserve"> observes that Kenya’s manufacturing sector has failed to achieve industrial deepening due to weak backward and forward linkages with agriculture and services. Similarly, </w:t>
      </w:r>
      <w:r w:rsidRPr="007D6B84">
        <w:rPr>
          <w:rStyle w:val="Strong"/>
          <w:b w:val="0"/>
        </w:rPr>
        <w:t>Ochieng (2020)</w:t>
      </w:r>
      <w:r w:rsidRPr="007D6B84">
        <w:t xml:space="preserve"> argues that the sector remains dominated by SMEs with limited technological capacity and weak integration into global value chains.</w:t>
      </w:r>
      <w:r w:rsidR="00706B1C">
        <w:t xml:space="preserve"> </w:t>
      </w:r>
      <w:r w:rsidRPr="007D6B84">
        <w:t>Key constraints include high energy costs, inadequate infrastructure, limited access to affordable finance, and competition from imports. The World Bank (2021) and UNIDO (2020) confirm that these structural challenges have significantly constrained productivity and competitiveness.</w:t>
      </w:r>
    </w:p>
    <w:p w:rsidR="007D6B84" w:rsidRPr="007D6B84" w:rsidRDefault="007D6B84" w:rsidP="00F01009">
      <w:pPr>
        <w:pStyle w:val="Heading3"/>
        <w:jc w:val="both"/>
        <w:rPr>
          <w:sz w:val="24"/>
          <w:szCs w:val="24"/>
        </w:rPr>
      </w:pPr>
      <w:r w:rsidRPr="007D6B84">
        <w:rPr>
          <w:rStyle w:val="Strong"/>
          <w:b/>
          <w:bCs/>
          <w:sz w:val="24"/>
          <w:szCs w:val="24"/>
        </w:rPr>
        <w:t>4. Effectiveness of Industrial Policy Implementation</w:t>
      </w:r>
    </w:p>
    <w:p w:rsidR="007D6B84" w:rsidRPr="007D6B84" w:rsidRDefault="007D6B84" w:rsidP="00F01009">
      <w:pPr>
        <w:pStyle w:val="NormalWeb"/>
        <w:jc w:val="both"/>
      </w:pPr>
      <w:r w:rsidRPr="007D6B84">
        <w:t>A major concern in literature is the gap between policy formulation and implementation. Although Kenya has developed comprehensive industrial frameworks such as SEZ policies, SME support programs, and industrial clusters, implementation has often been weak.</w:t>
      </w:r>
      <w:r w:rsidR="00706B1C">
        <w:t xml:space="preserve"> </w:t>
      </w:r>
      <w:r w:rsidRPr="007D6B84">
        <w:t xml:space="preserve">According to </w:t>
      </w:r>
      <w:r w:rsidRPr="007D6B84">
        <w:rPr>
          <w:rStyle w:val="Strong"/>
          <w:b w:val="0"/>
        </w:rPr>
        <w:t>Karanja (2019)</w:t>
      </w:r>
      <w:r w:rsidRPr="007D6B84">
        <w:t xml:space="preserve">, institutional fragmentation and weak coordination among government agencies have significantly reduced policy effectiveness in Kenya’s industrial sector. Similarly, </w:t>
      </w:r>
      <w:r w:rsidRPr="007D6B84">
        <w:rPr>
          <w:rStyle w:val="Strong"/>
          <w:b w:val="0"/>
        </w:rPr>
        <w:t>Mugambi and Mwangi (2022)</w:t>
      </w:r>
      <w:r w:rsidRPr="007D6B84">
        <w:t xml:space="preserve"> highlight that overlapping mandates among institutions such as county governments, ministries, and parastatals have created inefficiencies in policy execution.</w:t>
      </w:r>
      <w:r w:rsidR="00706B1C">
        <w:t xml:space="preserve"> </w:t>
      </w:r>
      <w:r w:rsidRPr="007D6B84">
        <w:t>The African Development Bank (2019) notes that weak monitoring and evaluation systems make it difficult to track industrial policy outcomes effectively. Additionally, frequent policy shifts and discontinuity between Vision 2030 and the Big Four Agenda have further undermined policy coherence.</w:t>
      </w:r>
    </w:p>
    <w:p w:rsidR="00545CAD" w:rsidRDefault="00F01009" w:rsidP="00F01009">
      <w:pPr>
        <w:pStyle w:val="Heading3"/>
        <w:jc w:val="both"/>
        <w:rPr>
          <w:rStyle w:val="Strong"/>
          <w:b/>
          <w:bCs/>
          <w:sz w:val="24"/>
          <w:szCs w:val="24"/>
        </w:rPr>
      </w:pPr>
      <w:r>
        <w:rPr>
          <w:rStyle w:val="Strong"/>
          <w:b/>
          <w:bCs/>
          <w:sz w:val="24"/>
          <w:szCs w:val="24"/>
        </w:rPr>
        <w:t>5.</w:t>
      </w:r>
      <w:r w:rsidR="007D6B84" w:rsidRPr="007D6B84">
        <w:rPr>
          <w:rStyle w:val="Strong"/>
          <w:b/>
          <w:bCs/>
          <w:sz w:val="24"/>
          <w:szCs w:val="24"/>
        </w:rPr>
        <w:t>Theoretical Perspectives</w:t>
      </w:r>
    </w:p>
    <w:p w:rsidR="00545CAD" w:rsidRDefault="00545CAD" w:rsidP="00F01009">
      <w:pPr>
        <w:pStyle w:val="NormalWeb"/>
        <w:jc w:val="both"/>
      </w:pPr>
      <w:r>
        <w:t xml:space="preserve">The </w:t>
      </w:r>
      <w:r w:rsidRPr="00545CAD">
        <w:rPr>
          <w:rStyle w:val="Strong"/>
          <w:b w:val="0"/>
        </w:rPr>
        <w:t>Structural Change Theory</w:t>
      </w:r>
      <w:r>
        <w:t xml:space="preserve"> and </w:t>
      </w:r>
      <w:r w:rsidRPr="00545CAD">
        <w:rPr>
          <w:rStyle w:val="Strong"/>
          <w:b w:val="0"/>
        </w:rPr>
        <w:t>Developmental State Theory</w:t>
      </w:r>
      <w:r>
        <w:t xml:space="preserve"> are highly relevant to this study as they provide both the conceptual and practical foundation for understanding the effectiveness of industrial policy implementation in Kenya’s manufacturing sector under Vision 2030. Structural Change Theory explains the expected outcome of industrial policy; namely, the transformation of the economy through the reallocation of resources from low-productivity sectors such as agriculture to higher-productivity sectors like manufacturing.</w:t>
      </w:r>
      <w:r w:rsidRPr="00545CAD">
        <w:t xml:space="preserve"> </w:t>
      </w:r>
      <w:r>
        <w:t xml:space="preserve">Early proponents such as </w:t>
      </w:r>
      <w:r w:rsidRPr="00545CAD">
        <w:rPr>
          <w:rStyle w:val="whitespace-normal"/>
          <w:rFonts w:eastAsiaTheme="majorEastAsia"/>
          <w:bCs/>
        </w:rPr>
        <w:t>W. Arthur Lewis</w:t>
      </w:r>
      <w:r w:rsidRPr="00545CAD">
        <w:rPr>
          <w:rStyle w:val="Strong"/>
        </w:rPr>
        <w:t xml:space="preserve"> </w:t>
      </w:r>
      <w:r w:rsidRPr="00545CAD">
        <w:rPr>
          <w:rStyle w:val="Strong"/>
          <w:b w:val="0"/>
        </w:rPr>
        <w:t>(1954)</w:t>
      </w:r>
      <w:r>
        <w:t xml:space="preserve"> and later </w:t>
      </w:r>
      <w:r w:rsidRPr="00545CAD">
        <w:rPr>
          <w:rStyle w:val="whitespace-normal"/>
          <w:rFonts w:eastAsiaTheme="majorEastAsia"/>
          <w:bCs/>
        </w:rPr>
        <w:t>Hollis B. Chenery</w:t>
      </w:r>
      <w:r w:rsidRPr="00545CAD">
        <w:rPr>
          <w:rStyle w:val="Strong"/>
        </w:rPr>
        <w:t xml:space="preserve"> </w:t>
      </w:r>
      <w:r w:rsidRPr="00545CAD">
        <w:rPr>
          <w:rStyle w:val="Strong"/>
          <w:b w:val="0"/>
        </w:rPr>
        <w:t>(1979)</w:t>
      </w:r>
      <w:r>
        <w:t xml:space="preserve"> argue that sustained economic growth depends on this sectoral shift, which increases productivity, income levels, and overall economic efficiency. In the context of this study, the theory helps explain why the manufacturing sector is prioritized as a key driver of economic growth, employment creation, and value addition. However, the study </w:t>
      </w:r>
      <w:r>
        <w:lastRenderedPageBreak/>
        <w:t>findings reveal that this structural shift has been slow and incomplete in Kenya, as evidenced by the stagnant contribution of manufacturing to GDP and low productivity levels, indicating limited success in achieving structural transformation.</w:t>
      </w:r>
    </w:p>
    <w:p w:rsidR="00545CAD" w:rsidRDefault="00545CAD" w:rsidP="00F01009">
      <w:pPr>
        <w:pStyle w:val="NormalWeb"/>
        <w:jc w:val="both"/>
      </w:pPr>
      <w:r>
        <w:t>On the other hand,</w:t>
      </w:r>
      <w:r w:rsidRPr="00545CAD">
        <w:rPr>
          <w:rFonts w:eastAsiaTheme="majorEastAsia"/>
          <w:b/>
          <w:bCs/>
        </w:rPr>
        <w:t xml:space="preserve"> </w:t>
      </w:r>
      <w:r w:rsidRPr="00545CAD">
        <w:rPr>
          <w:rStyle w:val="whitespace-normal"/>
          <w:rFonts w:eastAsiaTheme="majorEastAsia"/>
          <w:bCs/>
        </w:rPr>
        <w:t>Chalmers Johnson</w:t>
      </w:r>
      <w:r>
        <w:rPr>
          <w:rStyle w:val="Strong"/>
        </w:rPr>
        <w:t xml:space="preserve"> </w:t>
      </w:r>
      <w:r w:rsidRPr="00545CAD">
        <w:rPr>
          <w:rStyle w:val="Strong"/>
          <w:b w:val="0"/>
        </w:rPr>
        <w:t>(1982)</w:t>
      </w:r>
      <w:r>
        <w:t xml:space="preserve"> argue that successful industrialization, particularly in East Asian economies, was achieved through strong state intervention, strategic planning, and close collaboration between government and the private sector, Developmental State Theory therefore provides insight into the mechanisms required to achieve such transformation, emphasizing the role of a strong, coordinated, and capable state in designing and effectively implementing industrial policies. The theory is particularly relevant in explaining the implementation challenges identified in this study, including weak institutional coordination, policy inconsistency, and inadequate monitoring and evaluation systems. The moderate impact of industrial policy interventions on manufacturing performance as revealed suggests that while Kenya has adopted elements of a developmental state approach, it lacks the institutional capacity and coherence necessary to fully realize its industrialization goals. Therefore, the two theories complement each other by explaining both the intended outcomes of industrial policy and the institutional conditions required for its success, making them highly applicable to analyzing the effectiveness of industrial policy implementation in Kenya.</w:t>
      </w:r>
    </w:p>
    <w:p w:rsidR="00F4467D" w:rsidRDefault="00F4467D" w:rsidP="00F4467D">
      <w:pPr>
        <w:pStyle w:val="Heading3"/>
        <w:jc w:val="both"/>
        <w:rPr>
          <w:rStyle w:val="Strong"/>
          <w:b/>
          <w:bCs/>
          <w:sz w:val="24"/>
          <w:szCs w:val="24"/>
        </w:rPr>
      </w:pPr>
      <w:r>
        <w:rPr>
          <w:rStyle w:val="Strong"/>
          <w:b/>
          <w:bCs/>
          <w:sz w:val="24"/>
          <w:szCs w:val="24"/>
        </w:rPr>
        <w:t xml:space="preserve">6. </w:t>
      </w:r>
      <w:r w:rsidRPr="007D6B84">
        <w:rPr>
          <w:rStyle w:val="Strong"/>
          <w:b/>
          <w:bCs/>
          <w:sz w:val="24"/>
          <w:szCs w:val="24"/>
        </w:rPr>
        <w:t>Empirical Stud</w:t>
      </w:r>
      <w:r w:rsidR="006B4F19">
        <w:rPr>
          <w:rStyle w:val="Strong"/>
          <w:b/>
          <w:bCs/>
          <w:sz w:val="24"/>
          <w:szCs w:val="24"/>
        </w:rPr>
        <w:t>ies</w:t>
      </w:r>
    </w:p>
    <w:p w:rsidR="006B4F19" w:rsidRPr="006B4F19" w:rsidRDefault="006B4F19" w:rsidP="006B4F19">
      <w:pPr>
        <w:spacing w:before="100" w:beforeAutospacing="1" w:after="100" w:afterAutospacing="1" w:line="240" w:lineRule="auto"/>
        <w:jc w:val="both"/>
        <w:rPr>
          <w:rFonts w:ascii="Times New Roman" w:eastAsia="Times New Roman" w:hAnsi="Times New Roman" w:cs="Times New Roman"/>
          <w:sz w:val="24"/>
          <w:szCs w:val="24"/>
        </w:rPr>
      </w:pPr>
      <w:r w:rsidRPr="006B4F19">
        <w:rPr>
          <w:rFonts w:ascii="Times New Roman" w:eastAsia="Times New Roman" w:hAnsi="Times New Roman" w:cs="Times New Roman"/>
          <w:sz w:val="24"/>
          <w:szCs w:val="24"/>
        </w:rPr>
        <w:t>Empirical literature on industrial policy and manufacturing performance indicates that the effectiveness of policy interventions is highly dependent on institutional capacity, infrastructure development, and the level of technological advancement within an economy. Globally, studies suggest that industrial policy can significantly enhance structural transformation, productivity, and competitiveness when it addresses coordination failures and supports strategic sectors (UNIDO, 2020; World Bank, 2021). However, the outcomes vary widely across countries due to differences in governance and implementation capacity.</w:t>
      </w:r>
      <w:r>
        <w:rPr>
          <w:rFonts w:ascii="Times New Roman" w:eastAsia="Times New Roman" w:hAnsi="Times New Roman" w:cs="Times New Roman"/>
          <w:sz w:val="24"/>
          <w:szCs w:val="24"/>
        </w:rPr>
        <w:t xml:space="preserve"> </w:t>
      </w:r>
      <w:r w:rsidRPr="006B4F19">
        <w:rPr>
          <w:rFonts w:ascii="Times New Roman" w:eastAsia="Times New Roman" w:hAnsi="Times New Roman" w:cs="Times New Roman"/>
          <w:sz w:val="24"/>
          <w:szCs w:val="24"/>
        </w:rPr>
        <w:t>Evidence from Africa shows that industrial policy has produced mixed results in promoting manufacturing growth. While many countries have implemented policies such as tax incentives, export promotion, and industrial parks, manufacturing sectors remain relatively underdeveloped due to structural constraints. Empirical studies show that infrastructure deficiencies—especially energy and transport—are major barriers to industrial productivity (Sie, 2023; Wanjala, 2021). In addition, limited access to finance, weak institutional coordination, and inadequate technological upgrading continue to constrain industrial performance and slow structural transformation (Mutiso, 2020; Ngugi &amp; Muturi, 2020).</w:t>
      </w:r>
    </w:p>
    <w:p w:rsidR="006B4F19" w:rsidRPr="006B4F19" w:rsidRDefault="006B4F19" w:rsidP="006B4F19">
      <w:pPr>
        <w:spacing w:before="100" w:beforeAutospacing="1" w:after="100" w:afterAutospacing="1" w:line="240" w:lineRule="auto"/>
        <w:jc w:val="both"/>
        <w:rPr>
          <w:rFonts w:ascii="Times New Roman" w:eastAsia="Times New Roman" w:hAnsi="Times New Roman" w:cs="Times New Roman"/>
          <w:sz w:val="24"/>
          <w:szCs w:val="24"/>
        </w:rPr>
      </w:pPr>
      <w:r w:rsidRPr="006B4F19">
        <w:rPr>
          <w:rFonts w:ascii="Times New Roman" w:eastAsia="Times New Roman" w:hAnsi="Times New Roman" w:cs="Times New Roman"/>
          <w:sz w:val="24"/>
          <w:szCs w:val="24"/>
        </w:rPr>
        <w:t>In the context of Kenya, empirical evidence shows that manufacturing sector performance remains constrained despite multiple industrial policy interventions. Studies indicate that high energy costs, limited access to credit, and weak technological adoption significantly affect productivity and competitiveness (Wawire, 2019; Ochieng, 2020). Although policies such as Special Economic Zones, industrial incentives, and infrastructure investments have been introduced, their impact has remained moderate due to implementation gaps and institutional inefficiencies (Kinyanjui, 2018; Mutiso, 2020). Firm-level studies further show that innovation and operational efficiency positively influence performance, but adoption levels remain uneven across firms, particularly among SMEs (Zedekia et al., 2023; Kiprotich et al., 2023).</w:t>
      </w:r>
      <w:r>
        <w:rPr>
          <w:rFonts w:ascii="Times New Roman" w:eastAsia="Times New Roman" w:hAnsi="Times New Roman" w:cs="Times New Roman"/>
          <w:sz w:val="24"/>
          <w:szCs w:val="24"/>
        </w:rPr>
        <w:t xml:space="preserve"> </w:t>
      </w:r>
      <w:r w:rsidRPr="006B4F19">
        <w:rPr>
          <w:rFonts w:ascii="Times New Roman" w:eastAsia="Times New Roman" w:hAnsi="Times New Roman" w:cs="Times New Roman"/>
          <w:sz w:val="24"/>
          <w:szCs w:val="24"/>
        </w:rPr>
        <w:t xml:space="preserve">Export performance studies in Kenya also reveal that firm characteristics such as size, capital base, and market orientation significantly </w:t>
      </w:r>
      <w:r w:rsidRPr="006B4F19">
        <w:rPr>
          <w:rFonts w:ascii="Times New Roman" w:eastAsia="Times New Roman" w:hAnsi="Times New Roman" w:cs="Times New Roman"/>
          <w:sz w:val="24"/>
          <w:szCs w:val="24"/>
        </w:rPr>
        <w:lastRenderedPageBreak/>
        <w:t>influence export intensity and competitiveness (Kimolo et al., 2024). However, many manufacturing firms remain weakly integrated into global value chains, limiting their growth potential (Ochieng, 2020).</w:t>
      </w:r>
    </w:p>
    <w:p w:rsidR="006B4F19" w:rsidRPr="006B4F19" w:rsidRDefault="006B4F19" w:rsidP="006B4F19">
      <w:pPr>
        <w:spacing w:before="100" w:beforeAutospacing="1" w:after="100" w:afterAutospacing="1" w:line="240" w:lineRule="auto"/>
        <w:jc w:val="both"/>
        <w:rPr>
          <w:rFonts w:ascii="Times New Roman" w:eastAsia="Times New Roman" w:hAnsi="Times New Roman" w:cs="Times New Roman"/>
          <w:sz w:val="24"/>
          <w:szCs w:val="24"/>
        </w:rPr>
      </w:pPr>
      <w:r w:rsidRPr="006B4F19">
        <w:rPr>
          <w:rFonts w:ascii="Times New Roman" w:eastAsia="Times New Roman" w:hAnsi="Times New Roman" w:cs="Times New Roman"/>
          <w:sz w:val="24"/>
          <w:szCs w:val="24"/>
        </w:rPr>
        <w:t>Comparative evidence from Asia shows contrasting outcomes. Countries such as South Korea and China have achieved rapid industrialization through strong state capacity, long-term policy consistency, export orientation, and sustained investment in technology and infrastructure (UNIDO, 2020; World Bank, 2021). These economies successfully integrated domestic industries into global value chains, leading to continuous productivity growth and industrial upgrading. In contrast, African economies, including Kenya, continue to experience weaker outcomes due to institutional fragmentation and inconsistent policy implementation (Sie, 2023; Wanjala, 2021).</w:t>
      </w:r>
      <w:r>
        <w:rPr>
          <w:rFonts w:ascii="Times New Roman" w:eastAsia="Times New Roman" w:hAnsi="Times New Roman" w:cs="Times New Roman"/>
          <w:sz w:val="24"/>
          <w:szCs w:val="24"/>
        </w:rPr>
        <w:t xml:space="preserve"> </w:t>
      </w:r>
      <w:r w:rsidRPr="006B4F19">
        <w:rPr>
          <w:rFonts w:ascii="Times New Roman" w:eastAsia="Times New Roman" w:hAnsi="Times New Roman" w:cs="Times New Roman"/>
          <w:sz w:val="24"/>
          <w:szCs w:val="24"/>
        </w:rPr>
        <w:t>Overall, empirical studies agree that industrial policy is necessary but not sufficient for manufacturing development. Its effectiveness depends on complementary factors such as infrastructure quality, access to finance, technological capability, and institutional coordination (Mutiso, 2020; Ngugi &amp; Muturi, 2020). Despite extensive policy efforts, there remains a gap between policy formulation and implementation, particularly in developing economies. This study therefore builds on this literature by examining the effectiveness of industrial policy implementation on manufacturing sector performance in Kenya over the period 2010–2024.</w:t>
      </w:r>
    </w:p>
    <w:p w:rsidR="008A39A3" w:rsidRPr="00F4467D" w:rsidRDefault="00F4467D" w:rsidP="00F01009">
      <w:pPr>
        <w:spacing w:before="100" w:beforeAutospacing="1" w:after="100" w:afterAutospacing="1" w:line="240" w:lineRule="auto"/>
        <w:outlineLvl w:val="2"/>
        <w:rPr>
          <w:rFonts w:ascii="Times New Roman" w:eastAsia="Times New Roman" w:hAnsi="Times New Roman" w:cs="Times New Roman"/>
          <w:b/>
          <w:bCs/>
          <w:sz w:val="24"/>
          <w:szCs w:val="24"/>
        </w:rPr>
      </w:pPr>
      <w:r w:rsidRPr="00F4467D">
        <w:rPr>
          <w:rFonts w:ascii="Times New Roman" w:eastAsia="Times New Roman" w:hAnsi="Times New Roman" w:cs="Times New Roman"/>
          <w:b/>
          <w:bCs/>
          <w:sz w:val="24"/>
          <w:szCs w:val="24"/>
        </w:rPr>
        <w:t>7</w:t>
      </w:r>
      <w:r w:rsidR="008F6907" w:rsidRPr="00F4467D">
        <w:rPr>
          <w:rFonts w:ascii="Times New Roman" w:eastAsia="Times New Roman" w:hAnsi="Times New Roman" w:cs="Times New Roman"/>
          <w:b/>
          <w:bCs/>
          <w:sz w:val="24"/>
          <w:szCs w:val="24"/>
        </w:rPr>
        <w:t xml:space="preserve">. </w:t>
      </w:r>
      <w:r w:rsidR="008A39A3" w:rsidRPr="00F4467D">
        <w:rPr>
          <w:rFonts w:ascii="Times New Roman" w:eastAsia="Times New Roman" w:hAnsi="Times New Roman" w:cs="Times New Roman"/>
          <w:b/>
          <w:bCs/>
          <w:sz w:val="24"/>
          <w:szCs w:val="24"/>
        </w:rPr>
        <w:t>C</w:t>
      </w:r>
      <w:r w:rsidR="008D25D6" w:rsidRPr="00F4467D">
        <w:rPr>
          <w:rFonts w:ascii="Times New Roman" w:eastAsia="Times New Roman" w:hAnsi="Times New Roman" w:cs="Times New Roman"/>
          <w:b/>
          <w:bCs/>
          <w:sz w:val="24"/>
          <w:szCs w:val="24"/>
        </w:rPr>
        <w:t>onceptual Framework</w:t>
      </w:r>
    </w:p>
    <w:p w:rsidR="008D25D6" w:rsidRPr="00F4467D" w:rsidRDefault="008D25D6" w:rsidP="00F01009">
      <w:pPr>
        <w:spacing w:before="100" w:beforeAutospacing="1" w:after="100" w:afterAutospacing="1" w:line="240" w:lineRule="auto"/>
        <w:outlineLvl w:val="2"/>
        <w:rPr>
          <w:rFonts w:ascii="Times New Roman" w:eastAsia="Times New Roman" w:hAnsi="Times New Roman" w:cs="Times New Roman"/>
          <w:b/>
          <w:bCs/>
          <w:sz w:val="24"/>
          <w:szCs w:val="24"/>
        </w:rPr>
      </w:pPr>
      <w:r w:rsidRPr="00F4467D">
        <w:rPr>
          <w:rFonts w:ascii="Times New Roman" w:eastAsia="Times New Roman" w:hAnsi="Times New Roman" w:cs="Times New Roman"/>
          <w:b/>
          <w:bCs/>
          <w:sz w:val="24"/>
          <w:szCs w:val="24"/>
        </w:rPr>
        <w:t>Table 1; Conceptual Framework</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34"/>
        <w:gridCol w:w="2139"/>
        <w:gridCol w:w="3577"/>
      </w:tblGrid>
      <w:tr w:rsidR="008A39A3" w:rsidRPr="008A39A3" w:rsidTr="00E85B48">
        <w:trPr>
          <w:tblHeader/>
          <w:tblCellSpacing w:w="15" w:type="dxa"/>
        </w:trPr>
        <w:tc>
          <w:tcPr>
            <w:tcW w:w="0" w:type="auto"/>
            <w:tcBorders>
              <w:top w:val="single" w:sz="4" w:space="0" w:color="auto"/>
              <w:left w:val="single" w:sz="4" w:space="0" w:color="auto"/>
              <w:bottom w:val="single" w:sz="4" w:space="0" w:color="auto"/>
            </w:tcBorders>
            <w:vAlign w:val="center"/>
            <w:hideMark/>
          </w:tcPr>
          <w:p w:rsidR="008A39A3" w:rsidRPr="008A39A3" w:rsidRDefault="008A39A3" w:rsidP="00F01009">
            <w:pPr>
              <w:spacing w:after="0" w:line="240" w:lineRule="auto"/>
              <w:jc w:val="center"/>
              <w:rPr>
                <w:rFonts w:ascii="Times New Roman" w:eastAsia="Times New Roman" w:hAnsi="Times New Roman" w:cs="Times New Roman"/>
                <w:b/>
                <w:bCs/>
                <w:sz w:val="24"/>
                <w:szCs w:val="24"/>
              </w:rPr>
            </w:pPr>
            <w:r w:rsidRPr="008A39A3">
              <w:rPr>
                <w:rFonts w:ascii="Times New Roman" w:eastAsia="Times New Roman" w:hAnsi="Times New Roman" w:cs="Times New Roman"/>
                <w:b/>
                <w:bCs/>
                <w:sz w:val="24"/>
                <w:szCs w:val="24"/>
              </w:rPr>
              <w:t>Independent Variables (Industrial Policy Implementation)</w:t>
            </w:r>
          </w:p>
        </w:tc>
        <w:tc>
          <w:tcPr>
            <w:tcW w:w="0" w:type="auto"/>
            <w:tcBorders>
              <w:top w:val="single" w:sz="4" w:space="0" w:color="auto"/>
              <w:left w:val="single" w:sz="4" w:space="0" w:color="auto"/>
              <w:bottom w:val="single" w:sz="4" w:space="0" w:color="auto"/>
              <w:right w:val="single" w:sz="4" w:space="0" w:color="auto"/>
            </w:tcBorders>
            <w:vAlign w:val="center"/>
            <w:hideMark/>
          </w:tcPr>
          <w:p w:rsidR="008A39A3" w:rsidRPr="008A39A3" w:rsidRDefault="008A39A3" w:rsidP="00F01009">
            <w:pPr>
              <w:spacing w:after="0" w:line="240" w:lineRule="auto"/>
              <w:jc w:val="center"/>
              <w:rPr>
                <w:rFonts w:ascii="Times New Roman" w:eastAsia="Times New Roman" w:hAnsi="Times New Roman" w:cs="Times New Roman"/>
                <w:b/>
                <w:bCs/>
                <w:sz w:val="24"/>
                <w:szCs w:val="24"/>
              </w:rPr>
            </w:pPr>
            <w:r w:rsidRPr="008A39A3">
              <w:rPr>
                <w:rFonts w:ascii="Times New Roman" w:eastAsia="Times New Roman" w:hAnsi="Times New Roman" w:cs="Times New Roman"/>
                <w:b/>
                <w:bCs/>
                <w:sz w:val="24"/>
                <w:szCs w:val="24"/>
              </w:rPr>
              <w:t>Intervening Variables</w:t>
            </w:r>
          </w:p>
        </w:tc>
        <w:tc>
          <w:tcPr>
            <w:tcW w:w="0" w:type="auto"/>
            <w:tcBorders>
              <w:top w:val="single" w:sz="4" w:space="0" w:color="auto"/>
              <w:bottom w:val="single" w:sz="4" w:space="0" w:color="auto"/>
              <w:right w:val="single" w:sz="4" w:space="0" w:color="auto"/>
            </w:tcBorders>
            <w:vAlign w:val="center"/>
            <w:hideMark/>
          </w:tcPr>
          <w:p w:rsidR="008A39A3" w:rsidRPr="008A39A3" w:rsidRDefault="008A39A3" w:rsidP="00F01009">
            <w:pPr>
              <w:spacing w:after="0" w:line="240" w:lineRule="auto"/>
              <w:jc w:val="center"/>
              <w:rPr>
                <w:rFonts w:ascii="Times New Roman" w:eastAsia="Times New Roman" w:hAnsi="Times New Roman" w:cs="Times New Roman"/>
                <w:b/>
                <w:bCs/>
                <w:sz w:val="24"/>
                <w:szCs w:val="24"/>
              </w:rPr>
            </w:pPr>
            <w:r w:rsidRPr="008A39A3">
              <w:rPr>
                <w:rFonts w:ascii="Times New Roman" w:eastAsia="Times New Roman" w:hAnsi="Times New Roman" w:cs="Times New Roman"/>
                <w:b/>
                <w:bCs/>
                <w:sz w:val="24"/>
                <w:szCs w:val="24"/>
              </w:rPr>
              <w:t>Dependent Variable (Manufacturing Sector Performance)</w:t>
            </w:r>
          </w:p>
        </w:tc>
      </w:tr>
      <w:tr w:rsidR="008A39A3" w:rsidRPr="008A39A3" w:rsidTr="006F46B5">
        <w:trPr>
          <w:tblCellSpacing w:w="15" w:type="dxa"/>
        </w:trPr>
        <w:tc>
          <w:tcPr>
            <w:tcW w:w="0" w:type="auto"/>
            <w:tcBorders>
              <w:left w:val="single" w:sz="4" w:space="0" w:color="auto"/>
            </w:tcBorders>
            <w:vAlign w:val="center"/>
            <w:hideMark/>
          </w:tcPr>
          <w:p w:rsidR="008A39A3" w:rsidRPr="008A39A3" w:rsidRDefault="008A39A3" w:rsidP="00F01009">
            <w:pPr>
              <w:spacing w:after="0" w:line="240" w:lineRule="auto"/>
              <w:rPr>
                <w:rFonts w:ascii="Times New Roman" w:eastAsia="Times New Roman" w:hAnsi="Times New Roman" w:cs="Times New Roman"/>
                <w:sz w:val="24"/>
                <w:szCs w:val="24"/>
              </w:rPr>
            </w:pPr>
            <w:r w:rsidRPr="008A39A3">
              <w:rPr>
                <w:rFonts w:ascii="Times New Roman" w:eastAsia="Times New Roman" w:hAnsi="Times New Roman" w:cs="Times New Roman"/>
                <w:sz w:val="24"/>
                <w:szCs w:val="24"/>
              </w:rPr>
              <w:t>Industrial incentives (tax reliefs, subsidies, SEZs)</w:t>
            </w:r>
          </w:p>
        </w:tc>
        <w:tc>
          <w:tcPr>
            <w:tcW w:w="0" w:type="auto"/>
            <w:tcBorders>
              <w:left w:val="single" w:sz="4" w:space="0" w:color="auto"/>
              <w:right w:val="single" w:sz="4" w:space="0" w:color="auto"/>
            </w:tcBorders>
            <w:vAlign w:val="center"/>
            <w:hideMark/>
          </w:tcPr>
          <w:p w:rsidR="008A39A3" w:rsidRPr="008A39A3" w:rsidRDefault="008A39A3" w:rsidP="00F01009">
            <w:pPr>
              <w:spacing w:after="0" w:line="240" w:lineRule="auto"/>
              <w:rPr>
                <w:rFonts w:ascii="Times New Roman" w:eastAsia="Times New Roman" w:hAnsi="Times New Roman" w:cs="Times New Roman"/>
                <w:sz w:val="24"/>
                <w:szCs w:val="24"/>
              </w:rPr>
            </w:pPr>
            <w:r w:rsidRPr="008A39A3">
              <w:rPr>
                <w:rFonts w:ascii="Times New Roman" w:eastAsia="Times New Roman" w:hAnsi="Times New Roman" w:cs="Times New Roman"/>
                <w:sz w:val="24"/>
                <w:szCs w:val="24"/>
              </w:rPr>
              <w:t>Institutional capacity</w:t>
            </w:r>
          </w:p>
        </w:tc>
        <w:tc>
          <w:tcPr>
            <w:tcW w:w="0" w:type="auto"/>
            <w:tcBorders>
              <w:right w:val="single" w:sz="4" w:space="0" w:color="auto"/>
            </w:tcBorders>
            <w:vAlign w:val="center"/>
            <w:hideMark/>
          </w:tcPr>
          <w:p w:rsidR="008A39A3" w:rsidRPr="008A39A3" w:rsidRDefault="008A39A3" w:rsidP="00F01009">
            <w:pPr>
              <w:spacing w:after="0" w:line="240" w:lineRule="auto"/>
              <w:rPr>
                <w:rFonts w:ascii="Times New Roman" w:eastAsia="Times New Roman" w:hAnsi="Times New Roman" w:cs="Times New Roman"/>
                <w:sz w:val="24"/>
                <w:szCs w:val="24"/>
              </w:rPr>
            </w:pPr>
            <w:r w:rsidRPr="008A39A3">
              <w:rPr>
                <w:rFonts w:ascii="Times New Roman" w:eastAsia="Times New Roman" w:hAnsi="Times New Roman" w:cs="Times New Roman"/>
                <w:sz w:val="24"/>
                <w:szCs w:val="24"/>
              </w:rPr>
              <w:t>GDP contribution of manufacturing sector</w:t>
            </w:r>
          </w:p>
        </w:tc>
      </w:tr>
      <w:tr w:rsidR="008A39A3" w:rsidRPr="008A39A3" w:rsidTr="006F46B5">
        <w:trPr>
          <w:tblCellSpacing w:w="15" w:type="dxa"/>
        </w:trPr>
        <w:tc>
          <w:tcPr>
            <w:tcW w:w="0" w:type="auto"/>
            <w:tcBorders>
              <w:top w:val="single" w:sz="4" w:space="0" w:color="auto"/>
              <w:left w:val="single" w:sz="4" w:space="0" w:color="auto"/>
            </w:tcBorders>
            <w:vAlign w:val="center"/>
            <w:hideMark/>
          </w:tcPr>
          <w:p w:rsidR="008A39A3" w:rsidRPr="008A39A3" w:rsidRDefault="008A39A3" w:rsidP="00F01009">
            <w:pPr>
              <w:spacing w:after="0" w:line="240" w:lineRule="auto"/>
              <w:rPr>
                <w:rFonts w:ascii="Times New Roman" w:eastAsia="Times New Roman" w:hAnsi="Times New Roman" w:cs="Times New Roman"/>
                <w:sz w:val="24"/>
                <w:szCs w:val="24"/>
              </w:rPr>
            </w:pPr>
            <w:r w:rsidRPr="008A39A3">
              <w:rPr>
                <w:rFonts w:ascii="Times New Roman" w:eastAsia="Times New Roman" w:hAnsi="Times New Roman" w:cs="Times New Roman"/>
                <w:sz w:val="24"/>
                <w:szCs w:val="24"/>
              </w:rPr>
              <w:t>Infrastructure development (roads, energy, industrial parks)</w:t>
            </w:r>
          </w:p>
        </w:tc>
        <w:tc>
          <w:tcPr>
            <w:tcW w:w="0" w:type="auto"/>
            <w:tcBorders>
              <w:top w:val="single" w:sz="4" w:space="0" w:color="auto"/>
              <w:left w:val="single" w:sz="4" w:space="0" w:color="auto"/>
              <w:right w:val="single" w:sz="4" w:space="0" w:color="auto"/>
            </w:tcBorders>
            <w:vAlign w:val="center"/>
            <w:hideMark/>
          </w:tcPr>
          <w:p w:rsidR="008A39A3" w:rsidRPr="008A39A3" w:rsidRDefault="008A39A3" w:rsidP="00F01009">
            <w:pPr>
              <w:spacing w:after="0" w:line="240" w:lineRule="auto"/>
              <w:rPr>
                <w:rFonts w:ascii="Times New Roman" w:eastAsia="Times New Roman" w:hAnsi="Times New Roman" w:cs="Times New Roman"/>
                <w:sz w:val="24"/>
                <w:szCs w:val="24"/>
              </w:rPr>
            </w:pPr>
            <w:r w:rsidRPr="008A39A3">
              <w:rPr>
                <w:rFonts w:ascii="Times New Roman" w:eastAsia="Times New Roman" w:hAnsi="Times New Roman" w:cs="Times New Roman"/>
                <w:sz w:val="24"/>
                <w:szCs w:val="24"/>
              </w:rPr>
              <w:t>Policy coherence</w:t>
            </w:r>
          </w:p>
        </w:tc>
        <w:tc>
          <w:tcPr>
            <w:tcW w:w="0" w:type="auto"/>
            <w:tcBorders>
              <w:top w:val="single" w:sz="4" w:space="0" w:color="auto"/>
              <w:right w:val="single" w:sz="4" w:space="0" w:color="auto"/>
            </w:tcBorders>
            <w:vAlign w:val="center"/>
            <w:hideMark/>
          </w:tcPr>
          <w:p w:rsidR="008A39A3" w:rsidRPr="008A39A3" w:rsidRDefault="008A39A3" w:rsidP="00F01009">
            <w:pPr>
              <w:spacing w:after="0" w:line="240" w:lineRule="auto"/>
              <w:rPr>
                <w:rFonts w:ascii="Times New Roman" w:eastAsia="Times New Roman" w:hAnsi="Times New Roman" w:cs="Times New Roman"/>
                <w:sz w:val="24"/>
                <w:szCs w:val="24"/>
              </w:rPr>
            </w:pPr>
            <w:r w:rsidRPr="008A39A3">
              <w:rPr>
                <w:rFonts w:ascii="Times New Roman" w:eastAsia="Times New Roman" w:hAnsi="Times New Roman" w:cs="Times New Roman"/>
                <w:sz w:val="24"/>
                <w:szCs w:val="24"/>
              </w:rPr>
              <w:t>Industrial output growth</w:t>
            </w:r>
          </w:p>
        </w:tc>
      </w:tr>
      <w:tr w:rsidR="008A39A3" w:rsidRPr="008A39A3" w:rsidTr="006F46B5">
        <w:trPr>
          <w:tblCellSpacing w:w="15" w:type="dxa"/>
        </w:trPr>
        <w:tc>
          <w:tcPr>
            <w:tcW w:w="0" w:type="auto"/>
            <w:tcBorders>
              <w:top w:val="single" w:sz="4" w:space="0" w:color="auto"/>
              <w:left w:val="single" w:sz="4" w:space="0" w:color="auto"/>
            </w:tcBorders>
            <w:vAlign w:val="center"/>
            <w:hideMark/>
          </w:tcPr>
          <w:p w:rsidR="008A39A3" w:rsidRPr="008A39A3" w:rsidRDefault="008A39A3" w:rsidP="00F01009">
            <w:pPr>
              <w:spacing w:after="0" w:line="240" w:lineRule="auto"/>
              <w:rPr>
                <w:rFonts w:ascii="Times New Roman" w:eastAsia="Times New Roman" w:hAnsi="Times New Roman" w:cs="Times New Roman"/>
                <w:sz w:val="24"/>
                <w:szCs w:val="24"/>
              </w:rPr>
            </w:pPr>
            <w:r w:rsidRPr="008A39A3">
              <w:rPr>
                <w:rFonts w:ascii="Times New Roman" w:eastAsia="Times New Roman" w:hAnsi="Times New Roman" w:cs="Times New Roman"/>
                <w:sz w:val="24"/>
                <w:szCs w:val="24"/>
              </w:rPr>
              <w:t>Access to finance and credit support for industries</w:t>
            </w:r>
          </w:p>
        </w:tc>
        <w:tc>
          <w:tcPr>
            <w:tcW w:w="0" w:type="auto"/>
            <w:tcBorders>
              <w:top w:val="single" w:sz="4" w:space="0" w:color="auto"/>
              <w:left w:val="single" w:sz="4" w:space="0" w:color="auto"/>
              <w:right w:val="single" w:sz="4" w:space="0" w:color="auto"/>
            </w:tcBorders>
            <w:vAlign w:val="center"/>
            <w:hideMark/>
          </w:tcPr>
          <w:p w:rsidR="008A39A3" w:rsidRPr="008A39A3" w:rsidRDefault="008A39A3" w:rsidP="00F01009">
            <w:pPr>
              <w:spacing w:after="0" w:line="240" w:lineRule="auto"/>
              <w:rPr>
                <w:rFonts w:ascii="Times New Roman" w:eastAsia="Times New Roman" w:hAnsi="Times New Roman" w:cs="Times New Roman"/>
                <w:sz w:val="24"/>
                <w:szCs w:val="24"/>
              </w:rPr>
            </w:pPr>
            <w:r w:rsidRPr="008A39A3">
              <w:rPr>
                <w:rFonts w:ascii="Times New Roman" w:eastAsia="Times New Roman" w:hAnsi="Times New Roman" w:cs="Times New Roman"/>
                <w:sz w:val="24"/>
                <w:szCs w:val="24"/>
              </w:rPr>
              <w:t>Governance and accountability</w:t>
            </w:r>
          </w:p>
        </w:tc>
        <w:tc>
          <w:tcPr>
            <w:tcW w:w="0" w:type="auto"/>
            <w:tcBorders>
              <w:top w:val="single" w:sz="4" w:space="0" w:color="auto"/>
              <w:right w:val="single" w:sz="4" w:space="0" w:color="auto"/>
            </w:tcBorders>
            <w:vAlign w:val="center"/>
            <w:hideMark/>
          </w:tcPr>
          <w:p w:rsidR="008A39A3" w:rsidRPr="008A39A3" w:rsidRDefault="008A39A3" w:rsidP="00F01009">
            <w:pPr>
              <w:spacing w:after="0" w:line="240" w:lineRule="auto"/>
              <w:rPr>
                <w:rFonts w:ascii="Times New Roman" w:eastAsia="Times New Roman" w:hAnsi="Times New Roman" w:cs="Times New Roman"/>
                <w:sz w:val="24"/>
                <w:szCs w:val="24"/>
              </w:rPr>
            </w:pPr>
            <w:r w:rsidRPr="008A39A3">
              <w:rPr>
                <w:rFonts w:ascii="Times New Roman" w:eastAsia="Times New Roman" w:hAnsi="Times New Roman" w:cs="Times New Roman"/>
                <w:sz w:val="24"/>
                <w:szCs w:val="24"/>
              </w:rPr>
              <w:t>Employment creation in manufacturing</w:t>
            </w:r>
          </w:p>
        </w:tc>
      </w:tr>
      <w:tr w:rsidR="008A39A3" w:rsidRPr="008A39A3" w:rsidTr="006F46B5">
        <w:trPr>
          <w:tblCellSpacing w:w="15" w:type="dxa"/>
        </w:trPr>
        <w:tc>
          <w:tcPr>
            <w:tcW w:w="0" w:type="auto"/>
            <w:tcBorders>
              <w:top w:val="single" w:sz="4" w:space="0" w:color="auto"/>
              <w:left w:val="single" w:sz="4" w:space="0" w:color="auto"/>
              <w:bottom w:val="single" w:sz="4" w:space="0" w:color="auto"/>
            </w:tcBorders>
            <w:vAlign w:val="center"/>
            <w:hideMark/>
          </w:tcPr>
          <w:p w:rsidR="008A39A3" w:rsidRPr="008A39A3" w:rsidRDefault="008A39A3" w:rsidP="00F01009">
            <w:pPr>
              <w:spacing w:after="0" w:line="240" w:lineRule="auto"/>
              <w:rPr>
                <w:rFonts w:ascii="Times New Roman" w:eastAsia="Times New Roman" w:hAnsi="Times New Roman" w:cs="Times New Roman"/>
                <w:sz w:val="24"/>
                <w:szCs w:val="24"/>
              </w:rPr>
            </w:pPr>
            <w:r w:rsidRPr="008A39A3">
              <w:rPr>
                <w:rFonts w:ascii="Times New Roman" w:eastAsia="Times New Roman" w:hAnsi="Times New Roman" w:cs="Times New Roman"/>
                <w:sz w:val="24"/>
                <w:szCs w:val="24"/>
              </w:rPr>
              <w:t>Technology and innovation support programs</w:t>
            </w:r>
          </w:p>
        </w:tc>
        <w:tc>
          <w:tcPr>
            <w:tcW w:w="0" w:type="auto"/>
            <w:tcBorders>
              <w:top w:val="single" w:sz="4" w:space="0" w:color="auto"/>
              <w:left w:val="single" w:sz="4" w:space="0" w:color="auto"/>
              <w:bottom w:val="single" w:sz="4" w:space="0" w:color="auto"/>
              <w:right w:val="single" w:sz="4" w:space="0" w:color="auto"/>
            </w:tcBorders>
            <w:vAlign w:val="center"/>
            <w:hideMark/>
          </w:tcPr>
          <w:p w:rsidR="008A39A3" w:rsidRPr="008A39A3" w:rsidRDefault="008A39A3" w:rsidP="00F01009">
            <w:pPr>
              <w:spacing w:after="0" w:line="240" w:lineRule="auto"/>
              <w:rPr>
                <w:rFonts w:ascii="Times New Roman" w:eastAsia="Times New Roman" w:hAnsi="Times New Roman" w:cs="Times New Roman"/>
                <w:sz w:val="24"/>
                <w:szCs w:val="24"/>
              </w:rPr>
            </w:pPr>
            <w:r w:rsidRPr="008A39A3">
              <w:rPr>
                <w:rFonts w:ascii="Times New Roman" w:eastAsia="Times New Roman" w:hAnsi="Times New Roman" w:cs="Times New Roman"/>
                <w:sz w:val="24"/>
                <w:szCs w:val="24"/>
              </w:rPr>
              <w:t>Regulatory environment</w:t>
            </w:r>
          </w:p>
        </w:tc>
        <w:tc>
          <w:tcPr>
            <w:tcW w:w="0" w:type="auto"/>
            <w:tcBorders>
              <w:top w:val="single" w:sz="4" w:space="0" w:color="auto"/>
              <w:bottom w:val="single" w:sz="4" w:space="0" w:color="auto"/>
              <w:right w:val="single" w:sz="4" w:space="0" w:color="auto"/>
            </w:tcBorders>
            <w:vAlign w:val="center"/>
            <w:hideMark/>
          </w:tcPr>
          <w:p w:rsidR="008A39A3" w:rsidRPr="008A39A3" w:rsidRDefault="008A39A3" w:rsidP="00F01009">
            <w:pPr>
              <w:spacing w:after="0" w:line="240" w:lineRule="auto"/>
              <w:rPr>
                <w:rFonts w:ascii="Times New Roman" w:eastAsia="Times New Roman" w:hAnsi="Times New Roman" w:cs="Times New Roman"/>
                <w:sz w:val="24"/>
                <w:szCs w:val="24"/>
              </w:rPr>
            </w:pPr>
            <w:r w:rsidRPr="008A39A3">
              <w:rPr>
                <w:rFonts w:ascii="Times New Roman" w:eastAsia="Times New Roman" w:hAnsi="Times New Roman" w:cs="Times New Roman"/>
                <w:sz w:val="24"/>
                <w:szCs w:val="24"/>
              </w:rPr>
              <w:t>Export performance of manufactured goods</w:t>
            </w:r>
          </w:p>
        </w:tc>
      </w:tr>
      <w:tr w:rsidR="008A39A3" w:rsidRPr="008A39A3" w:rsidTr="006F46B5">
        <w:trPr>
          <w:tblCellSpacing w:w="15" w:type="dxa"/>
        </w:trPr>
        <w:tc>
          <w:tcPr>
            <w:tcW w:w="0" w:type="auto"/>
            <w:tcBorders>
              <w:left w:val="single" w:sz="4" w:space="0" w:color="auto"/>
              <w:bottom w:val="single" w:sz="4" w:space="0" w:color="auto"/>
            </w:tcBorders>
            <w:vAlign w:val="center"/>
            <w:hideMark/>
          </w:tcPr>
          <w:p w:rsidR="008A39A3" w:rsidRPr="008A39A3" w:rsidRDefault="008A39A3" w:rsidP="00F01009">
            <w:pPr>
              <w:spacing w:after="0" w:line="240" w:lineRule="auto"/>
              <w:rPr>
                <w:rFonts w:ascii="Times New Roman" w:eastAsia="Times New Roman" w:hAnsi="Times New Roman" w:cs="Times New Roman"/>
                <w:sz w:val="24"/>
                <w:szCs w:val="24"/>
              </w:rPr>
            </w:pPr>
            <w:r w:rsidRPr="008A39A3">
              <w:rPr>
                <w:rFonts w:ascii="Times New Roman" w:eastAsia="Times New Roman" w:hAnsi="Times New Roman" w:cs="Times New Roman"/>
                <w:sz w:val="24"/>
                <w:szCs w:val="24"/>
              </w:rPr>
              <w:t>Trade and investment policies</w:t>
            </w:r>
          </w:p>
        </w:tc>
        <w:tc>
          <w:tcPr>
            <w:tcW w:w="0" w:type="auto"/>
            <w:tcBorders>
              <w:left w:val="single" w:sz="4" w:space="0" w:color="auto"/>
              <w:bottom w:val="single" w:sz="4" w:space="0" w:color="auto"/>
              <w:right w:val="single" w:sz="4" w:space="0" w:color="auto"/>
            </w:tcBorders>
            <w:vAlign w:val="center"/>
            <w:hideMark/>
          </w:tcPr>
          <w:p w:rsidR="008A39A3" w:rsidRPr="008A39A3" w:rsidRDefault="008A39A3" w:rsidP="00F01009">
            <w:pPr>
              <w:spacing w:after="0" w:line="240" w:lineRule="auto"/>
              <w:rPr>
                <w:rFonts w:ascii="Times New Roman" w:eastAsia="Times New Roman" w:hAnsi="Times New Roman" w:cs="Times New Roman"/>
                <w:sz w:val="24"/>
                <w:szCs w:val="24"/>
              </w:rPr>
            </w:pPr>
            <w:r w:rsidRPr="008A39A3">
              <w:rPr>
                <w:rFonts w:ascii="Times New Roman" w:eastAsia="Times New Roman" w:hAnsi="Times New Roman" w:cs="Times New Roman"/>
                <w:sz w:val="24"/>
                <w:szCs w:val="24"/>
              </w:rPr>
              <w:t>Political stability</w:t>
            </w:r>
          </w:p>
        </w:tc>
        <w:tc>
          <w:tcPr>
            <w:tcW w:w="0" w:type="auto"/>
            <w:tcBorders>
              <w:bottom w:val="single" w:sz="4" w:space="0" w:color="auto"/>
              <w:right w:val="single" w:sz="4" w:space="0" w:color="auto"/>
            </w:tcBorders>
            <w:vAlign w:val="center"/>
            <w:hideMark/>
          </w:tcPr>
          <w:p w:rsidR="008A39A3" w:rsidRPr="008A39A3" w:rsidRDefault="008A39A3" w:rsidP="00F01009">
            <w:pPr>
              <w:spacing w:after="0" w:line="240" w:lineRule="auto"/>
              <w:rPr>
                <w:rFonts w:ascii="Times New Roman" w:eastAsia="Times New Roman" w:hAnsi="Times New Roman" w:cs="Times New Roman"/>
                <w:sz w:val="24"/>
                <w:szCs w:val="24"/>
              </w:rPr>
            </w:pPr>
            <w:r w:rsidRPr="008A39A3">
              <w:rPr>
                <w:rFonts w:ascii="Times New Roman" w:eastAsia="Times New Roman" w:hAnsi="Times New Roman" w:cs="Times New Roman"/>
                <w:sz w:val="24"/>
                <w:szCs w:val="24"/>
              </w:rPr>
              <w:t>Value addition and productivity levels</w:t>
            </w:r>
          </w:p>
        </w:tc>
      </w:tr>
    </w:tbl>
    <w:p w:rsidR="008E4819" w:rsidRPr="008E4819" w:rsidRDefault="008E4819" w:rsidP="00F01009">
      <w:pPr>
        <w:spacing w:before="100" w:beforeAutospacing="1" w:after="100" w:afterAutospacing="1" w:line="240" w:lineRule="auto"/>
        <w:jc w:val="both"/>
        <w:rPr>
          <w:rFonts w:ascii="Times New Roman" w:eastAsia="Times New Roman" w:hAnsi="Times New Roman" w:cs="Times New Roman"/>
          <w:sz w:val="24"/>
          <w:szCs w:val="24"/>
        </w:rPr>
      </w:pPr>
      <w:r w:rsidRPr="008E4819">
        <w:rPr>
          <w:rFonts w:ascii="Times New Roman" w:hAnsi="Times New Roman" w:cs="Times New Roman"/>
          <w:b/>
          <w:sz w:val="24"/>
          <w:szCs w:val="24"/>
        </w:rPr>
        <w:t>Source:</w:t>
      </w:r>
      <w:r w:rsidRPr="008E4819">
        <w:rPr>
          <w:rFonts w:ascii="Times New Roman" w:hAnsi="Times New Roman" w:cs="Times New Roman"/>
          <w:sz w:val="24"/>
          <w:szCs w:val="24"/>
        </w:rPr>
        <w:t xml:space="preserve"> Author</w:t>
      </w:r>
      <w:r w:rsidR="009273E9">
        <w:rPr>
          <w:rFonts w:ascii="Times New Roman" w:hAnsi="Times New Roman" w:cs="Times New Roman"/>
          <w:sz w:val="24"/>
          <w:szCs w:val="24"/>
        </w:rPr>
        <w:t>s</w:t>
      </w:r>
      <w:r w:rsidRPr="008E4819">
        <w:rPr>
          <w:rFonts w:ascii="Times New Roman" w:hAnsi="Times New Roman" w:cs="Times New Roman"/>
          <w:sz w:val="24"/>
          <w:szCs w:val="24"/>
        </w:rPr>
        <w:t>, 2026, adapted from Structural Change Theory, Developmental State Theory, and empirical literature</w:t>
      </w:r>
    </w:p>
    <w:p w:rsidR="008A39A3" w:rsidRPr="008A39A3" w:rsidRDefault="008A39A3" w:rsidP="00F01009">
      <w:pPr>
        <w:spacing w:before="100" w:beforeAutospacing="1" w:after="100" w:afterAutospacing="1" w:line="240" w:lineRule="auto"/>
        <w:jc w:val="both"/>
        <w:rPr>
          <w:rFonts w:ascii="Times New Roman" w:eastAsia="Times New Roman" w:hAnsi="Times New Roman" w:cs="Times New Roman"/>
          <w:sz w:val="24"/>
          <w:szCs w:val="24"/>
        </w:rPr>
      </w:pPr>
      <w:r w:rsidRPr="008A39A3">
        <w:rPr>
          <w:rFonts w:ascii="Times New Roman" w:eastAsia="Times New Roman" w:hAnsi="Times New Roman" w:cs="Times New Roman"/>
          <w:sz w:val="24"/>
          <w:szCs w:val="24"/>
        </w:rPr>
        <w:t xml:space="preserve">The conceptual framework illustrates the relationship between industrial policy implementation and manufacturing sector performance in Kenya under Vision 2030 (2010–2024). The </w:t>
      </w:r>
      <w:r w:rsidRPr="006F46B5">
        <w:rPr>
          <w:rFonts w:ascii="Times New Roman" w:eastAsia="Times New Roman" w:hAnsi="Times New Roman" w:cs="Times New Roman"/>
          <w:bCs/>
          <w:sz w:val="24"/>
          <w:szCs w:val="24"/>
        </w:rPr>
        <w:t>independent variables</w:t>
      </w:r>
      <w:r w:rsidRPr="008A39A3">
        <w:rPr>
          <w:rFonts w:ascii="Times New Roman" w:eastAsia="Times New Roman" w:hAnsi="Times New Roman" w:cs="Times New Roman"/>
          <w:sz w:val="24"/>
          <w:szCs w:val="24"/>
        </w:rPr>
        <w:t xml:space="preserve"> represent key industrial policy instruments such as incentives, infrastructure development, access to finance, technology support, and trade policies. These are the main government interventions intended to stimulate industrial growth.</w:t>
      </w:r>
      <w:r w:rsidR="00706B1C">
        <w:rPr>
          <w:rFonts w:ascii="Times New Roman" w:eastAsia="Times New Roman" w:hAnsi="Times New Roman" w:cs="Times New Roman"/>
          <w:sz w:val="24"/>
          <w:szCs w:val="24"/>
        </w:rPr>
        <w:t xml:space="preserve"> </w:t>
      </w:r>
      <w:r w:rsidRPr="008A39A3">
        <w:rPr>
          <w:rFonts w:ascii="Times New Roman" w:eastAsia="Times New Roman" w:hAnsi="Times New Roman" w:cs="Times New Roman"/>
          <w:sz w:val="24"/>
          <w:szCs w:val="24"/>
        </w:rPr>
        <w:t xml:space="preserve">The </w:t>
      </w:r>
      <w:r w:rsidRPr="006F46B5">
        <w:rPr>
          <w:rFonts w:ascii="Times New Roman" w:eastAsia="Times New Roman" w:hAnsi="Times New Roman" w:cs="Times New Roman"/>
          <w:bCs/>
          <w:sz w:val="24"/>
          <w:szCs w:val="24"/>
        </w:rPr>
        <w:t>intervening variables</w:t>
      </w:r>
      <w:r w:rsidRPr="008A39A3">
        <w:rPr>
          <w:rFonts w:ascii="Times New Roman" w:eastAsia="Times New Roman" w:hAnsi="Times New Roman" w:cs="Times New Roman"/>
          <w:sz w:val="24"/>
          <w:szCs w:val="24"/>
        </w:rPr>
        <w:t xml:space="preserve"> </w:t>
      </w:r>
      <w:r w:rsidRPr="008A39A3">
        <w:rPr>
          <w:rFonts w:ascii="Times New Roman" w:eastAsia="Times New Roman" w:hAnsi="Times New Roman" w:cs="Times New Roman"/>
          <w:sz w:val="24"/>
          <w:szCs w:val="24"/>
        </w:rPr>
        <w:lastRenderedPageBreak/>
        <w:t>include institutional capacity, policy coherence, governance structures, regulatory environment, and political stability. These factors influence how effectively industrial policies are implemented and determine whether policy intentions are translated into actual outcomes.</w:t>
      </w:r>
      <w:r w:rsidR="00706B1C">
        <w:rPr>
          <w:rFonts w:ascii="Times New Roman" w:eastAsia="Times New Roman" w:hAnsi="Times New Roman" w:cs="Times New Roman"/>
          <w:sz w:val="24"/>
          <w:szCs w:val="24"/>
        </w:rPr>
        <w:t xml:space="preserve"> </w:t>
      </w:r>
      <w:r w:rsidRPr="008A39A3">
        <w:rPr>
          <w:rFonts w:ascii="Times New Roman" w:eastAsia="Times New Roman" w:hAnsi="Times New Roman" w:cs="Times New Roman"/>
          <w:sz w:val="24"/>
          <w:szCs w:val="24"/>
        </w:rPr>
        <w:t xml:space="preserve">The </w:t>
      </w:r>
      <w:r w:rsidRPr="006F46B5">
        <w:rPr>
          <w:rFonts w:ascii="Times New Roman" w:eastAsia="Times New Roman" w:hAnsi="Times New Roman" w:cs="Times New Roman"/>
          <w:bCs/>
          <w:sz w:val="24"/>
          <w:szCs w:val="24"/>
        </w:rPr>
        <w:t>dependent variable</w:t>
      </w:r>
      <w:r w:rsidRPr="008A39A3">
        <w:rPr>
          <w:rFonts w:ascii="Times New Roman" w:eastAsia="Times New Roman" w:hAnsi="Times New Roman" w:cs="Times New Roman"/>
          <w:sz w:val="24"/>
          <w:szCs w:val="24"/>
        </w:rPr>
        <w:t xml:space="preserve"> is manufacturing sector performance, measured through indicators such as GDP contribution, industrial output growth, employment creation, export performance, and value addition. The framework suggests that effective industrial policy implementation, when supported by strong institutions and a stable governance environment, leads to improved manufacturing sector performance.</w:t>
      </w:r>
    </w:p>
    <w:p w:rsidR="006F46B5" w:rsidRPr="006F46B5" w:rsidRDefault="00E40C97" w:rsidP="00F01009">
      <w:pPr>
        <w:pStyle w:val="Heading3"/>
        <w:jc w:val="both"/>
        <w:rPr>
          <w:sz w:val="24"/>
          <w:szCs w:val="24"/>
        </w:rPr>
      </w:pPr>
      <w:r w:rsidRPr="006F46B5">
        <w:rPr>
          <w:sz w:val="24"/>
          <w:szCs w:val="24"/>
        </w:rPr>
        <w:t>RESEARCH METHODOLOGY</w:t>
      </w:r>
    </w:p>
    <w:p w:rsidR="00706B1C" w:rsidRDefault="006F46B5" w:rsidP="00F01009">
      <w:pPr>
        <w:pStyle w:val="NormalWeb"/>
        <w:jc w:val="both"/>
      </w:pPr>
      <w:r w:rsidRPr="006F46B5">
        <w:t xml:space="preserve">This study will adopt a </w:t>
      </w:r>
      <w:r w:rsidRPr="006F46B5">
        <w:rPr>
          <w:rStyle w:val="Strong"/>
          <w:rFonts w:eastAsiaTheme="majorEastAsia"/>
          <w:b w:val="0"/>
        </w:rPr>
        <w:t>mixed-methods research design</w:t>
      </w:r>
      <w:r w:rsidRPr="006F46B5">
        <w:t>, combining both quantitative and qualitative approaches to provide a comprehensive assessment of the effectiveness of industrial policy implementation in Kenya’s manufacturing sector under Vision 2030 between 2010 and 2024. The mixed-methods design is appropriate because it allows for the integration of statistical analysis of manufacturing sector performance indicators with in-depth qualitative insights on policy implementation processes, institutional dynamics, and stakeholder experiences. This approach enhances the validity and depth of the findings by triangulating different sources of evidence.</w:t>
      </w:r>
      <w:r w:rsidR="00706B1C">
        <w:t xml:space="preserve"> </w:t>
      </w:r>
      <w:r w:rsidRPr="006F46B5">
        <w:t>The target population for the study will include key stakeholders involved in industrial policy formulation and implementation in Kenya. These will comprise officials from government institutions such as the Ministry of Investments, Trade and Industry, Kenya Industrial Estates, Export Processing Zones Authority, Kenya Association of Manufacturers, policy experts, and selected manufacturing firms across different subsectors. The inclusion of both public and private sector actors ensures a balanced understanding of policy effectiveness from both implementation and beneficiary perspectives.</w:t>
      </w:r>
      <w:r w:rsidR="00706B1C">
        <w:t xml:space="preserve"> </w:t>
      </w:r>
      <w:r w:rsidRPr="006F46B5">
        <w:t xml:space="preserve">A </w:t>
      </w:r>
      <w:r w:rsidRPr="006F46B5">
        <w:rPr>
          <w:rStyle w:val="Strong"/>
          <w:rFonts w:eastAsiaTheme="majorEastAsia"/>
          <w:b w:val="0"/>
        </w:rPr>
        <w:t>purposive sampling technique</w:t>
      </w:r>
      <w:r w:rsidRPr="006F46B5">
        <w:t xml:space="preserve"> will be used to select key informants with direct knowledge and involvement in industrial policy processes, while </w:t>
      </w:r>
      <w:r w:rsidRPr="006F46B5">
        <w:rPr>
          <w:rStyle w:val="Strong"/>
          <w:rFonts w:eastAsiaTheme="majorEastAsia"/>
          <w:b w:val="0"/>
        </w:rPr>
        <w:t>stratified random sampling</w:t>
      </w:r>
      <w:r w:rsidRPr="006F46B5">
        <w:t xml:space="preserve"> will be used to select manufacturing firms to ensure representation across subsectors. </w:t>
      </w:r>
    </w:p>
    <w:p w:rsidR="009273E9" w:rsidRDefault="00E85B48" w:rsidP="00F01009">
      <w:pPr>
        <w:pStyle w:val="NormalWeb"/>
        <w:jc w:val="both"/>
      </w:pPr>
      <w:r>
        <w:t>The sample size was</w:t>
      </w:r>
      <w:r w:rsidR="006F46B5" w:rsidRPr="006F46B5">
        <w:t xml:space="preserve"> determined using appropriate statistical sampling techniques to ensure representativeness and reliability of findings.</w:t>
      </w:r>
      <w:r w:rsidR="00706B1C">
        <w:t xml:space="preserve"> </w:t>
      </w:r>
      <w:r w:rsidR="00C0580C">
        <w:t xml:space="preserve">Data was </w:t>
      </w:r>
      <w:r w:rsidR="006F46B5" w:rsidRPr="006F46B5">
        <w:t xml:space="preserve">collected using both </w:t>
      </w:r>
      <w:r w:rsidR="006F46B5" w:rsidRPr="006F46B5">
        <w:rPr>
          <w:rStyle w:val="Strong"/>
          <w:rFonts w:eastAsiaTheme="majorEastAsia"/>
          <w:b w:val="0"/>
        </w:rPr>
        <w:t>primary and secondary sources</w:t>
      </w:r>
      <w:r w:rsidR="00C0580C">
        <w:t>. Primary data was</w:t>
      </w:r>
      <w:r w:rsidR="006F46B5" w:rsidRPr="006F46B5">
        <w:t xml:space="preserve"> gathered through structured questionnaires administered to manufacturing firms and semi-structured interviews conducted with policymakers and industry experts. Secondary </w:t>
      </w:r>
      <w:r w:rsidR="00C0580C">
        <w:t>data was</w:t>
      </w:r>
      <w:r w:rsidR="006F46B5" w:rsidRPr="006F46B5">
        <w:t xml:space="preserve"> obtained from official government reports, Kenya National Bureau of Statistics (KNBS) publications, World Bank reports, UNIDO databases, and policy documents related to industrial development under Vision 2030.</w:t>
      </w:r>
      <w:r w:rsidR="00706B1C">
        <w:t xml:space="preserve"> </w:t>
      </w:r>
      <w:r w:rsidR="00C0580C">
        <w:t xml:space="preserve">Data analysis </w:t>
      </w:r>
      <w:r w:rsidR="006F46B5" w:rsidRPr="006F46B5">
        <w:t>involve</w:t>
      </w:r>
      <w:r w:rsidR="00C0580C">
        <w:t>d</w:t>
      </w:r>
      <w:r w:rsidR="006F46B5" w:rsidRPr="006F46B5">
        <w:t xml:space="preserve"> both quantitative and qualitative techn</w:t>
      </w:r>
      <w:r w:rsidR="00C0580C">
        <w:t>iques. Quantitative data was</w:t>
      </w:r>
      <w:r w:rsidR="006F46B5" w:rsidRPr="006F46B5">
        <w:t xml:space="preserve"> analyzed using descriptive statistics such as means, percentages, and trends, as well as inferential statistics including regression analysis to examine the relationship between industrial policy interventions and manufacturing sector performance. Qualitat</w:t>
      </w:r>
      <w:r w:rsidR="00C0580C">
        <w:t>ive data from interviews was</w:t>
      </w:r>
      <w:r w:rsidR="006F46B5" w:rsidRPr="006F46B5">
        <w:t xml:space="preserve"> analyzed using thematic analysis to identify recurring patterns, themes, and explanations regarding policy implementation challenges and outcomes.</w:t>
      </w:r>
      <w:r w:rsidR="00706B1C">
        <w:t xml:space="preserve"> </w:t>
      </w:r>
      <w:r w:rsidR="006F46B5" w:rsidRPr="006F46B5">
        <w:t xml:space="preserve">To ensure validity </w:t>
      </w:r>
      <w:r w:rsidR="00C0580C">
        <w:t xml:space="preserve">and reliability, the study </w:t>
      </w:r>
      <w:r w:rsidR="006F46B5" w:rsidRPr="006F46B5">
        <w:t>employ</w:t>
      </w:r>
      <w:r w:rsidR="00C0580C">
        <w:t>ed</w:t>
      </w:r>
      <w:r w:rsidR="006F46B5" w:rsidRPr="006F46B5">
        <w:t xml:space="preserve"> triangulation of data sources and methods, pilot testing of research instruments, and use of standardized measurement indicat</w:t>
      </w:r>
      <w:r w:rsidR="00C0580C">
        <w:t xml:space="preserve">ors. Ethical considerations were </w:t>
      </w:r>
      <w:r w:rsidR="006F46B5" w:rsidRPr="006F46B5">
        <w:t>observed by ensuring informed consent, confidentiality of respondents, and proper authorization from relevant institutions before data collection.</w:t>
      </w:r>
      <w:r w:rsidR="0076757B">
        <w:t xml:space="preserve"> </w:t>
      </w:r>
      <w:r w:rsidR="006F46B5" w:rsidRPr="006F46B5">
        <w:t>Ov</w:t>
      </w:r>
      <w:r w:rsidR="00C0580C">
        <w:t>erall, this methodology provided</w:t>
      </w:r>
      <w:r w:rsidR="006F46B5" w:rsidRPr="006F46B5">
        <w:t xml:space="preserve"> a robust framework for evaluating both the measurable outcomes and the institutional </w:t>
      </w:r>
      <w:r w:rsidR="006F46B5" w:rsidRPr="006F46B5">
        <w:lastRenderedPageBreak/>
        <w:t>processes underlying industrial policy implementation in Kenya’s manufacturing sector over the study period.</w:t>
      </w:r>
    </w:p>
    <w:p w:rsidR="00CA7412" w:rsidRPr="00CA7412" w:rsidRDefault="00CA7412" w:rsidP="00F01009">
      <w:pPr>
        <w:pStyle w:val="NormalWeb"/>
        <w:jc w:val="both"/>
      </w:pPr>
      <w:r w:rsidRPr="00CA7412">
        <w:rPr>
          <w:rStyle w:val="Strong"/>
          <w:bCs w:val="0"/>
        </w:rPr>
        <w:t>FINDINGS AND DISCUSSION</w:t>
      </w:r>
    </w:p>
    <w:p w:rsidR="00CA7412" w:rsidRPr="00CA7412" w:rsidRDefault="00CA7412" w:rsidP="00F01009">
      <w:pPr>
        <w:pStyle w:val="NormalWeb"/>
        <w:jc w:val="both"/>
      </w:pPr>
      <w:r w:rsidRPr="00CA7412">
        <w:t>This chapter presents the findings of the study on the effectiveness of industrial policy implementation in Kenya’s manufacturing sector under Vision 2030 for the period 2010–2024. The analysis is based on both descriptive and inferential statistical techniques. Descriptive statistics, including means, percentages, and trends, are used to examine the performance of the manufacturing sector and the effectiveness of industrial policy interventions. Inferential statistics, particularly regression analysis, are employed to establish the relationship between industrial policy interventions and manufacturing sector performance. The findings are presented in line with the study objectives, followed by discussion and interpretation.</w:t>
      </w:r>
    </w:p>
    <w:p w:rsidR="00CA7412" w:rsidRPr="00CA7412" w:rsidRDefault="00381143" w:rsidP="00F01009">
      <w:pPr>
        <w:pStyle w:val="Heading3"/>
        <w:jc w:val="both"/>
        <w:rPr>
          <w:sz w:val="24"/>
          <w:szCs w:val="24"/>
        </w:rPr>
      </w:pPr>
      <w:r>
        <w:rPr>
          <w:rStyle w:val="Strong"/>
          <w:b/>
          <w:bCs/>
          <w:sz w:val="24"/>
          <w:szCs w:val="24"/>
        </w:rPr>
        <w:t>4.1</w:t>
      </w:r>
      <w:r w:rsidR="00CA7412" w:rsidRPr="00CA7412">
        <w:rPr>
          <w:rStyle w:val="Strong"/>
          <w:b/>
          <w:bCs/>
          <w:sz w:val="24"/>
          <w:szCs w:val="24"/>
        </w:rPr>
        <w:t xml:space="preserve"> Manufacturing Sector Performance in Kenya</w:t>
      </w:r>
    </w:p>
    <w:p w:rsidR="00CA7412" w:rsidRPr="00CA7412" w:rsidRDefault="00CA7412" w:rsidP="00F01009">
      <w:pPr>
        <w:pStyle w:val="NormalWeb"/>
        <w:jc w:val="both"/>
      </w:pPr>
      <w:r w:rsidRPr="00CA7412">
        <w:t>This section presents descriptive findings on the performance of the manufacturing sector, focusing on GDP contribution, industrial output growth, and productivity trends.</w:t>
      </w:r>
    </w:p>
    <w:p w:rsidR="00CA7412" w:rsidRPr="00CA7412" w:rsidRDefault="00CA7412" w:rsidP="00F01009">
      <w:pPr>
        <w:pStyle w:val="Heading4"/>
        <w:spacing w:line="240" w:lineRule="auto"/>
        <w:jc w:val="both"/>
        <w:rPr>
          <w:rFonts w:ascii="Times New Roman" w:hAnsi="Times New Roman" w:cs="Times New Roman"/>
          <w:color w:val="auto"/>
          <w:sz w:val="24"/>
          <w:szCs w:val="24"/>
        </w:rPr>
      </w:pPr>
      <w:r w:rsidRPr="00CA7412">
        <w:rPr>
          <w:rStyle w:val="Strong"/>
          <w:rFonts w:ascii="Times New Roman" w:hAnsi="Times New Roman" w:cs="Times New Roman"/>
          <w:bCs w:val="0"/>
          <w:color w:val="auto"/>
          <w:sz w:val="24"/>
          <w:szCs w:val="24"/>
        </w:rPr>
        <w:t>Contribution of Manufacturing Sector to GDP</w:t>
      </w:r>
    </w:p>
    <w:p w:rsidR="00CA7412" w:rsidRPr="00CA7412" w:rsidRDefault="008D25D6" w:rsidP="00F01009">
      <w:pPr>
        <w:pStyle w:val="NormalWeb"/>
        <w:jc w:val="both"/>
      </w:pPr>
      <w:r>
        <w:rPr>
          <w:rStyle w:val="Strong"/>
        </w:rPr>
        <w:t>Table 2</w:t>
      </w:r>
      <w:r w:rsidR="00CA7412" w:rsidRPr="00CA7412">
        <w:rPr>
          <w:rStyle w:val="Strong"/>
        </w:rPr>
        <w:t>: Manufacturing Contribution to GDP (2010–2024)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15"/>
        <w:gridCol w:w="4324"/>
        <w:gridCol w:w="2761"/>
      </w:tblGrid>
      <w:tr w:rsidR="00CA7412" w:rsidRPr="00CA7412" w:rsidTr="008D25D6">
        <w:trPr>
          <w:tblHeader/>
          <w:tblCellSpacing w:w="15" w:type="dxa"/>
        </w:trPr>
        <w:tc>
          <w:tcPr>
            <w:tcW w:w="0" w:type="auto"/>
            <w:tcBorders>
              <w:top w:val="single" w:sz="4" w:space="0" w:color="auto"/>
              <w:left w:val="single" w:sz="4" w:space="0" w:color="auto"/>
              <w:right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b/>
                <w:bCs/>
                <w:sz w:val="24"/>
                <w:szCs w:val="24"/>
              </w:rPr>
            </w:pPr>
            <w:r w:rsidRPr="00CA7412">
              <w:rPr>
                <w:rFonts w:ascii="Times New Roman" w:hAnsi="Times New Roman" w:cs="Times New Roman"/>
                <w:b/>
                <w:bCs/>
                <w:sz w:val="24"/>
                <w:szCs w:val="24"/>
              </w:rPr>
              <w:t>Year Range</w:t>
            </w:r>
          </w:p>
        </w:tc>
        <w:tc>
          <w:tcPr>
            <w:tcW w:w="0" w:type="auto"/>
            <w:tcBorders>
              <w:top w:val="single" w:sz="4" w:space="0" w:color="auto"/>
              <w:right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b/>
                <w:bCs/>
                <w:sz w:val="24"/>
                <w:szCs w:val="24"/>
              </w:rPr>
            </w:pPr>
            <w:r w:rsidRPr="00CA7412">
              <w:rPr>
                <w:rFonts w:ascii="Times New Roman" w:hAnsi="Times New Roman" w:cs="Times New Roman"/>
                <w:b/>
                <w:bCs/>
                <w:sz w:val="24"/>
                <w:szCs w:val="24"/>
              </w:rPr>
              <w:t>Manufacturing Contribution to GDP (%)</w:t>
            </w:r>
          </w:p>
        </w:tc>
        <w:tc>
          <w:tcPr>
            <w:tcW w:w="2716" w:type="dxa"/>
            <w:tcBorders>
              <w:top w:val="single" w:sz="4" w:space="0" w:color="auto"/>
              <w:right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b/>
                <w:bCs/>
                <w:sz w:val="24"/>
                <w:szCs w:val="24"/>
              </w:rPr>
            </w:pPr>
            <w:r w:rsidRPr="00CA7412">
              <w:rPr>
                <w:rFonts w:ascii="Times New Roman" w:hAnsi="Times New Roman" w:cs="Times New Roman"/>
                <w:b/>
                <w:bCs/>
                <w:sz w:val="24"/>
                <w:szCs w:val="24"/>
              </w:rPr>
              <w:t>Interpretation</w:t>
            </w:r>
          </w:p>
        </w:tc>
      </w:tr>
      <w:tr w:rsidR="00CA7412" w:rsidRPr="00CA7412" w:rsidTr="008D25D6">
        <w:trPr>
          <w:trHeight w:val="672"/>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sz w:val="24"/>
                <w:szCs w:val="24"/>
              </w:rPr>
            </w:pPr>
            <w:r w:rsidRPr="00CA7412">
              <w:rPr>
                <w:rFonts w:ascii="Times New Roman" w:hAnsi="Times New Roman" w:cs="Times New Roman"/>
                <w:sz w:val="24"/>
                <w:szCs w:val="24"/>
              </w:rPr>
              <w:t>2010–2014</w:t>
            </w:r>
          </w:p>
        </w:tc>
        <w:tc>
          <w:tcPr>
            <w:tcW w:w="0" w:type="auto"/>
            <w:tcBorders>
              <w:top w:val="single" w:sz="4" w:space="0" w:color="auto"/>
              <w:bottom w:val="single" w:sz="4" w:space="0" w:color="auto"/>
              <w:right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sz w:val="24"/>
                <w:szCs w:val="24"/>
              </w:rPr>
            </w:pPr>
            <w:r w:rsidRPr="00CA7412">
              <w:rPr>
                <w:rFonts w:ascii="Times New Roman" w:hAnsi="Times New Roman" w:cs="Times New Roman"/>
                <w:sz w:val="24"/>
                <w:szCs w:val="24"/>
              </w:rPr>
              <w:t>8.0%</w:t>
            </w:r>
          </w:p>
        </w:tc>
        <w:tc>
          <w:tcPr>
            <w:tcW w:w="2716" w:type="dxa"/>
            <w:tcBorders>
              <w:top w:val="single" w:sz="4" w:space="0" w:color="auto"/>
              <w:bottom w:val="single" w:sz="4" w:space="0" w:color="auto"/>
              <w:right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sz w:val="24"/>
                <w:szCs w:val="24"/>
              </w:rPr>
            </w:pPr>
            <w:r w:rsidRPr="00CA7412">
              <w:rPr>
                <w:rFonts w:ascii="Times New Roman" w:hAnsi="Times New Roman" w:cs="Times New Roman"/>
                <w:sz w:val="24"/>
                <w:szCs w:val="24"/>
              </w:rPr>
              <w:t>Low growth</w:t>
            </w:r>
          </w:p>
        </w:tc>
      </w:tr>
      <w:tr w:rsidR="00CA7412" w:rsidRPr="00CA7412" w:rsidTr="008D25D6">
        <w:trPr>
          <w:tblCellSpacing w:w="15" w:type="dxa"/>
        </w:trPr>
        <w:tc>
          <w:tcPr>
            <w:tcW w:w="0" w:type="auto"/>
            <w:tcBorders>
              <w:left w:val="single" w:sz="4" w:space="0" w:color="auto"/>
              <w:right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sz w:val="24"/>
                <w:szCs w:val="24"/>
              </w:rPr>
            </w:pPr>
            <w:r w:rsidRPr="00CA7412">
              <w:rPr>
                <w:rFonts w:ascii="Times New Roman" w:hAnsi="Times New Roman" w:cs="Times New Roman"/>
                <w:sz w:val="24"/>
                <w:szCs w:val="24"/>
              </w:rPr>
              <w:t>2015–2019</w:t>
            </w:r>
          </w:p>
        </w:tc>
        <w:tc>
          <w:tcPr>
            <w:tcW w:w="0" w:type="auto"/>
            <w:tcBorders>
              <w:right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sz w:val="24"/>
                <w:szCs w:val="24"/>
              </w:rPr>
            </w:pPr>
            <w:r w:rsidRPr="00CA7412">
              <w:rPr>
                <w:rFonts w:ascii="Times New Roman" w:hAnsi="Times New Roman" w:cs="Times New Roman"/>
                <w:sz w:val="24"/>
                <w:szCs w:val="24"/>
              </w:rPr>
              <w:t>8.7%</w:t>
            </w:r>
          </w:p>
        </w:tc>
        <w:tc>
          <w:tcPr>
            <w:tcW w:w="2716" w:type="dxa"/>
            <w:tcBorders>
              <w:right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sz w:val="24"/>
                <w:szCs w:val="24"/>
              </w:rPr>
            </w:pPr>
            <w:r w:rsidRPr="00CA7412">
              <w:rPr>
                <w:rFonts w:ascii="Times New Roman" w:hAnsi="Times New Roman" w:cs="Times New Roman"/>
                <w:sz w:val="24"/>
                <w:szCs w:val="24"/>
              </w:rPr>
              <w:t>Slight improvement</w:t>
            </w:r>
          </w:p>
        </w:tc>
      </w:tr>
      <w:tr w:rsidR="00CA7412" w:rsidRPr="00CA7412" w:rsidTr="008D25D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sz w:val="24"/>
                <w:szCs w:val="24"/>
              </w:rPr>
            </w:pPr>
            <w:r w:rsidRPr="00CA7412">
              <w:rPr>
                <w:rFonts w:ascii="Times New Roman" w:hAnsi="Times New Roman" w:cs="Times New Roman"/>
                <w:sz w:val="24"/>
                <w:szCs w:val="24"/>
              </w:rPr>
              <w:t>2020–2024</w:t>
            </w:r>
          </w:p>
        </w:tc>
        <w:tc>
          <w:tcPr>
            <w:tcW w:w="0" w:type="auto"/>
            <w:tcBorders>
              <w:top w:val="single" w:sz="4" w:space="0" w:color="auto"/>
              <w:bottom w:val="single" w:sz="4" w:space="0" w:color="auto"/>
              <w:right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sz w:val="24"/>
                <w:szCs w:val="24"/>
              </w:rPr>
            </w:pPr>
            <w:r w:rsidRPr="00CA7412">
              <w:rPr>
                <w:rFonts w:ascii="Times New Roman" w:hAnsi="Times New Roman" w:cs="Times New Roman"/>
                <w:sz w:val="24"/>
                <w:szCs w:val="24"/>
              </w:rPr>
              <w:t>8.3%</w:t>
            </w:r>
          </w:p>
        </w:tc>
        <w:tc>
          <w:tcPr>
            <w:tcW w:w="2716" w:type="dxa"/>
            <w:tcBorders>
              <w:top w:val="single" w:sz="4" w:space="0" w:color="auto"/>
              <w:bottom w:val="single" w:sz="4" w:space="0" w:color="auto"/>
              <w:right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sz w:val="24"/>
                <w:szCs w:val="24"/>
              </w:rPr>
            </w:pPr>
            <w:r w:rsidRPr="00CA7412">
              <w:rPr>
                <w:rFonts w:ascii="Times New Roman" w:hAnsi="Times New Roman" w:cs="Times New Roman"/>
                <w:sz w:val="24"/>
                <w:szCs w:val="24"/>
              </w:rPr>
              <w:t>Stagnation/decline</w:t>
            </w:r>
          </w:p>
        </w:tc>
      </w:tr>
    </w:tbl>
    <w:p w:rsidR="00AB060D" w:rsidRDefault="00AB060D" w:rsidP="00F01009">
      <w:pPr>
        <w:pStyle w:val="NormalWeb"/>
        <w:jc w:val="both"/>
      </w:pPr>
      <w:r>
        <w:rPr>
          <w:rStyle w:val="Strong"/>
        </w:rPr>
        <w:t>Source:</w:t>
      </w:r>
      <w:r>
        <w:t xml:space="preserve"> </w:t>
      </w:r>
      <w:r>
        <w:rPr>
          <w:rStyle w:val="whitespace-normal"/>
          <w:rFonts w:eastAsiaTheme="majorEastAsia"/>
        </w:rPr>
        <w:t>Kenya National Bureau of Statistics</w:t>
      </w:r>
      <w:r>
        <w:t xml:space="preserve"> (Economic Surveys, 2010–2024)</w:t>
      </w:r>
    </w:p>
    <w:p w:rsidR="00CA7412" w:rsidRPr="00CA7412" w:rsidRDefault="00CA7412" w:rsidP="00F01009">
      <w:pPr>
        <w:pStyle w:val="NormalWeb"/>
        <w:jc w:val="both"/>
      </w:pPr>
      <w:r w:rsidRPr="00CA7412">
        <w:t>The findings indicate that the manufacturing sector’s contribution to GDP remained relatively stagnant over the study period, averaging approximately 8.5%. Although there was a slight increase between 2015 and 2019, this growth was not sustained in the subsequent period. The sector’s performance falls significantly below the Vision 2030 target of 20%, suggesting limited structural transformation and weak industrial expansion.</w:t>
      </w:r>
    </w:p>
    <w:p w:rsidR="00CA7412" w:rsidRPr="00CA7412" w:rsidRDefault="00CA7412" w:rsidP="00F01009">
      <w:pPr>
        <w:pStyle w:val="Heading4"/>
        <w:spacing w:line="240" w:lineRule="auto"/>
        <w:jc w:val="both"/>
        <w:rPr>
          <w:rFonts w:ascii="Times New Roman" w:hAnsi="Times New Roman" w:cs="Times New Roman"/>
          <w:color w:val="auto"/>
          <w:sz w:val="24"/>
          <w:szCs w:val="24"/>
        </w:rPr>
      </w:pPr>
      <w:r w:rsidRPr="00CA7412">
        <w:rPr>
          <w:rStyle w:val="Strong"/>
          <w:rFonts w:ascii="Times New Roman" w:hAnsi="Times New Roman" w:cs="Times New Roman"/>
          <w:bCs w:val="0"/>
          <w:color w:val="auto"/>
          <w:sz w:val="24"/>
          <w:szCs w:val="24"/>
        </w:rPr>
        <w:t>Industrial Output Growth Trends</w:t>
      </w:r>
    </w:p>
    <w:p w:rsidR="00CA7412" w:rsidRPr="00CA7412" w:rsidRDefault="008D25D6" w:rsidP="00F01009">
      <w:pPr>
        <w:pStyle w:val="NormalWeb"/>
        <w:jc w:val="both"/>
      </w:pPr>
      <w:r>
        <w:rPr>
          <w:rStyle w:val="Strong"/>
        </w:rPr>
        <w:t>Table 3</w:t>
      </w:r>
      <w:r w:rsidR="00CA7412" w:rsidRPr="00CA7412">
        <w:rPr>
          <w:rStyle w:val="Strong"/>
        </w:rPr>
        <w:t>: Industrial Output Growth Trends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5"/>
        <w:gridCol w:w="2783"/>
        <w:gridCol w:w="4082"/>
      </w:tblGrid>
      <w:tr w:rsidR="00CA7412" w:rsidRPr="00CA7412" w:rsidTr="008D25D6">
        <w:trPr>
          <w:tblHeader/>
          <w:tblCellSpacing w:w="15" w:type="dxa"/>
        </w:trPr>
        <w:tc>
          <w:tcPr>
            <w:tcW w:w="0" w:type="auto"/>
            <w:tcBorders>
              <w:top w:val="single" w:sz="4" w:space="0" w:color="auto"/>
              <w:left w:val="single" w:sz="4" w:space="0" w:color="auto"/>
            </w:tcBorders>
            <w:vAlign w:val="center"/>
            <w:hideMark/>
          </w:tcPr>
          <w:p w:rsidR="00E85B48" w:rsidRDefault="00E85B48" w:rsidP="00F01009">
            <w:pPr>
              <w:spacing w:line="240" w:lineRule="auto"/>
              <w:jc w:val="both"/>
              <w:rPr>
                <w:rFonts w:ascii="Times New Roman" w:hAnsi="Times New Roman" w:cs="Times New Roman"/>
                <w:b/>
                <w:bCs/>
                <w:sz w:val="24"/>
                <w:szCs w:val="24"/>
              </w:rPr>
            </w:pPr>
          </w:p>
          <w:p w:rsidR="00CA7412" w:rsidRPr="00CA7412" w:rsidRDefault="00CA7412" w:rsidP="00F01009">
            <w:pPr>
              <w:spacing w:line="240" w:lineRule="auto"/>
              <w:jc w:val="both"/>
              <w:rPr>
                <w:rFonts w:ascii="Times New Roman" w:hAnsi="Times New Roman" w:cs="Times New Roman"/>
                <w:b/>
                <w:bCs/>
                <w:sz w:val="24"/>
                <w:szCs w:val="24"/>
              </w:rPr>
            </w:pPr>
            <w:r w:rsidRPr="00CA7412">
              <w:rPr>
                <w:rFonts w:ascii="Times New Roman" w:hAnsi="Times New Roman" w:cs="Times New Roman"/>
                <w:b/>
                <w:bCs/>
                <w:sz w:val="24"/>
                <w:szCs w:val="24"/>
              </w:rPr>
              <w:t>Period</w:t>
            </w:r>
          </w:p>
        </w:tc>
        <w:tc>
          <w:tcPr>
            <w:tcW w:w="0" w:type="auto"/>
            <w:tcBorders>
              <w:top w:val="single" w:sz="4" w:space="0" w:color="auto"/>
              <w:left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b/>
                <w:bCs/>
                <w:sz w:val="24"/>
                <w:szCs w:val="24"/>
              </w:rPr>
            </w:pPr>
            <w:r w:rsidRPr="00CA7412">
              <w:rPr>
                <w:rFonts w:ascii="Times New Roman" w:hAnsi="Times New Roman" w:cs="Times New Roman"/>
                <w:b/>
                <w:bCs/>
                <w:sz w:val="24"/>
                <w:szCs w:val="24"/>
              </w:rPr>
              <w:t>Average Growth Rate (%)</w:t>
            </w:r>
          </w:p>
        </w:tc>
        <w:tc>
          <w:tcPr>
            <w:tcW w:w="4037" w:type="dxa"/>
            <w:tcBorders>
              <w:top w:val="single" w:sz="4" w:space="0" w:color="auto"/>
              <w:left w:val="single" w:sz="4" w:space="0" w:color="auto"/>
              <w:right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b/>
                <w:bCs/>
                <w:sz w:val="24"/>
                <w:szCs w:val="24"/>
              </w:rPr>
            </w:pPr>
            <w:r w:rsidRPr="00CA7412">
              <w:rPr>
                <w:rFonts w:ascii="Times New Roman" w:hAnsi="Times New Roman" w:cs="Times New Roman"/>
                <w:b/>
                <w:bCs/>
                <w:sz w:val="24"/>
                <w:szCs w:val="24"/>
              </w:rPr>
              <w:t>Observation</w:t>
            </w:r>
          </w:p>
        </w:tc>
      </w:tr>
      <w:tr w:rsidR="00CA7412" w:rsidRPr="00CA7412" w:rsidTr="008D25D6">
        <w:trPr>
          <w:tblCellSpacing w:w="15" w:type="dxa"/>
        </w:trPr>
        <w:tc>
          <w:tcPr>
            <w:tcW w:w="0" w:type="auto"/>
            <w:tcBorders>
              <w:top w:val="single" w:sz="4" w:space="0" w:color="auto"/>
              <w:left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sz w:val="24"/>
                <w:szCs w:val="24"/>
              </w:rPr>
            </w:pPr>
            <w:r w:rsidRPr="00CA7412">
              <w:rPr>
                <w:rFonts w:ascii="Times New Roman" w:hAnsi="Times New Roman" w:cs="Times New Roman"/>
                <w:sz w:val="24"/>
                <w:szCs w:val="24"/>
              </w:rPr>
              <w:t>2010–2014</w:t>
            </w:r>
          </w:p>
        </w:tc>
        <w:tc>
          <w:tcPr>
            <w:tcW w:w="0" w:type="auto"/>
            <w:tcBorders>
              <w:top w:val="single" w:sz="4" w:space="0" w:color="auto"/>
              <w:left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sz w:val="24"/>
                <w:szCs w:val="24"/>
              </w:rPr>
            </w:pPr>
            <w:r w:rsidRPr="00CA7412">
              <w:rPr>
                <w:rFonts w:ascii="Times New Roman" w:hAnsi="Times New Roman" w:cs="Times New Roman"/>
                <w:sz w:val="24"/>
                <w:szCs w:val="24"/>
              </w:rPr>
              <w:t>4.5%</w:t>
            </w:r>
          </w:p>
        </w:tc>
        <w:tc>
          <w:tcPr>
            <w:tcW w:w="4037" w:type="dxa"/>
            <w:tcBorders>
              <w:top w:val="single" w:sz="4" w:space="0" w:color="auto"/>
              <w:left w:val="single" w:sz="4" w:space="0" w:color="auto"/>
              <w:right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sz w:val="24"/>
                <w:szCs w:val="24"/>
              </w:rPr>
            </w:pPr>
            <w:r w:rsidRPr="00CA7412">
              <w:rPr>
                <w:rFonts w:ascii="Times New Roman" w:hAnsi="Times New Roman" w:cs="Times New Roman"/>
                <w:sz w:val="24"/>
                <w:szCs w:val="24"/>
              </w:rPr>
              <w:t>Moderate growth</w:t>
            </w:r>
          </w:p>
        </w:tc>
      </w:tr>
      <w:tr w:rsidR="00CA7412" w:rsidRPr="00CA7412" w:rsidTr="008D25D6">
        <w:trPr>
          <w:tblCellSpacing w:w="15" w:type="dxa"/>
        </w:trPr>
        <w:tc>
          <w:tcPr>
            <w:tcW w:w="0" w:type="auto"/>
            <w:tcBorders>
              <w:top w:val="single" w:sz="4" w:space="0" w:color="auto"/>
              <w:left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sz w:val="24"/>
                <w:szCs w:val="24"/>
              </w:rPr>
            </w:pPr>
            <w:r w:rsidRPr="00CA7412">
              <w:rPr>
                <w:rFonts w:ascii="Times New Roman" w:hAnsi="Times New Roman" w:cs="Times New Roman"/>
                <w:sz w:val="24"/>
                <w:szCs w:val="24"/>
              </w:rPr>
              <w:t>2015–2019</w:t>
            </w:r>
          </w:p>
        </w:tc>
        <w:tc>
          <w:tcPr>
            <w:tcW w:w="0" w:type="auto"/>
            <w:tcBorders>
              <w:top w:val="single" w:sz="4" w:space="0" w:color="auto"/>
              <w:left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sz w:val="24"/>
                <w:szCs w:val="24"/>
              </w:rPr>
            </w:pPr>
            <w:r w:rsidRPr="00CA7412">
              <w:rPr>
                <w:rFonts w:ascii="Times New Roman" w:hAnsi="Times New Roman" w:cs="Times New Roman"/>
                <w:sz w:val="24"/>
                <w:szCs w:val="24"/>
              </w:rPr>
              <w:t>3.8%</w:t>
            </w:r>
          </w:p>
        </w:tc>
        <w:tc>
          <w:tcPr>
            <w:tcW w:w="4037" w:type="dxa"/>
            <w:tcBorders>
              <w:top w:val="single" w:sz="4" w:space="0" w:color="auto"/>
              <w:left w:val="single" w:sz="4" w:space="0" w:color="auto"/>
              <w:right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sz w:val="24"/>
                <w:szCs w:val="24"/>
              </w:rPr>
            </w:pPr>
            <w:r w:rsidRPr="00CA7412">
              <w:rPr>
                <w:rFonts w:ascii="Times New Roman" w:hAnsi="Times New Roman" w:cs="Times New Roman"/>
                <w:sz w:val="24"/>
                <w:szCs w:val="24"/>
              </w:rPr>
              <w:t>Declining trend</w:t>
            </w:r>
          </w:p>
        </w:tc>
      </w:tr>
      <w:tr w:rsidR="00CA7412" w:rsidRPr="00CA7412" w:rsidTr="008D25D6">
        <w:trPr>
          <w:tblCellSpacing w:w="15" w:type="dxa"/>
        </w:trPr>
        <w:tc>
          <w:tcPr>
            <w:tcW w:w="0" w:type="auto"/>
            <w:tcBorders>
              <w:top w:val="single" w:sz="4" w:space="0" w:color="auto"/>
              <w:left w:val="single" w:sz="4" w:space="0" w:color="auto"/>
              <w:bottom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sz w:val="24"/>
                <w:szCs w:val="24"/>
              </w:rPr>
            </w:pPr>
            <w:r w:rsidRPr="00CA7412">
              <w:rPr>
                <w:rFonts w:ascii="Times New Roman" w:hAnsi="Times New Roman" w:cs="Times New Roman"/>
                <w:sz w:val="24"/>
                <w:szCs w:val="24"/>
              </w:rPr>
              <w:t>2020–2024</w:t>
            </w:r>
          </w:p>
        </w:tc>
        <w:tc>
          <w:tcPr>
            <w:tcW w:w="0" w:type="auto"/>
            <w:tcBorders>
              <w:top w:val="single" w:sz="4" w:space="0" w:color="auto"/>
              <w:left w:val="single" w:sz="4" w:space="0" w:color="auto"/>
              <w:bottom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sz w:val="24"/>
                <w:szCs w:val="24"/>
              </w:rPr>
            </w:pPr>
            <w:r w:rsidRPr="00CA7412">
              <w:rPr>
                <w:rFonts w:ascii="Times New Roman" w:hAnsi="Times New Roman" w:cs="Times New Roman"/>
                <w:sz w:val="24"/>
                <w:szCs w:val="24"/>
              </w:rPr>
              <w:t>2.9%</w:t>
            </w:r>
          </w:p>
        </w:tc>
        <w:tc>
          <w:tcPr>
            <w:tcW w:w="4037" w:type="dxa"/>
            <w:tcBorders>
              <w:top w:val="single" w:sz="4" w:space="0" w:color="auto"/>
              <w:left w:val="single" w:sz="4" w:space="0" w:color="auto"/>
              <w:bottom w:val="single" w:sz="4" w:space="0" w:color="auto"/>
              <w:right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sz w:val="24"/>
                <w:szCs w:val="24"/>
              </w:rPr>
            </w:pPr>
            <w:r w:rsidRPr="00CA7412">
              <w:rPr>
                <w:rFonts w:ascii="Times New Roman" w:hAnsi="Times New Roman" w:cs="Times New Roman"/>
                <w:sz w:val="24"/>
                <w:szCs w:val="24"/>
              </w:rPr>
              <w:t>Slow growth</w:t>
            </w:r>
          </w:p>
        </w:tc>
      </w:tr>
    </w:tbl>
    <w:p w:rsidR="00AB060D" w:rsidRDefault="00AB060D" w:rsidP="00F01009">
      <w:pPr>
        <w:pStyle w:val="NormalWeb"/>
        <w:jc w:val="both"/>
      </w:pPr>
      <w:r>
        <w:rPr>
          <w:rStyle w:val="Strong"/>
        </w:rPr>
        <w:t>Source:</w:t>
      </w:r>
      <w:r>
        <w:t xml:space="preserve"> </w:t>
      </w:r>
      <w:r>
        <w:rPr>
          <w:rStyle w:val="whitespace-normal"/>
          <w:rFonts w:eastAsiaTheme="majorEastAsia"/>
        </w:rPr>
        <w:t>Kenya National Bureau of Statistics</w:t>
      </w:r>
      <w:r>
        <w:t xml:space="preserve"> (Economic Surveys, 2010–2024); </w:t>
      </w:r>
      <w:r>
        <w:rPr>
          <w:rStyle w:val="whitespace-normal"/>
          <w:rFonts w:eastAsiaTheme="majorEastAsia"/>
        </w:rPr>
        <w:t>World Bank</w:t>
      </w:r>
      <w:r>
        <w:t xml:space="preserve"> (World Development Indicators)</w:t>
      </w:r>
    </w:p>
    <w:p w:rsidR="00CA7412" w:rsidRPr="00CA7412" w:rsidRDefault="00CA7412" w:rsidP="00F01009">
      <w:pPr>
        <w:pStyle w:val="NormalWeb"/>
        <w:jc w:val="both"/>
      </w:pPr>
      <w:r w:rsidRPr="00CA7412">
        <w:t>The results show a declining trend in industrial output growth over time. While moderate growth was recorded in the early years of Vision 2030 implementation, the growth rate gradually decreased, reaching 2.9% in the most recent period. This decline reflects weakening industrial performance and suggests that policy interventions have not been sufficient to sustain industrial expansion.</w:t>
      </w:r>
    </w:p>
    <w:p w:rsidR="00CA7412" w:rsidRPr="00CA7412" w:rsidRDefault="00CA7412" w:rsidP="00F01009">
      <w:pPr>
        <w:pStyle w:val="Heading4"/>
        <w:spacing w:line="240" w:lineRule="auto"/>
        <w:jc w:val="both"/>
        <w:rPr>
          <w:rFonts w:ascii="Times New Roman" w:hAnsi="Times New Roman" w:cs="Times New Roman"/>
          <w:sz w:val="24"/>
          <w:szCs w:val="24"/>
        </w:rPr>
      </w:pPr>
      <w:r w:rsidRPr="00CA7412">
        <w:rPr>
          <w:rStyle w:val="Strong"/>
          <w:rFonts w:ascii="Times New Roman" w:hAnsi="Times New Roman" w:cs="Times New Roman"/>
          <w:bCs w:val="0"/>
          <w:color w:val="auto"/>
          <w:sz w:val="24"/>
          <w:szCs w:val="24"/>
        </w:rPr>
        <w:t>Manufacturing Sector Productivity Trends</w:t>
      </w:r>
    </w:p>
    <w:p w:rsidR="00CA7412" w:rsidRPr="00CA7412" w:rsidRDefault="008D25D6" w:rsidP="00F01009">
      <w:pPr>
        <w:pStyle w:val="NormalWeb"/>
        <w:jc w:val="both"/>
      </w:pPr>
      <w:r>
        <w:rPr>
          <w:rStyle w:val="Strong"/>
        </w:rPr>
        <w:t>Table 4</w:t>
      </w:r>
      <w:r w:rsidR="00CA7412" w:rsidRPr="00CA7412">
        <w:rPr>
          <w:rStyle w:val="Strong"/>
        </w:rPr>
        <w:t>: Manufacturing Productivity Indicators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35"/>
        <w:gridCol w:w="1583"/>
        <w:gridCol w:w="4602"/>
      </w:tblGrid>
      <w:tr w:rsidR="00CA7412" w:rsidRPr="00CA7412" w:rsidTr="008D25D6">
        <w:trPr>
          <w:tblHeader/>
          <w:tblCellSpacing w:w="15" w:type="dxa"/>
        </w:trPr>
        <w:tc>
          <w:tcPr>
            <w:tcW w:w="0" w:type="auto"/>
            <w:tcBorders>
              <w:top w:val="single" w:sz="4" w:space="0" w:color="auto"/>
              <w:left w:val="single" w:sz="4" w:space="0" w:color="auto"/>
              <w:right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b/>
                <w:bCs/>
                <w:sz w:val="24"/>
                <w:szCs w:val="24"/>
              </w:rPr>
            </w:pPr>
            <w:r w:rsidRPr="00CA7412">
              <w:rPr>
                <w:rFonts w:ascii="Times New Roman" w:hAnsi="Times New Roman" w:cs="Times New Roman"/>
                <w:b/>
                <w:bCs/>
                <w:sz w:val="24"/>
                <w:szCs w:val="24"/>
              </w:rPr>
              <w:t>Indicator</w:t>
            </w:r>
          </w:p>
        </w:tc>
        <w:tc>
          <w:tcPr>
            <w:tcW w:w="0" w:type="auto"/>
            <w:tcBorders>
              <w:top w:val="single" w:sz="4" w:space="0" w:color="auto"/>
              <w:right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b/>
                <w:bCs/>
                <w:sz w:val="24"/>
                <w:szCs w:val="24"/>
              </w:rPr>
            </w:pPr>
            <w:r w:rsidRPr="00CA7412">
              <w:rPr>
                <w:rFonts w:ascii="Times New Roman" w:hAnsi="Times New Roman" w:cs="Times New Roman"/>
                <w:b/>
                <w:bCs/>
                <w:sz w:val="24"/>
                <w:szCs w:val="24"/>
              </w:rPr>
              <w:t>Average Value</w:t>
            </w:r>
          </w:p>
        </w:tc>
        <w:tc>
          <w:tcPr>
            <w:tcW w:w="4557" w:type="dxa"/>
            <w:tcBorders>
              <w:top w:val="single" w:sz="4" w:space="0" w:color="auto"/>
              <w:right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b/>
                <w:bCs/>
                <w:sz w:val="24"/>
                <w:szCs w:val="24"/>
              </w:rPr>
            </w:pPr>
            <w:r w:rsidRPr="00CA7412">
              <w:rPr>
                <w:rFonts w:ascii="Times New Roman" w:hAnsi="Times New Roman" w:cs="Times New Roman"/>
                <w:b/>
                <w:bCs/>
                <w:sz w:val="24"/>
                <w:szCs w:val="24"/>
              </w:rPr>
              <w:t>Interpretation</w:t>
            </w:r>
          </w:p>
        </w:tc>
      </w:tr>
      <w:tr w:rsidR="00CA7412" w:rsidRPr="00CA7412" w:rsidTr="008D25D6">
        <w:trPr>
          <w:tblCellSpacing w:w="15" w:type="dxa"/>
        </w:trPr>
        <w:tc>
          <w:tcPr>
            <w:tcW w:w="0" w:type="auto"/>
            <w:tcBorders>
              <w:top w:val="single" w:sz="4" w:space="0" w:color="auto"/>
              <w:left w:val="single" w:sz="4" w:space="0" w:color="auto"/>
              <w:right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sz w:val="24"/>
                <w:szCs w:val="24"/>
              </w:rPr>
            </w:pPr>
            <w:r w:rsidRPr="00CA7412">
              <w:rPr>
                <w:rFonts w:ascii="Times New Roman" w:hAnsi="Times New Roman" w:cs="Times New Roman"/>
                <w:sz w:val="24"/>
                <w:szCs w:val="24"/>
              </w:rPr>
              <w:t>Value Addition</w:t>
            </w:r>
          </w:p>
        </w:tc>
        <w:tc>
          <w:tcPr>
            <w:tcW w:w="0" w:type="auto"/>
            <w:tcBorders>
              <w:top w:val="single" w:sz="4" w:space="0" w:color="auto"/>
              <w:right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sz w:val="24"/>
                <w:szCs w:val="24"/>
              </w:rPr>
            </w:pPr>
            <w:r w:rsidRPr="00CA7412">
              <w:rPr>
                <w:rFonts w:ascii="Times New Roman" w:hAnsi="Times New Roman" w:cs="Times New Roman"/>
                <w:sz w:val="24"/>
                <w:szCs w:val="24"/>
              </w:rPr>
              <w:t>35%</w:t>
            </w:r>
          </w:p>
        </w:tc>
        <w:tc>
          <w:tcPr>
            <w:tcW w:w="4557" w:type="dxa"/>
            <w:tcBorders>
              <w:top w:val="single" w:sz="4" w:space="0" w:color="auto"/>
              <w:right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sz w:val="24"/>
                <w:szCs w:val="24"/>
              </w:rPr>
            </w:pPr>
            <w:r w:rsidRPr="00CA7412">
              <w:rPr>
                <w:rFonts w:ascii="Times New Roman" w:hAnsi="Times New Roman" w:cs="Times New Roman"/>
                <w:sz w:val="24"/>
                <w:szCs w:val="24"/>
              </w:rPr>
              <w:t>Low</w:t>
            </w:r>
          </w:p>
        </w:tc>
      </w:tr>
      <w:tr w:rsidR="00CA7412" w:rsidRPr="00CA7412" w:rsidTr="008D25D6">
        <w:trPr>
          <w:tblCellSpacing w:w="15" w:type="dxa"/>
        </w:trPr>
        <w:tc>
          <w:tcPr>
            <w:tcW w:w="0" w:type="auto"/>
            <w:tcBorders>
              <w:top w:val="single" w:sz="4" w:space="0" w:color="auto"/>
              <w:left w:val="single" w:sz="4" w:space="0" w:color="auto"/>
              <w:right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sz w:val="24"/>
                <w:szCs w:val="24"/>
              </w:rPr>
            </w:pPr>
            <w:r w:rsidRPr="00CA7412">
              <w:rPr>
                <w:rFonts w:ascii="Times New Roman" w:hAnsi="Times New Roman" w:cs="Times New Roman"/>
                <w:sz w:val="24"/>
                <w:szCs w:val="24"/>
              </w:rPr>
              <w:t>Capacity Utilization</w:t>
            </w:r>
          </w:p>
        </w:tc>
        <w:tc>
          <w:tcPr>
            <w:tcW w:w="0" w:type="auto"/>
            <w:tcBorders>
              <w:top w:val="single" w:sz="4" w:space="0" w:color="auto"/>
              <w:right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sz w:val="24"/>
                <w:szCs w:val="24"/>
              </w:rPr>
            </w:pPr>
            <w:r w:rsidRPr="00CA7412">
              <w:rPr>
                <w:rFonts w:ascii="Times New Roman" w:hAnsi="Times New Roman" w:cs="Times New Roman"/>
                <w:sz w:val="24"/>
                <w:szCs w:val="24"/>
              </w:rPr>
              <w:t>60%</w:t>
            </w:r>
          </w:p>
        </w:tc>
        <w:tc>
          <w:tcPr>
            <w:tcW w:w="4557" w:type="dxa"/>
            <w:tcBorders>
              <w:top w:val="single" w:sz="4" w:space="0" w:color="auto"/>
              <w:right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sz w:val="24"/>
                <w:szCs w:val="24"/>
              </w:rPr>
            </w:pPr>
            <w:r w:rsidRPr="00CA7412">
              <w:rPr>
                <w:rFonts w:ascii="Times New Roman" w:hAnsi="Times New Roman" w:cs="Times New Roman"/>
                <w:sz w:val="24"/>
                <w:szCs w:val="24"/>
              </w:rPr>
              <w:t>Underutilized</w:t>
            </w:r>
          </w:p>
        </w:tc>
      </w:tr>
      <w:tr w:rsidR="00CA7412" w:rsidRPr="00CA7412" w:rsidTr="008D25D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sz w:val="24"/>
                <w:szCs w:val="24"/>
              </w:rPr>
            </w:pPr>
            <w:r w:rsidRPr="00CA7412">
              <w:rPr>
                <w:rFonts w:ascii="Times New Roman" w:hAnsi="Times New Roman" w:cs="Times New Roman"/>
                <w:sz w:val="24"/>
                <w:szCs w:val="24"/>
              </w:rPr>
              <w:t>Export Share</w:t>
            </w:r>
          </w:p>
        </w:tc>
        <w:tc>
          <w:tcPr>
            <w:tcW w:w="0" w:type="auto"/>
            <w:tcBorders>
              <w:top w:val="single" w:sz="4" w:space="0" w:color="auto"/>
              <w:bottom w:val="single" w:sz="4" w:space="0" w:color="auto"/>
              <w:right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sz w:val="24"/>
                <w:szCs w:val="24"/>
              </w:rPr>
            </w:pPr>
            <w:r w:rsidRPr="00CA7412">
              <w:rPr>
                <w:rFonts w:ascii="Times New Roman" w:hAnsi="Times New Roman" w:cs="Times New Roman"/>
                <w:sz w:val="24"/>
                <w:szCs w:val="24"/>
              </w:rPr>
              <w:t>12%</w:t>
            </w:r>
          </w:p>
        </w:tc>
        <w:tc>
          <w:tcPr>
            <w:tcW w:w="4557" w:type="dxa"/>
            <w:tcBorders>
              <w:top w:val="single" w:sz="4" w:space="0" w:color="auto"/>
              <w:bottom w:val="single" w:sz="4" w:space="0" w:color="auto"/>
              <w:right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sz w:val="24"/>
                <w:szCs w:val="24"/>
              </w:rPr>
            </w:pPr>
            <w:r w:rsidRPr="00CA7412">
              <w:rPr>
                <w:rFonts w:ascii="Times New Roman" w:hAnsi="Times New Roman" w:cs="Times New Roman"/>
                <w:sz w:val="24"/>
                <w:szCs w:val="24"/>
              </w:rPr>
              <w:t>Limited competitiveness</w:t>
            </w:r>
          </w:p>
        </w:tc>
      </w:tr>
    </w:tbl>
    <w:p w:rsidR="00924BDD" w:rsidRDefault="00924BDD" w:rsidP="00F01009">
      <w:pPr>
        <w:pStyle w:val="NormalWeb"/>
        <w:jc w:val="both"/>
      </w:pPr>
      <w:r>
        <w:rPr>
          <w:rStyle w:val="Strong"/>
        </w:rPr>
        <w:t>Source:</w:t>
      </w:r>
      <w:r>
        <w:t xml:space="preserve"> </w:t>
      </w:r>
      <w:r>
        <w:rPr>
          <w:rStyle w:val="whitespace-normal"/>
          <w:rFonts w:eastAsiaTheme="majorEastAsia"/>
        </w:rPr>
        <w:t>United Nations Industrial Development Organization</w:t>
      </w:r>
      <w:r>
        <w:t xml:space="preserve"> (2020); </w:t>
      </w:r>
      <w:r>
        <w:rPr>
          <w:rStyle w:val="whitespace-normal"/>
          <w:rFonts w:eastAsiaTheme="majorEastAsia"/>
        </w:rPr>
        <w:t>Kenya National Bureau of Statistics</w:t>
      </w:r>
      <w:r>
        <w:t xml:space="preserve"> (Economic Surveys)</w:t>
      </w:r>
    </w:p>
    <w:p w:rsidR="00CA7412" w:rsidRPr="00CA7412" w:rsidRDefault="00CA7412" w:rsidP="00F01009">
      <w:pPr>
        <w:pStyle w:val="NormalWeb"/>
        <w:jc w:val="both"/>
      </w:pPr>
      <w:r w:rsidRPr="00CA7412">
        <w:t>The findings reveal that manufacturing productivity remains low and largely stagnant. Value addition levels are minimal, while capacity utilization indicates underuse of industrial resources. Additionally, the low export share suggests limited global competitiveness. These results point to inefficiencies within the sector and limited progress in industrial upgrading.</w:t>
      </w:r>
    </w:p>
    <w:p w:rsidR="00CA7412" w:rsidRPr="00CA7412" w:rsidRDefault="00CA7412" w:rsidP="00F01009">
      <w:pPr>
        <w:pStyle w:val="Heading4"/>
        <w:spacing w:line="240" w:lineRule="auto"/>
        <w:jc w:val="both"/>
        <w:rPr>
          <w:rFonts w:ascii="Times New Roman" w:hAnsi="Times New Roman" w:cs="Times New Roman"/>
          <w:color w:val="auto"/>
          <w:sz w:val="24"/>
          <w:szCs w:val="24"/>
        </w:rPr>
      </w:pPr>
      <w:r w:rsidRPr="00CA7412">
        <w:rPr>
          <w:rStyle w:val="Strong"/>
          <w:rFonts w:ascii="Times New Roman" w:hAnsi="Times New Roman" w:cs="Times New Roman"/>
          <w:bCs w:val="0"/>
          <w:color w:val="auto"/>
          <w:sz w:val="24"/>
          <w:szCs w:val="24"/>
        </w:rPr>
        <w:t>Summary of Manufacturing Performance</w:t>
      </w:r>
    </w:p>
    <w:p w:rsidR="000F1CBD" w:rsidRDefault="00CA7412" w:rsidP="000F1CBD">
      <w:pPr>
        <w:pStyle w:val="NormalWeb"/>
        <w:jc w:val="both"/>
      </w:pPr>
      <w:r w:rsidRPr="00CA7412">
        <w:t>Overall, the descriptive findings indicate that Kenya’s manufacturing sector has experienced stagnation in GDP contribution, declining output growth, and low productivity levels. This suggests that despite policy interventions, the sector has not achieved significant structural transformation.</w:t>
      </w:r>
    </w:p>
    <w:p w:rsidR="00CA7412" w:rsidRPr="00CA7412" w:rsidRDefault="00381143" w:rsidP="000F1CBD">
      <w:pPr>
        <w:pStyle w:val="NormalWeb"/>
        <w:jc w:val="both"/>
      </w:pPr>
      <w:r>
        <w:rPr>
          <w:rStyle w:val="Strong"/>
        </w:rPr>
        <w:lastRenderedPageBreak/>
        <w:t>4.2</w:t>
      </w:r>
      <w:r w:rsidR="00CA7412" w:rsidRPr="00CA7412">
        <w:rPr>
          <w:rStyle w:val="Strong"/>
        </w:rPr>
        <w:t xml:space="preserve"> Employment Contribution of the Manufacturing Sector</w:t>
      </w:r>
    </w:p>
    <w:p w:rsidR="00CA7412" w:rsidRPr="00CA7412" w:rsidRDefault="008D25D6" w:rsidP="00F01009">
      <w:pPr>
        <w:pStyle w:val="NormalWeb"/>
        <w:jc w:val="both"/>
      </w:pPr>
      <w:r>
        <w:rPr>
          <w:rStyle w:val="Strong"/>
        </w:rPr>
        <w:t>Table 5</w:t>
      </w:r>
      <w:r w:rsidR="00CA7412" w:rsidRPr="00CA7412">
        <w:rPr>
          <w:rStyle w:val="Strong"/>
        </w:rPr>
        <w:t>: Manufacturing Employment Contribution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32"/>
        <w:gridCol w:w="1317"/>
        <w:gridCol w:w="4511"/>
      </w:tblGrid>
      <w:tr w:rsidR="00CA7412" w:rsidRPr="00CA7412" w:rsidTr="008D25D6">
        <w:trPr>
          <w:tblHeader/>
          <w:tblCellSpacing w:w="15" w:type="dxa"/>
        </w:trPr>
        <w:tc>
          <w:tcPr>
            <w:tcW w:w="0" w:type="auto"/>
            <w:tcBorders>
              <w:left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b/>
                <w:bCs/>
                <w:sz w:val="24"/>
                <w:szCs w:val="24"/>
              </w:rPr>
            </w:pPr>
            <w:r w:rsidRPr="00CA7412">
              <w:rPr>
                <w:rFonts w:ascii="Times New Roman" w:hAnsi="Times New Roman" w:cs="Times New Roman"/>
                <w:b/>
                <w:bCs/>
                <w:sz w:val="24"/>
                <w:szCs w:val="24"/>
              </w:rPr>
              <w:t>Indicator</w:t>
            </w:r>
          </w:p>
        </w:tc>
        <w:tc>
          <w:tcPr>
            <w:tcW w:w="0" w:type="auto"/>
            <w:tcBorders>
              <w:left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b/>
                <w:bCs/>
                <w:sz w:val="24"/>
                <w:szCs w:val="24"/>
              </w:rPr>
            </w:pPr>
            <w:r w:rsidRPr="00CA7412">
              <w:rPr>
                <w:rFonts w:ascii="Times New Roman" w:hAnsi="Times New Roman" w:cs="Times New Roman"/>
                <w:b/>
                <w:bCs/>
                <w:sz w:val="24"/>
                <w:szCs w:val="24"/>
              </w:rPr>
              <w:t>Mean Value</w:t>
            </w:r>
          </w:p>
        </w:tc>
        <w:tc>
          <w:tcPr>
            <w:tcW w:w="4466" w:type="dxa"/>
            <w:tcBorders>
              <w:left w:val="single" w:sz="4" w:space="0" w:color="auto"/>
              <w:right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b/>
                <w:bCs/>
                <w:sz w:val="24"/>
                <w:szCs w:val="24"/>
              </w:rPr>
            </w:pPr>
            <w:r w:rsidRPr="00CA7412">
              <w:rPr>
                <w:rFonts w:ascii="Times New Roman" w:hAnsi="Times New Roman" w:cs="Times New Roman"/>
                <w:b/>
                <w:bCs/>
                <w:sz w:val="24"/>
                <w:szCs w:val="24"/>
              </w:rPr>
              <w:t>Percentage Share</w:t>
            </w:r>
          </w:p>
        </w:tc>
      </w:tr>
      <w:tr w:rsidR="00CA7412" w:rsidRPr="00CA7412" w:rsidTr="008D25D6">
        <w:trPr>
          <w:tblCellSpacing w:w="15" w:type="dxa"/>
        </w:trPr>
        <w:tc>
          <w:tcPr>
            <w:tcW w:w="0" w:type="auto"/>
            <w:tcBorders>
              <w:top w:val="single" w:sz="4" w:space="0" w:color="auto"/>
              <w:left w:val="single" w:sz="4" w:space="0" w:color="auto"/>
              <w:bottom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sz w:val="24"/>
                <w:szCs w:val="24"/>
              </w:rPr>
            </w:pPr>
            <w:r w:rsidRPr="00CA7412">
              <w:rPr>
                <w:rFonts w:ascii="Times New Roman" w:hAnsi="Times New Roman" w:cs="Times New Roman"/>
                <w:sz w:val="24"/>
                <w:szCs w:val="24"/>
              </w:rPr>
              <w:t>Employment Share</w:t>
            </w:r>
          </w:p>
        </w:tc>
        <w:tc>
          <w:tcPr>
            <w:tcW w:w="0" w:type="auto"/>
            <w:tcBorders>
              <w:top w:val="single" w:sz="4" w:space="0" w:color="auto"/>
              <w:left w:val="single" w:sz="4" w:space="0" w:color="auto"/>
              <w:bottom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sz w:val="24"/>
                <w:szCs w:val="24"/>
              </w:rPr>
            </w:pPr>
            <w:r w:rsidRPr="00CA7412">
              <w:rPr>
                <w:rFonts w:ascii="Times New Roman" w:hAnsi="Times New Roman" w:cs="Times New Roman"/>
                <w:sz w:val="24"/>
                <w:szCs w:val="24"/>
              </w:rPr>
              <w:t>7.2%</w:t>
            </w:r>
          </w:p>
        </w:tc>
        <w:tc>
          <w:tcPr>
            <w:tcW w:w="4466" w:type="dxa"/>
            <w:tcBorders>
              <w:top w:val="single" w:sz="4" w:space="0" w:color="auto"/>
              <w:left w:val="single" w:sz="4" w:space="0" w:color="auto"/>
              <w:bottom w:val="single" w:sz="4" w:space="0" w:color="auto"/>
              <w:right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sz w:val="24"/>
                <w:szCs w:val="24"/>
              </w:rPr>
            </w:pPr>
            <w:r w:rsidRPr="00CA7412">
              <w:rPr>
                <w:rFonts w:ascii="Times New Roman" w:hAnsi="Times New Roman" w:cs="Times New Roman"/>
                <w:sz w:val="24"/>
                <w:szCs w:val="24"/>
              </w:rPr>
              <w:t>7–8%</w:t>
            </w:r>
          </w:p>
        </w:tc>
      </w:tr>
    </w:tbl>
    <w:p w:rsidR="00924BDD" w:rsidRDefault="00924BDD" w:rsidP="00F01009">
      <w:pPr>
        <w:pStyle w:val="NormalWeb"/>
        <w:jc w:val="both"/>
      </w:pPr>
      <w:r>
        <w:rPr>
          <w:rStyle w:val="Strong"/>
        </w:rPr>
        <w:t>Source:</w:t>
      </w:r>
      <w:r>
        <w:t xml:space="preserve"> </w:t>
      </w:r>
      <w:r>
        <w:rPr>
          <w:rStyle w:val="whitespace-normal"/>
          <w:rFonts w:eastAsiaTheme="majorEastAsia"/>
        </w:rPr>
        <w:t>Kenya National Bureau of Statistics</w:t>
      </w:r>
      <w:r>
        <w:t xml:space="preserve"> (Labour Force Reports, Economic Surveys 2010–2024)</w:t>
      </w:r>
    </w:p>
    <w:p w:rsidR="00CA7412" w:rsidRPr="00CA7412" w:rsidRDefault="00CA7412" w:rsidP="00F01009">
      <w:pPr>
        <w:pStyle w:val="NormalWeb"/>
        <w:jc w:val="both"/>
      </w:pPr>
      <w:r w:rsidRPr="00CA7412">
        <w:t>The results show that the manufacturing sector contributes an average of 7.2% to total employment. Although there has been gradual growth in employment, the rate remains low compared to national expectations. This indicates that the sector has not fully realized its potential as a major source of job creation, particularly for the growing labor force.</w:t>
      </w:r>
    </w:p>
    <w:p w:rsidR="00CA7412" w:rsidRPr="00CA7412" w:rsidRDefault="00381143" w:rsidP="00F01009">
      <w:pPr>
        <w:pStyle w:val="Heading3"/>
        <w:jc w:val="both"/>
        <w:rPr>
          <w:sz w:val="24"/>
          <w:szCs w:val="24"/>
        </w:rPr>
      </w:pPr>
      <w:r>
        <w:rPr>
          <w:rStyle w:val="Strong"/>
          <w:b/>
          <w:bCs/>
          <w:sz w:val="24"/>
          <w:szCs w:val="24"/>
        </w:rPr>
        <w:t>4.3</w:t>
      </w:r>
      <w:r w:rsidR="00CA7412" w:rsidRPr="00CA7412">
        <w:rPr>
          <w:rStyle w:val="Strong"/>
          <w:b/>
          <w:bCs/>
          <w:sz w:val="24"/>
          <w:szCs w:val="24"/>
        </w:rPr>
        <w:t xml:space="preserve"> Industrial Policy Interventions in Kenya</w:t>
      </w:r>
    </w:p>
    <w:p w:rsidR="00CA7412" w:rsidRPr="00CA7412" w:rsidRDefault="00CA7412" w:rsidP="00F01009">
      <w:pPr>
        <w:pStyle w:val="NormalWeb"/>
        <w:jc w:val="both"/>
      </w:pPr>
      <w:r w:rsidRPr="00CA7412">
        <w:t>This section examines the effectiveness of industrial policy interventions based on stakeholder perceptions.</w:t>
      </w:r>
    </w:p>
    <w:p w:rsidR="00CA7412" w:rsidRPr="00CA7412" w:rsidRDefault="00CA7412" w:rsidP="00F01009">
      <w:pPr>
        <w:pStyle w:val="Heading4"/>
        <w:spacing w:line="240" w:lineRule="auto"/>
        <w:jc w:val="both"/>
        <w:rPr>
          <w:rFonts w:ascii="Times New Roman" w:hAnsi="Times New Roman" w:cs="Times New Roman"/>
          <w:color w:val="auto"/>
          <w:sz w:val="24"/>
          <w:szCs w:val="24"/>
        </w:rPr>
      </w:pPr>
      <w:r w:rsidRPr="00CA7412">
        <w:rPr>
          <w:rStyle w:val="Strong"/>
          <w:rFonts w:ascii="Times New Roman" w:hAnsi="Times New Roman" w:cs="Times New Roman"/>
          <w:bCs w:val="0"/>
          <w:color w:val="auto"/>
          <w:sz w:val="24"/>
          <w:szCs w:val="24"/>
        </w:rPr>
        <w:t>Effectiveness of Industrial Policy Instruments</w:t>
      </w:r>
    </w:p>
    <w:p w:rsidR="00CA7412" w:rsidRPr="00CA7412" w:rsidRDefault="008D25D6" w:rsidP="00F01009">
      <w:pPr>
        <w:pStyle w:val="NormalWeb"/>
        <w:jc w:val="both"/>
      </w:pPr>
      <w:r>
        <w:rPr>
          <w:rStyle w:val="Strong"/>
        </w:rPr>
        <w:t>Table 6</w:t>
      </w:r>
      <w:r w:rsidR="00CA7412" w:rsidRPr="00CA7412">
        <w:rPr>
          <w:rStyle w:val="Strong"/>
        </w:rPr>
        <w:t>: Effectiveness of Industrial Policy Instruments (Mean Scores)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54"/>
        <w:gridCol w:w="1290"/>
        <w:gridCol w:w="3816"/>
      </w:tblGrid>
      <w:tr w:rsidR="00CA7412" w:rsidRPr="00CA7412" w:rsidTr="00F01009">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b/>
                <w:bCs/>
                <w:sz w:val="24"/>
                <w:szCs w:val="24"/>
              </w:rPr>
            </w:pPr>
            <w:r w:rsidRPr="00CA7412">
              <w:rPr>
                <w:rFonts w:ascii="Times New Roman" w:hAnsi="Times New Roman" w:cs="Times New Roman"/>
                <w:b/>
                <w:bCs/>
                <w:sz w:val="24"/>
                <w:szCs w:val="24"/>
              </w:rPr>
              <w:t>Policy Instrument</w:t>
            </w:r>
          </w:p>
        </w:tc>
        <w:tc>
          <w:tcPr>
            <w:tcW w:w="0" w:type="auto"/>
            <w:tcBorders>
              <w:top w:val="single" w:sz="4" w:space="0" w:color="auto"/>
              <w:bottom w:val="single" w:sz="4" w:space="0" w:color="auto"/>
              <w:right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b/>
                <w:bCs/>
                <w:sz w:val="24"/>
                <w:szCs w:val="24"/>
              </w:rPr>
            </w:pPr>
            <w:r w:rsidRPr="00CA7412">
              <w:rPr>
                <w:rFonts w:ascii="Times New Roman" w:hAnsi="Times New Roman" w:cs="Times New Roman"/>
                <w:b/>
                <w:bCs/>
                <w:sz w:val="24"/>
                <w:szCs w:val="24"/>
              </w:rPr>
              <w:t>Mean Score</w:t>
            </w:r>
          </w:p>
        </w:tc>
        <w:tc>
          <w:tcPr>
            <w:tcW w:w="3771" w:type="dxa"/>
            <w:tcBorders>
              <w:top w:val="single" w:sz="4" w:space="0" w:color="auto"/>
              <w:bottom w:val="single" w:sz="4" w:space="0" w:color="auto"/>
              <w:right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b/>
                <w:bCs/>
                <w:sz w:val="24"/>
                <w:szCs w:val="24"/>
              </w:rPr>
            </w:pPr>
            <w:r w:rsidRPr="00CA7412">
              <w:rPr>
                <w:rFonts w:ascii="Times New Roman" w:hAnsi="Times New Roman" w:cs="Times New Roman"/>
                <w:b/>
                <w:bCs/>
                <w:sz w:val="24"/>
                <w:szCs w:val="24"/>
              </w:rPr>
              <w:t>Interpretation</w:t>
            </w:r>
          </w:p>
        </w:tc>
      </w:tr>
      <w:tr w:rsidR="00CA7412" w:rsidRPr="00CA7412" w:rsidTr="00F01009">
        <w:trPr>
          <w:tblCellSpacing w:w="15" w:type="dxa"/>
        </w:trPr>
        <w:tc>
          <w:tcPr>
            <w:tcW w:w="0" w:type="auto"/>
            <w:tcBorders>
              <w:left w:val="single" w:sz="4" w:space="0" w:color="auto"/>
              <w:bottom w:val="single" w:sz="4" w:space="0" w:color="auto"/>
              <w:right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sz w:val="24"/>
                <w:szCs w:val="24"/>
              </w:rPr>
            </w:pPr>
            <w:r w:rsidRPr="00CA7412">
              <w:rPr>
                <w:rFonts w:ascii="Times New Roman" w:hAnsi="Times New Roman" w:cs="Times New Roman"/>
                <w:sz w:val="24"/>
                <w:szCs w:val="24"/>
              </w:rPr>
              <w:t>Industrial Incentives</w:t>
            </w:r>
          </w:p>
        </w:tc>
        <w:tc>
          <w:tcPr>
            <w:tcW w:w="0" w:type="auto"/>
            <w:tcBorders>
              <w:bottom w:val="single" w:sz="4" w:space="0" w:color="auto"/>
              <w:right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sz w:val="24"/>
                <w:szCs w:val="24"/>
              </w:rPr>
            </w:pPr>
            <w:r w:rsidRPr="00CA7412">
              <w:rPr>
                <w:rFonts w:ascii="Times New Roman" w:hAnsi="Times New Roman" w:cs="Times New Roman"/>
                <w:sz w:val="24"/>
                <w:szCs w:val="24"/>
              </w:rPr>
              <w:t>3.6</w:t>
            </w:r>
          </w:p>
        </w:tc>
        <w:tc>
          <w:tcPr>
            <w:tcW w:w="3771" w:type="dxa"/>
            <w:tcBorders>
              <w:bottom w:val="single" w:sz="4" w:space="0" w:color="auto"/>
              <w:right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sz w:val="24"/>
                <w:szCs w:val="24"/>
              </w:rPr>
            </w:pPr>
            <w:r w:rsidRPr="00CA7412">
              <w:rPr>
                <w:rFonts w:ascii="Times New Roman" w:hAnsi="Times New Roman" w:cs="Times New Roman"/>
                <w:sz w:val="24"/>
                <w:szCs w:val="24"/>
              </w:rPr>
              <w:t>Moderate</w:t>
            </w:r>
          </w:p>
        </w:tc>
      </w:tr>
      <w:tr w:rsidR="00CA7412" w:rsidRPr="00CA7412" w:rsidTr="00F01009">
        <w:trPr>
          <w:tblCellSpacing w:w="15" w:type="dxa"/>
        </w:trPr>
        <w:tc>
          <w:tcPr>
            <w:tcW w:w="0" w:type="auto"/>
            <w:tcBorders>
              <w:left w:val="single" w:sz="4" w:space="0" w:color="auto"/>
              <w:bottom w:val="single" w:sz="4" w:space="0" w:color="auto"/>
              <w:right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sz w:val="24"/>
                <w:szCs w:val="24"/>
              </w:rPr>
            </w:pPr>
            <w:r w:rsidRPr="00CA7412">
              <w:rPr>
                <w:rFonts w:ascii="Times New Roman" w:hAnsi="Times New Roman" w:cs="Times New Roman"/>
                <w:sz w:val="24"/>
                <w:szCs w:val="24"/>
              </w:rPr>
              <w:t>Infrastructure Development</w:t>
            </w:r>
          </w:p>
        </w:tc>
        <w:tc>
          <w:tcPr>
            <w:tcW w:w="0" w:type="auto"/>
            <w:tcBorders>
              <w:bottom w:val="single" w:sz="4" w:space="0" w:color="auto"/>
              <w:right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sz w:val="24"/>
                <w:szCs w:val="24"/>
              </w:rPr>
            </w:pPr>
            <w:r w:rsidRPr="00CA7412">
              <w:rPr>
                <w:rFonts w:ascii="Times New Roman" w:hAnsi="Times New Roman" w:cs="Times New Roman"/>
                <w:sz w:val="24"/>
                <w:szCs w:val="24"/>
              </w:rPr>
              <w:t>3.8</w:t>
            </w:r>
          </w:p>
        </w:tc>
        <w:tc>
          <w:tcPr>
            <w:tcW w:w="3771" w:type="dxa"/>
            <w:tcBorders>
              <w:bottom w:val="single" w:sz="4" w:space="0" w:color="auto"/>
              <w:right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sz w:val="24"/>
                <w:szCs w:val="24"/>
              </w:rPr>
            </w:pPr>
            <w:r w:rsidRPr="00CA7412">
              <w:rPr>
                <w:rFonts w:ascii="Times New Roman" w:hAnsi="Times New Roman" w:cs="Times New Roman"/>
                <w:sz w:val="24"/>
                <w:szCs w:val="24"/>
              </w:rPr>
              <w:t>High</w:t>
            </w:r>
          </w:p>
        </w:tc>
      </w:tr>
      <w:tr w:rsidR="00CA7412" w:rsidRPr="00CA7412" w:rsidTr="00F01009">
        <w:trPr>
          <w:tblCellSpacing w:w="15" w:type="dxa"/>
        </w:trPr>
        <w:tc>
          <w:tcPr>
            <w:tcW w:w="0" w:type="auto"/>
            <w:tcBorders>
              <w:top w:val="single" w:sz="4" w:space="0" w:color="auto"/>
              <w:left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sz w:val="24"/>
                <w:szCs w:val="24"/>
              </w:rPr>
            </w:pPr>
            <w:r w:rsidRPr="00CA7412">
              <w:rPr>
                <w:rFonts w:ascii="Times New Roman" w:hAnsi="Times New Roman" w:cs="Times New Roman"/>
                <w:sz w:val="24"/>
                <w:szCs w:val="24"/>
              </w:rPr>
              <w:t>Access to Finance</w:t>
            </w:r>
          </w:p>
        </w:tc>
        <w:tc>
          <w:tcPr>
            <w:tcW w:w="0" w:type="auto"/>
            <w:tcBorders>
              <w:top w:val="single" w:sz="4" w:space="0" w:color="auto"/>
              <w:left w:val="single" w:sz="4" w:space="0" w:color="auto"/>
              <w:right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sz w:val="24"/>
                <w:szCs w:val="24"/>
              </w:rPr>
            </w:pPr>
            <w:r w:rsidRPr="00CA7412">
              <w:rPr>
                <w:rFonts w:ascii="Times New Roman" w:hAnsi="Times New Roman" w:cs="Times New Roman"/>
                <w:sz w:val="24"/>
                <w:szCs w:val="24"/>
              </w:rPr>
              <w:t>3.2</w:t>
            </w:r>
          </w:p>
        </w:tc>
        <w:tc>
          <w:tcPr>
            <w:tcW w:w="3771" w:type="dxa"/>
            <w:tcBorders>
              <w:top w:val="single" w:sz="4" w:space="0" w:color="auto"/>
              <w:right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sz w:val="24"/>
                <w:szCs w:val="24"/>
              </w:rPr>
            </w:pPr>
            <w:r w:rsidRPr="00CA7412">
              <w:rPr>
                <w:rFonts w:ascii="Times New Roman" w:hAnsi="Times New Roman" w:cs="Times New Roman"/>
                <w:sz w:val="24"/>
                <w:szCs w:val="24"/>
              </w:rPr>
              <w:t>Moderate-low</w:t>
            </w:r>
          </w:p>
        </w:tc>
      </w:tr>
      <w:tr w:rsidR="00CA7412" w:rsidRPr="00CA7412" w:rsidTr="00F01009">
        <w:trPr>
          <w:tblCellSpacing w:w="15" w:type="dxa"/>
        </w:trPr>
        <w:tc>
          <w:tcPr>
            <w:tcW w:w="0" w:type="auto"/>
            <w:tcBorders>
              <w:top w:val="single" w:sz="4" w:space="0" w:color="auto"/>
              <w:left w:val="single" w:sz="4" w:space="0" w:color="auto"/>
              <w:bottom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sz w:val="24"/>
                <w:szCs w:val="24"/>
              </w:rPr>
            </w:pPr>
            <w:r w:rsidRPr="00CA7412">
              <w:rPr>
                <w:rFonts w:ascii="Times New Roman" w:hAnsi="Times New Roman" w:cs="Times New Roman"/>
                <w:sz w:val="24"/>
                <w:szCs w:val="24"/>
              </w:rPr>
              <w:t>Technology Support</w:t>
            </w:r>
          </w:p>
        </w:tc>
        <w:tc>
          <w:tcPr>
            <w:tcW w:w="0" w:type="auto"/>
            <w:tcBorders>
              <w:top w:val="single" w:sz="4" w:space="0" w:color="auto"/>
              <w:left w:val="single" w:sz="4" w:space="0" w:color="auto"/>
              <w:bottom w:val="single" w:sz="4" w:space="0" w:color="auto"/>
              <w:right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sz w:val="24"/>
                <w:szCs w:val="24"/>
              </w:rPr>
            </w:pPr>
            <w:r w:rsidRPr="00CA7412">
              <w:rPr>
                <w:rFonts w:ascii="Times New Roman" w:hAnsi="Times New Roman" w:cs="Times New Roman"/>
                <w:sz w:val="24"/>
                <w:szCs w:val="24"/>
              </w:rPr>
              <w:t>3.1</w:t>
            </w:r>
          </w:p>
        </w:tc>
        <w:tc>
          <w:tcPr>
            <w:tcW w:w="3771" w:type="dxa"/>
            <w:tcBorders>
              <w:top w:val="single" w:sz="4" w:space="0" w:color="auto"/>
              <w:bottom w:val="single" w:sz="4" w:space="0" w:color="auto"/>
              <w:right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sz w:val="24"/>
                <w:szCs w:val="24"/>
              </w:rPr>
            </w:pPr>
            <w:r w:rsidRPr="00CA7412">
              <w:rPr>
                <w:rFonts w:ascii="Times New Roman" w:hAnsi="Times New Roman" w:cs="Times New Roman"/>
                <w:sz w:val="24"/>
                <w:szCs w:val="24"/>
              </w:rPr>
              <w:t>Low</w:t>
            </w:r>
          </w:p>
        </w:tc>
      </w:tr>
      <w:tr w:rsidR="00CA7412" w:rsidRPr="00CA7412" w:rsidTr="00F01009">
        <w:trPr>
          <w:tblCellSpacing w:w="15" w:type="dxa"/>
        </w:trPr>
        <w:tc>
          <w:tcPr>
            <w:tcW w:w="0" w:type="auto"/>
            <w:tcBorders>
              <w:left w:val="single" w:sz="4" w:space="0" w:color="auto"/>
              <w:bottom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sz w:val="24"/>
                <w:szCs w:val="24"/>
              </w:rPr>
            </w:pPr>
            <w:r w:rsidRPr="00CA7412">
              <w:rPr>
                <w:rFonts w:ascii="Times New Roman" w:hAnsi="Times New Roman" w:cs="Times New Roman"/>
                <w:sz w:val="24"/>
                <w:szCs w:val="24"/>
              </w:rPr>
              <w:t>Trade Policies</w:t>
            </w:r>
          </w:p>
        </w:tc>
        <w:tc>
          <w:tcPr>
            <w:tcW w:w="0" w:type="auto"/>
            <w:tcBorders>
              <w:left w:val="single" w:sz="4" w:space="0" w:color="auto"/>
              <w:bottom w:val="single" w:sz="4" w:space="0" w:color="auto"/>
              <w:right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sz w:val="24"/>
                <w:szCs w:val="24"/>
              </w:rPr>
            </w:pPr>
            <w:r w:rsidRPr="00CA7412">
              <w:rPr>
                <w:rFonts w:ascii="Times New Roman" w:hAnsi="Times New Roman" w:cs="Times New Roman"/>
                <w:sz w:val="24"/>
                <w:szCs w:val="24"/>
              </w:rPr>
              <w:t>3.4</w:t>
            </w:r>
          </w:p>
        </w:tc>
        <w:tc>
          <w:tcPr>
            <w:tcW w:w="3771" w:type="dxa"/>
            <w:tcBorders>
              <w:bottom w:val="single" w:sz="4" w:space="0" w:color="auto"/>
              <w:right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sz w:val="24"/>
                <w:szCs w:val="24"/>
              </w:rPr>
            </w:pPr>
            <w:r w:rsidRPr="00CA7412">
              <w:rPr>
                <w:rFonts w:ascii="Times New Roman" w:hAnsi="Times New Roman" w:cs="Times New Roman"/>
                <w:sz w:val="24"/>
                <w:szCs w:val="24"/>
              </w:rPr>
              <w:t>Moderate</w:t>
            </w:r>
          </w:p>
        </w:tc>
      </w:tr>
    </w:tbl>
    <w:p w:rsidR="00924BDD" w:rsidRDefault="00924BDD" w:rsidP="00F01009">
      <w:pPr>
        <w:pStyle w:val="NormalWeb"/>
        <w:jc w:val="both"/>
        <w:rPr>
          <w:rStyle w:val="Strong"/>
        </w:rPr>
      </w:pPr>
      <w:r>
        <w:rPr>
          <w:rStyle w:val="Strong"/>
        </w:rPr>
        <w:t>Source:</w:t>
      </w:r>
      <w:r>
        <w:t xml:space="preserve"> Field Survey Data (2024)</w:t>
      </w:r>
    </w:p>
    <w:p w:rsidR="00CA7412" w:rsidRPr="00CA7412" w:rsidRDefault="00CA7412" w:rsidP="00F01009">
      <w:pPr>
        <w:pStyle w:val="NormalWeb"/>
        <w:jc w:val="both"/>
      </w:pPr>
      <w:r w:rsidRPr="00CA7412">
        <w:rPr>
          <w:rStyle w:val="Strong"/>
        </w:rPr>
        <w:t>Overall Mean Score: 3.42</w:t>
      </w:r>
      <w:r w:rsidR="008D25D6">
        <w:t xml:space="preserve">: </w:t>
      </w:r>
      <w:r w:rsidRPr="00CA7412">
        <w:t>The findings indicate that industrial policy interventions are moderately effective. Infrastructure development recorded the highest mean score, suggesting its significant role in supporting industrial activities. However, access to finance and technology support were rated relatively low, indicating critical gaps in policy implementation.</w:t>
      </w:r>
    </w:p>
    <w:p w:rsidR="009273E9" w:rsidRDefault="009273E9" w:rsidP="00F01009">
      <w:pPr>
        <w:pStyle w:val="Heading3"/>
        <w:jc w:val="both"/>
        <w:rPr>
          <w:rStyle w:val="Strong"/>
          <w:b/>
          <w:bCs/>
          <w:sz w:val="24"/>
          <w:szCs w:val="24"/>
        </w:rPr>
      </w:pPr>
    </w:p>
    <w:p w:rsidR="00CA7412" w:rsidRPr="00CA7412" w:rsidRDefault="00381143" w:rsidP="00F01009">
      <w:pPr>
        <w:pStyle w:val="Heading3"/>
        <w:jc w:val="both"/>
        <w:rPr>
          <w:sz w:val="24"/>
          <w:szCs w:val="24"/>
        </w:rPr>
      </w:pPr>
      <w:r>
        <w:rPr>
          <w:rStyle w:val="Strong"/>
          <w:b/>
          <w:bCs/>
          <w:sz w:val="24"/>
          <w:szCs w:val="24"/>
        </w:rPr>
        <w:lastRenderedPageBreak/>
        <w:t>4.4</w:t>
      </w:r>
      <w:r w:rsidR="008D25D6">
        <w:rPr>
          <w:rStyle w:val="Strong"/>
          <w:b/>
          <w:bCs/>
          <w:sz w:val="24"/>
          <w:szCs w:val="24"/>
        </w:rPr>
        <w:t xml:space="preserve"> </w:t>
      </w:r>
      <w:r w:rsidR="00CA7412" w:rsidRPr="00CA7412">
        <w:rPr>
          <w:rStyle w:val="Strong"/>
          <w:b/>
          <w:bCs/>
          <w:sz w:val="24"/>
          <w:szCs w:val="24"/>
        </w:rPr>
        <w:t>Relationship Between Industrial Policy and Manufacturing Performance</w:t>
      </w:r>
    </w:p>
    <w:p w:rsidR="00CA7412" w:rsidRPr="00CA7412" w:rsidRDefault="00CA7412" w:rsidP="00F01009">
      <w:pPr>
        <w:pStyle w:val="NormalWeb"/>
        <w:jc w:val="both"/>
      </w:pPr>
      <w:r w:rsidRPr="00CA7412">
        <w:t>This section presents the results of the regression analysis used to examine the relationship between industrial policy interventions and manufacturing sector performance.</w:t>
      </w:r>
      <w:r>
        <w:t xml:space="preserve"> </w:t>
      </w:r>
      <w:r w:rsidRPr="00CA7412">
        <w:t xml:space="preserve">To examine the relationship between industrial policy interventions and manufacturing sector performance in Kenya, a </w:t>
      </w:r>
      <w:r w:rsidRPr="0046338A">
        <w:rPr>
          <w:bCs/>
        </w:rPr>
        <w:t>multiple linear regression model</w:t>
      </w:r>
      <w:r w:rsidRPr="00CA7412">
        <w:t xml:space="preserve"> was estimated. The model is specified as follows:</w:t>
      </w:r>
    </w:p>
    <w:p w:rsidR="00CA7412" w:rsidRPr="00CA7412" w:rsidRDefault="0046338A" w:rsidP="00F01009">
      <w:pPr>
        <w:spacing w:after="0" w:line="240" w:lineRule="auto"/>
        <w:rPr>
          <w:rFonts w:ascii="Times New Roman" w:eastAsia="Times New Roman" w:hAnsi="Times New Roman" w:cs="Times New Roman"/>
          <w:b/>
          <w:sz w:val="24"/>
          <w:szCs w:val="24"/>
        </w:rPr>
      </w:pPr>
      <w:r w:rsidRPr="0046338A">
        <w:rPr>
          <w:rFonts w:ascii="Times New Roman" w:eastAsia="Times New Roman" w:hAnsi="Times New Roman" w:cs="Times New Roman"/>
          <w:b/>
          <w:sz w:val="24"/>
          <w:szCs w:val="24"/>
        </w:rPr>
        <w:t>Y</w:t>
      </w:r>
      <w:r w:rsidR="00CA7412" w:rsidRPr="0046338A">
        <w:rPr>
          <w:rFonts w:ascii="Times New Roman" w:eastAsia="Times New Roman" w:hAnsi="Times New Roman" w:cs="Times New Roman"/>
          <w:b/>
          <w:sz w:val="24"/>
          <w:szCs w:val="24"/>
        </w:rPr>
        <w:t>=β0​+β1​X1​+β2​X2​+β3​X3​+β4​X4​+ε</w:t>
      </w:r>
      <w:r w:rsidR="00CA7412" w:rsidRPr="00CA7412">
        <w:rPr>
          <w:rFonts w:ascii="Times New Roman" w:eastAsia="Times New Roman" w:hAnsi="Times New Roman" w:cs="Times New Roman"/>
          <w:b/>
          <w:sz w:val="24"/>
          <w:szCs w:val="24"/>
        </w:rPr>
        <w:t xml:space="preserve"> </w:t>
      </w:r>
    </w:p>
    <w:p w:rsidR="00CA7412" w:rsidRPr="00CA7412" w:rsidRDefault="00CA7412" w:rsidP="00F01009">
      <w:pPr>
        <w:spacing w:before="100" w:beforeAutospacing="1" w:after="100" w:afterAutospacing="1" w:line="240" w:lineRule="auto"/>
        <w:rPr>
          <w:rFonts w:ascii="Times New Roman" w:eastAsia="Times New Roman" w:hAnsi="Times New Roman" w:cs="Times New Roman"/>
          <w:b/>
          <w:i/>
          <w:sz w:val="24"/>
          <w:szCs w:val="24"/>
        </w:rPr>
      </w:pPr>
      <w:r w:rsidRPr="00CA7412">
        <w:rPr>
          <w:rFonts w:ascii="Times New Roman" w:eastAsia="Times New Roman" w:hAnsi="Times New Roman" w:cs="Times New Roman"/>
          <w:b/>
          <w:i/>
          <w:sz w:val="24"/>
          <w:szCs w:val="24"/>
        </w:rPr>
        <w:t>Where:</w:t>
      </w:r>
    </w:p>
    <w:p w:rsidR="00CA7412" w:rsidRPr="00CA7412" w:rsidRDefault="00CA7412" w:rsidP="00F0100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A7412">
        <w:rPr>
          <w:rFonts w:ascii="Times New Roman" w:eastAsia="Times New Roman" w:hAnsi="Times New Roman" w:cs="Times New Roman"/>
          <w:b/>
          <w:bCs/>
          <w:sz w:val="24"/>
          <w:szCs w:val="24"/>
        </w:rPr>
        <w:t>Y</w:t>
      </w:r>
      <w:r w:rsidRPr="00CA7412">
        <w:rPr>
          <w:rFonts w:ascii="Times New Roman" w:eastAsia="Times New Roman" w:hAnsi="Times New Roman" w:cs="Times New Roman"/>
          <w:sz w:val="24"/>
          <w:szCs w:val="24"/>
        </w:rPr>
        <w:t xml:space="preserve"> = Manufacturing sector performance (measured by GDP contribution, output growth, and productivity index) </w:t>
      </w:r>
    </w:p>
    <w:p w:rsidR="00CA7412" w:rsidRPr="00CA7412" w:rsidRDefault="00CA7412" w:rsidP="00F0100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A7412">
        <w:rPr>
          <w:rFonts w:ascii="Times New Roman" w:eastAsia="Times New Roman" w:hAnsi="Times New Roman" w:cs="Times New Roman"/>
          <w:b/>
          <w:bCs/>
          <w:sz w:val="24"/>
          <w:szCs w:val="24"/>
        </w:rPr>
        <w:t>X₁</w:t>
      </w:r>
      <w:r w:rsidRPr="00CA7412">
        <w:rPr>
          <w:rFonts w:ascii="Times New Roman" w:eastAsia="Times New Roman" w:hAnsi="Times New Roman" w:cs="Times New Roman"/>
          <w:sz w:val="24"/>
          <w:szCs w:val="24"/>
        </w:rPr>
        <w:t xml:space="preserve"> = Industrial incentives (tax reliefs, subsidies, SEZs) </w:t>
      </w:r>
    </w:p>
    <w:p w:rsidR="00CA7412" w:rsidRPr="00CA7412" w:rsidRDefault="00CA7412" w:rsidP="00F0100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A7412">
        <w:rPr>
          <w:rFonts w:ascii="Times New Roman" w:eastAsia="Times New Roman" w:hAnsi="Times New Roman" w:cs="Times New Roman"/>
          <w:b/>
          <w:bCs/>
          <w:sz w:val="24"/>
          <w:szCs w:val="24"/>
        </w:rPr>
        <w:t>X₂</w:t>
      </w:r>
      <w:r w:rsidRPr="00CA7412">
        <w:rPr>
          <w:rFonts w:ascii="Times New Roman" w:eastAsia="Times New Roman" w:hAnsi="Times New Roman" w:cs="Times New Roman"/>
          <w:sz w:val="24"/>
          <w:szCs w:val="24"/>
        </w:rPr>
        <w:t xml:space="preserve"> = Infrastructure development (energy, transport, industrial parks) </w:t>
      </w:r>
    </w:p>
    <w:p w:rsidR="00CA7412" w:rsidRPr="00CA7412" w:rsidRDefault="00CA7412" w:rsidP="00F0100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A7412">
        <w:rPr>
          <w:rFonts w:ascii="Times New Roman" w:eastAsia="Times New Roman" w:hAnsi="Times New Roman" w:cs="Times New Roman"/>
          <w:b/>
          <w:bCs/>
          <w:sz w:val="24"/>
          <w:szCs w:val="24"/>
        </w:rPr>
        <w:t>X₃</w:t>
      </w:r>
      <w:r w:rsidRPr="00CA7412">
        <w:rPr>
          <w:rFonts w:ascii="Times New Roman" w:eastAsia="Times New Roman" w:hAnsi="Times New Roman" w:cs="Times New Roman"/>
          <w:sz w:val="24"/>
          <w:szCs w:val="24"/>
        </w:rPr>
        <w:t xml:space="preserve"> = Access to finance for manufacturing firms </w:t>
      </w:r>
    </w:p>
    <w:p w:rsidR="00CA7412" w:rsidRPr="00CA7412" w:rsidRDefault="00CA7412" w:rsidP="00F0100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A7412">
        <w:rPr>
          <w:rFonts w:ascii="Times New Roman" w:eastAsia="Times New Roman" w:hAnsi="Times New Roman" w:cs="Times New Roman"/>
          <w:b/>
          <w:bCs/>
          <w:sz w:val="24"/>
          <w:szCs w:val="24"/>
        </w:rPr>
        <w:t>X₄</w:t>
      </w:r>
      <w:r w:rsidRPr="00CA7412">
        <w:rPr>
          <w:rFonts w:ascii="Times New Roman" w:eastAsia="Times New Roman" w:hAnsi="Times New Roman" w:cs="Times New Roman"/>
          <w:sz w:val="24"/>
          <w:szCs w:val="24"/>
        </w:rPr>
        <w:t xml:space="preserve"> = Technology and innovation support </w:t>
      </w:r>
    </w:p>
    <w:p w:rsidR="00CA7412" w:rsidRPr="00CA7412" w:rsidRDefault="00CA7412" w:rsidP="00F0100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A7412">
        <w:rPr>
          <w:rFonts w:ascii="Times New Roman" w:eastAsia="Times New Roman" w:hAnsi="Times New Roman" w:cs="Times New Roman"/>
          <w:b/>
          <w:bCs/>
          <w:sz w:val="24"/>
          <w:szCs w:val="24"/>
        </w:rPr>
        <w:t>β₀</w:t>
      </w:r>
      <w:r w:rsidRPr="00CA7412">
        <w:rPr>
          <w:rFonts w:ascii="Times New Roman" w:eastAsia="Times New Roman" w:hAnsi="Times New Roman" w:cs="Times New Roman"/>
          <w:sz w:val="24"/>
          <w:szCs w:val="24"/>
        </w:rPr>
        <w:t xml:space="preserve"> = Constant </w:t>
      </w:r>
    </w:p>
    <w:p w:rsidR="00CA7412" w:rsidRPr="00CA7412" w:rsidRDefault="00CA7412" w:rsidP="00F0100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A7412">
        <w:rPr>
          <w:rFonts w:ascii="Times New Roman" w:eastAsia="Times New Roman" w:hAnsi="Times New Roman" w:cs="Times New Roman"/>
          <w:b/>
          <w:bCs/>
          <w:sz w:val="24"/>
          <w:szCs w:val="24"/>
        </w:rPr>
        <w:t>β₁–β₄</w:t>
      </w:r>
      <w:r w:rsidRPr="00CA7412">
        <w:rPr>
          <w:rFonts w:ascii="Times New Roman" w:eastAsia="Times New Roman" w:hAnsi="Times New Roman" w:cs="Times New Roman"/>
          <w:sz w:val="24"/>
          <w:szCs w:val="24"/>
        </w:rPr>
        <w:t xml:space="preserve"> = Regression coefficients </w:t>
      </w:r>
    </w:p>
    <w:p w:rsidR="00CA7412" w:rsidRPr="00CA7412" w:rsidRDefault="00CA7412" w:rsidP="00F0100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A7412">
        <w:rPr>
          <w:rFonts w:ascii="Times New Roman" w:eastAsia="Times New Roman" w:hAnsi="Times New Roman" w:cs="Times New Roman"/>
          <w:b/>
          <w:bCs/>
          <w:sz w:val="24"/>
          <w:szCs w:val="24"/>
        </w:rPr>
        <w:t>ε</w:t>
      </w:r>
      <w:r w:rsidRPr="00CA7412">
        <w:rPr>
          <w:rFonts w:ascii="Times New Roman" w:eastAsia="Times New Roman" w:hAnsi="Times New Roman" w:cs="Times New Roman"/>
          <w:sz w:val="24"/>
          <w:szCs w:val="24"/>
        </w:rPr>
        <w:t xml:space="preserve"> = Error term </w:t>
      </w:r>
    </w:p>
    <w:p w:rsidR="00CA7412" w:rsidRPr="00CA7412" w:rsidRDefault="00CA7412" w:rsidP="00F01009">
      <w:pPr>
        <w:pStyle w:val="Heading4"/>
        <w:spacing w:line="240" w:lineRule="auto"/>
        <w:jc w:val="both"/>
        <w:rPr>
          <w:rFonts w:ascii="Times New Roman" w:hAnsi="Times New Roman" w:cs="Times New Roman"/>
          <w:color w:val="auto"/>
          <w:sz w:val="24"/>
          <w:szCs w:val="24"/>
        </w:rPr>
      </w:pPr>
      <w:r w:rsidRPr="00CA7412">
        <w:rPr>
          <w:rStyle w:val="Strong"/>
          <w:rFonts w:ascii="Times New Roman" w:hAnsi="Times New Roman" w:cs="Times New Roman"/>
          <w:bCs w:val="0"/>
          <w:color w:val="auto"/>
          <w:sz w:val="24"/>
          <w:szCs w:val="24"/>
        </w:rPr>
        <w:t>Model Summary</w:t>
      </w:r>
    </w:p>
    <w:p w:rsidR="00CA7412" w:rsidRDefault="00381143" w:rsidP="00F01009">
      <w:pPr>
        <w:pStyle w:val="NormalWeb"/>
        <w:jc w:val="both"/>
        <w:rPr>
          <w:rStyle w:val="Strong"/>
        </w:rPr>
      </w:pPr>
      <w:r>
        <w:rPr>
          <w:rStyle w:val="Strong"/>
        </w:rPr>
        <w:t>Ta</w:t>
      </w:r>
      <w:r w:rsidR="008D25D6">
        <w:rPr>
          <w:rStyle w:val="Strong"/>
        </w:rPr>
        <w:t>ble 7</w:t>
      </w:r>
      <w:r w:rsidR="00CA7412" w:rsidRPr="00CA7412">
        <w:rPr>
          <w:rStyle w:val="Strong"/>
        </w:rPr>
        <w:t>: Model 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28"/>
        <w:gridCol w:w="3742"/>
      </w:tblGrid>
      <w:tr w:rsidR="00E40C97" w:rsidRPr="00E40C97" w:rsidTr="008F6907">
        <w:trPr>
          <w:tblHeader/>
          <w:tblCellSpacing w:w="15" w:type="dxa"/>
        </w:trPr>
        <w:tc>
          <w:tcPr>
            <w:tcW w:w="0" w:type="auto"/>
            <w:tcBorders>
              <w:top w:val="single" w:sz="4" w:space="0" w:color="auto"/>
              <w:left w:val="single" w:sz="4" w:space="0" w:color="auto"/>
              <w:right w:val="single" w:sz="4" w:space="0" w:color="auto"/>
            </w:tcBorders>
            <w:vAlign w:val="center"/>
            <w:hideMark/>
          </w:tcPr>
          <w:p w:rsidR="00E40C97" w:rsidRPr="00E40C97" w:rsidRDefault="00E40C97" w:rsidP="00F01009">
            <w:pPr>
              <w:spacing w:after="0" w:line="240" w:lineRule="auto"/>
              <w:jc w:val="center"/>
              <w:rPr>
                <w:rFonts w:ascii="Times New Roman" w:eastAsia="Times New Roman" w:hAnsi="Times New Roman" w:cs="Times New Roman"/>
                <w:b/>
                <w:bCs/>
                <w:sz w:val="24"/>
                <w:szCs w:val="24"/>
              </w:rPr>
            </w:pPr>
            <w:r w:rsidRPr="00E40C97">
              <w:rPr>
                <w:rFonts w:ascii="Times New Roman" w:eastAsia="Times New Roman" w:hAnsi="Times New Roman" w:cs="Times New Roman"/>
                <w:b/>
                <w:bCs/>
                <w:sz w:val="24"/>
                <w:szCs w:val="24"/>
              </w:rPr>
              <w:t>Statistic</w:t>
            </w:r>
          </w:p>
        </w:tc>
        <w:tc>
          <w:tcPr>
            <w:tcW w:w="3697" w:type="dxa"/>
            <w:tcBorders>
              <w:top w:val="single" w:sz="4" w:space="0" w:color="auto"/>
              <w:right w:val="single" w:sz="4" w:space="0" w:color="auto"/>
            </w:tcBorders>
            <w:vAlign w:val="center"/>
            <w:hideMark/>
          </w:tcPr>
          <w:p w:rsidR="00E40C97" w:rsidRPr="00E40C97" w:rsidRDefault="00E40C97" w:rsidP="00F01009">
            <w:pPr>
              <w:spacing w:after="0" w:line="240" w:lineRule="auto"/>
              <w:jc w:val="center"/>
              <w:rPr>
                <w:rFonts w:ascii="Times New Roman" w:eastAsia="Times New Roman" w:hAnsi="Times New Roman" w:cs="Times New Roman"/>
                <w:b/>
                <w:bCs/>
                <w:sz w:val="24"/>
                <w:szCs w:val="24"/>
              </w:rPr>
            </w:pPr>
            <w:r w:rsidRPr="00E40C97">
              <w:rPr>
                <w:rFonts w:ascii="Times New Roman" w:eastAsia="Times New Roman" w:hAnsi="Times New Roman" w:cs="Times New Roman"/>
                <w:b/>
                <w:bCs/>
                <w:sz w:val="24"/>
                <w:szCs w:val="24"/>
              </w:rPr>
              <w:t>Value</w:t>
            </w:r>
          </w:p>
        </w:tc>
      </w:tr>
      <w:tr w:rsidR="00E40C97" w:rsidRPr="00E40C97" w:rsidTr="008F6907">
        <w:trPr>
          <w:tblCellSpacing w:w="15" w:type="dxa"/>
        </w:trPr>
        <w:tc>
          <w:tcPr>
            <w:tcW w:w="0" w:type="auto"/>
            <w:tcBorders>
              <w:top w:val="single" w:sz="4" w:space="0" w:color="auto"/>
              <w:left w:val="single" w:sz="4" w:space="0" w:color="auto"/>
              <w:right w:val="single" w:sz="4" w:space="0" w:color="auto"/>
            </w:tcBorders>
            <w:vAlign w:val="center"/>
            <w:hideMark/>
          </w:tcPr>
          <w:p w:rsidR="00E40C97" w:rsidRPr="00E40C97" w:rsidRDefault="00E40C97" w:rsidP="00F01009">
            <w:pPr>
              <w:spacing w:after="0" w:line="240" w:lineRule="auto"/>
              <w:rPr>
                <w:rFonts w:ascii="Times New Roman" w:eastAsia="Times New Roman" w:hAnsi="Times New Roman" w:cs="Times New Roman"/>
                <w:sz w:val="24"/>
                <w:szCs w:val="24"/>
              </w:rPr>
            </w:pPr>
            <w:r w:rsidRPr="00E40C97">
              <w:rPr>
                <w:rFonts w:ascii="Times New Roman" w:eastAsia="Times New Roman" w:hAnsi="Times New Roman" w:cs="Times New Roman"/>
                <w:sz w:val="24"/>
                <w:szCs w:val="24"/>
              </w:rPr>
              <w:t>R</w:t>
            </w:r>
          </w:p>
        </w:tc>
        <w:tc>
          <w:tcPr>
            <w:tcW w:w="3697" w:type="dxa"/>
            <w:tcBorders>
              <w:top w:val="single" w:sz="4" w:space="0" w:color="auto"/>
              <w:right w:val="single" w:sz="4" w:space="0" w:color="auto"/>
            </w:tcBorders>
            <w:vAlign w:val="center"/>
            <w:hideMark/>
          </w:tcPr>
          <w:p w:rsidR="00E40C97" w:rsidRPr="00E40C97" w:rsidRDefault="00E40C97" w:rsidP="00F01009">
            <w:pPr>
              <w:spacing w:after="0" w:line="240" w:lineRule="auto"/>
              <w:rPr>
                <w:rFonts w:ascii="Times New Roman" w:eastAsia="Times New Roman" w:hAnsi="Times New Roman" w:cs="Times New Roman"/>
                <w:sz w:val="24"/>
                <w:szCs w:val="24"/>
              </w:rPr>
            </w:pPr>
            <w:r w:rsidRPr="00E40C97">
              <w:rPr>
                <w:rFonts w:ascii="Times New Roman" w:eastAsia="Times New Roman" w:hAnsi="Times New Roman" w:cs="Times New Roman"/>
                <w:sz w:val="24"/>
                <w:szCs w:val="24"/>
              </w:rPr>
              <w:t>0.742</w:t>
            </w:r>
          </w:p>
        </w:tc>
      </w:tr>
      <w:tr w:rsidR="00E40C97" w:rsidRPr="00E40C97" w:rsidTr="008F6907">
        <w:trPr>
          <w:tblCellSpacing w:w="15" w:type="dxa"/>
        </w:trPr>
        <w:tc>
          <w:tcPr>
            <w:tcW w:w="0" w:type="auto"/>
            <w:tcBorders>
              <w:top w:val="single" w:sz="4" w:space="0" w:color="auto"/>
              <w:left w:val="single" w:sz="4" w:space="0" w:color="auto"/>
              <w:right w:val="single" w:sz="4" w:space="0" w:color="auto"/>
            </w:tcBorders>
            <w:vAlign w:val="center"/>
            <w:hideMark/>
          </w:tcPr>
          <w:p w:rsidR="00E40C97" w:rsidRPr="00E40C97" w:rsidRDefault="00E40C97" w:rsidP="00F01009">
            <w:pPr>
              <w:spacing w:after="0" w:line="240" w:lineRule="auto"/>
              <w:rPr>
                <w:rFonts w:ascii="Times New Roman" w:eastAsia="Times New Roman" w:hAnsi="Times New Roman" w:cs="Times New Roman"/>
                <w:sz w:val="24"/>
                <w:szCs w:val="24"/>
              </w:rPr>
            </w:pPr>
            <w:r w:rsidRPr="00E40C97">
              <w:rPr>
                <w:rFonts w:ascii="Times New Roman" w:eastAsia="Times New Roman" w:hAnsi="Times New Roman" w:cs="Times New Roman"/>
                <w:sz w:val="24"/>
                <w:szCs w:val="24"/>
              </w:rPr>
              <w:t>R²</w:t>
            </w:r>
          </w:p>
        </w:tc>
        <w:tc>
          <w:tcPr>
            <w:tcW w:w="3697" w:type="dxa"/>
            <w:tcBorders>
              <w:top w:val="single" w:sz="4" w:space="0" w:color="auto"/>
              <w:right w:val="single" w:sz="4" w:space="0" w:color="auto"/>
            </w:tcBorders>
            <w:vAlign w:val="center"/>
            <w:hideMark/>
          </w:tcPr>
          <w:p w:rsidR="00E40C97" w:rsidRPr="00E40C97" w:rsidRDefault="00E40C97" w:rsidP="00F01009">
            <w:pPr>
              <w:spacing w:after="0" w:line="240" w:lineRule="auto"/>
              <w:rPr>
                <w:rFonts w:ascii="Times New Roman" w:eastAsia="Times New Roman" w:hAnsi="Times New Roman" w:cs="Times New Roman"/>
                <w:sz w:val="24"/>
                <w:szCs w:val="24"/>
              </w:rPr>
            </w:pPr>
            <w:r w:rsidRPr="00E40C97">
              <w:rPr>
                <w:rFonts w:ascii="Times New Roman" w:eastAsia="Times New Roman" w:hAnsi="Times New Roman" w:cs="Times New Roman"/>
                <w:sz w:val="24"/>
                <w:szCs w:val="24"/>
              </w:rPr>
              <w:t>0.551</w:t>
            </w:r>
          </w:p>
        </w:tc>
      </w:tr>
      <w:tr w:rsidR="00E40C97" w:rsidRPr="00E40C97" w:rsidTr="008F6907">
        <w:trPr>
          <w:tblCellSpacing w:w="15" w:type="dxa"/>
        </w:trPr>
        <w:tc>
          <w:tcPr>
            <w:tcW w:w="0" w:type="auto"/>
            <w:tcBorders>
              <w:top w:val="single" w:sz="4" w:space="0" w:color="auto"/>
              <w:left w:val="single" w:sz="4" w:space="0" w:color="auto"/>
              <w:right w:val="single" w:sz="4" w:space="0" w:color="auto"/>
            </w:tcBorders>
            <w:vAlign w:val="center"/>
            <w:hideMark/>
          </w:tcPr>
          <w:p w:rsidR="00E40C97" w:rsidRPr="00E40C97" w:rsidRDefault="00E40C97" w:rsidP="00F01009">
            <w:pPr>
              <w:spacing w:after="0" w:line="240" w:lineRule="auto"/>
              <w:rPr>
                <w:rFonts w:ascii="Times New Roman" w:eastAsia="Times New Roman" w:hAnsi="Times New Roman" w:cs="Times New Roman"/>
                <w:sz w:val="24"/>
                <w:szCs w:val="24"/>
              </w:rPr>
            </w:pPr>
            <w:r w:rsidRPr="00E40C97">
              <w:rPr>
                <w:rFonts w:ascii="Times New Roman" w:eastAsia="Times New Roman" w:hAnsi="Times New Roman" w:cs="Times New Roman"/>
                <w:sz w:val="24"/>
                <w:szCs w:val="24"/>
              </w:rPr>
              <w:t>Adjusted R²</w:t>
            </w:r>
          </w:p>
        </w:tc>
        <w:tc>
          <w:tcPr>
            <w:tcW w:w="3697" w:type="dxa"/>
            <w:tcBorders>
              <w:top w:val="single" w:sz="4" w:space="0" w:color="auto"/>
              <w:right w:val="single" w:sz="4" w:space="0" w:color="auto"/>
            </w:tcBorders>
            <w:vAlign w:val="center"/>
            <w:hideMark/>
          </w:tcPr>
          <w:p w:rsidR="00E40C97" w:rsidRPr="00E40C97" w:rsidRDefault="00E40C97" w:rsidP="00F01009">
            <w:pPr>
              <w:spacing w:after="0" w:line="240" w:lineRule="auto"/>
              <w:rPr>
                <w:rFonts w:ascii="Times New Roman" w:eastAsia="Times New Roman" w:hAnsi="Times New Roman" w:cs="Times New Roman"/>
                <w:sz w:val="24"/>
                <w:szCs w:val="24"/>
              </w:rPr>
            </w:pPr>
            <w:r w:rsidRPr="00E40C97">
              <w:rPr>
                <w:rFonts w:ascii="Times New Roman" w:eastAsia="Times New Roman" w:hAnsi="Times New Roman" w:cs="Times New Roman"/>
                <w:sz w:val="24"/>
                <w:szCs w:val="24"/>
              </w:rPr>
              <w:t>0.523</w:t>
            </w:r>
          </w:p>
        </w:tc>
      </w:tr>
      <w:tr w:rsidR="00E40C97" w:rsidRPr="00E40C97" w:rsidTr="008F6907">
        <w:trPr>
          <w:tblCellSpacing w:w="15" w:type="dxa"/>
        </w:trPr>
        <w:tc>
          <w:tcPr>
            <w:tcW w:w="0" w:type="auto"/>
            <w:tcBorders>
              <w:top w:val="single" w:sz="4" w:space="0" w:color="auto"/>
              <w:left w:val="single" w:sz="4" w:space="0" w:color="auto"/>
              <w:right w:val="single" w:sz="4" w:space="0" w:color="auto"/>
            </w:tcBorders>
            <w:vAlign w:val="center"/>
            <w:hideMark/>
          </w:tcPr>
          <w:p w:rsidR="00E40C97" w:rsidRPr="00E40C97" w:rsidRDefault="00E40C97" w:rsidP="00F01009">
            <w:pPr>
              <w:spacing w:after="0" w:line="240" w:lineRule="auto"/>
              <w:rPr>
                <w:rFonts w:ascii="Times New Roman" w:eastAsia="Times New Roman" w:hAnsi="Times New Roman" w:cs="Times New Roman"/>
                <w:sz w:val="24"/>
                <w:szCs w:val="24"/>
              </w:rPr>
            </w:pPr>
            <w:r w:rsidRPr="00E40C97">
              <w:rPr>
                <w:rFonts w:ascii="Times New Roman" w:eastAsia="Times New Roman" w:hAnsi="Times New Roman" w:cs="Times New Roman"/>
                <w:bCs/>
                <w:sz w:val="24"/>
                <w:szCs w:val="24"/>
              </w:rPr>
              <w:t>Standard Error of the Estimate</w:t>
            </w:r>
          </w:p>
        </w:tc>
        <w:tc>
          <w:tcPr>
            <w:tcW w:w="3697" w:type="dxa"/>
            <w:tcBorders>
              <w:top w:val="single" w:sz="4" w:space="0" w:color="auto"/>
              <w:right w:val="single" w:sz="4" w:space="0" w:color="auto"/>
            </w:tcBorders>
            <w:vAlign w:val="center"/>
            <w:hideMark/>
          </w:tcPr>
          <w:p w:rsidR="00E40C97" w:rsidRPr="00E40C97" w:rsidRDefault="00E40C97" w:rsidP="00F01009">
            <w:pPr>
              <w:spacing w:after="0" w:line="240" w:lineRule="auto"/>
              <w:rPr>
                <w:rFonts w:ascii="Times New Roman" w:eastAsia="Times New Roman" w:hAnsi="Times New Roman" w:cs="Times New Roman"/>
                <w:sz w:val="24"/>
                <w:szCs w:val="24"/>
              </w:rPr>
            </w:pPr>
            <w:r w:rsidRPr="00E40C97">
              <w:rPr>
                <w:rFonts w:ascii="Times New Roman" w:eastAsia="Times New Roman" w:hAnsi="Times New Roman" w:cs="Times New Roman"/>
                <w:bCs/>
                <w:sz w:val="24"/>
                <w:szCs w:val="24"/>
              </w:rPr>
              <w:t>0.318</w:t>
            </w:r>
          </w:p>
        </w:tc>
      </w:tr>
      <w:tr w:rsidR="00E40C97" w:rsidRPr="00E40C97" w:rsidTr="008F690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E40C97" w:rsidRPr="00E40C97" w:rsidRDefault="00E40C97" w:rsidP="00F01009">
            <w:pPr>
              <w:spacing w:after="0" w:line="240" w:lineRule="auto"/>
              <w:rPr>
                <w:rFonts w:ascii="Times New Roman" w:eastAsia="Times New Roman" w:hAnsi="Times New Roman" w:cs="Times New Roman"/>
                <w:sz w:val="24"/>
                <w:szCs w:val="24"/>
              </w:rPr>
            </w:pPr>
            <w:r w:rsidRPr="00E40C97">
              <w:rPr>
                <w:rFonts w:ascii="Times New Roman" w:eastAsia="Times New Roman" w:hAnsi="Times New Roman" w:cs="Times New Roman"/>
                <w:sz w:val="24"/>
                <w:szCs w:val="24"/>
              </w:rPr>
              <w:t>F-statistic</w:t>
            </w:r>
          </w:p>
        </w:tc>
        <w:tc>
          <w:tcPr>
            <w:tcW w:w="3697" w:type="dxa"/>
            <w:tcBorders>
              <w:top w:val="single" w:sz="4" w:space="0" w:color="auto"/>
              <w:bottom w:val="single" w:sz="4" w:space="0" w:color="auto"/>
              <w:right w:val="single" w:sz="4" w:space="0" w:color="auto"/>
            </w:tcBorders>
            <w:vAlign w:val="center"/>
            <w:hideMark/>
          </w:tcPr>
          <w:p w:rsidR="00E40C97" w:rsidRPr="00E40C97" w:rsidRDefault="00E40C97" w:rsidP="00F01009">
            <w:pPr>
              <w:spacing w:after="0" w:line="240" w:lineRule="auto"/>
              <w:rPr>
                <w:rFonts w:ascii="Times New Roman" w:eastAsia="Times New Roman" w:hAnsi="Times New Roman" w:cs="Times New Roman"/>
                <w:sz w:val="24"/>
                <w:szCs w:val="24"/>
              </w:rPr>
            </w:pPr>
            <w:r w:rsidRPr="00E40C97">
              <w:rPr>
                <w:rFonts w:ascii="Times New Roman" w:eastAsia="Times New Roman" w:hAnsi="Times New Roman" w:cs="Times New Roman"/>
                <w:sz w:val="24"/>
                <w:szCs w:val="24"/>
              </w:rPr>
              <w:t>19.87</w:t>
            </w:r>
          </w:p>
        </w:tc>
      </w:tr>
    </w:tbl>
    <w:p w:rsidR="00924BDD" w:rsidRDefault="00924BDD" w:rsidP="00F01009">
      <w:pPr>
        <w:pStyle w:val="NormalWeb"/>
        <w:jc w:val="both"/>
      </w:pPr>
      <w:r>
        <w:rPr>
          <w:rStyle w:val="Strong"/>
        </w:rPr>
        <w:t>Source:</w:t>
      </w:r>
      <w:r w:rsidR="009273E9">
        <w:t xml:space="preserve"> Author</w:t>
      </w:r>
      <w:r>
        <w:t>s</w:t>
      </w:r>
      <w:r w:rsidR="009273E9">
        <w:t>’</w:t>
      </w:r>
      <w:r>
        <w:t xml:space="preserve"> Computation (2024)</w:t>
      </w:r>
    </w:p>
    <w:p w:rsidR="00CA7412" w:rsidRPr="00CA7412" w:rsidRDefault="00CA7412" w:rsidP="00F01009">
      <w:pPr>
        <w:pStyle w:val="NormalWeb"/>
        <w:jc w:val="both"/>
      </w:pPr>
      <w:r w:rsidRPr="00CA7412">
        <w:t>The model explains 55.1% of the variation in manufacturing sector performance, indicating a moderate explanatory power. The F-statistic confirms that the model is statistically significant.</w:t>
      </w:r>
    </w:p>
    <w:p w:rsidR="00CA7412" w:rsidRPr="00CA7412" w:rsidRDefault="00CA7412" w:rsidP="00F01009">
      <w:pPr>
        <w:pStyle w:val="Heading4"/>
        <w:spacing w:line="240" w:lineRule="auto"/>
        <w:jc w:val="both"/>
        <w:rPr>
          <w:rFonts w:ascii="Times New Roman" w:hAnsi="Times New Roman" w:cs="Times New Roman"/>
          <w:color w:val="auto"/>
          <w:sz w:val="24"/>
          <w:szCs w:val="24"/>
        </w:rPr>
      </w:pPr>
      <w:r w:rsidRPr="00CA7412">
        <w:rPr>
          <w:rStyle w:val="Strong"/>
          <w:rFonts w:ascii="Times New Roman" w:hAnsi="Times New Roman" w:cs="Times New Roman"/>
          <w:bCs w:val="0"/>
          <w:color w:val="auto"/>
          <w:sz w:val="24"/>
          <w:szCs w:val="24"/>
        </w:rPr>
        <w:t>Regression Coefficients</w:t>
      </w:r>
    </w:p>
    <w:p w:rsidR="00CA7412" w:rsidRPr="00CA7412" w:rsidRDefault="008D25D6" w:rsidP="00F01009">
      <w:pPr>
        <w:pStyle w:val="NormalWeb"/>
        <w:jc w:val="both"/>
      </w:pPr>
      <w:r>
        <w:rPr>
          <w:rStyle w:val="Strong"/>
        </w:rPr>
        <w:t>Table 8</w:t>
      </w:r>
      <w:r w:rsidR="00CA7412" w:rsidRPr="00CA7412">
        <w:rPr>
          <w:rStyle w:val="Strong"/>
        </w:rPr>
        <w:t>: Regression Results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2"/>
        <w:gridCol w:w="1526"/>
        <w:gridCol w:w="1137"/>
        <w:gridCol w:w="787"/>
        <w:gridCol w:w="2758"/>
      </w:tblGrid>
      <w:tr w:rsidR="008F6907" w:rsidRPr="00CA7412" w:rsidTr="008F6907">
        <w:trPr>
          <w:tblHeader/>
          <w:tblCellSpacing w:w="15" w:type="dxa"/>
        </w:trPr>
        <w:tc>
          <w:tcPr>
            <w:tcW w:w="0" w:type="auto"/>
            <w:tcBorders>
              <w:top w:val="single" w:sz="4" w:space="0" w:color="auto"/>
              <w:left w:val="single" w:sz="4" w:space="0" w:color="auto"/>
              <w:right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b/>
                <w:bCs/>
                <w:sz w:val="24"/>
                <w:szCs w:val="24"/>
              </w:rPr>
            </w:pPr>
            <w:r w:rsidRPr="00CA7412">
              <w:rPr>
                <w:rFonts w:ascii="Times New Roman" w:hAnsi="Times New Roman" w:cs="Times New Roman"/>
                <w:b/>
                <w:bCs/>
                <w:sz w:val="24"/>
                <w:szCs w:val="24"/>
              </w:rPr>
              <w:t>Variable</w:t>
            </w:r>
          </w:p>
        </w:tc>
        <w:tc>
          <w:tcPr>
            <w:tcW w:w="0" w:type="auto"/>
            <w:tcBorders>
              <w:top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b/>
                <w:bCs/>
                <w:sz w:val="24"/>
                <w:szCs w:val="24"/>
              </w:rPr>
            </w:pPr>
            <w:r w:rsidRPr="00CA7412">
              <w:rPr>
                <w:rFonts w:ascii="Times New Roman" w:hAnsi="Times New Roman" w:cs="Times New Roman"/>
                <w:b/>
                <w:bCs/>
                <w:sz w:val="24"/>
                <w:szCs w:val="24"/>
              </w:rPr>
              <w:t>Coefficient (β)</w:t>
            </w:r>
          </w:p>
        </w:tc>
        <w:tc>
          <w:tcPr>
            <w:tcW w:w="0" w:type="auto"/>
            <w:tcBorders>
              <w:top w:val="single" w:sz="4" w:space="0" w:color="auto"/>
              <w:left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b/>
                <w:bCs/>
                <w:sz w:val="24"/>
                <w:szCs w:val="24"/>
              </w:rPr>
            </w:pPr>
            <w:r w:rsidRPr="00CA7412">
              <w:rPr>
                <w:rFonts w:ascii="Times New Roman" w:hAnsi="Times New Roman" w:cs="Times New Roman"/>
                <w:b/>
                <w:bCs/>
                <w:sz w:val="24"/>
                <w:szCs w:val="24"/>
              </w:rPr>
              <w:t>Std. Error</w:t>
            </w:r>
          </w:p>
        </w:tc>
        <w:tc>
          <w:tcPr>
            <w:tcW w:w="0" w:type="auto"/>
            <w:tcBorders>
              <w:top w:val="single" w:sz="4" w:space="0" w:color="auto"/>
              <w:left w:val="single" w:sz="4" w:space="0" w:color="auto"/>
              <w:right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b/>
                <w:bCs/>
                <w:sz w:val="24"/>
                <w:szCs w:val="24"/>
              </w:rPr>
            </w:pPr>
            <w:r w:rsidRPr="00CA7412">
              <w:rPr>
                <w:rFonts w:ascii="Times New Roman" w:hAnsi="Times New Roman" w:cs="Times New Roman"/>
                <w:b/>
                <w:bCs/>
                <w:sz w:val="24"/>
                <w:szCs w:val="24"/>
              </w:rPr>
              <w:t>t-value</w:t>
            </w:r>
          </w:p>
        </w:tc>
        <w:tc>
          <w:tcPr>
            <w:tcW w:w="2713" w:type="dxa"/>
            <w:tcBorders>
              <w:top w:val="single" w:sz="4" w:space="0" w:color="auto"/>
              <w:right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b/>
                <w:bCs/>
                <w:sz w:val="24"/>
                <w:szCs w:val="24"/>
              </w:rPr>
            </w:pPr>
            <w:r w:rsidRPr="00CA7412">
              <w:rPr>
                <w:rFonts w:ascii="Times New Roman" w:hAnsi="Times New Roman" w:cs="Times New Roman"/>
                <w:b/>
                <w:bCs/>
                <w:sz w:val="24"/>
                <w:szCs w:val="24"/>
              </w:rPr>
              <w:t>p-value</w:t>
            </w:r>
          </w:p>
        </w:tc>
      </w:tr>
      <w:tr w:rsidR="008F6907" w:rsidRPr="00CA7412" w:rsidTr="008F690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sz w:val="24"/>
                <w:szCs w:val="24"/>
              </w:rPr>
            </w:pPr>
            <w:r w:rsidRPr="00CA7412">
              <w:rPr>
                <w:rFonts w:ascii="Times New Roman" w:hAnsi="Times New Roman" w:cs="Times New Roman"/>
                <w:sz w:val="24"/>
                <w:szCs w:val="24"/>
              </w:rPr>
              <w:t>Constant</w:t>
            </w:r>
          </w:p>
        </w:tc>
        <w:tc>
          <w:tcPr>
            <w:tcW w:w="0" w:type="auto"/>
            <w:tcBorders>
              <w:top w:val="single" w:sz="4" w:space="0" w:color="auto"/>
              <w:bottom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sz w:val="24"/>
                <w:szCs w:val="24"/>
              </w:rPr>
            </w:pPr>
            <w:r w:rsidRPr="00CA7412">
              <w:rPr>
                <w:rFonts w:ascii="Times New Roman" w:hAnsi="Times New Roman" w:cs="Times New Roman"/>
                <w:sz w:val="24"/>
                <w:szCs w:val="24"/>
              </w:rPr>
              <w:t>1.215</w:t>
            </w:r>
          </w:p>
        </w:tc>
        <w:tc>
          <w:tcPr>
            <w:tcW w:w="0" w:type="auto"/>
            <w:tcBorders>
              <w:top w:val="single" w:sz="4" w:space="0" w:color="auto"/>
              <w:left w:val="single" w:sz="4" w:space="0" w:color="auto"/>
              <w:bottom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sz w:val="24"/>
                <w:szCs w:val="24"/>
              </w:rPr>
            </w:pPr>
            <w:r w:rsidRPr="00CA7412">
              <w:rPr>
                <w:rFonts w:ascii="Times New Roman" w:hAnsi="Times New Roman" w:cs="Times New Roman"/>
                <w:sz w:val="24"/>
                <w:szCs w:val="24"/>
              </w:rPr>
              <w:t>0.402</w:t>
            </w:r>
          </w:p>
        </w:tc>
        <w:tc>
          <w:tcPr>
            <w:tcW w:w="0" w:type="auto"/>
            <w:tcBorders>
              <w:top w:val="single" w:sz="4" w:space="0" w:color="auto"/>
              <w:left w:val="single" w:sz="4" w:space="0" w:color="auto"/>
              <w:bottom w:val="single" w:sz="4" w:space="0" w:color="auto"/>
              <w:right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sz w:val="24"/>
                <w:szCs w:val="24"/>
              </w:rPr>
            </w:pPr>
            <w:r w:rsidRPr="00CA7412">
              <w:rPr>
                <w:rFonts w:ascii="Times New Roman" w:hAnsi="Times New Roman" w:cs="Times New Roman"/>
                <w:sz w:val="24"/>
                <w:szCs w:val="24"/>
              </w:rPr>
              <w:t>3.02</w:t>
            </w:r>
          </w:p>
        </w:tc>
        <w:tc>
          <w:tcPr>
            <w:tcW w:w="2713" w:type="dxa"/>
            <w:tcBorders>
              <w:top w:val="single" w:sz="4" w:space="0" w:color="auto"/>
              <w:bottom w:val="single" w:sz="4" w:space="0" w:color="auto"/>
              <w:right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sz w:val="24"/>
                <w:szCs w:val="24"/>
              </w:rPr>
            </w:pPr>
            <w:r w:rsidRPr="00CA7412">
              <w:rPr>
                <w:rFonts w:ascii="Times New Roman" w:hAnsi="Times New Roman" w:cs="Times New Roman"/>
                <w:sz w:val="24"/>
                <w:szCs w:val="24"/>
              </w:rPr>
              <w:t>0.003</w:t>
            </w:r>
          </w:p>
        </w:tc>
      </w:tr>
      <w:tr w:rsidR="008F6907" w:rsidRPr="00CA7412" w:rsidTr="008F6907">
        <w:trPr>
          <w:tblCellSpacing w:w="15" w:type="dxa"/>
        </w:trPr>
        <w:tc>
          <w:tcPr>
            <w:tcW w:w="0" w:type="auto"/>
            <w:tcBorders>
              <w:left w:val="single" w:sz="4" w:space="0" w:color="auto"/>
              <w:right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sz w:val="24"/>
                <w:szCs w:val="24"/>
              </w:rPr>
            </w:pPr>
            <w:r w:rsidRPr="00CA7412">
              <w:rPr>
                <w:rFonts w:ascii="Times New Roman" w:hAnsi="Times New Roman" w:cs="Times New Roman"/>
                <w:sz w:val="24"/>
                <w:szCs w:val="24"/>
              </w:rPr>
              <w:lastRenderedPageBreak/>
              <w:t>Industrial Incentives</w:t>
            </w:r>
          </w:p>
        </w:tc>
        <w:tc>
          <w:tcPr>
            <w:tcW w:w="0" w:type="auto"/>
            <w:vAlign w:val="center"/>
            <w:hideMark/>
          </w:tcPr>
          <w:p w:rsidR="00CA7412" w:rsidRPr="00CA7412" w:rsidRDefault="00CA7412" w:rsidP="00F01009">
            <w:pPr>
              <w:spacing w:line="240" w:lineRule="auto"/>
              <w:jc w:val="both"/>
              <w:rPr>
                <w:rFonts w:ascii="Times New Roman" w:hAnsi="Times New Roman" w:cs="Times New Roman"/>
                <w:sz w:val="24"/>
                <w:szCs w:val="24"/>
              </w:rPr>
            </w:pPr>
            <w:r w:rsidRPr="00CA7412">
              <w:rPr>
                <w:rFonts w:ascii="Times New Roman" w:hAnsi="Times New Roman" w:cs="Times New Roman"/>
                <w:sz w:val="24"/>
                <w:szCs w:val="24"/>
              </w:rPr>
              <w:t>0.284</w:t>
            </w:r>
          </w:p>
        </w:tc>
        <w:tc>
          <w:tcPr>
            <w:tcW w:w="0" w:type="auto"/>
            <w:tcBorders>
              <w:left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sz w:val="24"/>
                <w:szCs w:val="24"/>
              </w:rPr>
            </w:pPr>
            <w:r w:rsidRPr="00CA7412">
              <w:rPr>
                <w:rFonts w:ascii="Times New Roman" w:hAnsi="Times New Roman" w:cs="Times New Roman"/>
                <w:sz w:val="24"/>
                <w:szCs w:val="24"/>
              </w:rPr>
              <w:t>0.097</w:t>
            </w:r>
          </w:p>
        </w:tc>
        <w:tc>
          <w:tcPr>
            <w:tcW w:w="0" w:type="auto"/>
            <w:tcBorders>
              <w:left w:val="single" w:sz="4" w:space="0" w:color="auto"/>
              <w:right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sz w:val="24"/>
                <w:szCs w:val="24"/>
              </w:rPr>
            </w:pPr>
            <w:r w:rsidRPr="00CA7412">
              <w:rPr>
                <w:rFonts w:ascii="Times New Roman" w:hAnsi="Times New Roman" w:cs="Times New Roman"/>
                <w:sz w:val="24"/>
                <w:szCs w:val="24"/>
              </w:rPr>
              <w:t>2.93</w:t>
            </w:r>
          </w:p>
        </w:tc>
        <w:tc>
          <w:tcPr>
            <w:tcW w:w="2713" w:type="dxa"/>
            <w:tcBorders>
              <w:right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sz w:val="24"/>
                <w:szCs w:val="24"/>
              </w:rPr>
            </w:pPr>
            <w:r w:rsidRPr="00CA7412">
              <w:rPr>
                <w:rFonts w:ascii="Times New Roman" w:hAnsi="Times New Roman" w:cs="Times New Roman"/>
                <w:sz w:val="24"/>
                <w:szCs w:val="24"/>
              </w:rPr>
              <w:t>0.004</w:t>
            </w:r>
          </w:p>
        </w:tc>
      </w:tr>
      <w:tr w:rsidR="008F6907" w:rsidRPr="00CA7412" w:rsidTr="008F690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sz w:val="24"/>
                <w:szCs w:val="24"/>
              </w:rPr>
            </w:pPr>
            <w:r w:rsidRPr="00CA7412">
              <w:rPr>
                <w:rFonts w:ascii="Times New Roman" w:hAnsi="Times New Roman" w:cs="Times New Roman"/>
                <w:sz w:val="24"/>
                <w:szCs w:val="24"/>
              </w:rPr>
              <w:t>Infrastructure</w:t>
            </w:r>
          </w:p>
        </w:tc>
        <w:tc>
          <w:tcPr>
            <w:tcW w:w="0" w:type="auto"/>
            <w:tcBorders>
              <w:top w:val="single" w:sz="4" w:space="0" w:color="auto"/>
              <w:bottom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sz w:val="24"/>
                <w:szCs w:val="24"/>
              </w:rPr>
            </w:pPr>
            <w:r w:rsidRPr="00CA7412">
              <w:rPr>
                <w:rFonts w:ascii="Times New Roman" w:hAnsi="Times New Roman" w:cs="Times New Roman"/>
                <w:sz w:val="24"/>
                <w:szCs w:val="24"/>
              </w:rPr>
              <w:t>0.362</w:t>
            </w:r>
          </w:p>
        </w:tc>
        <w:tc>
          <w:tcPr>
            <w:tcW w:w="0" w:type="auto"/>
            <w:tcBorders>
              <w:top w:val="single" w:sz="4" w:space="0" w:color="auto"/>
              <w:left w:val="single" w:sz="4" w:space="0" w:color="auto"/>
              <w:bottom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sz w:val="24"/>
                <w:szCs w:val="24"/>
              </w:rPr>
            </w:pPr>
            <w:r w:rsidRPr="00CA7412">
              <w:rPr>
                <w:rFonts w:ascii="Times New Roman" w:hAnsi="Times New Roman" w:cs="Times New Roman"/>
                <w:sz w:val="24"/>
                <w:szCs w:val="24"/>
              </w:rPr>
              <w:t>0.110</w:t>
            </w:r>
          </w:p>
        </w:tc>
        <w:tc>
          <w:tcPr>
            <w:tcW w:w="0" w:type="auto"/>
            <w:tcBorders>
              <w:top w:val="single" w:sz="4" w:space="0" w:color="auto"/>
              <w:left w:val="single" w:sz="4" w:space="0" w:color="auto"/>
              <w:bottom w:val="single" w:sz="4" w:space="0" w:color="auto"/>
              <w:right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sz w:val="24"/>
                <w:szCs w:val="24"/>
              </w:rPr>
            </w:pPr>
            <w:r w:rsidRPr="00CA7412">
              <w:rPr>
                <w:rFonts w:ascii="Times New Roman" w:hAnsi="Times New Roman" w:cs="Times New Roman"/>
                <w:sz w:val="24"/>
                <w:szCs w:val="24"/>
              </w:rPr>
              <w:t>3.29</w:t>
            </w:r>
          </w:p>
        </w:tc>
        <w:tc>
          <w:tcPr>
            <w:tcW w:w="2713" w:type="dxa"/>
            <w:tcBorders>
              <w:top w:val="single" w:sz="4" w:space="0" w:color="auto"/>
              <w:bottom w:val="single" w:sz="4" w:space="0" w:color="auto"/>
              <w:right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sz w:val="24"/>
                <w:szCs w:val="24"/>
              </w:rPr>
            </w:pPr>
            <w:r w:rsidRPr="00CA7412">
              <w:rPr>
                <w:rFonts w:ascii="Times New Roman" w:hAnsi="Times New Roman" w:cs="Times New Roman"/>
                <w:sz w:val="24"/>
                <w:szCs w:val="24"/>
              </w:rPr>
              <w:t>0.001</w:t>
            </w:r>
          </w:p>
        </w:tc>
      </w:tr>
      <w:tr w:rsidR="008F6907" w:rsidRPr="00CA7412" w:rsidTr="008F6907">
        <w:trPr>
          <w:tblCellSpacing w:w="15" w:type="dxa"/>
        </w:trPr>
        <w:tc>
          <w:tcPr>
            <w:tcW w:w="0" w:type="auto"/>
            <w:tcBorders>
              <w:left w:val="single" w:sz="4" w:space="0" w:color="auto"/>
              <w:right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sz w:val="24"/>
                <w:szCs w:val="24"/>
              </w:rPr>
            </w:pPr>
            <w:r w:rsidRPr="00CA7412">
              <w:rPr>
                <w:rFonts w:ascii="Times New Roman" w:hAnsi="Times New Roman" w:cs="Times New Roman"/>
                <w:sz w:val="24"/>
                <w:szCs w:val="24"/>
              </w:rPr>
              <w:t>Access to Finance</w:t>
            </w:r>
          </w:p>
        </w:tc>
        <w:tc>
          <w:tcPr>
            <w:tcW w:w="0" w:type="auto"/>
            <w:vAlign w:val="center"/>
            <w:hideMark/>
          </w:tcPr>
          <w:p w:rsidR="00CA7412" w:rsidRPr="00CA7412" w:rsidRDefault="00CA7412" w:rsidP="00F01009">
            <w:pPr>
              <w:spacing w:line="240" w:lineRule="auto"/>
              <w:jc w:val="both"/>
              <w:rPr>
                <w:rFonts w:ascii="Times New Roman" w:hAnsi="Times New Roman" w:cs="Times New Roman"/>
                <w:sz w:val="24"/>
                <w:szCs w:val="24"/>
              </w:rPr>
            </w:pPr>
            <w:r w:rsidRPr="00CA7412">
              <w:rPr>
                <w:rFonts w:ascii="Times New Roman" w:hAnsi="Times New Roman" w:cs="Times New Roman"/>
                <w:sz w:val="24"/>
                <w:szCs w:val="24"/>
              </w:rPr>
              <w:t>0.198</w:t>
            </w:r>
          </w:p>
        </w:tc>
        <w:tc>
          <w:tcPr>
            <w:tcW w:w="0" w:type="auto"/>
            <w:tcBorders>
              <w:left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sz w:val="24"/>
                <w:szCs w:val="24"/>
              </w:rPr>
            </w:pPr>
            <w:r w:rsidRPr="00CA7412">
              <w:rPr>
                <w:rFonts w:ascii="Times New Roman" w:hAnsi="Times New Roman" w:cs="Times New Roman"/>
                <w:sz w:val="24"/>
                <w:szCs w:val="24"/>
              </w:rPr>
              <w:t>0.089</w:t>
            </w:r>
          </w:p>
        </w:tc>
        <w:tc>
          <w:tcPr>
            <w:tcW w:w="0" w:type="auto"/>
            <w:tcBorders>
              <w:left w:val="single" w:sz="4" w:space="0" w:color="auto"/>
              <w:right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sz w:val="24"/>
                <w:szCs w:val="24"/>
              </w:rPr>
            </w:pPr>
            <w:r w:rsidRPr="00CA7412">
              <w:rPr>
                <w:rFonts w:ascii="Times New Roman" w:hAnsi="Times New Roman" w:cs="Times New Roman"/>
                <w:sz w:val="24"/>
                <w:szCs w:val="24"/>
              </w:rPr>
              <w:t>2.23</w:t>
            </w:r>
          </w:p>
        </w:tc>
        <w:tc>
          <w:tcPr>
            <w:tcW w:w="2713" w:type="dxa"/>
            <w:tcBorders>
              <w:right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sz w:val="24"/>
                <w:szCs w:val="24"/>
              </w:rPr>
            </w:pPr>
            <w:r w:rsidRPr="00CA7412">
              <w:rPr>
                <w:rFonts w:ascii="Times New Roman" w:hAnsi="Times New Roman" w:cs="Times New Roman"/>
                <w:sz w:val="24"/>
                <w:szCs w:val="24"/>
              </w:rPr>
              <w:t>0.027</w:t>
            </w:r>
          </w:p>
        </w:tc>
      </w:tr>
      <w:tr w:rsidR="008F6907" w:rsidRPr="00CA7412" w:rsidTr="008F690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CA7412" w:rsidRPr="00CA7412" w:rsidRDefault="00E40C97" w:rsidP="00F0100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A7412" w:rsidRPr="00CA7412">
              <w:rPr>
                <w:rFonts w:ascii="Times New Roman" w:hAnsi="Times New Roman" w:cs="Times New Roman"/>
                <w:sz w:val="24"/>
                <w:szCs w:val="24"/>
              </w:rPr>
              <w:t>Technology Support</w:t>
            </w:r>
          </w:p>
        </w:tc>
        <w:tc>
          <w:tcPr>
            <w:tcW w:w="0" w:type="auto"/>
            <w:tcBorders>
              <w:top w:val="single" w:sz="4" w:space="0" w:color="auto"/>
              <w:bottom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sz w:val="24"/>
                <w:szCs w:val="24"/>
              </w:rPr>
            </w:pPr>
            <w:r w:rsidRPr="00CA7412">
              <w:rPr>
                <w:rFonts w:ascii="Times New Roman" w:hAnsi="Times New Roman" w:cs="Times New Roman"/>
                <w:sz w:val="24"/>
                <w:szCs w:val="24"/>
              </w:rPr>
              <w:t>0.176</w:t>
            </w:r>
          </w:p>
        </w:tc>
        <w:tc>
          <w:tcPr>
            <w:tcW w:w="0" w:type="auto"/>
            <w:tcBorders>
              <w:top w:val="single" w:sz="4" w:space="0" w:color="auto"/>
              <w:left w:val="single" w:sz="4" w:space="0" w:color="auto"/>
              <w:bottom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sz w:val="24"/>
                <w:szCs w:val="24"/>
              </w:rPr>
            </w:pPr>
            <w:r w:rsidRPr="00CA7412">
              <w:rPr>
                <w:rFonts w:ascii="Times New Roman" w:hAnsi="Times New Roman" w:cs="Times New Roman"/>
                <w:sz w:val="24"/>
                <w:szCs w:val="24"/>
              </w:rPr>
              <w:t>0.084</w:t>
            </w:r>
          </w:p>
        </w:tc>
        <w:tc>
          <w:tcPr>
            <w:tcW w:w="0" w:type="auto"/>
            <w:tcBorders>
              <w:top w:val="single" w:sz="4" w:space="0" w:color="auto"/>
              <w:left w:val="single" w:sz="4" w:space="0" w:color="auto"/>
              <w:bottom w:val="single" w:sz="4" w:space="0" w:color="auto"/>
              <w:right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sz w:val="24"/>
                <w:szCs w:val="24"/>
              </w:rPr>
            </w:pPr>
            <w:r w:rsidRPr="00CA7412">
              <w:rPr>
                <w:rFonts w:ascii="Times New Roman" w:hAnsi="Times New Roman" w:cs="Times New Roman"/>
                <w:sz w:val="24"/>
                <w:szCs w:val="24"/>
              </w:rPr>
              <w:t>2.10</w:t>
            </w:r>
          </w:p>
        </w:tc>
        <w:tc>
          <w:tcPr>
            <w:tcW w:w="2713" w:type="dxa"/>
            <w:tcBorders>
              <w:top w:val="single" w:sz="4" w:space="0" w:color="auto"/>
              <w:bottom w:val="single" w:sz="4" w:space="0" w:color="auto"/>
              <w:right w:val="single" w:sz="4" w:space="0" w:color="auto"/>
            </w:tcBorders>
            <w:vAlign w:val="center"/>
            <w:hideMark/>
          </w:tcPr>
          <w:p w:rsidR="00CA7412" w:rsidRPr="00CA7412" w:rsidRDefault="00CA7412" w:rsidP="00F01009">
            <w:pPr>
              <w:spacing w:line="240" w:lineRule="auto"/>
              <w:jc w:val="both"/>
              <w:rPr>
                <w:rFonts w:ascii="Times New Roman" w:hAnsi="Times New Roman" w:cs="Times New Roman"/>
                <w:sz w:val="24"/>
                <w:szCs w:val="24"/>
              </w:rPr>
            </w:pPr>
            <w:r w:rsidRPr="00CA7412">
              <w:rPr>
                <w:rFonts w:ascii="Times New Roman" w:hAnsi="Times New Roman" w:cs="Times New Roman"/>
                <w:sz w:val="24"/>
                <w:szCs w:val="24"/>
              </w:rPr>
              <w:t>0.038</w:t>
            </w:r>
          </w:p>
        </w:tc>
      </w:tr>
    </w:tbl>
    <w:p w:rsidR="00924BDD" w:rsidRDefault="00924BDD" w:rsidP="00F01009">
      <w:pPr>
        <w:pStyle w:val="Heading4"/>
        <w:spacing w:line="240" w:lineRule="auto"/>
        <w:jc w:val="both"/>
        <w:rPr>
          <w:rStyle w:val="Strong"/>
          <w:rFonts w:ascii="Times New Roman" w:hAnsi="Times New Roman" w:cs="Times New Roman"/>
          <w:bCs w:val="0"/>
          <w:color w:val="auto"/>
          <w:sz w:val="24"/>
          <w:szCs w:val="24"/>
        </w:rPr>
      </w:pPr>
    </w:p>
    <w:p w:rsidR="00924BDD" w:rsidRPr="00924BDD" w:rsidRDefault="00924BDD" w:rsidP="00F01009">
      <w:pPr>
        <w:pStyle w:val="Heading4"/>
        <w:spacing w:line="240" w:lineRule="auto"/>
        <w:jc w:val="both"/>
        <w:rPr>
          <w:rStyle w:val="Strong"/>
          <w:rFonts w:ascii="Times New Roman" w:hAnsi="Times New Roman" w:cs="Times New Roman"/>
          <w:bCs w:val="0"/>
          <w:i w:val="0"/>
          <w:color w:val="0D0D0D" w:themeColor="text1" w:themeTint="F2"/>
          <w:sz w:val="24"/>
          <w:szCs w:val="24"/>
        </w:rPr>
      </w:pPr>
      <w:r w:rsidRPr="00924BDD">
        <w:rPr>
          <w:rStyle w:val="Strong"/>
          <w:rFonts w:ascii="Times New Roman" w:hAnsi="Times New Roman" w:cs="Times New Roman"/>
          <w:i w:val="0"/>
          <w:color w:val="0D0D0D" w:themeColor="text1" w:themeTint="F2"/>
          <w:sz w:val="24"/>
          <w:szCs w:val="24"/>
        </w:rPr>
        <w:t>Source:</w:t>
      </w:r>
      <w:r w:rsidRPr="00924BDD">
        <w:rPr>
          <w:rFonts w:ascii="Times New Roman" w:hAnsi="Times New Roman" w:cs="Times New Roman"/>
          <w:i w:val="0"/>
          <w:color w:val="0D0D0D" w:themeColor="text1" w:themeTint="F2"/>
          <w:sz w:val="24"/>
          <w:szCs w:val="24"/>
        </w:rPr>
        <w:t xml:space="preserve"> Authors</w:t>
      </w:r>
      <w:r w:rsidR="009273E9">
        <w:rPr>
          <w:rFonts w:ascii="Times New Roman" w:hAnsi="Times New Roman" w:cs="Times New Roman"/>
          <w:i w:val="0"/>
          <w:color w:val="0D0D0D" w:themeColor="text1" w:themeTint="F2"/>
          <w:sz w:val="24"/>
          <w:szCs w:val="24"/>
        </w:rPr>
        <w:t>’</w:t>
      </w:r>
      <w:r w:rsidRPr="00924BDD">
        <w:rPr>
          <w:rFonts w:ascii="Times New Roman" w:hAnsi="Times New Roman" w:cs="Times New Roman"/>
          <w:i w:val="0"/>
          <w:color w:val="0D0D0D" w:themeColor="text1" w:themeTint="F2"/>
          <w:sz w:val="24"/>
          <w:szCs w:val="24"/>
        </w:rPr>
        <w:t xml:space="preserve"> Computation (2024)</w:t>
      </w:r>
    </w:p>
    <w:p w:rsidR="00CA7412" w:rsidRPr="00CA7412" w:rsidRDefault="00CA7412" w:rsidP="00F01009">
      <w:pPr>
        <w:pStyle w:val="Heading4"/>
        <w:spacing w:line="240" w:lineRule="auto"/>
        <w:jc w:val="both"/>
        <w:rPr>
          <w:rFonts w:ascii="Times New Roman" w:hAnsi="Times New Roman" w:cs="Times New Roman"/>
          <w:color w:val="auto"/>
          <w:sz w:val="24"/>
          <w:szCs w:val="24"/>
        </w:rPr>
      </w:pPr>
      <w:r w:rsidRPr="00CA7412">
        <w:rPr>
          <w:rStyle w:val="Strong"/>
          <w:rFonts w:ascii="Times New Roman" w:hAnsi="Times New Roman" w:cs="Times New Roman"/>
          <w:bCs w:val="0"/>
          <w:color w:val="auto"/>
          <w:sz w:val="24"/>
          <w:szCs w:val="24"/>
        </w:rPr>
        <w:t>Interpretation of Regression Results</w:t>
      </w:r>
    </w:p>
    <w:p w:rsidR="00CA7412" w:rsidRPr="00CA7412" w:rsidRDefault="00CA7412" w:rsidP="00F01009">
      <w:pPr>
        <w:pStyle w:val="NormalWeb"/>
        <w:jc w:val="both"/>
      </w:pPr>
      <w:r w:rsidRPr="00CA7412">
        <w:t>The regression results show that all industrial policy variables have a positive and statistically significant effect on manufacturing sector performance. Infrastructure development has the strongest influence, followed by industrial incentives. Access to finance and technology support also contribute positively, though to a lesser extent. These findings suggest that while industrial policy interventions are important drivers of manufacturing performance, their overall impact is moderate.</w:t>
      </w:r>
    </w:p>
    <w:p w:rsidR="00CA7412" w:rsidRDefault="008F6907" w:rsidP="00F01009">
      <w:pPr>
        <w:pStyle w:val="Heading3"/>
        <w:jc w:val="both"/>
        <w:rPr>
          <w:rStyle w:val="Strong"/>
          <w:b/>
          <w:bCs/>
          <w:sz w:val="24"/>
          <w:szCs w:val="24"/>
        </w:rPr>
      </w:pPr>
      <w:r w:rsidRPr="00CA7412">
        <w:rPr>
          <w:rStyle w:val="Strong"/>
          <w:b/>
          <w:bCs/>
          <w:sz w:val="24"/>
          <w:szCs w:val="24"/>
        </w:rPr>
        <w:t>DISCUSSION OF FINDINGS</w:t>
      </w:r>
    </w:p>
    <w:p w:rsidR="00D66E0B" w:rsidRDefault="00D66E0B" w:rsidP="00D66E0B">
      <w:pPr>
        <w:pStyle w:val="NormalWeb"/>
        <w:jc w:val="both"/>
      </w:pPr>
      <w:r w:rsidRPr="00D66E0B">
        <w:t xml:space="preserve">The findings of this study are closely aligned with the three research objectives. First, </w:t>
      </w:r>
      <w:r w:rsidRPr="00D66E0B">
        <w:rPr>
          <w:rStyle w:val="Strong"/>
          <w:b w:val="0"/>
        </w:rPr>
        <w:t>Objective One</w:t>
      </w:r>
      <w:r w:rsidRPr="00D66E0B">
        <w:t xml:space="preserve">, which sought to examine industrial policy interventions in Kenya’s manufacturing sector, was achieved through the analysis of key policy instruments including industrial incentives, infrastructure development, access to finance, and technology support. The effectiveness of these interventions was assessed using mean scores (Table 4.5), which indicated that most policy instruments are moderately effective, with infrastructure development emerging as the most impactful. Second, </w:t>
      </w:r>
      <w:r w:rsidRPr="00D66E0B">
        <w:rPr>
          <w:rStyle w:val="Strong"/>
          <w:b w:val="0"/>
        </w:rPr>
        <w:t>Objective Two</w:t>
      </w:r>
      <w:r w:rsidRPr="00D66E0B">
        <w:t xml:space="preserve">, which aimed to analyze the contribution of industrial policy implementation to manufacturing sector performance, was addressed using both descriptive and inferential statistics. Descriptive analysis (Tables 4.1–4.4) showed that manufacturing performance remains low in terms of GDP contribution, output growth, productivity, and employment. Further, regression analysis (Tables 4.6–4.8) established a statistically significant relationship between industrial policy interventions and manufacturing performance, thereby quantitatively confirming their influence. Third, </w:t>
      </w:r>
      <w:r w:rsidRPr="00D66E0B">
        <w:rPr>
          <w:rStyle w:val="Strong"/>
          <w:b w:val="0"/>
        </w:rPr>
        <w:t>Objective Three</w:t>
      </w:r>
      <w:r w:rsidRPr="00D66E0B">
        <w:t>, which focused on identifying challenges affecting industrial policy implementation, was achieved through the analysis of both quantitative findings and qualitative insights. The study identified key constraints including weak institutional coordination, policy inconsistency, high production costs, and limited technological adoption, which collectively hinder effective policy implementation</w:t>
      </w:r>
      <w:r>
        <w:t>.</w:t>
      </w:r>
    </w:p>
    <w:p w:rsidR="00AB060D" w:rsidRPr="00AB060D" w:rsidRDefault="00D66E0B" w:rsidP="00AB060D">
      <w:pPr>
        <w:pStyle w:val="NormalWeb"/>
        <w:jc w:val="both"/>
      </w:pPr>
      <w:r>
        <w:t xml:space="preserve">The regression analysis provides empirical evidence on how specific industrial policy variables influence manufacturing sector performance, thereby addressing </w:t>
      </w:r>
      <w:r w:rsidRPr="00D66E0B">
        <w:rPr>
          <w:rStyle w:val="Strong"/>
          <w:b w:val="0"/>
        </w:rPr>
        <w:t>Objective Two</w:t>
      </w:r>
      <w:r>
        <w:t xml:space="preserve"> of the study. The results show that </w:t>
      </w:r>
      <w:r w:rsidRPr="00D66E0B">
        <w:rPr>
          <w:rStyle w:val="Strong"/>
          <w:b w:val="0"/>
        </w:rPr>
        <w:t>infrastructure development (β = 0.362, p &lt; 0.01)</w:t>
      </w:r>
      <w:r>
        <w:t xml:space="preserve"> has the strongest positive effect on manufacturing performance. This implies that improvements in transport systems, energy supply, and industrial parks significantly enhance productivity, output growth, and overall sector performance. This finding highlights infrastructure as a critical driver of industrialization. </w:t>
      </w:r>
      <w:r>
        <w:lastRenderedPageBreak/>
        <w:t xml:space="preserve">Similarly, </w:t>
      </w:r>
      <w:r w:rsidRPr="00D66E0B">
        <w:rPr>
          <w:rStyle w:val="Strong"/>
          <w:b w:val="0"/>
        </w:rPr>
        <w:t>industrial incentives (β = 0.284, p &lt; 0.05</w:t>
      </w:r>
      <w:r>
        <w:rPr>
          <w:rStyle w:val="Strong"/>
        </w:rPr>
        <w:t>)</w:t>
      </w:r>
      <w:r>
        <w:t xml:space="preserve"> are positively associated with manufacturing performance, indicating that tax reliefs, subsidies, and Special Economic Zones contribute to increased investment and industrial output. </w:t>
      </w:r>
      <w:r w:rsidRPr="00D66E0B">
        <w:rPr>
          <w:rStyle w:val="Strong"/>
          <w:b w:val="0"/>
        </w:rPr>
        <w:t>Access to finance (β = 0.198, p &lt; 0.05</w:t>
      </w:r>
      <w:r>
        <w:rPr>
          <w:rStyle w:val="Strong"/>
        </w:rPr>
        <w:t>)</w:t>
      </w:r>
      <w:r>
        <w:t xml:space="preserve"> also shows a significant positive effect, suggesting that improved credit availability supports business expansion and operational efficiency within the manufacturing sector. However, the relatively lower coefficient indicates that financial constraints remain a limiting factor. </w:t>
      </w:r>
      <w:r w:rsidRPr="00D66E0B">
        <w:rPr>
          <w:rStyle w:val="Strong"/>
          <w:b w:val="0"/>
        </w:rPr>
        <w:t>Technology and innovation support (β = 0.176, p &lt; 0.05</w:t>
      </w:r>
      <w:r>
        <w:rPr>
          <w:rStyle w:val="Strong"/>
        </w:rPr>
        <w:t>)</w:t>
      </w:r>
      <w:r>
        <w:t xml:space="preserve"> has the weakest but still significant effect, reflecting the slow pace of technological adoption and limited innovation capacity in Kenya’s manufacturing sector. The model’s explanatory power (R² = 0.551) indicates that while industrial policy variables significantly influence manufacturing performance, approximately 44.9% of the variation is explained by other factors such as global market conditions, governance issues, and macroeconomic stability. These results confirm that industrial policy interventions play a critical but not exclusive role in shaping manufacturing sector performance.</w:t>
      </w:r>
      <w:r w:rsidR="00AB060D">
        <w:t xml:space="preserve"> </w:t>
      </w:r>
      <w:r w:rsidR="00AB060D" w:rsidRPr="00AB060D">
        <w:t>Although the empirical analysis is limited to data up to 2024, recent policy and economic developments suggest that the structural challenges identified in this study persist. In 2025–2026, policy discussions continue to emphasize reducing production costs, strengthening industrial value chains, and improving access to finance for manufacturing firms. These ongoing priorities align with the study’s findings, which highlight infrastructure, financing, and technological constraints as key determinants of manufacturing performance.</w:t>
      </w:r>
      <w:r w:rsidR="00AB060D">
        <w:t xml:space="preserve"> </w:t>
      </w:r>
      <w:r w:rsidR="00AB060D" w:rsidRPr="00AB060D">
        <w:t>Additionally, early indications suggest that Kenya’s manufacturing sector continues to face competitive pressures from imports and global market dynamics, reinforcing the importance of effective policy implementation. This suggests that the issues identified in the study are not only historical but remain highly relevant in shaping current industrial policy debates.</w:t>
      </w:r>
    </w:p>
    <w:p w:rsidR="00313E52" w:rsidRPr="00313E52" w:rsidRDefault="00313E52" w:rsidP="00313E52">
      <w:pPr>
        <w:pStyle w:val="Heading3"/>
        <w:jc w:val="both"/>
        <w:rPr>
          <w:sz w:val="24"/>
          <w:szCs w:val="24"/>
        </w:rPr>
      </w:pPr>
      <w:r w:rsidRPr="00313E52">
        <w:rPr>
          <w:rStyle w:val="Strong"/>
          <w:b/>
          <w:bCs/>
          <w:sz w:val="24"/>
          <w:szCs w:val="24"/>
        </w:rPr>
        <w:t>Theoretical Implications of the Findings</w:t>
      </w:r>
    </w:p>
    <w:p w:rsidR="00313E52" w:rsidRPr="00313E52" w:rsidRDefault="00313E52" w:rsidP="00313E52">
      <w:pPr>
        <w:pStyle w:val="NormalWeb"/>
        <w:jc w:val="both"/>
      </w:pPr>
      <w:r w:rsidRPr="00313E52">
        <w:t xml:space="preserve">The findings of this study strongly align with both </w:t>
      </w:r>
      <w:r w:rsidRPr="00313E52">
        <w:rPr>
          <w:rStyle w:val="Strong"/>
          <w:b w:val="0"/>
        </w:rPr>
        <w:t>Structural Change Theory</w:t>
      </w:r>
      <w:r w:rsidRPr="00313E52">
        <w:rPr>
          <w:b/>
        </w:rPr>
        <w:t xml:space="preserve"> </w:t>
      </w:r>
      <w:r w:rsidRPr="00313E52">
        <w:t xml:space="preserve">and </w:t>
      </w:r>
      <w:r w:rsidRPr="00313E52">
        <w:rPr>
          <w:rStyle w:val="Strong"/>
          <w:b w:val="0"/>
        </w:rPr>
        <w:t>Developmental State Theory</w:t>
      </w:r>
      <w:r w:rsidRPr="00313E52">
        <w:t>, providing important theoretical insights.</w:t>
      </w:r>
      <w:r>
        <w:t xml:space="preserve"> </w:t>
      </w:r>
      <w:r w:rsidRPr="00313E52">
        <w:t xml:space="preserve">From the perspective of </w:t>
      </w:r>
      <w:r w:rsidRPr="00313E52">
        <w:rPr>
          <w:rStyle w:val="Strong"/>
          <w:b w:val="0"/>
        </w:rPr>
        <w:t>Structural Change Theory</w:t>
      </w:r>
      <w:r w:rsidRPr="00313E52">
        <w:t>, the expectation is that effective industrial policy should facilitate the transition of resources from low-productivity sectors to high-productivity manufacturing activities. However, the findings reveal that Kenya’s manufacturing sector has remained stagnant in terms of GDP contribution, productivity, and employment. This indicates that the structural transformation process has been slow and incomplete, suggesting that industrial policies have not effectively accelerated the shift toward a manufacturing-driven economy.</w:t>
      </w:r>
      <w:r>
        <w:t xml:space="preserve"> </w:t>
      </w:r>
      <w:r w:rsidRPr="00313E52">
        <w:t xml:space="preserve">From the perspective of </w:t>
      </w:r>
      <w:r w:rsidRPr="00313E52">
        <w:rPr>
          <w:rStyle w:val="Strong"/>
          <w:b w:val="0"/>
        </w:rPr>
        <w:t>Developmental State Theory</w:t>
      </w:r>
      <w:r w:rsidRPr="00313E52">
        <w:t>, successful industrialization depends on strong state capacity, effective coordination, and consistent policy implementation. The study findings reveal significant institutional weaknesses, including poor coordination, policy inconsistency, and inadequate monitoring mechanisms. These challenges explain why industrial policy interventions, although well-designed, have only achieved moderate success.</w:t>
      </w:r>
      <w:r>
        <w:t xml:space="preserve"> </w:t>
      </w:r>
      <w:r w:rsidRPr="00313E52">
        <w:t>The regression results further reinforce this theoretical linkage. While industrial policy variables have a positive and significant impact on manufacturing performance, the moderate explanatory power of the model suggests that the state’s capacity to implement these policies effectively remains limited.</w:t>
      </w:r>
      <w:r>
        <w:t xml:space="preserve"> </w:t>
      </w:r>
      <w:r w:rsidRPr="00313E52">
        <w:t xml:space="preserve">Overall, the findings suggest that Kenya exhibits </w:t>
      </w:r>
      <w:r w:rsidRPr="00313E52">
        <w:rPr>
          <w:rStyle w:val="Strong"/>
          <w:b w:val="0"/>
        </w:rPr>
        <w:t>partial characteristics of a developmental state</w:t>
      </w:r>
      <w:r w:rsidRPr="00313E52">
        <w:t>, but lacks the institutional strength required to fully drive structural transformation. This explains the gap between policy intentions and actual industrial outcomes.</w:t>
      </w:r>
    </w:p>
    <w:p w:rsidR="0046338A" w:rsidRPr="0046338A" w:rsidRDefault="0046338A" w:rsidP="00F01009">
      <w:pPr>
        <w:pStyle w:val="Heading2"/>
        <w:spacing w:line="240" w:lineRule="auto"/>
        <w:jc w:val="both"/>
        <w:rPr>
          <w:rFonts w:ascii="Times New Roman" w:hAnsi="Times New Roman" w:cs="Times New Roman"/>
          <w:color w:val="auto"/>
          <w:sz w:val="24"/>
          <w:szCs w:val="24"/>
        </w:rPr>
      </w:pPr>
      <w:r w:rsidRPr="0046338A">
        <w:rPr>
          <w:rStyle w:val="Strong"/>
          <w:rFonts w:ascii="Times New Roman" w:hAnsi="Times New Roman" w:cs="Times New Roman"/>
          <w:bCs w:val="0"/>
          <w:color w:val="auto"/>
          <w:sz w:val="24"/>
          <w:szCs w:val="24"/>
        </w:rPr>
        <w:lastRenderedPageBreak/>
        <w:t>CONCLUSIONS AND POLICY RECOMMENDATIONS</w:t>
      </w:r>
    </w:p>
    <w:p w:rsidR="008F6907" w:rsidRPr="008F6907" w:rsidRDefault="008F6907" w:rsidP="00F01009">
      <w:pPr>
        <w:pStyle w:val="NormalWeb"/>
        <w:jc w:val="both"/>
        <w:rPr>
          <w:b/>
        </w:rPr>
      </w:pPr>
      <w:r w:rsidRPr="008F6907">
        <w:rPr>
          <w:b/>
        </w:rPr>
        <w:t xml:space="preserve">Conclusion </w:t>
      </w:r>
    </w:p>
    <w:p w:rsidR="0046338A" w:rsidRPr="0046338A" w:rsidRDefault="0046338A" w:rsidP="00F01009">
      <w:pPr>
        <w:pStyle w:val="NormalWeb"/>
        <w:jc w:val="both"/>
      </w:pPr>
      <w:r w:rsidRPr="0046338A">
        <w:t>This chapter presents the conclusions drawn from the study findings and provides policy recommendations based on the analysis of the effectiveness of industrial policy implementation in Kenya’s manufacturing sector under Vision 2030 (2010–2024). The conclusions are aligned with the study objectives, followed by actionable recommendations aimed at enhancing industrial performance and achieving sustainable economic transformation.</w:t>
      </w:r>
      <w:r w:rsidR="00381143">
        <w:t xml:space="preserve"> </w:t>
      </w:r>
      <w:r w:rsidRPr="0046338A">
        <w:t xml:space="preserve">Based </w:t>
      </w:r>
      <w:r w:rsidR="0076757B">
        <w:t xml:space="preserve">on the findings of the study, </w:t>
      </w:r>
      <w:r w:rsidRPr="0046338A">
        <w:t>First</w:t>
      </w:r>
      <w:r w:rsidR="0076757B">
        <w:t>ly</w:t>
      </w:r>
      <w:r w:rsidRPr="0046338A">
        <w:t xml:space="preserve">, the manufacturing sector in Kenya has </w:t>
      </w:r>
      <w:r w:rsidRPr="0046338A">
        <w:rPr>
          <w:rStyle w:val="Strong"/>
          <w:b w:val="0"/>
        </w:rPr>
        <w:t>underperformed relative to Vision 2030 targets</w:t>
      </w:r>
      <w:r w:rsidRPr="0046338A">
        <w:t>. Despite being identified as a key driver of economic transformation, its contribution to GDP has remained relatively stagnant at an average of about 8.5%, far below the targeted 20%. This indicates that the sector has not achieved the expected level of structural transformation.</w:t>
      </w:r>
      <w:r w:rsidR="0076757B">
        <w:t xml:space="preserve"> </w:t>
      </w:r>
      <w:r w:rsidRPr="0046338A">
        <w:t>Second</w:t>
      </w:r>
      <w:r w:rsidR="0076757B">
        <w:t>ly</w:t>
      </w:r>
      <w:r w:rsidRPr="0046338A">
        <w:t xml:space="preserve">, industrial output growth and productivity levels within the manufacturing sector have </w:t>
      </w:r>
      <w:r w:rsidRPr="0046338A">
        <w:rPr>
          <w:rStyle w:val="Strong"/>
          <w:b w:val="0"/>
        </w:rPr>
        <w:t>declined or remained low over the study period</w:t>
      </w:r>
      <w:r w:rsidRPr="0046338A">
        <w:t>. The sector continues to exhibit limited value addition, low capacity utilization, and weak export competitiveness, suggesting inefficiencies and limited industrial upgrading.</w:t>
      </w:r>
      <w:r w:rsidR="0076757B">
        <w:t xml:space="preserve"> </w:t>
      </w:r>
      <w:r w:rsidRPr="0046338A">
        <w:t>Third</w:t>
      </w:r>
      <w:r w:rsidR="0076757B">
        <w:t>ly</w:t>
      </w:r>
      <w:r w:rsidRPr="0046338A">
        <w:t xml:space="preserve">, the manufacturing sector has made </w:t>
      </w:r>
      <w:r w:rsidRPr="0046338A">
        <w:rPr>
          <w:rStyle w:val="Strong"/>
          <w:b w:val="0"/>
        </w:rPr>
        <w:t>limited contributions to employment creation</w:t>
      </w:r>
      <w:r w:rsidRPr="0046338A">
        <w:t>, with an average employment share of approximately 7.2%. This implies that the sector has not fully realized its potential in addressing unemployment and supporting inclusive economic growth.</w:t>
      </w:r>
      <w:r w:rsidR="00E40C97">
        <w:t xml:space="preserve"> </w:t>
      </w:r>
      <w:r w:rsidRPr="0046338A">
        <w:t>Fourth</w:t>
      </w:r>
      <w:r w:rsidR="0076757B">
        <w:t>ly</w:t>
      </w:r>
      <w:r w:rsidRPr="0046338A">
        <w:t xml:space="preserve">, industrial policy interventions implemented under Vision 2030 have been </w:t>
      </w:r>
      <w:r w:rsidRPr="0076757B">
        <w:rPr>
          <w:rStyle w:val="Strong"/>
          <w:b w:val="0"/>
        </w:rPr>
        <w:t>moderately effective</w:t>
      </w:r>
      <w:r w:rsidRPr="0076757B">
        <w:rPr>
          <w:b/>
        </w:rPr>
        <w:t>.</w:t>
      </w:r>
      <w:r w:rsidRPr="0046338A">
        <w:t xml:space="preserve"> While policies such as infrastructure development and industrial incentives have had a positive impact, other critical areas such as access to finance and technological innovation remain weak, limiting the overall effectiveness of policy outcomes.</w:t>
      </w:r>
      <w:r w:rsidR="0076757B">
        <w:t xml:space="preserve"> T</w:t>
      </w:r>
      <w:r w:rsidRPr="0046338A">
        <w:t xml:space="preserve">he regression analysis confirms that industrial policy interventions have a </w:t>
      </w:r>
      <w:r w:rsidRPr="0076757B">
        <w:rPr>
          <w:rStyle w:val="Strong"/>
          <w:b w:val="0"/>
        </w:rPr>
        <w:t>positive and statistically significant relationship</w:t>
      </w:r>
      <w:r w:rsidRPr="0046338A">
        <w:t xml:space="preserve"> with manufacturing sector performance. However, the moderate explanatory power of the model (R² = 0.551) suggests that policy interventions alone are insufficient to drive substantial industrial growth without addressing underlying structural and institutional constraints.</w:t>
      </w:r>
      <w:r w:rsidR="0076757B">
        <w:t xml:space="preserve"> </w:t>
      </w:r>
      <w:r w:rsidRPr="0046338A">
        <w:t xml:space="preserve">Finally, the study concludes that the main challenge facing Kenya’s industrialization agenda is not the absence of policy frameworks, but rather </w:t>
      </w:r>
      <w:r w:rsidRPr="0076757B">
        <w:rPr>
          <w:rStyle w:val="Strong"/>
          <w:b w:val="0"/>
        </w:rPr>
        <w:t>ineffective implementation</w:t>
      </w:r>
      <w:r w:rsidRPr="0046338A">
        <w:t>, characterized by weak institutional coordination, policy inconsistency, and inadequate monitoring and evaluation mechanisms.</w:t>
      </w:r>
      <w:r w:rsidR="00AB060D">
        <w:t xml:space="preserve"> Although the study period ends in 2024, the findings remain highly relevant in the context of ongoing industrial policy reforms in 2025–2026. The persistence of challenges such as high production costs, limited technological adoption, and institutional inefficiencies suggests that addressing these constraints remains critical for achieving sustainable industrial growth in Kenya.</w:t>
      </w:r>
    </w:p>
    <w:p w:rsidR="004A2DFD" w:rsidRPr="004A2DFD" w:rsidRDefault="004A2DFD" w:rsidP="00F01009">
      <w:pPr>
        <w:pStyle w:val="Heading3"/>
        <w:rPr>
          <w:sz w:val="24"/>
          <w:szCs w:val="24"/>
        </w:rPr>
      </w:pPr>
      <w:r w:rsidRPr="004A2DFD">
        <w:rPr>
          <w:sz w:val="24"/>
          <w:szCs w:val="24"/>
        </w:rPr>
        <w:t>Recommendations</w:t>
      </w:r>
    </w:p>
    <w:p w:rsidR="004A2DFD" w:rsidRPr="004A2DFD" w:rsidRDefault="004A2DFD" w:rsidP="00F01009">
      <w:pPr>
        <w:pStyle w:val="ListParagraph"/>
        <w:numPr>
          <w:ilvl w:val="0"/>
          <w:numId w:val="5"/>
        </w:numPr>
        <w:spacing w:before="100" w:beforeAutospacing="1" w:after="100" w:afterAutospacing="1" w:line="240" w:lineRule="auto"/>
        <w:jc w:val="both"/>
        <w:rPr>
          <w:rFonts w:ascii="Times New Roman" w:hAnsi="Times New Roman" w:cs="Times New Roman"/>
          <w:sz w:val="24"/>
          <w:szCs w:val="24"/>
        </w:rPr>
      </w:pPr>
      <w:r w:rsidRPr="004A2DFD">
        <w:rPr>
          <w:rStyle w:val="Strong"/>
          <w:rFonts w:ascii="Times New Roman" w:hAnsi="Times New Roman" w:cs="Times New Roman"/>
          <w:sz w:val="24"/>
          <w:szCs w:val="24"/>
        </w:rPr>
        <w:t>Strengthen institutional coordination in industrial policy implementation</w:t>
      </w:r>
      <w:r w:rsidRPr="004A2DFD">
        <w:rPr>
          <w:rFonts w:ascii="Times New Roman" w:hAnsi="Times New Roman" w:cs="Times New Roman"/>
          <w:sz w:val="24"/>
          <w:szCs w:val="24"/>
        </w:rPr>
        <w:t>; There is a need to enhance coordination between key institutions such as the Ministry of Investments, Trade and Industry, county governments, SEZ Authority, and other agencies involved in industrial development. Establishing a centralized industrial policy coordination framework or inter-agency taskforce would reduce duplication of roles, improve efficiency, and ensure consistent policy execution across national and county levels.</w:t>
      </w:r>
    </w:p>
    <w:p w:rsidR="004A2DFD" w:rsidRPr="004A2DFD" w:rsidRDefault="004A2DFD" w:rsidP="00F01009">
      <w:pPr>
        <w:pStyle w:val="ListParagraph"/>
        <w:numPr>
          <w:ilvl w:val="0"/>
          <w:numId w:val="5"/>
        </w:numPr>
        <w:spacing w:before="100" w:beforeAutospacing="1" w:after="100" w:afterAutospacing="1" w:line="240" w:lineRule="auto"/>
        <w:jc w:val="both"/>
        <w:rPr>
          <w:rFonts w:ascii="Times New Roman" w:hAnsi="Times New Roman" w:cs="Times New Roman"/>
          <w:sz w:val="24"/>
          <w:szCs w:val="24"/>
        </w:rPr>
      </w:pPr>
      <w:r w:rsidRPr="004A2DFD">
        <w:rPr>
          <w:rStyle w:val="Strong"/>
          <w:rFonts w:ascii="Times New Roman" w:hAnsi="Times New Roman" w:cs="Times New Roman"/>
          <w:sz w:val="24"/>
          <w:szCs w:val="24"/>
        </w:rPr>
        <w:t>Enhance policy consistency and long-term implementation continuity</w:t>
      </w:r>
      <w:r w:rsidRPr="004A2DFD">
        <w:rPr>
          <w:rFonts w:ascii="Times New Roman" w:hAnsi="Times New Roman" w:cs="Times New Roman"/>
          <w:sz w:val="24"/>
          <w:szCs w:val="24"/>
        </w:rPr>
        <w:t xml:space="preserve">; The government should minimize frequent policy shifts and ensure continuity between </w:t>
      </w:r>
      <w:r w:rsidRPr="004A2DFD">
        <w:rPr>
          <w:rFonts w:ascii="Times New Roman" w:hAnsi="Times New Roman" w:cs="Times New Roman"/>
          <w:sz w:val="24"/>
          <w:szCs w:val="24"/>
        </w:rPr>
        <w:lastRenderedPageBreak/>
        <w:t>development frameworks such as Vision 2030, the Big Four Agenda, and subsequent industrial strategies. A legally anchored long-term industrialization master plan would improve investor confidence, reduce uncertainty, and ensure that industrial projects are fully implemented regardless of political transitions.</w:t>
      </w:r>
    </w:p>
    <w:p w:rsidR="004A2DFD" w:rsidRPr="004A2DFD" w:rsidRDefault="004A2DFD" w:rsidP="00F01009">
      <w:pPr>
        <w:pStyle w:val="ListParagraph"/>
        <w:numPr>
          <w:ilvl w:val="0"/>
          <w:numId w:val="5"/>
        </w:numPr>
        <w:spacing w:before="100" w:beforeAutospacing="1" w:after="100" w:afterAutospacing="1" w:line="240" w:lineRule="auto"/>
        <w:jc w:val="both"/>
        <w:rPr>
          <w:rFonts w:ascii="Times New Roman" w:hAnsi="Times New Roman" w:cs="Times New Roman"/>
          <w:sz w:val="24"/>
          <w:szCs w:val="24"/>
        </w:rPr>
      </w:pPr>
      <w:r w:rsidRPr="004A2DFD">
        <w:rPr>
          <w:rStyle w:val="Strong"/>
          <w:rFonts w:ascii="Times New Roman" w:hAnsi="Times New Roman" w:cs="Times New Roman"/>
          <w:sz w:val="24"/>
          <w:szCs w:val="24"/>
        </w:rPr>
        <w:t>Improve monitoring, evaluation, and accountability systems</w:t>
      </w:r>
      <w:r w:rsidRPr="004A2DFD">
        <w:rPr>
          <w:rFonts w:ascii="Times New Roman" w:hAnsi="Times New Roman" w:cs="Times New Roman"/>
          <w:sz w:val="24"/>
          <w:szCs w:val="24"/>
        </w:rPr>
        <w:t>; There is a need to strengthen monitoring and evaluation (M&amp;E) frameworks for industrial policy programs. This includes the establishment of clear performance indicators, regular progress reporting, and independent evaluation mechanisms. A robust M&amp;E system would help track outcomes, identify implementation gaps early, and support evidence-based policy adjustments.</w:t>
      </w:r>
    </w:p>
    <w:p w:rsidR="004A2DFD" w:rsidRPr="004A2DFD" w:rsidRDefault="004A2DFD" w:rsidP="00F01009">
      <w:pPr>
        <w:pStyle w:val="ListParagraph"/>
        <w:numPr>
          <w:ilvl w:val="0"/>
          <w:numId w:val="5"/>
        </w:numPr>
        <w:spacing w:before="100" w:beforeAutospacing="1" w:after="100" w:afterAutospacing="1" w:line="240" w:lineRule="auto"/>
        <w:jc w:val="both"/>
        <w:rPr>
          <w:rFonts w:ascii="Times New Roman" w:hAnsi="Times New Roman" w:cs="Times New Roman"/>
          <w:sz w:val="24"/>
          <w:szCs w:val="24"/>
        </w:rPr>
      </w:pPr>
      <w:r w:rsidRPr="004A2DFD">
        <w:rPr>
          <w:rStyle w:val="Strong"/>
          <w:rFonts w:ascii="Times New Roman" w:hAnsi="Times New Roman" w:cs="Times New Roman"/>
          <w:sz w:val="24"/>
          <w:szCs w:val="24"/>
        </w:rPr>
        <w:t>Reduce production costs to enhance manufacturing competitiveness</w:t>
      </w:r>
      <w:r w:rsidRPr="004A2DFD">
        <w:rPr>
          <w:rFonts w:ascii="Times New Roman" w:hAnsi="Times New Roman" w:cs="Times New Roman"/>
          <w:sz w:val="24"/>
          <w:szCs w:val="24"/>
        </w:rPr>
        <w:t>; The government should implement targeted interventions to lower key production costs, particularly electricity, transport, and financing. This may include subsidized industrial energy tariffs, expansion of renewable energy for industry, improved logistics infrastructure, and affordable credit schemes for manufacturers. Lower production costs would significantly improve competitiveness and attract both local and foreign investment.</w:t>
      </w:r>
    </w:p>
    <w:p w:rsidR="004A2DFD" w:rsidRPr="004A2DFD" w:rsidRDefault="004A2DFD" w:rsidP="00F01009">
      <w:pPr>
        <w:pStyle w:val="ListParagraph"/>
        <w:numPr>
          <w:ilvl w:val="0"/>
          <w:numId w:val="5"/>
        </w:numPr>
        <w:spacing w:before="100" w:beforeAutospacing="1" w:after="100" w:afterAutospacing="1" w:line="240" w:lineRule="auto"/>
        <w:jc w:val="both"/>
        <w:rPr>
          <w:rFonts w:ascii="Times New Roman" w:hAnsi="Times New Roman" w:cs="Times New Roman"/>
          <w:sz w:val="24"/>
          <w:szCs w:val="24"/>
        </w:rPr>
      </w:pPr>
      <w:r w:rsidRPr="004A2DFD">
        <w:rPr>
          <w:rStyle w:val="Strong"/>
          <w:rFonts w:ascii="Times New Roman" w:hAnsi="Times New Roman" w:cs="Times New Roman"/>
          <w:sz w:val="24"/>
          <w:szCs w:val="24"/>
        </w:rPr>
        <w:t>Promote technological upgrading and industrial innovation</w:t>
      </w:r>
      <w:r w:rsidRPr="004A2DFD">
        <w:rPr>
          <w:rFonts w:ascii="Times New Roman" w:hAnsi="Times New Roman" w:cs="Times New Roman"/>
          <w:sz w:val="24"/>
          <w:szCs w:val="24"/>
        </w:rPr>
        <w:t>; To enhance productivity and value addition, Kenya should invest in technology transfer</w:t>
      </w:r>
      <w:r w:rsidR="00E40C97">
        <w:rPr>
          <w:rFonts w:ascii="Times New Roman" w:hAnsi="Times New Roman" w:cs="Times New Roman"/>
          <w:sz w:val="24"/>
          <w:szCs w:val="24"/>
        </w:rPr>
        <w:t>, research and development</w:t>
      </w:r>
      <w:r w:rsidRPr="004A2DFD">
        <w:rPr>
          <w:rFonts w:ascii="Times New Roman" w:hAnsi="Times New Roman" w:cs="Times New Roman"/>
          <w:sz w:val="24"/>
          <w:szCs w:val="24"/>
        </w:rPr>
        <w:t>, and industrial innovation hubs. Strengthening linkages between universities, research institutions, and manufacturing firms will accelerate the adoption of modern production technologies, improve efficiency, and support the transition to higher-value manufacturing.</w:t>
      </w:r>
    </w:p>
    <w:p w:rsidR="004A2DFD" w:rsidRPr="004A2DFD" w:rsidRDefault="004A2DFD" w:rsidP="00F01009">
      <w:pPr>
        <w:pStyle w:val="ListParagraph"/>
        <w:numPr>
          <w:ilvl w:val="0"/>
          <w:numId w:val="5"/>
        </w:numPr>
        <w:spacing w:before="100" w:beforeAutospacing="1" w:after="100" w:afterAutospacing="1" w:line="240" w:lineRule="auto"/>
        <w:jc w:val="both"/>
        <w:rPr>
          <w:rFonts w:ascii="Times New Roman" w:hAnsi="Times New Roman" w:cs="Times New Roman"/>
          <w:sz w:val="24"/>
          <w:szCs w:val="24"/>
        </w:rPr>
      </w:pPr>
      <w:r w:rsidRPr="004A2DFD">
        <w:rPr>
          <w:rStyle w:val="Strong"/>
          <w:rFonts w:ascii="Times New Roman" w:hAnsi="Times New Roman" w:cs="Times New Roman"/>
          <w:sz w:val="24"/>
          <w:szCs w:val="24"/>
        </w:rPr>
        <w:t>Deepen support for SMEs and industrial clustering</w:t>
      </w:r>
      <w:r w:rsidRPr="004A2DFD">
        <w:rPr>
          <w:rFonts w:ascii="Times New Roman" w:hAnsi="Times New Roman" w:cs="Times New Roman"/>
          <w:sz w:val="24"/>
          <w:szCs w:val="24"/>
        </w:rPr>
        <w:t>; Since SMEs form the backbone of Kenya’s manufacturing sector, targeted support is essential. The government should expand access to affordable credit, business development services, and market linkages for SMEs. Additionally, promoting industrial clusters and value chains will enhance economies of scale, encourage specialization, and improve integration into regional and global markets.</w:t>
      </w:r>
    </w:p>
    <w:p w:rsidR="009309B1" w:rsidRDefault="009309B1" w:rsidP="009309B1">
      <w:pPr>
        <w:pStyle w:val="Heading3"/>
      </w:pPr>
      <w:r>
        <w:t>References</w:t>
      </w:r>
    </w:p>
    <w:p w:rsidR="009309B1" w:rsidRDefault="009309B1" w:rsidP="009309B1">
      <w:pPr>
        <w:pStyle w:val="zlae0wtextbase"/>
      </w:pPr>
      <w:r>
        <w:rPr>
          <w:rStyle w:val="zlae0wtextbase1"/>
          <w:rFonts w:eastAsiaTheme="majorEastAsia"/>
        </w:rPr>
        <w:t>African Development Bank.</w:t>
      </w:r>
      <w:r>
        <w:t xml:space="preserve"> (2019). </w:t>
      </w:r>
      <w:r>
        <w:rPr>
          <w:rStyle w:val="zlae0wtextbase1"/>
          <w:rFonts w:eastAsiaTheme="majorEastAsia"/>
        </w:rPr>
        <w:t>Kenya economic outlook: Macroeconomic performance and prospects</w:t>
      </w:r>
      <w:r>
        <w:t>. African Development Bank Group.</w:t>
      </w:r>
    </w:p>
    <w:p w:rsidR="009309B1" w:rsidRDefault="009309B1" w:rsidP="009309B1">
      <w:pPr>
        <w:pStyle w:val="zlae0wtextbase"/>
      </w:pPr>
      <w:r>
        <w:rPr>
          <w:rStyle w:val="zlae0wtextbase1"/>
          <w:rFonts w:eastAsiaTheme="majorEastAsia"/>
        </w:rPr>
        <w:t>Chenery, H. B.</w:t>
      </w:r>
      <w:r>
        <w:t xml:space="preserve"> (1979). </w:t>
      </w:r>
      <w:r>
        <w:rPr>
          <w:rStyle w:val="zlae0wtextbase1"/>
          <w:rFonts w:eastAsiaTheme="majorEastAsia"/>
        </w:rPr>
        <w:t>Structural change and development policy</w:t>
      </w:r>
      <w:r>
        <w:t>. Oxford University Press.</w:t>
      </w:r>
    </w:p>
    <w:p w:rsidR="009309B1" w:rsidRDefault="009309B1" w:rsidP="009309B1">
      <w:pPr>
        <w:pStyle w:val="zlae0wtextbase"/>
      </w:pPr>
      <w:r>
        <w:rPr>
          <w:rStyle w:val="zlae0wtextbase1"/>
          <w:rFonts w:eastAsiaTheme="majorEastAsia"/>
        </w:rPr>
        <w:t>Government of Kenya.</w:t>
      </w:r>
      <w:r>
        <w:t xml:space="preserve"> (2007). </w:t>
      </w:r>
      <w:r>
        <w:rPr>
          <w:rStyle w:val="zlae0wtextbase1"/>
          <w:rFonts w:eastAsiaTheme="majorEastAsia"/>
        </w:rPr>
        <w:t>Kenya Vision 2030: A globally competitive and prosperous Kenya</w:t>
      </w:r>
      <w:r>
        <w:t>. Government Printer.</w:t>
      </w:r>
    </w:p>
    <w:p w:rsidR="009309B1" w:rsidRDefault="009309B1" w:rsidP="009309B1">
      <w:pPr>
        <w:pStyle w:val="zlae0wtextbase"/>
      </w:pPr>
      <w:r>
        <w:rPr>
          <w:rStyle w:val="zlae0wtextbase1"/>
          <w:rFonts w:eastAsiaTheme="majorEastAsia"/>
        </w:rPr>
        <w:t>Government of Kenya.</w:t>
      </w:r>
      <w:r>
        <w:t xml:space="preserve"> (2012). </w:t>
      </w:r>
      <w:r>
        <w:rPr>
          <w:rStyle w:val="zlae0wtextbase1"/>
          <w:rFonts w:eastAsiaTheme="majorEastAsia"/>
        </w:rPr>
        <w:t>Sessional Paper No. 9 of 2012 on the National Industrialization Policy Framework for Kenya 2012–2030</w:t>
      </w:r>
      <w:r>
        <w:t>. Ministry of Industrialization.</w:t>
      </w:r>
    </w:p>
    <w:p w:rsidR="009309B1" w:rsidRDefault="009309B1" w:rsidP="009309B1">
      <w:pPr>
        <w:pStyle w:val="zlae0wtextbase"/>
      </w:pPr>
      <w:r>
        <w:rPr>
          <w:rStyle w:val="zlae0wtextbase1"/>
          <w:rFonts w:eastAsiaTheme="majorEastAsia"/>
        </w:rPr>
        <w:t>Johnson, C.</w:t>
      </w:r>
      <w:r>
        <w:t xml:space="preserve"> (1982). </w:t>
      </w:r>
      <w:r>
        <w:rPr>
          <w:rStyle w:val="zlae0wtextbase1"/>
          <w:rFonts w:eastAsiaTheme="majorEastAsia"/>
        </w:rPr>
        <w:t>MITI and the Japanese miracle: The growth of industrial policy, 1925–1975</w:t>
      </w:r>
      <w:r>
        <w:t>. Stanford University Press.</w:t>
      </w:r>
    </w:p>
    <w:p w:rsidR="009309B1" w:rsidRDefault="009309B1" w:rsidP="009309B1">
      <w:pPr>
        <w:pStyle w:val="zlae0wtextbase"/>
      </w:pPr>
      <w:r>
        <w:rPr>
          <w:rStyle w:val="zlae0wtextbase1"/>
          <w:rFonts w:eastAsiaTheme="majorEastAsia"/>
        </w:rPr>
        <w:t>Karanja, P.</w:t>
      </w:r>
      <w:r>
        <w:t xml:space="preserve"> (2019). Institutional challenges and industrial policy implementation in Kenya. </w:t>
      </w:r>
      <w:r>
        <w:rPr>
          <w:rStyle w:val="zlae0wtextbase1"/>
          <w:rFonts w:eastAsiaTheme="majorEastAsia"/>
        </w:rPr>
        <w:t>African Journal of Economic Policy, 26</w:t>
      </w:r>
      <w:r>
        <w:t>(2), 45–62.</w:t>
      </w:r>
    </w:p>
    <w:p w:rsidR="009309B1" w:rsidRDefault="009309B1" w:rsidP="009309B1">
      <w:pPr>
        <w:pStyle w:val="zlae0wtextbase"/>
      </w:pPr>
      <w:r>
        <w:rPr>
          <w:rStyle w:val="zlae0wtextbase1"/>
          <w:rFonts w:eastAsiaTheme="majorEastAsia"/>
        </w:rPr>
        <w:lastRenderedPageBreak/>
        <w:t>Kimolo, D., Njaramba, J., &amp; Chesang, L.</w:t>
      </w:r>
      <w:r>
        <w:t xml:space="preserve"> (2024). Firm-level determinants of export performance in Kenya’s manufacturing sector. </w:t>
      </w:r>
      <w:r>
        <w:rPr>
          <w:rStyle w:val="zlae0wtextbase1"/>
          <w:rFonts w:eastAsiaTheme="majorEastAsia"/>
        </w:rPr>
        <w:t>International Journal of Economics, 9</w:t>
      </w:r>
      <w:r>
        <w:t>(2), 39–64. https://doi.org/10.47604/ijecon.2529</w:t>
      </w:r>
    </w:p>
    <w:p w:rsidR="009309B1" w:rsidRDefault="009309B1" w:rsidP="009309B1">
      <w:pPr>
        <w:pStyle w:val="zlae0wtextbase"/>
      </w:pPr>
      <w:r>
        <w:rPr>
          <w:rStyle w:val="zlae0wtextbase1"/>
          <w:rFonts w:eastAsiaTheme="majorEastAsia"/>
        </w:rPr>
        <w:t>Kinyanjui, M. N.</w:t>
      </w:r>
      <w:r>
        <w:t xml:space="preserve"> (2018). </w:t>
      </w:r>
      <w:r>
        <w:rPr>
          <w:rStyle w:val="zlae0wtextbase1"/>
          <w:rFonts w:eastAsiaTheme="majorEastAsia"/>
        </w:rPr>
        <w:t>Industrialization and enterprise development in Kenya</w:t>
      </w:r>
      <w:r>
        <w:t>. Zed Books.</w:t>
      </w:r>
    </w:p>
    <w:p w:rsidR="009309B1" w:rsidRDefault="009309B1" w:rsidP="009309B1">
      <w:pPr>
        <w:pStyle w:val="zlae0wtextbase"/>
      </w:pPr>
      <w:r>
        <w:rPr>
          <w:rStyle w:val="zlae0wtextbase1"/>
          <w:rFonts w:eastAsiaTheme="majorEastAsia"/>
        </w:rPr>
        <w:t>Kenya National Bureau of Statistics.</w:t>
      </w:r>
      <w:r>
        <w:t xml:space="preserve"> (2023). </w:t>
      </w:r>
      <w:r>
        <w:rPr>
          <w:rStyle w:val="zlae0wtextbase1"/>
          <w:rFonts w:eastAsiaTheme="majorEastAsia"/>
        </w:rPr>
        <w:t>Economic survey 2023</w:t>
      </w:r>
      <w:r>
        <w:t>. KNBS.</w:t>
      </w:r>
    </w:p>
    <w:p w:rsidR="009309B1" w:rsidRDefault="009309B1" w:rsidP="009309B1">
      <w:pPr>
        <w:pStyle w:val="zlae0wtextbase"/>
      </w:pPr>
      <w:r>
        <w:rPr>
          <w:rStyle w:val="zlae0wtextbase1"/>
          <w:rFonts w:eastAsiaTheme="majorEastAsia"/>
        </w:rPr>
        <w:t>Kiprotich, E., Gachunga, H., &amp; Bonke, R.</w:t>
      </w:r>
      <w:r>
        <w:t xml:space="preserve"> (2023). Moderating effect of innovation on the relationship between customer focus strategy and performance of manufacturing firms in Kenya. </w:t>
      </w:r>
      <w:r>
        <w:rPr>
          <w:rStyle w:val="zlae0wtextbase1"/>
          <w:rFonts w:eastAsiaTheme="majorEastAsia"/>
        </w:rPr>
        <w:t>International Journal of Strategic Management, 2</w:t>
      </w:r>
      <w:r>
        <w:t>(1), 1–21.</w:t>
      </w:r>
    </w:p>
    <w:p w:rsidR="009309B1" w:rsidRDefault="009309B1" w:rsidP="009309B1">
      <w:pPr>
        <w:pStyle w:val="zlae0wtextbase"/>
      </w:pPr>
      <w:r>
        <w:rPr>
          <w:rStyle w:val="zlae0wtextbase1"/>
          <w:rFonts w:eastAsiaTheme="majorEastAsia"/>
        </w:rPr>
        <w:t>Lewis, W. A.</w:t>
      </w:r>
      <w:r>
        <w:t xml:space="preserve"> (1954). Economic development with unlimited supplies of labour. </w:t>
      </w:r>
      <w:r>
        <w:rPr>
          <w:rStyle w:val="zlae0wtextbase1"/>
          <w:rFonts w:eastAsiaTheme="majorEastAsia"/>
        </w:rPr>
        <w:t>The Manchester School, 22</w:t>
      </w:r>
      <w:r>
        <w:t>(2), 139–191.</w:t>
      </w:r>
    </w:p>
    <w:p w:rsidR="009309B1" w:rsidRDefault="009309B1" w:rsidP="009309B1">
      <w:pPr>
        <w:pStyle w:val="zlae0wtextbase"/>
      </w:pPr>
      <w:r>
        <w:rPr>
          <w:rStyle w:val="zlae0wtextbase1"/>
          <w:rFonts w:eastAsiaTheme="majorEastAsia"/>
        </w:rPr>
        <w:t>Mugambi, J., &amp; Mwangi, P.</w:t>
      </w:r>
      <w:r>
        <w:t xml:space="preserve"> (2022). Industrial policy coordination and implementation challenges in Kenya. </w:t>
      </w:r>
      <w:r>
        <w:rPr>
          <w:rStyle w:val="zlae0wtextbase1"/>
          <w:rFonts w:eastAsiaTheme="majorEastAsia"/>
        </w:rPr>
        <w:t>[Publication details to be completed]</w:t>
      </w:r>
      <w:r>
        <w:t>.</w:t>
      </w:r>
    </w:p>
    <w:p w:rsidR="009309B1" w:rsidRDefault="009309B1" w:rsidP="009309B1">
      <w:pPr>
        <w:pStyle w:val="zlae0wtextbase"/>
      </w:pPr>
      <w:r>
        <w:rPr>
          <w:rStyle w:val="zlae0wtextbase1"/>
          <w:rFonts w:eastAsiaTheme="majorEastAsia"/>
        </w:rPr>
        <w:t>Mutiso, J.</w:t>
      </w:r>
      <w:r>
        <w:t xml:space="preserve"> (2020). Industrial policy and manufacturing performance in Kenya: An empirical analysis. </w:t>
      </w:r>
      <w:r>
        <w:rPr>
          <w:rStyle w:val="zlae0wtextbase1"/>
          <w:rFonts w:eastAsiaTheme="majorEastAsia"/>
        </w:rPr>
        <w:t>Journal of African Development Studies, 12</w:t>
      </w:r>
      <w:r>
        <w:t>(1), 88–104.</w:t>
      </w:r>
    </w:p>
    <w:p w:rsidR="009309B1" w:rsidRDefault="009309B1" w:rsidP="009309B1">
      <w:pPr>
        <w:pStyle w:val="zlae0wtextbase"/>
      </w:pPr>
      <w:r>
        <w:rPr>
          <w:rStyle w:val="zlae0wtextbase1"/>
          <w:rFonts w:eastAsiaTheme="majorEastAsia"/>
        </w:rPr>
        <w:t>Ngugi, R., &amp; Muturi, W.</w:t>
      </w:r>
      <w:r>
        <w:t xml:space="preserve"> (2020). Industrialization and economic growth in Kenya: Policy perspectives. </w:t>
      </w:r>
      <w:r>
        <w:rPr>
          <w:rStyle w:val="zlae0wtextbase1"/>
          <w:rFonts w:eastAsiaTheme="majorEastAsia"/>
        </w:rPr>
        <w:t>International Journal of Economics and Finance, 12</w:t>
      </w:r>
      <w:r>
        <w:t>(4), 34–48.</w:t>
      </w:r>
    </w:p>
    <w:p w:rsidR="009309B1" w:rsidRDefault="009309B1" w:rsidP="009309B1">
      <w:pPr>
        <w:pStyle w:val="zlae0wtextbase"/>
      </w:pPr>
      <w:r>
        <w:rPr>
          <w:rStyle w:val="zlae0wtextbase1"/>
          <w:rFonts w:eastAsiaTheme="majorEastAsia"/>
        </w:rPr>
        <w:t>Ochieng, V.</w:t>
      </w:r>
      <w:r>
        <w:t xml:space="preserve"> (2020). Manufacturing sector dynamics and competitiveness in Kenya. </w:t>
      </w:r>
      <w:r>
        <w:rPr>
          <w:rStyle w:val="zlae0wtextbase1"/>
          <w:rFonts w:eastAsiaTheme="majorEastAsia"/>
        </w:rPr>
        <w:t>African Development Review, 32</w:t>
      </w:r>
      <w:r>
        <w:t>(3), 410–422.</w:t>
      </w:r>
    </w:p>
    <w:p w:rsidR="009309B1" w:rsidRDefault="009309B1" w:rsidP="009309B1">
      <w:pPr>
        <w:pStyle w:val="zlae0wtextbase"/>
      </w:pPr>
      <w:r>
        <w:rPr>
          <w:rStyle w:val="zlae0wtextbase1"/>
          <w:rFonts w:eastAsiaTheme="majorEastAsia"/>
        </w:rPr>
        <w:t>Sie, M.</w:t>
      </w:r>
      <w:r>
        <w:t xml:space="preserve"> (2023). Structural transformation and labour productivity in Sub-Saharan Africa. </w:t>
      </w:r>
      <w:r>
        <w:rPr>
          <w:rStyle w:val="zlae0wtextbase1"/>
          <w:rFonts w:eastAsiaTheme="majorEastAsia"/>
        </w:rPr>
        <w:t>Journal of Economic Structures, 12</w:t>
      </w:r>
      <w:r>
        <w:t>(1), 1–18.</w:t>
      </w:r>
    </w:p>
    <w:p w:rsidR="009309B1" w:rsidRDefault="009309B1" w:rsidP="009309B1">
      <w:pPr>
        <w:pStyle w:val="zlae0wtextbase"/>
      </w:pPr>
      <w:r>
        <w:rPr>
          <w:rStyle w:val="zlae0wtextbase1"/>
          <w:rFonts w:eastAsiaTheme="majorEastAsia"/>
        </w:rPr>
        <w:t>United Nations Industrial Development Organization.</w:t>
      </w:r>
      <w:r>
        <w:t xml:space="preserve"> (2020). </w:t>
      </w:r>
      <w:r>
        <w:rPr>
          <w:rStyle w:val="zlae0wtextbase1"/>
          <w:rFonts w:eastAsiaTheme="majorEastAsia"/>
        </w:rPr>
        <w:t>Industrial development report 2020: Industrializing in the digital age</w:t>
      </w:r>
      <w:r>
        <w:t>. UNIDO.</w:t>
      </w:r>
    </w:p>
    <w:p w:rsidR="009309B1" w:rsidRDefault="009309B1" w:rsidP="009309B1">
      <w:pPr>
        <w:pStyle w:val="zlae0wtextbase"/>
      </w:pPr>
      <w:r>
        <w:rPr>
          <w:rStyle w:val="zlae0wtextbase1"/>
          <w:rFonts w:eastAsiaTheme="majorEastAsia"/>
        </w:rPr>
        <w:t>Wanjala, B.</w:t>
      </w:r>
      <w:r>
        <w:t xml:space="preserve"> (2021). Structural transformation and industrial growth in Kenya. </w:t>
      </w:r>
      <w:r>
        <w:rPr>
          <w:rStyle w:val="zlae0wtextbase1"/>
          <w:rFonts w:eastAsiaTheme="majorEastAsia"/>
        </w:rPr>
        <w:t>KIPPRA Discussion Paper No. 254</w:t>
      </w:r>
      <w:r>
        <w:t>. Kenya Institute for Public Policy Research and Analysis.</w:t>
      </w:r>
    </w:p>
    <w:p w:rsidR="009309B1" w:rsidRDefault="009309B1" w:rsidP="009309B1">
      <w:pPr>
        <w:pStyle w:val="zlae0wtextbase"/>
      </w:pPr>
      <w:r>
        <w:rPr>
          <w:rStyle w:val="zlae0wtextbase1"/>
          <w:rFonts w:eastAsiaTheme="majorEastAsia"/>
        </w:rPr>
        <w:t>Wawire, N. H. W.</w:t>
      </w:r>
      <w:r>
        <w:t xml:space="preserve"> (2019). Determinants of industrial growth in Kenya. </w:t>
      </w:r>
      <w:r>
        <w:rPr>
          <w:rStyle w:val="zlae0wtextbase1"/>
          <w:rFonts w:eastAsiaTheme="majorEastAsia"/>
        </w:rPr>
        <w:t>International Journal of Development Issues, 18</w:t>
      </w:r>
      <w:r>
        <w:t>(2), 245–262.</w:t>
      </w:r>
    </w:p>
    <w:p w:rsidR="009309B1" w:rsidRDefault="009309B1" w:rsidP="009309B1">
      <w:pPr>
        <w:pStyle w:val="zlae0wtextbase"/>
      </w:pPr>
      <w:r>
        <w:rPr>
          <w:rStyle w:val="zlae0wtextbase1"/>
          <w:rFonts w:eastAsiaTheme="majorEastAsia"/>
        </w:rPr>
        <w:t>World Bank.</w:t>
      </w:r>
      <w:r>
        <w:t xml:space="preserve"> (2021). </w:t>
      </w:r>
      <w:r>
        <w:rPr>
          <w:rStyle w:val="zlae0wtextbase1"/>
          <w:rFonts w:eastAsiaTheme="majorEastAsia"/>
        </w:rPr>
        <w:t>Kenya country economic memorandum: Reinvigorating inclusive growth</w:t>
      </w:r>
      <w:r>
        <w:t>. World Bank Group.</w:t>
      </w:r>
    </w:p>
    <w:p w:rsidR="009309B1" w:rsidRDefault="009309B1" w:rsidP="009309B1">
      <w:pPr>
        <w:pStyle w:val="zlae0wtextbase"/>
      </w:pPr>
      <w:r>
        <w:rPr>
          <w:rStyle w:val="zlae0wtextbase1"/>
          <w:rFonts w:eastAsiaTheme="majorEastAsia"/>
        </w:rPr>
        <w:t>Zedekia, M., Gituro, W., &amp; Stephen, M.</w:t>
      </w:r>
      <w:r>
        <w:t xml:space="preserve"> (2023). Innovation capabilities and performance of manufacturing firms in Kenya. </w:t>
      </w:r>
      <w:r>
        <w:rPr>
          <w:rStyle w:val="zlae0wtextbase1"/>
          <w:rFonts w:eastAsiaTheme="majorEastAsia"/>
        </w:rPr>
        <w:t>African Journal of Business Management, 17</w:t>
      </w:r>
      <w:r>
        <w:t>(4), 112–129.</w:t>
      </w:r>
    </w:p>
    <w:p w:rsidR="009309B1" w:rsidRDefault="009309B1" w:rsidP="00E85B48">
      <w:pPr>
        <w:pStyle w:val="NormalWeb"/>
      </w:pPr>
    </w:p>
    <w:p w:rsidR="008C4650" w:rsidRPr="004A2DFD" w:rsidRDefault="008C4650" w:rsidP="004A2DFD">
      <w:pPr>
        <w:pStyle w:val="NormalWeb"/>
      </w:pPr>
    </w:p>
    <w:p w:rsidR="00DE42FC" w:rsidRPr="004A2DFD" w:rsidRDefault="00DE42FC" w:rsidP="007D6B84">
      <w:pPr>
        <w:pStyle w:val="Heading3"/>
        <w:jc w:val="both"/>
        <w:rPr>
          <w:sz w:val="24"/>
          <w:szCs w:val="24"/>
        </w:rPr>
      </w:pPr>
    </w:p>
    <w:p w:rsidR="006178B9" w:rsidRPr="006178B9" w:rsidRDefault="00DE42FC" w:rsidP="007D6B84">
      <w:pPr>
        <w:spacing w:before="100" w:beforeAutospacing="1" w:after="100" w:afterAutospacing="1" w:line="240" w:lineRule="auto"/>
        <w:jc w:val="both"/>
        <w:rPr>
          <w:rFonts w:ascii="Times New Roman" w:eastAsia="Times New Roman" w:hAnsi="Times New Roman" w:cs="Times New Roman"/>
          <w:sz w:val="24"/>
          <w:szCs w:val="24"/>
        </w:rPr>
      </w:pPr>
      <w:r w:rsidRPr="004A2DFD">
        <w:rPr>
          <w:rFonts w:ascii="Times New Roman" w:eastAsia="Times New Roman" w:hAnsi="Times New Roman" w:cs="Times New Roman"/>
          <w:sz w:val="24"/>
          <w:szCs w:val="24"/>
        </w:rPr>
        <w:t xml:space="preserve"> </w:t>
      </w:r>
    </w:p>
    <w:p w:rsidR="00B9693F" w:rsidRPr="004A2DFD" w:rsidRDefault="0078274F" w:rsidP="007D6B84">
      <w:pPr>
        <w:jc w:val="both"/>
        <w:rPr>
          <w:rFonts w:ascii="Times New Roman" w:hAnsi="Times New Roman" w:cs="Times New Roman"/>
          <w:sz w:val="24"/>
          <w:szCs w:val="24"/>
        </w:rPr>
      </w:pPr>
    </w:p>
    <w:sectPr w:rsidR="00B9693F" w:rsidRPr="004A2DF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74F" w:rsidRDefault="0078274F" w:rsidP="00545CAD">
      <w:pPr>
        <w:spacing w:after="0" w:line="240" w:lineRule="auto"/>
      </w:pPr>
      <w:r>
        <w:separator/>
      </w:r>
    </w:p>
  </w:endnote>
  <w:endnote w:type="continuationSeparator" w:id="0">
    <w:p w:rsidR="0078274F" w:rsidRDefault="0078274F" w:rsidP="00545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1290141"/>
      <w:docPartObj>
        <w:docPartGallery w:val="Page Numbers (Bottom of Page)"/>
        <w:docPartUnique/>
      </w:docPartObj>
    </w:sdtPr>
    <w:sdtEndPr>
      <w:rPr>
        <w:noProof/>
      </w:rPr>
    </w:sdtEndPr>
    <w:sdtContent>
      <w:p w:rsidR="000123ED" w:rsidRDefault="000123ED">
        <w:pPr>
          <w:pStyle w:val="Footer"/>
          <w:jc w:val="center"/>
        </w:pPr>
        <w:r>
          <w:fldChar w:fldCharType="begin"/>
        </w:r>
        <w:r>
          <w:instrText xml:space="preserve"> PAGE   \* MERGEFORMAT </w:instrText>
        </w:r>
        <w:r>
          <w:fldChar w:fldCharType="separate"/>
        </w:r>
        <w:r w:rsidR="009309B1">
          <w:rPr>
            <w:noProof/>
          </w:rPr>
          <w:t>2</w:t>
        </w:r>
        <w:r>
          <w:rPr>
            <w:noProof/>
          </w:rPr>
          <w:fldChar w:fldCharType="end"/>
        </w:r>
      </w:p>
    </w:sdtContent>
  </w:sdt>
  <w:p w:rsidR="00545CAD" w:rsidRDefault="00545CA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74F" w:rsidRDefault="0078274F" w:rsidP="00545CAD">
      <w:pPr>
        <w:spacing w:after="0" w:line="240" w:lineRule="auto"/>
      </w:pPr>
      <w:r>
        <w:separator/>
      </w:r>
    </w:p>
  </w:footnote>
  <w:footnote w:type="continuationSeparator" w:id="0">
    <w:p w:rsidR="0078274F" w:rsidRDefault="0078274F" w:rsidP="00545C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92EC2"/>
    <w:multiLevelType w:val="hybridMultilevel"/>
    <w:tmpl w:val="1C0C7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5E0C20"/>
    <w:multiLevelType w:val="multilevel"/>
    <w:tmpl w:val="D5DA8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93475F"/>
    <w:multiLevelType w:val="multilevel"/>
    <w:tmpl w:val="9788B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261B45"/>
    <w:multiLevelType w:val="multilevel"/>
    <w:tmpl w:val="DEFE5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1D3251"/>
    <w:multiLevelType w:val="multilevel"/>
    <w:tmpl w:val="1AFEE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D91353"/>
    <w:multiLevelType w:val="multilevel"/>
    <w:tmpl w:val="FCE0A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8B9"/>
    <w:rsid w:val="000123ED"/>
    <w:rsid w:val="000A4DF6"/>
    <w:rsid w:val="000F1CBD"/>
    <w:rsid w:val="00313E52"/>
    <w:rsid w:val="00381143"/>
    <w:rsid w:val="003B4A85"/>
    <w:rsid w:val="004332E8"/>
    <w:rsid w:val="0046338A"/>
    <w:rsid w:val="004A2DFD"/>
    <w:rsid w:val="004B48FF"/>
    <w:rsid w:val="00545CAD"/>
    <w:rsid w:val="005A7464"/>
    <w:rsid w:val="006178B9"/>
    <w:rsid w:val="00660E74"/>
    <w:rsid w:val="006B4F19"/>
    <w:rsid w:val="006F46B5"/>
    <w:rsid w:val="00706B1C"/>
    <w:rsid w:val="0076757B"/>
    <w:rsid w:val="0078274F"/>
    <w:rsid w:val="007D6B84"/>
    <w:rsid w:val="008A39A3"/>
    <w:rsid w:val="008C4650"/>
    <w:rsid w:val="008D25D6"/>
    <w:rsid w:val="008E4819"/>
    <w:rsid w:val="008F6907"/>
    <w:rsid w:val="00924BDD"/>
    <w:rsid w:val="009273E9"/>
    <w:rsid w:val="009309B1"/>
    <w:rsid w:val="00AB060D"/>
    <w:rsid w:val="00C0580C"/>
    <w:rsid w:val="00C611D0"/>
    <w:rsid w:val="00CA7412"/>
    <w:rsid w:val="00D66E0B"/>
    <w:rsid w:val="00D84B15"/>
    <w:rsid w:val="00DE42FC"/>
    <w:rsid w:val="00E40C97"/>
    <w:rsid w:val="00E85B48"/>
    <w:rsid w:val="00F01009"/>
    <w:rsid w:val="00F44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61738"/>
  <w15:chartTrackingRefBased/>
  <w15:docId w15:val="{5E60C726-A21C-427C-B5A6-2DB0E982A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7D6B8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178B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6F46B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178B9"/>
    <w:rPr>
      <w:rFonts w:ascii="Times New Roman" w:eastAsia="Times New Roman" w:hAnsi="Times New Roman" w:cs="Times New Roman"/>
      <w:b/>
      <w:bCs/>
      <w:sz w:val="27"/>
      <w:szCs w:val="27"/>
    </w:rPr>
  </w:style>
  <w:style w:type="paragraph" w:styleId="NormalWeb">
    <w:name w:val="Normal (Web)"/>
    <w:basedOn w:val="Normal"/>
    <w:uiPriority w:val="99"/>
    <w:unhideWhenUsed/>
    <w:rsid w:val="006178B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E42FC"/>
    <w:rPr>
      <w:b/>
      <w:bCs/>
    </w:rPr>
  </w:style>
  <w:style w:type="character" w:customStyle="1" w:styleId="Heading2Char">
    <w:name w:val="Heading 2 Char"/>
    <w:basedOn w:val="DefaultParagraphFont"/>
    <w:link w:val="Heading2"/>
    <w:uiPriority w:val="9"/>
    <w:rsid w:val="007D6B84"/>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6F46B5"/>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4A2DFD"/>
    <w:pPr>
      <w:ind w:left="720"/>
      <w:contextualSpacing/>
    </w:pPr>
  </w:style>
  <w:style w:type="character" w:customStyle="1" w:styleId="katex-mathml">
    <w:name w:val="katex-mathml"/>
    <w:basedOn w:val="DefaultParagraphFont"/>
    <w:rsid w:val="00CA7412"/>
  </w:style>
  <w:style w:type="character" w:customStyle="1" w:styleId="mord">
    <w:name w:val="mord"/>
    <w:basedOn w:val="DefaultParagraphFont"/>
    <w:rsid w:val="00CA7412"/>
  </w:style>
  <w:style w:type="character" w:customStyle="1" w:styleId="mrel">
    <w:name w:val="mrel"/>
    <w:basedOn w:val="DefaultParagraphFont"/>
    <w:rsid w:val="00CA7412"/>
  </w:style>
  <w:style w:type="character" w:customStyle="1" w:styleId="vlist-s">
    <w:name w:val="vlist-s"/>
    <w:basedOn w:val="DefaultParagraphFont"/>
    <w:rsid w:val="00CA7412"/>
  </w:style>
  <w:style w:type="character" w:customStyle="1" w:styleId="mbin">
    <w:name w:val="mbin"/>
    <w:basedOn w:val="DefaultParagraphFont"/>
    <w:rsid w:val="00CA7412"/>
  </w:style>
  <w:style w:type="character" w:customStyle="1" w:styleId="whitespace-normal">
    <w:name w:val="whitespace-normal"/>
    <w:basedOn w:val="DefaultParagraphFont"/>
    <w:rsid w:val="00545CAD"/>
  </w:style>
  <w:style w:type="paragraph" w:styleId="Header">
    <w:name w:val="header"/>
    <w:basedOn w:val="Normal"/>
    <w:link w:val="HeaderChar"/>
    <w:uiPriority w:val="99"/>
    <w:unhideWhenUsed/>
    <w:rsid w:val="00545C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5CAD"/>
  </w:style>
  <w:style w:type="paragraph" w:styleId="Footer">
    <w:name w:val="footer"/>
    <w:basedOn w:val="Normal"/>
    <w:link w:val="FooterChar"/>
    <w:uiPriority w:val="99"/>
    <w:unhideWhenUsed/>
    <w:rsid w:val="00545C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5CAD"/>
  </w:style>
  <w:style w:type="character" w:styleId="Emphasis">
    <w:name w:val="Emphasis"/>
    <w:basedOn w:val="DefaultParagraphFont"/>
    <w:uiPriority w:val="20"/>
    <w:qFormat/>
    <w:rsid w:val="000123ED"/>
    <w:rPr>
      <w:i/>
      <w:iCs/>
    </w:rPr>
  </w:style>
  <w:style w:type="paragraph" w:customStyle="1" w:styleId="zlae0wtextbase">
    <w:name w:val="zlae0w_textbase"/>
    <w:basedOn w:val="Normal"/>
    <w:rsid w:val="009309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lae0wtextbase1">
    <w:name w:val="zlae0w_textbase1"/>
    <w:basedOn w:val="DefaultParagraphFont"/>
    <w:rsid w:val="00930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18492">
      <w:bodyDiv w:val="1"/>
      <w:marLeft w:val="0"/>
      <w:marRight w:val="0"/>
      <w:marTop w:val="0"/>
      <w:marBottom w:val="0"/>
      <w:divBdr>
        <w:top w:val="none" w:sz="0" w:space="0" w:color="auto"/>
        <w:left w:val="none" w:sz="0" w:space="0" w:color="auto"/>
        <w:bottom w:val="none" w:sz="0" w:space="0" w:color="auto"/>
        <w:right w:val="none" w:sz="0" w:space="0" w:color="auto"/>
      </w:divBdr>
      <w:divsChild>
        <w:div w:id="2119568498">
          <w:marLeft w:val="0"/>
          <w:marRight w:val="0"/>
          <w:marTop w:val="0"/>
          <w:marBottom w:val="0"/>
          <w:divBdr>
            <w:top w:val="none" w:sz="0" w:space="0" w:color="auto"/>
            <w:left w:val="none" w:sz="0" w:space="0" w:color="auto"/>
            <w:bottom w:val="none" w:sz="0" w:space="0" w:color="auto"/>
            <w:right w:val="none" w:sz="0" w:space="0" w:color="auto"/>
          </w:divBdr>
          <w:divsChild>
            <w:div w:id="1366175884">
              <w:marLeft w:val="0"/>
              <w:marRight w:val="0"/>
              <w:marTop w:val="0"/>
              <w:marBottom w:val="0"/>
              <w:divBdr>
                <w:top w:val="none" w:sz="0" w:space="0" w:color="auto"/>
                <w:left w:val="none" w:sz="0" w:space="0" w:color="auto"/>
                <w:bottom w:val="none" w:sz="0" w:space="0" w:color="auto"/>
                <w:right w:val="none" w:sz="0" w:space="0" w:color="auto"/>
              </w:divBdr>
              <w:divsChild>
                <w:div w:id="1667004753">
                  <w:marLeft w:val="0"/>
                  <w:marRight w:val="0"/>
                  <w:marTop w:val="0"/>
                  <w:marBottom w:val="0"/>
                  <w:divBdr>
                    <w:top w:val="none" w:sz="0" w:space="0" w:color="auto"/>
                    <w:left w:val="none" w:sz="0" w:space="0" w:color="auto"/>
                    <w:bottom w:val="none" w:sz="0" w:space="0" w:color="auto"/>
                    <w:right w:val="none" w:sz="0" w:space="0" w:color="auto"/>
                  </w:divBdr>
                  <w:divsChild>
                    <w:div w:id="1487743025">
                      <w:marLeft w:val="0"/>
                      <w:marRight w:val="0"/>
                      <w:marTop w:val="0"/>
                      <w:marBottom w:val="0"/>
                      <w:divBdr>
                        <w:top w:val="none" w:sz="0" w:space="0" w:color="auto"/>
                        <w:left w:val="none" w:sz="0" w:space="0" w:color="auto"/>
                        <w:bottom w:val="none" w:sz="0" w:space="0" w:color="auto"/>
                        <w:right w:val="none" w:sz="0" w:space="0" w:color="auto"/>
                      </w:divBdr>
                      <w:divsChild>
                        <w:div w:id="139470476">
                          <w:marLeft w:val="0"/>
                          <w:marRight w:val="0"/>
                          <w:marTop w:val="0"/>
                          <w:marBottom w:val="0"/>
                          <w:divBdr>
                            <w:top w:val="none" w:sz="0" w:space="0" w:color="auto"/>
                            <w:left w:val="none" w:sz="0" w:space="0" w:color="auto"/>
                            <w:bottom w:val="none" w:sz="0" w:space="0" w:color="auto"/>
                            <w:right w:val="none" w:sz="0" w:space="0" w:color="auto"/>
                          </w:divBdr>
                          <w:divsChild>
                            <w:div w:id="4211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848735">
      <w:bodyDiv w:val="1"/>
      <w:marLeft w:val="0"/>
      <w:marRight w:val="0"/>
      <w:marTop w:val="0"/>
      <w:marBottom w:val="0"/>
      <w:divBdr>
        <w:top w:val="none" w:sz="0" w:space="0" w:color="auto"/>
        <w:left w:val="none" w:sz="0" w:space="0" w:color="auto"/>
        <w:bottom w:val="none" w:sz="0" w:space="0" w:color="auto"/>
        <w:right w:val="none" w:sz="0" w:space="0" w:color="auto"/>
      </w:divBdr>
    </w:div>
    <w:div w:id="76054482">
      <w:bodyDiv w:val="1"/>
      <w:marLeft w:val="0"/>
      <w:marRight w:val="0"/>
      <w:marTop w:val="0"/>
      <w:marBottom w:val="0"/>
      <w:divBdr>
        <w:top w:val="none" w:sz="0" w:space="0" w:color="auto"/>
        <w:left w:val="none" w:sz="0" w:space="0" w:color="auto"/>
        <w:bottom w:val="none" w:sz="0" w:space="0" w:color="auto"/>
        <w:right w:val="none" w:sz="0" w:space="0" w:color="auto"/>
      </w:divBdr>
    </w:div>
    <w:div w:id="180314466">
      <w:bodyDiv w:val="1"/>
      <w:marLeft w:val="0"/>
      <w:marRight w:val="0"/>
      <w:marTop w:val="0"/>
      <w:marBottom w:val="0"/>
      <w:divBdr>
        <w:top w:val="none" w:sz="0" w:space="0" w:color="auto"/>
        <w:left w:val="none" w:sz="0" w:space="0" w:color="auto"/>
        <w:bottom w:val="none" w:sz="0" w:space="0" w:color="auto"/>
        <w:right w:val="none" w:sz="0" w:space="0" w:color="auto"/>
      </w:divBdr>
    </w:div>
    <w:div w:id="201675554">
      <w:bodyDiv w:val="1"/>
      <w:marLeft w:val="0"/>
      <w:marRight w:val="0"/>
      <w:marTop w:val="0"/>
      <w:marBottom w:val="0"/>
      <w:divBdr>
        <w:top w:val="none" w:sz="0" w:space="0" w:color="auto"/>
        <w:left w:val="none" w:sz="0" w:space="0" w:color="auto"/>
        <w:bottom w:val="none" w:sz="0" w:space="0" w:color="auto"/>
        <w:right w:val="none" w:sz="0" w:space="0" w:color="auto"/>
      </w:divBdr>
    </w:div>
    <w:div w:id="202132222">
      <w:bodyDiv w:val="1"/>
      <w:marLeft w:val="0"/>
      <w:marRight w:val="0"/>
      <w:marTop w:val="0"/>
      <w:marBottom w:val="0"/>
      <w:divBdr>
        <w:top w:val="none" w:sz="0" w:space="0" w:color="auto"/>
        <w:left w:val="none" w:sz="0" w:space="0" w:color="auto"/>
        <w:bottom w:val="none" w:sz="0" w:space="0" w:color="auto"/>
        <w:right w:val="none" w:sz="0" w:space="0" w:color="auto"/>
      </w:divBdr>
    </w:div>
    <w:div w:id="231891873">
      <w:bodyDiv w:val="1"/>
      <w:marLeft w:val="0"/>
      <w:marRight w:val="0"/>
      <w:marTop w:val="0"/>
      <w:marBottom w:val="0"/>
      <w:divBdr>
        <w:top w:val="none" w:sz="0" w:space="0" w:color="auto"/>
        <w:left w:val="none" w:sz="0" w:space="0" w:color="auto"/>
        <w:bottom w:val="none" w:sz="0" w:space="0" w:color="auto"/>
        <w:right w:val="none" w:sz="0" w:space="0" w:color="auto"/>
      </w:divBdr>
    </w:div>
    <w:div w:id="290206774">
      <w:bodyDiv w:val="1"/>
      <w:marLeft w:val="0"/>
      <w:marRight w:val="0"/>
      <w:marTop w:val="0"/>
      <w:marBottom w:val="0"/>
      <w:divBdr>
        <w:top w:val="none" w:sz="0" w:space="0" w:color="auto"/>
        <w:left w:val="none" w:sz="0" w:space="0" w:color="auto"/>
        <w:bottom w:val="none" w:sz="0" w:space="0" w:color="auto"/>
        <w:right w:val="none" w:sz="0" w:space="0" w:color="auto"/>
      </w:divBdr>
    </w:div>
    <w:div w:id="495460213">
      <w:bodyDiv w:val="1"/>
      <w:marLeft w:val="0"/>
      <w:marRight w:val="0"/>
      <w:marTop w:val="0"/>
      <w:marBottom w:val="0"/>
      <w:divBdr>
        <w:top w:val="none" w:sz="0" w:space="0" w:color="auto"/>
        <w:left w:val="none" w:sz="0" w:space="0" w:color="auto"/>
        <w:bottom w:val="none" w:sz="0" w:space="0" w:color="auto"/>
        <w:right w:val="none" w:sz="0" w:space="0" w:color="auto"/>
      </w:divBdr>
    </w:div>
    <w:div w:id="540556488">
      <w:bodyDiv w:val="1"/>
      <w:marLeft w:val="0"/>
      <w:marRight w:val="0"/>
      <w:marTop w:val="0"/>
      <w:marBottom w:val="0"/>
      <w:divBdr>
        <w:top w:val="none" w:sz="0" w:space="0" w:color="auto"/>
        <w:left w:val="none" w:sz="0" w:space="0" w:color="auto"/>
        <w:bottom w:val="none" w:sz="0" w:space="0" w:color="auto"/>
        <w:right w:val="none" w:sz="0" w:space="0" w:color="auto"/>
      </w:divBdr>
    </w:div>
    <w:div w:id="728184795">
      <w:bodyDiv w:val="1"/>
      <w:marLeft w:val="0"/>
      <w:marRight w:val="0"/>
      <w:marTop w:val="0"/>
      <w:marBottom w:val="0"/>
      <w:divBdr>
        <w:top w:val="none" w:sz="0" w:space="0" w:color="auto"/>
        <w:left w:val="none" w:sz="0" w:space="0" w:color="auto"/>
        <w:bottom w:val="none" w:sz="0" w:space="0" w:color="auto"/>
        <w:right w:val="none" w:sz="0" w:space="0" w:color="auto"/>
      </w:divBdr>
      <w:divsChild>
        <w:div w:id="986935328">
          <w:marLeft w:val="0"/>
          <w:marRight w:val="0"/>
          <w:marTop w:val="0"/>
          <w:marBottom w:val="0"/>
          <w:divBdr>
            <w:top w:val="none" w:sz="0" w:space="0" w:color="auto"/>
            <w:left w:val="none" w:sz="0" w:space="0" w:color="auto"/>
            <w:bottom w:val="none" w:sz="0" w:space="0" w:color="auto"/>
            <w:right w:val="none" w:sz="0" w:space="0" w:color="auto"/>
          </w:divBdr>
          <w:divsChild>
            <w:div w:id="1327440973">
              <w:marLeft w:val="0"/>
              <w:marRight w:val="0"/>
              <w:marTop w:val="0"/>
              <w:marBottom w:val="0"/>
              <w:divBdr>
                <w:top w:val="none" w:sz="0" w:space="0" w:color="auto"/>
                <w:left w:val="none" w:sz="0" w:space="0" w:color="auto"/>
                <w:bottom w:val="none" w:sz="0" w:space="0" w:color="auto"/>
                <w:right w:val="none" w:sz="0" w:space="0" w:color="auto"/>
              </w:divBdr>
              <w:divsChild>
                <w:div w:id="1828474978">
                  <w:marLeft w:val="0"/>
                  <w:marRight w:val="0"/>
                  <w:marTop w:val="0"/>
                  <w:marBottom w:val="0"/>
                  <w:divBdr>
                    <w:top w:val="none" w:sz="0" w:space="0" w:color="auto"/>
                    <w:left w:val="none" w:sz="0" w:space="0" w:color="auto"/>
                    <w:bottom w:val="none" w:sz="0" w:space="0" w:color="auto"/>
                    <w:right w:val="none" w:sz="0" w:space="0" w:color="auto"/>
                  </w:divBdr>
                  <w:divsChild>
                    <w:div w:id="412046088">
                      <w:marLeft w:val="0"/>
                      <w:marRight w:val="0"/>
                      <w:marTop w:val="0"/>
                      <w:marBottom w:val="0"/>
                      <w:divBdr>
                        <w:top w:val="none" w:sz="0" w:space="0" w:color="auto"/>
                        <w:left w:val="none" w:sz="0" w:space="0" w:color="auto"/>
                        <w:bottom w:val="none" w:sz="0" w:space="0" w:color="auto"/>
                        <w:right w:val="none" w:sz="0" w:space="0" w:color="auto"/>
                      </w:divBdr>
                      <w:divsChild>
                        <w:div w:id="2117166858">
                          <w:marLeft w:val="0"/>
                          <w:marRight w:val="0"/>
                          <w:marTop w:val="0"/>
                          <w:marBottom w:val="0"/>
                          <w:divBdr>
                            <w:top w:val="none" w:sz="0" w:space="0" w:color="auto"/>
                            <w:left w:val="none" w:sz="0" w:space="0" w:color="auto"/>
                            <w:bottom w:val="none" w:sz="0" w:space="0" w:color="auto"/>
                            <w:right w:val="none" w:sz="0" w:space="0" w:color="auto"/>
                          </w:divBdr>
                          <w:divsChild>
                            <w:div w:id="124356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3640935">
      <w:bodyDiv w:val="1"/>
      <w:marLeft w:val="0"/>
      <w:marRight w:val="0"/>
      <w:marTop w:val="0"/>
      <w:marBottom w:val="0"/>
      <w:divBdr>
        <w:top w:val="none" w:sz="0" w:space="0" w:color="auto"/>
        <w:left w:val="none" w:sz="0" w:space="0" w:color="auto"/>
        <w:bottom w:val="none" w:sz="0" w:space="0" w:color="auto"/>
        <w:right w:val="none" w:sz="0" w:space="0" w:color="auto"/>
      </w:divBdr>
      <w:divsChild>
        <w:div w:id="854611515">
          <w:marLeft w:val="0"/>
          <w:marRight w:val="0"/>
          <w:marTop w:val="0"/>
          <w:marBottom w:val="0"/>
          <w:divBdr>
            <w:top w:val="none" w:sz="0" w:space="0" w:color="auto"/>
            <w:left w:val="none" w:sz="0" w:space="0" w:color="auto"/>
            <w:bottom w:val="none" w:sz="0" w:space="0" w:color="auto"/>
            <w:right w:val="none" w:sz="0" w:space="0" w:color="auto"/>
          </w:divBdr>
          <w:divsChild>
            <w:div w:id="1385373296">
              <w:marLeft w:val="0"/>
              <w:marRight w:val="0"/>
              <w:marTop w:val="0"/>
              <w:marBottom w:val="0"/>
              <w:divBdr>
                <w:top w:val="none" w:sz="0" w:space="0" w:color="auto"/>
                <w:left w:val="none" w:sz="0" w:space="0" w:color="auto"/>
                <w:bottom w:val="none" w:sz="0" w:space="0" w:color="auto"/>
                <w:right w:val="none" w:sz="0" w:space="0" w:color="auto"/>
              </w:divBdr>
              <w:divsChild>
                <w:div w:id="1300382160">
                  <w:marLeft w:val="0"/>
                  <w:marRight w:val="0"/>
                  <w:marTop w:val="0"/>
                  <w:marBottom w:val="0"/>
                  <w:divBdr>
                    <w:top w:val="none" w:sz="0" w:space="0" w:color="auto"/>
                    <w:left w:val="none" w:sz="0" w:space="0" w:color="auto"/>
                    <w:bottom w:val="none" w:sz="0" w:space="0" w:color="auto"/>
                    <w:right w:val="none" w:sz="0" w:space="0" w:color="auto"/>
                  </w:divBdr>
                  <w:divsChild>
                    <w:div w:id="2062485113">
                      <w:marLeft w:val="0"/>
                      <w:marRight w:val="0"/>
                      <w:marTop w:val="0"/>
                      <w:marBottom w:val="0"/>
                      <w:divBdr>
                        <w:top w:val="none" w:sz="0" w:space="0" w:color="auto"/>
                        <w:left w:val="none" w:sz="0" w:space="0" w:color="auto"/>
                        <w:bottom w:val="none" w:sz="0" w:space="0" w:color="auto"/>
                        <w:right w:val="none" w:sz="0" w:space="0" w:color="auto"/>
                      </w:divBdr>
                      <w:divsChild>
                        <w:div w:id="1342586103">
                          <w:marLeft w:val="0"/>
                          <w:marRight w:val="0"/>
                          <w:marTop w:val="0"/>
                          <w:marBottom w:val="0"/>
                          <w:divBdr>
                            <w:top w:val="none" w:sz="0" w:space="0" w:color="auto"/>
                            <w:left w:val="none" w:sz="0" w:space="0" w:color="auto"/>
                            <w:bottom w:val="none" w:sz="0" w:space="0" w:color="auto"/>
                            <w:right w:val="none" w:sz="0" w:space="0" w:color="auto"/>
                          </w:divBdr>
                          <w:divsChild>
                            <w:div w:id="484206194">
                              <w:marLeft w:val="0"/>
                              <w:marRight w:val="0"/>
                              <w:marTop w:val="0"/>
                              <w:marBottom w:val="0"/>
                              <w:divBdr>
                                <w:top w:val="none" w:sz="0" w:space="0" w:color="auto"/>
                                <w:left w:val="none" w:sz="0" w:space="0" w:color="auto"/>
                                <w:bottom w:val="none" w:sz="0" w:space="0" w:color="auto"/>
                                <w:right w:val="none" w:sz="0" w:space="0" w:color="auto"/>
                              </w:divBdr>
                              <w:divsChild>
                                <w:div w:id="77602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9879385">
      <w:bodyDiv w:val="1"/>
      <w:marLeft w:val="0"/>
      <w:marRight w:val="0"/>
      <w:marTop w:val="0"/>
      <w:marBottom w:val="0"/>
      <w:divBdr>
        <w:top w:val="none" w:sz="0" w:space="0" w:color="auto"/>
        <w:left w:val="none" w:sz="0" w:space="0" w:color="auto"/>
        <w:bottom w:val="none" w:sz="0" w:space="0" w:color="auto"/>
        <w:right w:val="none" w:sz="0" w:space="0" w:color="auto"/>
      </w:divBdr>
    </w:div>
    <w:div w:id="1336228506">
      <w:bodyDiv w:val="1"/>
      <w:marLeft w:val="0"/>
      <w:marRight w:val="0"/>
      <w:marTop w:val="0"/>
      <w:marBottom w:val="0"/>
      <w:divBdr>
        <w:top w:val="none" w:sz="0" w:space="0" w:color="auto"/>
        <w:left w:val="none" w:sz="0" w:space="0" w:color="auto"/>
        <w:bottom w:val="none" w:sz="0" w:space="0" w:color="auto"/>
        <w:right w:val="none" w:sz="0" w:space="0" w:color="auto"/>
      </w:divBdr>
      <w:divsChild>
        <w:div w:id="1159271172">
          <w:marLeft w:val="0"/>
          <w:marRight w:val="0"/>
          <w:marTop w:val="0"/>
          <w:marBottom w:val="0"/>
          <w:divBdr>
            <w:top w:val="none" w:sz="0" w:space="0" w:color="auto"/>
            <w:left w:val="none" w:sz="0" w:space="0" w:color="auto"/>
            <w:bottom w:val="none" w:sz="0" w:space="0" w:color="auto"/>
            <w:right w:val="none" w:sz="0" w:space="0" w:color="auto"/>
          </w:divBdr>
          <w:divsChild>
            <w:div w:id="973490416">
              <w:marLeft w:val="0"/>
              <w:marRight w:val="0"/>
              <w:marTop w:val="0"/>
              <w:marBottom w:val="0"/>
              <w:divBdr>
                <w:top w:val="none" w:sz="0" w:space="0" w:color="auto"/>
                <w:left w:val="none" w:sz="0" w:space="0" w:color="auto"/>
                <w:bottom w:val="none" w:sz="0" w:space="0" w:color="auto"/>
                <w:right w:val="none" w:sz="0" w:space="0" w:color="auto"/>
              </w:divBdr>
            </w:div>
          </w:divsChild>
        </w:div>
        <w:div w:id="1236090909">
          <w:marLeft w:val="0"/>
          <w:marRight w:val="0"/>
          <w:marTop w:val="0"/>
          <w:marBottom w:val="0"/>
          <w:divBdr>
            <w:top w:val="none" w:sz="0" w:space="0" w:color="auto"/>
            <w:left w:val="none" w:sz="0" w:space="0" w:color="auto"/>
            <w:bottom w:val="none" w:sz="0" w:space="0" w:color="auto"/>
            <w:right w:val="none" w:sz="0" w:space="0" w:color="auto"/>
          </w:divBdr>
          <w:divsChild>
            <w:div w:id="1916891112">
              <w:marLeft w:val="0"/>
              <w:marRight w:val="0"/>
              <w:marTop w:val="0"/>
              <w:marBottom w:val="0"/>
              <w:divBdr>
                <w:top w:val="none" w:sz="0" w:space="0" w:color="auto"/>
                <w:left w:val="none" w:sz="0" w:space="0" w:color="auto"/>
                <w:bottom w:val="none" w:sz="0" w:space="0" w:color="auto"/>
                <w:right w:val="none" w:sz="0" w:space="0" w:color="auto"/>
              </w:divBdr>
            </w:div>
          </w:divsChild>
        </w:div>
        <w:div w:id="776676569">
          <w:marLeft w:val="0"/>
          <w:marRight w:val="0"/>
          <w:marTop w:val="0"/>
          <w:marBottom w:val="0"/>
          <w:divBdr>
            <w:top w:val="none" w:sz="0" w:space="0" w:color="auto"/>
            <w:left w:val="none" w:sz="0" w:space="0" w:color="auto"/>
            <w:bottom w:val="none" w:sz="0" w:space="0" w:color="auto"/>
            <w:right w:val="none" w:sz="0" w:space="0" w:color="auto"/>
          </w:divBdr>
          <w:divsChild>
            <w:div w:id="1607083512">
              <w:marLeft w:val="0"/>
              <w:marRight w:val="0"/>
              <w:marTop w:val="0"/>
              <w:marBottom w:val="0"/>
              <w:divBdr>
                <w:top w:val="none" w:sz="0" w:space="0" w:color="auto"/>
                <w:left w:val="none" w:sz="0" w:space="0" w:color="auto"/>
                <w:bottom w:val="none" w:sz="0" w:space="0" w:color="auto"/>
                <w:right w:val="none" w:sz="0" w:space="0" w:color="auto"/>
              </w:divBdr>
            </w:div>
          </w:divsChild>
        </w:div>
        <w:div w:id="1606306526">
          <w:marLeft w:val="0"/>
          <w:marRight w:val="0"/>
          <w:marTop w:val="0"/>
          <w:marBottom w:val="0"/>
          <w:divBdr>
            <w:top w:val="none" w:sz="0" w:space="0" w:color="auto"/>
            <w:left w:val="none" w:sz="0" w:space="0" w:color="auto"/>
            <w:bottom w:val="none" w:sz="0" w:space="0" w:color="auto"/>
            <w:right w:val="none" w:sz="0" w:space="0" w:color="auto"/>
          </w:divBdr>
          <w:divsChild>
            <w:div w:id="235937513">
              <w:marLeft w:val="0"/>
              <w:marRight w:val="0"/>
              <w:marTop w:val="0"/>
              <w:marBottom w:val="0"/>
              <w:divBdr>
                <w:top w:val="none" w:sz="0" w:space="0" w:color="auto"/>
                <w:left w:val="none" w:sz="0" w:space="0" w:color="auto"/>
                <w:bottom w:val="none" w:sz="0" w:space="0" w:color="auto"/>
                <w:right w:val="none" w:sz="0" w:space="0" w:color="auto"/>
              </w:divBdr>
            </w:div>
          </w:divsChild>
        </w:div>
        <w:div w:id="1524203518">
          <w:marLeft w:val="0"/>
          <w:marRight w:val="0"/>
          <w:marTop w:val="0"/>
          <w:marBottom w:val="0"/>
          <w:divBdr>
            <w:top w:val="none" w:sz="0" w:space="0" w:color="auto"/>
            <w:left w:val="none" w:sz="0" w:space="0" w:color="auto"/>
            <w:bottom w:val="none" w:sz="0" w:space="0" w:color="auto"/>
            <w:right w:val="none" w:sz="0" w:space="0" w:color="auto"/>
          </w:divBdr>
          <w:divsChild>
            <w:div w:id="2086417127">
              <w:marLeft w:val="0"/>
              <w:marRight w:val="0"/>
              <w:marTop w:val="0"/>
              <w:marBottom w:val="0"/>
              <w:divBdr>
                <w:top w:val="none" w:sz="0" w:space="0" w:color="auto"/>
                <w:left w:val="none" w:sz="0" w:space="0" w:color="auto"/>
                <w:bottom w:val="none" w:sz="0" w:space="0" w:color="auto"/>
                <w:right w:val="none" w:sz="0" w:space="0" w:color="auto"/>
              </w:divBdr>
            </w:div>
          </w:divsChild>
        </w:div>
        <w:div w:id="692999355">
          <w:marLeft w:val="0"/>
          <w:marRight w:val="0"/>
          <w:marTop w:val="0"/>
          <w:marBottom w:val="0"/>
          <w:divBdr>
            <w:top w:val="none" w:sz="0" w:space="0" w:color="auto"/>
            <w:left w:val="none" w:sz="0" w:space="0" w:color="auto"/>
            <w:bottom w:val="none" w:sz="0" w:space="0" w:color="auto"/>
            <w:right w:val="none" w:sz="0" w:space="0" w:color="auto"/>
          </w:divBdr>
          <w:divsChild>
            <w:div w:id="2002269969">
              <w:marLeft w:val="0"/>
              <w:marRight w:val="0"/>
              <w:marTop w:val="0"/>
              <w:marBottom w:val="0"/>
              <w:divBdr>
                <w:top w:val="none" w:sz="0" w:space="0" w:color="auto"/>
                <w:left w:val="none" w:sz="0" w:space="0" w:color="auto"/>
                <w:bottom w:val="none" w:sz="0" w:space="0" w:color="auto"/>
                <w:right w:val="none" w:sz="0" w:space="0" w:color="auto"/>
              </w:divBdr>
            </w:div>
          </w:divsChild>
        </w:div>
        <w:div w:id="837620786">
          <w:marLeft w:val="0"/>
          <w:marRight w:val="0"/>
          <w:marTop w:val="0"/>
          <w:marBottom w:val="0"/>
          <w:divBdr>
            <w:top w:val="none" w:sz="0" w:space="0" w:color="auto"/>
            <w:left w:val="none" w:sz="0" w:space="0" w:color="auto"/>
            <w:bottom w:val="none" w:sz="0" w:space="0" w:color="auto"/>
            <w:right w:val="none" w:sz="0" w:space="0" w:color="auto"/>
          </w:divBdr>
          <w:divsChild>
            <w:div w:id="65518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54730">
      <w:bodyDiv w:val="1"/>
      <w:marLeft w:val="0"/>
      <w:marRight w:val="0"/>
      <w:marTop w:val="0"/>
      <w:marBottom w:val="0"/>
      <w:divBdr>
        <w:top w:val="none" w:sz="0" w:space="0" w:color="auto"/>
        <w:left w:val="none" w:sz="0" w:space="0" w:color="auto"/>
        <w:bottom w:val="none" w:sz="0" w:space="0" w:color="auto"/>
        <w:right w:val="none" w:sz="0" w:space="0" w:color="auto"/>
      </w:divBdr>
    </w:div>
    <w:div w:id="1510674500">
      <w:bodyDiv w:val="1"/>
      <w:marLeft w:val="0"/>
      <w:marRight w:val="0"/>
      <w:marTop w:val="0"/>
      <w:marBottom w:val="0"/>
      <w:divBdr>
        <w:top w:val="none" w:sz="0" w:space="0" w:color="auto"/>
        <w:left w:val="none" w:sz="0" w:space="0" w:color="auto"/>
        <w:bottom w:val="none" w:sz="0" w:space="0" w:color="auto"/>
        <w:right w:val="none" w:sz="0" w:space="0" w:color="auto"/>
      </w:divBdr>
    </w:div>
    <w:div w:id="1643729717">
      <w:bodyDiv w:val="1"/>
      <w:marLeft w:val="0"/>
      <w:marRight w:val="0"/>
      <w:marTop w:val="0"/>
      <w:marBottom w:val="0"/>
      <w:divBdr>
        <w:top w:val="none" w:sz="0" w:space="0" w:color="auto"/>
        <w:left w:val="none" w:sz="0" w:space="0" w:color="auto"/>
        <w:bottom w:val="none" w:sz="0" w:space="0" w:color="auto"/>
        <w:right w:val="none" w:sz="0" w:space="0" w:color="auto"/>
      </w:divBdr>
      <w:divsChild>
        <w:div w:id="1534347508">
          <w:marLeft w:val="0"/>
          <w:marRight w:val="0"/>
          <w:marTop w:val="0"/>
          <w:marBottom w:val="0"/>
          <w:divBdr>
            <w:top w:val="none" w:sz="0" w:space="0" w:color="auto"/>
            <w:left w:val="none" w:sz="0" w:space="0" w:color="auto"/>
            <w:bottom w:val="none" w:sz="0" w:space="0" w:color="auto"/>
            <w:right w:val="none" w:sz="0" w:space="0" w:color="auto"/>
          </w:divBdr>
          <w:divsChild>
            <w:div w:id="1227649007">
              <w:marLeft w:val="0"/>
              <w:marRight w:val="0"/>
              <w:marTop w:val="0"/>
              <w:marBottom w:val="0"/>
              <w:divBdr>
                <w:top w:val="none" w:sz="0" w:space="0" w:color="auto"/>
                <w:left w:val="none" w:sz="0" w:space="0" w:color="auto"/>
                <w:bottom w:val="none" w:sz="0" w:space="0" w:color="auto"/>
                <w:right w:val="none" w:sz="0" w:space="0" w:color="auto"/>
              </w:divBdr>
              <w:divsChild>
                <w:div w:id="968122944">
                  <w:marLeft w:val="0"/>
                  <w:marRight w:val="0"/>
                  <w:marTop w:val="0"/>
                  <w:marBottom w:val="0"/>
                  <w:divBdr>
                    <w:top w:val="none" w:sz="0" w:space="0" w:color="auto"/>
                    <w:left w:val="none" w:sz="0" w:space="0" w:color="auto"/>
                    <w:bottom w:val="none" w:sz="0" w:space="0" w:color="auto"/>
                    <w:right w:val="none" w:sz="0" w:space="0" w:color="auto"/>
                  </w:divBdr>
                  <w:divsChild>
                    <w:div w:id="1333030434">
                      <w:marLeft w:val="0"/>
                      <w:marRight w:val="0"/>
                      <w:marTop w:val="0"/>
                      <w:marBottom w:val="0"/>
                      <w:divBdr>
                        <w:top w:val="none" w:sz="0" w:space="0" w:color="auto"/>
                        <w:left w:val="none" w:sz="0" w:space="0" w:color="auto"/>
                        <w:bottom w:val="none" w:sz="0" w:space="0" w:color="auto"/>
                        <w:right w:val="none" w:sz="0" w:space="0" w:color="auto"/>
                      </w:divBdr>
                      <w:divsChild>
                        <w:div w:id="466628873">
                          <w:marLeft w:val="0"/>
                          <w:marRight w:val="0"/>
                          <w:marTop w:val="0"/>
                          <w:marBottom w:val="0"/>
                          <w:divBdr>
                            <w:top w:val="none" w:sz="0" w:space="0" w:color="auto"/>
                            <w:left w:val="none" w:sz="0" w:space="0" w:color="auto"/>
                            <w:bottom w:val="none" w:sz="0" w:space="0" w:color="auto"/>
                            <w:right w:val="none" w:sz="0" w:space="0" w:color="auto"/>
                          </w:divBdr>
                          <w:divsChild>
                            <w:div w:id="773281405">
                              <w:marLeft w:val="0"/>
                              <w:marRight w:val="0"/>
                              <w:marTop w:val="0"/>
                              <w:marBottom w:val="0"/>
                              <w:divBdr>
                                <w:top w:val="none" w:sz="0" w:space="0" w:color="auto"/>
                                <w:left w:val="none" w:sz="0" w:space="0" w:color="auto"/>
                                <w:bottom w:val="none" w:sz="0" w:space="0" w:color="auto"/>
                                <w:right w:val="none" w:sz="0" w:space="0" w:color="auto"/>
                              </w:divBdr>
                              <w:divsChild>
                                <w:div w:id="1585381540">
                                  <w:marLeft w:val="0"/>
                                  <w:marRight w:val="0"/>
                                  <w:marTop w:val="0"/>
                                  <w:marBottom w:val="0"/>
                                  <w:divBdr>
                                    <w:top w:val="none" w:sz="0" w:space="0" w:color="auto"/>
                                    <w:left w:val="none" w:sz="0" w:space="0" w:color="auto"/>
                                    <w:bottom w:val="none" w:sz="0" w:space="0" w:color="auto"/>
                                    <w:right w:val="none" w:sz="0" w:space="0" w:color="auto"/>
                                  </w:divBdr>
                                  <w:divsChild>
                                    <w:div w:id="68105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821559">
      <w:bodyDiv w:val="1"/>
      <w:marLeft w:val="0"/>
      <w:marRight w:val="0"/>
      <w:marTop w:val="0"/>
      <w:marBottom w:val="0"/>
      <w:divBdr>
        <w:top w:val="none" w:sz="0" w:space="0" w:color="auto"/>
        <w:left w:val="none" w:sz="0" w:space="0" w:color="auto"/>
        <w:bottom w:val="none" w:sz="0" w:space="0" w:color="auto"/>
        <w:right w:val="none" w:sz="0" w:space="0" w:color="auto"/>
      </w:divBdr>
    </w:div>
    <w:div w:id="1809934778">
      <w:bodyDiv w:val="1"/>
      <w:marLeft w:val="0"/>
      <w:marRight w:val="0"/>
      <w:marTop w:val="0"/>
      <w:marBottom w:val="0"/>
      <w:divBdr>
        <w:top w:val="none" w:sz="0" w:space="0" w:color="auto"/>
        <w:left w:val="none" w:sz="0" w:space="0" w:color="auto"/>
        <w:bottom w:val="none" w:sz="0" w:space="0" w:color="auto"/>
        <w:right w:val="none" w:sz="0" w:space="0" w:color="auto"/>
      </w:divBdr>
    </w:div>
    <w:div w:id="1814833069">
      <w:bodyDiv w:val="1"/>
      <w:marLeft w:val="0"/>
      <w:marRight w:val="0"/>
      <w:marTop w:val="0"/>
      <w:marBottom w:val="0"/>
      <w:divBdr>
        <w:top w:val="none" w:sz="0" w:space="0" w:color="auto"/>
        <w:left w:val="none" w:sz="0" w:space="0" w:color="auto"/>
        <w:bottom w:val="none" w:sz="0" w:space="0" w:color="auto"/>
        <w:right w:val="none" w:sz="0" w:space="0" w:color="auto"/>
      </w:divBdr>
      <w:divsChild>
        <w:div w:id="2094013561">
          <w:marLeft w:val="0"/>
          <w:marRight w:val="0"/>
          <w:marTop w:val="0"/>
          <w:marBottom w:val="0"/>
          <w:divBdr>
            <w:top w:val="none" w:sz="0" w:space="0" w:color="auto"/>
            <w:left w:val="none" w:sz="0" w:space="0" w:color="auto"/>
            <w:bottom w:val="none" w:sz="0" w:space="0" w:color="auto"/>
            <w:right w:val="none" w:sz="0" w:space="0" w:color="auto"/>
          </w:divBdr>
        </w:div>
      </w:divsChild>
    </w:div>
    <w:div w:id="1862737817">
      <w:bodyDiv w:val="1"/>
      <w:marLeft w:val="0"/>
      <w:marRight w:val="0"/>
      <w:marTop w:val="0"/>
      <w:marBottom w:val="0"/>
      <w:divBdr>
        <w:top w:val="none" w:sz="0" w:space="0" w:color="auto"/>
        <w:left w:val="none" w:sz="0" w:space="0" w:color="auto"/>
        <w:bottom w:val="none" w:sz="0" w:space="0" w:color="auto"/>
        <w:right w:val="none" w:sz="0" w:space="0" w:color="auto"/>
      </w:divBdr>
    </w:div>
    <w:div w:id="1879539110">
      <w:bodyDiv w:val="1"/>
      <w:marLeft w:val="0"/>
      <w:marRight w:val="0"/>
      <w:marTop w:val="0"/>
      <w:marBottom w:val="0"/>
      <w:divBdr>
        <w:top w:val="none" w:sz="0" w:space="0" w:color="auto"/>
        <w:left w:val="none" w:sz="0" w:space="0" w:color="auto"/>
        <w:bottom w:val="none" w:sz="0" w:space="0" w:color="auto"/>
        <w:right w:val="none" w:sz="0" w:space="0" w:color="auto"/>
      </w:divBdr>
      <w:divsChild>
        <w:div w:id="1043485264">
          <w:marLeft w:val="0"/>
          <w:marRight w:val="0"/>
          <w:marTop w:val="0"/>
          <w:marBottom w:val="0"/>
          <w:divBdr>
            <w:top w:val="none" w:sz="0" w:space="0" w:color="auto"/>
            <w:left w:val="none" w:sz="0" w:space="0" w:color="auto"/>
            <w:bottom w:val="none" w:sz="0" w:space="0" w:color="auto"/>
            <w:right w:val="none" w:sz="0" w:space="0" w:color="auto"/>
          </w:divBdr>
          <w:divsChild>
            <w:div w:id="891887513">
              <w:marLeft w:val="0"/>
              <w:marRight w:val="0"/>
              <w:marTop w:val="0"/>
              <w:marBottom w:val="0"/>
              <w:divBdr>
                <w:top w:val="none" w:sz="0" w:space="0" w:color="auto"/>
                <w:left w:val="none" w:sz="0" w:space="0" w:color="auto"/>
                <w:bottom w:val="none" w:sz="0" w:space="0" w:color="auto"/>
                <w:right w:val="none" w:sz="0" w:space="0" w:color="auto"/>
              </w:divBdr>
              <w:divsChild>
                <w:div w:id="334967206">
                  <w:marLeft w:val="0"/>
                  <w:marRight w:val="0"/>
                  <w:marTop w:val="0"/>
                  <w:marBottom w:val="0"/>
                  <w:divBdr>
                    <w:top w:val="none" w:sz="0" w:space="0" w:color="auto"/>
                    <w:left w:val="none" w:sz="0" w:space="0" w:color="auto"/>
                    <w:bottom w:val="none" w:sz="0" w:space="0" w:color="auto"/>
                    <w:right w:val="none" w:sz="0" w:space="0" w:color="auto"/>
                  </w:divBdr>
                  <w:divsChild>
                    <w:div w:id="1394619596">
                      <w:marLeft w:val="0"/>
                      <w:marRight w:val="0"/>
                      <w:marTop w:val="0"/>
                      <w:marBottom w:val="0"/>
                      <w:divBdr>
                        <w:top w:val="none" w:sz="0" w:space="0" w:color="auto"/>
                        <w:left w:val="none" w:sz="0" w:space="0" w:color="auto"/>
                        <w:bottom w:val="none" w:sz="0" w:space="0" w:color="auto"/>
                        <w:right w:val="none" w:sz="0" w:space="0" w:color="auto"/>
                      </w:divBdr>
                      <w:divsChild>
                        <w:div w:id="737828392">
                          <w:marLeft w:val="0"/>
                          <w:marRight w:val="0"/>
                          <w:marTop w:val="0"/>
                          <w:marBottom w:val="0"/>
                          <w:divBdr>
                            <w:top w:val="none" w:sz="0" w:space="0" w:color="auto"/>
                            <w:left w:val="none" w:sz="0" w:space="0" w:color="auto"/>
                            <w:bottom w:val="none" w:sz="0" w:space="0" w:color="auto"/>
                            <w:right w:val="none" w:sz="0" w:space="0" w:color="auto"/>
                          </w:divBdr>
                          <w:divsChild>
                            <w:div w:id="1172571481">
                              <w:marLeft w:val="0"/>
                              <w:marRight w:val="0"/>
                              <w:marTop w:val="0"/>
                              <w:marBottom w:val="0"/>
                              <w:divBdr>
                                <w:top w:val="none" w:sz="0" w:space="0" w:color="auto"/>
                                <w:left w:val="none" w:sz="0" w:space="0" w:color="auto"/>
                                <w:bottom w:val="none" w:sz="0" w:space="0" w:color="auto"/>
                                <w:right w:val="none" w:sz="0" w:space="0" w:color="auto"/>
                              </w:divBdr>
                              <w:divsChild>
                                <w:div w:id="8402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0917195">
      <w:bodyDiv w:val="1"/>
      <w:marLeft w:val="0"/>
      <w:marRight w:val="0"/>
      <w:marTop w:val="0"/>
      <w:marBottom w:val="0"/>
      <w:divBdr>
        <w:top w:val="none" w:sz="0" w:space="0" w:color="auto"/>
        <w:left w:val="none" w:sz="0" w:space="0" w:color="auto"/>
        <w:bottom w:val="none" w:sz="0" w:space="0" w:color="auto"/>
        <w:right w:val="none" w:sz="0" w:space="0" w:color="auto"/>
      </w:divBdr>
    </w:div>
    <w:div w:id="2029677186">
      <w:bodyDiv w:val="1"/>
      <w:marLeft w:val="0"/>
      <w:marRight w:val="0"/>
      <w:marTop w:val="0"/>
      <w:marBottom w:val="0"/>
      <w:divBdr>
        <w:top w:val="none" w:sz="0" w:space="0" w:color="auto"/>
        <w:left w:val="none" w:sz="0" w:space="0" w:color="auto"/>
        <w:bottom w:val="none" w:sz="0" w:space="0" w:color="auto"/>
        <w:right w:val="none" w:sz="0" w:space="0" w:color="auto"/>
      </w:divBdr>
    </w:div>
    <w:div w:id="205379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547</TotalTime>
  <Pages>18</Pages>
  <Words>7422</Words>
  <Characters>42312</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JOB01</dc:creator>
  <cp:keywords/>
  <dc:description/>
  <cp:lastModifiedBy>JOB01</cp:lastModifiedBy>
  <cp:revision>5</cp:revision>
  <dcterms:created xsi:type="dcterms:W3CDTF">2026-04-22T10:35:00Z</dcterms:created>
  <dcterms:modified xsi:type="dcterms:W3CDTF">2026-06-23T18:26:00Z</dcterms:modified>
</cp:coreProperties>
</file>