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sz w:val="24"/>
          <w:szCs w:val="24"/>
        </w:rPr>
      </w:pPr>
      <w:r w:rsidDel="00000000" w:rsidR="00000000" w:rsidRPr="00000000">
        <w:rPr>
          <w:b w:val="1"/>
          <w:bCs w:val="1"/>
          <w:sz w:val="24"/>
          <w:szCs w:val="24"/>
          <w:rtl w:val="0"/>
        </w:rPr>
        <w:t xml:space="preserve">India’s Soft Power through Cultural Diplomacy’s Instruments of Performing Arts</w:t>
      </w:r>
    </w:p>
    <w:p w:rsidR="00000000" w:rsidDel="00000000" w:rsidP="00000000" w:rsidRDefault="00000000" w:rsidRPr="00000000" w14:paraId="00000002">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03">
      <w:pPr>
        <w:spacing w:line="240" w:lineRule="auto"/>
        <w:jc w:val="center"/>
        <w:rPr>
          <w:b w:val="1"/>
          <w:bCs w:val="1"/>
          <w:sz w:val="24"/>
          <w:szCs w:val="24"/>
        </w:rPr>
      </w:pPr>
      <w:r w:rsidDel="00000000" w:rsidR="00000000" w:rsidRPr="00000000">
        <w:rPr>
          <w:b w:val="1"/>
          <w:bCs w:val="1"/>
          <w:sz w:val="24"/>
          <w:szCs w:val="24"/>
          <w:rtl w:val="0"/>
        </w:rPr>
        <w:t xml:space="preserve">Aparajita Thapliyal</w:t>
      </w:r>
    </w:p>
    <w:p w:rsidR="00000000" w:rsidDel="00000000" w:rsidP="00000000" w:rsidRDefault="00000000" w:rsidRPr="00000000" w14:paraId="00000004">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b w:val="1"/>
          <w:bCs w:val="1"/>
          <w:i w:val="1"/>
          <w:iCs w:val="1"/>
        </w:rPr>
      </w:pPr>
      <w:r w:rsidDel="00000000" w:rsidR="00000000" w:rsidRPr="00000000">
        <w:rPr>
          <w:b w:val="1"/>
          <w:bCs w:val="1"/>
          <w:i w:val="1"/>
          <w:iCs w:val="1"/>
          <w:rtl w:val="0"/>
        </w:rPr>
        <w:t xml:space="preserve">Daulat Ram College, Department of Political Science, University of Delhi</w:t>
      </w:r>
    </w:p>
    <w:p w:rsidR="00000000" w:rsidDel="00000000" w:rsidP="00000000" w:rsidRDefault="00000000" w:rsidRPr="00000000" w14:paraId="00000006">
      <w:pPr>
        <w:spacing w:line="240" w:lineRule="auto"/>
        <w:jc w:val="center"/>
        <w:rPr>
          <w:b w:val="1"/>
          <w:bCs w:val="1"/>
          <w:sz w:val="20"/>
          <w:szCs w:val="20"/>
        </w:rPr>
      </w:pPr>
      <w:r w:rsidDel="00000000" w:rsidR="00000000" w:rsidRPr="00000000">
        <w:rPr>
          <w:b w:val="1"/>
          <w:bCs w:val="1"/>
          <w:sz w:val="20"/>
          <w:szCs w:val="20"/>
          <w:rtl w:val="0"/>
        </w:rPr>
        <w:br w:type="textWrapping"/>
        <w:t xml:space="preserve">Email: aparajita.thapliyal@gmail.com</w:t>
      </w:r>
    </w:p>
    <w:p w:rsidR="00000000" w:rsidDel="00000000" w:rsidP="00000000" w:rsidRDefault="00000000" w:rsidRPr="00000000" w14:paraId="00000007">
      <w:pPr>
        <w:spacing w:after="200"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8">
      <w:pPr>
        <w:spacing w:after="200" w:line="360" w:lineRule="auto"/>
        <w:jc w:val="center"/>
        <w:rPr>
          <w:b w:val="1"/>
          <w:bCs w:val="1"/>
          <w:u w:val="single"/>
        </w:rPr>
      </w:pPr>
      <w:r w:rsidDel="00000000" w:rsidR="00000000" w:rsidRPr="00000000">
        <w:rPr>
          <w:b w:val="1"/>
          <w:bCs w:val="1"/>
          <w:u w:val="single"/>
          <w:rtl w:val="0"/>
        </w:rPr>
        <w:t xml:space="preserve">Abstract</w:t>
      </w:r>
    </w:p>
    <w:p w:rsidR="00000000" w:rsidDel="00000000" w:rsidP="00000000" w:rsidRDefault="00000000" w:rsidRPr="00000000" w14:paraId="00000009">
      <w:pPr>
        <w:spacing w:after="200" w:line="360" w:lineRule="auto"/>
        <w:jc w:val="both"/>
        <w:rPr/>
      </w:pPr>
      <w:r w:rsidDel="00000000" w:rsidR="00000000" w:rsidRPr="00000000">
        <w:rPr>
          <w:rtl w:val="0"/>
        </w:rPr>
        <w:t xml:space="preserve">In contemporary global times, soft power is gaining importance, where countries increasingly rely on attraction rather than coercion; culture plays an important role in shaping international relations. This study attempts to examine India’s soft power through cultural diplomacy, specifically using instruments of performing arts such as classical dance as cultural diplomacy’s tools. In the case of India, it has deep-rooted cultural traditions from ancient times which provide a strong foundation for building connections with other nations. It explored how performing arts are used not only as forms of cultural expression but also as means of engagement that promote dialogue, mutual understanding, and goodwill. It tried to understand why culture is effective in bringing countries closer, how India can strengthen its cultural diplomacy through performing arts, and what lessons it can learn from other countries that actively use their culture to strengthen their goodwill and influence in the international system, and it explained how such practices influence India’s bilateral and multilateral engagements while identifying certain practical and institutional challenges.</w:t>
      </w:r>
    </w:p>
    <w:p w:rsidR="00000000" w:rsidDel="00000000" w:rsidP="00000000" w:rsidRDefault="00000000" w:rsidRPr="00000000" w14:paraId="0000000A">
      <w:pPr>
        <w:spacing w:after="200" w:line="360" w:lineRule="auto"/>
        <w:jc w:val="both"/>
        <w:rPr/>
      </w:pPr>
      <w:r w:rsidDel="00000000" w:rsidR="00000000" w:rsidRPr="00000000">
        <w:rPr>
          <w:rtl w:val="0"/>
        </w:rPr>
        <w:t xml:space="preserve">The study used qualitative methodology and studied reports from the Indian Council for Cultural Relations (ICCR) and the Ministry of External Affairs (MEA), along with academic writings and examples of India’s cultural delegations abroad. The analysis focused on patterns and themes in how performing arts are positioned within diplomatic efforts, with some comparative references to other countries. The study concluded that India’s strength lies in its ability to use cultural diplomacy’s tools of performing arts as a means of connection rather than projection alone and performing arts helps to reduce cultural distance and create spaces for interaction, making them relevant to diplomacy. At the same time by improving coordination, visibility, and planning long-term strategy can further enhance their impact on diplomatic engagements. Overall, when cultural expression is used carefully and strategically it supports India’s broader diplomatic objectives.</w:t>
      </w:r>
    </w:p>
    <w:p w:rsidR="00000000" w:rsidDel="00000000" w:rsidP="00000000" w:rsidRDefault="00000000" w:rsidRPr="00000000" w14:paraId="0000000B">
      <w:pPr>
        <w:spacing w:after="200" w:line="360" w:lineRule="auto"/>
        <w:jc w:val="both"/>
        <w:rPr/>
      </w:pPr>
      <w:r w:rsidDel="00000000" w:rsidR="00000000" w:rsidRPr="00000000">
        <w:rPr>
          <w:rtl w:val="0"/>
        </w:rPr>
      </w:r>
    </w:p>
    <w:p w:rsidR="00000000" w:rsidDel="00000000" w:rsidP="00000000" w:rsidRDefault="00000000" w:rsidRPr="00000000" w14:paraId="0000000C">
      <w:pPr>
        <w:spacing w:after="200" w:line="360" w:lineRule="auto"/>
        <w:jc w:val="both"/>
        <w:rPr/>
      </w:pPr>
      <w:r w:rsidDel="00000000" w:rsidR="00000000" w:rsidRPr="00000000">
        <w:rPr>
          <w:b w:val="1"/>
          <w:bCs w:val="1"/>
          <w:rtl w:val="0"/>
        </w:rPr>
        <w:t xml:space="preserve">Keywords</w:t>
      </w:r>
      <w:r w:rsidDel="00000000" w:rsidR="00000000" w:rsidRPr="00000000">
        <w:rPr>
          <w:rtl w:val="0"/>
        </w:rPr>
        <w:t xml:space="preserve">: Soft Power; Cultural Diplomacy; India; Foreign Policy; Performing Arts.</w:t>
      </w:r>
    </w:p>
    <w:p w:rsidR="00000000" w:rsidDel="00000000" w:rsidP="00000000" w:rsidRDefault="00000000" w:rsidRPr="00000000" w14:paraId="0000000D">
      <w:pPr>
        <w:spacing w:after="200" w:line="360" w:lineRule="auto"/>
        <w:jc w:val="both"/>
        <w:rPr/>
      </w:pPr>
      <w:r w:rsidDel="00000000" w:rsidR="00000000" w:rsidRPr="00000000">
        <w:rPr>
          <w:rtl w:val="0"/>
        </w:rPr>
      </w:r>
    </w:p>
    <w:p w:rsidR="00000000" w:rsidDel="00000000" w:rsidP="00000000" w:rsidRDefault="00000000" w:rsidRPr="00000000" w14:paraId="0000000E">
      <w:pPr>
        <w:spacing w:line="360" w:lineRule="auto"/>
        <w:rPr>
          <w:b w:val="1"/>
          <w:bCs w:val="1"/>
          <w:sz w:val="24"/>
          <w:szCs w:val="24"/>
        </w:rPr>
      </w:pPr>
      <w:r w:rsidDel="00000000" w:rsidR="00000000" w:rsidRPr="00000000">
        <w:rPr>
          <w:b w:val="1"/>
          <w:bCs w:val="1"/>
          <w:sz w:val="24"/>
          <w:szCs w:val="24"/>
          <w:rtl w:val="0"/>
        </w:rPr>
        <w:t xml:space="preserve">India’s Soft Power through Cultural Diplomacy’s Instruments of Performing Arts </w:t>
      </w:r>
    </w:p>
    <w:p w:rsidR="00000000" w:rsidDel="00000000" w:rsidP="00000000" w:rsidRDefault="00000000" w:rsidRPr="00000000" w14:paraId="0000000F">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10">
      <w:pPr>
        <w:spacing w:after="200" w:line="360" w:lineRule="auto"/>
        <w:jc w:val="both"/>
        <w:rPr>
          <w:b w:val="1"/>
          <w:bCs w:val="1"/>
        </w:rPr>
      </w:pPr>
      <w:r w:rsidDel="00000000" w:rsidR="00000000" w:rsidRPr="00000000">
        <w:rPr>
          <w:b w:val="1"/>
          <w:bCs w:val="1"/>
          <w:rtl w:val="0"/>
        </w:rPr>
        <w:t xml:space="preserve">Introduction</w:t>
      </w:r>
    </w:p>
    <w:p w:rsidR="00000000" w:rsidDel="00000000" w:rsidP="00000000" w:rsidRDefault="00000000" w:rsidRPr="00000000" w14:paraId="00000011">
      <w:pPr>
        <w:spacing w:after="240" w:before="240" w:line="360" w:lineRule="auto"/>
        <w:jc w:val="both"/>
        <w:rPr/>
      </w:pPr>
      <w:r w:rsidDel="00000000" w:rsidR="00000000" w:rsidRPr="00000000">
        <w:rPr>
          <w:rtl w:val="0"/>
        </w:rPr>
        <w:t xml:space="preserve">This research is based on the theoretical concept of ‘soft power’, introduced by Joseph Nye, which refers to a nation’s ability to influence others through attraction and persuasion rather than coercion or force (Nye, 1990). In contrast to hard power instruments such as military intervention or economic sanctions, soft power operates through intangible sources of influence that shape preferences, perceptions, and legitimacy in the international system. In contemporary international relations, it has become increasingly significant as diplomatic tools shift toward cultural engagement and global image-building, reflecting broader transformations such as globalization, communication expansion, and the growing role of public opinion.</w:t>
      </w:r>
    </w:p>
    <w:p w:rsidR="00000000" w:rsidDel="00000000" w:rsidP="00000000" w:rsidRDefault="00000000" w:rsidRPr="00000000" w14:paraId="00000012">
      <w:pPr>
        <w:spacing w:after="240" w:before="240" w:line="360" w:lineRule="auto"/>
        <w:jc w:val="both"/>
        <w:rPr/>
      </w:pPr>
      <w:r w:rsidDel="00000000" w:rsidR="00000000" w:rsidRPr="00000000">
        <w:rPr>
          <w:rtl w:val="0"/>
        </w:rPr>
        <w:t xml:space="preserve">Within this framework, cultural diplomacy emerges as a central mechanism through which states promote cultural exchange, build mutual understanding, and foster international cooperation through cultural expressions such as performing arts, music, literature, and heritage traditions. It functions at the intersection of culture and foreign policy, enabling engagement with foreign publics through symbolic and affective means. Scholars note that culture operates as a non-threatening and emotionally resonant medium, allowing states to communicate values and narratives beyond formal diplomacy (Cull, 2008).</w:t>
      </w:r>
    </w:p>
    <w:p w:rsidR="00000000" w:rsidDel="00000000" w:rsidP="00000000" w:rsidRDefault="00000000" w:rsidRPr="00000000" w14:paraId="00000013">
      <w:pPr>
        <w:spacing w:after="240" w:before="240" w:line="360" w:lineRule="auto"/>
        <w:jc w:val="both"/>
        <w:rPr/>
      </w:pPr>
      <w:r w:rsidDel="00000000" w:rsidR="00000000" w:rsidRPr="00000000">
        <w:rPr>
          <w:rtl w:val="0"/>
        </w:rPr>
        <w:t xml:space="preserve">India provides a compelling case due to its vast civilizational heritage and diverse performing arts traditions, including classical dance forms such as Kathak, Bharatanatyam, Odissi, and Kuchipudi, along with classical music. These art forms are not merely aesthetic practices but carriers of historical memory, philosophical ideas, and social values, serving as effective mediums of cross-cultural dialogue through embodied movement, rhythm, and narrative expression.</w:t>
      </w:r>
    </w:p>
    <w:p w:rsidR="00000000" w:rsidDel="00000000" w:rsidP="00000000" w:rsidRDefault="00000000" w:rsidRPr="00000000" w14:paraId="00000014">
      <w:pPr>
        <w:spacing w:after="240" w:before="240" w:line="360" w:lineRule="auto"/>
        <w:jc w:val="both"/>
        <w:rPr/>
      </w:pPr>
      <w:r w:rsidDel="00000000" w:rsidR="00000000" w:rsidRPr="00000000">
        <w:rPr>
          <w:rtl w:val="0"/>
        </w:rPr>
        <w:t xml:space="preserve">Through institutional efforts led by the Indian Council for Cultural Relations (ICCR) and the Ministry of External Affairs (MEA), India has promoted cultural performances, artistic delegations, and international festivals to strengthen its global identity. Thussu (2013) argues that this outreach draws strength from civilizational continuity, allowing diplomacy to derive legitimacy from historical depth. This study situates India’s cultural diplomacy within the broader discourse on soft power by examining the role of performing arts and the gaps in understanding their diplomatic impact.</w:t>
      </w:r>
    </w:p>
    <w:p w:rsidR="00000000" w:rsidDel="00000000" w:rsidP="00000000" w:rsidRDefault="00000000" w:rsidRPr="00000000" w14:paraId="00000015">
      <w:pPr>
        <w:spacing w:after="240" w:before="240" w:line="360" w:lineRule="auto"/>
        <w:jc w:val="both"/>
        <w:rPr/>
      </w:pPr>
      <w:r w:rsidDel="00000000" w:rsidR="00000000" w:rsidRPr="00000000">
        <w:rPr>
          <w:rtl w:val="0"/>
        </w:rPr>
      </w:r>
    </w:p>
    <w:p w:rsidR="00000000" w:rsidDel="00000000" w:rsidP="00000000" w:rsidRDefault="00000000" w:rsidRPr="00000000" w14:paraId="00000016">
      <w:pPr>
        <w:spacing w:after="200" w:line="360" w:lineRule="auto"/>
        <w:jc w:val="both"/>
        <w:rPr>
          <w:b w:val="1"/>
          <w:bCs w:val="1"/>
        </w:rPr>
      </w:pPr>
      <w:r w:rsidDel="00000000" w:rsidR="00000000" w:rsidRPr="00000000">
        <w:rPr>
          <w:rtl w:val="0"/>
        </w:rPr>
        <w:t xml:space="preserve"> </w:t>
      </w:r>
      <w:r w:rsidDel="00000000" w:rsidR="00000000" w:rsidRPr="00000000">
        <w:rPr>
          <w:b w:val="1"/>
          <w:bCs w:val="1"/>
          <w:rtl w:val="0"/>
        </w:rPr>
        <w:t xml:space="preserve">Literature Review</w:t>
      </w:r>
    </w:p>
    <w:p w:rsidR="00000000" w:rsidDel="00000000" w:rsidP="00000000" w:rsidRDefault="00000000" w:rsidRPr="00000000" w14:paraId="00000017">
      <w:pPr>
        <w:spacing w:after="240" w:before="240" w:line="360" w:lineRule="auto"/>
        <w:jc w:val="both"/>
        <w:rPr/>
      </w:pPr>
      <w:r w:rsidDel="00000000" w:rsidR="00000000" w:rsidRPr="00000000">
        <w:rPr>
          <w:rtl w:val="0"/>
        </w:rPr>
        <w:t xml:space="preserve">In recent decades, soft power has gained prominence in international relations, generating extensive scholarly attention to culture as a strategic diplomatic resource. In an increasingly interdependent global system, where coercive power faces limitations, states have turned toward non-material instruments of influence to shape international perceptions and preferences. Cultural expressions rooted in historical and civilizational traditions are understood to carry symbolic authority, as they convey continuity, depth, and legitimacy. While this framework is essential for understanding cultural diplomacy, Nye’s theory remains largely macro-conceptual and does not adequately explain how specific cultural forms, such as performing arts, operate as diplomatic mechanisms or how institutional mediation and audience reception influence their effectiveness .</w:t>
      </w:r>
    </w:p>
    <w:p w:rsidR="00000000" w:rsidDel="00000000" w:rsidP="00000000" w:rsidRDefault="00000000" w:rsidRPr="00000000" w14:paraId="00000018">
      <w:pPr>
        <w:spacing w:after="240" w:before="240" w:line="360" w:lineRule="auto"/>
        <w:jc w:val="both"/>
        <w:rPr/>
      </w:pPr>
      <w:r w:rsidDel="00000000" w:rsidR="00000000" w:rsidRPr="00000000">
        <w:rPr>
          <w:rtl w:val="0"/>
        </w:rPr>
        <w:t xml:space="preserve">Subsequent scholarship situates soft power within the broader framework of public diplomacy. Melissen (2005) conceptualizes “new public diplomacy” as a shift toward sustained engagement with foreign publics, emphasizing dialogue and long-term relationship-building. Similarly, Cull (2008) identifies cultural diplomacy as a core dimension involving exchange, performances, and artistic collaboration. These perspectives highlight that cultural diplomacy functions most effectively when it prioritizes mutual understanding rather than unilateral projection. Such insights are particularly relevant for analysing how performing arts operate not merely as cultural showcases but as relational practices that foster familiarity and emotional connection .</w:t>
      </w:r>
    </w:p>
    <w:p w:rsidR="00000000" w:rsidDel="00000000" w:rsidP="00000000" w:rsidRDefault="00000000" w:rsidRPr="00000000" w14:paraId="00000019">
      <w:pPr>
        <w:spacing w:after="240" w:before="240" w:line="360" w:lineRule="auto"/>
        <w:jc w:val="both"/>
        <w:rPr/>
      </w:pPr>
      <w:r w:rsidDel="00000000" w:rsidR="00000000" w:rsidRPr="00000000">
        <w:rPr>
          <w:rtl w:val="0"/>
        </w:rPr>
        <w:t xml:space="preserve">Cultural diplomacy literature further emphasizes its long-term and intangible nature. Mark (2009) argues that it produces outcomes such as familiarity, trust, and symbolic recognition that are difficult to quantify but politically significant. Constructivist approaches similarly highlight the role of culture and identity in shaping international interactions. Studies suggest that shared cultural experiences humanize diplomacy by enabling emotional engagement beyond formal negotiations, with artistic forms such as dance and music functioning as embodied expressions of identity that communicate meaning beyond linguistic boundaries (Saaida, 2023) .</w:t>
      </w:r>
    </w:p>
    <w:p w:rsidR="00000000" w:rsidDel="00000000" w:rsidP="00000000" w:rsidRDefault="00000000" w:rsidRPr="00000000" w14:paraId="0000001A">
      <w:pPr>
        <w:spacing w:after="240" w:before="240" w:line="360" w:lineRule="auto"/>
        <w:jc w:val="both"/>
        <w:rPr/>
      </w:pPr>
      <w:r w:rsidDel="00000000" w:rsidR="00000000" w:rsidRPr="00000000">
        <w:rPr>
          <w:rtl w:val="0"/>
        </w:rPr>
        <w:t xml:space="preserve">The emerging field of arts and performance diplomacy addresses this gap by examining how artistic practices contribute to international engagement. Schneider (2006) conceptualizes cultural diplomacy as a communicative practice operating through experience and affect, while Brown (2016) argues that performing arts create shared spaces of empathy and recognition. Historical analyses further demonstrate that artistic exchanges have long been used to cultivate favourable international perceptions, although their effectiveness depends on authenticity and institutional continuity (Arndt, 2005) .</w:t>
      </w:r>
    </w:p>
    <w:p w:rsidR="00000000" w:rsidDel="00000000" w:rsidP="00000000" w:rsidRDefault="00000000" w:rsidRPr="00000000" w14:paraId="0000001B">
      <w:pPr>
        <w:spacing w:after="240" w:before="240" w:line="360" w:lineRule="auto"/>
        <w:jc w:val="both"/>
        <w:rPr/>
      </w:pPr>
      <w:r w:rsidDel="00000000" w:rsidR="00000000" w:rsidRPr="00000000">
        <w:rPr>
          <w:rtl w:val="0"/>
        </w:rPr>
        <w:t xml:space="preserve">Comparative scholarship highlights how states strategically mobilize culture. South Korea’s cultural diplomacy illustrates how sustained investment and coordination can translate cultural popularity into diplomatic capital (Jang &amp; Paik, 2012). In contrast, India-focused scholarship highlights both potential and constraints. Thussu (2013) emphasizes India’s civilizational cultural strength, while Malone (2011) and Mukherjee (2014) point to limitations such as weak institutional coordination and policy inconsistency. Institutional analyses further show that ICCR plays a central role in promoting Indian culture abroad, particularly through classical dance and music, though challenges of uneven outreach and limited long-term strategy persist (Chandra &amp; Sinha, 2023) .</w:t>
      </w:r>
    </w:p>
    <w:p w:rsidR="00000000" w:rsidDel="00000000" w:rsidP="00000000" w:rsidRDefault="00000000" w:rsidRPr="00000000" w14:paraId="0000001C">
      <w:pPr>
        <w:spacing w:after="240" w:before="240" w:line="360" w:lineRule="auto"/>
        <w:jc w:val="both"/>
        <w:rPr/>
      </w:pPr>
      <w:r w:rsidDel="00000000" w:rsidR="00000000" w:rsidRPr="00000000">
        <w:rPr>
          <w:rtl w:val="0"/>
        </w:rPr>
        <w:t xml:space="preserve">Despite extensive scholarship, important gaps remain. Culture is often treated abstractly, with limited focus on performing arts as distinct diplomatic instruments. India-focused studies remain either descriptive or celebratory, without systematically analysing how cultural performances intersect with diplomatic objectives and audience reception. This research addresses these gaps by examining performing arts as concrete tools of cultural diplomacy and evaluating their role in shaping India’s soft power in practice.</w:t>
      </w:r>
    </w:p>
    <w:p w:rsidR="00000000" w:rsidDel="00000000" w:rsidP="00000000" w:rsidRDefault="00000000" w:rsidRPr="00000000" w14:paraId="0000001D">
      <w:pPr>
        <w:spacing w:after="200" w:before="240" w:line="360" w:lineRule="auto"/>
        <w:jc w:val="both"/>
        <w:rPr/>
      </w:pPr>
      <w:r w:rsidDel="00000000" w:rsidR="00000000" w:rsidRPr="00000000">
        <w:rPr>
          <w:rtl w:val="0"/>
        </w:rPr>
      </w:r>
    </w:p>
    <w:p w:rsidR="00000000" w:rsidDel="00000000" w:rsidP="00000000" w:rsidRDefault="00000000" w:rsidRPr="00000000" w14:paraId="0000001E">
      <w:pPr>
        <w:spacing w:after="200" w:line="360" w:lineRule="auto"/>
        <w:jc w:val="both"/>
        <w:rPr>
          <w:b w:val="1"/>
          <w:bCs w:val="1"/>
        </w:rPr>
      </w:pPr>
      <w:r w:rsidDel="00000000" w:rsidR="00000000" w:rsidRPr="00000000">
        <w:rPr>
          <w:b w:val="1"/>
          <w:bCs w:val="1"/>
          <w:rtl w:val="0"/>
        </w:rPr>
        <w:t xml:space="preserve">Theoretical Framework: Soft Power and Cultural Diplomacy</w:t>
      </w:r>
    </w:p>
    <w:p w:rsidR="00000000" w:rsidDel="00000000" w:rsidP="00000000" w:rsidRDefault="00000000" w:rsidRPr="00000000" w14:paraId="0000001F">
      <w:pPr>
        <w:spacing w:after="200" w:line="360" w:lineRule="auto"/>
        <w:jc w:val="both"/>
        <w:rPr/>
      </w:pPr>
      <w:r w:rsidDel="00000000" w:rsidR="00000000" w:rsidRPr="00000000">
        <w:rPr>
          <w:rtl w:val="0"/>
        </w:rPr>
        <w:t xml:space="preserve">The theoretical foundation of this study is based on Joseph Nye’s concept of soft power, which refers to a nation’s ability to achieve desired outcomes by attracting and persuading others rather than coercing them through military or economic force (Nye, 1990). He later expanded this idea, arguing that culture, foreign policy values, and political ideals are the primary sources of soft power, shaping global attitudes and preferences by influence rather than pressure (Nye, 2004). Culture becomes a particularly effective source of soft power when it is perceived as authentic, inclusive, and representative of widely admired values. When cultural expressions resonate with foreign publics, they can generate admiration and trust, which in turn enhance a state’s ability to pursue its foreign policy objectives.</w:t>
      </w:r>
    </w:p>
    <w:p w:rsidR="00000000" w:rsidDel="00000000" w:rsidP="00000000" w:rsidRDefault="00000000" w:rsidRPr="00000000" w14:paraId="00000020">
      <w:pPr>
        <w:spacing w:after="200" w:line="360" w:lineRule="auto"/>
        <w:jc w:val="both"/>
        <w:rPr/>
      </w:pPr>
      <w:r w:rsidDel="00000000" w:rsidR="00000000" w:rsidRPr="00000000">
        <w:rPr>
          <w:rtl w:val="0"/>
        </w:rPr>
        <w:t xml:space="preserve">Within this framework, cultural diplomacy becomes a central mechanism, functioning as the strategic use of cultural exchange to strengthen relationships, enhance socio-political cooperation, and improve national image (Mark, 2010). Cultural diplomacy translates abstract cultural values into concrete practices such as performances, exhibitions, educational exchanges, and artistic collaborations. These practices allow states to communicate identity and intent indirectly, often reaching audiences that formal diplomacy cannot access.</w:t>
      </w:r>
    </w:p>
    <w:p w:rsidR="00000000" w:rsidDel="00000000" w:rsidP="00000000" w:rsidRDefault="00000000" w:rsidRPr="00000000" w14:paraId="00000021">
      <w:pPr>
        <w:spacing w:after="200" w:line="360" w:lineRule="auto"/>
        <w:jc w:val="both"/>
        <w:rPr/>
      </w:pPr>
      <w:r w:rsidDel="00000000" w:rsidR="00000000" w:rsidRPr="00000000">
        <w:rPr>
          <w:rtl w:val="0"/>
        </w:rPr>
        <w:t xml:space="preserve">Cultural diplomacy thus operates as a bridge that enables dialogue beyond formal negotiations, fostering trust and familiarity among nations. By encouraging people-to-people interaction, it humanises international relations and reduces cultural distance. Cull (2008) emphasises that cultural diplomacy differs from propaganda because it allows genuine two-way communication and mutual understanding, which are essential to building long-term global partnerships. Rather than imposing narratives, cultural diplomacy invites exchange and mutual interpretation.</w:t>
      </w:r>
    </w:p>
    <w:p w:rsidR="00000000" w:rsidDel="00000000" w:rsidP="00000000" w:rsidRDefault="00000000" w:rsidRPr="00000000" w14:paraId="00000022">
      <w:pPr>
        <w:spacing w:after="200" w:line="360" w:lineRule="auto"/>
        <w:jc w:val="both"/>
        <w:rPr/>
      </w:pPr>
      <w:r w:rsidDel="00000000" w:rsidR="00000000" w:rsidRPr="00000000">
        <w:rPr>
          <w:rtl w:val="0"/>
        </w:rPr>
        <w:t xml:space="preserve">This distinction is crucial in the Indian context, where cultural engagement is often framed as exchange rather than projection, aligning with India’s normative foreign policy traditions of pluralism and non-coercion. India’s approach to cultural diplomacy reflects its historical emphasis on dialogue, civilizational coexistence, and cultural diversity. By foregrounding exchange over assertion, Indian cultural diplomacy seeks to cultivate goodwill and long-term relationships rather than immediate political gains.</w:t>
      </w:r>
    </w:p>
    <w:p w:rsidR="00000000" w:rsidDel="00000000" w:rsidP="00000000" w:rsidRDefault="00000000" w:rsidRPr="00000000" w14:paraId="00000023">
      <w:pPr>
        <w:spacing w:after="200" w:line="360" w:lineRule="auto"/>
        <w:jc w:val="both"/>
        <w:rPr>
          <w:b w:val="1"/>
          <w:bCs w:val="1"/>
        </w:rPr>
      </w:pPr>
      <w:r w:rsidDel="00000000" w:rsidR="00000000" w:rsidRPr="00000000">
        <w:rPr>
          <w:rtl w:val="0"/>
        </w:rPr>
      </w:r>
    </w:p>
    <w:p w:rsidR="00000000" w:rsidDel="00000000" w:rsidP="00000000" w:rsidRDefault="00000000" w:rsidRPr="00000000" w14:paraId="00000024">
      <w:pPr>
        <w:spacing w:after="200" w:line="360" w:lineRule="auto"/>
        <w:jc w:val="both"/>
        <w:rPr>
          <w:b w:val="1"/>
          <w:bCs w:val="1"/>
        </w:rPr>
      </w:pPr>
      <w:r w:rsidDel="00000000" w:rsidR="00000000" w:rsidRPr="00000000">
        <w:rPr>
          <w:b w:val="1"/>
          <w:bCs w:val="1"/>
          <w:rtl w:val="0"/>
        </w:rPr>
        <w:t xml:space="preserve">Historical Background of Indian Classical Dance and Music and Evolution of India’s Cultural Diplomacy</w:t>
      </w:r>
      <w:r w:rsidDel="00000000" w:rsidR="00000000" w:rsidRPr="00000000">
        <w:rPr>
          <w:rtl w:val="0"/>
        </w:rPr>
      </w:r>
    </w:p>
    <w:p w:rsidR="00000000" w:rsidDel="00000000" w:rsidP="00000000" w:rsidRDefault="00000000" w:rsidRPr="00000000" w14:paraId="00000025">
      <w:pPr>
        <w:spacing w:after="200" w:before="240" w:line="360" w:lineRule="auto"/>
        <w:jc w:val="both"/>
        <w:rPr/>
      </w:pPr>
      <w:r w:rsidDel="00000000" w:rsidR="00000000" w:rsidRPr="00000000">
        <w:rPr>
          <w:rtl w:val="0"/>
        </w:rPr>
        <w:t xml:space="preserve">Indian classical dance and music trace their foundation to the </w:t>
      </w:r>
      <w:r w:rsidDel="00000000" w:rsidR="00000000" w:rsidRPr="00000000">
        <w:rPr>
          <w:i w:val="1"/>
          <w:iCs w:val="1"/>
          <w:rtl w:val="0"/>
        </w:rPr>
        <w:t xml:space="preserve">Natya sastra</w:t>
      </w:r>
      <w:r w:rsidDel="00000000" w:rsidR="00000000" w:rsidRPr="00000000">
        <w:rPr>
          <w:rtl w:val="0"/>
        </w:rPr>
        <w:t xml:space="preserve">, attributed to Bharata Muni. This text codifies aesthetic principles, gesture, rhythm, and performance theory (Bharata Muni, 1951). It conceptualises performance as a combination of emotion, expression, and narrative, positioning it as both artistic and instructional.</w:t>
      </w:r>
    </w:p>
    <w:p w:rsidR="00000000" w:rsidDel="00000000" w:rsidP="00000000" w:rsidRDefault="00000000" w:rsidRPr="00000000" w14:paraId="00000026">
      <w:pPr>
        <w:spacing w:after="200" w:before="240" w:line="360" w:lineRule="auto"/>
        <w:jc w:val="both"/>
        <w:rPr/>
      </w:pPr>
      <w:r w:rsidDel="00000000" w:rsidR="00000000" w:rsidRPr="00000000">
        <w:rPr>
          <w:rtl w:val="0"/>
        </w:rPr>
        <w:t xml:space="preserve">The concept of rasa is central, as it emphasises emotional experience as the purpose of performance. This allows Indian performing arts to communicate meaning beyond linguistic boundaries. Over time, these traditions evolved across regions into forms such as Bharatanatyam, Kathak, Odissi, and Kuchipudi, each adapting to local contexts while retaining a shared framework.</w:t>
      </w:r>
    </w:p>
    <w:p w:rsidR="00000000" w:rsidDel="00000000" w:rsidP="00000000" w:rsidRDefault="00000000" w:rsidRPr="00000000" w14:paraId="00000027">
      <w:pPr>
        <w:spacing w:after="200" w:before="240" w:line="360" w:lineRule="auto"/>
        <w:jc w:val="both"/>
        <w:rPr/>
      </w:pPr>
      <w:r w:rsidDel="00000000" w:rsidR="00000000" w:rsidRPr="00000000">
        <w:rPr>
          <w:rtl w:val="0"/>
        </w:rPr>
        <w:t xml:space="preserve">Indian classical music developed similarly, with foundations in Vedic traditions and later codified in texts such as the </w:t>
      </w:r>
      <w:r w:rsidDel="00000000" w:rsidR="00000000" w:rsidRPr="00000000">
        <w:rPr>
          <w:i w:val="1"/>
          <w:iCs w:val="1"/>
          <w:rtl w:val="0"/>
        </w:rPr>
        <w:t xml:space="preserve">Sangitaratnakara</w:t>
      </w:r>
      <w:r w:rsidDel="00000000" w:rsidR="00000000" w:rsidRPr="00000000">
        <w:rPr>
          <w:rtl w:val="0"/>
        </w:rPr>
        <w:t xml:space="preserve">. These traditions demonstrate continuity, diversity, and symbolic depth. This historical richness enables India to project itself as a civilizational entity, strengthening its cultural diplomacy.</w:t>
      </w:r>
    </w:p>
    <w:p w:rsidR="00000000" w:rsidDel="00000000" w:rsidP="00000000" w:rsidRDefault="00000000" w:rsidRPr="00000000" w14:paraId="00000028">
      <w:pPr>
        <w:spacing w:after="200" w:before="240" w:line="360" w:lineRule="auto"/>
        <w:jc w:val="both"/>
        <w:rPr/>
      </w:pPr>
      <w:r w:rsidDel="00000000" w:rsidR="00000000" w:rsidRPr="00000000">
        <w:rPr>
          <w:rtl w:val="0"/>
        </w:rPr>
        <w:t xml:space="preserve">India’s cultural diplomacy evolved after independence under Nehru, who viewed culture as a means of promoting India’s non-aligned identity (Rana, 2011). Cultural exchange helped position India as a civilizational state committed to peace and cooperation.</w:t>
      </w:r>
    </w:p>
    <w:p w:rsidR="00000000" w:rsidDel="00000000" w:rsidP="00000000" w:rsidRDefault="00000000" w:rsidRPr="00000000" w14:paraId="00000029">
      <w:pPr>
        <w:spacing w:after="200" w:before="240" w:line="360" w:lineRule="auto"/>
        <w:jc w:val="both"/>
        <w:rPr/>
      </w:pPr>
      <w:r w:rsidDel="00000000" w:rsidR="00000000" w:rsidRPr="00000000">
        <w:rPr>
          <w:rtl w:val="0"/>
        </w:rPr>
        <w:t xml:space="preserve">The establishment of ICCR in 1950 marked a structured effort to promote Indian culture globally. Over time, initiatives such as festivals, cultural centres, and artistic delegations expanded India’s outreach. Cultural diplomacy has increasingly been integrated with diplomatic engagements, including state visits and multilateral forums.</w:t>
      </w:r>
    </w:p>
    <w:p w:rsidR="00000000" w:rsidDel="00000000" w:rsidP="00000000" w:rsidRDefault="00000000" w:rsidRPr="00000000" w14:paraId="0000002A">
      <w:pPr>
        <w:spacing w:after="200" w:line="360" w:lineRule="auto"/>
        <w:jc w:val="both"/>
        <w:rPr/>
      </w:pPr>
      <w:r w:rsidDel="00000000" w:rsidR="00000000" w:rsidRPr="00000000">
        <w:rPr>
          <w:rtl w:val="0"/>
        </w:rPr>
      </w:r>
    </w:p>
    <w:p w:rsidR="00000000" w:rsidDel="00000000" w:rsidP="00000000" w:rsidRDefault="00000000" w:rsidRPr="00000000" w14:paraId="0000002B">
      <w:pPr>
        <w:spacing w:after="200" w:line="360" w:lineRule="auto"/>
        <w:jc w:val="both"/>
        <w:rPr/>
      </w:pPr>
      <w:r w:rsidDel="00000000" w:rsidR="00000000" w:rsidRPr="00000000">
        <w:rPr>
          <w:b w:val="1"/>
          <w:bCs w:val="1"/>
          <w:rtl w:val="0"/>
        </w:rPr>
        <w:t xml:space="preserve">Performing Arts as Diplomatic Tools and Institutional Architecture: ICCR, MEA and Cultural Wings</w:t>
      </w:r>
      <w:r w:rsidDel="00000000" w:rsidR="00000000" w:rsidRPr="00000000">
        <w:rPr>
          <w:rtl w:val="0"/>
        </w:rPr>
      </w:r>
    </w:p>
    <w:p w:rsidR="00000000" w:rsidDel="00000000" w:rsidP="00000000" w:rsidRDefault="00000000" w:rsidRPr="00000000" w14:paraId="0000002C">
      <w:pPr>
        <w:spacing w:after="200" w:before="240" w:line="360" w:lineRule="auto"/>
        <w:jc w:val="both"/>
        <w:rPr/>
      </w:pPr>
      <w:r w:rsidDel="00000000" w:rsidR="00000000" w:rsidRPr="00000000">
        <w:rPr>
          <w:rtl w:val="0"/>
        </w:rPr>
        <w:t xml:space="preserve">At the core of India’s cultural diplomacy framework is the Indian Council for Cultural Relations (ICCR), established in 1950 with the explicit mandate of promoting Indian culture abroad. ICCR functions as the primary executing agency, organising international cultural festivals, facilitating artistic exchanges, supporting collaborations between Indian and foreign institutions, and promoting Indian performing arts globally. It maintains cultural centres across regions such as Asia, Africa, Europe, and Central Asia, where regular performances, workshops, and lecture-demonstrations are conducted in coordination with Indian missions and host-country institutions. These centres ensure sustained engagement rather than one-time cultural exposure.</w:t>
      </w:r>
    </w:p>
    <w:p w:rsidR="00000000" w:rsidDel="00000000" w:rsidP="00000000" w:rsidRDefault="00000000" w:rsidRPr="00000000" w14:paraId="0000002D">
      <w:pPr>
        <w:spacing w:after="200" w:before="240" w:line="360" w:lineRule="auto"/>
        <w:jc w:val="both"/>
        <w:rPr/>
      </w:pPr>
      <w:r w:rsidDel="00000000" w:rsidR="00000000" w:rsidRPr="00000000">
        <w:rPr>
          <w:rtl w:val="0"/>
        </w:rPr>
        <w:t xml:space="preserve">Strategic integration is provided by the Ministry of External Affairs (MEA), which embeds cultural diplomacy into broader foreign policy objectives. The MEA works closely with ICCR and Indian missions abroad to align cultural initiatives with diplomatic engagements such as state visits, commemorative events, and multilateral forums. The Ministry of Culture further complements these efforts through Cultural Exchange Programmes (CEPs), international festivals, and collaborations under platforms such as BRICS, SCO, ASEAN, and G20, thereby expanding India’s cultural outreach within formal international frameworks.</w:t>
      </w:r>
    </w:p>
    <w:p w:rsidR="00000000" w:rsidDel="00000000" w:rsidP="00000000" w:rsidRDefault="00000000" w:rsidRPr="00000000" w14:paraId="0000002E">
      <w:pPr>
        <w:spacing w:after="200" w:before="240" w:line="360" w:lineRule="auto"/>
        <w:jc w:val="both"/>
        <w:rPr/>
      </w:pPr>
      <w:r w:rsidDel="00000000" w:rsidR="00000000" w:rsidRPr="00000000">
        <w:rPr>
          <w:rtl w:val="0"/>
        </w:rPr>
        <w:t xml:space="preserve">Within this institutional structure, India employs a range of instruments to operationalise performing-arts diplomacy. Programmes such as the “Festivals of India” showcase classical and folk traditions in collaboration with host countries, fostering long-term cultural partnerships. Outgoing cultural delegations allow Indian artists to participate in international festivals, while incoming delegations ensure reciprocity and mutual engagement. Additionally, collaborations with universities, cultural bodies, and local governments abroad help integrate Indian performing arts into global cultural ecosystems, reinforcing sustained visibility and credibility.</w:t>
      </w:r>
    </w:p>
    <w:p w:rsidR="00000000" w:rsidDel="00000000" w:rsidP="00000000" w:rsidRDefault="00000000" w:rsidRPr="00000000" w14:paraId="0000002F">
      <w:pPr>
        <w:spacing w:after="200" w:before="240" w:line="360" w:lineRule="auto"/>
        <w:jc w:val="both"/>
        <w:rPr/>
      </w:pPr>
      <w:r w:rsidDel="00000000" w:rsidR="00000000" w:rsidRPr="00000000">
        <w:rPr>
          <w:rtl w:val="0"/>
        </w:rPr>
      </w:r>
    </w:p>
    <w:p w:rsidR="00000000" w:rsidDel="00000000" w:rsidP="00000000" w:rsidRDefault="00000000" w:rsidRPr="00000000" w14:paraId="00000030">
      <w:pPr>
        <w:spacing w:after="200" w:before="240" w:line="360" w:lineRule="auto"/>
        <w:jc w:val="both"/>
        <w:rPr>
          <w:b w:val="1"/>
          <w:bCs w:val="1"/>
        </w:rPr>
      </w:pPr>
      <w:r w:rsidDel="00000000" w:rsidR="00000000" w:rsidRPr="00000000">
        <w:rPr>
          <w:b w:val="1"/>
          <w:bCs w:val="1"/>
          <w:rtl w:val="0"/>
        </w:rPr>
        <w:t xml:space="preserve">Challenges and Limitations in India’s Cultural Diplomacy</w:t>
      </w:r>
    </w:p>
    <w:p w:rsidR="00000000" w:rsidDel="00000000" w:rsidP="00000000" w:rsidRDefault="00000000" w:rsidRPr="00000000" w14:paraId="00000031">
      <w:pPr>
        <w:spacing w:after="200" w:line="360" w:lineRule="auto"/>
        <w:jc w:val="both"/>
        <w:rPr/>
      </w:pPr>
      <w:r w:rsidDel="00000000" w:rsidR="00000000" w:rsidRPr="00000000">
        <w:rPr>
          <w:rtl w:val="0"/>
        </w:rPr>
        <w:t xml:space="preserve">Although performing arts have significant diplomatic potential, scholars argue that measuring cultural impact remains challenging due to a lack of quantifiable outcomes and long-term evaluation mechanisms (Ang, Isar &amp; Mar, 2015). Cultural influence often operates indirectly and gradually, shaping perceptions and attitudes over extended periods rather than producing immediate or easily measurable policy results. This makes it difficult to establish direct causal links between cultural initiatives and diplomatic outcomes.</w:t>
      </w:r>
    </w:p>
    <w:p w:rsidR="00000000" w:rsidDel="00000000" w:rsidP="00000000" w:rsidRDefault="00000000" w:rsidRPr="00000000" w14:paraId="00000032">
      <w:pPr>
        <w:spacing w:after="200" w:line="360" w:lineRule="auto"/>
        <w:jc w:val="both"/>
        <w:rPr/>
      </w:pPr>
      <w:r w:rsidDel="00000000" w:rsidR="00000000" w:rsidRPr="00000000">
        <w:rPr>
          <w:rtl w:val="0"/>
        </w:rPr>
        <w:t xml:space="preserve">One of the central critiques of cultural diplomacy is that its success is often assessed through anecdotal evidence, audience size, or media visibility rather than systematic impact evaluation. As a result, cultural diplomacy initiatives may lack clear benchmarks for effectiveness, limiting their integration into broader foreign policy planning. This challenge is particularly relevant for performing arts, where emotional and symbolic influence is difficult to translate into measurable indicators.</w:t>
      </w:r>
    </w:p>
    <w:p w:rsidR="00000000" w:rsidDel="00000000" w:rsidP="00000000" w:rsidRDefault="00000000" w:rsidRPr="00000000" w14:paraId="00000033">
      <w:pPr>
        <w:spacing w:after="200" w:line="360" w:lineRule="auto"/>
        <w:jc w:val="both"/>
        <w:rPr/>
      </w:pPr>
      <w:r w:rsidDel="00000000" w:rsidR="00000000" w:rsidRPr="00000000">
        <w:rPr>
          <w:rtl w:val="0"/>
        </w:rPr>
        <w:t xml:space="preserve">Critics further point to growing competition among global soft power actors such as China, South Korea, and Japan, which have invested heavily in cultural industries, international media platforms, and state-supported cultural branding to shape global opinion (Nye, 2013). Compared to these models, India’s cultural diplomacy relies more heavily on classical traditions and institutional outreach, raising questions about visibility, scale, and global reach in an increasingly media-driven international environment.</w:t>
      </w:r>
    </w:p>
    <w:p w:rsidR="00000000" w:rsidDel="00000000" w:rsidP="00000000" w:rsidRDefault="00000000" w:rsidRPr="00000000" w14:paraId="00000034">
      <w:pPr>
        <w:spacing w:after="200" w:line="360" w:lineRule="auto"/>
        <w:jc w:val="both"/>
        <w:rPr/>
      </w:pPr>
      <w:r w:rsidDel="00000000" w:rsidR="00000000" w:rsidRPr="00000000">
        <w:rPr>
          <w:rtl w:val="0"/>
        </w:rPr>
        <w:t xml:space="preserve">Additionally, there is debate on whether cultural diplomacy sometimes becomes elitist, benefiting audiences already familiar with Indian culture rather than engaging wider foreign publics (Rana, 2011). Classical performing arts, while symbolically rich, may appear inaccessible to unfamiliar audiences if not accompanied by contextual explanation or sustained engagement. This highlights the need for inclusive programming and audience-oriented strategies that broaden cultural participation.</w:t>
      </w:r>
    </w:p>
    <w:p w:rsidR="00000000" w:rsidDel="00000000" w:rsidP="00000000" w:rsidRDefault="00000000" w:rsidRPr="00000000" w14:paraId="00000035">
      <w:pPr>
        <w:spacing w:after="200" w:line="360" w:lineRule="auto"/>
        <w:jc w:val="both"/>
        <w:rPr>
          <w:b w:val="1"/>
          <w:bCs w:val="1"/>
        </w:rPr>
      </w:pPr>
      <w:r w:rsidDel="00000000" w:rsidR="00000000" w:rsidRPr="00000000">
        <w:rPr>
          <w:rtl w:val="0"/>
        </w:rPr>
        <w:t xml:space="preserve">These gaps create opportunities to explore whether performing arts significantly influence India’s diplomatic relationships and how cultural diplomacy can be made more inclusive, strategically coordinated, and globally competitive. Addressing these issues is essential for understanding how India can better leverage its cultural resources as instruments of soft power in the contemporary international system.</w:t>
      </w:r>
      <w:r w:rsidDel="00000000" w:rsidR="00000000" w:rsidRPr="00000000">
        <w:rPr>
          <w:rtl w:val="0"/>
        </w:rPr>
      </w:r>
    </w:p>
    <w:p w:rsidR="00000000" w:rsidDel="00000000" w:rsidP="00000000" w:rsidRDefault="00000000" w:rsidRPr="00000000" w14:paraId="00000036">
      <w:pPr>
        <w:spacing w:after="200" w:line="360" w:lineRule="auto"/>
        <w:jc w:val="both"/>
        <w:rPr>
          <w:b w:val="1"/>
          <w:bCs w:val="1"/>
        </w:rPr>
      </w:pPr>
      <w:r w:rsidDel="00000000" w:rsidR="00000000" w:rsidRPr="00000000">
        <w:rPr>
          <w:rtl w:val="0"/>
        </w:rPr>
      </w:r>
    </w:p>
    <w:p w:rsidR="00000000" w:rsidDel="00000000" w:rsidP="00000000" w:rsidRDefault="00000000" w:rsidRPr="00000000" w14:paraId="00000037">
      <w:pPr>
        <w:spacing w:after="200" w:line="360" w:lineRule="auto"/>
        <w:jc w:val="both"/>
        <w:rPr>
          <w:b w:val="1"/>
          <w:bCs w:val="1"/>
        </w:rPr>
      </w:pPr>
      <w:r w:rsidDel="00000000" w:rsidR="00000000" w:rsidRPr="00000000">
        <w:rPr>
          <w:b w:val="1"/>
          <w:bCs w:val="1"/>
          <w:rtl w:val="0"/>
        </w:rPr>
        <w:t xml:space="preserve">Case Examples: Performing Arts Supporting National Interest Outcomes and Policy Implications: Strategic Alignment with Foreign Policy Goals</w:t>
      </w:r>
    </w:p>
    <w:p w:rsidR="00000000" w:rsidDel="00000000" w:rsidP="00000000" w:rsidRDefault="00000000" w:rsidRPr="00000000" w14:paraId="00000038">
      <w:pPr>
        <w:spacing w:after="200" w:before="240" w:line="360" w:lineRule="auto"/>
        <w:jc w:val="both"/>
        <w:rPr/>
      </w:pPr>
      <w:r w:rsidDel="00000000" w:rsidR="00000000" w:rsidRPr="00000000">
        <w:rPr>
          <w:rtl w:val="0"/>
        </w:rPr>
        <w:t xml:space="preserve">The effectiveness of these instruments becomes clearer through specific examples. Events such as the India–International Dance and Music Festival, organised by ICCR in collaboration with national institutions, bring together artists from diverse countries and reflect India’s cultural philosophy of inclusivity. By facilitating interaction among performers from different regions, such festivals position India as a cultural convenor and strengthen international artistic networks that indirectly support diplomatic relations.</w:t>
      </w:r>
    </w:p>
    <w:p w:rsidR="00000000" w:rsidDel="00000000" w:rsidP="00000000" w:rsidRDefault="00000000" w:rsidRPr="00000000" w14:paraId="00000039">
      <w:pPr>
        <w:spacing w:after="200" w:before="240" w:line="360" w:lineRule="auto"/>
        <w:jc w:val="both"/>
        <w:rPr/>
      </w:pPr>
      <w:r w:rsidDel="00000000" w:rsidR="00000000" w:rsidRPr="00000000">
        <w:rPr>
          <w:rtl w:val="0"/>
        </w:rPr>
        <w:t xml:space="preserve">Similarly, Cultural Exchange Programmes (CEPs) signed with countries such as South Korea, Italy, and Egypt institutionalise performing arts exchanges through structured agreements. These include artist residencies, joint performances, and collaborative initiatives, ensuring continuity and reciprocity in cultural engagement. At the multilateral level, cultural performances accompanying forums such as SCO meetings or international summits create informal diplomatic spaces that complement formal negotiations and foster goodwill among participating states.</w:t>
      </w:r>
    </w:p>
    <w:p w:rsidR="00000000" w:rsidDel="00000000" w:rsidP="00000000" w:rsidRDefault="00000000" w:rsidRPr="00000000" w14:paraId="0000003A">
      <w:pPr>
        <w:spacing w:after="200" w:before="240" w:line="360" w:lineRule="auto"/>
        <w:jc w:val="both"/>
        <w:rPr/>
      </w:pPr>
      <w:r w:rsidDel="00000000" w:rsidR="00000000" w:rsidRPr="00000000">
        <w:rPr>
          <w:rtl w:val="0"/>
        </w:rPr>
        <w:t xml:space="preserve">Diaspora engagement further strengthens these efforts, as Indian cultural communities abroad function as informal ambassadors, extending cultural diplomacy beyond state-led initiatives. Through performances, training networks, and cultural associations, diaspora groups sustain long-term people-to-people connections and reinforce shared cultural narratives.</w:t>
      </w:r>
    </w:p>
    <w:p w:rsidR="00000000" w:rsidDel="00000000" w:rsidP="00000000" w:rsidRDefault="00000000" w:rsidRPr="00000000" w14:paraId="0000003B">
      <w:pPr>
        <w:spacing w:after="200" w:before="240" w:line="360" w:lineRule="auto"/>
        <w:jc w:val="both"/>
        <w:rPr/>
      </w:pPr>
      <w:r w:rsidDel="00000000" w:rsidR="00000000" w:rsidRPr="00000000">
        <w:rPr>
          <w:rtl w:val="0"/>
        </w:rPr>
        <w:t xml:space="preserve">These examples demonstrate that performing arts contribute to national interests by enhancing India’s global image, facilitating cultural familiarity, and supporting diplomatic engagement. However, they also highlight the need for stronger strategic alignment, improved mechanisms for evaluating impact, and greater use of digital platforms to expand outreach. Without systematic coordination and long-term planning, the full diplomatic potential of these initiatives remains underutilised.</w:t>
      </w:r>
    </w:p>
    <w:p w:rsidR="00000000" w:rsidDel="00000000" w:rsidP="00000000" w:rsidRDefault="00000000" w:rsidRPr="00000000" w14:paraId="0000003C">
      <w:pPr>
        <w:spacing w:after="200" w:before="240" w:line="360" w:lineRule="auto"/>
        <w:jc w:val="both"/>
        <w:rPr/>
      </w:pPr>
      <w:r w:rsidDel="00000000" w:rsidR="00000000" w:rsidRPr="00000000">
        <w:rPr>
          <w:rtl w:val="0"/>
        </w:rPr>
      </w:r>
    </w:p>
    <w:p w:rsidR="00000000" w:rsidDel="00000000" w:rsidP="00000000" w:rsidRDefault="00000000" w:rsidRPr="00000000" w14:paraId="0000003D">
      <w:pPr>
        <w:pStyle w:val="Heading3"/>
        <w:keepNext w:val="0"/>
        <w:keepLines w:val="0"/>
        <w:spacing w:after="200" w:before="280" w:line="360" w:lineRule="auto"/>
        <w:jc w:val="both"/>
        <w:rPr>
          <w:b w:val="1"/>
          <w:bCs w:val="1"/>
          <w:color w:val="000000"/>
          <w:sz w:val="22"/>
          <w:szCs w:val="22"/>
        </w:rPr>
      </w:pPr>
      <w:bookmarkStart w:colFirst="0" w:colLast="0" w:name="_prtj5tz7bvc3" w:id="0"/>
      <w:bookmarkEnd w:id="0"/>
      <w:r w:rsidDel="00000000" w:rsidR="00000000" w:rsidRPr="00000000">
        <w:rPr>
          <w:b w:val="1"/>
          <w:bCs w:val="1"/>
          <w:color w:val="000000"/>
          <w:sz w:val="22"/>
          <w:szCs w:val="22"/>
          <w:rtl w:val="0"/>
        </w:rPr>
        <w:t xml:space="preserve"> Culture as a Connector in International Relations</w:t>
      </w:r>
    </w:p>
    <w:p w:rsidR="00000000" w:rsidDel="00000000" w:rsidP="00000000" w:rsidRDefault="00000000" w:rsidRPr="00000000" w14:paraId="0000003E">
      <w:pPr>
        <w:spacing w:after="200" w:before="240" w:line="360" w:lineRule="auto"/>
        <w:jc w:val="both"/>
        <w:rPr/>
      </w:pPr>
      <w:r w:rsidDel="00000000" w:rsidR="00000000" w:rsidRPr="00000000">
        <w:rPr>
          <w:rtl w:val="0"/>
        </w:rPr>
        <w:t xml:space="preserve">Culture plays a significant role in shaping interactions between nations by influencing perceptions, attitudes, and public opinion. When societies become familiar with each other’s cultural values and traditions, they are more likely to develop empathy and avoid adversarial positions (Saaida, 2023). In this context, culture operates not only as a social construct but also as a political resource that contributes to stability and cooperation in international relations.</w:t>
      </w:r>
    </w:p>
    <w:p w:rsidR="00000000" w:rsidDel="00000000" w:rsidP="00000000" w:rsidRDefault="00000000" w:rsidRPr="00000000" w14:paraId="0000003F">
      <w:pPr>
        <w:spacing w:after="200" w:before="240" w:line="360" w:lineRule="auto"/>
        <w:jc w:val="both"/>
        <w:rPr/>
      </w:pPr>
      <w:r w:rsidDel="00000000" w:rsidR="00000000" w:rsidRPr="00000000">
        <w:rPr>
          <w:rtl w:val="0"/>
        </w:rPr>
        <w:t xml:space="preserve">Among cultural forms, dance and music are particularly influential because they function as universal modes of expression that do not depend on language. Through rhythm, movement, and emotion, performing arts enable audiences to engage directly with meaning, creating shared experiences that transcend cultural and linguistic differences. This emotional accessibility makes them effective tools for cross-cultural communication and mutual understanding.</w:t>
      </w:r>
    </w:p>
    <w:p w:rsidR="00000000" w:rsidDel="00000000" w:rsidP="00000000" w:rsidRDefault="00000000" w:rsidRPr="00000000" w14:paraId="00000040">
      <w:pPr>
        <w:spacing w:after="200" w:before="240" w:line="360" w:lineRule="auto"/>
        <w:jc w:val="both"/>
        <w:rPr/>
      </w:pPr>
      <w:r w:rsidDel="00000000" w:rsidR="00000000" w:rsidRPr="00000000">
        <w:rPr>
          <w:rtl w:val="0"/>
        </w:rPr>
        <w:t xml:space="preserve">As a result, cultural diplomacy operates as an “attractive” form of power, allowing states to build goodwill and influence perceptions without coercion. When cultural engagement is positively received, it can create favourable conditions for broader cooperation in areas such as trade, education, tourism, and diplomacy.</w:t>
      </w:r>
    </w:p>
    <w:p w:rsidR="00000000" w:rsidDel="00000000" w:rsidP="00000000" w:rsidRDefault="00000000" w:rsidRPr="00000000" w14:paraId="00000041">
      <w:pPr>
        <w:spacing w:after="200" w:line="360" w:lineRule="auto"/>
        <w:jc w:val="both"/>
        <w:rPr/>
      </w:pPr>
      <w:r w:rsidDel="00000000" w:rsidR="00000000" w:rsidRPr="00000000">
        <w:rPr>
          <w:rtl w:val="0"/>
        </w:rPr>
      </w:r>
    </w:p>
    <w:p w:rsidR="00000000" w:rsidDel="00000000" w:rsidP="00000000" w:rsidRDefault="00000000" w:rsidRPr="00000000" w14:paraId="00000042">
      <w:pPr>
        <w:pStyle w:val="Heading3"/>
        <w:keepNext w:val="0"/>
        <w:keepLines w:val="0"/>
        <w:spacing w:after="200" w:before="280" w:line="360" w:lineRule="auto"/>
        <w:jc w:val="both"/>
        <w:rPr>
          <w:b w:val="1"/>
          <w:bCs w:val="1"/>
          <w:color w:val="000000"/>
          <w:sz w:val="22"/>
          <w:szCs w:val="22"/>
        </w:rPr>
      </w:pPr>
      <w:bookmarkStart w:colFirst="0" w:colLast="0" w:name="_97giaogv3gs1" w:id="1"/>
      <w:bookmarkEnd w:id="1"/>
      <w:r w:rsidDel="00000000" w:rsidR="00000000" w:rsidRPr="00000000">
        <w:rPr>
          <w:b w:val="1"/>
          <w:bCs w:val="1"/>
          <w:color w:val="000000"/>
          <w:sz w:val="22"/>
          <w:szCs w:val="22"/>
          <w:rtl w:val="0"/>
        </w:rPr>
        <w:t xml:space="preserve">India’s Cultural Presence and Patterns of International Engagement</w:t>
      </w:r>
    </w:p>
    <w:p w:rsidR="00000000" w:rsidDel="00000000" w:rsidP="00000000" w:rsidRDefault="00000000" w:rsidRPr="00000000" w14:paraId="00000043">
      <w:pPr>
        <w:spacing w:after="200" w:before="240" w:line="360" w:lineRule="auto"/>
        <w:jc w:val="both"/>
        <w:rPr/>
      </w:pPr>
      <w:r w:rsidDel="00000000" w:rsidR="00000000" w:rsidRPr="00000000">
        <w:rPr>
          <w:rtl w:val="0"/>
        </w:rPr>
        <w:t xml:space="preserve">India provides a clear empirical example of how cultural diplomacy functions as a bridge for international collaboration through the activities of the Indian Council for Cultural Relations (ICCR). As India’s principal cultural diplomacy institution, ICCR plays a central role in facilitating artistic exchanges, managing cultural centres abroad, and promoting Indian performing arts, language, and heritage traditions internationally.</w:t>
      </w:r>
    </w:p>
    <w:p w:rsidR="00000000" w:rsidDel="00000000" w:rsidP="00000000" w:rsidRDefault="00000000" w:rsidRPr="00000000" w14:paraId="00000044">
      <w:pPr>
        <w:spacing w:after="200" w:before="240" w:line="360" w:lineRule="auto"/>
        <w:jc w:val="both"/>
        <w:rPr/>
      </w:pPr>
      <w:r w:rsidDel="00000000" w:rsidR="00000000" w:rsidRPr="00000000">
        <w:rPr>
          <w:rtl w:val="0"/>
        </w:rPr>
        <w:t xml:space="preserve">With 38 ICCR centres located across Asia, India enjoys strong cultural visibility in Southeast Asia and Central Asia, regions that also display relatively stronger diplomatic, economic, and strategic cooperation with India. These regions share historical, civilizational, and cultural linkages with India, which have been reinforced through sustained cultural engagement. The presence of ICCR centres allows for continuous programming such as performances, workshops, and academic exchanges rather than isolated cultural events.</w:t>
      </w:r>
    </w:p>
    <w:p w:rsidR="00000000" w:rsidDel="00000000" w:rsidP="00000000" w:rsidRDefault="00000000" w:rsidRPr="00000000" w14:paraId="00000045">
      <w:pPr>
        <w:spacing w:after="200" w:before="240" w:line="360" w:lineRule="auto"/>
        <w:jc w:val="both"/>
        <w:rPr/>
      </w:pPr>
      <w:r w:rsidDel="00000000" w:rsidR="00000000" w:rsidRPr="00000000">
        <w:rPr>
          <w:rtl w:val="0"/>
        </w:rPr>
        <w:t xml:space="preserve">In contrast, India’s cultural presence in Europe is moderate, while Africa and South America host fewer sustained cultural platforms. This uneven distribution of cultural infrastructure has influenced the depth and consistency of India’s engagement across regions. Where cultural platforms are institutionalised and continuous, India’s diplomatic and economic relationships tend to be deeper and more diversified.</w:t>
      </w:r>
    </w:p>
    <w:p w:rsidR="00000000" w:rsidDel="00000000" w:rsidP="00000000" w:rsidRDefault="00000000" w:rsidRPr="00000000" w14:paraId="00000046">
      <w:pPr>
        <w:spacing w:after="200" w:before="240" w:line="360" w:lineRule="auto"/>
        <w:jc w:val="both"/>
        <w:rPr/>
      </w:pPr>
      <w:r w:rsidDel="00000000" w:rsidR="00000000" w:rsidRPr="00000000">
        <w:rPr>
          <w:rtl w:val="0"/>
        </w:rPr>
        <w:t xml:space="preserve">This disparity does not indicate a lack of Indian effort in Africa or South America. On the contrary, India continues to organise cultural events, performances, and exchanges in these regions to gradually expand its influence and strengthen people-to-people ties. However, historically lower trade volumes, geographical distance, and limited exposure to Indian cultural traditions have constrained the pace and depth of collaboration. Despite these constraints, recent initiatives reflect a gradual expansion of India’s cultural outreach in these regions.</w:t>
      </w:r>
    </w:p>
    <w:p w:rsidR="00000000" w:rsidDel="00000000" w:rsidP="00000000" w:rsidRDefault="00000000" w:rsidRPr="00000000" w14:paraId="00000047">
      <w:pPr>
        <w:spacing w:after="200" w:before="240" w:line="360" w:lineRule="auto"/>
        <w:jc w:val="both"/>
        <w:rPr/>
      </w:pPr>
      <w:r w:rsidDel="00000000" w:rsidR="00000000" w:rsidRPr="00000000">
        <w:rPr>
          <w:rtl w:val="0"/>
        </w:rPr>
        <w:t xml:space="preserve">The Pew Research Center Survey (2025) further supports this observation. While India enjoys a generally positive image in Asia and a moderately favourable perception in Europe, views in South America remain comparatively weaker. This difference is largely attributable to limited cultural interaction and exposure to Indian traditions within South American societies. Consequently, weaker cultural connections are reflected in relatively lower levels of trade, strategic cooperation, and sustained partnerships.</w:t>
      </w:r>
    </w:p>
    <w:p w:rsidR="00000000" w:rsidDel="00000000" w:rsidP="00000000" w:rsidRDefault="00000000" w:rsidRPr="00000000" w14:paraId="00000048">
      <w:pPr>
        <w:pStyle w:val="Heading3"/>
        <w:keepNext w:val="0"/>
        <w:keepLines w:val="0"/>
        <w:spacing w:after="200" w:before="280" w:line="360" w:lineRule="auto"/>
        <w:jc w:val="both"/>
        <w:rPr>
          <w:b w:val="1"/>
          <w:bCs w:val="1"/>
          <w:color w:val="000000"/>
          <w:sz w:val="22"/>
          <w:szCs w:val="22"/>
        </w:rPr>
      </w:pPr>
      <w:bookmarkStart w:colFirst="0" w:colLast="0" w:name="_a55yq54bopuk" w:id="2"/>
      <w:bookmarkEnd w:id="2"/>
      <w:r w:rsidDel="00000000" w:rsidR="00000000" w:rsidRPr="00000000">
        <w:rPr>
          <w:b w:val="1"/>
          <w:bCs w:val="1"/>
          <w:color w:val="000000"/>
          <w:sz w:val="22"/>
          <w:szCs w:val="22"/>
          <w:rtl w:val="0"/>
        </w:rPr>
        <w:t xml:space="preserve">Comparative Cultural Diplomacy Models and Implications for India’s Cultural Diplomacy</w:t>
      </w:r>
    </w:p>
    <w:p w:rsidR="00000000" w:rsidDel="00000000" w:rsidP="00000000" w:rsidRDefault="00000000" w:rsidRPr="00000000" w14:paraId="00000049">
      <w:pPr>
        <w:spacing w:after="200" w:before="240" w:line="360" w:lineRule="auto"/>
        <w:jc w:val="both"/>
        <w:rPr/>
      </w:pPr>
      <w:r w:rsidDel="00000000" w:rsidR="00000000" w:rsidRPr="00000000">
        <w:rPr>
          <w:rtl w:val="0"/>
        </w:rPr>
        <w:t xml:space="preserve">comparative analysis highlights different approaches to cultural diplomacy. China adopts a highly centralised, state-driven model in which cultural initiatives are closely aligned with foreign policy objectives. Large-scale performances and state-supported productions are used to project national identity and reinforce geopolitical narratives, often supported by digital dissemination to expand global reach.</w:t>
      </w:r>
    </w:p>
    <w:p w:rsidR="00000000" w:rsidDel="00000000" w:rsidP="00000000" w:rsidRDefault="00000000" w:rsidRPr="00000000" w14:paraId="0000004A">
      <w:pPr>
        <w:spacing w:after="200" w:before="240" w:line="360" w:lineRule="auto"/>
        <w:jc w:val="both"/>
        <w:rPr/>
      </w:pPr>
      <w:r w:rsidDel="00000000" w:rsidR="00000000" w:rsidRPr="00000000">
        <w:rPr>
          <w:rtl w:val="0"/>
        </w:rPr>
        <w:t xml:space="preserve">South Korea, by contrast, has developed a hybrid model through the Hallyu wave, combining state support with private-sector creativity. Cultural exports such as K-pop, cinema, and digital media have significantly enhanced South Korea’s global visibility, demonstrating how popular culture can translate into economic and diplomatic influence (Jang &amp; Paik, 2012).</w:t>
      </w:r>
    </w:p>
    <w:p w:rsidR="00000000" w:rsidDel="00000000" w:rsidP="00000000" w:rsidRDefault="00000000" w:rsidRPr="00000000" w14:paraId="0000004B">
      <w:pPr>
        <w:spacing w:after="200" w:before="240" w:line="360" w:lineRule="auto"/>
        <w:jc w:val="both"/>
        <w:rPr/>
      </w:pPr>
      <w:r w:rsidDel="00000000" w:rsidR="00000000" w:rsidRPr="00000000">
        <w:rPr>
          <w:rtl w:val="0"/>
        </w:rPr>
        <w:t xml:space="preserve">France represents a long-standing model based on institutional continuity and cultural education. Through organisations such as Alliance Française, it promotes language, arts, and intellectual exchange, focusing on long-term cultural immersion rather than immediate visibility.</w:t>
      </w:r>
    </w:p>
    <w:p w:rsidR="00000000" w:rsidDel="00000000" w:rsidP="00000000" w:rsidRDefault="00000000" w:rsidRPr="00000000" w14:paraId="0000004C">
      <w:pPr>
        <w:spacing w:after="200" w:before="240" w:line="360" w:lineRule="auto"/>
        <w:jc w:val="both"/>
        <w:rPr/>
      </w:pPr>
      <w:r w:rsidDel="00000000" w:rsidR="00000000" w:rsidRPr="00000000">
        <w:rPr>
          <w:rtl w:val="0"/>
        </w:rPr>
        <w:t xml:space="preserve">These models offer important insights for India. While India possesses rich cultural resources, its approach remains relatively decentralised, leading to uneven global reach and limited strategic coordination (Rana, 2011). Strengthening institutional integration, expanding digital platforms, and investing in long-term cultural education could enhance its effectiveness.</w:t>
      </w:r>
    </w:p>
    <w:p w:rsidR="00000000" w:rsidDel="00000000" w:rsidP="00000000" w:rsidRDefault="00000000" w:rsidRPr="00000000" w14:paraId="0000004D">
      <w:pPr>
        <w:spacing w:after="200" w:before="240" w:line="360" w:lineRule="auto"/>
        <w:jc w:val="both"/>
        <w:rPr/>
      </w:pPr>
      <w:r w:rsidDel="00000000" w:rsidR="00000000" w:rsidRPr="00000000">
        <w:rPr>
          <w:rtl w:val="0"/>
        </w:rPr>
        <w:t xml:space="preserve">When aligned more closely with foreign policy objectives, India’s performing arts can function not only as cultural expressions but as strategic diplomatic tools that foster trust, cooperation, and sustained international partnerships.</w:t>
      </w:r>
    </w:p>
    <w:p w:rsidR="00000000" w:rsidDel="00000000" w:rsidP="00000000" w:rsidRDefault="00000000" w:rsidRPr="00000000" w14:paraId="0000004E">
      <w:pPr>
        <w:pStyle w:val="Heading1"/>
        <w:keepNext w:val="0"/>
        <w:keepLines w:val="0"/>
        <w:spacing w:before="480" w:line="360" w:lineRule="auto"/>
        <w:jc w:val="both"/>
        <w:rPr>
          <w:b w:val="1"/>
          <w:bCs w:val="1"/>
          <w:sz w:val="22"/>
          <w:szCs w:val="22"/>
        </w:rPr>
      </w:pPr>
      <w:bookmarkStart w:colFirst="0" w:colLast="0" w:name="_g5xeivxzar0b" w:id="3"/>
      <w:bookmarkEnd w:id="3"/>
      <w:r w:rsidDel="00000000" w:rsidR="00000000" w:rsidRPr="00000000">
        <w:rPr>
          <w:b w:val="1"/>
          <w:bCs w:val="1"/>
          <w:sz w:val="22"/>
          <w:szCs w:val="22"/>
          <w:rtl w:val="0"/>
        </w:rPr>
        <w:t xml:space="preserve">Conclusion</w:t>
      </w:r>
    </w:p>
    <w:p w:rsidR="00000000" w:rsidDel="00000000" w:rsidP="00000000" w:rsidRDefault="00000000" w:rsidRPr="00000000" w14:paraId="0000004F">
      <w:pPr>
        <w:spacing w:after="240" w:before="240" w:line="360" w:lineRule="auto"/>
        <w:jc w:val="both"/>
        <w:rPr/>
      </w:pPr>
      <w:r w:rsidDel="00000000" w:rsidR="00000000" w:rsidRPr="00000000">
        <w:rPr>
          <w:rtl w:val="0"/>
        </w:rPr>
        <w:t xml:space="preserve">This study highlights how India’s cultural diplomacy operates through its classical performing arts and how these traditions contribute to the country’s soft power in contemporary international relations. Drawing on the framework of soft power, it shows that influence in the global arena is exercised not only through material capabilities but also through forms of cultural attraction that shape perceptions, build familiarity, and create long-term connections between societies.</w:t>
      </w:r>
    </w:p>
    <w:p w:rsidR="00000000" w:rsidDel="00000000" w:rsidP="00000000" w:rsidRDefault="00000000" w:rsidRPr="00000000" w14:paraId="00000050">
      <w:pPr>
        <w:spacing w:after="240" w:before="240" w:line="360" w:lineRule="auto"/>
        <w:jc w:val="both"/>
        <w:rPr/>
      </w:pPr>
      <w:r w:rsidDel="00000000" w:rsidR="00000000" w:rsidRPr="00000000">
        <w:rPr>
          <w:rtl w:val="0"/>
        </w:rPr>
        <w:t xml:space="preserve">Performing arts occupy a distinctive place within this process because they communicate through embodied and visual expression rather than formal or textual language. Through dance and music, India presents its cultural heritage, philosophical traditions, and historical continuity in ways accessible to diverse audiences. International festivals, cultural exchanges, and institutional initiatives therefore do more than showcase art; they create spaces where audiences engage with India at an experiential level, allowing cultural understanding to develop beyond formal diplomatic interaction.</w:t>
      </w:r>
    </w:p>
    <w:p w:rsidR="00000000" w:rsidDel="00000000" w:rsidP="00000000" w:rsidRDefault="00000000" w:rsidRPr="00000000" w14:paraId="00000051">
      <w:pPr>
        <w:spacing w:after="240" w:before="240" w:line="360" w:lineRule="auto"/>
        <w:jc w:val="both"/>
        <w:rPr/>
      </w:pPr>
      <w:r w:rsidDel="00000000" w:rsidR="00000000" w:rsidRPr="00000000">
        <w:rPr>
          <w:rtl w:val="0"/>
        </w:rPr>
        <w:t xml:space="preserve">A key insight of this study emerges from the feminist perspective. The role of women performers is central to how India’s cultural diplomacy is experienced globally. Historically, women have been primary custodians of classical dance traditions, sustaining and transmitting artistic knowledge across generations despite social and institutional constraints. Their increasing visibility on international stages places them at the forefront of cultural representation.</w:t>
      </w:r>
    </w:p>
    <w:p w:rsidR="00000000" w:rsidDel="00000000" w:rsidP="00000000" w:rsidRDefault="00000000" w:rsidRPr="00000000" w14:paraId="00000052">
      <w:pPr>
        <w:spacing w:after="240" w:before="240" w:line="360" w:lineRule="auto"/>
        <w:jc w:val="both"/>
        <w:rPr/>
      </w:pPr>
      <w:r w:rsidDel="00000000" w:rsidR="00000000" w:rsidRPr="00000000">
        <w:rPr>
          <w:rtl w:val="0"/>
        </w:rPr>
        <w:t xml:space="preserve">Through performance, women dancers do not simply reproduce tradition; they interpret, negotiate, and sometimes challenge it. By reworking narratives of figures such as Draupadi, Sita, or Meera, they bring forward perspectives that emphasise agency and resilience. Classical dance thus becomes not only a medium of cultural continuity but also a space where meanings are reinterpreted. These performances contribute to shaping global perceptions of Indian culture while offering alternative representations of Indian womanhood beyond stereotypical imagery.</w:t>
      </w:r>
    </w:p>
    <w:p w:rsidR="00000000" w:rsidDel="00000000" w:rsidP="00000000" w:rsidRDefault="00000000" w:rsidRPr="00000000" w14:paraId="00000053">
      <w:pPr>
        <w:spacing w:after="240" w:before="240" w:line="360" w:lineRule="auto"/>
        <w:jc w:val="both"/>
        <w:rPr/>
      </w:pPr>
      <w:r w:rsidDel="00000000" w:rsidR="00000000" w:rsidRPr="00000000">
        <w:rPr>
          <w:rtl w:val="0"/>
        </w:rPr>
        <w:t xml:space="preserve">Cultural diplomacy, therefore, is not limited to state institutions but is also enacted through artists whose work carries cultural meaning into international spaces. Women performers, in particular, occupy a position where artistic expression, cultural identity, and global representation intersect, reflecting a form of informal diplomacy.</w:t>
      </w:r>
    </w:p>
    <w:p w:rsidR="00000000" w:rsidDel="00000000" w:rsidP="00000000" w:rsidRDefault="00000000" w:rsidRPr="00000000" w14:paraId="00000054">
      <w:pPr>
        <w:spacing w:after="240" w:before="240" w:line="360" w:lineRule="auto"/>
        <w:jc w:val="both"/>
        <w:rPr/>
      </w:pPr>
      <w:r w:rsidDel="00000000" w:rsidR="00000000" w:rsidRPr="00000000">
        <w:rPr>
          <w:rtl w:val="0"/>
        </w:rPr>
        <w:t xml:space="preserve">At the same time, the study points to certain limitations. Many initiatives remain event-based, with limited long-term evaluation. Institutional coordination is not always consistent, and the contributions of artists, especially women, remain under-recognised within formal frameworks. These challenges suggest that while India possesses significant cultural resources, their full potential requires sustained engagement and strategic integration.</w:t>
      </w:r>
    </w:p>
    <w:p w:rsidR="00000000" w:rsidDel="00000000" w:rsidP="00000000" w:rsidRDefault="00000000" w:rsidRPr="00000000" w14:paraId="00000055">
      <w:pPr>
        <w:spacing w:after="240" w:before="240" w:line="360" w:lineRule="auto"/>
        <w:jc w:val="both"/>
        <w:rPr/>
      </w:pPr>
      <w:r w:rsidDel="00000000" w:rsidR="00000000" w:rsidRPr="00000000">
        <w:rPr>
          <w:rtl w:val="0"/>
        </w:rPr>
        <w:t xml:space="preserve">Overall, India’s cultural diplomacy operates at multiple levels, strengthening soft power while creating space for cultural expression and representation. At the intersection of culture, gender, and international relations, performing arts reveal a more layered understanding of diplomacy, one that extends beyond states and policies to include people, practices, and the meanings they carry across borders.</w:t>
      </w:r>
    </w:p>
    <w:p w:rsidR="00000000" w:rsidDel="00000000" w:rsidP="00000000" w:rsidRDefault="00000000" w:rsidRPr="00000000" w14:paraId="00000056">
      <w:pPr>
        <w:spacing w:after="240" w:before="240" w:line="360" w:lineRule="auto"/>
        <w:jc w:val="both"/>
        <w:rPr/>
      </w:pPr>
      <w:r w:rsidDel="00000000" w:rsidR="00000000" w:rsidRPr="00000000">
        <w:rPr>
          <w:rtl w:val="0"/>
        </w:rPr>
      </w:r>
    </w:p>
    <w:p w:rsidR="00000000" w:rsidDel="00000000" w:rsidP="00000000" w:rsidRDefault="00000000" w:rsidRPr="00000000" w14:paraId="00000057">
      <w:pPr>
        <w:spacing w:after="200" w:line="360" w:lineRule="auto"/>
        <w:rPr>
          <w:b w:val="1"/>
          <w:bCs w:val="1"/>
        </w:rPr>
      </w:pPr>
      <w:r w:rsidDel="00000000" w:rsidR="00000000" w:rsidRPr="00000000">
        <w:rPr>
          <w:rtl w:val="0"/>
        </w:rPr>
      </w:r>
    </w:p>
    <w:p w:rsidR="00000000" w:rsidDel="00000000" w:rsidP="00000000" w:rsidRDefault="00000000" w:rsidRPr="00000000" w14:paraId="00000058">
      <w:pPr>
        <w:spacing w:after="200" w:line="360" w:lineRule="auto"/>
        <w:rPr>
          <w:b w:val="1"/>
          <w:bCs w:val="1"/>
        </w:rPr>
      </w:pPr>
      <w:r w:rsidDel="00000000" w:rsidR="00000000" w:rsidRPr="00000000">
        <w:rPr>
          <w:rtl w:val="0"/>
        </w:rPr>
      </w:r>
    </w:p>
    <w:p w:rsidR="00000000" w:rsidDel="00000000" w:rsidP="00000000" w:rsidRDefault="00000000" w:rsidRPr="00000000" w14:paraId="00000059">
      <w:pPr>
        <w:spacing w:line="360" w:lineRule="auto"/>
        <w:jc w:val="both"/>
        <w:rPr>
          <w:b w:val="1"/>
          <w:bCs w:val="1"/>
        </w:rPr>
      </w:pPr>
      <w:r w:rsidDel="00000000" w:rsidR="00000000" w:rsidRPr="00000000">
        <w:rPr>
          <w:rtl w:val="0"/>
        </w:rPr>
      </w:r>
    </w:p>
    <w:p w:rsidR="00000000" w:rsidDel="00000000" w:rsidP="00000000" w:rsidRDefault="00000000" w:rsidRPr="00000000" w14:paraId="0000005A">
      <w:pPr>
        <w:spacing w:line="360" w:lineRule="auto"/>
        <w:jc w:val="both"/>
        <w:rPr>
          <w:b w:val="1"/>
          <w:bCs w:val="1"/>
        </w:rPr>
      </w:pPr>
      <w:r w:rsidDel="00000000" w:rsidR="00000000" w:rsidRPr="00000000">
        <w:rPr>
          <w:b w:val="1"/>
          <w:bCs w:val="1"/>
          <w:rtl w:val="0"/>
        </w:rPr>
        <w:t xml:space="preserve">References</w:t>
      </w:r>
    </w:p>
    <w:p w:rsidR="00000000" w:rsidDel="00000000" w:rsidP="00000000" w:rsidRDefault="00000000" w:rsidRPr="00000000" w14:paraId="0000005B">
      <w:pPr>
        <w:spacing w:after="240" w:before="240" w:line="360" w:lineRule="auto"/>
        <w:jc w:val="both"/>
        <w:rPr>
          <w:color w:val="0000ff"/>
          <w:u w:val="single"/>
        </w:rPr>
      </w:pPr>
      <w:r w:rsidDel="00000000" w:rsidR="00000000" w:rsidRPr="00000000">
        <w:rPr>
          <w:rtl w:val="0"/>
        </w:rPr>
        <w:t xml:space="preserve">Ang, I., Isar, Y. R., &amp; Mar, P. (2015). Cultural diplomacy: Beyond the national interest? </w:t>
      </w:r>
      <w:r w:rsidDel="00000000" w:rsidR="00000000" w:rsidRPr="00000000">
        <w:rPr>
          <w:i w:val="1"/>
          <w:iCs w:val="1"/>
          <w:rtl w:val="0"/>
        </w:rPr>
        <w:t xml:space="preserve">International Journal of Cultural Policy, 21</w:t>
      </w:r>
      <w:r w:rsidDel="00000000" w:rsidR="00000000" w:rsidRPr="00000000">
        <w:rPr>
          <w:rtl w:val="0"/>
        </w:rPr>
        <w:t xml:space="preserve">(4), 365–381.</w:t>
      </w:r>
      <w:hyperlink r:id="rId6">
        <w:r w:rsidDel="00000000" w:rsidR="00000000" w:rsidRPr="00000000">
          <w:rPr>
            <w:rtl w:val="0"/>
          </w:rPr>
          <w:t xml:space="preserve"> </w:t>
        </w:r>
      </w:hyperlink>
      <w:hyperlink r:id="rId7">
        <w:r w:rsidDel="00000000" w:rsidR="00000000" w:rsidRPr="00000000">
          <w:rPr>
            <w:color w:val="0000ff"/>
            <w:u w:val="single"/>
            <w:rtl w:val="0"/>
          </w:rPr>
          <w:t xml:space="preserve">https://doi.org/10.1080/10286632.2015.1042474</w:t>
        </w:r>
      </w:hyperlink>
      <w:r w:rsidDel="00000000" w:rsidR="00000000" w:rsidRPr="00000000">
        <w:rPr>
          <w:rtl w:val="0"/>
        </w:rPr>
      </w:r>
    </w:p>
    <w:p w:rsidR="00000000" w:rsidDel="00000000" w:rsidP="00000000" w:rsidRDefault="00000000" w:rsidRPr="00000000" w14:paraId="0000005C">
      <w:pPr>
        <w:spacing w:after="240" w:before="240" w:line="360" w:lineRule="auto"/>
        <w:jc w:val="both"/>
        <w:rPr>
          <w:color w:val="0000ff"/>
          <w:u w:val="single"/>
        </w:rPr>
      </w:pPr>
      <w:r w:rsidDel="00000000" w:rsidR="00000000" w:rsidRPr="00000000">
        <w:rPr>
          <w:rtl w:val="0"/>
        </w:rPr>
        <w:t xml:space="preserve">Arndt, R. T. (2005). </w:t>
      </w:r>
      <w:r w:rsidDel="00000000" w:rsidR="00000000" w:rsidRPr="00000000">
        <w:rPr>
          <w:i w:val="1"/>
          <w:iCs w:val="1"/>
          <w:rtl w:val="0"/>
        </w:rPr>
        <w:t xml:space="preserve">The first resort of kings: American cultural diplomacy in the twentieth century</w:t>
      </w:r>
      <w:r w:rsidDel="00000000" w:rsidR="00000000" w:rsidRPr="00000000">
        <w:rPr>
          <w:rtl w:val="0"/>
        </w:rPr>
        <w:t xml:space="preserve">. Oxford University Press.</w:t>
        <w:br w:type="textWrapping"/>
      </w:r>
      <w:hyperlink r:id="rId8">
        <w:r w:rsidDel="00000000" w:rsidR="00000000" w:rsidRPr="00000000">
          <w:rPr>
            <w:color w:val="0000ff"/>
            <w:u w:val="single"/>
            <w:rtl w:val="0"/>
          </w:rPr>
          <w:t xml:space="preserve">https://books.google.com/books/about/The_First_Resort_of_Kings.html?id=qqaB_Of9kwQC</w:t>
        </w:r>
      </w:hyperlink>
      <w:r w:rsidDel="00000000" w:rsidR="00000000" w:rsidRPr="00000000">
        <w:rPr>
          <w:rtl w:val="0"/>
        </w:rPr>
      </w:r>
    </w:p>
    <w:p w:rsidR="00000000" w:rsidDel="00000000" w:rsidP="00000000" w:rsidRDefault="00000000" w:rsidRPr="00000000" w14:paraId="0000005D">
      <w:pPr>
        <w:spacing w:after="240" w:before="240" w:line="360" w:lineRule="auto"/>
        <w:jc w:val="both"/>
        <w:rPr>
          <w:color w:val="0000ff"/>
          <w:u w:val="single"/>
        </w:rPr>
      </w:pPr>
      <w:r w:rsidDel="00000000" w:rsidR="00000000" w:rsidRPr="00000000">
        <w:rPr>
          <w:rtl w:val="0"/>
        </w:rPr>
        <w:t xml:space="preserve">“A Study on Dance and Diplomacy.”</w:t>
        <w:br w:type="textWrapping"/>
      </w:r>
      <w:hyperlink r:id="rId9">
        <w:r w:rsidDel="00000000" w:rsidR="00000000" w:rsidRPr="00000000">
          <w:rPr>
            <w:color w:val="0000ff"/>
            <w:u w:val="single"/>
            <w:rtl w:val="0"/>
          </w:rPr>
          <w:t xml:space="preserve">https://share.google/8Qa4ubnDVHwodA0cb</w:t>
        </w:r>
      </w:hyperlink>
      <w:r w:rsidDel="00000000" w:rsidR="00000000" w:rsidRPr="00000000">
        <w:rPr>
          <w:rtl w:val="0"/>
        </w:rPr>
      </w:r>
    </w:p>
    <w:p w:rsidR="00000000" w:rsidDel="00000000" w:rsidP="00000000" w:rsidRDefault="00000000" w:rsidRPr="00000000" w14:paraId="0000005E">
      <w:pPr>
        <w:spacing w:after="240" w:before="240" w:line="360" w:lineRule="auto"/>
        <w:jc w:val="both"/>
        <w:rPr>
          <w:color w:val="0000ff"/>
          <w:u w:val="single"/>
        </w:rPr>
      </w:pPr>
      <w:r w:rsidDel="00000000" w:rsidR="00000000" w:rsidRPr="00000000">
        <w:rPr>
          <w:rtl w:val="0"/>
        </w:rPr>
        <w:t xml:space="preserve">Bluekraft Foundation. (2024). </w:t>
      </w:r>
      <w:r w:rsidDel="00000000" w:rsidR="00000000" w:rsidRPr="00000000">
        <w:rPr>
          <w:i w:val="1"/>
          <w:iCs w:val="1"/>
          <w:rtl w:val="0"/>
        </w:rPr>
        <w:t xml:space="preserve">The symphony of India’s cultural diplomacy</w:t>
      </w:r>
      <w:r w:rsidDel="00000000" w:rsidR="00000000" w:rsidRPr="00000000">
        <w:rPr>
          <w:rtl w:val="0"/>
        </w:rPr>
        <w:t xml:space="preserve">.</w:t>
        <w:br w:type="textWrapping"/>
      </w:r>
      <w:hyperlink r:id="rId10">
        <w:r w:rsidDel="00000000" w:rsidR="00000000" w:rsidRPr="00000000">
          <w:rPr>
            <w:color w:val="0000ff"/>
            <w:u w:val="single"/>
            <w:rtl w:val="0"/>
          </w:rPr>
          <w:t xml:space="preserve">https://www.bluekraft.in/the-symphony-of-indias-cultural-diplomacy/</w:t>
        </w:r>
      </w:hyperlink>
      <w:r w:rsidDel="00000000" w:rsidR="00000000" w:rsidRPr="00000000">
        <w:rPr>
          <w:rtl w:val="0"/>
        </w:rPr>
      </w:r>
    </w:p>
    <w:p w:rsidR="00000000" w:rsidDel="00000000" w:rsidP="00000000" w:rsidRDefault="00000000" w:rsidRPr="00000000" w14:paraId="0000005F">
      <w:pPr>
        <w:spacing w:after="240" w:before="240" w:line="360" w:lineRule="auto"/>
        <w:jc w:val="both"/>
        <w:rPr>
          <w:color w:val="0000ff"/>
          <w:u w:val="single"/>
        </w:rPr>
      </w:pPr>
      <w:r w:rsidDel="00000000" w:rsidR="00000000" w:rsidRPr="00000000">
        <w:rPr>
          <w:rtl w:val="0"/>
        </w:rPr>
        <w:t xml:space="preserve">Bound, K., Briggs, R., Holden, J., &amp; Jones, S. (2007). </w:t>
      </w:r>
      <w:r w:rsidDel="00000000" w:rsidR="00000000" w:rsidRPr="00000000">
        <w:rPr>
          <w:i w:val="1"/>
          <w:iCs w:val="1"/>
          <w:rtl w:val="0"/>
        </w:rPr>
        <w:t xml:space="preserve">Cultural diplomacy</w:t>
      </w:r>
      <w:r w:rsidDel="00000000" w:rsidR="00000000" w:rsidRPr="00000000">
        <w:rPr>
          <w:rtl w:val="0"/>
        </w:rPr>
        <w:t xml:space="preserve">. Demos.</w:t>
        <w:br w:type="textWrapping"/>
      </w:r>
      <w:hyperlink r:id="rId11">
        <w:r w:rsidDel="00000000" w:rsidR="00000000" w:rsidRPr="00000000">
          <w:rPr>
            <w:color w:val="0000ff"/>
            <w:u w:val="single"/>
            <w:rtl w:val="0"/>
          </w:rPr>
          <w:t xml:space="preserve">https://www.demos.co.uk/files/Cultural_diplomacy_-_web.pdf</w:t>
        </w:r>
      </w:hyperlink>
      <w:r w:rsidDel="00000000" w:rsidR="00000000" w:rsidRPr="00000000">
        <w:rPr>
          <w:rtl w:val="0"/>
        </w:rPr>
      </w:r>
    </w:p>
    <w:p w:rsidR="00000000" w:rsidDel="00000000" w:rsidP="00000000" w:rsidRDefault="00000000" w:rsidRPr="00000000" w14:paraId="00000060">
      <w:pPr>
        <w:spacing w:after="240" w:before="240" w:line="360" w:lineRule="auto"/>
        <w:jc w:val="both"/>
        <w:rPr>
          <w:color w:val="0000ff"/>
          <w:u w:val="single"/>
        </w:rPr>
      </w:pPr>
      <w:r w:rsidDel="00000000" w:rsidR="00000000" w:rsidRPr="00000000">
        <w:rPr>
          <w:rtl w:val="0"/>
        </w:rPr>
        <w:t xml:space="preserve">British Council. (2014). </w:t>
      </w:r>
      <w:r w:rsidDel="00000000" w:rsidR="00000000" w:rsidRPr="00000000">
        <w:rPr>
          <w:i w:val="1"/>
          <w:iCs w:val="1"/>
          <w:rtl w:val="0"/>
        </w:rPr>
        <w:t xml:space="preserve">Soft power today: Measuring the influences</w:t>
      </w:r>
      <w:r w:rsidDel="00000000" w:rsidR="00000000" w:rsidRPr="00000000">
        <w:rPr>
          <w:rtl w:val="0"/>
        </w:rPr>
        <w:t xml:space="preserve">.</w:t>
        <w:br w:type="textWrapping"/>
      </w:r>
      <w:hyperlink r:id="rId12">
        <w:r w:rsidDel="00000000" w:rsidR="00000000" w:rsidRPr="00000000">
          <w:rPr>
            <w:color w:val="0000ff"/>
            <w:u w:val="single"/>
            <w:rtl w:val="0"/>
          </w:rPr>
          <w:t xml:space="preserve">https://www.britishcouncil.org/research-policy-insight/insight-articles/soft-power-today</w:t>
        </w:r>
      </w:hyperlink>
      <w:r w:rsidDel="00000000" w:rsidR="00000000" w:rsidRPr="00000000">
        <w:rPr>
          <w:rtl w:val="0"/>
        </w:rPr>
      </w:r>
    </w:p>
    <w:p w:rsidR="00000000" w:rsidDel="00000000" w:rsidP="00000000" w:rsidRDefault="00000000" w:rsidRPr="00000000" w14:paraId="00000061">
      <w:pPr>
        <w:spacing w:after="240" w:before="240" w:line="360" w:lineRule="auto"/>
        <w:jc w:val="both"/>
        <w:rPr>
          <w:color w:val="0000ff"/>
          <w:u w:val="single"/>
        </w:rPr>
      </w:pPr>
      <w:r w:rsidDel="00000000" w:rsidR="00000000" w:rsidRPr="00000000">
        <w:rPr>
          <w:rtl w:val="0"/>
        </w:rPr>
        <w:t xml:space="preserve">Bharata Muni. (1951). </w:t>
      </w:r>
      <w:r w:rsidDel="00000000" w:rsidR="00000000" w:rsidRPr="00000000">
        <w:rPr>
          <w:i w:val="1"/>
          <w:iCs w:val="1"/>
          <w:rtl w:val="0"/>
        </w:rPr>
        <w:t xml:space="preserve">The Nāṭya Śāstra</w:t>
      </w:r>
      <w:r w:rsidDel="00000000" w:rsidR="00000000" w:rsidRPr="00000000">
        <w:rPr>
          <w:rtl w:val="0"/>
        </w:rPr>
        <w:t xml:space="preserve"> (M. Ghosh, Trans.). Asiatic Society of India.</w:t>
        <w:br w:type="textWrapping"/>
      </w:r>
      <w:hyperlink r:id="rId13">
        <w:r w:rsidDel="00000000" w:rsidR="00000000" w:rsidRPr="00000000">
          <w:rPr>
            <w:color w:val="0000ff"/>
            <w:u w:val="single"/>
            <w:rtl w:val="0"/>
          </w:rPr>
          <w:t xml:space="preserve">https://cdn.angkordatabase.asia/libs/docs/natyashastra-english-manomohan-ghosh-2vol-ADB-red.pdf</w:t>
        </w:r>
      </w:hyperlink>
      <w:r w:rsidDel="00000000" w:rsidR="00000000" w:rsidRPr="00000000">
        <w:rPr>
          <w:rtl w:val="0"/>
        </w:rPr>
      </w:r>
    </w:p>
    <w:p w:rsidR="00000000" w:rsidDel="00000000" w:rsidP="00000000" w:rsidRDefault="00000000" w:rsidRPr="00000000" w14:paraId="00000062">
      <w:pPr>
        <w:spacing w:after="240" w:before="240" w:line="360" w:lineRule="auto"/>
        <w:jc w:val="both"/>
        <w:rPr>
          <w:color w:val="0000ff"/>
          <w:u w:val="single"/>
        </w:rPr>
      </w:pPr>
      <w:r w:rsidDel="00000000" w:rsidR="00000000" w:rsidRPr="00000000">
        <w:rPr>
          <w:rtl w:val="0"/>
        </w:rPr>
        <w:t xml:space="preserve">Britannica, E. (n.d.). </w:t>
      </w:r>
      <w:r w:rsidDel="00000000" w:rsidR="00000000" w:rsidRPr="00000000">
        <w:rPr>
          <w:i w:val="1"/>
          <w:iCs w:val="1"/>
          <w:rtl w:val="0"/>
        </w:rPr>
        <w:t xml:space="preserve">Six classical dances of India</w:t>
      </w:r>
      <w:r w:rsidDel="00000000" w:rsidR="00000000" w:rsidRPr="00000000">
        <w:rPr>
          <w:rtl w:val="0"/>
        </w:rPr>
        <w:t xml:space="preserve">.</w:t>
        <w:br w:type="textWrapping"/>
      </w:r>
      <w:hyperlink r:id="rId14">
        <w:r w:rsidDel="00000000" w:rsidR="00000000" w:rsidRPr="00000000">
          <w:rPr>
            <w:color w:val="0000ff"/>
            <w:u w:val="single"/>
            <w:rtl w:val="0"/>
          </w:rPr>
          <w:t xml:space="preserve">https://www.britannica.com/list/6-classical-dances-of-india</w:t>
        </w:r>
      </w:hyperlink>
      <w:r w:rsidDel="00000000" w:rsidR="00000000" w:rsidRPr="00000000">
        <w:rPr>
          <w:rtl w:val="0"/>
        </w:rPr>
      </w:r>
    </w:p>
    <w:p w:rsidR="00000000" w:rsidDel="00000000" w:rsidP="00000000" w:rsidRDefault="00000000" w:rsidRPr="00000000" w14:paraId="00000063">
      <w:pPr>
        <w:spacing w:after="240" w:before="240" w:line="360" w:lineRule="auto"/>
        <w:jc w:val="both"/>
        <w:rPr>
          <w:color w:val="0000ff"/>
          <w:u w:val="single"/>
        </w:rPr>
      </w:pPr>
      <w:r w:rsidDel="00000000" w:rsidR="00000000" w:rsidRPr="00000000">
        <w:rPr>
          <w:rtl w:val="0"/>
        </w:rPr>
        <w:t xml:space="preserve">Brown, R. (2016). Performing arts and international relations. </w:t>
      </w:r>
      <w:r w:rsidDel="00000000" w:rsidR="00000000" w:rsidRPr="00000000">
        <w:rPr>
          <w:i w:val="1"/>
          <w:iCs w:val="1"/>
          <w:rtl w:val="0"/>
        </w:rPr>
        <w:t xml:space="preserve">Journal of Arts Diplomacy</w:t>
      </w:r>
      <w:r w:rsidDel="00000000" w:rsidR="00000000" w:rsidRPr="00000000">
        <w:rPr>
          <w:rtl w:val="0"/>
        </w:rPr>
        <w:t xml:space="preserve">.</w:t>
        <w:br w:type="textWrapping"/>
      </w:r>
      <w:hyperlink r:id="rId15">
        <w:r w:rsidDel="00000000" w:rsidR="00000000" w:rsidRPr="00000000">
          <w:rPr>
            <w:color w:val="0000ff"/>
            <w:u w:val="single"/>
            <w:rtl w:val="0"/>
          </w:rPr>
          <w:t xml:space="preserve">https://artsdiplomacy.org/journal</w:t>
        </w:r>
      </w:hyperlink>
      <w:r w:rsidDel="00000000" w:rsidR="00000000" w:rsidRPr="00000000">
        <w:rPr>
          <w:rtl w:val="0"/>
        </w:rPr>
      </w:r>
    </w:p>
    <w:p w:rsidR="00000000" w:rsidDel="00000000" w:rsidP="00000000" w:rsidRDefault="00000000" w:rsidRPr="00000000" w14:paraId="00000064">
      <w:pPr>
        <w:spacing w:after="240" w:before="240" w:line="360" w:lineRule="auto"/>
        <w:jc w:val="both"/>
        <w:rPr>
          <w:color w:val="0000ff"/>
          <w:u w:val="single"/>
        </w:rPr>
      </w:pPr>
      <w:r w:rsidDel="00000000" w:rsidR="00000000" w:rsidRPr="00000000">
        <w:rPr>
          <w:rtl w:val="0"/>
        </w:rPr>
        <w:t xml:space="preserve">Chanakya University. (2024). </w:t>
      </w:r>
      <w:r w:rsidDel="00000000" w:rsidR="00000000" w:rsidRPr="00000000">
        <w:rPr>
          <w:i w:val="1"/>
          <w:iCs w:val="1"/>
          <w:rtl w:val="0"/>
        </w:rPr>
        <w:t xml:space="preserve">India’s cultural diplomacy for global influence</w:t>
      </w:r>
      <w:r w:rsidDel="00000000" w:rsidR="00000000" w:rsidRPr="00000000">
        <w:rPr>
          <w:rtl w:val="0"/>
        </w:rPr>
        <w:t xml:space="preserve">.</w:t>
        <w:br w:type="textWrapping"/>
      </w:r>
      <w:hyperlink r:id="rId16">
        <w:r w:rsidDel="00000000" w:rsidR="00000000" w:rsidRPr="00000000">
          <w:rPr>
            <w:color w:val="0000ff"/>
            <w:u w:val="single"/>
            <w:rtl w:val="0"/>
          </w:rPr>
          <w:t xml:space="preserve">https://chanakyauniversity.edu.in/blog/how-does-india-utilise-cultural-diplomacy-to-enhance-its-global-influence/</w:t>
        </w:r>
      </w:hyperlink>
      <w:r w:rsidDel="00000000" w:rsidR="00000000" w:rsidRPr="00000000">
        <w:rPr>
          <w:rtl w:val="0"/>
        </w:rPr>
      </w:r>
    </w:p>
    <w:p w:rsidR="00000000" w:rsidDel="00000000" w:rsidP="00000000" w:rsidRDefault="00000000" w:rsidRPr="00000000" w14:paraId="00000065">
      <w:pPr>
        <w:spacing w:after="240" w:before="240" w:line="360" w:lineRule="auto"/>
        <w:jc w:val="both"/>
        <w:rPr>
          <w:color w:val="0000ff"/>
          <w:u w:val="single"/>
        </w:rPr>
      </w:pPr>
      <w:r w:rsidDel="00000000" w:rsidR="00000000" w:rsidRPr="00000000">
        <w:rPr>
          <w:rtl w:val="0"/>
        </w:rPr>
        <w:t xml:space="preserve">China Daily. (2024). Dance diplomacy strengthens China’s cultural soft power.</w:t>
        <w:br w:type="textWrapping"/>
      </w:r>
      <w:hyperlink r:id="rId17">
        <w:r w:rsidDel="00000000" w:rsidR="00000000" w:rsidRPr="00000000">
          <w:rPr>
            <w:color w:val="0000ff"/>
            <w:u w:val="single"/>
            <w:rtl w:val="0"/>
          </w:rPr>
          <w:t xml:space="preserve">https://global.chinadaily.com.cn/a/202403/01/WS65e1beb4a31082fc043ba180.html</w:t>
        </w:r>
      </w:hyperlink>
      <w:r w:rsidDel="00000000" w:rsidR="00000000" w:rsidRPr="00000000">
        <w:rPr>
          <w:rtl w:val="0"/>
        </w:rPr>
      </w:r>
    </w:p>
    <w:p w:rsidR="00000000" w:rsidDel="00000000" w:rsidP="00000000" w:rsidRDefault="00000000" w:rsidRPr="00000000" w14:paraId="00000066">
      <w:pPr>
        <w:spacing w:after="240" w:before="240" w:line="360" w:lineRule="auto"/>
        <w:jc w:val="both"/>
        <w:rPr>
          <w:color w:val="0000ff"/>
          <w:u w:val="single"/>
        </w:rPr>
      </w:pPr>
      <w:r w:rsidDel="00000000" w:rsidR="00000000" w:rsidRPr="00000000">
        <w:rPr>
          <w:rtl w:val="0"/>
        </w:rPr>
        <w:t xml:space="preserve">Cummings, M. C. (2003). </w:t>
      </w:r>
      <w:r w:rsidDel="00000000" w:rsidR="00000000" w:rsidRPr="00000000">
        <w:rPr>
          <w:i w:val="1"/>
          <w:iCs w:val="1"/>
          <w:rtl w:val="0"/>
        </w:rPr>
        <w:t xml:space="preserve">Cultural diplomacy and the United States government: A survey</w:t>
      </w:r>
      <w:r w:rsidDel="00000000" w:rsidR="00000000" w:rsidRPr="00000000">
        <w:rPr>
          <w:rtl w:val="0"/>
        </w:rPr>
        <w:t xml:space="preserve">. Center for Arts and Culture.</w:t>
        <w:br w:type="textWrapping"/>
      </w:r>
      <w:hyperlink r:id="rId18">
        <w:r w:rsidDel="00000000" w:rsidR="00000000" w:rsidRPr="00000000">
          <w:rPr>
            <w:color w:val="0000ff"/>
            <w:u w:val="single"/>
            <w:rtl w:val="0"/>
          </w:rPr>
          <w:t xml:space="preserve">https://www.americansforthearts.org/sites/default/files/MCCpaper.pdf</w:t>
        </w:r>
      </w:hyperlink>
      <w:r w:rsidDel="00000000" w:rsidR="00000000" w:rsidRPr="00000000">
        <w:rPr>
          <w:rtl w:val="0"/>
        </w:rPr>
      </w:r>
    </w:p>
    <w:p w:rsidR="00000000" w:rsidDel="00000000" w:rsidP="00000000" w:rsidRDefault="00000000" w:rsidRPr="00000000" w14:paraId="00000067">
      <w:pPr>
        <w:spacing w:after="240" w:before="240" w:line="360" w:lineRule="auto"/>
        <w:jc w:val="both"/>
        <w:rPr>
          <w:color w:val="0000ff"/>
          <w:u w:val="single"/>
        </w:rPr>
      </w:pPr>
      <w:r w:rsidDel="00000000" w:rsidR="00000000" w:rsidRPr="00000000">
        <w:rPr>
          <w:rtl w:val="0"/>
        </w:rPr>
        <w:t xml:space="preserve">Cull, N. (2008). </w:t>
      </w:r>
      <w:r w:rsidDel="00000000" w:rsidR="00000000" w:rsidRPr="00000000">
        <w:rPr>
          <w:i w:val="1"/>
          <w:iCs w:val="1"/>
          <w:rtl w:val="0"/>
        </w:rPr>
        <w:t xml:space="preserve">Public diplomacy: Taxonomies and histories</w:t>
      </w:r>
      <w:r w:rsidDel="00000000" w:rsidR="00000000" w:rsidRPr="00000000">
        <w:rPr>
          <w:rtl w:val="0"/>
        </w:rPr>
        <w:t xml:space="preserve">. USC Center on Public Diplomacy.</w:t>
        <w:br w:type="textWrapping"/>
      </w:r>
      <w:hyperlink r:id="rId19">
        <w:r w:rsidDel="00000000" w:rsidR="00000000" w:rsidRPr="00000000">
          <w:rPr>
            <w:color w:val="0000ff"/>
            <w:u w:val="single"/>
            <w:rtl w:val="0"/>
          </w:rPr>
          <w:t xml:space="preserve">https://uscpublicdiplomacy.org/publication/public-diplomacy-taxonomies-and-histories</w:t>
        </w:r>
      </w:hyperlink>
      <w:r w:rsidDel="00000000" w:rsidR="00000000" w:rsidRPr="00000000">
        <w:rPr>
          <w:rtl w:val="0"/>
        </w:rPr>
      </w:r>
    </w:p>
    <w:p w:rsidR="00000000" w:rsidDel="00000000" w:rsidP="00000000" w:rsidRDefault="00000000" w:rsidRPr="00000000" w14:paraId="00000068">
      <w:pPr>
        <w:spacing w:after="240" w:before="240" w:line="360" w:lineRule="auto"/>
        <w:jc w:val="both"/>
        <w:rPr>
          <w:color w:val="0000ff"/>
          <w:u w:val="single"/>
        </w:rPr>
      </w:pPr>
      <w:r w:rsidDel="00000000" w:rsidR="00000000" w:rsidRPr="00000000">
        <w:rPr>
          <w:rtl w:val="0"/>
        </w:rPr>
        <w:t xml:space="preserve">FMPRC. (2024). Chinese dance drama diplomacy event for foreign diplomats. Ministry of Foreign Affairs of the People’s Republic of China.</w:t>
        <w:br w:type="textWrapping"/>
      </w:r>
      <w:hyperlink r:id="rId20">
        <w:r w:rsidDel="00000000" w:rsidR="00000000" w:rsidRPr="00000000">
          <w:rPr>
            <w:color w:val="0000ff"/>
            <w:u w:val="single"/>
            <w:rtl w:val="0"/>
          </w:rPr>
          <w:t xml:space="preserve">https://www.fmprc.gov.cn/eng/wjb/zzjg_663340/lbs_665286/xgxw_665288/202403/t20240302_11252931.html</w:t>
        </w:r>
      </w:hyperlink>
      <w:r w:rsidDel="00000000" w:rsidR="00000000" w:rsidRPr="00000000">
        <w:rPr>
          <w:rtl w:val="0"/>
        </w:rPr>
      </w:r>
    </w:p>
    <w:p w:rsidR="00000000" w:rsidDel="00000000" w:rsidP="00000000" w:rsidRDefault="00000000" w:rsidRPr="00000000" w14:paraId="00000069">
      <w:pPr>
        <w:spacing w:after="240" w:before="240" w:line="360" w:lineRule="auto"/>
        <w:jc w:val="both"/>
        <w:rPr>
          <w:color w:val="0000ff"/>
          <w:u w:val="single"/>
        </w:rPr>
      </w:pPr>
      <w:r w:rsidDel="00000000" w:rsidR="00000000" w:rsidRPr="00000000">
        <w:rPr>
          <w:rtl w:val="0"/>
        </w:rPr>
        <w:t xml:space="preserve">Gallarotti, G. M. (2011). Soft power: What it is, why it’s important, and the conditions for its effective use. </w:t>
      </w:r>
      <w:r w:rsidDel="00000000" w:rsidR="00000000" w:rsidRPr="00000000">
        <w:rPr>
          <w:i w:val="1"/>
          <w:iCs w:val="1"/>
          <w:rtl w:val="0"/>
        </w:rPr>
        <w:t xml:space="preserve">Journal of Political Power, 4</w:t>
      </w:r>
      <w:r w:rsidDel="00000000" w:rsidR="00000000" w:rsidRPr="00000000">
        <w:rPr>
          <w:rtl w:val="0"/>
        </w:rPr>
        <w:t xml:space="preserve">(1), 25–47.</w:t>
        <w:br w:type="textWrapping"/>
      </w:r>
      <w:hyperlink r:id="rId21">
        <w:r w:rsidDel="00000000" w:rsidR="00000000" w:rsidRPr="00000000">
          <w:rPr>
            <w:color w:val="0000ff"/>
            <w:u w:val="single"/>
            <w:rtl w:val="0"/>
          </w:rPr>
          <w:t xml:space="preserve">https://doi.org/10.1080/2158379X.2011.557886</w:t>
        </w:r>
      </w:hyperlink>
      <w:r w:rsidDel="00000000" w:rsidR="00000000" w:rsidRPr="00000000">
        <w:rPr>
          <w:rtl w:val="0"/>
        </w:rPr>
      </w:r>
    </w:p>
    <w:p w:rsidR="00000000" w:rsidDel="00000000" w:rsidP="00000000" w:rsidRDefault="00000000" w:rsidRPr="00000000" w14:paraId="0000006A">
      <w:pPr>
        <w:spacing w:after="240" w:before="240" w:line="360" w:lineRule="auto"/>
        <w:jc w:val="both"/>
        <w:rPr>
          <w:color w:val="0000ff"/>
          <w:u w:val="single"/>
        </w:rPr>
      </w:pPr>
      <w:r w:rsidDel="00000000" w:rsidR="00000000" w:rsidRPr="00000000">
        <w:rPr>
          <w:rtl w:val="0"/>
        </w:rPr>
        <w:t xml:space="preserve">Gienow-Hecht, J. C. E., &amp; Donfried, M. C. (2010). </w:t>
      </w:r>
      <w:r w:rsidDel="00000000" w:rsidR="00000000" w:rsidRPr="00000000">
        <w:rPr>
          <w:i w:val="1"/>
          <w:iCs w:val="1"/>
          <w:rtl w:val="0"/>
        </w:rPr>
        <w:t xml:space="preserve">Searching for a cultural diplomacy</w:t>
      </w:r>
      <w:r w:rsidDel="00000000" w:rsidR="00000000" w:rsidRPr="00000000">
        <w:rPr>
          <w:rtl w:val="0"/>
        </w:rPr>
        <w:t xml:space="preserve">. Berghahn Books.</w:t>
        <w:br w:type="textWrapping"/>
      </w:r>
      <w:hyperlink r:id="rId22">
        <w:r w:rsidDel="00000000" w:rsidR="00000000" w:rsidRPr="00000000">
          <w:rPr>
            <w:color w:val="0000ff"/>
            <w:u w:val="single"/>
            <w:rtl w:val="0"/>
          </w:rPr>
          <w:t xml:space="preserve">https://books.google.com/books/about/Searching_for_a_Cultural_Diplomacy.html?id=a7F3Pi2zvr4C</w:t>
        </w:r>
      </w:hyperlink>
      <w:r w:rsidDel="00000000" w:rsidR="00000000" w:rsidRPr="00000000">
        <w:rPr>
          <w:rtl w:val="0"/>
        </w:rPr>
      </w:r>
    </w:p>
    <w:p w:rsidR="00000000" w:rsidDel="00000000" w:rsidP="00000000" w:rsidRDefault="00000000" w:rsidRPr="00000000" w14:paraId="0000006B">
      <w:pPr>
        <w:spacing w:after="240" w:before="240" w:line="360" w:lineRule="auto"/>
        <w:jc w:val="both"/>
        <w:rPr/>
      </w:pPr>
      <w:r w:rsidDel="00000000" w:rsidR="00000000" w:rsidRPr="00000000">
        <w:rPr>
          <w:rtl w:val="0"/>
        </w:rPr>
        <w:t xml:space="preserve">Hall, S. (1997). </w:t>
      </w:r>
      <w:r w:rsidDel="00000000" w:rsidR="00000000" w:rsidRPr="00000000">
        <w:rPr>
          <w:i w:val="1"/>
          <w:iCs w:val="1"/>
          <w:rtl w:val="0"/>
        </w:rPr>
        <w:t xml:space="preserve">Representation: Cultural representations and signifying practices</w:t>
      </w:r>
      <w:r w:rsidDel="00000000" w:rsidR="00000000" w:rsidRPr="00000000">
        <w:rPr>
          <w:rtl w:val="0"/>
        </w:rPr>
        <w:t xml:space="preserve">. Sage Publications.</w:t>
      </w:r>
    </w:p>
    <w:p w:rsidR="00000000" w:rsidDel="00000000" w:rsidP="00000000" w:rsidRDefault="00000000" w:rsidRPr="00000000" w14:paraId="0000006C">
      <w:pPr>
        <w:spacing w:after="240" w:before="240" w:line="360" w:lineRule="auto"/>
        <w:jc w:val="both"/>
        <w:rPr>
          <w:color w:val="0000ff"/>
          <w:u w:val="single"/>
        </w:rPr>
      </w:pPr>
      <w:r w:rsidDel="00000000" w:rsidR="00000000" w:rsidRPr="00000000">
        <w:rPr>
          <w:rtl w:val="0"/>
        </w:rPr>
        <w:t xml:space="preserve">Holden, J. (2013). </w:t>
      </w:r>
      <w:r w:rsidDel="00000000" w:rsidR="00000000" w:rsidRPr="00000000">
        <w:rPr>
          <w:i w:val="1"/>
          <w:iCs w:val="1"/>
          <w:rtl w:val="0"/>
        </w:rPr>
        <w:t xml:space="preserve">Influence and attraction: Culture and the race for soft power in the 21st century</w:t>
      </w:r>
      <w:r w:rsidDel="00000000" w:rsidR="00000000" w:rsidRPr="00000000">
        <w:rPr>
          <w:rtl w:val="0"/>
        </w:rPr>
        <w:t xml:space="preserve">. British Council.</w:t>
        <w:br w:type="textWrapping"/>
      </w:r>
      <w:hyperlink r:id="rId23">
        <w:r w:rsidDel="00000000" w:rsidR="00000000" w:rsidRPr="00000000">
          <w:rPr>
            <w:color w:val="0000ff"/>
            <w:u w:val="single"/>
            <w:rtl w:val="0"/>
          </w:rPr>
          <w:t xml:space="preserve">https://www.britishcouncil.org/sites/default/files/influence-and-attraction-report.pdf</w:t>
        </w:r>
      </w:hyperlink>
      <w:r w:rsidDel="00000000" w:rsidR="00000000" w:rsidRPr="00000000">
        <w:rPr>
          <w:rtl w:val="0"/>
        </w:rPr>
      </w:r>
    </w:p>
    <w:p w:rsidR="00000000" w:rsidDel="00000000" w:rsidP="00000000" w:rsidRDefault="00000000" w:rsidRPr="00000000" w14:paraId="0000006D">
      <w:pPr>
        <w:spacing w:after="240" w:before="240" w:line="360" w:lineRule="auto"/>
        <w:jc w:val="both"/>
        <w:rPr>
          <w:color w:val="0000ff"/>
          <w:u w:val="single"/>
        </w:rPr>
      </w:pPr>
      <w:r w:rsidDel="00000000" w:rsidR="00000000" w:rsidRPr="00000000">
        <w:rPr>
          <w:rtl w:val="0"/>
        </w:rPr>
        <w:t xml:space="preserve">Indian Council for Cultural Relations. (2023–24). </w:t>
      </w:r>
      <w:r w:rsidDel="00000000" w:rsidR="00000000" w:rsidRPr="00000000">
        <w:rPr>
          <w:i w:val="1"/>
          <w:iCs w:val="1"/>
          <w:rtl w:val="0"/>
        </w:rPr>
        <w:t xml:space="preserve">Annual report</w:t>
      </w:r>
      <w:r w:rsidDel="00000000" w:rsidR="00000000" w:rsidRPr="00000000">
        <w:rPr>
          <w:rtl w:val="0"/>
        </w:rPr>
        <w:t xml:space="preserve">. Government of India.</w:t>
        <w:br w:type="textWrapping"/>
      </w:r>
      <w:hyperlink r:id="rId24">
        <w:r w:rsidDel="00000000" w:rsidR="00000000" w:rsidRPr="00000000">
          <w:rPr>
            <w:color w:val="0000ff"/>
            <w:u w:val="single"/>
            <w:rtl w:val="0"/>
          </w:rPr>
          <w:t xml:space="preserve">https://www.iccr.gov.in/sites/default/files/Annual%20Report%202023-24%20(English).pdf</w:t>
        </w:r>
      </w:hyperlink>
      <w:r w:rsidDel="00000000" w:rsidR="00000000" w:rsidRPr="00000000">
        <w:rPr>
          <w:rtl w:val="0"/>
        </w:rPr>
      </w:r>
    </w:p>
    <w:p w:rsidR="00000000" w:rsidDel="00000000" w:rsidP="00000000" w:rsidRDefault="00000000" w:rsidRPr="00000000" w14:paraId="0000006E">
      <w:pPr>
        <w:spacing w:after="240" w:before="240" w:line="360" w:lineRule="auto"/>
        <w:jc w:val="both"/>
        <w:rPr>
          <w:color w:val="0000ff"/>
          <w:u w:val="single"/>
        </w:rPr>
      </w:pPr>
      <w:r w:rsidDel="00000000" w:rsidR="00000000" w:rsidRPr="00000000">
        <w:rPr>
          <w:rtl w:val="0"/>
        </w:rPr>
        <w:t xml:space="preserve">Indian Council for Cultural Relations. (2024–25). </w:t>
      </w:r>
      <w:r w:rsidDel="00000000" w:rsidR="00000000" w:rsidRPr="00000000">
        <w:rPr>
          <w:i w:val="1"/>
          <w:iCs w:val="1"/>
          <w:rtl w:val="0"/>
        </w:rPr>
        <w:t xml:space="preserve">Incoming cultural delegations</w:t>
      </w:r>
      <w:r w:rsidDel="00000000" w:rsidR="00000000" w:rsidRPr="00000000">
        <w:rPr>
          <w:rtl w:val="0"/>
        </w:rPr>
        <w:t xml:space="preserve">.</w:t>
        <w:br w:type="textWrapping"/>
      </w:r>
      <w:hyperlink r:id="rId25">
        <w:r w:rsidDel="00000000" w:rsidR="00000000" w:rsidRPr="00000000">
          <w:rPr>
            <w:color w:val="0000ff"/>
            <w:u w:val="single"/>
            <w:rtl w:val="0"/>
          </w:rPr>
          <w:t xml:space="preserve">https://www.iccr.gov.in/incoming-cultural-delegations</w:t>
        </w:r>
      </w:hyperlink>
      <w:r w:rsidDel="00000000" w:rsidR="00000000" w:rsidRPr="00000000">
        <w:rPr>
          <w:rtl w:val="0"/>
        </w:rPr>
      </w:r>
    </w:p>
    <w:p w:rsidR="00000000" w:rsidDel="00000000" w:rsidP="00000000" w:rsidRDefault="00000000" w:rsidRPr="00000000" w14:paraId="0000006F">
      <w:pPr>
        <w:spacing w:after="240" w:before="240" w:line="360" w:lineRule="auto"/>
        <w:jc w:val="both"/>
        <w:rPr>
          <w:color w:val="0000ff"/>
          <w:u w:val="single"/>
        </w:rPr>
      </w:pPr>
      <w:r w:rsidDel="00000000" w:rsidR="00000000" w:rsidRPr="00000000">
        <w:rPr>
          <w:rtl w:val="0"/>
        </w:rPr>
        <w:t xml:space="preserve">Indian Council for Cultural Relations. (2024–25). </w:t>
      </w:r>
      <w:r w:rsidDel="00000000" w:rsidR="00000000" w:rsidRPr="00000000">
        <w:rPr>
          <w:i w:val="1"/>
          <w:iCs w:val="1"/>
          <w:rtl w:val="0"/>
        </w:rPr>
        <w:t xml:space="preserve">Outgoing cultural delegations</w:t>
      </w:r>
      <w:r w:rsidDel="00000000" w:rsidR="00000000" w:rsidRPr="00000000">
        <w:rPr>
          <w:rtl w:val="0"/>
        </w:rPr>
        <w:t xml:space="preserve">.</w:t>
        <w:br w:type="textWrapping"/>
      </w:r>
      <w:hyperlink r:id="rId26">
        <w:r w:rsidDel="00000000" w:rsidR="00000000" w:rsidRPr="00000000">
          <w:rPr>
            <w:color w:val="0000ff"/>
            <w:u w:val="single"/>
            <w:rtl w:val="0"/>
          </w:rPr>
          <w:t xml:space="preserve">https://www.iccr.gov.in/outgoing-cultural-delegations-2024-2025</w:t>
        </w:r>
      </w:hyperlink>
      <w:r w:rsidDel="00000000" w:rsidR="00000000" w:rsidRPr="00000000">
        <w:rPr>
          <w:rtl w:val="0"/>
        </w:rPr>
      </w:r>
    </w:p>
    <w:p w:rsidR="00000000" w:rsidDel="00000000" w:rsidP="00000000" w:rsidRDefault="00000000" w:rsidRPr="00000000" w14:paraId="00000070">
      <w:pPr>
        <w:spacing w:after="240" w:before="240" w:line="360" w:lineRule="auto"/>
        <w:jc w:val="both"/>
        <w:rPr>
          <w:color w:val="0000ff"/>
          <w:u w:val="single"/>
        </w:rPr>
      </w:pPr>
      <w:r w:rsidDel="00000000" w:rsidR="00000000" w:rsidRPr="00000000">
        <w:rPr>
          <w:rtl w:val="0"/>
        </w:rPr>
        <w:t xml:space="preserve">Indian Council for Cultural Relations. (n.d.). </w:t>
      </w:r>
      <w:r w:rsidDel="00000000" w:rsidR="00000000" w:rsidRPr="00000000">
        <w:rPr>
          <w:i w:val="1"/>
          <w:iCs w:val="1"/>
          <w:rtl w:val="0"/>
        </w:rPr>
        <w:t xml:space="preserve">Indian cultural centres: Global network</w:t>
      </w:r>
      <w:r w:rsidDel="00000000" w:rsidR="00000000" w:rsidRPr="00000000">
        <w:rPr>
          <w:rtl w:val="0"/>
        </w:rPr>
        <w:t xml:space="preserve">.</w:t>
        <w:br w:type="textWrapping"/>
      </w:r>
      <w:hyperlink r:id="rId27">
        <w:r w:rsidDel="00000000" w:rsidR="00000000" w:rsidRPr="00000000">
          <w:rPr>
            <w:color w:val="0000ff"/>
            <w:u w:val="single"/>
            <w:rtl w:val="0"/>
          </w:rPr>
          <w:t xml:space="preserve">https://www.iccr.gov.in/indian-cultural-center-map-list-view</w:t>
        </w:r>
      </w:hyperlink>
      <w:r w:rsidDel="00000000" w:rsidR="00000000" w:rsidRPr="00000000">
        <w:rPr>
          <w:rtl w:val="0"/>
        </w:rPr>
      </w:r>
    </w:p>
    <w:p w:rsidR="00000000" w:rsidDel="00000000" w:rsidP="00000000" w:rsidRDefault="00000000" w:rsidRPr="00000000" w14:paraId="00000071">
      <w:pPr>
        <w:spacing w:after="240" w:before="240" w:line="360" w:lineRule="auto"/>
        <w:jc w:val="both"/>
        <w:rPr>
          <w:color w:val="0000ff"/>
          <w:u w:val="single"/>
        </w:rPr>
      </w:pPr>
      <w:r w:rsidDel="00000000" w:rsidR="00000000" w:rsidRPr="00000000">
        <w:rPr>
          <w:rtl w:val="0"/>
        </w:rPr>
        <w:t xml:space="preserve">Isar, Y. R. (2017). Cultural diplomacy: India does it differently. </w:t>
      </w:r>
      <w:r w:rsidDel="00000000" w:rsidR="00000000" w:rsidRPr="00000000">
        <w:rPr>
          <w:i w:val="1"/>
          <w:iCs w:val="1"/>
          <w:rtl w:val="0"/>
        </w:rPr>
        <w:t xml:space="preserve">International Journal of Cultural Policy, 23</w:t>
      </w:r>
      <w:r w:rsidDel="00000000" w:rsidR="00000000" w:rsidRPr="00000000">
        <w:rPr>
          <w:rtl w:val="0"/>
        </w:rPr>
        <w:t xml:space="preserve">(6), 705–716.</w:t>
        <w:br w:type="textWrapping"/>
      </w:r>
      <w:hyperlink r:id="rId28">
        <w:r w:rsidDel="00000000" w:rsidR="00000000" w:rsidRPr="00000000">
          <w:rPr>
            <w:color w:val="0000ff"/>
            <w:u w:val="single"/>
            <w:rtl w:val="0"/>
          </w:rPr>
          <w:t xml:space="preserve">https://doi.org/10.1080/10286632.2017.1343310</w:t>
        </w:r>
      </w:hyperlink>
      <w:r w:rsidDel="00000000" w:rsidR="00000000" w:rsidRPr="00000000">
        <w:rPr>
          <w:rtl w:val="0"/>
        </w:rPr>
      </w:r>
    </w:p>
    <w:p w:rsidR="00000000" w:rsidDel="00000000" w:rsidP="00000000" w:rsidRDefault="00000000" w:rsidRPr="00000000" w14:paraId="00000072">
      <w:pPr>
        <w:spacing w:after="240" w:before="240" w:line="360" w:lineRule="auto"/>
        <w:jc w:val="both"/>
        <w:rPr>
          <w:color w:val="0000ff"/>
          <w:u w:val="single"/>
        </w:rPr>
      </w:pPr>
      <w:r w:rsidDel="00000000" w:rsidR="00000000" w:rsidRPr="00000000">
        <w:rPr>
          <w:rtl w:val="0"/>
        </w:rPr>
        <w:t xml:space="preserve">Iwabuchi, K. (2015). Pop-culture diplomacy in Japan. </w:t>
      </w:r>
      <w:r w:rsidDel="00000000" w:rsidR="00000000" w:rsidRPr="00000000">
        <w:rPr>
          <w:i w:val="1"/>
          <w:iCs w:val="1"/>
          <w:rtl w:val="0"/>
        </w:rPr>
        <w:t xml:space="preserve">International Journal of Cultural Policy, 21</w:t>
      </w:r>
      <w:r w:rsidDel="00000000" w:rsidR="00000000" w:rsidRPr="00000000">
        <w:rPr>
          <w:rtl w:val="0"/>
        </w:rPr>
        <w:t xml:space="preserve">(4), 419–433.</w:t>
        <w:br w:type="textWrapping"/>
      </w:r>
      <w:hyperlink r:id="rId29">
        <w:r w:rsidDel="00000000" w:rsidR="00000000" w:rsidRPr="00000000">
          <w:rPr>
            <w:color w:val="0000ff"/>
            <w:u w:val="single"/>
            <w:rtl w:val="0"/>
          </w:rPr>
          <w:t xml:space="preserve">https://doi.org/10.1080/10286632.2015.1042469</w:t>
        </w:r>
      </w:hyperlink>
      <w:r w:rsidDel="00000000" w:rsidR="00000000" w:rsidRPr="00000000">
        <w:rPr>
          <w:rtl w:val="0"/>
        </w:rPr>
      </w:r>
    </w:p>
    <w:p w:rsidR="00000000" w:rsidDel="00000000" w:rsidP="00000000" w:rsidRDefault="00000000" w:rsidRPr="00000000" w14:paraId="00000073">
      <w:pPr>
        <w:spacing w:after="240" w:before="240" w:line="360" w:lineRule="auto"/>
        <w:jc w:val="both"/>
        <w:rPr>
          <w:color w:val="0000ff"/>
          <w:u w:val="single"/>
        </w:rPr>
      </w:pPr>
      <w:r w:rsidDel="00000000" w:rsidR="00000000" w:rsidRPr="00000000">
        <w:rPr>
          <w:rtl w:val="0"/>
        </w:rPr>
        <w:t xml:space="preserve">Jang, G., &amp; Paik, W. (2012). The rise of Korea’s cultural diplomacy. </w:t>
      </w:r>
      <w:r w:rsidDel="00000000" w:rsidR="00000000" w:rsidRPr="00000000">
        <w:rPr>
          <w:i w:val="1"/>
          <w:iCs w:val="1"/>
          <w:rtl w:val="0"/>
        </w:rPr>
        <w:t xml:space="preserve">Journal of Contemporary Asia, 42</w:t>
      </w:r>
      <w:r w:rsidDel="00000000" w:rsidR="00000000" w:rsidRPr="00000000">
        <w:rPr>
          <w:rtl w:val="0"/>
        </w:rPr>
        <w:t xml:space="preserve">(2), 196–211.</w:t>
        <w:br w:type="textWrapping"/>
      </w:r>
      <w:hyperlink r:id="rId30">
        <w:r w:rsidDel="00000000" w:rsidR="00000000" w:rsidRPr="00000000">
          <w:rPr>
            <w:color w:val="0000ff"/>
            <w:u w:val="single"/>
            <w:rtl w:val="0"/>
          </w:rPr>
          <w:t xml:space="preserve">https://www.tandfonline.com/doi/full/10.1080/14649373.2017.1391455</w:t>
        </w:r>
      </w:hyperlink>
      <w:r w:rsidDel="00000000" w:rsidR="00000000" w:rsidRPr="00000000">
        <w:rPr>
          <w:rtl w:val="0"/>
        </w:rPr>
      </w:r>
    </w:p>
    <w:p w:rsidR="00000000" w:rsidDel="00000000" w:rsidP="00000000" w:rsidRDefault="00000000" w:rsidRPr="00000000" w14:paraId="00000074">
      <w:pPr>
        <w:spacing w:after="240" w:before="240" w:line="360" w:lineRule="auto"/>
        <w:jc w:val="both"/>
        <w:rPr/>
      </w:pPr>
      <w:r w:rsidDel="00000000" w:rsidR="00000000" w:rsidRPr="00000000">
        <w:rPr>
          <w:rtl w:val="0"/>
        </w:rPr>
        <w:t xml:space="preserve">Katzenstein, P. J. (2012). </w:t>
      </w:r>
      <w:r w:rsidDel="00000000" w:rsidR="00000000" w:rsidRPr="00000000">
        <w:rPr>
          <w:i w:val="1"/>
          <w:iCs w:val="1"/>
          <w:rtl w:val="0"/>
        </w:rPr>
        <w:t xml:space="preserve">Civilizations in world politics: Plural and pluralist perspectives</w:t>
      </w:r>
      <w:r w:rsidDel="00000000" w:rsidR="00000000" w:rsidRPr="00000000">
        <w:rPr>
          <w:rtl w:val="0"/>
        </w:rPr>
        <w:t xml:space="preserve">. Routledge.</w:t>
      </w:r>
    </w:p>
    <w:p w:rsidR="00000000" w:rsidDel="00000000" w:rsidP="00000000" w:rsidRDefault="00000000" w:rsidRPr="00000000" w14:paraId="00000075">
      <w:pPr>
        <w:spacing w:after="240" w:before="240" w:line="360" w:lineRule="auto"/>
        <w:jc w:val="both"/>
        <w:rPr>
          <w:color w:val="0000ff"/>
          <w:u w:val="single"/>
        </w:rPr>
      </w:pPr>
      <w:r w:rsidDel="00000000" w:rsidR="00000000" w:rsidRPr="00000000">
        <w:rPr>
          <w:rtl w:val="0"/>
        </w:rPr>
        <w:t xml:space="preserve">Leonard, M. (2015). </w:t>
      </w:r>
      <w:r w:rsidDel="00000000" w:rsidR="00000000" w:rsidRPr="00000000">
        <w:rPr>
          <w:i w:val="1"/>
          <w:iCs w:val="1"/>
          <w:rtl w:val="0"/>
        </w:rPr>
        <w:t xml:space="preserve">Cultural relations and soft power</w:t>
      </w:r>
      <w:r w:rsidDel="00000000" w:rsidR="00000000" w:rsidRPr="00000000">
        <w:rPr>
          <w:rtl w:val="0"/>
        </w:rPr>
        <w:t xml:space="preserve">. British Council.</w:t>
        <w:br w:type="textWrapping"/>
      </w:r>
      <w:hyperlink r:id="rId31">
        <w:r w:rsidDel="00000000" w:rsidR="00000000" w:rsidRPr="00000000">
          <w:rPr>
            <w:color w:val="0000ff"/>
            <w:u w:val="single"/>
            <w:rtl w:val="0"/>
          </w:rPr>
          <w:t xml:space="preserve">https://www.britishcouncil.org/research-policy-insight/insight-articles/cultural-relations-soft-power</w:t>
        </w:r>
      </w:hyperlink>
      <w:r w:rsidDel="00000000" w:rsidR="00000000" w:rsidRPr="00000000">
        <w:rPr>
          <w:rtl w:val="0"/>
        </w:rPr>
      </w:r>
    </w:p>
    <w:p w:rsidR="00000000" w:rsidDel="00000000" w:rsidP="00000000" w:rsidRDefault="00000000" w:rsidRPr="00000000" w14:paraId="00000076">
      <w:pPr>
        <w:spacing w:after="240" w:before="240" w:line="360" w:lineRule="auto"/>
        <w:jc w:val="both"/>
        <w:rPr>
          <w:color w:val="0000ff"/>
          <w:u w:val="single"/>
        </w:rPr>
      </w:pPr>
      <w:r w:rsidDel="00000000" w:rsidR="00000000" w:rsidRPr="00000000">
        <w:rPr>
          <w:rtl w:val="0"/>
        </w:rPr>
        <w:t xml:space="preserve">Liu, X. (2025). China’s cultural diplomacy: A great leap outward. </w:t>
      </w:r>
      <w:r w:rsidDel="00000000" w:rsidR="00000000" w:rsidRPr="00000000">
        <w:rPr>
          <w:i w:val="1"/>
          <w:iCs w:val="1"/>
          <w:rtl w:val="0"/>
        </w:rPr>
        <w:t xml:space="preserve">The Diplomatist</w:t>
      </w:r>
      <w:r w:rsidDel="00000000" w:rsidR="00000000" w:rsidRPr="00000000">
        <w:rPr>
          <w:rtl w:val="0"/>
        </w:rPr>
        <w:t xml:space="preserve">.</w:t>
        <w:br w:type="textWrapping"/>
      </w:r>
      <w:hyperlink r:id="rId32">
        <w:r w:rsidDel="00000000" w:rsidR="00000000" w:rsidRPr="00000000">
          <w:rPr>
            <w:color w:val="0000ff"/>
            <w:u w:val="single"/>
            <w:rtl w:val="0"/>
          </w:rPr>
          <w:t xml:space="preserve">https://diplomatist.com/2025/09/01/chinas-cultural-diplomacy-a-great-leap-outward-by-xin-liu/</w:t>
        </w:r>
      </w:hyperlink>
      <w:r w:rsidDel="00000000" w:rsidR="00000000" w:rsidRPr="00000000">
        <w:rPr>
          <w:rtl w:val="0"/>
        </w:rPr>
      </w:r>
    </w:p>
    <w:p w:rsidR="00000000" w:rsidDel="00000000" w:rsidP="00000000" w:rsidRDefault="00000000" w:rsidRPr="00000000" w14:paraId="00000077">
      <w:pPr>
        <w:spacing w:after="240" w:before="240" w:line="360" w:lineRule="auto"/>
        <w:jc w:val="both"/>
        <w:rPr>
          <w:color w:val="0000ff"/>
          <w:u w:val="single"/>
        </w:rPr>
      </w:pPr>
      <w:r w:rsidDel="00000000" w:rsidR="00000000" w:rsidRPr="00000000">
        <w:rPr>
          <w:rtl w:val="0"/>
        </w:rPr>
        <w:t xml:space="preserve">Malone, D. M. (2011). Soft power in Indian foreign policy. </w:t>
      </w:r>
      <w:r w:rsidDel="00000000" w:rsidR="00000000" w:rsidRPr="00000000">
        <w:rPr>
          <w:i w:val="1"/>
          <w:iCs w:val="1"/>
          <w:rtl w:val="0"/>
        </w:rPr>
        <w:t xml:space="preserve">Economic and Political Weekly, 46</w:t>
      </w:r>
      <w:r w:rsidDel="00000000" w:rsidR="00000000" w:rsidRPr="00000000">
        <w:rPr>
          <w:rtl w:val="0"/>
        </w:rPr>
        <w:t xml:space="preserve">(36), 35–39.</w:t>
        <w:br w:type="textWrapping"/>
      </w:r>
      <w:hyperlink r:id="rId33">
        <w:r w:rsidDel="00000000" w:rsidR="00000000" w:rsidRPr="00000000">
          <w:rPr>
            <w:color w:val="0000ff"/>
            <w:u w:val="single"/>
            <w:rtl w:val="0"/>
          </w:rPr>
          <w:t xml:space="preserve">https://www.jstor.org/stable/41719935</w:t>
        </w:r>
      </w:hyperlink>
      <w:r w:rsidDel="00000000" w:rsidR="00000000" w:rsidRPr="00000000">
        <w:rPr>
          <w:rtl w:val="0"/>
        </w:rPr>
      </w:r>
    </w:p>
    <w:p w:rsidR="00000000" w:rsidDel="00000000" w:rsidP="00000000" w:rsidRDefault="00000000" w:rsidRPr="00000000" w14:paraId="00000078">
      <w:pPr>
        <w:spacing w:after="240" w:before="240" w:line="360" w:lineRule="auto"/>
        <w:jc w:val="both"/>
        <w:rPr>
          <w:color w:val="0000ff"/>
          <w:u w:val="single"/>
        </w:rPr>
      </w:pPr>
      <w:r w:rsidDel="00000000" w:rsidR="00000000" w:rsidRPr="00000000">
        <w:rPr>
          <w:rtl w:val="0"/>
        </w:rPr>
        <w:t xml:space="preserve">Mark, S. (2010). </w:t>
      </w:r>
      <w:r w:rsidDel="00000000" w:rsidR="00000000" w:rsidRPr="00000000">
        <w:rPr>
          <w:i w:val="1"/>
          <w:iCs w:val="1"/>
          <w:rtl w:val="0"/>
        </w:rPr>
        <w:t xml:space="preserve">A greater role for cultural diplomacy</w:t>
      </w:r>
      <w:r w:rsidDel="00000000" w:rsidR="00000000" w:rsidRPr="00000000">
        <w:rPr>
          <w:rtl w:val="0"/>
        </w:rPr>
        <w:t xml:space="preserve">. Clingendael Institute.</w:t>
        <w:br w:type="textWrapping"/>
      </w:r>
      <w:hyperlink r:id="rId34">
        <w:r w:rsidDel="00000000" w:rsidR="00000000" w:rsidRPr="00000000">
          <w:rPr>
            <w:color w:val="0000ff"/>
            <w:u w:val="single"/>
            <w:rtl w:val="0"/>
          </w:rPr>
          <w:t xml:space="preserve">https://www.clingendael.org/pub/2009/greater_role_for_cultural_diplomacy.pdf</w:t>
        </w:r>
      </w:hyperlink>
      <w:r w:rsidDel="00000000" w:rsidR="00000000" w:rsidRPr="00000000">
        <w:rPr>
          <w:rtl w:val="0"/>
        </w:rPr>
      </w:r>
    </w:p>
    <w:p w:rsidR="00000000" w:rsidDel="00000000" w:rsidP="00000000" w:rsidRDefault="00000000" w:rsidRPr="00000000" w14:paraId="00000079">
      <w:pPr>
        <w:spacing w:after="240" w:before="240" w:line="360" w:lineRule="auto"/>
        <w:jc w:val="both"/>
        <w:rPr/>
      </w:pPr>
      <w:r w:rsidDel="00000000" w:rsidR="00000000" w:rsidRPr="00000000">
        <w:rPr>
          <w:rtl w:val="0"/>
        </w:rPr>
        <w:t xml:space="preserve">Melissen, J. (2005). </w:t>
      </w:r>
      <w:r w:rsidDel="00000000" w:rsidR="00000000" w:rsidRPr="00000000">
        <w:rPr>
          <w:i w:val="1"/>
          <w:iCs w:val="1"/>
          <w:rtl w:val="0"/>
        </w:rPr>
        <w:t xml:space="preserve">The new public diplomacy: Soft power in international relations</w:t>
      </w:r>
      <w:r w:rsidDel="00000000" w:rsidR="00000000" w:rsidRPr="00000000">
        <w:rPr>
          <w:rtl w:val="0"/>
        </w:rPr>
        <w:t xml:space="preserve">. Palgrave Macmillan.</w:t>
      </w:r>
    </w:p>
    <w:p w:rsidR="00000000" w:rsidDel="00000000" w:rsidP="00000000" w:rsidRDefault="00000000" w:rsidRPr="00000000" w14:paraId="0000007A">
      <w:pPr>
        <w:spacing w:after="240" w:before="240" w:line="360" w:lineRule="auto"/>
        <w:jc w:val="both"/>
        <w:rPr>
          <w:color w:val="0000ff"/>
          <w:u w:val="single"/>
        </w:rPr>
      </w:pPr>
      <w:r w:rsidDel="00000000" w:rsidR="00000000" w:rsidRPr="00000000">
        <w:rPr>
          <w:rtl w:val="0"/>
        </w:rPr>
        <w:t xml:space="preserve">Mukherjee, R. (2014). The false promise of India’s soft power. </w:t>
      </w:r>
      <w:r w:rsidDel="00000000" w:rsidR="00000000" w:rsidRPr="00000000">
        <w:rPr>
          <w:i w:val="1"/>
          <w:iCs w:val="1"/>
          <w:rtl w:val="0"/>
        </w:rPr>
        <w:t xml:space="preserve">Geopolitics, History, and International Relations, 6</w:t>
      </w:r>
      <w:r w:rsidDel="00000000" w:rsidR="00000000" w:rsidRPr="00000000">
        <w:rPr>
          <w:rtl w:val="0"/>
        </w:rPr>
        <w:t xml:space="preserve">(1), 46–74.</w:t>
        <w:br w:type="textWrapping"/>
      </w:r>
      <w:hyperlink r:id="rId35">
        <w:r w:rsidDel="00000000" w:rsidR="00000000" w:rsidRPr="00000000">
          <w:rPr>
            <w:color w:val="0000ff"/>
            <w:u w:val="single"/>
            <w:rtl w:val="0"/>
          </w:rPr>
          <w:t xml:space="preserve">https://www.jstor.org/stable/26804932</w:t>
        </w:r>
      </w:hyperlink>
      <w:r w:rsidDel="00000000" w:rsidR="00000000" w:rsidRPr="00000000">
        <w:rPr>
          <w:rtl w:val="0"/>
        </w:rPr>
      </w:r>
    </w:p>
    <w:p w:rsidR="00000000" w:rsidDel="00000000" w:rsidP="00000000" w:rsidRDefault="00000000" w:rsidRPr="00000000" w14:paraId="0000007B">
      <w:pPr>
        <w:spacing w:after="240" w:before="240" w:line="360" w:lineRule="auto"/>
        <w:jc w:val="both"/>
        <w:rPr>
          <w:color w:val="0000ff"/>
          <w:u w:val="single"/>
        </w:rPr>
      </w:pPr>
      <w:r w:rsidDel="00000000" w:rsidR="00000000" w:rsidRPr="00000000">
        <w:rPr>
          <w:rtl w:val="0"/>
        </w:rPr>
        <w:t xml:space="preserve">Nye, J. S. (1990). Soft power. </w:t>
      </w:r>
      <w:r w:rsidDel="00000000" w:rsidR="00000000" w:rsidRPr="00000000">
        <w:rPr>
          <w:i w:val="1"/>
          <w:iCs w:val="1"/>
          <w:rtl w:val="0"/>
        </w:rPr>
        <w:t xml:space="preserve">Foreign Policy</w:t>
      </w:r>
      <w:r w:rsidDel="00000000" w:rsidR="00000000" w:rsidRPr="00000000">
        <w:rPr>
          <w:rtl w:val="0"/>
        </w:rPr>
        <w:t xml:space="preserve">, (80), 153–171.</w:t>
        <w:br w:type="textWrapping"/>
      </w:r>
      <w:hyperlink r:id="rId36">
        <w:r w:rsidDel="00000000" w:rsidR="00000000" w:rsidRPr="00000000">
          <w:rPr>
            <w:color w:val="0000ff"/>
            <w:u w:val="single"/>
            <w:rtl w:val="0"/>
          </w:rPr>
          <w:t xml:space="preserve">https://www.foreignpolicy.com/1990/10/01/soft-power/</w:t>
        </w:r>
      </w:hyperlink>
      <w:r w:rsidDel="00000000" w:rsidR="00000000" w:rsidRPr="00000000">
        <w:rPr>
          <w:rtl w:val="0"/>
        </w:rPr>
      </w:r>
    </w:p>
    <w:p w:rsidR="00000000" w:rsidDel="00000000" w:rsidP="00000000" w:rsidRDefault="00000000" w:rsidRPr="00000000" w14:paraId="0000007C">
      <w:pPr>
        <w:spacing w:after="240" w:before="240" w:line="360" w:lineRule="auto"/>
        <w:jc w:val="both"/>
        <w:rPr>
          <w:color w:val="0000ff"/>
          <w:u w:val="single"/>
        </w:rPr>
      </w:pPr>
      <w:r w:rsidDel="00000000" w:rsidR="00000000" w:rsidRPr="00000000">
        <w:rPr>
          <w:rtl w:val="0"/>
        </w:rPr>
        <w:t xml:space="preserve">Nye, J. S. (2004). </w:t>
      </w:r>
      <w:r w:rsidDel="00000000" w:rsidR="00000000" w:rsidRPr="00000000">
        <w:rPr>
          <w:i w:val="1"/>
          <w:iCs w:val="1"/>
          <w:rtl w:val="0"/>
        </w:rPr>
        <w:t xml:space="preserve">Soft power: The means to success in world politics</w:t>
      </w:r>
      <w:r w:rsidDel="00000000" w:rsidR="00000000" w:rsidRPr="00000000">
        <w:rPr>
          <w:rtl w:val="0"/>
        </w:rPr>
        <w:t xml:space="preserve">. PublicAffairs.</w:t>
        <w:br w:type="textWrapping"/>
      </w:r>
      <w:hyperlink r:id="rId37">
        <w:r w:rsidDel="00000000" w:rsidR="00000000" w:rsidRPr="00000000">
          <w:rPr>
            <w:color w:val="0000ff"/>
            <w:u w:val="single"/>
            <w:rtl w:val="0"/>
          </w:rPr>
          <w:t xml:space="preserve">https://www.publicaffairsbooks.com/titles/joseph-s-nye-jr/soft-power/9781586483067/</w:t>
        </w:r>
      </w:hyperlink>
      <w:r w:rsidDel="00000000" w:rsidR="00000000" w:rsidRPr="00000000">
        <w:rPr>
          <w:rtl w:val="0"/>
        </w:rPr>
      </w:r>
    </w:p>
    <w:p w:rsidR="00000000" w:rsidDel="00000000" w:rsidP="00000000" w:rsidRDefault="00000000" w:rsidRPr="00000000" w14:paraId="0000007D">
      <w:pPr>
        <w:spacing w:after="240" w:before="240" w:line="360" w:lineRule="auto"/>
        <w:jc w:val="both"/>
        <w:rPr>
          <w:color w:val="0000ff"/>
          <w:u w:val="single"/>
        </w:rPr>
      </w:pPr>
      <w:r w:rsidDel="00000000" w:rsidR="00000000" w:rsidRPr="00000000">
        <w:rPr>
          <w:rtl w:val="0"/>
        </w:rPr>
        <w:t xml:space="preserve">Nye, J. S. (2011). </w:t>
      </w:r>
      <w:r w:rsidDel="00000000" w:rsidR="00000000" w:rsidRPr="00000000">
        <w:rPr>
          <w:i w:val="1"/>
          <w:iCs w:val="1"/>
          <w:rtl w:val="0"/>
        </w:rPr>
        <w:t xml:space="preserve">The future of power</w:t>
      </w:r>
      <w:r w:rsidDel="00000000" w:rsidR="00000000" w:rsidRPr="00000000">
        <w:rPr>
          <w:rtl w:val="0"/>
        </w:rPr>
        <w:t xml:space="preserve">. PublicAffairs.</w:t>
        <w:br w:type="textWrapping"/>
      </w:r>
      <w:hyperlink r:id="rId38">
        <w:r w:rsidDel="00000000" w:rsidR="00000000" w:rsidRPr="00000000">
          <w:rPr>
            <w:color w:val="0000ff"/>
            <w:u w:val="single"/>
            <w:rtl w:val="0"/>
          </w:rPr>
          <w:t xml:space="preserve">https://www.hks.harvard.edu/publications/future-power</w:t>
        </w:r>
      </w:hyperlink>
      <w:r w:rsidDel="00000000" w:rsidR="00000000" w:rsidRPr="00000000">
        <w:rPr>
          <w:rtl w:val="0"/>
        </w:rPr>
      </w:r>
    </w:p>
    <w:p w:rsidR="00000000" w:rsidDel="00000000" w:rsidP="00000000" w:rsidRDefault="00000000" w:rsidRPr="00000000" w14:paraId="0000007E">
      <w:pPr>
        <w:spacing w:after="240" w:before="240" w:line="360" w:lineRule="auto"/>
        <w:jc w:val="both"/>
        <w:rPr>
          <w:color w:val="0000ff"/>
          <w:u w:val="single"/>
        </w:rPr>
      </w:pPr>
      <w:r w:rsidDel="00000000" w:rsidR="00000000" w:rsidRPr="00000000">
        <w:rPr>
          <w:rtl w:val="0"/>
        </w:rPr>
        <w:t xml:space="preserve">Nye, J. S. (2019). Soft power and public diplomacy revisited. </w:t>
      </w:r>
      <w:r w:rsidDel="00000000" w:rsidR="00000000" w:rsidRPr="00000000">
        <w:rPr>
          <w:i w:val="1"/>
          <w:iCs w:val="1"/>
          <w:rtl w:val="0"/>
        </w:rPr>
        <w:t xml:space="preserve">The Hague Journal of Diplomacy, 14</w:t>
      </w:r>
      <w:r w:rsidDel="00000000" w:rsidR="00000000" w:rsidRPr="00000000">
        <w:rPr>
          <w:rtl w:val="0"/>
        </w:rPr>
        <w:t xml:space="preserve">(1–2), 7–20.</w:t>
        <w:br w:type="textWrapping"/>
      </w:r>
      <w:hyperlink r:id="rId39">
        <w:r w:rsidDel="00000000" w:rsidR="00000000" w:rsidRPr="00000000">
          <w:rPr>
            <w:color w:val="0000ff"/>
            <w:u w:val="single"/>
            <w:rtl w:val="0"/>
          </w:rPr>
          <w:t xml:space="preserve">https://doi.org/10.1163/1871191X-14001021</w:t>
        </w:r>
      </w:hyperlink>
      <w:r w:rsidDel="00000000" w:rsidR="00000000" w:rsidRPr="00000000">
        <w:rPr>
          <w:rtl w:val="0"/>
        </w:rPr>
      </w:r>
    </w:p>
    <w:p w:rsidR="00000000" w:rsidDel="00000000" w:rsidP="00000000" w:rsidRDefault="00000000" w:rsidRPr="00000000" w14:paraId="0000007F">
      <w:pPr>
        <w:spacing w:after="240" w:before="240" w:line="360" w:lineRule="auto"/>
        <w:jc w:val="both"/>
        <w:rPr>
          <w:color w:val="0000ff"/>
          <w:u w:val="single"/>
        </w:rPr>
      </w:pPr>
      <w:r w:rsidDel="00000000" w:rsidR="00000000" w:rsidRPr="00000000">
        <w:rPr>
          <w:rtl w:val="0"/>
        </w:rPr>
        <w:t xml:space="preserve">Press Information Bureau. (2024). International festival on Indian dance. Government of India.</w:t>
        <w:br w:type="textWrapping"/>
      </w:r>
      <w:hyperlink r:id="rId40">
        <w:r w:rsidDel="00000000" w:rsidR="00000000" w:rsidRPr="00000000">
          <w:rPr>
            <w:color w:val="0000ff"/>
            <w:u w:val="single"/>
            <w:rtl w:val="0"/>
          </w:rPr>
          <w:t xml:space="preserve">https://www.pib.gov.in/PressReleasePage.aspx?PRID=2066880</w:t>
        </w:r>
      </w:hyperlink>
      <w:r w:rsidDel="00000000" w:rsidR="00000000" w:rsidRPr="00000000">
        <w:rPr>
          <w:rtl w:val="0"/>
        </w:rPr>
      </w:r>
    </w:p>
    <w:p w:rsidR="00000000" w:rsidDel="00000000" w:rsidP="00000000" w:rsidRDefault="00000000" w:rsidRPr="00000000" w14:paraId="00000080">
      <w:pPr>
        <w:spacing w:after="240" w:before="240" w:line="360" w:lineRule="auto"/>
        <w:jc w:val="both"/>
        <w:rPr>
          <w:color w:val="0000ff"/>
          <w:u w:val="single"/>
        </w:rPr>
      </w:pPr>
      <w:r w:rsidDel="00000000" w:rsidR="00000000" w:rsidRPr="00000000">
        <w:rPr>
          <w:rtl w:val="0"/>
        </w:rPr>
        <w:t xml:space="preserve">Rajagopalan, R. P. (2020). Soft power and strategic culture in India’s foreign policy. </w:t>
      </w:r>
      <w:r w:rsidDel="00000000" w:rsidR="00000000" w:rsidRPr="00000000">
        <w:rPr>
          <w:i w:val="1"/>
          <w:iCs w:val="1"/>
          <w:rtl w:val="0"/>
        </w:rPr>
        <w:t xml:space="preserve">Observer Research Foundation Issue Brief</w:t>
      </w:r>
      <w:r w:rsidDel="00000000" w:rsidR="00000000" w:rsidRPr="00000000">
        <w:rPr>
          <w:rtl w:val="0"/>
        </w:rPr>
        <w:t xml:space="preserve">.</w:t>
        <w:br w:type="textWrapping"/>
      </w:r>
      <w:hyperlink r:id="rId41">
        <w:r w:rsidDel="00000000" w:rsidR="00000000" w:rsidRPr="00000000">
          <w:rPr>
            <w:color w:val="0000ff"/>
            <w:u w:val="single"/>
            <w:rtl w:val="0"/>
          </w:rPr>
          <w:t xml:space="preserve">https://www.orfonline.org/research/soft-power-and-strategic-culture-in-indias-foreign-policy/</w:t>
        </w:r>
      </w:hyperlink>
      <w:r w:rsidDel="00000000" w:rsidR="00000000" w:rsidRPr="00000000">
        <w:rPr>
          <w:rtl w:val="0"/>
        </w:rPr>
      </w:r>
    </w:p>
    <w:p w:rsidR="00000000" w:rsidDel="00000000" w:rsidP="00000000" w:rsidRDefault="00000000" w:rsidRPr="00000000" w14:paraId="00000081">
      <w:pPr>
        <w:spacing w:after="240" w:before="240" w:line="360" w:lineRule="auto"/>
        <w:jc w:val="both"/>
        <w:rPr>
          <w:color w:val="0000ff"/>
          <w:u w:val="single"/>
        </w:rPr>
      </w:pPr>
      <w:r w:rsidDel="00000000" w:rsidR="00000000" w:rsidRPr="00000000">
        <w:rPr>
          <w:rtl w:val="0"/>
        </w:rPr>
        <w:t xml:space="preserve">Rana, K. S. (2011). </w:t>
      </w:r>
      <w:r w:rsidDel="00000000" w:rsidR="00000000" w:rsidRPr="00000000">
        <w:rPr>
          <w:i w:val="1"/>
          <w:iCs w:val="1"/>
          <w:rtl w:val="0"/>
        </w:rPr>
        <w:t xml:space="preserve">21st century diplomacy: A practitioner’s guide</w:t>
      </w:r>
      <w:r w:rsidDel="00000000" w:rsidR="00000000" w:rsidRPr="00000000">
        <w:rPr>
          <w:rtl w:val="0"/>
        </w:rPr>
        <w:t xml:space="preserve">. Bloomsbury Academic.</w:t>
        <w:br w:type="textWrapping"/>
      </w:r>
      <w:hyperlink r:id="rId42">
        <w:r w:rsidDel="00000000" w:rsidR="00000000" w:rsidRPr="00000000">
          <w:rPr>
            <w:color w:val="0000ff"/>
            <w:u w:val="single"/>
            <w:rtl w:val="0"/>
          </w:rPr>
          <w:t xml:space="preserve">https://www.bloomsbury.com/uk/21st-century-diplomacy-9781441146538/</w:t>
        </w:r>
      </w:hyperlink>
      <w:r w:rsidDel="00000000" w:rsidR="00000000" w:rsidRPr="00000000">
        <w:rPr>
          <w:rtl w:val="0"/>
        </w:rPr>
      </w:r>
    </w:p>
    <w:p w:rsidR="00000000" w:rsidDel="00000000" w:rsidP="00000000" w:rsidRDefault="00000000" w:rsidRPr="00000000" w14:paraId="00000082">
      <w:pPr>
        <w:spacing w:after="240" w:before="240" w:line="360" w:lineRule="auto"/>
        <w:jc w:val="both"/>
        <w:rPr>
          <w:color w:val="0000ff"/>
          <w:u w:val="single"/>
        </w:rPr>
      </w:pPr>
      <w:r w:rsidDel="00000000" w:rsidR="00000000" w:rsidRPr="00000000">
        <w:rPr>
          <w:rtl w:val="0"/>
        </w:rPr>
        <w:t xml:space="preserve">Saaida, M. B. E. (2023). Culture as a connector in international relations. </w:t>
      </w:r>
      <w:r w:rsidDel="00000000" w:rsidR="00000000" w:rsidRPr="00000000">
        <w:rPr>
          <w:i w:val="1"/>
          <w:iCs w:val="1"/>
          <w:rtl w:val="0"/>
        </w:rPr>
        <w:t xml:space="preserve">China Daily Global</w:t>
      </w:r>
      <w:r w:rsidDel="00000000" w:rsidR="00000000" w:rsidRPr="00000000">
        <w:rPr>
          <w:rtl w:val="0"/>
        </w:rPr>
        <w:t xml:space="preserve">.</w:t>
        <w:br w:type="textWrapping"/>
      </w:r>
      <w:hyperlink r:id="rId43">
        <w:r w:rsidDel="00000000" w:rsidR="00000000" w:rsidRPr="00000000">
          <w:rPr>
            <w:color w:val="0000ff"/>
            <w:u w:val="single"/>
            <w:rtl w:val="0"/>
          </w:rPr>
          <w:t xml:space="preserve">https://global.chinadaily.com.cn/a/202403/01/WS65e1beb4a31082fc043ba180.html</w:t>
        </w:r>
      </w:hyperlink>
      <w:r w:rsidDel="00000000" w:rsidR="00000000" w:rsidRPr="00000000">
        <w:rPr>
          <w:rtl w:val="0"/>
        </w:rPr>
      </w:r>
    </w:p>
    <w:p w:rsidR="00000000" w:rsidDel="00000000" w:rsidP="00000000" w:rsidRDefault="00000000" w:rsidRPr="00000000" w14:paraId="00000083">
      <w:pPr>
        <w:spacing w:after="240" w:before="240" w:line="360" w:lineRule="auto"/>
        <w:jc w:val="both"/>
        <w:rPr>
          <w:color w:val="0000ff"/>
          <w:u w:val="single"/>
        </w:rPr>
      </w:pPr>
      <w:r w:rsidDel="00000000" w:rsidR="00000000" w:rsidRPr="00000000">
        <w:rPr>
          <w:rtl w:val="0"/>
        </w:rPr>
        <w:t xml:space="preserve">Śārṅgadeva. (13th century). </w:t>
      </w:r>
      <w:r w:rsidDel="00000000" w:rsidR="00000000" w:rsidRPr="00000000">
        <w:rPr>
          <w:i w:val="1"/>
          <w:iCs w:val="1"/>
          <w:rtl w:val="0"/>
        </w:rPr>
        <w:t xml:space="preserve">Saṅgītaratnākara</w:t>
      </w:r>
      <w:r w:rsidDel="00000000" w:rsidR="00000000" w:rsidRPr="00000000">
        <w:rPr>
          <w:rtl w:val="0"/>
        </w:rPr>
        <w:t xml:space="preserve">.</w:t>
        <w:br w:type="textWrapping"/>
      </w:r>
      <w:hyperlink r:id="rId44">
        <w:r w:rsidDel="00000000" w:rsidR="00000000" w:rsidRPr="00000000">
          <w:rPr>
            <w:color w:val="0000ff"/>
            <w:u w:val="single"/>
            <w:rtl w:val="0"/>
          </w:rPr>
          <w:t xml:space="preserve">https://en.wikipedia.org/wiki/Sangita_Ratnakara</w:t>
        </w:r>
      </w:hyperlink>
      <w:r w:rsidDel="00000000" w:rsidR="00000000" w:rsidRPr="00000000">
        <w:rPr>
          <w:rtl w:val="0"/>
        </w:rPr>
      </w:r>
    </w:p>
    <w:p w:rsidR="00000000" w:rsidDel="00000000" w:rsidP="00000000" w:rsidRDefault="00000000" w:rsidRPr="00000000" w14:paraId="00000084">
      <w:pPr>
        <w:spacing w:after="240" w:before="240" w:line="360" w:lineRule="auto"/>
        <w:jc w:val="both"/>
        <w:rPr>
          <w:color w:val="0000ff"/>
          <w:u w:val="single"/>
        </w:rPr>
      </w:pPr>
      <w:r w:rsidDel="00000000" w:rsidR="00000000" w:rsidRPr="00000000">
        <w:rPr>
          <w:rtl w:val="0"/>
        </w:rPr>
        <w:t xml:space="preserve">Standing Committee on External Affairs. (2022). </w:t>
      </w:r>
      <w:r w:rsidDel="00000000" w:rsidR="00000000" w:rsidRPr="00000000">
        <w:rPr>
          <w:i w:val="1"/>
          <w:iCs w:val="1"/>
          <w:rtl w:val="0"/>
        </w:rPr>
        <w:t xml:space="preserve">India’s soft power and cultural diplomacy</w:t>
      </w:r>
      <w:r w:rsidDel="00000000" w:rsidR="00000000" w:rsidRPr="00000000">
        <w:rPr>
          <w:rtl w:val="0"/>
        </w:rPr>
        <w:t xml:space="preserve">. PRS Legislative Research.</w:t>
        <w:br w:type="textWrapping"/>
      </w:r>
      <w:hyperlink r:id="rId45">
        <w:r w:rsidDel="00000000" w:rsidR="00000000" w:rsidRPr="00000000">
          <w:rPr>
            <w:color w:val="0000ff"/>
            <w:u w:val="single"/>
            <w:rtl w:val="0"/>
          </w:rPr>
          <w:t xml:space="preserve">https://prsindia.org/policy/report-summaries/india-s-soft-power-and-cultural-diplomacy</w:t>
        </w:r>
      </w:hyperlink>
      <w:r w:rsidDel="00000000" w:rsidR="00000000" w:rsidRPr="00000000">
        <w:rPr>
          <w:rtl w:val="0"/>
        </w:rPr>
      </w:r>
    </w:p>
    <w:p w:rsidR="00000000" w:rsidDel="00000000" w:rsidP="00000000" w:rsidRDefault="00000000" w:rsidRPr="00000000" w14:paraId="00000085">
      <w:pPr>
        <w:spacing w:after="240" w:before="240" w:line="360" w:lineRule="auto"/>
        <w:jc w:val="both"/>
        <w:rPr>
          <w:color w:val="0000ff"/>
          <w:u w:val="single"/>
        </w:rPr>
      </w:pPr>
      <w:r w:rsidDel="00000000" w:rsidR="00000000" w:rsidRPr="00000000">
        <w:rPr>
          <w:rtl w:val="0"/>
        </w:rPr>
        <w:t xml:space="preserve">Testbook. (n.d.). Indian classical dances: List of recognised forms.</w:t>
        <w:br w:type="textWrapping"/>
      </w:r>
      <w:hyperlink r:id="rId46">
        <w:r w:rsidDel="00000000" w:rsidR="00000000" w:rsidRPr="00000000">
          <w:rPr>
            <w:color w:val="0000ff"/>
            <w:u w:val="single"/>
            <w:rtl w:val="0"/>
          </w:rPr>
          <w:t xml:space="preserve">https://testbook.com/ias-preparation/classical-dances-of-india</w:t>
        </w:r>
      </w:hyperlink>
      <w:r w:rsidDel="00000000" w:rsidR="00000000" w:rsidRPr="00000000">
        <w:rPr>
          <w:rtl w:val="0"/>
        </w:rPr>
      </w:r>
    </w:p>
    <w:p w:rsidR="00000000" w:rsidDel="00000000" w:rsidP="00000000" w:rsidRDefault="00000000" w:rsidRPr="00000000" w14:paraId="00000086">
      <w:pPr>
        <w:spacing w:after="240" w:before="240" w:line="360" w:lineRule="auto"/>
        <w:jc w:val="both"/>
        <w:rPr>
          <w:color w:val="0000ff"/>
          <w:u w:val="single"/>
        </w:rPr>
      </w:pPr>
      <w:r w:rsidDel="00000000" w:rsidR="00000000" w:rsidRPr="00000000">
        <w:rPr>
          <w:rtl w:val="0"/>
        </w:rPr>
        <w:t xml:space="preserve">Thussu, D. K. (2013). </w:t>
      </w:r>
      <w:r w:rsidDel="00000000" w:rsidR="00000000" w:rsidRPr="00000000">
        <w:rPr>
          <w:i w:val="1"/>
          <w:iCs w:val="1"/>
          <w:rtl w:val="0"/>
        </w:rPr>
        <w:t xml:space="preserve">Communicating India’s soft power: Buddha to Bollywood</w:t>
      </w:r>
      <w:r w:rsidDel="00000000" w:rsidR="00000000" w:rsidRPr="00000000">
        <w:rPr>
          <w:rtl w:val="0"/>
        </w:rPr>
        <w:t xml:space="preserve">. Palgrave Macmillan.</w:t>
        <w:br w:type="textWrapping"/>
      </w:r>
      <w:hyperlink r:id="rId47">
        <w:r w:rsidDel="00000000" w:rsidR="00000000" w:rsidRPr="00000000">
          <w:rPr>
            <w:color w:val="0000ff"/>
            <w:u w:val="single"/>
            <w:rtl w:val="0"/>
          </w:rPr>
          <w:t xml:space="preserve">https://books.google.co.in/books/about/Communicating_India_s_Soft_Power.html?id=Ab_QAQAAQBAJ</w:t>
        </w:r>
      </w:hyperlink>
      <w:r w:rsidDel="00000000" w:rsidR="00000000" w:rsidRPr="00000000">
        <w:rPr>
          <w:rtl w:val="0"/>
        </w:rPr>
      </w:r>
    </w:p>
    <w:p w:rsidR="00000000" w:rsidDel="00000000" w:rsidP="00000000" w:rsidRDefault="00000000" w:rsidRPr="00000000" w14:paraId="00000087">
      <w:pPr>
        <w:spacing w:after="240" w:before="240" w:line="360" w:lineRule="auto"/>
        <w:jc w:val="both"/>
        <w:rPr>
          <w:color w:val="0000ff"/>
          <w:u w:val="single"/>
        </w:rPr>
      </w:pPr>
      <w:r w:rsidDel="00000000" w:rsidR="00000000" w:rsidRPr="00000000">
        <w:rPr>
          <w:rtl w:val="0"/>
        </w:rPr>
        <w:t xml:space="preserve">UNESCO. (2022). </w:t>
      </w:r>
      <w:r w:rsidDel="00000000" w:rsidR="00000000" w:rsidRPr="00000000">
        <w:rPr>
          <w:i w:val="1"/>
          <w:iCs w:val="1"/>
          <w:rtl w:val="0"/>
        </w:rPr>
        <w:t xml:space="preserve">Culture, soft power and international cooperation</w:t>
      </w:r>
      <w:r w:rsidDel="00000000" w:rsidR="00000000" w:rsidRPr="00000000">
        <w:rPr>
          <w:rtl w:val="0"/>
        </w:rPr>
        <w:t xml:space="preserve">.</w:t>
        <w:br w:type="textWrapping"/>
      </w:r>
      <w:hyperlink r:id="rId48">
        <w:r w:rsidDel="00000000" w:rsidR="00000000" w:rsidRPr="00000000">
          <w:rPr>
            <w:color w:val="0000ff"/>
            <w:u w:val="single"/>
            <w:rtl w:val="0"/>
          </w:rPr>
          <w:t xml:space="preserve">https://www.unesco.org/en/culture-and-soft-power</w:t>
        </w:r>
      </w:hyperlink>
      <w:r w:rsidDel="00000000" w:rsidR="00000000" w:rsidRPr="00000000">
        <w:rPr>
          <w:rtl w:val="0"/>
        </w:rPr>
      </w:r>
    </w:p>
    <w:p w:rsidR="00000000" w:rsidDel="00000000" w:rsidP="00000000" w:rsidRDefault="00000000" w:rsidRPr="00000000" w14:paraId="00000088">
      <w:pPr>
        <w:spacing w:after="240" w:before="240" w:line="360" w:lineRule="auto"/>
        <w:jc w:val="both"/>
        <w:rPr>
          <w:color w:val="0000ff"/>
          <w:u w:val="single"/>
        </w:rPr>
      </w:pPr>
      <w:r w:rsidDel="00000000" w:rsidR="00000000" w:rsidRPr="00000000">
        <w:rPr>
          <w:rtl w:val="0"/>
        </w:rPr>
        <w:t xml:space="preserve">Wang, J. (2006). Public diplomacy and the rise of Chinese soft power. </w:t>
      </w:r>
      <w:r w:rsidDel="00000000" w:rsidR="00000000" w:rsidRPr="00000000">
        <w:rPr>
          <w:i w:val="1"/>
          <w:iCs w:val="1"/>
          <w:rtl w:val="0"/>
        </w:rPr>
        <w:t xml:space="preserve">The Annals of the American Academy of Political and Social Science, 616</w:t>
      </w:r>
      <w:r w:rsidDel="00000000" w:rsidR="00000000" w:rsidRPr="00000000">
        <w:rPr>
          <w:rtl w:val="0"/>
        </w:rPr>
        <w:t xml:space="preserve">(1), 257–273.</w:t>
        <w:br w:type="textWrapping"/>
      </w:r>
      <w:hyperlink r:id="rId49">
        <w:r w:rsidDel="00000000" w:rsidR="00000000" w:rsidRPr="00000000">
          <w:rPr>
            <w:color w:val="0000ff"/>
            <w:u w:val="single"/>
            <w:rtl w:val="0"/>
          </w:rPr>
          <w:t xml:space="preserve">https://doi.org/10.1177/0002716206286734</w:t>
        </w:r>
      </w:hyperlink>
      <w:r w:rsidDel="00000000" w:rsidR="00000000" w:rsidRPr="00000000">
        <w:rPr>
          <w:rtl w:val="0"/>
        </w:rPr>
      </w:r>
    </w:p>
    <w:p w:rsidR="00000000" w:rsidDel="00000000" w:rsidP="00000000" w:rsidRDefault="00000000" w:rsidRPr="00000000" w14:paraId="00000089">
      <w:pPr>
        <w:spacing w:line="360" w:lineRule="auto"/>
        <w:jc w:val="both"/>
        <w:rPr/>
      </w:pPr>
      <w:r w:rsidDel="00000000" w:rsidR="00000000" w:rsidRPr="00000000">
        <w:rPr>
          <w:rtl w:val="0"/>
        </w:rPr>
        <w:t xml:space="preserve"> </w:t>
      </w:r>
    </w:p>
    <w:p w:rsidR="00000000" w:rsidDel="00000000" w:rsidP="00000000" w:rsidRDefault="00000000" w:rsidRPr="00000000" w14:paraId="0000008A">
      <w:pPr>
        <w:spacing w:line="360" w:lineRule="auto"/>
        <w:jc w:val="both"/>
        <w:rPr/>
      </w:pPr>
      <w:r w:rsidDel="00000000" w:rsidR="00000000" w:rsidRPr="00000000">
        <w:rPr>
          <w:rtl w:val="0"/>
        </w:rPr>
      </w:r>
    </w:p>
    <w:p w:rsidR="00000000" w:rsidDel="00000000" w:rsidP="00000000" w:rsidRDefault="00000000" w:rsidRPr="00000000" w14:paraId="0000008B">
      <w:pPr>
        <w:spacing w:line="360" w:lineRule="auto"/>
        <w:jc w:val="both"/>
        <w:rPr/>
      </w:pPr>
      <w:r w:rsidDel="00000000" w:rsidR="00000000" w:rsidRPr="00000000">
        <w:rPr>
          <w:rtl w:val="0"/>
        </w:rPr>
        <w:t xml:space="preserve"> </w:t>
      </w:r>
    </w:p>
    <w:p w:rsidR="00000000" w:rsidDel="00000000" w:rsidP="00000000" w:rsidRDefault="00000000" w:rsidRPr="00000000" w14:paraId="0000008C">
      <w:pPr>
        <w:spacing w:line="360" w:lineRule="auto"/>
        <w:ind w:left="1440" w:firstLine="0"/>
        <w:jc w:val="both"/>
        <w:rPr/>
      </w:pPr>
      <w:r w:rsidDel="00000000" w:rsidR="00000000" w:rsidRPr="00000000">
        <w:rPr>
          <w:rtl w:val="0"/>
        </w:rPr>
        <w:t xml:space="preserve"> </w:t>
      </w:r>
    </w:p>
    <w:p w:rsidR="00000000" w:rsidDel="00000000" w:rsidP="00000000" w:rsidRDefault="00000000" w:rsidRPr="00000000" w14:paraId="0000008D">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pib.gov.in/PressReleasePage.aspx?PRID=2066880" TargetMode="External"/><Relationship Id="rId42" Type="http://schemas.openxmlformats.org/officeDocument/2006/relationships/hyperlink" Target="https://www.bloomsbury.com/uk/21st-century-diplomacy-9781441146538/" TargetMode="External"/><Relationship Id="rId41" Type="http://schemas.openxmlformats.org/officeDocument/2006/relationships/hyperlink" Target="https://www.orfonline.org/research/soft-power-and-strategic-culture-in-indias-foreign-policy/" TargetMode="External"/><Relationship Id="rId44" Type="http://schemas.openxmlformats.org/officeDocument/2006/relationships/hyperlink" Target="https://en.wikipedia.org/wiki/Sangita_Ratnakara" TargetMode="External"/><Relationship Id="rId43" Type="http://schemas.openxmlformats.org/officeDocument/2006/relationships/hyperlink" Target="https://global.chinadaily.com.cn/a/202403/01/WS65e1beb4a31082fc043ba180.html" TargetMode="External"/><Relationship Id="rId46" Type="http://schemas.openxmlformats.org/officeDocument/2006/relationships/hyperlink" Target="https://testbook.com/ias-preparation/classical-dances-of-india" TargetMode="External"/><Relationship Id="rId45" Type="http://schemas.openxmlformats.org/officeDocument/2006/relationships/hyperlink" Target="https://prsindia.org/policy/report-summaries/india-s-soft-power-and-cultural-diploma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hare.google/8Qa4ubnDVHwodA0cb" TargetMode="External"/><Relationship Id="rId48" Type="http://schemas.openxmlformats.org/officeDocument/2006/relationships/hyperlink" Target="https://www.unesco.org/en/culture-and-soft-power" TargetMode="External"/><Relationship Id="rId47" Type="http://schemas.openxmlformats.org/officeDocument/2006/relationships/hyperlink" Target="https://books.google.co.in/books/about/Communicating_India_s_Soft_Power.html?id=Ab_QAQAAQBAJ" TargetMode="External"/><Relationship Id="rId49" Type="http://schemas.openxmlformats.org/officeDocument/2006/relationships/hyperlink" Target="https://doi.org/10.1177/0002716206286734" TargetMode="External"/><Relationship Id="rId5" Type="http://schemas.openxmlformats.org/officeDocument/2006/relationships/styles" Target="styles.xml"/><Relationship Id="rId6" Type="http://schemas.openxmlformats.org/officeDocument/2006/relationships/hyperlink" Target="https://doi.org/10.1080/10286632.2015.1042474" TargetMode="External"/><Relationship Id="rId7" Type="http://schemas.openxmlformats.org/officeDocument/2006/relationships/hyperlink" Target="https://doi.org/10.1080/10286632.2015.1042474" TargetMode="External"/><Relationship Id="rId8" Type="http://schemas.openxmlformats.org/officeDocument/2006/relationships/hyperlink" Target="https://books.google.com/books/about/The_First_Resort_of_Kings.html?id=qqaB_Of9kwQC" TargetMode="External"/><Relationship Id="rId31" Type="http://schemas.openxmlformats.org/officeDocument/2006/relationships/hyperlink" Target="https://www.britishcouncil.org/research-policy-insight/insight-articles/cultural-relations-soft-power" TargetMode="External"/><Relationship Id="rId30" Type="http://schemas.openxmlformats.org/officeDocument/2006/relationships/hyperlink" Target="https://www.tandfonline.com/doi/full/10.1080/14649373.2017.1391455" TargetMode="External"/><Relationship Id="rId33" Type="http://schemas.openxmlformats.org/officeDocument/2006/relationships/hyperlink" Target="https://www.jstor.org/stable/41719935" TargetMode="External"/><Relationship Id="rId32" Type="http://schemas.openxmlformats.org/officeDocument/2006/relationships/hyperlink" Target="https://diplomatist.com/2025/09/01/chinas-cultural-diplomacy-a-great-leap-outward-by-xin-liu/" TargetMode="External"/><Relationship Id="rId35" Type="http://schemas.openxmlformats.org/officeDocument/2006/relationships/hyperlink" Target="https://www.jstor.org/stable/26804932" TargetMode="External"/><Relationship Id="rId34" Type="http://schemas.openxmlformats.org/officeDocument/2006/relationships/hyperlink" Target="https://www.clingendael.org/pub/2009/greater_role_for_cultural_diplomacy.pdf" TargetMode="External"/><Relationship Id="rId37" Type="http://schemas.openxmlformats.org/officeDocument/2006/relationships/hyperlink" Target="https://www.publicaffairsbooks.com/titles/joseph-s-nye-jr/soft-power/9781586483067/" TargetMode="External"/><Relationship Id="rId36" Type="http://schemas.openxmlformats.org/officeDocument/2006/relationships/hyperlink" Target="https://www.foreignpolicy.com/1990/10/01/soft-power/" TargetMode="External"/><Relationship Id="rId39" Type="http://schemas.openxmlformats.org/officeDocument/2006/relationships/hyperlink" Target="https://doi.org/10.1163/1871191X-14001021" TargetMode="External"/><Relationship Id="rId38" Type="http://schemas.openxmlformats.org/officeDocument/2006/relationships/hyperlink" Target="https://www.hks.harvard.edu/publications/future-power" TargetMode="External"/><Relationship Id="rId20" Type="http://schemas.openxmlformats.org/officeDocument/2006/relationships/hyperlink" Target="https://www.fmprc.gov.cn/eng/wjb/zzjg_663340/lbs_665286/xgxw_665288/202403/t20240302_11252931.html" TargetMode="External"/><Relationship Id="rId22" Type="http://schemas.openxmlformats.org/officeDocument/2006/relationships/hyperlink" Target="https://books.google.com/books/about/Searching_for_a_Cultural_Diplomacy.html?id=a7F3Pi2zvr4C" TargetMode="External"/><Relationship Id="rId21" Type="http://schemas.openxmlformats.org/officeDocument/2006/relationships/hyperlink" Target="https://doi.org/10.1080/2158379X.2011.557886" TargetMode="External"/><Relationship Id="rId24" Type="http://schemas.openxmlformats.org/officeDocument/2006/relationships/hyperlink" Target="https://www.iccr.gov.in/sites/default/files/Annual%20Report%202023-24%20(English).pdf" TargetMode="External"/><Relationship Id="rId23" Type="http://schemas.openxmlformats.org/officeDocument/2006/relationships/hyperlink" Target="https://www.britishcouncil.org/sites/default/files/influence-and-attraction-report.pdf" TargetMode="External"/><Relationship Id="rId26" Type="http://schemas.openxmlformats.org/officeDocument/2006/relationships/hyperlink" Target="https://www.iccr.gov.in/outgoing-cultural-delegations-2024-2025" TargetMode="External"/><Relationship Id="rId25" Type="http://schemas.openxmlformats.org/officeDocument/2006/relationships/hyperlink" Target="https://www.iccr.gov.in/incoming-cultural-delegations" TargetMode="External"/><Relationship Id="rId28" Type="http://schemas.openxmlformats.org/officeDocument/2006/relationships/hyperlink" Target="https://doi.org/10.1080/10286632.2017.1343310" TargetMode="External"/><Relationship Id="rId27" Type="http://schemas.openxmlformats.org/officeDocument/2006/relationships/hyperlink" Target="https://www.iccr.gov.in/indian-cultural-center-map-list-view" TargetMode="External"/><Relationship Id="rId29" Type="http://schemas.openxmlformats.org/officeDocument/2006/relationships/hyperlink" Target="https://doi.org/10.1080/10286632.2015.1042469" TargetMode="External"/><Relationship Id="rId11" Type="http://schemas.openxmlformats.org/officeDocument/2006/relationships/hyperlink" Target="https://www.demos.co.uk/files/Cultural_diplomacy_-_web.pdf" TargetMode="External"/><Relationship Id="rId10" Type="http://schemas.openxmlformats.org/officeDocument/2006/relationships/hyperlink" Target="https://www.bluekraft.in/the-symphony-of-indias-cultural-diplomacy/" TargetMode="External"/><Relationship Id="rId13" Type="http://schemas.openxmlformats.org/officeDocument/2006/relationships/hyperlink" Target="https://cdn.angkordatabase.asia/libs/docs/natyashastra-english-manomohan-ghosh-2vol-ADB-red.pdf" TargetMode="External"/><Relationship Id="rId12" Type="http://schemas.openxmlformats.org/officeDocument/2006/relationships/hyperlink" Target="https://www.britishcouncil.org/research-policy-insight/insight-articles/soft-power-today" TargetMode="External"/><Relationship Id="rId15" Type="http://schemas.openxmlformats.org/officeDocument/2006/relationships/hyperlink" Target="https://artsdiplomacy.org/journal" TargetMode="External"/><Relationship Id="rId14" Type="http://schemas.openxmlformats.org/officeDocument/2006/relationships/hyperlink" Target="https://www.britannica.com/list/6-classical-dances-of-india" TargetMode="External"/><Relationship Id="rId17" Type="http://schemas.openxmlformats.org/officeDocument/2006/relationships/hyperlink" Target="https://global.chinadaily.com.cn/a/202403/01/WS65e1beb4a31082fc043ba180.html" TargetMode="External"/><Relationship Id="rId16" Type="http://schemas.openxmlformats.org/officeDocument/2006/relationships/hyperlink" Target="https://chanakyauniversity.edu.in/blog/how-does-india-utilise-cultural-diplomacy-to-enhance-its-global-influence/" TargetMode="External"/><Relationship Id="rId19" Type="http://schemas.openxmlformats.org/officeDocument/2006/relationships/hyperlink" Target="https://uscpublicdiplomacy.org/publication/public-diplomacy-taxonomies-and-histories" TargetMode="External"/><Relationship Id="rId18" Type="http://schemas.openxmlformats.org/officeDocument/2006/relationships/hyperlink" Target="https://www.americansforthearts.org/sites/default/files/MCC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