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5D81" w14:textId="77777777" w:rsidR="00DB6522" w:rsidRPr="009B4250" w:rsidRDefault="00DB6522" w:rsidP="009B4250">
      <w:pPr>
        <w:jc w:val="center"/>
        <w:rPr>
          <w:b/>
          <w:bCs/>
          <w:sz w:val="24"/>
          <w:szCs w:val="24"/>
          <w:lang w:val="en-US"/>
        </w:rPr>
      </w:pPr>
      <w:r w:rsidRPr="009B4250">
        <w:rPr>
          <w:b/>
          <w:bCs/>
          <w:sz w:val="24"/>
          <w:szCs w:val="24"/>
          <w:lang w:val="en-US"/>
        </w:rPr>
        <w:t>Blending Tradition and Innovation: Sustainable Architectural Practices in Auroville</w:t>
      </w:r>
    </w:p>
    <w:p w14:paraId="1DE5048D" w14:textId="77777777" w:rsidR="009B4250" w:rsidRPr="009B4250" w:rsidRDefault="009B4250" w:rsidP="009B4250">
      <w:pPr>
        <w:spacing w:after="0"/>
        <w:jc w:val="center"/>
        <w:rPr>
          <w:sz w:val="18"/>
          <w:szCs w:val="18"/>
          <w:lang w:val="en-US"/>
        </w:rPr>
      </w:pPr>
      <w:r w:rsidRPr="009B4250">
        <w:rPr>
          <w:sz w:val="18"/>
          <w:szCs w:val="18"/>
          <w:lang w:val="en-US"/>
        </w:rPr>
        <w:t/>
      </w:r>
    </w:p>
    <w:p w14:paraId="75EC4613" w14:textId="1E83A74A" w:rsidR="009B4250" w:rsidRPr="009B4250" w:rsidRDefault="009B4250" w:rsidP="009B4250">
      <w:pPr>
        <w:spacing w:after="0"/>
        <w:jc w:val="center"/>
        <w:rPr>
          <w:sz w:val="18"/>
          <w:szCs w:val="18"/>
          <w:lang w:val="en-US"/>
        </w:rPr>
      </w:pPr>
      <w:r w:rsidRPr="009B4250">
        <w:rPr>
          <w:sz w:val="18"/>
          <w:szCs w:val="18"/>
          <w:lang w:val="en-US"/>
        </w:rPr>
        <w:t xml:space="preserve"/>
      </w:r>
      <w:r w:rsidR="005C0C3F">
        <w:rPr>
          <w:sz w:val="18"/>
          <w:szCs w:val="18"/>
          <w:lang w:val="en-US"/>
        </w:rPr>
        <w:t/>
      </w:r>
      <w:r w:rsidRPr="009B4250">
        <w:rPr>
          <w:sz w:val="18"/>
          <w:szCs w:val="18"/>
          <w:lang w:val="en-US"/>
        </w:rPr>
        <w:t/>
      </w:r>
    </w:p>
    <w:p w14:paraId="0449313B" w14:textId="77777777" w:rsidR="009B4250" w:rsidRPr="009B4250" w:rsidRDefault="009B4250" w:rsidP="009B4250">
      <w:pPr>
        <w:spacing w:after="0"/>
        <w:jc w:val="center"/>
        <w:rPr>
          <w:sz w:val="18"/>
          <w:szCs w:val="18"/>
          <w:lang w:val="en-US"/>
        </w:rPr>
      </w:pPr>
      <w:r w:rsidRPr="009B4250">
        <w:rPr>
          <w:sz w:val="18"/>
          <w:szCs w:val="18"/>
          <w:lang w:val="en-US"/>
        </w:rPr>
        <w:t/>
      </w:r>
    </w:p>
    <w:p w14:paraId="06F24E53" w14:textId="30028439" w:rsidR="009B4250" w:rsidRPr="009B4250" w:rsidRDefault="009B4250" w:rsidP="009B4250">
      <w:pPr>
        <w:spacing w:after="0"/>
        <w:jc w:val="center"/>
        <w:rPr>
          <w:sz w:val="18"/>
          <w:szCs w:val="18"/>
          <w:lang w:val="en-US"/>
        </w:rPr>
      </w:pPr>
      <w:r w:rsidRPr="009B4250">
        <w:rPr>
          <w:sz w:val="18"/>
          <w:szCs w:val="18"/>
          <w:lang w:val="en-US"/>
        </w:rPr>
        <w:t xml:space="preserve"/>
      </w:r>
      <w:r w:rsidR="005C0C3F">
        <w:rPr>
          <w:sz w:val="18"/>
          <w:szCs w:val="18"/>
          <w:lang w:val="en-US"/>
        </w:rPr>
        <w:t/>
      </w:r>
      <w:r w:rsidRPr="009B4250">
        <w:rPr>
          <w:sz w:val="18"/>
          <w:szCs w:val="18"/>
          <w:lang w:val="en-US"/>
        </w:rPr>
        <w:t/>
      </w:r>
    </w:p>
    <w:p w14:paraId="18B367DF" w14:textId="77777777" w:rsidR="009B4250" w:rsidRPr="009B4250" w:rsidRDefault="009B4250" w:rsidP="009B4250">
      <w:pPr>
        <w:spacing w:after="0"/>
        <w:jc w:val="center"/>
        <w:rPr>
          <w:sz w:val="18"/>
          <w:szCs w:val="18"/>
          <w:lang w:val="en-US"/>
        </w:rPr>
      </w:pPr>
      <w:r w:rsidRPr="009B4250">
        <w:rPr>
          <w:sz w:val="18"/>
          <w:szCs w:val="18"/>
          <w:lang w:val="en-US"/>
        </w:rPr>
        <w:t/>
      </w:r>
    </w:p>
    <w:p w14:paraId="35A4A5D0" w14:textId="77777777" w:rsidR="009B4250" w:rsidRPr="009B4250" w:rsidRDefault="009B4250" w:rsidP="009B4250">
      <w:pPr>
        <w:spacing w:after="0"/>
        <w:jc w:val="center"/>
        <w:rPr>
          <w:sz w:val="18"/>
          <w:szCs w:val="18"/>
          <w:lang w:val="en-US"/>
        </w:rPr>
      </w:pPr>
      <w:r w:rsidRPr="009B4250">
        <w:rPr>
          <w:sz w:val="18"/>
          <w:szCs w:val="18"/>
          <w:lang w:val="en-US"/>
        </w:rPr>
        <w:t/>
      </w:r>
    </w:p>
    <w:p w14:paraId="033EF742" w14:textId="10EA4459" w:rsidR="001707DD" w:rsidRDefault="009B4250" w:rsidP="009B4250">
      <w:pPr>
        <w:spacing w:after="0"/>
        <w:jc w:val="center"/>
        <w:rPr>
          <w:sz w:val="18"/>
          <w:szCs w:val="18"/>
          <w:lang w:val="en-US"/>
        </w:rPr>
      </w:pPr>
      <w:hyperlink r:id="rId5" w:history="1">
        <w:r w:rsidRPr="007E6893">
          <w:rPr>
            <w:rStyle w:val="Hyperlink"/>
            <w:sz w:val="18"/>
            <w:szCs w:val="18"/>
            <w:lang w:val="en-US"/>
          </w:rPr>
          <w:t/>
        </w:r>
      </w:hyperlink>
    </w:p>
    <w:p w14:paraId="6D01A306" w14:textId="77777777" w:rsidR="009B4250" w:rsidRDefault="009B4250" w:rsidP="009B4250">
      <w:pPr>
        <w:spacing w:after="0"/>
        <w:jc w:val="center"/>
        <w:rPr>
          <w:sz w:val="18"/>
          <w:szCs w:val="18"/>
          <w:lang w:val="en-US"/>
        </w:rPr>
      </w:pPr>
    </w:p>
    <w:p w14:paraId="08509246" w14:textId="41772E03" w:rsidR="009B4250" w:rsidRPr="009B4250" w:rsidRDefault="009B4250" w:rsidP="009B4250">
      <w:pPr>
        <w:rPr>
          <w:sz w:val="24"/>
          <w:szCs w:val="24"/>
          <w:lang w:val="en-US"/>
        </w:rPr>
      </w:pPr>
      <w:r w:rsidRPr="009B4250">
        <w:rPr>
          <w:b/>
        </w:rPr>
        <w:t/>
      </w:r>
      <w:r>
        <w:rPr>
          <w:b/>
        </w:rPr>
        <w:t xml:space="preserve"/>
      </w:r>
      <w:r w:rsidRPr="009B4250">
        <w:rPr>
          <w:lang w:val="en-US"/>
        </w:rPr>
        <w:t/>
      </w:r>
      <w:r w:rsidRPr="009B4250">
        <w:t xml:space="preserve"/>
      </w:r>
      <w:r w:rsidRPr="009B4250">
        <w:rPr>
          <w:lang w:val="en-US"/>
        </w:rPr>
        <w:t/>
      </w:r>
      <w:r w:rsidRPr="009B4250">
        <w:t xml:space="preserve"/>
      </w:r>
      <w:r>
        <w:t/>
      </w:r>
      <w:r w:rsidRPr="001707DD">
        <w:t/>
      </w:r>
      <w:r>
        <w:t xml:space="preserve"/>
      </w:r>
      <w:r w:rsidRPr="009B4250">
        <w:t xml:space="preserve"/>
      </w:r>
      <w:r w:rsidRPr="001707DD">
        <w:t/>
      </w:r>
      <w:r>
        <w:t/>
      </w:r>
    </w:p>
    <w:p w14:paraId="21A046D7" w14:textId="77777777" w:rsidR="001707DD" w:rsidRPr="001707DD" w:rsidRDefault="001707DD" w:rsidP="002E2D05">
      <w:pPr>
        <w:rPr>
          <w:b/>
        </w:rPr>
      </w:pPr>
      <w:r w:rsidRPr="001707DD">
        <w:rPr>
          <w:b/>
        </w:rPr>
        <w:t>Abstract</w:t>
      </w:r>
    </w:p>
    <w:p w14:paraId="1CCA71DD" w14:textId="77777777" w:rsidR="001707DD" w:rsidRDefault="001707DD" w:rsidP="002E2D05">
      <w:r w:rsidRPr="001707DD">
        <w:t>Auroville, an experimental township established in 1968 in Tamil Nadu, India, is a living lab for sustainable living and architectural innovation. The architectural identity of Auroville is the result of a blend of traditional knowledge and modern technological advancements. By incorporating local materials such as earth, lime, stone, and bamboo, and using local technologies such as Compressed Stabilized Earth Blocks (CSEB), rammed earth walls, ferrocement shells, and bamboo vaults, Auroville shows how architecture can be made more sustainable and participatory. This paper will examine how the architectural practices of Auroville can be seen as a holistic material cycle and will take a closer look at case studies such as the Auroville Earth Institute, Sharanam Centre, Visitors’ Centre, and the Sacred Groves Project to show how traditional knowledge systems and local skills can inform modern sustainable architecture.</w:t>
      </w:r>
    </w:p>
    <w:p w14:paraId="1D7EE7E8" w14:textId="77777777" w:rsidR="001707DD" w:rsidRPr="001707DD" w:rsidRDefault="001707DD" w:rsidP="002E2D05">
      <w:pPr>
        <w:rPr>
          <w:b/>
        </w:rPr>
      </w:pPr>
      <w:r w:rsidRPr="001707DD">
        <w:rPr>
          <w:b/>
        </w:rPr>
        <w:t>Introduction</w:t>
      </w:r>
    </w:p>
    <w:p w14:paraId="289360BC" w14:textId="77777777" w:rsidR="001707DD" w:rsidRDefault="001707DD" w:rsidP="001707DD">
      <w:r>
        <w:t>With the growing concern for environmental deterioration and climate change, the need for the architecture and construction community to transform and become sustainable is immense. Buildings contribute to about 39% of carbon emissions, which is primarily because of the use of energy-intensive materials such as steel and concrete. In this context of a global crisis, Auroville, a township near Puducherry in India, presents itself as an alternative model. Founded by Mirra Alfassa, commonly referred to as “The Mother,” with the aim of creating a universal town for human unity, Auroville has developed into an experimental hub for architecture, material science, and ecological living.</w:t>
      </w:r>
    </w:p>
    <w:p w14:paraId="38F2E1A4" w14:textId="77777777" w:rsidR="001707DD" w:rsidRDefault="001707DD" w:rsidP="001707DD">
      <w:r>
        <w:t xml:space="preserve">The architectural philosophy of Auroville goes beyond the boundaries of aesthetics; it is an expression of its philosophical and ecological aspirations. By combining indigenous materials and construction techniques with innovative ideas, architects at Auroville work towards reducing ecological footprints and developing thermally comfortable, affordable, and aesthetically pleasing architecture. Auroville is not just </w:t>
      </w:r>
      <w:r>
        <w:lastRenderedPageBreak/>
        <w:t>a living space but an “architectural laboratory” where architects, engineers, artisans, and residents collaborate to develop environmentally responsive habitats.</w:t>
      </w:r>
    </w:p>
    <w:p w14:paraId="58C72625" w14:textId="77777777" w:rsidR="001707DD" w:rsidRDefault="001707DD" w:rsidP="001707DD">
      <w:r w:rsidRPr="00C3419E">
        <w:rPr>
          <w:b/>
          <w:bCs/>
          <w:lang w:val="en-US"/>
        </w:rPr>
        <w:t>Auroville’s Architectural Philosophy</w:t>
      </w:r>
    </w:p>
    <w:p w14:paraId="6B0F43EA" w14:textId="77777777" w:rsidR="001707DD" w:rsidRDefault="001707DD" w:rsidP="001707DD">
      <w:r>
        <w:t>The architecture of Auroville is deeply rooted in the philosophy of integrality, which is a combination of the spiritual and material dimensions of life. The master plan of Auroville, designed by architect Roger Anger, was to have an urban structure that revolved around the Matrimandir, which represented the spiritual nucleus. However, apart from the structure, the architecture of Auroville represents experimentation, flexibility, and inclusiveness.</w:t>
      </w:r>
    </w:p>
    <w:p w14:paraId="43AD461E" w14:textId="77777777" w:rsidR="001707DD" w:rsidRDefault="001707DD" w:rsidP="001707DD">
      <w:r>
        <w:t>Sustainability is not a passing fashion but a reality that is lived. Every architectural project takes into account the local ecology, availability of materials, skills of the workforce, and the environmental implications of the project. The climate of the settlement, which is characterized by hot and humid summers and monsoons, requires architectural solutions that can improve natural ventilation, shading, and insulation. Hence, traditional South Indian materials and knowledge systems have a crucial role to play.</w:t>
      </w:r>
    </w:p>
    <w:p w14:paraId="6967CC21" w14:textId="77777777" w:rsidR="001707DD" w:rsidRDefault="001707DD" w:rsidP="001707DD">
      <w:r>
        <w:t>The design philosophy of Auroville can be encapsulated in the following three tenets:</w:t>
      </w:r>
    </w:p>
    <w:p w14:paraId="4E0F0905" w14:textId="77777777" w:rsidR="001707DD" w:rsidRDefault="001707DD" w:rsidP="001707DD">
      <w:r>
        <w:t>1.</w:t>
      </w:r>
      <w:r>
        <w:tab/>
        <w:t>Respect for Nature – using renewable, low-energy materials.</w:t>
      </w:r>
    </w:p>
    <w:p w14:paraId="31D9E866" w14:textId="77777777" w:rsidR="001707DD" w:rsidRDefault="001707DD" w:rsidP="001707DD">
      <w:r>
        <w:t>2.</w:t>
      </w:r>
      <w:r>
        <w:tab/>
        <w:t>Community Collaboration – involving local labor and knowledge systems.</w:t>
      </w:r>
    </w:p>
    <w:p w14:paraId="0FB553E5" w14:textId="77777777" w:rsidR="001707DD" w:rsidRDefault="001707DD" w:rsidP="001707DD">
      <w:r>
        <w:t>3.</w:t>
      </w:r>
      <w:r>
        <w:tab/>
        <w:t>Continuous Experimentation – testing and refining building technologies for wider use.</w:t>
      </w:r>
    </w:p>
    <w:p w14:paraId="3A602C91" w14:textId="77777777" w:rsidR="00617B78" w:rsidRPr="00C3419E" w:rsidRDefault="00617B78" w:rsidP="00617B78">
      <w:pPr>
        <w:rPr>
          <w:b/>
          <w:bCs/>
          <w:lang w:val="en-US"/>
        </w:rPr>
      </w:pPr>
      <w:r w:rsidRPr="00C3419E">
        <w:rPr>
          <w:b/>
          <w:bCs/>
          <w:lang w:val="en-US"/>
        </w:rPr>
        <w:t>3. Local Materials and Construction Techniques</w:t>
      </w:r>
    </w:p>
    <w:p w14:paraId="169A8F3E" w14:textId="77777777" w:rsidR="001707DD" w:rsidRDefault="00617B78" w:rsidP="00617B78">
      <w:r w:rsidRPr="00C3419E">
        <w:rPr>
          <w:b/>
          <w:bCs/>
          <w:lang w:val="en-US"/>
        </w:rPr>
        <w:t>3.1. Earth and CSEB Technology</w:t>
      </w:r>
    </w:p>
    <w:p w14:paraId="42760BD3" w14:textId="77777777" w:rsidR="001707DD" w:rsidRDefault="001707DD" w:rsidP="001707DD">
      <w:r>
        <w:t>Earth remains the most distinctive material used in Auroville’s architecture. The Auroville Earth Institute (AVEI), founded in 1989, was the first to work on the creation of Compressed Stabilized Earth Blocks (CSEB), a contemporary version of adobe and mud bricks. CSEBs are made by compressing a mixture of soil, sand, a small amount of cement or lime, and water using a mechanical press. This method significantly cuts down on energy requirements, unlike firing clay bricks.</w:t>
      </w:r>
    </w:p>
    <w:p w14:paraId="45B07060" w14:textId="77777777" w:rsidR="001707DD" w:rsidRDefault="001707DD" w:rsidP="001707DD">
      <w:r>
        <w:t>The advantages of CSEB construction are:</w:t>
      </w:r>
    </w:p>
    <w:p w14:paraId="1CD3DABC" w14:textId="77777777" w:rsidR="001707DD" w:rsidRDefault="001707DD" w:rsidP="001707DD">
      <w:r>
        <w:t>•</w:t>
      </w:r>
      <w:r>
        <w:tab/>
        <w:t>Lower embodied energy and carbon emissions</w:t>
      </w:r>
    </w:p>
    <w:p w14:paraId="067B1932" w14:textId="77777777" w:rsidR="001707DD" w:rsidRDefault="001707DD" w:rsidP="001707DD">
      <w:r>
        <w:t>•</w:t>
      </w:r>
      <w:r>
        <w:tab/>
        <w:t>Better thermal comfort because of the high thermal mass of the material</w:t>
      </w:r>
    </w:p>
    <w:p w14:paraId="3B823DCD" w14:textId="77777777" w:rsidR="001707DD" w:rsidRDefault="001707DD" w:rsidP="001707DD">
      <w:r>
        <w:t>•</w:t>
      </w:r>
      <w:r>
        <w:tab/>
        <w:t>Economic viability and availability of materials</w:t>
      </w:r>
    </w:p>
    <w:p w14:paraId="0E89A284" w14:textId="77777777" w:rsidR="001707DD" w:rsidRDefault="001707DD" w:rsidP="001707DD">
      <w:r>
        <w:lastRenderedPageBreak/>
        <w:t>•</w:t>
      </w:r>
      <w:r>
        <w:tab/>
        <w:t>Recyclability and reuse at the end of life</w:t>
      </w:r>
      <w:r w:rsidR="00617B78">
        <w:t>.</w:t>
      </w:r>
    </w:p>
    <w:p w14:paraId="512C488A" w14:textId="77777777" w:rsidR="006D1921" w:rsidRDefault="006D1921" w:rsidP="001707DD">
      <w:r w:rsidRPr="006D1921">
        <w:t>Earth Auroville’s Institute has trained thousands of masons and architects worldwide, making it a global reference for sustainable earthen construction.</w:t>
      </w:r>
    </w:p>
    <w:p w14:paraId="2AE7C4E1" w14:textId="77777777" w:rsidR="006D1921" w:rsidRPr="006D1921" w:rsidRDefault="006D1921" w:rsidP="001707DD">
      <w:pPr>
        <w:rPr>
          <w:b/>
          <w:bCs/>
          <w:lang w:val="en-US"/>
        </w:rPr>
      </w:pPr>
      <w:r w:rsidRPr="00C3419E">
        <w:rPr>
          <w:b/>
          <w:bCs/>
          <w:lang w:val="en-US"/>
        </w:rPr>
        <w:t>3.2. Rammed Earth Walls</w:t>
      </w:r>
    </w:p>
    <w:p w14:paraId="1878B10D" w14:textId="77777777" w:rsidR="006D1921" w:rsidRDefault="006D1921" w:rsidP="001707DD">
      <w:r w:rsidRPr="006D1921">
        <w:t>Rammed earth construction techniques include compacting layers of moist earth in temporary formwork to create monolithic walls. These walls have high compressive strength and high thermal inertia, making them suitable for Auroville’s tropical climate. The Vikas Community Housing is an example of how rammed earth construction can be structurally strong and aesthetically pleasing</w:t>
      </w:r>
    </w:p>
    <w:p w14:paraId="692CF3DF" w14:textId="77777777" w:rsidR="00D2317A" w:rsidRPr="00D2317A" w:rsidRDefault="00D2317A" w:rsidP="00D2317A">
      <w:pPr>
        <w:rPr>
          <w:b/>
        </w:rPr>
      </w:pPr>
      <w:r w:rsidRPr="00D2317A">
        <w:rPr>
          <w:b/>
        </w:rPr>
        <w:t>3.3. Bamboo as Structural and Aesthetic Component</w:t>
      </w:r>
    </w:p>
    <w:p w14:paraId="7C949C08" w14:textId="77777777" w:rsidR="00D2317A" w:rsidRDefault="00D2317A" w:rsidP="00D2317A">
      <w:r>
        <w:t>Bamboo, a renewable resource, is an important component of Auroville’s architecture. Its lightness and strength make it suitable for roof structures, trusses, and sunshades. The Auroville Bamboo Centre is researching methods of preserving bamboo, which can extend the life of this material through natural processes. Architectural applications, like the Sadhana Forest huts, demonstrate the dynamic use of bamboo in designing structures that blend with nature.</w:t>
      </w:r>
    </w:p>
    <w:p w14:paraId="6C32DFEE" w14:textId="77777777" w:rsidR="00D2317A" w:rsidRPr="00D2317A" w:rsidRDefault="00D2317A" w:rsidP="00D2317A">
      <w:pPr>
        <w:rPr>
          <w:b/>
        </w:rPr>
      </w:pPr>
      <w:r w:rsidRPr="00D2317A">
        <w:rPr>
          <w:b/>
        </w:rPr>
        <w:t>3.4. Ferrocement and Thin Shell Structures</w:t>
      </w:r>
    </w:p>
    <w:p w14:paraId="76C5A591" w14:textId="77777777" w:rsidR="00617B78" w:rsidRDefault="00D2317A" w:rsidP="00D2317A">
      <w:r>
        <w:t>Ferrocement, a thin layer of cement mortar reinforced with a mesh of fine wire, enables architects to design light, curved structures. The Auroville Visitors’ Centre, designed by architect Poppo Pingel, is a good example of how ferrocement can be used to create low-cost, energy-efficient roofs that are still aesthetically expressive.</w:t>
      </w:r>
    </w:p>
    <w:p w14:paraId="176DB279" w14:textId="77777777" w:rsidR="00D2317A" w:rsidRPr="00C3419E" w:rsidRDefault="00D2317A" w:rsidP="00D2317A">
      <w:pPr>
        <w:rPr>
          <w:b/>
          <w:bCs/>
          <w:lang w:val="en-US"/>
        </w:rPr>
      </w:pPr>
      <w:r w:rsidRPr="00C3419E">
        <w:rPr>
          <w:b/>
          <w:bCs/>
          <w:lang w:val="en-US"/>
        </w:rPr>
        <w:t>4. Case Studies</w:t>
      </w:r>
    </w:p>
    <w:p w14:paraId="66649D1A" w14:textId="77777777" w:rsidR="00D2317A" w:rsidRDefault="00D2317A" w:rsidP="00D2317A">
      <w:pPr>
        <w:rPr>
          <w:b/>
          <w:bCs/>
          <w:lang w:val="en-US"/>
        </w:rPr>
      </w:pPr>
      <w:r w:rsidRPr="00C3419E">
        <w:rPr>
          <w:b/>
          <w:bCs/>
          <w:lang w:val="en-US"/>
        </w:rPr>
        <w:t>4.1. Auroville Earth Institute (AVEI)</w:t>
      </w:r>
    </w:p>
    <w:p w14:paraId="3CEBE3C9" w14:textId="77777777" w:rsidR="00D2317A" w:rsidRPr="00D2317A" w:rsidRDefault="00D2317A" w:rsidP="00D2317A">
      <w:pPr>
        <w:rPr>
          <w:bCs/>
          <w:lang w:val="en-US"/>
        </w:rPr>
      </w:pPr>
      <w:r w:rsidRPr="00D2317A">
        <w:rPr>
          <w:bCs/>
          <w:lang w:val="en-US"/>
        </w:rPr>
        <w:t>The AVEI is the manifestation of the research and dissemination spirit of Auroville. The campus itself is a demonstration of a range of earth technologies: vaults, domes, and arches made of CSEBs and rammed earth. The Auroville Earth Institute’s activities are not confined to Auroville but have impacted rural housing projects and urban eco-initiatives in India and other countries. The training programs conducted by the Institute fill the gap between research and implementation.</w:t>
      </w:r>
    </w:p>
    <w:p w14:paraId="408E5ABB" w14:textId="77777777" w:rsidR="00D2317A" w:rsidRPr="00D2317A" w:rsidRDefault="00D2317A" w:rsidP="00D2317A">
      <w:pPr>
        <w:rPr>
          <w:b/>
          <w:bCs/>
          <w:lang w:val="en-US"/>
        </w:rPr>
      </w:pPr>
      <w:r w:rsidRPr="00D2317A">
        <w:rPr>
          <w:b/>
          <w:bCs/>
          <w:lang w:val="en-US"/>
        </w:rPr>
        <w:t>4.2. Sharanam Sustainable Rural Development Centre</w:t>
      </w:r>
    </w:p>
    <w:p w14:paraId="303B8111" w14:textId="77777777" w:rsidR="00D2317A" w:rsidRDefault="00D2317A" w:rsidP="00D2317A">
      <w:pPr>
        <w:rPr>
          <w:bCs/>
          <w:lang w:val="en-US"/>
        </w:rPr>
      </w:pPr>
      <w:r w:rsidRPr="00D2317A">
        <w:rPr>
          <w:bCs/>
          <w:lang w:val="en-US"/>
        </w:rPr>
        <w:t xml:space="preserve">The Sharanam Centre for Rural Development, designed by architect Jateen Lad, is one of the most admired examples of Auroville’s material creativity. The building is made almost entirely from stabilized earth </w:t>
      </w:r>
      <w:r w:rsidRPr="00D2317A">
        <w:rPr>
          <w:bCs/>
          <w:lang w:val="en-US"/>
        </w:rPr>
        <w:lastRenderedPageBreak/>
        <w:t>found within a 2-km radius, with 450mm thick rammed earth walls that stay cool without the aid of air-conditioning. The vaulted ferrocement roof covers expansive areas without using steel, making it less expensive and energy-intensive. Sharanam is a community training center as well as a social manifestation of sustainable architecture.</w:t>
      </w:r>
    </w:p>
    <w:p w14:paraId="75D32770" w14:textId="77777777" w:rsidR="00D2317A" w:rsidRPr="00AF36B7" w:rsidRDefault="00D2317A" w:rsidP="00D2317A">
      <w:pPr>
        <w:rPr>
          <w:b/>
          <w:bCs/>
          <w:lang w:val="en-US"/>
        </w:rPr>
      </w:pPr>
      <w:r w:rsidRPr="00AF36B7">
        <w:rPr>
          <w:b/>
          <w:bCs/>
          <w:lang w:val="en-US"/>
        </w:rPr>
        <w:t>4.3. Auroville Visitors’ Centre</w:t>
      </w:r>
    </w:p>
    <w:p w14:paraId="409CF1B8" w14:textId="77777777" w:rsidR="00D2317A" w:rsidRPr="00D2317A" w:rsidRDefault="00D2317A" w:rsidP="00D2317A">
      <w:pPr>
        <w:rPr>
          <w:bCs/>
          <w:lang w:val="en-US"/>
        </w:rPr>
      </w:pPr>
      <w:r w:rsidRPr="00D2317A">
        <w:rPr>
          <w:bCs/>
          <w:lang w:val="en-US"/>
        </w:rPr>
        <w:t>This complex, built in the 1990s, demonstrates different eco-friendly construction techniques, including CSEB walls, bamboo shading systems, and ferrocement domes. The complex houses exhibition areas, shopping, and eating facilities, which are designed to maintain thermal comfort through passive design principles, such as open courtyards, shaded pathways, and cross-ventilation. The spatial arrangement of the complex promotes interaction between the residents and visitors, representing the open culture of Auroville.</w:t>
      </w:r>
    </w:p>
    <w:p w14:paraId="5FF1E766" w14:textId="77777777" w:rsidR="00D2317A" w:rsidRPr="00AF36B7" w:rsidRDefault="00D2317A" w:rsidP="00D2317A">
      <w:pPr>
        <w:rPr>
          <w:b/>
          <w:bCs/>
          <w:lang w:val="en-US"/>
        </w:rPr>
      </w:pPr>
      <w:r w:rsidRPr="00AF36B7">
        <w:rPr>
          <w:b/>
          <w:bCs/>
          <w:lang w:val="en-US"/>
        </w:rPr>
        <w:t>4.4. Sacred Groves Project</w:t>
      </w:r>
    </w:p>
    <w:p w14:paraId="5E471FCD" w14:textId="77777777" w:rsidR="00D2317A" w:rsidRDefault="00D2317A" w:rsidP="00D2317A">
      <w:pPr>
        <w:rPr>
          <w:bCs/>
          <w:lang w:val="en-US"/>
        </w:rPr>
      </w:pPr>
      <w:r w:rsidRPr="00D2317A">
        <w:rPr>
          <w:bCs/>
          <w:lang w:val="en-US"/>
        </w:rPr>
        <w:t>The Sacred Groves housing project is an answer to the need for environmentally responsible and affordable housing. This project uses recycled materials, CSEB walls, and rainwater harvesting systems. This project is a result of collective construction efforts by volunteers and residents, representing participatory design. The project slogan, “Build for the community, with the community,” represents the democratic design of architecture in Auroville.</w:t>
      </w:r>
    </w:p>
    <w:p w14:paraId="699BDCF4" w14:textId="77777777" w:rsidR="00AF36B7" w:rsidRPr="00AF36B7" w:rsidRDefault="00AF36B7" w:rsidP="00AF36B7">
      <w:pPr>
        <w:rPr>
          <w:b/>
          <w:bCs/>
          <w:lang w:val="en-US"/>
        </w:rPr>
      </w:pPr>
      <w:r w:rsidRPr="00AF36B7">
        <w:rPr>
          <w:b/>
          <w:bCs/>
          <w:lang w:val="en-US"/>
        </w:rPr>
        <w:t>5. Material Innovation and Environmental Impact</w:t>
      </w:r>
    </w:p>
    <w:p w14:paraId="1B78628C" w14:textId="77777777" w:rsidR="00AF36B7" w:rsidRPr="00AF36B7" w:rsidRDefault="00AF36B7" w:rsidP="00AF36B7">
      <w:pPr>
        <w:rPr>
          <w:bCs/>
          <w:lang w:val="en-US"/>
        </w:rPr>
      </w:pPr>
      <w:r w:rsidRPr="00AF36B7">
        <w:rPr>
          <w:bCs/>
          <w:lang w:val="en-US"/>
        </w:rPr>
        <w:t>Auroville's building philosophy is based on a closed material cycle: "use, reuse, recycle." By replacing high-carbon materials like steel and concrete with earth, lime, and bamboo, Auroville cuts the embodied energy and carbon emissions of its buildings.</w:t>
      </w:r>
    </w:p>
    <w:p w14:paraId="74694988" w14:textId="77777777" w:rsidR="00AF36B7" w:rsidRPr="00AF36B7" w:rsidRDefault="00AF36B7" w:rsidP="00AF36B7">
      <w:pPr>
        <w:rPr>
          <w:b/>
          <w:bCs/>
          <w:lang w:val="en-US"/>
        </w:rPr>
      </w:pPr>
      <w:r w:rsidRPr="00AF36B7">
        <w:rPr>
          <w:b/>
          <w:bCs/>
          <w:lang w:val="en-US"/>
        </w:rPr>
        <w:t>5.1. Energy and Carbon Footprint</w:t>
      </w:r>
    </w:p>
    <w:p w14:paraId="0636DAD9" w14:textId="77777777" w:rsidR="00AF36B7" w:rsidRPr="00AF36B7" w:rsidRDefault="00AF36B7" w:rsidP="00AF36B7">
      <w:pPr>
        <w:rPr>
          <w:bCs/>
          <w:lang w:val="en-US"/>
        </w:rPr>
      </w:pPr>
      <w:r w:rsidRPr="00AF36B7">
        <w:rPr>
          <w:bCs/>
          <w:lang w:val="en-US"/>
        </w:rPr>
        <w:t>•</w:t>
      </w:r>
      <w:r w:rsidRPr="00AF36B7">
        <w:rPr>
          <w:bCs/>
          <w:lang w:val="en-US"/>
        </w:rPr>
        <w:tab/>
        <w:t>CSEB production releases up to 80% lower CO2 emissions than conventional fired bricks.</w:t>
      </w:r>
    </w:p>
    <w:p w14:paraId="017674CD" w14:textId="77777777" w:rsidR="00AF36B7" w:rsidRPr="00AF36B7" w:rsidRDefault="00AF36B7" w:rsidP="00AF36B7">
      <w:pPr>
        <w:rPr>
          <w:bCs/>
          <w:lang w:val="en-US"/>
        </w:rPr>
      </w:pPr>
      <w:r w:rsidRPr="00AF36B7">
        <w:rPr>
          <w:bCs/>
          <w:lang w:val="en-US"/>
        </w:rPr>
        <w:t>•</w:t>
      </w:r>
      <w:r w:rsidRPr="00AF36B7">
        <w:rPr>
          <w:bCs/>
          <w:lang w:val="en-US"/>
        </w:rPr>
        <w:tab/>
        <w:t>Rammed earth walls do not require firing or prolonged curing, thus saving energy.</w:t>
      </w:r>
    </w:p>
    <w:p w14:paraId="386B9844" w14:textId="77777777" w:rsidR="00AF36B7" w:rsidRPr="00AF36B7" w:rsidRDefault="00AF36B7" w:rsidP="00AF36B7">
      <w:pPr>
        <w:rPr>
          <w:bCs/>
          <w:lang w:val="en-US"/>
        </w:rPr>
      </w:pPr>
      <w:r w:rsidRPr="00AF36B7">
        <w:rPr>
          <w:bCs/>
          <w:lang w:val="en-US"/>
        </w:rPr>
        <w:t>•</w:t>
      </w:r>
      <w:r w:rsidRPr="00AF36B7">
        <w:rPr>
          <w:bCs/>
          <w:lang w:val="en-US"/>
        </w:rPr>
        <w:tab/>
        <w:t>Ferrocement uses mesh instead of heavy steel, thus lowering embodied energy.</w:t>
      </w:r>
    </w:p>
    <w:p w14:paraId="12BD4099" w14:textId="77777777" w:rsidR="00AF36B7" w:rsidRDefault="00AF36B7" w:rsidP="00AF36B7">
      <w:pPr>
        <w:rPr>
          <w:bCs/>
          <w:lang w:val="en-US"/>
        </w:rPr>
      </w:pPr>
      <w:r w:rsidRPr="00AF36B7">
        <w:rPr>
          <w:bCs/>
          <w:lang w:val="en-US"/>
        </w:rPr>
        <w:t>•</w:t>
      </w:r>
      <w:r w:rsidRPr="00AF36B7">
        <w:rPr>
          <w:bCs/>
          <w:lang w:val="en-US"/>
        </w:rPr>
        <w:tab/>
        <w:t>Bamboo, a locally available material, sequesters carbon and can be considered a carbon-negative material.</w:t>
      </w:r>
    </w:p>
    <w:p w14:paraId="0163EF00" w14:textId="77777777" w:rsidR="00AF36B7" w:rsidRPr="00AF36B7" w:rsidRDefault="00AF36B7" w:rsidP="00AF36B7">
      <w:pPr>
        <w:rPr>
          <w:b/>
          <w:bCs/>
          <w:lang w:val="en-US"/>
        </w:rPr>
      </w:pPr>
      <w:r w:rsidRPr="00AF36B7">
        <w:rPr>
          <w:b/>
          <w:bCs/>
          <w:lang w:val="en-US"/>
        </w:rPr>
        <w:t>5.2. Thermal Comfort and Climate Responsiveness</w:t>
      </w:r>
    </w:p>
    <w:p w14:paraId="71D47610" w14:textId="77777777" w:rsidR="00AF36B7" w:rsidRPr="00AF36B7" w:rsidRDefault="00AF36B7" w:rsidP="00AF36B7">
      <w:pPr>
        <w:rPr>
          <w:bCs/>
          <w:lang w:val="en-US"/>
        </w:rPr>
      </w:pPr>
      <w:r w:rsidRPr="00AF36B7">
        <w:rPr>
          <w:bCs/>
          <w:lang w:val="en-US"/>
        </w:rPr>
        <w:t>The passive design strategies are utilized in the buildings of Auroville as follows:</w:t>
      </w:r>
    </w:p>
    <w:p w14:paraId="7EC24450" w14:textId="77777777" w:rsidR="00AF36B7" w:rsidRPr="00AF36B7" w:rsidRDefault="00AF36B7" w:rsidP="00AF36B7">
      <w:pPr>
        <w:rPr>
          <w:bCs/>
          <w:lang w:val="en-US"/>
        </w:rPr>
      </w:pPr>
      <w:r w:rsidRPr="00AF36B7">
        <w:rPr>
          <w:bCs/>
          <w:lang w:val="en-US"/>
        </w:rPr>
        <w:lastRenderedPageBreak/>
        <w:t>•</w:t>
      </w:r>
      <w:r w:rsidRPr="00AF36B7">
        <w:rPr>
          <w:bCs/>
          <w:lang w:val="en-US"/>
        </w:rPr>
        <w:tab/>
        <w:t>The thick earthen walls keep the interior cooler by 4-6°C.</w:t>
      </w:r>
    </w:p>
    <w:p w14:paraId="7DC3AA38" w14:textId="77777777" w:rsidR="00AF36B7" w:rsidRPr="00AF36B7" w:rsidRDefault="00AF36B7" w:rsidP="00AF36B7">
      <w:pPr>
        <w:rPr>
          <w:bCs/>
          <w:lang w:val="en-US"/>
        </w:rPr>
      </w:pPr>
      <w:r w:rsidRPr="00AF36B7">
        <w:rPr>
          <w:bCs/>
          <w:lang w:val="en-US"/>
        </w:rPr>
        <w:t>•</w:t>
      </w:r>
      <w:r w:rsidRPr="00AF36B7">
        <w:rPr>
          <w:bCs/>
          <w:lang w:val="en-US"/>
        </w:rPr>
        <w:tab/>
        <w:t>The shaded verandas and courtyards reduce the effect of solar radiation.</w:t>
      </w:r>
    </w:p>
    <w:p w14:paraId="56661B9B" w14:textId="77777777" w:rsidR="00AF36B7" w:rsidRPr="00AF36B7" w:rsidRDefault="00AF36B7" w:rsidP="00AF36B7">
      <w:pPr>
        <w:rPr>
          <w:bCs/>
          <w:lang w:val="en-US"/>
        </w:rPr>
      </w:pPr>
      <w:r w:rsidRPr="00AF36B7">
        <w:rPr>
          <w:bCs/>
          <w:lang w:val="en-US"/>
        </w:rPr>
        <w:t>•</w:t>
      </w:r>
      <w:r w:rsidRPr="00AF36B7">
        <w:rPr>
          <w:bCs/>
          <w:lang w:val="en-US"/>
        </w:rPr>
        <w:tab/>
        <w:t>The high thermal mass materials keep the temperature variations in check.</w:t>
      </w:r>
    </w:p>
    <w:p w14:paraId="263DED7D" w14:textId="77777777" w:rsidR="00AF36B7" w:rsidRPr="00AF36B7" w:rsidRDefault="00AF36B7" w:rsidP="00AF36B7">
      <w:pPr>
        <w:rPr>
          <w:bCs/>
          <w:lang w:val="en-US"/>
        </w:rPr>
      </w:pPr>
      <w:r w:rsidRPr="00AF36B7">
        <w:rPr>
          <w:bCs/>
          <w:lang w:val="en-US"/>
        </w:rPr>
        <w:t>•</w:t>
      </w:r>
      <w:r w:rsidRPr="00AF36B7">
        <w:rPr>
          <w:bCs/>
          <w:lang w:val="en-US"/>
        </w:rPr>
        <w:tab/>
        <w:t>The natural ventilation techniques reduce the need for air-conditioning.</w:t>
      </w:r>
    </w:p>
    <w:p w14:paraId="30CCA8A1" w14:textId="77777777" w:rsidR="00AF36B7" w:rsidRPr="00AF36B7" w:rsidRDefault="00AF36B7" w:rsidP="00AF36B7">
      <w:pPr>
        <w:rPr>
          <w:b/>
          <w:bCs/>
          <w:lang w:val="en-US"/>
        </w:rPr>
      </w:pPr>
      <w:r w:rsidRPr="00AF36B7">
        <w:rPr>
          <w:b/>
          <w:bCs/>
          <w:lang w:val="en-US"/>
        </w:rPr>
        <w:t>5.3. Water and Waste Management</w:t>
      </w:r>
    </w:p>
    <w:p w14:paraId="366E089F" w14:textId="77777777" w:rsidR="00AF36B7" w:rsidRDefault="00AF36B7" w:rsidP="00AF36B7">
      <w:pPr>
        <w:rPr>
          <w:bCs/>
          <w:lang w:val="en-US"/>
        </w:rPr>
      </w:pPr>
      <w:r w:rsidRPr="00AF36B7">
        <w:rPr>
          <w:bCs/>
          <w:lang w:val="en-US"/>
        </w:rPr>
        <w:t>Rainwater harvesting, greywater reuse, and natural wastewater treatment systems are used in many buildings. The use of lime and earthen plasters enables the walls to breathe, thus preventing the accumulation of moisture and the growth of mold, which is essential in tropical regions.</w:t>
      </w:r>
    </w:p>
    <w:p w14:paraId="364D9753" w14:textId="77777777" w:rsidR="00AF36B7" w:rsidRPr="00AF36B7" w:rsidRDefault="00AF36B7" w:rsidP="00AF36B7">
      <w:pPr>
        <w:rPr>
          <w:b/>
          <w:bCs/>
          <w:lang w:val="en-US"/>
        </w:rPr>
      </w:pPr>
      <w:r w:rsidRPr="00AF36B7">
        <w:rPr>
          <w:b/>
          <w:bCs/>
          <w:lang w:val="en-US"/>
        </w:rPr>
        <w:t>6. Community Participation and Knowledge Transfer</w:t>
      </w:r>
    </w:p>
    <w:p w14:paraId="59B323A4" w14:textId="77777777" w:rsidR="00AF36B7" w:rsidRPr="00AF36B7" w:rsidRDefault="00AF36B7" w:rsidP="00AF36B7">
      <w:pPr>
        <w:rPr>
          <w:bCs/>
          <w:lang w:val="en-US"/>
        </w:rPr>
      </w:pPr>
      <w:r w:rsidRPr="00AF36B7">
        <w:rPr>
          <w:bCs/>
          <w:lang w:val="en-US"/>
        </w:rPr>
        <w:t>The construction methods in Auroville are not only architect-engineer driven but also community-oriented. The involvement of local labor, artisans, students, and foreign volunteers helps to promote skill building and environmental awareness.</w:t>
      </w:r>
    </w:p>
    <w:p w14:paraId="486B3846" w14:textId="77777777" w:rsidR="00AF36B7" w:rsidRDefault="00AF36B7" w:rsidP="00AF36B7">
      <w:pPr>
        <w:rPr>
          <w:bCs/>
          <w:lang w:val="en-US"/>
        </w:rPr>
      </w:pPr>
      <w:r w:rsidRPr="00AF36B7">
        <w:rPr>
          <w:bCs/>
          <w:lang w:val="en-US"/>
        </w:rPr>
        <w:t>The Auroville Building Centre and Earth Institute are learning platforms that undertake workshops and training programs around the world. Auroville, through such programs, shares its knowledge of sustainable construction with rural settings, disaster reconstruction projects, and eco-developments in urban India, Africa, and Latin America.</w:t>
      </w:r>
    </w:p>
    <w:p w14:paraId="545AAC45" w14:textId="77777777" w:rsidR="00AF36B7" w:rsidRPr="00AF36B7" w:rsidRDefault="00AF36B7" w:rsidP="00AF36B7">
      <w:pPr>
        <w:rPr>
          <w:bCs/>
          <w:lang w:val="en-US"/>
        </w:rPr>
      </w:pPr>
      <w:r w:rsidRPr="00AF36B7">
        <w:rPr>
          <w:bCs/>
          <w:lang w:val="en-US"/>
        </w:rPr>
        <w:t>Community engagement ensures that sustainability is not merely a technical aspect but also a social one, where people learn not only to construct eco-houses but also to sustain and develop them.</w:t>
      </w:r>
    </w:p>
    <w:p w14:paraId="358FC0EA" w14:textId="77777777" w:rsidR="00AF36B7" w:rsidRPr="00AF36B7" w:rsidRDefault="00AF36B7" w:rsidP="00AF36B7">
      <w:pPr>
        <w:rPr>
          <w:b/>
          <w:bCs/>
          <w:lang w:val="en-US"/>
        </w:rPr>
      </w:pPr>
      <w:r>
        <w:rPr>
          <w:b/>
          <w:bCs/>
          <w:lang w:val="en-US"/>
        </w:rPr>
        <w:t xml:space="preserve">7. </w:t>
      </w:r>
      <w:r w:rsidRPr="00AF36B7">
        <w:rPr>
          <w:b/>
          <w:bCs/>
          <w:lang w:val="en-US"/>
        </w:rPr>
        <w:t>Challenges and Limitations</w:t>
      </w:r>
    </w:p>
    <w:p w14:paraId="66E88F6C" w14:textId="77777777" w:rsidR="00AF36B7" w:rsidRPr="00AF36B7" w:rsidRDefault="00AF36B7" w:rsidP="00AF36B7">
      <w:pPr>
        <w:rPr>
          <w:bCs/>
          <w:lang w:val="en-US"/>
        </w:rPr>
      </w:pPr>
      <w:r w:rsidRPr="00AF36B7">
        <w:rPr>
          <w:bCs/>
          <w:lang w:val="en-US"/>
        </w:rPr>
        <w:t>Auroville, despite its success, faces the following challenges in replicating its architectural model:</w:t>
      </w:r>
    </w:p>
    <w:p w14:paraId="02D307D7" w14:textId="77777777" w:rsidR="00AF36B7" w:rsidRPr="00AF36B7" w:rsidRDefault="00AF36B7" w:rsidP="00AF36B7">
      <w:pPr>
        <w:rPr>
          <w:bCs/>
          <w:lang w:val="en-US"/>
        </w:rPr>
      </w:pPr>
      <w:r w:rsidRPr="00AF36B7">
        <w:rPr>
          <w:bCs/>
          <w:lang w:val="en-US"/>
        </w:rPr>
        <w:t>•</w:t>
      </w:r>
      <w:r w:rsidRPr="00AF36B7">
        <w:rPr>
          <w:bCs/>
          <w:lang w:val="en-US"/>
        </w:rPr>
        <w:tab/>
      </w:r>
      <w:r w:rsidRPr="00AF36B7">
        <w:rPr>
          <w:b/>
          <w:bCs/>
          <w:lang w:val="en-US"/>
        </w:rPr>
        <w:t>Perception Bias:</w:t>
      </w:r>
      <w:r w:rsidRPr="00AF36B7">
        <w:rPr>
          <w:bCs/>
          <w:lang w:val="en-US"/>
        </w:rPr>
        <w:t xml:space="preserve"> Earth architecture is commonly perceived as “poor man’s housing.”</w:t>
      </w:r>
    </w:p>
    <w:p w14:paraId="74E08244" w14:textId="77777777" w:rsidR="00AF36B7" w:rsidRPr="00AF36B7" w:rsidRDefault="00AF36B7" w:rsidP="00AF36B7">
      <w:pPr>
        <w:rPr>
          <w:bCs/>
          <w:lang w:val="en-US"/>
        </w:rPr>
      </w:pPr>
      <w:r w:rsidRPr="00AF36B7">
        <w:rPr>
          <w:bCs/>
          <w:lang w:val="en-US"/>
        </w:rPr>
        <w:t>•</w:t>
      </w:r>
      <w:r w:rsidRPr="00AF36B7">
        <w:rPr>
          <w:bCs/>
          <w:lang w:val="en-US"/>
        </w:rPr>
        <w:tab/>
      </w:r>
      <w:r w:rsidRPr="00AF36B7">
        <w:rPr>
          <w:b/>
          <w:bCs/>
          <w:lang w:val="en-US"/>
        </w:rPr>
        <w:t>Durability Concerns:</w:t>
      </w:r>
      <w:r w:rsidRPr="00AF36B7">
        <w:rPr>
          <w:bCs/>
          <w:lang w:val="en-US"/>
        </w:rPr>
        <w:t xml:space="preserve"> If not properly detailed and maintained, earthen and bamboo buildings can deteriorate in a humid environment.</w:t>
      </w:r>
    </w:p>
    <w:p w14:paraId="63F26FA0" w14:textId="77777777" w:rsidR="00AF36B7" w:rsidRPr="00AF36B7" w:rsidRDefault="00AF36B7" w:rsidP="00AF36B7">
      <w:pPr>
        <w:rPr>
          <w:bCs/>
          <w:lang w:val="en-US"/>
        </w:rPr>
      </w:pPr>
      <w:r w:rsidRPr="00AF36B7">
        <w:rPr>
          <w:bCs/>
          <w:lang w:val="en-US"/>
        </w:rPr>
        <w:t>•</w:t>
      </w:r>
      <w:r w:rsidRPr="00AF36B7">
        <w:rPr>
          <w:bCs/>
          <w:lang w:val="en-US"/>
        </w:rPr>
        <w:tab/>
      </w:r>
      <w:r w:rsidRPr="00AF36B7">
        <w:rPr>
          <w:b/>
          <w:bCs/>
          <w:lang w:val="en-US"/>
        </w:rPr>
        <w:t>Regulatory Barriers:</w:t>
      </w:r>
      <w:r w:rsidRPr="00AF36B7">
        <w:rPr>
          <w:bCs/>
          <w:lang w:val="en-US"/>
        </w:rPr>
        <w:t xml:space="preserve"> Conventional building standards do not support non-conventional materials such as CSEB or bamboo.</w:t>
      </w:r>
    </w:p>
    <w:p w14:paraId="66B146E2" w14:textId="77777777" w:rsidR="00AF36B7" w:rsidRPr="00AF36B7" w:rsidRDefault="00AF36B7" w:rsidP="00AF36B7">
      <w:pPr>
        <w:rPr>
          <w:bCs/>
          <w:lang w:val="en-US"/>
        </w:rPr>
      </w:pPr>
      <w:r w:rsidRPr="00AF36B7">
        <w:rPr>
          <w:bCs/>
          <w:lang w:val="en-US"/>
        </w:rPr>
        <w:t>•</w:t>
      </w:r>
      <w:r w:rsidRPr="00AF36B7">
        <w:rPr>
          <w:bCs/>
          <w:lang w:val="en-US"/>
        </w:rPr>
        <w:tab/>
      </w:r>
      <w:r w:rsidRPr="00AF36B7">
        <w:rPr>
          <w:b/>
          <w:bCs/>
          <w:lang w:val="en-US"/>
        </w:rPr>
        <w:t>Economic Constraints:</w:t>
      </w:r>
      <w:r w:rsidRPr="00AF36B7">
        <w:rPr>
          <w:bCs/>
          <w:lang w:val="en-US"/>
        </w:rPr>
        <w:t xml:space="preserve"> Although locally produced, manual production of CSEB and customized ferrocement may raise labor and production costs.</w:t>
      </w:r>
    </w:p>
    <w:p w14:paraId="39F92C4F" w14:textId="77777777" w:rsidR="00AF36B7" w:rsidRDefault="00AF36B7" w:rsidP="00AF36B7">
      <w:pPr>
        <w:rPr>
          <w:bCs/>
          <w:lang w:val="en-US"/>
        </w:rPr>
      </w:pPr>
      <w:r w:rsidRPr="00AF36B7">
        <w:rPr>
          <w:bCs/>
          <w:lang w:val="en-US"/>
        </w:rPr>
        <w:lastRenderedPageBreak/>
        <w:t>However, current research at Auroville is working towards overcoming these challenges through better stabilization methods, structural analysis, and collaboration with government agencies.</w:t>
      </w:r>
    </w:p>
    <w:p w14:paraId="2725B53B" w14:textId="77777777" w:rsidR="00AF36B7" w:rsidRPr="00473C6D" w:rsidRDefault="00AF36B7" w:rsidP="00AF36B7">
      <w:pPr>
        <w:rPr>
          <w:b/>
          <w:bCs/>
          <w:lang w:val="en-US"/>
        </w:rPr>
      </w:pPr>
      <w:r w:rsidRPr="00473C6D">
        <w:rPr>
          <w:b/>
          <w:bCs/>
          <w:lang w:val="en-US"/>
        </w:rPr>
        <w:t>8. Future Prospects: Auroville as a Model for Sustainable Urbanism</w:t>
      </w:r>
    </w:p>
    <w:p w14:paraId="6CA66CCD" w14:textId="77777777" w:rsidR="00AF36B7" w:rsidRPr="00AF36B7" w:rsidRDefault="00AF36B7" w:rsidP="00AF36B7">
      <w:pPr>
        <w:rPr>
          <w:bCs/>
          <w:lang w:val="en-US"/>
        </w:rPr>
      </w:pPr>
      <w:r w:rsidRPr="00AF36B7">
        <w:rPr>
          <w:bCs/>
          <w:lang w:val="en-US"/>
        </w:rPr>
        <w:t>The success of Auroville provides important insights for sustainable urban planning and design around the world. The synergy of local material cycles, community engagement, and technological advancements provides a successful model for eco-development that can be replicated. The model is consistent with the United Nations’ Sustainable Development Goals (SDGs)—especially SDG 11 (Sustainable Cities and Communities) and SDG 13 (Climate Action).</w:t>
      </w:r>
    </w:p>
    <w:p w14:paraId="47A8E28B" w14:textId="77777777" w:rsidR="00AF36B7" w:rsidRPr="00AF36B7" w:rsidRDefault="00AF36B7" w:rsidP="00AF36B7">
      <w:pPr>
        <w:rPr>
          <w:bCs/>
          <w:lang w:val="en-US"/>
        </w:rPr>
      </w:pPr>
      <w:r w:rsidRPr="00AF36B7">
        <w:rPr>
          <w:bCs/>
          <w:lang w:val="en-US"/>
        </w:rPr>
        <w:t>The future may see:</w:t>
      </w:r>
    </w:p>
    <w:p w14:paraId="3507C1E4" w14:textId="77777777" w:rsidR="00AF36B7" w:rsidRPr="00AF36B7" w:rsidRDefault="00AF36B7" w:rsidP="00AF36B7">
      <w:pPr>
        <w:rPr>
          <w:bCs/>
          <w:lang w:val="en-US"/>
        </w:rPr>
      </w:pPr>
      <w:r w:rsidRPr="00AF36B7">
        <w:rPr>
          <w:bCs/>
          <w:lang w:val="en-US"/>
        </w:rPr>
        <w:t>•</w:t>
      </w:r>
      <w:r w:rsidRPr="00AF36B7">
        <w:rPr>
          <w:bCs/>
          <w:lang w:val="en-US"/>
        </w:rPr>
        <w:tab/>
        <w:t>Increased application of prefabricated earthen building components.</w:t>
      </w:r>
    </w:p>
    <w:p w14:paraId="05A6280A" w14:textId="77777777" w:rsidR="00AF36B7" w:rsidRPr="00AF36B7" w:rsidRDefault="00AF36B7" w:rsidP="00AF36B7">
      <w:pPr>
        <w:rPr>
          <w:bCs/>
          <w:lang w:val="en-US"/>
        </w:rPr>
      </w:pPr>
      <w:r w:rsidRPr="00AF36B7">
        <w:rPr>
          <w:bCs/>
          <w:lang w:val="en-US"/>
        </w:rPr>
        <w:t>•</w:t>
      </w:r>
      <w:r w:rsidRPr="00AF36B7">
        <w:rPr>
          <w:bCs/>
          <w:lang w:val="en-US"/>
        </w:rPr>
        <w:tab/>
        <w:t>Integration of renewable energy technologies (solar, biogas) with building design.</w:t>
      </w:r>
    </w:p>
    <w:p w14:paraId="525AC3CD" w14:textId="77777777" w:rsidR="00AF36B7" w:rsidRPr="00AF36B7" w:rsidRDefault="00AF36B7" w:rsidP="00AF36B7">
      <w:pPr>
        <w:rPr>
          <w:bCs/>
          <w:lang w:val="en-US"/>
        </w:rPr>
      </w:pPr>
      <w:r w:rsidRPr="00AF36B7">
        <w:rPr>
          <w:bCs/>
          <w:lang w:val="en-US"/>
        </w:rPr>
        <w:t>•</w:t>
      </w:r>
      <w:r w:rsidRPr="00AF36B7">
        <w:rPr>
          <w:bCs/>
          <w:lang w:val="en-US"/>
        </w:rPr>
        <w:tab/>
        <w:t>Encouragement of policy advocacy for the inclusion of alternative materials in national building standards.</w:t>
      </w:r>
    </w:p>
    <w:p w14:paraId="7F1663D7" w14:textId="77777777" w:rsidR="00AF36B7" w:rsidRDefault="00AF36B7" w:rsidP="00AF36B7">
      <w:pPr>
        <w:rPr>
          <w:bCs/>
          <w:lang w:val="en-US"/>
        </w:rPr>
      </w:pPr>
      <w:r w:rsidRPr="00AF36B7">
        <w:rPr>
          <w:bCs/>
          <w:lang w:val="en-US"/>
        </w:rPr>
        <w:t>•</w:t>
      </w:r>
      <w:r w:rsidRPr="00AF36B7">
        <w:rPr>
          <w:bCs/>
          <w:lang w:val="en-US"/>
        </w:rPr>
        <w:tab/>
        <w:t>Enhanced partnerships between architects, material scientists, and communities around the world.</w:t>
      </w:r>
    </w:p>
    <w:p w14:paraId="19011D2E" w14:textId="77777777" w:rsidR="00473C6D" w:rsidRPr="00473C6D" w:rsidRDefault="00473C6D" w:rsidP="00473C6D">
      <w:pPr>
        <w:rPr>
          <w:b/>
          <w:bCs/>
          <w:lang w:val="en-US"/>
        </w:rPr>
      </w:pPr>
      <w:r w:rsidRPr="00473C6D">
        <w:rPr>
          <w:b/>
          <w:bCs/>
          <w:lang w:val="en-US"/>
        </w:rPr>
        <w:t>9. Conclusion</w:t>
      </w:r>
    </w:p>
    <w:p w14:paraId="5AC91ABE" w14:textId="77777777" w:rsidR="00473C6D" w:rsidRPr="00473C6D" w:rsidRDefault="00473C6D" w:rsidP="00473C6D">
      <w:pPr>
        <w:rPr>
          <w:bCs/>
          <w:lang w:val="en-US"/>
        </w:rPr>
      </w:pPr>
      <w:r w:rsidRPr="00473C6D">
        <w:rPr>
          <w:bCs/>
          <w:lang w:val="en-US"/>
        </w:rPr>
        <w:t>Auroville is a living example of how architecture can integrate innovation and tradition, human ambition and nature’s needs. The experimental approach to architecture, which is rooted in local materials and methods, has resulted in an architecture that is not only sustainable but also spiritual and cultural. The architectural landscape of Auroville represents a synthesis of past and future, where the wisdom of ancient architectural practices meets the accuracy of modern technology.</w:t>
      </w:r>
    </w:p>
    <w:p w14:paraId="7013CB3B" w14:textId="77777777" w:rsidR="00473C6D" w:rsidRDefault="00473C6D" w:rsidP="00473C6D">
      <w:pPr>
        <w:rPr>
          <w:bCs/>
          <w:lang w:val="en-US"/>
        </w:rPr>
      </w:pPr>
      <w:r w:rsidRPr="00473C6D">
        <w:rPr>
          <w:bCs/>
          <w:lang w:val="en-US"/>
        </w:rPr>
        <w:t>Auroville’s approach to architecture turns the profession into a process of collective evolution. As the world struggles with the climate crisis in its cities, Auroville presents a profound learning experience: perhaps the future of architecture is not in steel and glass skyscrapers but in the humble earth that we walk on, reimagined through creativity, collaboration, and consciousness.</w:t>
      </w:r>
    </w:p>
    <w:p w14:paraId="426878F7" w14:textId="77777777" w:rsidR="00473C6D" w:rsidRDefault="00473C6D" w:rsidP="00473C6D">
      <w:pPr>
        <w:rPr>
          <w:bCs/>
          <w:lang w:val="en-US"/>
        </w:rPr>
      </w:pPr>
      <w:r>
        <w:rPr>
          <w:bCs/>
          <w:lang w:val="en-US"/>
        </w:rPr>
        <w:t>References:</w:t>
      </w:r>
    </w:p>
    <w:p w14:paraId="3CF5702D" w14:textId="77777777" w:rsidR="00473C6D" w:rsidRPr="00C3419E" w:rsidRDefault="00473C6D" w:rsidP="00473C6D">
      <w:pPr>
        <w:rPr>
          <w:lang w:val="en-US"/>
        </w:rPr>
      </w:pPr>
      <w:r w:rsidRPr="00C3419E">
        <w:rPr>
          <w:lang w:val="en-US"/>
        </w:rPr>
        <w:t xml:space="preserve">Auroville Earth Institute. (n.d.). </w:t>
      </w:r>
      <w:r w:rsidRPr="00C3419E">
        <w:rPr>
          <w:i/>
          <w:iCs/>
          <w:lang w:val="en-US"/>
        </w:rPr>
        <w:t>Sustainable building technologies</w:t>
      </w:r>
      <w:r w:rsidRPr="00C3419E">
        <w:rPr>
          <w:lang w:val="en-US"/>
        </w:rPr>
        <w:t>. Retrieved from https://www.earth-auroville.com</w:t>
      </w:r>
    </w:p>
    <w:p w14:paraId="2EDD3D06" w14:textId="77777777" w:rsidR="00473C6D" w:rsidRPr="00C3419E" w:rsidRDefault="00473C6D" w:rsidP="00473C6D">
      <w:pPr>
        <w:rPr>
          <w:lang w:val="en-US"/>
        </w:rPr>
      </w:pPr>
      <w:r w:rsidRPr="00C3419E">
        <w:rPr>
          <w:lang w:val="en-US"/>
        </w:rPr>
        <w:t xml:space="preserve">Lad, J. (2010). </w:t>
      </w:r>
      <w:r w:rsidRPr="00C3419E">
        <w:rPr>
          <w:i/>
          <w:iCs/>
          <w:lang w:val="en-US"/>
        </w:rPr>
        <w:t>Sharanam Centre for Rural Development: A model for sustainable design in India.</w:t>
      </w:r>
      <w:r w:rsidRPr="00C3419E">
        <w:rPr>
          <w:lang w:val="en-US"/>
        </w:rPr>
        <w:t xml:space="preserve"> Auroville Press.</w:t>
      </w:r>
    </w:p>
    <w:p w14:paraId="787ADE60" w14:textId="77777777" w:rsidR="00473C6D" w:rsidRPr="00C3419E" w:rsidRDefault="00473C6D" w:rsidP="00473C6D">
      <w:pPr>
        <w:rPr>
          <w:lang w:val="en-US"/>
        </w:rPr>
      </w:pPr>
      <w:r w:rsidRPr="00C3419E">
        <w:rPr>
          <w:lang w:val="en-US"/>
        </w:rPr>
        <w:lastRenderedPageBreak/>
        <w:t xml:space="preserve">Pingel, P. (2002). </w:t>
      </w:r>
      <w:r w:rsidRPr="00C3419E">
        <w:rPr>
          <w:i/>
          <w:iCs/>
          <w:lang w:val="en-US"/>
        </w:rPr>
        <w:t>Visitors’ Centre: Auroville’s architectural evolution.</w:t>
      </w:r>
      <w:r w:rsidRPr="00C3419E">
        <w:rPr>
          <w:lang w:val="en-US"/>
        </w:rPr>
        <w:t xml:space="preserve"> Auroville Building Centre.</w:t>
      </w:r>
    </w:p>
    <w:p w14:paraId="1CB208DB" w14:textId="77777777" w:rsidR="00473C6D" w:rsidRPr="00C3419E" w:rsidRDefault="00473C6D" w:rsidP="00473C6D">
      <w:pPr>
        <w:rPr>
          <w:lang w:val="en-US"/>
        </w:rPr>
      </w:pPr>
      <w:r w:rsidRPr="00C3419E">
        <w:rPr>
          <w:lang w:val="en-US"/>
        </w:rPr>
        <w:t xml:space="preserve">Reddy, B. V. V. (2011). </w:t>
      </w:r>
      <w:r w:rsidRPr="00C3419E">
        <w:rPr>
          <w:i/>
          <w:iCs/>
          <w:lang w:val="en-US"/>
        </w:rPr>
        <w:t>Vernacular and contemporary earthen architecture: A sustainable synergy.Indian Concrete Journal,</w:t>
      </w:r>
      <w:r w:rsidRPr="00C3419E">
        <w:rPr>
          <w:lang w:val="en-US"/>
        </w:rPr>
        <w:t xml:space="preserve"> 85(6), 15–24.</w:t>
      </w:r>
    </w:p>
    <w:p w14:paraId="750A7653" w14:textId="77777777" w:rsidR="00473C6D" w:rsidRPr="00C3419E" w:rsidRDefault="00473C6D" w:rsidP="00473C6D">
      <w:pPr>
        <w:rPr>
          <w:lang w:val="en-US"/>
        </w:rPr>
      </w:pPr>
      <w:r w:rsidRPr="00C3419E">
        <w:rPr>
          <w:lang w:val="en-US"/>
        </w:rPr>
        <w:t xml:space="preserve">Sacred Groves Project. (n.d.). </w:t>
      </w:r>
      <w:r w:rsidRPr="00C3419E">
        <w:rPr>
          <w:i/>
          <w:iCs/>
          <w:lang w:val="en-US"/>
        </w:rPr>
        <w:t>Community housing for sustainability in Auroville.</w:t>
      </w:r>
      <w:r w:rsidRPr="00C3419E">
        <w:rPr>
          <w:lang w:val="en-US"/>
        </w:rPr>
        <w:t xml:space="preserve"> Retrieved from https://sacredgroves.in</w:t>
      </w:r>
    </w:p>
    <w:p w14:paraId="2D6A33E8" w14:textId="77777777" w:rsidR="00473C6D" w:rsidRPr="00C3419E" w:rsidRDefault="00473C6D" w:rsidP="00473C6D">
      <w:pPr>
        <w:rPr>
          <w:lang w:val="en-US"/>
        </w:rPr>
      </w:pPr>
      <w:r w:rsidRPr="00C3419E">
        <w:rPr>
          <w:lang w:val="en-US"/>
        </w:rPr>
        <w:t xml:space="preserve">UN-Habitat. (2014). </w:t>
      </w:r>
      <w:r w:rsidRPr="00C3419E">
        <w:rPr>
          <w:i/>
          <w:iCs/>
          <w:lang w:val="en-US"/>
        </w:rPr>
        <w:t>Sustainable building design for tropical climates: Principles and applications.</w:t>
      </w:r>
      <w:r w:rsidRPr="00C3419E">
        <w:rPr>
          <w:lang w:val="en-US"/>
        </w:rPr>
        <w:t xml:space="preserve"> Nairobi: UN-Habitat.</w:t>
      </w:r>
    </w:p>
    <w:p w14:paraId="5E561888" w14:textId="77777777" w:rsidR="00473C6D" w:rsidRDefault="00473C6D" w:rsidP="00473C6D">
      <w:pPr>
        <w:rPr>
          <w:bCs/>
          <w:lang w:val="en-US"/>
        </w:rPr>
      </w:pPr>
    </w:p>
    <w:p w14:paraId="27F7FDA9" w14:textId="77777777" w:rsidR="00473C6D" w:rsidRDefault="00473C6D" w:rsidP="00AF36B7">
      <w:pPr>
        <w:rPr>
          <w:bCs/>
          <w:lang w:val="en-US"/>
        </w:rPr>
      </w:pPr>
    </w:p>
    <w:p w14:paraId="6FCB1794" w14:textId="77777777" w:rsidR="00AF36B7" w:rsidRDefault="00AF36B7" w:rsidP="00AF36B7">
      <w:pPr>
        <w:rPr>
          <w:bCs/>
          <w:lang w:val="en-US"/>
        </w:rPr>
      </w:pPr>
    </w:p>
    <w:p w14:paraId="5D548B24" w14:textId="77777777" w:rsidR="00AF36B7" w:rsidRPr="00D2317A" w:rsidRDefault="00AF36B7" w:rsidP="00D2317A">
      <w:pPr>
        <w:rPr>
          <w:bCs/>
          <w:lang w:val="en-US"/>
        </w:rPr>
      </w:pPr>
    </w:p>
    <w:p w14:paraId="0F6AC005" w14:textId="77777777" w:rsidR="00D2317A" w:rsidRPr="00D2317A" w:rsidRDefault="00D2317A" w:rsidP="00D2317A"/>
    <w:p w14:paraId="0D552E6D" w14:textId="77777777" w:rsidR="00617B78" w:rsidRPr="00D2317A" w:rsidRDefault="00617B78" w:rsidP="001707DD"/>
    <w:p w14:paraId="17E2BE54" w14:textId="77777777" w:rsidR="001707DD" w:rsidRPr="00D2317A" w:rsidRDefault="001707DD" w:rsidP="001707DD"/>
    <w:sectPr w:rsidR="001707DD" w:rsidRPr="00D2317A" w:rsidSect="00877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307"/>
    <w:multiLevelType w:val="multilevel"/>
    <w:tmpl w:val="82E6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36E92"/>
    <w:multiLevelType w:val="multilevel"/>
    <w:tmpl w:val="56C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E1686"/>
    <w:multiLevelType w:val="multilevel"/>
    <w:tmpl w:val="936A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E5616"/>
    <w:multiLevelType w:val="multilevel"/>
    <w:tmpl w:val="AAD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7729"/>
    <w:multiLevelType w:val="multilevel"/>
    <w:tmpl w:val="775C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A0D46"/>
    <w:multiLevelType w:val="multilevel"/>
    <w:tmpl w:val="EA26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E2195"/>
    <w:multiLevelType w:val="multilevel"/>
    <w:tmpl w:val="1F845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664AAA"/>
    <w:multiLevelType w:val="multilevel"/>
    <w:tmpl w:val="5EB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373C8"/>
    <w:multiLevelType w:val="multilevel"/>
    <w:tmpl w:val="201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F4F73"/>
    <w:multiLevelType w:val="multilevel"/>
    <w:tmpl w:val="449C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C4A31"/>
    <w:multiLevelType w:val="multilevel"/>
    <w:tmpl w:val="0F3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E52B9"/>
    <w:multiLevelType w:val="multilevel"/>
    <w:tmpl w:val="A85C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C718E"/>
    <w:multiLevelType w:val="multilevel"/>
    <w:tmpl w:val="37BE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53CE0"/>
    <w:multiLevelType w:val="multilevel"/>
    <w:tmpl w:val="25E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51793C"/>
    <w:multiLevelType w:val="multilevel"/>
    <w:tmpl w:val="82706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5C79B8"/>
    <w:multiLevelType w:val="multilevel"/>
    <w:tmpl w:val="9B92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A64048"/>
    <w:multiLevelType w:val="multilevel"/>
    <w:tmpl w:val="91FE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E152C"/>
    <w:multiLevelType w:val="multilevel"/>
    <w:tmpl w:val="C02A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4061B"/>
    <w:multiLevelType w:val="multilevel"/>
    <w:tmpl w:val="B434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28074A"/>
    <w:multiLevelType w:val="multilevel"/>
    <w:tmpl w:val="B7D0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E6036E"/>
    <w:multiLevelType w:val="multilevel"/>
    <w:tmpl w:val="6BC4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99031D"/>
    <w:multiLevelType w:val="multilevel"/>
    <w:tmpl w:val="36F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2100EB"/>
    <w:multiLevelType w:val="multilevel"/>
    <w:tmpl w:val="A66C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607008">
    <w:abstractNumId w:val="8"/>
  </w:num>
  <w:num w:numId="2" w16cid:durableId="924340348">
    <w:abstractNumId w:val="12"/>
  </w:num>
  <w:num w:numId="3" w16cid:durableId="2035642922">
    <w:abstractNumId w:val="11"/>
  </w:num>
  <w:num w:numId="4" w16cid:durableId="1477525773">
    <w:abstractNumId w:val="18"/>
  </w:num>
  <w:num w:numId="5" w16cid:durableId="617371426">
    <w:abstractNumId w:val="9"/>
  </w:num>
  <w:num w:numId="6" w16cid:durableId="319844537">
    <w:abstractNumId w:val="2"/>
  </w:num>
  <w:num w:numId="7" w16cid:durableId="910388047">
    <w:abstractNumId w:val="22"/>
  </w:num>
  <w:num w:numId="8" w16cid:durableId="829441198">
    <w:abstractNumId w:val="4"/>
  </w:num>
  <w:num w:numId="9" w16cid:durableId="429351311">
    <w:abstractNumId w:val="19"/>
  </w:num>
  <w:num w:numId="10" w16cid:durableId="1534997848">
    <w:abstractNumId w:val="15"/>
  </w:num>
  <w:num w:numId="11" w16cid:durableId="133261469">
    <w:abstractNumId w:val="0"/>
  </w:num>
  <w:num w:numId="12" w16cid:durableId="1006128695">
    <w:abstractNumId w:val="7"/>
  </w:num>
  <w:num w:numId="13" w16cid:durableId="2087531461">
    <w:abstractNumId w:val="21"/>
  </w:num>
  <w:num w:numId="14" w16cid:durableId="952438015">
    <w:abstractNumId w:val="17"/>
  </w:num>
  <w:num w:numId="15" w16cid:durableId="830759334">
    <w:abstractNumId w:val="16"/>
  </w:num>
  <w:num w:numId="16" w16cid:durableId="1441409449">
    <w:abstractNumId w:val="20"/>
  </w:num>
  <w:num w:numId="17" w16cid:durableId="605307381">
    <w:abstractNumId w:val="6"/>
  </w:num>
  <w:num w:numId="18" w16cid:durableId="117185720">
    <w:abstractNumId w:val="14"/>
  </w:num>
  <w:num w:numId="19" w16cid:durableId="1781795688">
    <w:abstractNumId w:val="13"/>
  </w:num>
  <w:num w:numId="20" w16cid:durableId="1444031132">
    <w:abstractNumId w:val="1"/>
  </w:num>
  <w:num w:numId="21" w16cid:durableId="303433823">
    <w:abstractNumId w:val="5"/>
  </w:num>
  <w:num w:numId="22" w16cid:durableId="152263041">
    <w:abstractNumId w:val="3"/>
  </w:num>
  <w:num w:numId="23" w16cid:durableId="792602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35"/>
    <w:rsid w:val="001707DD"/>
    <w:rsid w:val="00292E7B"/>
    <w:rsid w:val="002E2D05"/>
    <w:rsid w:val="00393512"/>
    <w:rsid w:val="00473C6D"/>
    <w:rsid w:val="00507650"/>
    <w:rsid w:val="0054564D"/>
    <w:rsid w:val="005C0C3F"/>
    <w:rsid w:val="00617B78"/>
    <w:rsid w:val="006D1921"/>
    <w:rsid w:val="007927E7"/>
    <w:rsid w:val="007B271D"/>
    <w:rsid w:val="007C269A"/>
    <w:rsid w:val="008772F0"/>
    <w:rsid w:val="008C5420"/>
    <w:rsid w:val="00964C23"/>
    <w:rsid w:val="009B4250"/>
    <w:rsid w:val="00AC660B"/>
    <w:rsid w:val="00AF36B7"/>
    <w:rsid w:val="00B90DFE"/>
    <w:rsid w:val="00C3419E"/>
    <w:rsid w:val="00C93935"/>
    <w:rsid w:val="00D2317A"/>
    <w:rsid w:val="00DB6522"/>
    <w:rsid w:val="00EC4635"/>
    <w:rsid w:val="00EF3594"/>
    <w:rsid w:val="00FD48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D6864"/>
  <w15:docId w15:val="{0F00B39C-B3E6-4F80-914C-F698943B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935"/>
    <w:pPr>
      <w:spacing w:line="360" w:lineRule="auto"/>
      <w:jc w:val="both"/>
    </w:pPr>
    <w:rPr>
      <w:rFonts w:ascii="Times New Roman" w:hAnsi="Times New Roman"/>
      <w:kern w:val="0"/>
      <w:sz w:val="22"/>
      <w:szCs w:val="22"/>
      <w:lang w:val="en-IN"/>
    </w:rPr>
  </w:style>
  <w:style w:type="paragraph" w:styleId="Heading1">
    <w:name w:val="heading 1"/>
    <w:basedOn w:val="Normal"/>
    <w:next w:val="Normal"/>
    <w:link w:val="Heading1Char"/>
    <w:uiPriority w:val="9"/>
    <w:qFormat/>
    <w:rsid w:val="00C9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9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9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935"/>
    <w:rPr>
      <w:rFonts w:eastAsiaTheme="majorEastAsia" w:cstheme="majorBidi"/>
      <w:color w:val="272727" w:themeColor="text1" w:themeTint="D8"/>
    </w:rPr>
  </w:style>
  <w:style w:type="paragraph" w:styleId="Title">
    <w:name w:val="Title"/>
    <w:basedOn w:val="Normal"/>
    <w:next w:val="Normal"/>
    <w:link w:val="TitleChar"/>
    <w:uiPriority w:val="10"/>
    <w:qFormat/>
    <w:rsid w:val="00C93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935"/>
    <w:pPr>
      <w:spacing w:before="160"/>
      <w:jc w:val="center"/>
    </w:pPr>
    <w:rPr>
      <w:i/>
      <w:iCs/>
      <w:color w:val="404040" w:themeColor="text1" w:themeTint="BF"/>
    </w:rPr>
  </w:style>
  <w:style w:type="character" w:customStyle="1" w:styleId="QuoteChar">
    <w:name w:val="Quote Char"/>
    <w:basedOn w:val="DefaultParagraphFont"/>
    <w:link w:val="Quote"/>
    <w:uiPriority w:val="29"/>
    <w:rsid w:val="00C93935"/>
    <w:rPr>
      <w:i/>
      <w:iCs/>
      <w:color w:val="404040" w:themeColor="text1" w:themeTint="BF"/>
    </w:rPr>
  </w:style>
  <w:style w:type="paragraph" w:styleId="ListParagraph">
    <w:name w:val="List Paragraph"/>
    <w:basedOn w:val="Normal"/>
    <w:uiPriority w:val="34"/>
    <w:qFormat/>
    <w:rsid w:val="00C93935"/>
    <w:pPr>
      <w:ind w:left="720"/>
      <w:contextualSpacing/>
    </w:pPr>
  </w:style>
  <w:style w:type="character" w:styleId="IntenseEmphasis">
    <w:name w:val="Intense Emphasis"/>
    <w:basedOn w:val="DefaultParagraphFont"/>
    <w:uiPriority w:val="21"/>
    <w:qFormat/>
    <w:rsid w:val="00C93935"/>
    <w:rPr>
      <w:i/>
      <w:iCs/>
      <w:color w:val="2F5496" w:themeColor="accent1" w:themeShade="BF"/>
    </w:rPr>
  </w:style>
  <w:style w:type="paragraph" w:styleId="IntenseQuote">
    <w:name w:val="Intense Quote"/>
    <w:basedOn w:val="Normal"/>
    <w:next w:val="Normal"/>
    <w:link w:val="IntenseQuoteChar"/>
    <w:uiPriority w:val="30"/>
    <w:qFormat/>
    <w:rsid w:val="00C9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935"/>
    <w:rPr>
      <w:i/>
      <w:iCs/>
      <w:color w:val="2F5496" w:themeColor="accent1" w:themeShade="BF"/>
    </w:rPr>
  </w:style>
  <w:style w:type="character" w:styleId="IntenseReference">
    <w:name w:val="Intense Reference"/>
    <w:basedOn w:val="DefaultParagraphFont"/>
    <w:uiPriority w:val="32"/>
    <w:qFormat/>
    <w:rsid w:val="00C93935"/>
    <w:rPr>
      <w:b/>
      <w:bCs/>
      <w:smallCaps/>
      <w:color w:val="2F5496" w:themeColor="accent1" w:themeShade="BF"/>
      <w:spacing w:val="5"/>
    </w:rPr>
  </w:style>
  <w:style w:type="character" w:styleId="Hyperlink">
    <w:name w:val="Hyperlink"/>
    <w:basedOn w:val="DefaultParagraphFont"/>
    <w:uiPriority w:val="99"/>
    <w:unhideWhenUsed/>
    <w:rsid w:val="00C3419E"/>
    <w:rPr>
      <w:color w:val="0563C1" w:themeColor="hyperlink"/>
      <w:u w:val="single"/>
    </w:rPr>
  </w:style>
  <w:style w:type="character" w:customStyle="1" w:styleId="UnresolvedMention1">
    <w:name w:val="Unresolved Mention1"/>
    <w:basedOn w:val="DefaultParagraphFont"/>
    <w:uiPriority w:val="99"/>
    <w:semiHidden/>
    <w:unhideWhenUsed/>
    <w:rsid w:val="00C3419E"/>
    <w:rPr>
      <w:color w:val="605E5C"/>
      <w:shd w:val="clear" w:color="auto" w:fill="E1DFDD"/>
    </w:rPr>
  </w:style>
  <w:style w:type="character" w:styleId="UnresolvedMention">
    <w:name w:val="Unresolved Mention"/>
    <w:basedOn w:val="DefaultParagraphFont"/>
    <w:uiPriority w:val="99"/>
    <w:semiHidden/>
    <w:unhideWhenUsed/>
    <w:rsid w:val="009B4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vithra.r@msajaarch-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1939</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MSAJAA</dc:creator>
  <cp:lastModifiedBy>Admin</cp:lastModifiedBy>
  <cp:revision>3</cp:revision>
  <dcterms:created xsi:type="dcterms:W3CDTF">2026-05-25T05:03:00Z</dcterms:created>
  <dcterms:modified xsi:type="dcterms:W3CDTF">2026-05-25T05:04:00Z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f8dd903e-a734-49be-9a03-4bdc8a5e4894</vt:lpwstr>
  </property>
</Properties>
</file>