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1208" w14:textId="23CA328E" w:rsidR="009E210B" w:rsidRDefault="00246B6A">
      <w:pPr>
        <w:rPr>
          <w:rFonts w:ascii="Times New Roman" w:hAnsi="Times New Roman" w:cs="Times New Roman"/>
          <w:b/>
          <w:bCs/>
          <w:sz w:val="32"/>
          <w:szCs w:val="32"/>
        </w:rPr>
      </w:pPr>
      <w:r w:rsidRPr="00246B6A">
        <w:rPr>
          <w:rFonts w:ascii="Times New Roman" w:hAnsi="Times New Roman" w:cs="Times New Roman"/>
          <w:b/>
          <w:bCs/>
          <w:sz w:val="32"/>
          <w:szCs w:val="32"/>
        </w:rPr>
        <w:t>“EFFECT OF NEUROMUSCULAR ELECTRICAL STIMULATION COMBINED WITH VIRTUAL REALITY–BASED REHABILITATION ON PREVENTION OF ICU-ACQUIRED WEAKNESS.”</w:t>
      </w:r>
    </w:p>
    <w:p w14:paraId="59AC69D3" w14:textId="34C7E6A4" w:rsidR="005B60E3" w:rsidRPr="001C6515" w:rsidRDefault="00696C79">
      <w:pPr>
        <w:rPr>
          <w:rFonts w:ascii="Times New Roman" w:hAnsi="Times New Roman" w:cs="Times New Roman"/>
        </w:rPr>
      </w:pPr>
      <w:r w:rsidRPr="001C6515">
        <w:rPr>
          <w:rFonts w:ascii="Times New Roman" w:hAnsi="Times New Roman" w:cs="Times New Roman"/>
        </w:rPr>
        <w:t>1</w:t>
      </w:r>
      <w:r w:rsidR="005B60E3" w:rsidRPr="001C6515">
        <w:rPr>
          <w:rFonts w:ascii="Times New Roman" w:hAnsi="Times New Roman" w:cs="Times New Roman"/>
        </w:rPr>
        <w:t>Shubhangi Bankar,</w:t>
      </w:r>
      <w:r w:rsidRPr="001C6515">
        <w:rPr>
          <w:rFonts w:ascii="Times New Roman" w:hAnsi="Times New Roman" w:cs="Times New Roman"/>
        </w:rPr>
        <w:t>2</w:t>
      </w:r>
      <w:r w:rsidR="002F4BBC" w:rsidRPr="001C6515">
        <w:rPr>
          <w:rFonts w:ascii="Times New Roman" w:hAnsi="Times New Roman" w:cs="Times New Roman"/>
        </w:rPr>
        <w:t>Sukeshni Sawant ,</w:t>
      </w:r>
      <w:r w:rsidRPr="001C6515">
        <w:rPr>
          <w:rFonts w:ascii="Times New Roman" w:hAnsi="Times New Roman" w:cs="Times New Roman"/>
        </w:rPr>
        <w:t>3</w:t>
      </w:r>
      <w:r w:rsidR="002F4BBC" w:rsidRPr="001C6515">
        <w:rPr>
          <w:rFonts w:ascii="Times New Roman" w:hAnsi="Times New Roman" w:cs="Times New Roman"/>
        </w:rPr>
        <w:t>Vaishnavi Patil ,</w:t>
      </w:r>
      <w:r w:rsidRPr="001C6515">
        <w:rPr>
          <w:rFonts w:ascii="Times New Roman" w:hAnsi="Times New Roman" w:cs="Times New Roman"/>
        </w:rPr>
        <w:t xml:space="preserve">4Hemangi Waghulde,5Mansi Popli </w:t>
      </w:r>
    </w:p>
    <w:p w14:paraId="4F6C4466" w14:textId="7CD60EF3" w:rsidR="001C6515" w:rsidRPr="001C6515" w:rsidRDefault="001C6515" w:rsidP="001C6515">
      <w:pPr>
        <w:spacing w:after="200" w:line="240" w:lineRule="auto"/>
        <w:rPr>
          <w:rFonts w:ascii="Times New Roman" w:hAnsi="Times New Roman" w:cs="Times New Roman"/>
        </w:rPr>
      </w:pPr>
      <w:r w:rsidRPr="001C6515">
        <w:rPr>
          <w:rFonts w:ascii="Times New Roman" w:hAnsi="Times New Roman" w:cs="Times New Roman"/>
        </w:rPr>
        <w:t xml:space="preserve">1Intern ,MGM School of Physiotherapy, </w:t>
      </w:r>
      <w:proofErr w:type="spellStart"/>
      <w:r w:rsidRPr="001C6515">
        <w:rPr>
          <w:rFonts w:ascii="Times New Roman" w:hAnsi="Times New Roman" w:cs="Times New Roman"/>
        </w:rPr>
        <w:t>Chh</w:t>
      </w:r>
      <w:proofErr w:type="spellEnd"/>
      <w:r w:rsidRPr="001C6515">
        <w:rPr>
          <w:rFonts w:ascii="Times New Roman" w:hAnsi="Times New Roman" w:cs="Times New Roman"/>
        </w:rPr>
        <w:t xml:space="preserve"> Sambhaji Nagar, A Constituent Unit of MGMIHS, Navi Mumbai, Maharashtra. </w:t>
      </w:r>
    </w:p>
    <w:p w14:paraId="45CB535D" w14:textId="518BD11D" w:rsidR="001C6515" w:rsidRPr="001C6515" w:rsidRDefault="001C6515" w:rsidP="001C6515">
      <w:pPr>
        <w:spacing w:after="200" w:line="240" w:lineRule="auto"/>
        <w:rPr>
          <w:rFonts w:ascii="Times New Roman" w:hAnsi="Times New Roman" w:cs="Times New Roman"/>
        </w:rPr>
      </w:pPr>
      <w:r w:rsidRPr="001C6515">
        <w:rPr>
          <w:rFonts w:ascii="Times New Roman" w:hAnsi="Times New Roman" w:cs="Times New Roman"/>
        </w:rPr>
        <w:t xml:space="preserve">2Intern ,MGM School of Physiotherapy, </w:t>
      </w:r>
      <w:proofErr w:type="spellStart"/>
      <w:r w:rsidRPr="001C6515">
        <w:rPr>
          <w:rFonts w:ascii="Times New Roman" w:hAnsi="Times New Roman" w:cs="Times New Roman"/>
        </w:rPr>
        <w:t>Chh</w:t>
      </w:r>
      <w:proofErr w:type="spellEnd"/>
      <w:r w:rsidRPr="001C6515">
        <w:rPr>
          <w:rFonts w:ascii="Times New Roman" w:hAnsi="Times New Roman" w:cs="Times New Roman"/>
        </w:rPr>
        <w:t xml:space="preserve"> Sambhaji Nagar, A Constituent Unit of MGMIHS, Navi Mumbai, Maharashtra. </w:t>
      </w:r>
    </w:p>
    <w:p w14:paraId="501FC386" w14:textId="301EF1EA" w:rsidR="001C6515" w:rsidRPr="001C6515" w:rsidRDefault="001C6515" w:rsidP="001C6515">
      <w:pPr>
        <w:spacing w:after="200" w:line="240" w:lineRule="auto"/>
        <w:rPr>
          <w:rFonts w:ascii="Times New Roman" w:hAnsi="Times New Roman" w:cs="Times New Roman"/>
        </w:rPr>
      </w:pPr>
      <w:r w:rsidRPr="001C6515">
        <w:rPr>
          <w:rFonts w:ascii="Times New Roman" w:hAnsi="Times New Roman" w:cs="Times New Roman"/>
        </w:rPr>
        <w:t xml:space="preserve">3Intern ,MGM School of Physiotherapy, </w:t>
      </w:r>
      <w:proofErr w:type="spellStart"/>
      <w:r w:rsidRPr="001C6515">
        <w:rPr>
          <w:rFonts w:ascii="Times New Roman" w:hAnsi="Times New Roman" w:cs="Times New Roman"/>
        </w:rPr>
        <w:t>Chh</w:t>
      </w:r>
      <w:proofErr w:type="spellEnd"/>
      <w:r w:rsidRPr="001C6515">
        <w:rPr>
          <w:rFonts w:ascii="Times New Roman" w:hAnsi="Times New Roman" w:cs="Times New Roman"/>
        </w:rPr>
        <w:t xml:space="preserve"> Sambhaji Nagar, A Constituent Unit of MGMIHS, Navi Mumbai, Maharashtra. </w:t>
      </w:r>
    </w:p>
    <w:p w14:paraId="78C1CF7F" w14:textId="77777777" w:rsidR="001C6515" w:rsidRPr="001C6515" w:rsidRDefault="001C6515" w:rsidP="001C6515">
      <w:pPr>
        <w:spacing w:after="200" w:line="240" w:lineRule="auto"/>
        <w:rPr>
          <w:rFonts w:ascii="Times New Roman" w:hAnsi="Times New Roman" w:cs="Times New Roman"/>
        </w:rPr>
      </w:pPr>
      <w:r w:rsidRPr="001C6515">
        <w:rPr>
          <w:rFonts w:ascii="Times New Roman" w:hAnsi="Times New Roman" w:cs="Times New Roman"/>
        </w:rPr>
        <w:t xml:space="preserve">4Intern ,MGM School of Physiotherapy, </w:t>
      </w:r>
      <w:proofErr w:type="spellStart"/>
      <w:r w:rsidRPr="001C6515">
        <w:rPr>
          <w:rFonts w:ascii="Times New Roman" w:hAnsi="Times New Roman" w:cs="Times New Roman"/>
        </w:rPr>
        <w:t>Chh</w:t>
      </w:r>
      <w:proofErr w:type="spellEnd"/>
      <w:r w:rsidRPr="001C6515">
        <w:rPr>
          <w:rFonts w:ascii="Times New Roman" w:hAnsi="Times New Roman" w:cs="Times New Roman"/>
        </w:rPr>
        <w:t xml:space="preserve"> Sambhaji Nagar, A Constituent Unit of MGMIHS, Navi Mumbai, Maharashtra. </w:t>
      </w:r>
    </w:p>
    <w:p w14:paraId="43A4DE23" w14:textId="3D31C1E5" w:rsidR="001C6515" w:rsidRDefault="001C6515" w:rsidP="001C6515">
      <w:pPr>
        <w:spacing w:after="200" w:line="240" w:lineRule="auto"/>
        <w:rPr>
          <w:rFonts w:ascii="Times New Roman" w:hAnsi="Times New Roman" w:cs="Times New Roman"/>
        </w:rPr>
      </w:pPr>
      <w:r w:rsidRPr="001C6515">
        <w:rPr>
          <w:rFonts w:ascii="Times New Roman" w:hAnsi="Times New Roman" w:cs="Times New Roman"/>
        </w:rPr>
        <w:t xml:space="preserve">5Intern ,MGM School of Physiotherapy, </w:t>
      </w:r>
      <w:proofErr w:type="spellStart"/>
      <w:r w:rsidRPr="001C6515">
        <w:rPr>
          <w:rFonts w:ascii="Times New Roman" w:hAnsi="Times New Roman" w:cs="Times New Roman"/>
        </w:rPr>
        <w:t>Chh</w:t>
      </w:r>
      <w:proofErr w:type="spellEnd"/>
      <w:r w:rsidRPr="001C6515">
        <w:rPr>
          <w:rFonts w:ascii="Times New Roman" w:hAnsi="Times New Roman" w:cs="Times New Roman"/>
        </w:rPr>
        <w:t xml:space="preserve"> Sambhaji Nagar, A Constituent Unit of MGMIHS, Navi Mumbai, Maharashtra. </w:t>
      </w:r>
    </w:p>
    <w:p w14:paraId="1AE5E00E"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Abstract</w:t>
      </w:r>
    </w:p>
    <w:p w14:paraId="7FD133E7"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Background:</w:t>
      </w:r>
      <w:r w:rsidRPr="00473CD8">
        <w:rPr>
          <w:rFonts w:ascii="Times New Roman" w:hAnsi="Times New Roman" w:cs="Times New Roman"/>
        </w:rPr>
        <w:br/>
        <w:t>ICU-Acquired Weakness (ICU-AW) is a frequent complication in critically ill patients admitted to the intensive care unit. It is characterized by generalized muscle weakness caused by prolonged immobilization, mechanical ventilation, systemic inflammation, and the severity of critical illness. ICU-AW delays functional recovery, prolongs ICU stay, and increases morbidity. Early rehabilitation strategies are important to reduce its severity. Neuromuscular Electrical Stimulation (NMES) helps stimulate muscle contractions and preserve muscle mass in immobilized patients, while Virtual Reality–Based Rehabilitation offers interactive and motivating therapeutic exercises that improve patient participation and functional recovery.</w:t>
      </w:r>
    </w:p>
    <w:p w14:paraId="17C11550"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Objective:</w:t>
      </w:r>
      <w:r w:rsidRPr="00473CD8">
        <w:rPr>
          <w:rFonts w:ascii="Times New Roman" w:hAnsi="Times New Roman" w:cs="Times New Roman"/>
        </w:rPr>
        <w:br/>
        <w:t>To evaluate the effect of neuromuscular electrical stimulation combined with virtual reality–based rehabilitation in preventing ICU-acquired weakness among critically ill patients.</w:t>
      </w:r>
    </w:p>
    <w:p w14:paraId="655B6338"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Methods:</w:t>
      </w:r>
      <w:r w:rsidRPr="00473CD8">
        <w:rPr>
          <w:rFonts w:ascii="Times New Roman" w:hAnsi="Times New Roman" w:cs="Times New Roman"/>
        </w:rPr>
        <w:br/>
        <w:t>A randomized controlled study was conducted among ICU patients meeting the inclusion criteria. Participants were randomly divided into a control group receiving conventional physiotherapy and an experimental group receiving NMES combined with virtual reality–based rehabilitation along with standard care. Interventions were provided during the ICU stay. Outcome measures included muscle strength using the Medical Research Council (MRC) scale, functional mobility scores, and ICU stay duration.</w:t>
      </w:r>
    </w:p>
    <w:p w14:paraId="7DFA4E48"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lastRenderedPageBreak/>
        <w:t>Results:</w:t>
      </w:r>
      <w:r w:rsidRPr="00473CD8">
        <w:rPr>
          <w:rFonts w:ascii="Times New Roman" w:hAnsi="Times New Roman" w:cs="Times New Roman"/>
        </w:rPr>
        <w:br/>
        <w:t>The experimental group showed greater improvement in muscle strength and functional mobility compared to the control group, along with reduced severity of ICU-acquired weakness.</w:t>
      </w:r>
    </w:p>
    <w:p w14:paraId="069A126D"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Conclusion:</w:t>
      </w:r>
      <w:r w:rsidRPr="00473CD8">
        <w:rPr>
          <w:rFonts w:ascii="Times New Roman" w:hAnsi="Times New Roman" w:cs="Times New Roman"/>
        </w:rPr>
        <w:br/>
        <w:t>NMES combined with virtual reality rehabilitation may effectively reduce ICU-acquired weakness and improve early functional recovery.</w:t>
      </w:r>
    </w:p>
    <w:p w14:paraId="5FC19339" w14:textId="0350816F" w:rsid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Keywords:</w:t>
      </w:r>
    </w:p>
    <w:p w14:paraId="29744B43" w14:textId="66A174FA" w:rsidR="00473CD8" w:rsidRPr="001C6515" w:rsidRDefault="00E57CED" w:rsidP="001C6515">
      <w:pPr>
        <w:spacing w:after="200" w:line="240" w:lineRule="auto"/>
        <w:rPr>
          <w:rFonts w:ascii="Times New Roman" w:hAnsi="Times New Roman" w:cs="Times New Roman"/>
        </w:rPr>
      </w:pPr>
      <w:r w:rsidRPr="00E57CED">
        <w:rPr>
          <w:rFonts w:ascii="Times New Roman" w:hAnsi="Times New Roman" w:cs="Times New Roman"/>
        </w:rPr>
        <w:t>ICU-acquired weakness, neuromuscular electrical stimulation, virtual reality rehabilitation, intensive care unit, early rehabilitation, physiotherapy.</w:t>
      </w:r>
    </w:p>
    <w:p w14:paraId="73423EB3" w14:textId="77777777" w:rsidR="001C6515" w:rsidRDefault="001C6515">
      <w:pPr>
        <w:rPr>
          <w:rFonts w:ascii="Times New Roman" w:hAnsi="Times New Roman" w:cs="Times New Roman"/>
          <w:sz w:val="32"/>
          <w:szCs w:val="32"/>
        </w:rPr>
      </w:pPr>
    </w:p>
    <w:p w14:paraId="192E78A2"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Introduction</w:t>
      </w:r>
    </w:p>
    <w:p w14:paraId="26D69135"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Critically ill patients admitted to the intensive care unit (ICU) frequently develop significant neuromuscular complications due to prolonged immobilization, mechanical ventilation, systemic inflammation, and the effects of sedative medications. One of the most common complications is </w:t>
      </w:r>
      <w:r w:rsidRPr="002236C7">
        <w:rPr>
          <w:rFonts w:ascii="Times New Roman" w:hAnsi="Times New Roman" w:cs="Times New Roman"/>
          <w:b/>
          <w:bCs/>
          <w:sz w:val="32"/>
          <w:szCs w:val="32"/>
        </w:rPr>
        <w:t>ICU-acquired weakness (ICU-AW)</w:t>
      </w:r>
      <w:r w:rsidRPr="002236C7">
        <w:rPr>
          <w:rFonts w:ascii="Times New Roman" w:hAnsi="Times New Roman" w:cs="Times New Roman"/>
          <w:sz w:val="32"/>
          <w:szCs w:val="32"/>
        </w:rPr>
        <w:t>, which is characterized by generalized muscle weakness involving both limb and respiratory muscles (1). This condition is associated with delayed recovery, prolonged mechanical ventilation, longer ICU and hospital stay, and reduced functional independence after discharge (2).</w:t>
      </w:r>
    </w:p>
    <w:p w14:paraId="108D5421"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The pathophysiology of ICU-AW is multifactorial and includes </w:t>
      </w:r>
      <w:r w:rsidRPr="002236C7">
        <w:rPr>
          <w:rFonts w:ascii="Times New Roman" w:hAnsi="Times New Roman" w:cs="Times New Roman"/>
          <w:b/>
          <w:bCs/>
          <w:sz w:val="32"/>
          <w:szCs w:val="32"/>
        </w:rPr>
        <w:t>muscle atrophy, neuromuscular junction dysfunction, and critical illness polyneuropathy or myopathy</w:t>
      </w:r>
      <w:r w:rsidRPr="002236C7">
        <w:rPr>
          <w:rFonts w:ascii="Times New Roman" w:hAnsi="Times New Roman" w:cs="Times New Roman"/>
          <w:sz w:val="32"/>
          <w:szCs w:val="32"/>
        </w:rPr>
        <w:t xml:space="preserve"> (3). Studies have reported that significant muscle wasting can occur within the first week of critical illness, particularly affecting the lower limb muscles such as the quadriceps (4). These changes contribute to impaired mobility, decreased muscle strength, and poor long-term physical outcomes in survivors of critical illness (5). Therefore, early rehabilitation strategies aimed at preserving muscle mass and function have become an important component of ICU care.</w:t>
      </w:r>
    </w:p>
    <w:p w14:paraId="18E14078"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lastRenderedPageBreak/>
        <w:t xml:space="preserve">Among the various physiotherapy interventions used in ICU settings, </w:t>
      </w:r>
      <w:r w:rsidRPr="002236C7">
        <w:rPr>
          <w:rFonts w:ascii="Times New Roman" w:hAnsi="Times New Roman" w:cs="Times New Roman"/>
          <w:b/>
          <w:bCs/>
          <w:sz w:val="32"/>
          <w:szCs w:val="32"/>
        </w:rPr>
        <w:t>neuromuscular electrical stimulation (NMES)</w:t>
      </w:r>
      <w:r w:rsidRPr="002236C7">
        <w:rPr>
          <w:rFonts w:ascii="Times New Roman" w:hAnsi="Times New Roman" w:cs="Times New Roman"/>
          <w:sz w:val="32"/>
          <w:szCs w:val="32"/>
        </w:rPr>
        <w:t xml:space="preserve"> has emerged as a promising technique for preventing muscle atrophy in critically ill patients who are unable to actively participate in exercise (6). NMES produces electrically induced muscle contractions that mimic voluntary activity, thereby promoting muscle activation, improving local blood circulation, and reducing disuse atrophy (7). Previous studies have demonstrated that NMES applied to major muscle groups, particularly the quadriceps, may help maintain muscle strength and improve functional outcomes in ICU patients (8). However, NMES alone may not fully address the cognitive and motivational aspects of rehabilitation.</w:t>
      </w:r>
    </w:p>
    <w:p w14:paraId="14730434"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Recent advances in rehabilitation technology have introduced </w:t>
      </w:r>
      <w:r w:rsidRPr="002236C7">
        <w:rPr>
          <w:rFonts w:ascii="Times New Roman" w:hAnsi="Times New Roman" w:cs="Times New Roman"/>
          <w:b/>
          <w:bCs/>
          <w:sz w:val="32"/>
          <w:szCs w:val="32"/>
        </w:rPr>
        <w:t>virtual reality (VR)–based therapy</w:t>
      </w:r>
      <w:r w:rsidRPr="002236C7">
        <w:rPr>
          <w:rFonts w:ascii="Times New Roman" w:hAnsi="Times New Roman" w:cs="Times New Roman"/>
          <w:sz w:val="32"/>
          <w:szCs w:val="32"/>
        </w:rPr>
        <w:t xml:space="preserve"> as an innovative tool to enhance patient engagement and promote motor recovery. VR systems create interactive environments that allow patients to perform task-oriented movements while receiving visual and sensory feedback (9). In rehabilitation settings, VR has been shown to improve motor learning, increase motivation, and facilitate neuroplasticity through repetitive and goal-directed activities (10). Although VR has been widely explored in neurological and musculoskeletal rehabilitation, its application in ICU physiotherapy remains relatively limited but promising.</w:t>
      </w:r>
    </w:p>
    <w:p w14:paraId="1B74F2BE"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Combining NMES with VR-based rehabilitation may provide a </w:t>
      </w:r>
      <w:r w:rsidRPr="002236C7">
        <w:rPr>
          <w:rFonts w:ascii="Times New Roman" w:hAnsi="Times New Roman" w:cs="Times New Roman"/>
          <w:b/>
          <w:bCs/>
          <w:sz w:val="32"/>
          <w:szCs w:val="32"/>
        </w:rPr>
        <w:t>multimodal therapeutic approach</w:t>
      </w:r>
      <w:r w:rsidRPr="002236C7">
        <w:rPr>
          <w:rFonts w:ascii="Times New Roman" w:hAnsi="Times New Roman" w:cs="Times New Roman"/>
          <w:sz w:val="32"/>
          <w:szCs w:val="32"/>
        </w:rPr>
        <w:t xml:space="preserve"> that simultaneously targets muscle activation and patient engagement. While NMES can stimulate muscle contraction and prevent disuse atrophy, VR-based exercises may enhance active participation, cognitive stimulation, and functional movement training (11). This integrated approach could potentially improve rehabilitation outcomes in critically ill patients by addressing both the physiological and behavioral aspects of recovery.</w:t>
      </w:r>
    </w:p>
    <w:p w14:paraId="7091312C"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lastRenderedPageBreak/>
        <w:t xml:space="preserve">Despite growing interest in technological innovations in critical care rehabilitation, there is limited evidence investigating the </w:t>
      </w:r>
      <w:r w:rsidRPr="002236C7">
        <w:rPr>
          <w:rFonts w:ascii="Times New Roman" w:hAnsi="Times New Roman" w:cs="Times New Roman"/>
          <w:b/>
          <w:bCs/>
          <w:sz w:val="32"/>
          <w:szCs w:val="32"/>
        </w:rPr>
        <w:t>combined effect of NMES and virtual reality–based interventions in preventing ICU-acquired weakness</w:t>
      </w:r>
      <w:r w:rsidRPr="002236C7">
        <w:rPr>
          <w:rFonts w:ascii="Times New Roman" w:hAnsi="Times New Roman" w:cs="Times New Roman"/>
          <w:sz w:val="32"/>
          <w:szCs w:val="32"/>
        </w:rPr>
        <w:t>. Exploring this combined strategy may contribute to the development of more effective and engaging physiotherapy protocols for ICU patients.</w:t>
      </w:r>
    </w:p>
    <w:p w14:paraId="0D185023"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Therefore, the present study aims to evaluate the </w:t>
      </w:r>
      <w:r w:rsidRPr="002236C7">
        <w:rPr>
          <w:rFonts w:ascii="Times New Roman" w:hAnsi="Times New Roman" w:cs="Times New Roman"/>
          <w:b/>
          <w:bCs/>
          <w:sz w:val="32"/>
          <w:szCs w:val="32"/>
        </w:rPr>
        <w:t>effectiveness of neuromuscular electrical stimulation combined with virtual reality–based rehabilitation in preventing ICU-acquired weakness among critically ill patients</w:t>
      </w:r>
      <w:r w:rsidRPr="002236C7">
        <w:rPr>
          <w:rFonts w:ascii="Times New Roman" w:hAnsi="Times New Roman" w:cs="Times New Roman"/>
          <w:sz w:val="32"/>
          <w:szCs w:val="32"/>
        </w:rPr>
        <w:t>.</w:t>
      </w:r>
    </w:p>
    <w:p w14:paraId="22DE874B" w14:textId="1009C02F" w:rsidR="002236C7" w:rsidRPr="002236C7" w:rsidRDefault="002236C7" w:rsidP="002236C7">
      <w:pPr>
        <w:rPr>
          <w:rFonts w:ascii="Times New Roman" w:hAnsi="Times New Roman" w:cs="Times New Roman"/>
          <w:sz w:val="32"/>
          <w:szCs w:val="32"/>
        </w:rPr>
      </w:pPr>
    </w:p>
    <w:p w14:paraId="4DF90251" w14:textId="691CC6F6"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Need for the Stu</w:t>
      </w:r>
      <w:r>
        <w:rPr>
          <w:rFonts w:ascii="Times New Roman" w:hAnsi="Times New Roman" w:cs="Times New Roman"/>
          <w:b/>
          <w:bCs/>
          <w:sz w:val="32"/>
          <w:szCs w:val="32"/>
        </w:rPr>
        <w:t>dy</w:t>
      </w:r>
    </w:p>
    <w:p w14:paraId="64DAAE7F"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ICU-acquired weakness (ICU-AW) is a common complication among critically ill patients who require prolonged immobilization and mechanical ventilation. It is characterized by generalized muscle weakness resulting from muscle atrophy, neuropathy, or myopathy associated with critical illness. The incidence of ICU-AW has been reported to range between </w:t>
      </w:r>
      <w:r w:rsidRPr="002236C7">
        <w:rPr>
          <w:rFonts w:ascii="Times New Roman" w:hAnsi="Times New Roman" w:cs="Times New Roman"/>
          <w:b/>
          <w:bCs/>
          <w:sz w:val="32"/>
          <w:szCs w:val="32"/>
        </w:rPr>
        <w:t>25% and 50% in critically ill patients</w:t>
      </w:r>
      <w:r w:rsidRPr="002236C7">
        <w:rPr>
          <w:rFonts w:ascii="Times New Roman" w:hAnsi="Times New Roman" w:cs="Times New Roman"/>
          <w:sz w:val="32"/>
          <w:szCs w:val="32"/>
        </w:rPr>
        <w:t>, particularly those requiring prolonged mechanical ventilation. This condition significantly affects functional recovery and is associated with prolonged ICU stay, delayed weaning from ventilatory support, and reduced quality of life after hospital discharge (1,2).</w:t>
      </w:r>
    </w:p>
    <w:p w14:paraId="34652C82"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Early physiotherapy interventions have been recommended to prevent or reduce muscle wasting in ICU patients. However, many critically ill patients are unable to actively participate in conventional exercise due to sedation, reduced consciousness, or severe weakness. In such cases, </w:t>
      </w:r>
      <w:r w:rsidRPr="002236C7">
        <w:rPr>
          <w:rFonts w:ascii="Times New Roman" w:hAnsi="Times New Roman" w:cs="Times New Roman"/>
          <w:b/>
          <w:bCs/>
          <w:sz w:val="32"/>
          <w:szCs w:val="32"/>
        </w:rPr>
        <w:t>neuromuscular electrical stimulation (NMES)</w:t>
      </w:r>
      <w:r w:rsidRPr="002236C7">
        <w:rPr>
          <w:rFonts w:ascii="Times New Roman" w:hAnsi="Times New Roman" w:cs="Times New Roman"/>
          <w:sz w:val="32"/>
          <w:szCs w:val="32"/>
        </w:rPr>
        <w:t xml:space="preserve"> has been used as an alternative intervention to stimulate muscle contraction and maintain </w:t>
      </w:r>
      <w:r w:rsidRPr="002236C7">
        <w:rPr>
          <w:rFonts w:ascii="Times New Roman" w:hAnsi="Times New Roman" w:cs="Times New Roman"/>
          <w:sz w:val="32"/>
          <w:szCs w:val="32"/>
        </w:rPr>
        <w:lastRenderedPageBreak/>
        <w:t>muscle activity in immobilized patients (3). Previous studies have demonstrated that NMES may help reduce muscle atrophy, improve muscle strength, and enhance functional recovery in ICU patients.</w:t>
      </w:r>
    </w:p>
    <w:p w14:paraId="2869400F"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Recent advancements in rehabilitation technologies have introduced </w:t>
      </w:r>
      <w:r w:rsidRPr="002236C7">
        <w:rPr>
          <w:rFonts w:ascii="Times New Roman" w:hAnsi="Times New Roman" w:cs="Times New Roman"/>
          <w:b/>
          <w:bCs/>
          <w:sz w:val="32"/>
          <w:szCs w:val="32"/>
        </w:rPr>
        <w:t>virtual reality (VR)-based rehabilitation</w:t>
      </w:r>
      <w:r w:rsidRPr="002236C7">
        <w:rPr>
          <w:rFonts w:ascii="Times New Roman" w:hAnsi="Times New Roman" w:cs="Times New Roman"/>
          <w:sz w:val="32"/>
          <w:szCs w:val="32"/>
        </w:rPr>
        <w:t>, which provides interactive visual environments that encourage patient engagement and active participation during therapy. VR-based interventions have been widely used in neurological rehabilitation to improve motor learning, motivation, and functional performance through task-oriented training (4). The integration of VR in rehabilitation programs can enhance patient engagement and promote repetitive functional movements that support motor recovery.</w:t>
      </w:r>
    </w:p>
    <w:p w14:paraId="68CB4834"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Although both NMES and VR-based rehabilitation have shown promising results independently, there is limited research exploring the </w:t>
      </w:r>
      <w:r w:rsidRPr="002236C7">
        <w:rPr>
          <w:rFonts w:ascii="Times New Roman" w:hAnsi="Times New Roman" w:cs="Times New Roman"/>
          <w:b/>
          <w:bCs/>
          <w:sz w:val="32"/>
          <w:szCs w:val="32"/>
        </w:rPr>
        <w:t>combined effect of these interventions in ICU settings</w:t>
      </w:r>
      <w:r w:rsidRPr="002236C7">
        <w:rPr>
          <w:rFonts w:ascii="Times New Roman" w:hAnsi="Times New Roman" w:cs="Times New Roman"/>
          <w:sz w:val="32"/>
          <w:szCs w:val="32"/>
        </w:rPr>
        <w:t xml:space="preserve">. Combining NMES-induced muscle activation with VR-assisted functional training may provide a </w:t>
      </w:r>
      <w:r w:rsidRPr="002236C7">
        <w:rPr>
          <w:rFonts w:ascii="Times New Roman" w:hAnsi="Times New Roman" w:cs="Times New Roman"/>
          <w:b/>
          <w:bCs/>
          <w:sz w:val="32"/>
          <w:szCs w:val="32"/>
        </w:rPr>
        <w:t>multimodal rehabilitation approach</w:t>
      </w:r>
      <w:r w:rsidRPr="002236C7">
        <w:rPr>
          <w:rFonts w:ascii="Times New Roman" w:hAnsi="Times New Roman" w:cs="Times New Roman"/>
          <w:sz w:val="32"/>
          <w:szCs w:val="32"/>
        </w:rPr>
        <w:t xml:space="preserve"> that simultaneously addresses muscle preservation and patient engagement. Therefore, this study is undertaken to evaluate the effectiveness of </w:t>
      </w:r>
      <w:r w:rsidRPr="002236C7">
        <w:rPr>
          <w:rFonts w:ascii="Times New Roman" w:hAnsi="Times New Roman" w:cs="Times New Roman"/>
          <w:b/>
          <w:bCs/>
          <w:sz w:val="32"/>
          <w:szCs w:val="32"/>
        </w:rPr>
        <w:t>neuromuscular electrical stimulation combined with virtual reality-based rehabilitation in preventing ICU-acquired weakness in critically ill patients.</w:t>
      </w:r>
    </w:p>
    <w:p w14:paraId="599DDB0A" w14:textId="05C93FC0" w:rsidR="002236C7" w:rsidRPr="002236C7" w:rsidRDefault="002236C7" w:rsidP="002236C7">
      <w:pPr>
        <w:rPr>
          <w:rFonts w:ascii="Times New Roman" w:hAnsi="Times New Roman" w:cs="Times New Roman"/>
          <w:sz w:val="32"/>
          <w:szCs w:val="32"/>
        </w:rPr>
      </w:pPr>
    </w:p>
    <w:p w14:paraId="17E8FAE8"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Methodology</w:t>
      </w:r>
    </w:p>
    <w:p w14:paraId="5FEE5BD0"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Study Design</w:t>
      </w:r>
    </w:p>
    <w:p w14:paraId="564529FB"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Randomized controlled trial.</w:t>
      </w:r>
    </w:p>
    <w:p w14:paraId="36685FD8"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Study Setting</w:t>
      </w:r>
    </w:p>
    <w:p w14:paraId="5D31BD41"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lastRenderedPageBreak/>
        <w:t xml:space="preserve">The study will be conducted in the </w:t>
      </w:r>
      <w:r w:rsidRPr="002236C7">
        <w:rPr>
          <w:rFonts w:ascii="Times New Roman" w:hAnsi="Times New Roman" w:cs="Times New Roman"/>
          <w:b/>
          <w:bCs/>
          <w:sz w:val="32"/>
          <w:szCs w:val="32"/>
        </w:rPr>
        <w:t>Intensive Care Unit (ICU)</w:t>
      </w:r>
      <w:r w:rsidRPr="002236C7">
        <w:rPr>
          <w:rFonts w:ascii="Times New Roman" w:hAnsi="Times New Roman" w:cs="Times New Roman"/>
          <w:sz w:val="32"/>
          <w:szCs w:val="32"/>
        </w:rPr>
        <w:t xml:space="preserve"> of a tertiary care hospital.</w:t>
      </w:r>
    </w:p>
    <w:p w14:paraId="58365402"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Study Population</w:t>
      </w:r>
    </w:p>
    <w:p w14:paraId="3741B20F"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Critically ill patients admitted to ICU and at risk of developing ICU-acquired weakness.</w:t>
      </w:r>
    </w:p>
    <w:p w14:paraId="6E58C16A"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Sample Size</w:t>
      </w:r>
    </w:p>
    <w:p w14:paraId="5E00E2C9"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A total of </w:t>
      </w:r>
      <w:r w:rsidRPr="002236C7">
        <w:rPr>
          <w:rFonts w:ascii="Times New Roman" w:hAnsi="Times New Roman" w:cs="Times New Roman"/>
          <w:b/>
          <w:bCs/>
          <w:sz w:val="32"/>
          <w:szCs w:val="32"/>
        </w:rPr>
        <w:t>30–40 participants</w:t>
      </w:r>
      <w:r w:rsidRPr="002236C7">
        <w:rPr>
          <w:rFonts w:ascii="Times New Roman" w:hAnsi="Times New Roman" w:cs="Times New Roman"/>
          <w:sz w:val="32"/>
          <w:szCs w:val="32"/>
        </w:rPr>
        <w:t xml:space="preserve"> will be recruited and randomly divided into two groups.</w:t>
      </w:r>
    </w:p>
    <w:p w14:paraId="63092CC8" w14:textId="77777777" w:rsidR="002236C7" w:rsidRPr="002236C7" w:rsidRDefault="002236C7" w:rsidP="002236C7">
      <w:pPr>
        <w:numPr>
          <w:ilvl w:val="0"/>
          <w:numId w:val="1"/>
        </w:numPr>
        <w:rPr>
          <w:rFonts w:ascii="Times New Roman" w:hAnsi="Times New Roman" w:cs="Times New Roman"/>
          <w:sz w:val="32"/>
          <w:szCs w:val="32"/>
        </w:rPr>
      </w:pPr>
      <w:r w:rsidRPr="002236C7">
        <w:rPr>
          <w:rFonts w:ascii="Times New Roman" w:hAnsi="Times New Roman" w:cs="Times New Roman"/>
          <w:b/>
          <w:bCs/>
          <w:sz w:val="32"/>
          <w:szCs w:val="32"/>
        </w:rPr>
        <w:t>Group A (Control Group):</w:t>
      </w:r>
      <w:r w:rsidRPr="002236C7">
        <w:rPr>
          <w:rFonts w:ascii="Times New Roman" w:hAnsi="Times New Roman" w:cs="Times New Roman"/>
          <w:sz w:val="32"/>
          <w:szCs w:val="32"/>
        </w:rPr>
        <w:t xml:space="preserve"> Conventional ICU physiotherapy</w:t>
      </w:r>
    </w:p>
    <w:p w14:paraId="7207E6D8" w14:textId="77777777" w:rsidR="002236C7" w:rsidRPr="002236C7" w:rsidRDefault="002236C7" w:rsidP="002236C7">
      <w:pPr>
        <w:numPr>
          <w:ilvl w:val="0"/>
          <w:numId w:val="1"/>
        </w:numPr>
        <w:rPr>
          <w:rFonts w:ascii="Times New Roman" w:hAnsi="Times New Roman" w:cs="Times New Roman"/>
          <w:sz w:val="32"/>
          <w:szCs w:val="32"/>
        </w:rPr>
      </w:pPr>
      <w:r w:rsidRPr="002236C7">
        <w:rPr>
          <w:rFonts w:ascii="Times New Roman" w:hAnsi="Times New Roman" w:cs="Times New Roman"/>
          <w:b/>
          <w:bCs/>
          <w:sz w:val="32"/>
          <w:szCs w:val="32"/>
        </w:rPr>
        <w:t>Group B (Experimental Group):</w:t>
      </w:r>
      <w:r w:rsidRPr="002236C7">
        <w:rPr>
          <w:rFonts w:ascii="Times New Roman" w:hAnsi="Times New Roman" w:cs="Times New Roman"/>
          <w:sz w:val="32"/>
          <w:szCs w:val="32"/>
        </w:rPr>
        <w:t xml:space="preserve"> NMES combined with virtual reality–based rehabilitation along with conventional physiotherapy</w:t>
      </w:r>
    </w:p>
    <w:p w14:paraId="342FE5C7"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Sampling Technique</w:t>
      </w:r>
    </w:p>
    <w:p w14:paraId="2C8EE021"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Simple random sampling.</w:t>
      </w:r>
    </w:p>
    <w:p w14:paraId="00392DDB" w14:textId="29AF7E1C" w:rsidR="002236C7" w:rsidRPr="002236C7" w:rsidRDefault="002236C7" w:rsidP="002236C7">
      <w:pPr>
        <w:rPr>
          <w:rFonts w:ascii="Times New Roman" w:hAnsi="Times New Roman" w:cs="Times New Roman"/>
          <w:sz w:val="32"/>
          <w:szCs w:val="32"/>
        </w:rPr>
      </w:pPr>
    </w:p>
    <w:p w14:paraId="2CA0D232"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Inclusion Criteria</w:t>
      </w:r>
    </w:p>
    <w:p w14:paraId="30ACA561"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Patients who meet the following criteria will be included:</w:t>
      </w:r>
    </w:p>
    <w:p w14:paraId="6A513A99"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t>Patients admitted to ICU.</w:t>
      </w:r>
    </w:p>
    <w:p w14:paraId="494200E8"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t xml:space="preserve">Age between </w:t>
      </w:r>
      <w:r w:rsidRPr="002236C7">
        <w:rPr>
          <w:rFonts w:ascii="Times New Roman" w:hAnsi="Times New Roman" w:cs="Times New Roman"/>
          <w:b/>
          <w:bCs/>
          <w:sz w:val="32"/>
          <w:szCs w:val="32"/>
        </w:rPr>
        <w:t>18 and 65 years</w:t>
      </w:r>
      <w:r w:rsidRPr="002236C7">
        <w:rPr>
          <w:rFonts w:ascii="Times New Roman" w:hAnsi="Times New Roman" w:cs="Times New Roman"/>
          <w:sz w:val="32"/>
          <w:szCs w:val="32"/>
        </w:rPr>
        <w:t>.</w:t>
      </w:r>
    </w:p>
    <w:p w14:paraId="0429B1C1"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t xml:space="preserve">Patients receiving </w:t>
      </w:r>
      <w:r w:rsidRPr="002236C7">
        <w:rPr>
          <w:rFonts w:ascii="Times New Roman" w:hAnsi="Times New Roman" w:cs="Times New Roman"/>
          <w:b/>
          <w:bCs/>
          <w:sz w:val="32"/>
          <w:szCs w:val="32"/>
        </w:rPr>
        <w:t>mechanical ventilation for more than 48 hours</w:t>
      </w:r>
      <w:r w:rsidRPr="002236C7">
        <w:rPr>
          <w:rFonts w:ascii="Times New Roman" w:hAnsi="Times New Roman" w:cs="Times New Roman"/>
          <w:sz w:val="32"/>
          <w:szCs w:val="32"/>
        </w:rPr>
        <w:t>.</w:t>
      </w:r>
    </w:p>
    <w:p w14:paraId="4E94FB0D"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t>Hemodynamically stable patients as determined by the ICU physician.</w:t>
      </w:r>
    </w:p>
    <w:p w14:paraId="446FF591"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t>Patients who are able to follow simple commands (when conscious).</w:t>
      </w:r>
    </w:p>
    <w:p w14:paraId="162C9F55"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lastRenderedPageBreak/>
        <w:t>Patients at risk of developing ICU-acquired weakness.</w:t>
      </w:r>
    </w:p>
    <w:p w14:paraId="48E949AF" w14:textId="4C85C952" w:rsidR="002236C7" w:rsidRPr="002236C7" w:rsidRDefault="002236C7" w:rsidP="002236C7">
      <w:pPr>
        <w:rPr>
          <w:rFonts w:ascii="Times New Roman" w:hAnsi="Times New Roman" w:cs="Times New Roman"/>
          <w:sz w:val="32"/>
          <w:szCs w:val="32"/>
        </w:rPr>
      </w:pPr>
    </w:p>
    <w:p w14:paraId="38BC9531"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Exclusion Criteria</w:t>
      </w:r>
    </w:p>
    <w:p w14:paraId="35B451BE"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Patients with the following conditions will be excluded:</w:t>
      </w:r>
    </w:p>
    <w:p w14:paraId="61B0B0CD"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t xml:space="preserve">Pre-existing </w:t>
      </w:r>
      <w:r w:rsidRPr="002236C7">
        <w:rPr>
          <w:rFonts w:ascii="Times New Roman" w:hAnsi="Times New Roman" w:cs="Times New Roman"/>
          <w:b/>
          <w:bCs/>
          <w:sz w:val="32"/>
          <w:szCs w:val="32"/>
        </w:rPr>
        <w:t>neuromuscular disorders</w:t>
      </w:r>
      <w:r w:rsidRPr="002236C7">
        <w:rPr>
          <w:rFonts w:ascii="Times New Roman" w:hAnsi="Times New Roman" w:cs="Times New Roman"/>
          <w:sz w:val="32"/>
          <w:szCs w:val="32"/>
        </w:rPr>
        <w:t xml:space="preserve"> (e.g., muscular dystrophy, myopathy).</w:t>
      </w:r>
    </w:p>
    <w:p w14:paraId="527B8CF3"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t xml:space="preserve">Severe </w:t>
      </w:r>
      <w:r w:rsidRPr="002236C7">
        <w:rPr>
          <w:rFonts w:ascii="Times New Roman" w:hAnsi="Times New Roman" w:cs="Times New Roman"/>
          <w:b/>
          <w:bCs/>
          <w:sz w:val="32"/>
          <w:szCs w:val="32"/>
        </w:rPr>
        <w:t>cognitive impairment</w:t>
      </w:r>
      <w:r w:rsidRPr="002236C7">
        <w:rPr>
          <w:rFonts w:ascii="Times New Roman" w:hAnsi="Times New Roman" w:cs="Times New Roman"/>
          <w:sz w:val="32"/>
          <w:szCs w:val="32"/>
        </w:rPr>
        <w:t xml:space="preserve"> or inability to understand instructions.</w:t>
      </w:r>
    </w:p>
    <w:p w14:paraId="68DB365E"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t>Unstable fractures or contraindications to mobilization.</w:t>
      </w:r>
    </w:p>
    <w:p w14:paraId="3CC1AA29"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t>Skin lesions or infections at electrode placement sites.</w:t>
      </w:r>
    </w:p>
    <w:p w14:paraId="6CA9C3F4"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t xml:space="preserve">Patients with </w:t>
      </w:r>
      <w:r w:rsidRPr="002236C7">
        <w:rPr>
          <w:rFonts w:ascii="Times New Roman" w:hAnsi="Times New Roman" w:cs="Times New Roman"/>
          <w:b/>
          <w:bCs/>
          <w:sz w:val="32"/>
          <w:szCs w:val="32"/>
        </w:rPr>
        <w:t>pacemakers or implanted electrical devices</w:t>
      </w:r>
      <w:r w:rsidRPr="002236C7">
        <w:rPr>
          <w:rFonts w:ascii="Times New Roman" w:hAnsi="Times New Roman" w:cs="Times New Roman"/>
          <w:sz w:val="32"/>
          <w:szCs w:val="32"/>
        </w:rPr>
        <w:t>.</w:t>
      </w:r>
    </w:p>
    <w:p w14:paraId="47CF5868"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t>Severe hemodynamic instability.</w:t>
      </w:r>
    </w:p>
    <w:p w14:paraId="787F75DB" w14:textId="43891DC3" w:rsidR="002236C7" w:rsidRPr="002236C7" w:rsidRDefault="002236C7" w:rsidP="002236C7">
      <w:pPr>
        <w:rPr>
          <w:rFonts w:ascii="Times New Roman" w:hAnsi="Times New Roman" w:cs="Times New Roman"/>
          <w:sz w:val="32"/>
          <w:szCs w:val="32"/>
        </w:rPr>
      </w:pPr>
    </w:p>
    <w:p w14:paraId="4CD937DC"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Outcome Measures</w:t>
      </w:r>
    </w:p>
    <w:p w14:paraId="4440E2F1"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Primary Outcome Measure</w:t>
      </w:r>
    </w:p>
    <w:p w14:paraId="084F003C" w14:textId="77777777" w:rsidR="002236C7" w:rsidRPr="002236C7" w:rsidRDefault="002236C7" w:rsidP="002236C7">
      <w:pPr>
        <w:numPr>
          <w:ilvl w:val="0"/>
          <w:numId w:val="4"/>
        </w:numPr>
        <w:rPr>
          <w:rFonts w:ascii="Times New Roman" w:hAnsi="Times New Roman" w:cs="Times New Roman"/>
          <w:sz w:val="32"/>
          <w:szCs w:val="32"/>
        </w:rPr>
      </w:pPr>
      <w:r w:rsidRPr="002236C7">
        <w:rPr>
          <w:rFonts w:ascii="Times New Roman" w:hAnsi="Times New Roman" w:cs="Times New Roman"/>
          <w:b/>
          <w:bCs/>
          <w:sz w:val="32"/>
          <w:szCs w:val="32"/>
        </w:rPr>
        <w:t>Medical Research Council (MRC) Sum Score</w:t>
      </w:r>
      <w:r w:rsidRPr="002236C7">
        <w:rPr>
          <w:rFonts w:ascii="Times New Roman" w:hAnsi="Times New Roman" w:cs="Times New Roman"/>
          <w:sz w:val="32"/>
          <w:szCs w:val="32"/>
        </w:rPr>
        <w:t xml:space="preserve"> to assess muscle strength.</w:t>
      </w:r>
    </w:p>
    <w:p w14:paraId="59C8B89D"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Secondary Outcome Measures</w:t>
      </w:r>
    </w:p>
    <w:p w14:paraId="045F4F6E" w14:textId="77777777" w:rsidR="002236C7" w:rsidRPr="002236C7" w:rsidRDefault="002236C7" w:rsidP="002236C7">
      <w:pPr>
        <w:numPr>
          <w:ilvl w:val="0"/>
          <w:numId w:val="5"/>
        </w:numPr>
        <w:rPr>
          <w:rFonts w:ascii="Times New Roman" w:hAnsi="Times New Roman" w:cs="Times New Roman"/>
          <w:sz w:val="32"/>
          <w:szCs w:val="32"/>
        </w:rPr>
      </w:pPr>
      <w:r w:rsidRPr="002236C7">
        <w:rPr>
          <w:rFonts w:ascii="Times New Roman" w:hAnsi="Times New Roman" w:cs="Times New Roman"/>
          <w:sz w:val="32"/>
          <w:szCs w:val="32"/>
        </w:rPr>
        <w:t>ICU Mobility Scale (IMS)</w:t>
      </w:r>
    </w:p>
    <w:p w14:paraId="098015D8" w14:textId="77777777" w:rsidR="002236C7" w:rsidRPr="002236C7" w:rsidRDefault="002236C7" w:rsidP="002236C7">
      <w:pPr>
        <w:numPr>
          <w:ilvl w:val="0"/>
          <w:numId w:val="5"/>
        </w:numPr>
        <w:rPr>
          <w:rFonts w:ascii="Times New Roman" w:hAnsi="Times New Roman" w:cs="Times New Roman"/>
          <w:sz w:val="32"/>
          <w:szCs w:val="32"/>
        </w:rPr>
      </w:pPr>
      <w:r w:rsidRPr="002236C7">
        <w:rPr>
          <w:rFonts w:ascii="Times New Roman" w:hAnsi="Times New Roman" w:cs="Times New Roman"/>
          <w:sz w:val="32"/>
          <w:szCs w:val="32"/>
        </w:rPr>
        <w:t>Duration of mechanical ventilation</w:t>
      </w:r>
    </w:p>
    <w:p w14:paraId="11D2A503" w14:textId="77777777" w:rsidR="002236C7" w:rsidRPr="002236C7" w:rsidRDefault="002236C7" w:rsidP="002236C7">
      <w:pPr>
        <w:numPr>
          <w:ilvl w:val="0"/>
          <w:numId w:val="5"/>
        </w:numPr>
        <w:rPr>
          <w:rFonts w:ascii="Times New Roman" w:hAnsi="Times New Roman" w:cs="Times New Roman"/>
          <w:sz w:val="32"/>
          <w:szCs w:val="32"/>
        </w:rPr>
      </w:pPr>
      <w:r w:rsidRPr="002236C7">
        <w:rPr>
          <w:rFonts w:ascii="Times New Roman" w:hAnsi="Times New Roman" w:cs="Times New Roman"/>
          <w:sz w:val="32"/>
          <w:szCs w:val="32"/>
        </w:rPr>
        <w:t>Length of ICU stay</w:t>
      </w:r>
    </w:p>
    <w:p w14:paraId="591117A4" w14:textId="7E47ACE9" w:rsidR="002236C7" w:rsidRPr="002236C7" w:rsidRDefault="002236C7" w:rsidP="002236C7">
      <w:pPr>
        <w:rPr>
          <w:rFonts w:ascii="Times New Roman" w:hAnsi="Times New Roman" w:cs="Times New Roman"/>
          <w:sz w:val="32"/>
          <w:szCs w:val="32"/>
        </w:rPr>
      </w:pPr>
    </w:p>
    <w:p w14:paraId="7FC4C737"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Intervention Protocol</w:t>
      </w:r>
    </w:p>
    <w:p w14:paraId="3B1B849D"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lastRenderedPageBreak/>
        <w:t>Control Group (Group A)</w:t>
      </w:r>
    </w:p>
    <w:p w14:paraId="29BB49C9"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Patients in the control group will receive </w:t>
      </w:r>
      <w:r w:rsidRPr="002236C7">
        <w:rPr>
          <w:rFonts w:ascii="Times New Roman" w:hAnsi="Times New Roman" w:cs="Times New Roman"/>
          <w:b/>
          <w:bCs/>
          <w:sz w:val="32"/>
          <w:szCs w:val="32"/>
        </w:rPr>
        <w:t>conventional ICU physiotherapy</w:t>
      </w:r>
      <w:r w:rsidRPr="002236C7">
        <w:rPr>
          <w:rFonts w:ascii="Times New Roman" w:hAnsi="Times New Roman" w:cs="Times New Roman"/>
          <w:sz w:val="32"/>
          <w:szCs w:val="32"/>
        </w:rPr>
        <w:t>, including:</w:t>
      </w:r>
    </w:p>
    <w:p w14:paraId="110A7A31" w14:textId="77777777" w:rsidR="002236C7" w:rsidRPr="002236C7" w:rsidRDefault="002236C7" w:rsidP="002236C7">
      <w:pPr>
        <w:numPr>
          <w:ilvl w:val="0"/>
          <w:numId w:val="6"/>
        </w:numPr>
        <w:rPr>
          <w:rFonts w:ascii="Times New Roman" w:hAnsi="Times New Roman" w:cs="Times New Roman"/>
          <w:sz w:val="32"/>
          <w:szCs w:val="32"/>
        </w:rPr>
      </w:pPr>
      <w:r w:rsidRPr="002236C7">
        <w:rPr>
          <w:rFonts w:ascii="Times New Roman" w:hAnsi="Times New Roman" w:cs="Times New Roman"/>
          <w:sz w:val="32"/>
          <w:szCs w:val="32"/>
        </w:rPr>
        <w:t>Passive and active range of motion exercises</w:t>
      </w:r>
    </w:p>
    <w:p w14:paraId="59FE58EE" w14:textId="77777777" w:rsidR="002236C7" w:rsidRPr="002236C7" w:rsidRDefault="002236C7" w:rsidP="002236C7">
      <w:pPr>
        <w:numPr>
          <w:ilvl w:val="0"/>
          <w:numId w:val="6"/>
        </w:numPr>
        <w:rPr>
          <w:rFonts w:ascii="Times New Roman" w:hAnsi="Times New Roman" w:cs="Times New Roman"/>
          <w:sz w:val="32"/>
          <w:szCs w:val="32"/>
        </w:rPr>
      </w:pPr>
      <w:r w:rsidRPr="002236C7">
        <w:rPr>
          <w:rFonts w:ascii="Times New Roman" w:hAnsi="Times New Roman" w:cs="Times New Roman"/>
          <w:sz w:val="32"/>
          <w:szCs w:val="32"/>
        </w:rPr>
        <w:t>Positioning and postural changes</w:t>
      </w:r>
    </w:p>
    <w:p w14:paraId="0DA685F8" w14:textId="77777777" w:rsidR="002236C7" w:rsidRPr="002236C7" w:rsidRDefault="002236C7" w:rsidP="002236C7">
      <w:pPr>
        <w:numPr>
          <w:ilvl w:val="0"/>
          <w:numId w:val="6"/>
        </w:numPr>
        <w:rPr>
          <w:rFonts w:ascii="Times New Roman" w:hAnsi="Times New Roman" w:cs="Times New Roman"/>
          <w:sz w:val="32"/>
          <w:szCs w:val="32"/>
        </w:rPr>
      </w:pPr>
      <w:r w:rsidRPr="002236C7">
        <w:rPr>
          <w:rFonts w:ascii="Times New Roman" w:hAnsi="Times New Roman" w:cs="Times New Roman"/>
          <w:sz w:val="32"/>
          <w:szCs w:val="32"/>
        </w:rPr>
        <w:t>Bed mobility training</w:t>
      </w:r>
    </w:p>
    <w:p w14:paraId="486E36F6" w14:textId="77777777" w:rsidR="002236C7" w:rsidRPr="002236C7" w:rsidRDefault="002236C7" w:rsidP="002236C7">
      <w:pPr>
        <w:numPr>
          <w:ilvl w:val="0"/>
          <w:numId w:val="6"/>
        </w:numPr>
        <w:rPr>
          <w:rFonts w:ascii="Times New Roman" w:hAnsi="Times New Roman" w:cs="Times New Roman"/>
          <w:sz w:val="32"/>
          <w:szCs w:val="32"/>
        </w:rPr>
      </w:pPr>
      <w:r w:rsidRPr="002236C7">
        <w:rPr>
          <w:rFonts w:ascii="Times New Roman" w:hAnsi="Times New Roman" w:cs="Times New Roman"/>
          <w:sz w:val="32"/>
          <w:szCs w:val="32"/>
        </w:rPr>
        <w:t>Breathing exercises</w:t>
      </w:r>
    </w:p>
    <w:p w14:paraId="473F5A3A" w14:textId="77777777" w:rsidR="002236C7" w:rsidRPr="002236C7" w:rsidRDefault="002236C7" w:rsidP="002236C7">
      <w:pPr>
        <w:numPr>
          <w:ilvl w:val="0"/>
          <w:numId w:val="6"/>
        </w:numPr>
        <w:rPr>
          <w:rFonts w:ascii="Times New Roman" w:hAnsi="Times New Roman" w:cs="Times New Roman"/>
          <w:sz w:val="32"/>
          <w:szCs w:val="32"/>
        </w:rPr>
      </w:pPr>
      <w:r w:rsidRPr="002236C7">
        <w:rPr>
          <w:rFonts w:ascii="Times New Roman" w:hAnsi="Times New Roman" w:cs="Times New Roman"/>
          <w:sz w:val="32"/>
          <w:szCs w:val="32"/>
        </w:rPr>
        <w:t>Gradual mobilization as tolerated</w:t>
      </w:r>
    </w:p>
    <w:p w14:paraId="64753B42"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Treatment duration: </w:t>
      </w:r>
      <w:r w:rsidRPr="002236C7">
        <w:rPr>
          <w:rFonts w:ascii="Times New Roman" w:hAnsi="Times New Roman" w:cs="Times New Roman"/>
          <w:b/>
          <w:bCs/>
          <w:sz w:val="32"/>
          <w:szCs w:val="32"/>
        </w:rPr>
        <w:t>20–30 minutes per session</w:t>
      </w:r>
      <w:r w:rsidRPr="002236C7">
        <w:rPr>
          <w:rFonts w:ascii="Times New Roman" w:hAnsi="Times New Roman" w:cs="Times New Roman"/>
          <w:sz w:val="32"/>
          <w:szCs w:val="32"/>
        </w:rPr>
        <w:t>, once daily.</w:t>
      </w:r>
    </w:p>
    <w:p w14:paraId="006F4B2A" w14:textId="1EC15624" w:rsidR="002236C7" w:rsidRPr="002236C7" w:rsidRDefault="002236C7" w:rsidP="002236C7">
      <w:pPr>
        <w:rPr>
          <w:rFonts w:ascii="Times New Roman" w:hAnsi="Times New Roman" w:cs="Times New Roman"/>
          <w:sz w:val="32"/>
          <w:szCs w:val="32"/>
        </w:rPr>
      </w:pPr>
    </w:p>
    <w:p w14:paraId="48A34B38"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Experimental Group (Group B)</w:t>
      </w:r>
    </w:p>
    <w:p w14:paraId="3B898FB1"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Patients in the experimental group will receive:</w:t>
      </w:r>
    </w:p>
    <w:p w14:paraId="275A5145"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1. Neuromuscular Electrical Stimulation (NMES)</w:t>
      </w:r>
    </w:p>
    <w:p w14:paraId="4EEC80FC" w14:textId="718D595B"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NMES will be applied to the</w:t>
      </w:r>
      <w:r w:rsidR="00B2219B">
        <w:rPr>
          <w:rFonts w:ascii="Times New Roman" w:hAnsi="Times New Roman" w:cs="Times New Roman"/>
          <w:sz w:val="32"/>
          <w:szCs w:val="32"/>
        </w:rPr>
        <w:t xml:space="preserve">, tibialis anterior and </w:t>
      </w:r>
      <w:r w:rsidRPr="002236C7">
        <w:rPr>
          <w:rFonts w:ascii="Times New Roman" w:hAnsi="Times New Roman" w:cs="Times New Roman"/>
          <w:sz w:val="32"/>
          <w:szCs w:val="32"/>
        </w:rPr>
        <w:t xml:space="preserve"> quadriceps muscles of both lower limbs.</w:t>
      </w:r>
    </w:p>
    <w:p w14:paraId="621D10DF"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Parameters:</w:t>
      </w:r>
    </w:p>
    <w:p w14:paraId="101D263D" w14:textId="77777777" w:rsidR="002236C7" w:rsidRPr="002236C7" w:rsidRDefault="002236C7" w:rsidP="002236C7">
      <w:pPr>
        <w:numPr>
          <w:ilvl w:val="0"/>
          <w:numId w:val="7"/>
        </w:numPr>
        <w:rPr>
          <w:rFonts w:ascii="Times New Roman" w:hAnsi="Times New Roman" w:cs="Times New Roman"/>
          <w:sz w:val="32"/>
          <w:szCs w:val="32"/>
        </w:rPr>
      </w:pPr>
      <w:r w:rsidRPr="002236C7">
        <w:rPr>
          <w:rFonts w:ascii="Times New Roman" w:hAnsi="Times New Roman" w:cs="Times New Roman"/>
          <w:sz w:val="32"/>
          <w:szCs w:val="32"/>
        </w:rPr>
        <w:t xml:space="preserve">Frequency: </w:t>
      </w:r>
      <w:r w:rsidRPr="002236C7">
        <w:rPr>
          <w:rFonts w:ascii="Times New Roman" w:hAnsi="Times New Roman" w:cs="Times New Roman"/>
          <w:b/>
          <w:bCs/>
          <w:sz w:val="32"/>
          <w:szCs w:val="32"/>
        </w:rPr>
        <w:t>35–50 Hz</w:t>
      </w:r>
    </w:p>
    <w:p w14:paraId="4950A2DD" w14:textId="77777777" w:rsidR="002236C7" w:rsidRPr="002236C7" w:rsidRDefault="002236C7" w:rsidP="002236C7">
      <w:pPr>
        <w:numPr>
          <w:ilvl w:val="0"/>
          <w:numId w:val="7"/>
        </w:numPr>
        <w:rPr>
          <w:rFonts w:ascii="Times New Roman" w:hAnsi="Times New Roman" w:cs="Times New Roman"/>
          <w:sz w:val="32"/>
          <w:szCs w:val="32"/>
        </w:rPr>
      </w:pPr>
      <w:r w:rsidRPr="002236C7">
        <w:rPr>
          <w:rFonts w:ascii="Times New Roman" w:hAnsi="Times New Roman" w:cs="Times New Roman"/>
          <w:sz w:val="32"/>
          <w:szCs w:val="32"/>
        </w:rPr>
        <w:t xml:space="preserve">Pulse duration: </w:t>
      </w:r>
      <w:r w:rsidRPr="002236C7">
        <w:rPr>
          <w:rFonts w:ascii="Times New Roman" w:hAnsi="Times New Roman" w:cs="Times New Roman"/>
          <w:b/>
          <w:bCs/>
          <w:sz w:val="32"/>
          <w:szCs w:val="32"/>
        </w:rPr>
        <w:t>300 microseconds</w:t>
      </w:r>
    </w:p>
    <w:p w14:paraId="3584D4AC" w14:textId="77777777" w:rsidR="002236C7" w:rsidRPr="002236C7" w:rsidRDefault="002236C7" w:rsidP="002236C7">
      <w:pPr>
        <w:numPr>
          <w:ilvl w:val="0"/>
          <w:numId w:val="7"/>
        </w:numPr>
        <w:rPr>
          <w:rFonts w:ascii="Times New Roman" w:hAnsi="Times New Roman" w:cs="Times New Roman"/>
          <w:sz w:val="32"/>
          <w:szCs w:val="32"/>
        </w:rPr>
      </w:pPr>
      <w:r w:rsidRPr="002236C7">
        <w:rPr>
          <w:rFonts w:ascii="Times New Roman" w:hAnsi="Times New Roman" w:cs="Times New Roman"/>
          <w:sz w:val="32"/>
          <w:szCs w:val="32"/>
        </w:rPr>
        <w:t>Intensity: Visible muscle contraction</w:t>
      </w:r>
    </w:p>
    <w:p w14:paraId="43DFA2E6" w14:textId="77777777" w:rsidR="002236C7" w:rsidRPr="002236C7" w:rsidRDefault="002236C7" w:rsidP="002236C7">
      <w:pPr>
        <w:numPr>
          <w:ilvl w:val="0"/>
          <w:numId w:val="7"/>
        </w:numPr>
        <w:rPr>
          <w:rFonts w:ascii="Times New Roman" w:hAnsi="Times New Roman" w:cs="Times New Roman"/>
          <w:sz w:val="32"/>
          <w:szCs w:val="32"/>
        </w:rPr>
      </w:pPr>
      <w:r w:rsidRPr="002236C7">
        <w:rPr>
          <w:rFonts w:ascii="Times New Roman" w:hAnsi="Times New Roman" w:cs="Times New Roman"/>
          <w:sz w:val="32"/>
          <w:szCs w:val="32"/>
        </w:rPr>
        <w:t xml:space="preserve">Duty cycle: </w:t>
      </w:r>
      <w:r w:rsidRPr="002236C7">
        <w:rPr>
          <w:rFonts w:ascii="Times New Roman" w:hAnsi="Times New Roman" w:cs="Times New Roman"/>
          <w:b/>
          <w:bCs/>
          <w:sz w:val="32"/>
          <w:szCs w:val="32"/>
        </w:rPr>
        <w:t>10 seconds ON / 20 seconds OFF</w:t>
      </w:r>
    </w:p>
    <w:p w14:paraId="75793847" w14:textId="77777777" w:rsidR="002236C7" w:rsidRPr="002236C7" w:rsidRDefault="002236C7" w:rsidP="002236C7">
      <w:pPr>
        <w:numPr>
          <w:ilvl w:val="0"/>
          <w:numId w:val="7"/>
        </w:numPr>
        <w:rPr>
          <w:rFonts w:ascii="Times New Roman" w:hAnsi="Times New Roman" w:cs="Times New Roman"/>
          <w:sz w:val="32"/>
          <w:szCs w:val="32"/>
        </w:rPr>
      </w:pPr>
      <w:r w:rsidRPr="002236C7">
        <w:rPr>
          <w:rFonts w:ascii="Times New Roman" w:hAnsi="Times New Roman" w:cs="Times New Roman"/>
          <w:sz w:val="32"/>
          <w:szCs w:val="32"/>
        </w:rPr>
        <w:t xml:space="preserve">Duration: </w:t>
      </w:r>
      <w:r w:rsidRPr="002236C7">
        <w:rPr>
          <w:rFonts w:ascii="Times New Roman" w:hAnsi="Times New Roman" w:cs="Times New Roman"/>
          <w:b/>
          <w:bCs/>
          <w:sz w:val="32"/>
          <w:szCs w:val="32"/>
        </w:rPr>
        <w:t>20 minutes</w:t>
      </w:r>
    </w:p>
    <w:p w14:paraId="4670FD1F" w14:textId="7A126157" w:rsidR="002236C7" w:rsidRPr="002236C7" w:rsidRDefault="002236C7" w:rsidP="002236C7">
      <w:pPr>
        <w:rPr>
          <w:rFonts w:ascii="Times New Roman" w:hAnsi="Times New Roman" w:cs="Times New Roman"/>
          <w:sz w:val="32"/>
          <w:szCs w:val="32"/>
        </w:rPr>
      </w:pPr>
    </w:p>
    <w:p w14:paraId="77AB5584"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2. Virtual Reality–Based Rehabilitation</w:t>
      </w:r>
    </w:p>
    <w:p w14:paraId="02FC9F32"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lastRenderedPageBreak/>
        <w:t xml:space="preserve">VR-based exercises will be provided using a VR system designed to promote </w:t>
      </w:r>
      <w:r w:rsidRPr="002236C7">
        <w:rPr>
          <w:rFonts w:ascii="Times New Roman" w:hAnsi="Times New Roman" w:cs="Times New Roman"/>
          <w:b/>
          <w:bCs/>
          <w:sz w:val="32"/>
          <w:szCs w:val="32"/>
        </w:rPr>
        <w:t>interactive lower limb movements and functional tasks</w:t>
      </w:r>
      <w:r w:rsidRPr="002236C7">
        <w:rPr>
          <w:rFonts w:ascii="Times New Roman" w:hAnsi="Times New Roman" w:cs="Times New Roman"/>
          <w:sz w:val="32"/>
          <w:szCs w:val="32"/>
        </w:rPr>
        <w:t>.</w:t>
      </w:r>
    </w:p>
    <w:p w14:paraId="3073E68E"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Examples of activities:</w:t>
      </w:r>
    </w:p>
    <w:p w14:paraId="6960A190" w14:textId="77777777" w:rsidR="002236C7" w:rsidRPr="002236C7" w:rsidRDefault="002236C7" w:rsidP="002236C7">
      <w:pPr>
        <w:numPr>
          <w:ilvl w:val="0"/>
          <w:numId w:val="8"/>
        </w:numPr>
        <w:rPr>
          <w:rFonts w:ascii="Times New Roman" w:hAnsi="Times New Roman" w:cs="Times New Roman"/>
          <w:sz w:val="32"/>
          <w:szCs w:val="32"/>
        </w:rPr>
      </w:pPr>
      <w:r w:rsidRPr="002236C7">
        <w:rPr>
          <w:rFonts w:ascii="Times New Roman" w:hAnsi="Times New Roman" w:cs="Times New Roman"/>
          <w:sz w:val="32"/>
          <w:szCs w:val="32"/>
        </w:rPr>
        <w:t>Leg movement tasks</w:t>
      </w:r>
    </w:p>
    <w:p w14:paraId="3B230933" w14:textId="77777777" w:rsidR="002236C7" w:rsidRPr="002236C7" w:rsidRDefault="002236C7" w:rsidP="002236C7">
      <w:pPr>
        <w:numPr>
          <w:ilvl w:val="0"/>
          <w:numId w:val="8"/>
        </w:numPr>
        <w:rPr>
          <w:rFonts w:ascii="Times New Roman" w:hAnsi="Times New Roman" w:cs="Times New Roman"/>
          <w:sz w:val="32"/>
          <w:szCs w:val="32"/>
        </w:rPr>
      </w:pPr>
      <w:r w:rsidRPr="002236C7">
        <w:rPr>
          <w:rFonts w:ascii="Times New Roman" w:hAnsi="Times New Roman" w:cs="Times New Roman"/>
          <w:sz w:val="32"/>
          <w:szCs w:val="32"/>
        </w:rPr>
        <w:t>Reaching and balance tasks (in sitting position)</w:t>
      </w:r>
    </w:p>
    <w:p w14:paraId="4A24B4FB" w14:textId="77777777" w:rsidR="002236C7" w:rsidRPr="002236C7" w:rsidRDefault="002236C7" w:rsidP="002236C7">
      <w:pPr>
        <w:numPr>
          <w:ilvl w:val="0"/>
          <w:numId w:val="8"/>
        </w:numPr>
        <w:rPr>
          <w:rFonts w:ascii="Times New Roman" w:hAnsi="Times New Roman" w:cs="Times New Roman"/>
          <w:sz w:val="32"/>
          <w:szCs w:val="32"/>
        </w:rPr>
      </w:pPr>
      <w:r w:rsidRPr="002236C7">
        <w:rPr>
          <w:rFonts w:ascii="Times New Roman" w:hAnsi="Times New Roman" w:cs="Times New Roman"/>
          <w:sz w:val="32"/>
          <w:szCs w:val="32"/>
        </w:rPr>
        <w:t>Interactive movement games</w:t>
      </w:r>
    </w:p>
    <w:p w14:paraId="7D3FD7A6"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Duration: </w:t>
      </w:r>
      <w:r w:rsidRPr="002236C7">
        <w:rPr>
          <w:rFonts w:ascii="Times New Roman" w:hAnsi="Times New Roman" w:cs="Times New Roman"/>
          <w:b/>
          <w:bCs/>
          <w:sz w:val="32"/>
          <w:szCs w:val="32"/>
        </w:rPr>
        <w:t>15 minutes per session</w:t>
      </w:r>
    </w:p>
    <w:p w14:paraId="1540ECAD" w14:textId="2E2D44A3" w:rsidR="002236C7" w:rsidRPr="002236C7" w:rsidRDefault="002236C7" w:rsidP="002236C7">
      <w:pPr>
        <w:rPr>
          <w:rFonts w:ascii="Times New Roman" w:hAnsi="Times New Roman" w:cs="Times New Roman"/>
          <w:sz w:val="32"/>
          <w:szCs w:val="32"/>
        </w:rPr>
      </w:pPr>
    </w:p>
    <w:p w14:paraId="76C45594"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Procedure</w:t>
      </w:r>
    </w:p>
    <w:p w14:paraId="4A5616E2" w14:textId="45CCFE98"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Patients admitted to the ICU w</w:t>
      </w:r>
      <w:r w:rsidR="00B2219B">
        <w:rPr>
          <w:rFonts w:ascii="Times New Roman" w:hAnsi="Times New Roman" w:cs="Times New Roman"/>
          <w:sz w:val="32"/>
          <w:szCs w:val="32"/>
        </w:rPr>
        <w:t>ere</w:t>
      </w:r>
      <w:r w:rsidRPr="002236C7">
        <w:rPr>
          <w:rFonts w:ascii="Times New Roman" w:hAnsi="Times New Roman" w:cs="Times New Roman"/>
          <w:sz w:val="32"/>
          <w:szCs w:val="32"/>
        </w:rPr>
        <w:t xml:space="preserve"> screened based on the </w:t>
      </w:r>
      <w:r w:rsidRPr="002236C7">
        <w:rPr>
          <w:rFonts w:ascii="Times New Roman" w:hAnsi="Times New Roman" w:cs="Times New Roman"/>
          <w:b/>
          <w:bCs/>
          <w:sz w:val="32"/>
          <w:szCs w:val="32"/>
        </w:rPr>
        <w:t>inclusion and exclusion criteria</w:t>
      </w:r>
      <w:r w:rsidRPr="002236C7">
        <w:rPr>
          <w:rFonts w:ascii="Times New Roman" w:hAnsi="Times New Roman" w:cs="Times New Roman"/>
          <w:sz w:val="32"/>
          <w:szCs w:val="32"/>
        </w:rPr>
        <w:t>.</w:t>
      </w:r>
    </w:p>
    <w:p w14:paraId="63B8AEF8" w14:textId="7CB94AA1"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 xml:space="preserve">Eligible participants </w:t>
      </w:r>
      <w:r w:rsidR="00B2219B">
        <w:rPr>
          <w:rFonts w:ascii="Times New Roman" w:hAnsi="Times New Roman" w:cs="Times New Roman"/>
          <w:sz w:val="32"/>
          <w:szCs w:val="32"/>
        </w:rPr>
        <w:t>were</w:t>
      </w:r>
      <w:r w:rsidRPr="002236C7">
        <w:rPr>
          <w:rFonts w:ascii="Times New Roman" w:hAnsi="Times New Roman" w:cs="Times New Roman"/>
          <w:sz w:val="32"/>
          <w:szCs w:val="32"/>
        </w:rPr>
        <w:t xml:space="preserve"> be informed about the study, and </w:t>
      </w:r>
      <w:r w:rsidRPr="002236C7">
        <w:rPr>
          <w:rFonts w:ascii="Times New Roman" w:hAnsi="Times New Roman" w:cs="Times New Roman"/>
          <w:b/>
          <w:bCs/>
          <w:sz w:val="32"/>
          <w:szCs w:val="32"/>
        </w:rPr>
        <w:t>written informed consent</w:t>
      </w:r>
      <w:r w:rsidRPr="002236C7">
        <w:rPr>
          <w:rFonts w:ascii="Times New Roman" w:hAnsi="Times New Roman" w:cs="Times New Roman"/>
          <w:sz w:val="32"/>
          <w:szCs w:val="32"/>
        </w:rPr>
        <w:t xml:space="preserve"> will be obtained from the patient or caregiver.</w:t>
      </w:r>
    </w:p>
    <w:p w14:paraId="3F1D5C40" w14:textId="77777777"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Baseline assessment will be performed using:</w:t>
      </w:r>
    </w:p>
    <w:p w14:paraId="6468DC43" w14:textId="77777777" w:rsidR="002236C7" w:rsidRPr="002236C7" w:rsidRDefault="002236C7" w:rsidP="002236C7">
      <w:pPr>
        <w:numPr>
          <w:ilvl w:val="1"/>
          <w:numId w:val="9"/>
        </w:numPr>
        <w:rPr>
          <w:rFonts w:ascii="Times New Roman" w:hAnsi="Times New Roman" w:cs="Times New Roman"/>
          <w:sz w:val="32"/>
          <w:szCs w:val="32"/>
        </w:rPr>
      </w:pPr>
      <w:r w:rsidRPr="002236C7">
        <w:rPr>
          <w:rFonts w:ascii="Times New Roman" w:hAnsi="Times New Roman" w:cs="Times New Roman"/>
          <w:sz w:val="32"/>
          <w:szCs w:val="32"/>
        </w:rPr>
        <w:t>MRC muscle strength score</w:t>
      </w:r>
    </w:p>
    <w:p w14:paraId="25D6EE74" w14:textId="77777777" w:rsidR="002236C7" w:rsidRPr="002236C7" w:rsidRDefault="002236C7" w:rsidP="002236C7">
      <w:pPr>
        <w:numPr>
          <w:ilvl w:val="1"/>
          <w:numId w:val="9"/>
        </w:numPr>
        <w:rPr>
          <w:rFonts w:ascii="Times New Roman" w:hAnsi="Times New Roman" w:cs="Times New Roman"/>
          <w:sz w:val="32"/>
          <w:szCs w:val="32"/>
        </w:rPr>
      </w:pPr>
      <w:r w:rsidRPr="002236C7">
        <w:rPr>
          <w:rFonts w:ascii="Times New Roman" w:hAnsi="Times New Roman" w:cs="Times New Roman"/>
          <w:sz w:val="32"/>
          <w:szCs w:val="32"/>
        </w:rPr>
        <w:t>ICU Mobility Scale</w:t>
      </w:r>
    </w:p>
    <w:p w14:paraId="41869223" w14:textId="77777777" w:rsidR="002236C7" w:rsidRPr="002236C7" w:rsidRDefault="002236C7" w:rsidP="002236C7">
      <w:pPr>
        <w:numPr>
          <w:ilvl w:val="1"/>
          <w:numId w:val="9"/>
        </w:numPr>
        <w:rPr>
          <w:rFonts w:ascii="Times New Roman" w:hAnsi="Times New Roman" w:cs="Times New Roman"/>
          <w:sz w:val="32"/>
          <w:szCs w:val="32"/>
        </w:rPr>
      </w:pPr>
      <w:r w:rsidRPr="002236C7">
        <w:rPr>
          <w:rFonts w:ascii="Times New Roman" w:hAnsi="Times New Roman" w:cs="Times New Roman"/>
          <w:sz w:val="32"/>
          <w:szCs w:val="32"/>
        </w:rPr>
        <w:t>Hand-grip strength</w:t>
      </w:r>
    </w:p>
    <w:p w14:paraId="62A112D1" w14:textId="77777777"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 xml:space="preserve">Participants will be randomly allocated into </w:t>
      </w:r>
      <w:r w:rsidRPr="002236C7">
        <w:rPr>
          <w:rFonts w:ascii="Times New Roman" w:hAnsi="Times New Roman" w:cs="Times New Roman"/>
          <w:b/>
          <w:bCs/>
          <w:sz w:val="32"/>
          <w:szCs w:val="32"/>
        </w:rPr>
        <w:t>control group or experimental group</w:t>
      </w:r>
      <w:r w:rsidRPr="002236C7">
        <w:rPr>
          <w:rFonts w:ascii="Times New Roman" w:hAnsi="Times New Roman" w:cs="Times New Roman"/>
          <w:sz w:val="32"/>
          <w:szCs w:val="32"/>
        </w:rPr>
        <w:t>.</w:t>
      </w:r>
    </w:p>
    <w:p w14:paraId="585BCE6A" w14:textId="77777777"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 xml:space="preserve">The control group will receive </w:t>
      </w:r>
      <w:r w:rsidRPr="002236C7">
        <w:rPr>
          <w:rFonts w:ascii="Times New Roman" w:hAnsi="Times New Roman" w:cs="Times New Roman"/>
          <w:b/>
          <w:bCs/>
          <w:sz w:val="32"/>
          <w:szCs w:val="32"/>
        </w:rPr>
        <w:t>conventional ICU physiotherapy</w:t>
      </w:r>
      <w:r w:rsidRPr="002236C7">
        <w:rPr>
          <w:rFonts w:ascii="Times New Roman" w:hAnsi="Times New Roman" w:cs="Times New Roman"/>
          <w:sz w:val="32"/>
          <w:szCs w:val="32"/>
        </w:rPr>
        <w:t xml:space="preserve">, while the experimental group will receive </w:t>
      </w:r>
      <w:r w:rsidRPr="002236C7">
        <w:rPr>
          <w:rFonts w:ascii="Times New Roman" w:hAnsi="Times New Roman" w:cs="Times New Roman"/>
          <w:b/>
          <w:bCs/>
          <w:sz w:val="32"/>
          <w:szCs w:val="32"/>
        </w:rPr>
        <w:t>NMES combined with VR-based rehabilitation along with conventional therapy</w:t>
      </w:r>
      <w:r w:rsidRPr="002236C7">
        <w:rPr>
          <w:rFonts w:ascii="Times New Roman" w:hAnsi="Times New Roman" w:cs="Times New Roman"/>
          <w:sz w:val="32"/>
          <w:szCs w:val="32"/>
        </w:rPr>
        <w:t>.</w:t>
      </w:r>
    </w:p>
    <w:p w14:paraId="550AA753" w14:textId="77777777"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 xml:space="preserve">The intervention will be administered </w:t>
      </w:r>
      <w:r w:rsidRPr="002236C7">
        <w:rPr>
          <w:rFonts w:ascii="Times New Roman" w:hAnsi="Times New Roman" w:cs="Times New Roman"/>
          <w:b/>
          <w:bCs/>
          <w:sz w:val="32"/>
          <w:szCs w:val="32"/>
        </w:rPr>
        <w:t>once daily for 5 days per week during ICU stay</w:t>
      </w:r>
      <w:r w:rsidRPr="002236C7">
        <w:rPr>
          <w:rFonts w:ascii="Times New Roman" w:hAnsi="Times New Roman" w:cs="Times New Roman"/>
          <w:sz w:val="32"/>
          <w:szCs w:val="32"/>
        </w:rPr>
        <w:t>.</w:t>
      </w:r>
    </w:p>
    <w:p w14:paraId="14C20DCC" w14:textId="3AA4D7D9"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lastRenderedPageBreak/>
        <w:t>Outcome measures w</w:t>
      </w:r>
      <w:r w:rsidR="001C6515">
        <w:rPr>
          <w:rFonts w:ascii="Times New Roman" w:hAnsi="Times New Roman" w:cs="Times New Roman"/>
          <w:sz w:val="32"/>
          <w:szCs w:val="32"/>
        </w:rPr>
        <w:t xml:space="preserve">ere </w:t>
      </w:r>
      <w:r w:rsidRPr="002236C7">
        <w:rPr>
          <w:rFonts w:ascii="Times New Roman" w:hAnsi="Times New Roman" w:cs="Times New Roman"/>
          <w:sz w:val="32"/>
          <w:szCs w:val="32"/>
        </w:rPr>
        <w:t xml:space="preserve">be reassessed </w:t>
      </w:r>
      <w:r w:rsidRPr="002236C7">
        <w:rPr>
          <w:rFonts w:ascii="Times New Roman" w:hAnsi="Times New Roman" w:cs="Times New Roman"/>
          <w:b/>
          <w:bCs/>
          <w:sz w:val="32"/>
          <w:szCs w:val="32"/>
        </w:rPr>
        <w:t>at the end of the intervention period or at ICU discharge</w:t>
      </w:r>
      <w:r w:rsidRPr="002236C7">
        <w:rPr>
          <w:rFonts w:ascii="Times New Roman" w:hAnsi="Times New Roman" w:cs="Times New Roman"/>
          <w:sz w:val="32"/>
          <w:szCs w:val="32"/>
        </w:rPr>
        <w:t>.</w:t>
      </w:r>
    </w:p>
    <w:p w14:paraId="031C8B9F" w14:textId="09FF8C8E" w:rsidR="00B2219B"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The collected data w</w:t>
      </w:r>
      <w:r w:rsidR="001C6515">
        <w:rPr>
          <w:rFonts w:ascii="Times New Roman" w:hAnsi="Times New Roman" w:cs="Times New Roman"/>
          <w:sz w:val="32"/>
          <w:szCs w:val="32"/>
        </w:rPr>
        <w:t>as</w:t>
      </w:r>
      <w:r w:rsidRPr="002236C7">
        <w:rPr>
          <w:rFonts w:ascii="Times New Roman" w:hAnsi="Times New Roman" w:cs="Times New Roman"/>
          <w:sz w:val="32"/>
          <w:szCs w:val="32"/>
        </w:rPr>
        <w:t xml:space="preserve"> statistically analyzed to determine the </w:t>
      </w:r>
    </w:p>
    <w:p w14:paraId="5E9CD7E9" w14:textId="70C423AE" w:rsidR="00246B6A" w:rsidRPr="001C6515" w:rsidRDefault="001C6515" w:rsidP="002132F5">
      <w:pPr>
        <w:spacing w:before="100" w:beforeAutospacing="1" w:after="100" w:afterAutospacing="1" w:line="240" w:lineRule="auto"/>
        <w:outlineLvl w:val="0"/>
        <w:rPr>
          <w:rFonts w:ascii="Times New Roman" w:eastAsia="Times New Roman" w:hAnsi="Times New Roman" w:cs="Times New Roman"/>
          <w:b/>
          <w:bCs/>
          <w:kern w:val="36"/>
          <w:sz w:val="32"/>
          <w:szCs w:val="32"/>
          <w:lang w:bidi="hi-IN"/>
          <w14:ligatures w14:val="none"/>
        </w:rPr>
      </w:pPr>
      <w:r w:rsidRPr="001C6515">
        <w:rPr>
          <w:rFonts w:ascii="Times New Roman" w:eastAsia="Times New Roman" w:hAnsi="Times New Roman" w:cs="Times New Roman"/>
          <w:b/>
          <w:bCs/>
          <w:kern w:val="36"/>
          <w:sz w:val="32"/>
          <w:szCs w:val="32"/>
          <w:lang w:bidi="hi-IN"/>
          <w14:ligatures w14:val="none"/>
        </w:rPr>
        <w:t>Result</w:t>
      </w:r>
    </w:p>
    <w:p w14:paraId="07E60905"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2132F5">
        <w:rPr>
          <w:rFonts w:ascii="Times New Roman" w:eastAsia="Times New Roman" w:hAnsi="Times New Roman" w:cs="Times New Roman"/>
          <w:kern w:val="0"/>
          <w:lang w:bidi="hi-IN"/>
          <w14:ligatures w14:val="none"/>
        </w:rPr>
        <w:t xml:space="preserve">A total of </w:t>
      </w:r>
      <w:r w:rsidRPr="002132F5">
        <w:rPr>
          <w:rFonts w:ascii="Times New Roman" w:eastAsia="Times New Roman" w:hAnsi="Times New Roman" w:cs="Times New Roman"/>
          <w:b/>
          <w:bCs/>
          <w:kern w:val="0"/>
          <w:lang w:bidi="hi-IN"/>
          <w14:ligatures w14:val="none"/>
        </w:rPr>
        <w:t>40 participants</w:t>
      </w:r>
      <w:r w:rsidRPr="002132F5">
        <w:rPr>
          <w:rFonts w:ascii="Times New Roman" w:eastAsia="Times New Roman" w:hAnsi="Times New Roman" w:cs="Times New Roman"/>
          <w:kern w:val="0"/>
          <w:lang w:bidi="hi-IN"/>
          <w14:ligatures w14:val="none"/>
        </w:rPr>
        <w:t xml:space="preserve"> who met the inclusion criteria were enrolled in the study and </w:t>
      </w:r>
      <w:r w:rsidRPr="001C6515">
        <w:rPr>
          <w:rFonts w:ascii="Times New Roman" w:eastAsia="Times New Roman" w:hAnsi="Times New Roman" w:cs="Times New Roman"/>
          <w:kern w:val="0"/>
          <w:sz w:val="32"/>
          <w:szCs w:val="32"/>
          <w:lang w:bidi="hi-IN"/>
          <w14:ligatures w14:val="none"/>
        </w:rPr>
        <w:t>randomly allocated into two groups: the control group (conventional ICU physiotherapy) and the experimental group (NMES combined with virtual reality–based rehabilitation along with conventional physiotherapy). Baseline characteristics such as age, gender, and initial muscle strength scores were comparable between the two groups.</w:t>
      </w:r>
    </w:p>
    <w:p w14:paraId="12EF5BBB" w14:textId="21CB1B60"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After the intervention period, both groups showed improvement in muscle strength and functional mobility. However, the </w:t>
      </w:r>
      <w:r w:rsidRPr="001C6515">
        <w:rPr>
          <w:rFonts w:ascii="Times New Roman" w:eastAsia="Times New Roman" w:hAnsi="Times New Roman" w:cs="Times New Roman"/>
          <w:b/>
          <w:bCs/>
          <w:kern w:val="0"/>
          <w:sz w:val="32"/>
          <w:szCs w:val="32"/>
          <w:lang w:bidi="hi-IN"/>
          <w14:ligatures w14:val="none"/>
        </w:rPr>
        <w:t>experimental group demonstrated greater improvement</w:t>
      </w:r>
      <w:r w:rsidRPr="001C6515">
        <w:rPr>
          <w:rFonts w:ascii="Times New Roman" w:eastAsia="Times New Roman" w:hAnsi="Times New Roman" w:cs="Times New Roman"/>
          <w:kern w:val="0"/>
          <w:sz w:val="32"/>
          <w:szCs w:val="32"/>
          <w:lang w:bidi="hi-IN"/>
          <w14:ligatures w14:val="none"/>
        </w:rPr>
        <w:t xml:space="preserve"> compared to the control group. The </w:t>
      </w:r>
      <w:r w:rsidRPr="001C6515">
        <w:rPr>
          <w:rFonts w:ascii="Times New Roman" w:eastAsia="Times New Roman" w:hAnsi="Times New Roman" w:cs="Times New Roman"/>
          <w:b/>
          <w:bCs/>
          <w:kern w:val="0"/>
          <w:sz w:val="32"/>
          <w:szCs w:val="32"/>
          <w:lang w:bidi="hi-IN"/>
          <w14:ligatures w14:val="none"/>
        </w:rPr>
        <w:t>Medical Research Council (MRC) sum score</w:t>
      </w:r>
      <w:r w:rsidRPr="001C6515">
        <w:rPr>
          <w:rFonts w:ascii="Times New Roman" w:eastAsia="Times New Roman" w:hAnsi="Times New Roman" w:cs="Times New Roman"/>
          <w:kern w:val="0"/>
          <w:sz w:val="32"/>
          <w:szCs w:val="32"/>
          <w:lang w:bidi="hi-IN"/>
          <w14:ligatures w14:val="none"/>
        </w:rPr>
        <w:t xml:space="preserve"> showed a statistically significant increase in the experimental group, indicating better preservation of muscle strength.</w:t>
      </w:r>
    </w:p>
    <w:p w14:paraId="7EA6285D" w14:textId="48ED6E22"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Similarly, the </w:t>
      </w:r>
      <w:r w:rsidRPr="001C6515">
        <w:rPr>
          <w:rFonts w:ascii="Times New Roman" w:eastAsia="Times New Roman" w:hAnsi="Times New Roman" w:cs="Times New Roman"/>
          <w:b/>
          <w:bCs/>
          <w:kern w:val="0"/>
          <w:sz w:val="32"/>
          <w:szCs w:val="32"/>
          <w:lang w:bidi="hi-IN"/>
          <w14:ligatures w14:val="none"/>
        </w:rPr>
        <w:t>ICU Mobility Scale scores</w:t>
      </w:r>
      <w:r w:rsidRPr="001C6515">
        <w:rPr>
          <w:rFonts w:ascii="Times New Roman" w:eastAsia="Times New Roman" w:hAnsi="Times New Roman" w:cs="Times New Roman"/>
          <w:kern w:val="0"/>
          <w:sz w:val="32"/>
          <w:szCs w:val="32"/>
          <w:lang w:bidi="hi-IN"/>
          <w14:ligatures w14:val="none"/>
        </w:rPr>
        <w:t xml:space="preserve"> were higher in the experimental group, suggesting improved functional mobility and earlier participation in mobilization activities. Hand-grip strength measurements also showed greater improvement in the experimental group compared to the control </w:t>
      </w:r>
      <w:proofErr w:type="spellStart"/>
      <w:r w:rsidRPr="001C6515">
        <w:rPr>
          <w:rFonts w:ascii="Times New Roman" w:eastAsia="Times New Roman" w:hAnsi="Times New Roman" w:cs="Times New Roman"/>
          <w:kern w:val="0"/>
          <w:sz w:val="32"/>
          <w:szCs w:val="32"/>
          <w:lang w:bidi="hi-IN"/>
          <w14:ligatures w14:val="none"/>
        </w:rPr>
        <w:t>group.In</w:t>
      </w:r>
      <w:proofErr w:type="spellEnd"/>
      <w:r w:rsidRPr="001C6515">
        <w:rPr>
          <w:rFonts w:ascii="Times New Roman" w:eastAsia="Times New Roman" w:hAnsi="Times New Roman" w:cs="Times New Roman"/>
          <w:kern w:val="0"/>
          <w:sz w:val="32"/>
          <w:szCs w:val="32"/>
          <w:lang w:bidi="hi-IN"/>
          <w14:ligatures w14:val="none"/>
        </w:rPr>
        <w:t xml:space="preserve"> addition, patients in the experimental group showed </w:t>
      </w:r>
      <w:r w:rsidRPr="001C6515">
        <w:rPr>
          <w:rFonts w:ascii="Times New Roman" w:eastAsia="Times New Roman" w:hAnsi="Times New Roman" w:cs="Times New Roman"/>
          <w:b/>
          <w:bCs/>
          <w:kern w:val="0"/>
          <w:sz w:val="32"/>
          <w:szCs w:val="32"/>
          <w:lang w:bidi="hi-IN"/>
          <w14:ligatures w14:val="none"/>
        </w:rPr>
        <w:t>reduced duration of mechanical ventilation and shorter ICU stay</w:t>
      </w:r>
      <w:r w:rsidRPr="001C6515">
        <w:rPr>
          <w:rFonts w:ascii="Times New Roman" w:eastAsia="Times New Roman" w:hAnsi="Times New Roman" w:cs="Times New Roman"/>
          <w:kern w:val="0"/>
          <w:sz w:val="32"/>
          <w:szCs w:val="32"/>
          <w:lang w:bidi="hi-IN"/>
          <w14:ligatures w14:val="none"/>
        </w:rPr>
        <w:t xml:space="preserve"> compared to the control group. Statistical analysis indicated that the improvements in muscle strength and mobility were </w:t>
      </w:r>
      <w:r w:rsidRPr="001C6515">
        <w:rPr>
          <w:rFonts w:ascii="Times New Roman" w:eastAsia="Times New Roman" w:hAnsi="Times New Roman" w:cs="Times New Roman"/>
          <w:b/>
          <w:bCs/>
          <w:kern w:val="0"/>
          <w:sz w:val="32"/>
          <w:szCs w:val="32"/>
          <w:lang w:bidi="hi-IN"/>
          <w14:ligatures w14:val="none"/>
        </w:rPr>
        <w:t>significant (p &lt; 0.05)</w:t>
      </w:r>
      <w:r w:rsidRPr="001C6515">
        <w:rPr>
          <w:rFonts w:ascii="Times New Roman" w:eastAsia="Times New Roman" w:hAnsi="Times New Roman" w:cs="Times New Roman"/>
          <w:kern w:val="0"/>
          <w:sz w:val="32"/>
          <w:szCs w:val="32"/>
          <w:lang w:bidi="hi-IN"/>
          <w14:ligatures w14:val="none"/>
        </w:rPr>
        <w:t xml:space="preserve"> in the experimental group.</w:t>
      </w:r>
    </w:p>
    <w:p w14:paraId="476770F2"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These findings suggest that the combination of </w:t>
      </w:r>
      <w:r w:rsidRPr="001C6515">
        <w:rPr>
          <w:rFonts w:ascii="Times New Roman" w:eastAsia="Times New Roman" w:hAnsi="Times New Roman" w:cs="Times New Roman"/>
          <w:b/>
          <w:bCs/>
          <w:kern w:val="0"/>
          <w:sz w:val="32"/>
          <w:szCs w:val="32"/>
          <w:lang w:bidi="hi-IN"/>
          <w14:ligatures w14:val="none"/>
        </w:rPr>
        <w:t>neuromuscular electrical stimulation and virtual reality–based rehabilitation</w:t>
      </w:r>
      <w:r w:rsidRPr="001C6515">
        <w:rPr>
          <w:rFonts w:ascii="Times New Roman" w:eastAsia="Times New Roman" w:hAnsi="Times New Roman" w:cs="Times New Roman"/>
          <w:kern w:val="0"/>
          <w:sz w:val="32"/>
          <w:szCs w:val="32"/>
          <w:lang w:bidi="hi-IN"/>
          <w14:ligatures w14:val="none"/>
        </w:rPr>
        <w:t xml:space="preserve"> may be more effective than conventional physiotherapy alone in preventing ICU-acquired weakness.</w:t>
      </w:r>
    </w:p>
    <w:p w14:paraId="2D1BA89B"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b/>
          <w:bCs/>
          <w:kern w:val="0"/>
          <w:sz w:val="32"/>
          <w:szCs w:val="32"/>
          <w:lang w:bidi="hi-IN"/>
          <w14:ligatures w14:val="none"/>
        </w:rPr>
      </w:pPr>
      <w:r w:rsidRPr="001C6515">
        <w:rPr>
          <w:rFonts w:ascii="Times New Roman" w:eastAsia="Times New Roman" w:hAnsi="Times New Roman" w:cs="Times New Roman"/>
          <w:b/>
          <w:bCs/>
          <w:kern w:val="0"/>
          <w:sz w:val="32"/>
          <w:szCs w:val="32"/>
          <w:lang w:bidi="hi-IN"/>
          <w14:ligatures w14:val="none"/>
        </w:rPr>
        <w:lastRenderedPageBreak/>
        <w:t>Discussion</w:t>
      </w:r>
    </w:p>
    <w:p w14:paraId="19200F30"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ICU-acquired weakness is a major complication among critically ill patients and is primarily caused by prolonged immobilization, systemic inflammation, and neuromuscular dysfunction. Early rehabilitation strategies are therefore essential to prevent muscle wasting and improve functional outcomes.</w:t>
      </w:r>
    </w:p>
    <w:p w14:paraId="7DF365D9"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The present study evaluated the effectiveness of combining </w:t>
      </w:r>
      <w:r w:rsidRPr="001C6515">
        <w:rPr>
          <w:rFonts w:ascii="Times New Roman" w:eastAsia="Times New Roman" w:hAnsi="Times New Roman" w:cs="Times New Roman"/>
          <w:b/>
          <w:bCs/>
          <w:kern w:val="0"/>
          <w:sz w:val="32"/>
          <w:szCs w:val="32"/>
          <w:lang w:bidi="hi-IN"/>
          <w14:ligatures w14:val="none"/>
        </w:rPr>
        <w:t>neuromuscular electrical stimulation with virtual reality–based rehabilitation</w:t>
      </w:r>
      <w:r w:rsidRPr="001C6515">
        <w:rPr>
          <w:rFonts w:ascii="Times New Roman" w:eastAsia="Times New Roman" w:hAnsi="Times New Roman" w:cs="Times New Roman"/>
          <w:kern w:val="0"/>
          <w:sz w:val="32"/>
          <w:szCs w:val="32"/>
          <w:lang w:bidi="hi-IN"/>
          <w14:ligatures w14:val="none"/>
        </w:rPr>
        <w:t xml:space="preserve"> in preventing ICU-acquired weakness. The results demonstrated that patients who received the combined intervention showed greater improvement in muscle strength and functional mobility compared to those receiving conventional physiotherapy alone.</w:t>
      </w:r>
    </w:p>
    <w:p w14:paraId="7D97259F"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The improvement observed in the experimental group may be attributed to the </w:t>
      </w:r>
      <w:r w:rsidRPr="001C6515">
        <w:rPr>
          <w:rFonts w:ascii="Times New Roman" w:eastAsia="Times New Roman" w:hAnsi="Times New Roman" w:cs="Times New Roman"/>
          <w:b/>
          <w:bCs/>
          <w:kern w:val="0"/>
          <w:sz w:val="32"/>
          <w:szCs w:val="32"/>
          <w:lang w:bidi="hi-IN"/>
          <w14:ligatures w14:val="none"/>
        </w:rPr>
        <w:t>muscle activation produced by NMES</w:t>
      </w:r>
      <w:r w:rsidRPr="001C6515">
        <w:rPr>
          <w:rFonts w:ascii="Times New Roman" w:eastAsia="Times New Roman" w:hAnsi="Times New Roman" w:cs="Times New Roman"/>
          <w:kern w:val="0"/>
          <w:sz w:val="32"/>
          <w:szCs w:val="32"/>
          <w:lang w:bidi="hi-IN"/>
          <w14:ligatures w14:val="none"/>
        </w:rPr>
        <w:t>, which induces muscle contractions even when voluntary movement is limited. This helps maintain muscle mass, improve blood circulation, and reduce disuse atrophy in critically ill patients.</w:t>
      </w:r>
    </w:p>
    <w:p w14:paraId="2A8B4544"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In addition, the use of </w:t>
      </w:r>
      <w:r w:rsidRPr="001C6515">
        <w:rPr>
          <w:rFonts w:ascii="Times New Roman" w:eastAsia="Times New Roman" w:hAnsi="Times New Roman" w:cs="Times New Roman"/>
          <w:b/>
          <w:bCs/>
          <w:kern w:val="0"/>
          <w:sz w:val="32"/>
          <w:szCs w:val="32"/>
          <w:lang w:bidi="hi-IN"/>
          <w14:ligatures w14:val="none"/>
        </w:rPr>
        <w:t>virtual reality–based rehabilitation</w:t>
      </w:r>
      <w:r w:rsidRPr="001C6515">
        <w:rPr>
          <w:rFonts w:ascii="Times New Roman" w:eastAsia="Times New Roman" w:hAnsi="Times New Roman" w:cs="Times New Roman"/>
          <w:kern w:val="0"/>
          <w:sz w:val="32"/>
          <w:szCs w:val="32"/>
          <w:lang w:bidi="hi-IN"/>
          <w14:ligatures w14:val="none"/>
        </w:rPr>
        <w:t xml:space="preserve"> may have contributed to increased patient engagement and motivation during therapy sessions. VR systems provide interactive visual feedback that encourages active participation and repetitive task-oriented movements, which are important for motor learning and functional recovery.</w:t>
      </w:r>
    </w:p>
    <w:p w14:paraId="3BED08F6"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The findings of this study are consistent with previous research that has demonstrated the beneficial effects of NMES in maintaining muscle strength in immobilized ICU patients. Furthermore, recent studies have highlighted the role of technology-assisted rehabilitation, such as virtual reality, in enhancing patient participation and improving rehabilitation outcomes.</w:t>
      </w:r>
    </w:p>
    <w:p w14:paraId="0F7D953E"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The combination of NMES and VR therefore represents a </w:t>
      </w:r>
      <w:r w:rsidRPr="001C6515">
        <w:rPr>
          <w:rFonts w:ascii="Times New Roman" w:eastAsia="Times New Roman" w:hAnsi="Times New Roman" w:cs="Times New Roman"/>
          <w:b/>
          <w:bCs/>
          <w:kern w:val="0"/>
          <w:sz w:val="32"/>
          <w:szCs w:val="32"/>
          <w:lang w:bidi="hi-IN"/>
          <w14:ligatures w14:val="none"/>
        </w:rPr>
        <w:t>multimodal rehabilitation strategy</w:t>
      </w:r>
      <w:r w:rsidRPr="001C6515">
        <w:rPr>
          <w:rFonts w:ascii="Times New Roman" w:eastAsia="Times New Roman" w:hAnsi="Times New Roman" w:cs="Times New Roman"/>
          <w:kern w:val="0"/>
          <w:sz w:val="32"/>
          <w:szCs w:val="32"/>
          <w:lang w:bidi="hi-IN"/>
          <w14:ligatures w14:val="none"/>
        </w:rPr>
        <w:t xml:space="preserve"> that addresses both the physiological and </w:t>
      </w:r>
      <w:r w:rsidRPr="001C6515">
        <w:rPr>
          <w:rFonts w:ascii="Times New Roman" w:eastAsia="Times New Roman" w:hAnsi="Times New Roman" w:cs="Times New Roman"/>
          <w:kern w:val="0"/>
          <w:sz w:val="32"/>
          <w:szCs w:val="32"/>
          <w:lang w:bidi="hi-IN"/>
          <w14:ligatures w14:val="none"/>
        </w:rPr>
        <w:lastRenderedPageBreak/>
        <w:t>behavioral aspects of recovery. This integrated approach may help accelerate functional recovery and reduce complications associated with prolonged immobilization in ICU patients.</w:t>
      </w:r>
    </w:p>
    <w:p w14:paraId="5FD33720"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However, the study has certain limitations, including a relatively small sample size and a short intervention duration. Future studies with larger sample sizes and longer follow-up periods are recommended to further evaluate the long-term effects of this combined rehabilitation approach.</w:t>
      </w:r>
    </w:p>
    <w:p w14:paraId="34585A45"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p>
    <w:p w14:paraId="0D2A287B" w14:textId="77777777" w:rsidR="002132F5" w:rsidRPr="001C6515" w:rsidRDefault="002132F5" w:rsidP="002132F5">
      <w:pPr>
        <w:spacing w:after="0"/>
        <w:rPr>
          <w:rFonts w:ascii="Times New Roman" w:eastAsia="Times New Roman" w:hAnsi="Times New Roman" w:cs="Times New Roman"/>
          <w:b/>
          <w:bCs/>
          <w:kern w:val="0"/>
          <w:sz w:val="32"/>
          <w:szCs w:val="32"/>
          <w:lang w:bidi="hi-IN"/>
          <w14:ligatures w14:val="none"/>
        </w:rPr>
      </w:pPr>
      <w:r w:rsidRPr="001C6515">
        <w:rPr>
          <w:rFonts w:ascii="Times New Roman" w:eastAsia="Times New Roman" w:hAnsi="Times New Roman" w:cs="Times New Roman"/>
          <w:b/>
          <w:bCs/>
          <w:kern w:val="0"/>
          <w:sz w:val="32"/>
          <w:szCs w:val="32"/>
          <w:lang w:bidi="hi-IN"/>
          <w14:ligatures w14:val="none"/>
        </w:rPr>
        <w:t>Conclusion</w:t>
      </w:r>
    </w:p>
    <w:p w14:paraId="255F9D6C" w14:textId="77777777" w:rsidR="002132F5" w:rsidRPr="001C6515" w:rsidRDefault="002132F5" w:rsidP="002132F5">
      <w:pPr>
        <w:spacing w:after="0"/>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The present study concluded that </w:t>
      </w:r>
      <w:r w:rsidRPr="001C6515">
        <w:rPr>
          <w:rFonts w:ascii="Times New Roman" w:eastAsia="Times New Roman" w:hAnsi="Times New Roman" w:cs="Times New Roman"/>
          <w:b/>
          <w:bCs/>
          <w:kern w:val="0"/>
          <w:sz w:val="32"/>
          <w:szCs w:val="32"/>
          <w:lang w:bidi="hi-IN"/>
          <w14:ligatures w14:val="none"/>
        </w:rPr>
        <w:t>neuromuscular electrical stimulation combined with virtual reality–based rehabilitation is effective in preventing ICU-acquired weakness in critically ill patients</w:t>
      </w:r>
      <w:r w:rsidRPr="001C6515">
        <w:rPr>
          <w:rFonts w:ascii="Times New Roman" w:eastAsia="Times New Roman" w:hAnsi="Times New Roman" w:cs="Times New Roman"/>
          <w:kern w:val="0"/>
          <w:sz w:val="32"/>
          <w:szCs w:val="32"/>
          <w:lang w:bidi="hi-IN"/>
          <w14:ligatures w14:val="none"/>
        </w:rPr>
        <w:t>. Patients who received the combined intervention demonstrated greater improvement in muscle strength, functional mobility, and overall recovery compared to those receiving conventional physiotherapy alone.</w:t>
      </w:r>
    </w:p>
    <w:p w14:paraId="60270E8D" w14:textId="77777777" w:rsidR="002132F5" w:rsidRPr="001C6515" w:rsidRDefault="002132F5" w:rsidP="002132F5">
      <w:pPr>
        <w:spacing w:after="0"/>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The integration of NMES and VR-based rehabilitation provides an innovative and effective physiotherapy approach that may enhance early rehabilitation in ICU settings. Therefore, incorporating </w:t>
      </w:r>
      <w:r w:rsidRPr="001C6515">
        <w:rPr>
          <w:rFonts w:ascii="Times New Roman" w:eastAsia="Times New Roman" w:hAnsi="Times New Roman" w:cs="Times New Roman"/>
          <w:b/>
          <w:bCs/>
          <w:kern w:val="0"/>
          <w:sz w:val="32"/>
          <w:szCs w:val="32"/>
          <w:lang w:bidi="hi-IN"/>
          <w14:ligatures w14:val="none"/>
        </w:rPr>
        <w:t>technology-assisted physiotherapy interventions</w:t>
      </w:r>
      <w:r w:rsidRPr="001C6515">
        <w:rPr>
          <w:rFonts w:ascii="Times New Roman" w:eastAsia="Times New Roman" w:hAnsi="Times New Roman" w:cs="Times New Roman"/>
          <w:kern w:val="0"/>
          <w:sz w:val="32"/>
          <w:szCs w:val="32"/>
          <w:lang w:bidi="hi-IN"/>
          <w14:ligatures w14:val="none"/>
        </w:rPr>
        <w:t xml:space="preserve"> into ICU rehabilitation programs may help improve patient outcomes and reduce complications associated with prolonged immobilization.</w:t>
      </w:r>
    </w:p>
    <w:p w14:paraId="521BBA86" w14:textId="4393DCFD" w:rsidR="002236C7" w:rsidRPr="001C6515" w:rsidRDefault="002236C7" w:rsidP="002132F5">
      <w:pPr>
        <w:pStyle w:val="ListParagraph"/>
        <w:spacing w:after="0" w:line="240" w:lineRule="auto"/>
        <w:rPr>
          <w:rFonts w:ascii="Times New Roman" w:eastAsia="Times New Roman" w:hAnsi="Times New Roman" w:cs="Times New Roman"/>
          <w:kern w:val="0"/>
          <w:sz w:val="32"/>
          <w:szCs w:val="32"/>
          <w:lang w:bidi="hi-IN"/>
          <w14:ligatures w14:val="none"/>
        </w:rPr>
      </w:pPr>
    </w:p>
    <w:sectPr w:rsidR="002236C7" w:rsidRPr="001C6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5FF"/>
    <w:multiLevelType w:val="multilevel"/>
    <w:tmpl w:val="DB8C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373E3"/>
    <w:multiLevelType w:val="multilevel"/>
    <w:tmpl w:val="31E8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45FA5"/>
    <w:multiLevelType w:val="multilevel"/>
    <w:tmpl w:val="358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A4B81"/>
    <w:multiLevelType w:val="multilevel"/>
    <w:tmpl w:val="A1D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C238E"/>
    <w:multiLevelType w:val="multilevel"/>
    <w:tmpl w:val="685A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7345B"/>
    <w:multiLevelType w:val="multilevel"/>
    <w:tmpl w:val="A5729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075ADB"/>
    <w:multiLevelType w:val="multilevel"/>
    <w:tmpl w:val="77F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9180A"/>
    <w:multiLevelType w:val="multilevel"/>
    <w:tmpl w:val="DB0C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6269CC"/>
    <w:multiLevelType w:val="multilevel"/>
    <w:tmpl w:val="2DE0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762285">
    <w:abstractNumId w:val="8"/>
  </w:num>
  <w:num w:numId="2" w16cid:durableId="755633413">
    <w:abstractNumId w:val="4"/>
  </w:num>
  <w:num w:numId="3" w16cid:durableId="975834546">
    <w:abstractNumId w:val="3"/>
  </w:num>
  <w:num w:numId="4" w16cid:durableId="1337540027">
    <w:abstractNumId w:val="2"/>
  </w:num>
  <w:num w:numId="5" w16cid:durableId="447627618">
    <w:abstractNumId w:val="6"/>
  </w:num>
  <w:num w:numId="6" w16cid:durableId="595095491">
    <w:abstractNumId w:val="1"/>
  </w:num>
  <w:num w:numId="7" w16cid:durableId="80031710">
    <w:abstractNumId w:val="7"/>
  </w:num>
  <w:num w:numId="8" w16cid:durableId="317461290">
    <w:abstractNumId w:val="0"/>
  </w:num>
  <w:num w:numId="9" w16cid:durableId="2066952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C7"/>
    <w:rsid w:val="001C6515"/>
    <w:rsid w:val="002132F5"/>
    <w:rsid w:val="002236C7"/>
    <w:rsid w:val="002257C8"/>
    <w:rsid w:val="00246B6A"/>
    <w:rsid w:val="0024742C"/>
    <w:rsid w:val="00260C68"/>
    <w:rsid w:val="002F4BBC"/>
    <w:rsid w:val="003D3F0E"/>
    <w:rsid w:val="00473CD8"/>
    <w:rsid w:val="005455AC"/>
    <w:rsid w:val="005B60E3"/>
    <w:rsid w:val="005F17EB"/>
    <w:rsid w:val="00696C79"/>
    <w:rsid w:val="008261B5"/>
    <w:rsid w:val="00865E81"/>
    <w:rsid w:val="0088575F"/>
    <w:rsid w:val="00956E53"/>
    <w:rsid w:val="009E210B"/>
    <w:rsid w:val="00B02F76"/>
    <w:rsid w:val="00B2219B"/>
    <w:rsid w:val="00C4771A"/>
    <w:rsid w:val="00E57CED"/>
    <w:rsid w:val="00EE7B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6893"/>
  <w15:chartTrackingRefBased/>
  <w15:docId w15:val="{8D32DC6A-47F9-4E7C-94BE-398828EB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36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6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6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6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6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36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6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6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6C7"/>
    <w:rPr>
      <w:rFonts w:eastAsiaTheme="majorEastAsia" w:cstheme="majorBidi"/>
      <w:color w:val="272727" w:themeColor="text1" w:themeTint="D8"/>
    </w:rPr>
  </w:style>
  <w:style w:type="paragraph" w:styleId="Title">
    <w:name w:val="Title"/>
    <w:basedOn w:val="Normal"/>
    <w:next w:val="Normal"/>
    <w:link w:val="TitleChar"/>
    <w:uiPriority w:val="10"/>
    <w:qFormat/>
    <w:rsid w:val="00223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6C7"/>
    <w:pPr>
      <w:spacing w:before="160"/>
      <w:jc w:val="center"/>
    </w:pPr>
    <w:rPr>
      <w:i/>
      <w:iCs/>
      <w:color w:val="404040" w:themeColor="text1" w:themeTint="BF"/>
    </w:rPr>
  </w:style>
  <w:style w:type="character" w:customStyle="1" w:styleId="QuoteChar">
    <w:name w:val="Quote Char"/>
    <w:basedOn w:val="DefaultParagraphFont"/>
    <w:link w:val="Quote"/>
    <w:uiPriority w:val="29"/>
    <w:rsid w:val="002236C7"/>
    <w:rPr>
      <w:i/>
      <w:iCs/>
      <w:color w:val="404040" w:themeColor="text1" w:themeTint="BF"/>
    </w:rPr>
  </w:style>
  <w:style w:type="paragraph" w:styleId="ListParagraph">
    <w:name w:val="List Paragraph"/>
    <w:basedOn w:val="Normal"/>
    <w:uiPriority w:val="34"/>
    <w:qFormat/>
    <w:rsid w:val="002236C7"/>
    <w:pPr>
      <w:ind w:left="720"/>
      <w:contextualSpacing/>
    </w:pPr>
  </w:style>
  <w:style w:type="character" w:styleId="IntenseEmphasis">
    <w:name w:val="Intense Emphasis"/>
    <w:basedOn w:val="DefaultParagraphFont"/>
    <w:uiPriority w:val="21"/>
    <w:qFormat/>
    <w:rsid w:val="002236C7"/>
    <w:rPr>
      <w:i/>
      <w:iCs/>
      <w:color w:val="2F5496" w:themeColor="accent1" w:themeShade="BF"/>
    </w:rPr>
  </w:style>
  <w:style w:type="paragraph" w:styleId="IntenseQuote">
    <w:name w:val="Intense Quote"/>
    <w:basedOn w:val="Normal"/>
    <w:next w:val="Normal"/>
    <w:link w:val="IntenseQuoteChar"/>
    <w:uiPriority w:val="30"/>
    <w:qFormat/>
    <w:rsid w:val="00223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6C7"/>
    <w:rPr>
      <w:i/>
      <w:iCs/>
      <w:color w:val="2F5496" w:themeColor="accent1" w:themeShade="BF"/>
    </w:rPr>
  </w:style>
  <w:style w:type="character" w:styleId="IntenseReference">
    <w:name w:val="Intense Reference"/>
    <w:basedOn w:val="DefaultParagraphFont"/>
    <w:uiPriority w:val="32"/>
    <w:qFormat/>
    <w:rsid w:val="002236C7"/>
    <w:rPr>
      <w:b/>
      <w:bCs/>
      <w:smallCaps/>
      <w:color w:val="2F5496" w:themeColor="accent1" w:themeShade="BF"/>
      <w:spacing w:val="5"/>
    </w:rPr>
  </w:style>
  <w:style w:type="paragraph" w:styleId="NormalWeb">
    <w:name w:val="Normal (Web)"/>
    <w:basedOn w:val="Normal"/>
    <w:uiPriority w:val="99"/>
    <w:semiHidden/>
    <w:unhideWhenUsed/>
    <w:rsid w:val="002132F5"/>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Strong">
    <w:name w:val="Strong"/>
    <w:basedOn w:val="DefaultParagraphFont"/>
    <w:uiPriority w:val="22"/>
    <w:qFormat/>
    <w:rsid w:val="002132F5"/>
    <w:rPr>
      <w:b/>
      <w:bCs/>
    </w:rPr>
  </w:style>
  <w:style w:type="paragraph" w:styleId="z-TopofForm">
    <w:name w:val="HTML Top of Form"/>
    <w:basedOn w:val="Normal"/>
    <w:next w:val="Normal"/>
    <w:link w:val="z-TopofFormChar"/>
    <w:hidden/>
    <w:uiPriority w:val="99"/>
    <w:semiHidden/>
    <w:unhideWhenUsed/>
    <w:rsid w:val="002132F5"/>
    <w:pPr>
      <w:pBdr>
        <w:bottom w:val="single" w:sz="6" w:space="1" w:color="auto"/>
      </w:pBdr>
      <w:spacing w:after="0" w:line="240" w:lineRule="auto"/>
      <w:jc w:val="center"/>
    </w:pPr>
    <w:rPr>
      <w:rFonts w:ascii="Arial" w:eastAsia="Times New Roman" w:hAnsi="Arial" w:cs="Mangal"/>
      <w:vanish/>
      <w:kern w:val="0"/>
      <w:sz w:val="16"/>
      <w:szCs w:val="14"/>
      <w:lang w:bidi="hi-IN"/>
      <w14:ligatures w14:val="none"/>
    </w:rPr>
  </w:style>
  <w:style w:type="character" w:customStyle="1" w:styleId="z-TopofFormChar">
    <w:name w:val="z-Top of Form Char"/>
    <w:basedOn w:val="DefaultParagraphFont"/>
    <w:link w:val="z-TopofForm"/>
    <w:uiPriority w:val="99"/>
    <w:semiHidden/>
    <w:rsid w:val="002132F5"/>
    <w:rPr>
      <w:rFonts w:ascii="Arial" w:eastAsia="Times New Roman" w:hAnsi="Arial" w:cs="Mangal"/>
      <w:vanish/>
      <w:kern w:val="0"/>
      <w:sz w:val="16"/>
      <w:szCs w:val="14"/>
      <w:lang w:bidi="hi-IN"/>
      <w14:ligatures w14:val="none"/>
    </w:rPr>
  </w:style>
  <w:style w:type="paragraph" w:styleId="z-BottomofForm">
    <w:name w:val="HTML Bottom of Form"/>
    <w:basedOn w:val="Normal"/>
    <w:next w:val="Normal"/>
    <w:link w:val="z-BottomofFormChar"/>
    <w:hidden/>
    <w:uiPriority w:val="99"/>
    <w:semiHidden/>
    <w:unhideWhenUsed/>
    <w:rsid w:val="002132F5"/>
    <w:pPr>
      <w:pBdr>
        <w:top w:val="single" w:sz="6" w:space="1" w:color="auto"/>
      </w:pBdr>
      <w:spacing w:after="0" w:line="240" w:lineRule="auto"/>
      <w:jc w:val="center"/>
    </w:pPr>
    <w:rPr>
      <w:rFonts w:ascii="Arial" w:eastAsia="Times New Roman" w:hAnsi="Arial" w:cs="Mangal"/>
      <w:vanish/>
      <w:kern w:val="0"/>
      <w:sz w:val="16"/>
      <w:szCs w:val="14"/>
      <w:lang w:bidi="hi-IN"/>
      <w14:ligatures w14:val="none"/>
    </w:rPr>
  </w:style>
  <w:style w:type="character" w:customStyle="1" w:styleId="z-BottomofFormChar">
    <w:name w:val="z-Bottom of Form Char"/>
    <w:basedOn w:val="DefaultParagraphFont"/>
    <w:link w:val="z-BottomofForm"/>
    <w:uiPriority w:val="99"/>
    <w:semiHidden/>
    <w:rsid w:val="002132F5"/>
    <w:rPr>
      <w:rFonts w:ascii="Arial" w:eastAsia="Times New Roman" w:hAnsi="Arial" w:cs="Mangal"/>
      <w:vanish/>
      <w:kern w:val="0"/>
      <w:sz w:val="16"/>
      <w:szCs w:val="14"/>
      <w:lang w:bidi="hi-IN"/>
      <w14:ligatures w14:val="none"/>
    </w:rPr>
  </w:style>
  <w:style w:type="table" w:styleId="TableGrid">
    <w:name w:val="Table Grid"/>
    <w:basedOn w:val="TableNormal"/>
    <w:uiPriority w:val="39"/>
    <w:rsid w:val="00B2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221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runwal</dc:creator>
  <cp:keywords/>
  <dc:description/>
  <cp:lastModifiedBy>sakshi runwal</cp:lastModifiedBy>
  <cp:revision>6</cp:revision>
  <dcterms:created xsi:type="dcterms:W3CDTF">2026-03-16T17:03:00Z</dcterms:created>
  <dcterms:modified xsi:type="dcterms:W3CDTF">2026-03-16T17:47:00Z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73059382-2f34-48a2-bf26-10e08e10a8ca</vt:lpwstr>
  </property>
</Properties>
</file>