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B9C64" w14:textId="495DA160" w:rsidR="00335605" w:rsidRPr="00FF50B5" w:rsidRDefault="00A91BC6" w:rsidP="00D438AD">
      <w:pPr>
        <w:spacing w:before="192" w:line="360" w:lineRule="auto"/>
        <w:jc w:val="center"/>
        <w:rPr>
          <w:b/>
          <w:i/>
          <w:spacing w:val="-2"/>
          <w:sz w:val="28"/>
        </w:rPr>
      </w:pPr>
      <w:r w:rsidRPr="00FF50B5">
        <w:rPr>
          <w:b/>
          <w:iCs/>
          <w:spacing w:val="-2"/>
          <w:sz w:val="28"/>
        </w:rPr>
        <w:t xml:space="preserve">A CASE STUDY ON SOCIAL INTELLIGENCE </w:t>
      </w:r>
      <w:r w:rsidR="00C52955">
        <w:rPr>
          <w:b/>
          <w:iCs/>
          <w:spacing w:val="-2"/>
          <w:sz w:val="28"/>
        </w:rPr>
        <w:t>AMONG</w:t>
      </w:r>
      <w:r w:rsidRPr="00FF50B5">
        <w:rPr>
          <w:b/>
          <w:iCs/>
          <w:spacing w:val="-2"/>
          <w:sz w:val="28"/>
        </w:rPr>
        <w:t xml:space="preserve"> COLLEGE STUDENTS </w:t>
      </w:r>
      <w:r w:rsidR="00C52955">
        <w:rPr>
          <w:b/>
          <w:iCs/>
          <w:spacing w:val="-2"/>
          <w:sz w:val="28"/>
        </w:rPr>
        <w:t>IN</w:t>
      </w:r>
      <w:r w:rsidRPr="00FF50B5">
        <w:rPr>
          <w:b/>
          <w:iCs/>
          <w:spacing w:val="-2"/>
          <w:sz w:val="28"/>
        </w:rPr>
        <w:t xml:space="preserve"> JORHAT DISTRICT OF A</w:t>
      </w:r>
      <w:r w:rsidR="00A106D9" w:rsidRPr="00FF50B5">
        <w:rPr>
          <w:b/>
          <w:iCs/>
          <w:spacing w:val="-2"/>
          <w:sz w:val="28"/>
        </w:rPr>
        <w:t>SSAM</w:t>
      </w:r>
    </w:p>
    <w:p w14:paraId="0630828D" w14:textId="1EFB0C9F" w:rsidR="00815E3D" w:rsidRDefault="00815E3D" w:rsidP="00D51233">
      <w:pPr>
        <w:spacing w:before="192"/>
        <w:jc w:val="both"/>
        <w:rPr>
          <w:b/>
          <w:iCs/>
          <w:sz w:val="24"/>
          <w:szCs w:val="24"/>
        </w:rPr>
      </w:pPr>
      <w:r>
        <w:rPr>
          <w:b/>
          <w:iCs/>
          <w:sz w:val="24"/>
          <w:szCs w:val="24"/>
        </w:rPr>
        <w:tab/>
      </w:r>
      <w:r>
        <w:rPr>
          <w:b/>
          <w:iCs/>
          <w:sz w:val="24"/>
          <w:szCs w:val="24"/>
        </w:rPr>
        <w:tab/>
      </w:r>
      <w:r>
        <w:rPr>
          <w:b/>
          <w:iCs/>
          <w:sz w:val="24"/>
          <w:szCs w:val="24"/>
        </w:rPr>
        <w:tab/>
      </w:r>
      <w:r>
        <w:rPr>
          <w:b/>
          <w:iCs/>
          <w:sz w:val="24"/>
          <w:szCs w:val="24"/>
        </w:rPr>
        <w:tab/>
      </w:r>
      <w:r w:rsidR="00AA5059">
        <w:rPr>
          <w:b/>
          <w:iCs/>
          <w:sz w:val="24"/>
          <w:szCs w:val="24"/>
        </w:rPr>
        <w:t xml:space="preserve">           </w:t>
      </w:r>
      <w:r>
        <w:rPr>
          <w:b/>
          <w:iCs/>
          <w:sz w:val="24"/>
          <w:szCs w:val="24"/>
        </w:rPr>
        <w:tab/>
        <w:t xml:space="preserve">   </w:t>
      </w:r>
      <w:proofErr w:type="spellStart"/>
      <w:r>
        <w:rPr>
          <w:b/>
          <w:iCs/>
          <w:sz w:val="24"/>
          <w:szCs w:val="24"/>
        </w:rPr>
        <w:t>Dipen</w:t>
      </w:r>
      <w:proofErr w:type="spellEnd"/>
      <w:r>
        <w:rPr>
          <w:b/>
          <w:iCs/>
          <w:sz w:val="24"/>
          <w:szCs w:val="24"/>
        </w:rPr>
        <w:t xml:space="preserve"> Patra</w:t>
      </w:r>
    </w:p>
    <w:p w14:paraId="7B61F3DD" w14:textId="37DFFDA8" w:rsidR="00815E3D" w:rsidRPr="00D51233" w:rsidRDefault="00815E3D" w:rsidP="00D51233">
      <w:pPr>
        <w:spacing w:before="192"/>
        <w:jc w:val="center"/>
        <w:rPr>
          <w:bCs/>
          <w:iCs/>
          <w:sz w:val="24"/>
          <w:szCs w:val="24"/>
        </w:rPr>
      </w:pPr>
      <w:bookmarkStart w:id="0" w:name="_Hlk220055546"/>
      <w:r w:rsidRPr="00D51233">
        <w:rPr>
          <w:bCs/>
          <w:iCs/>
          <w:sz w:val="24"/>
          <w:szCs w:val="24"/>
        </w:rPr>
        <w:t>PhD Research Scholar, School of Social Sciences, The Assam Kaziranga University, India (Corresponding author)</w:t>
      </w:r>
    </w:p>
    <w:bookmarkEnd w:id="0"/>
    <w:p w14:paraId="2712E322" w14:textId="7A6AA03E" w:rsidR="00815E3D" w:rsidRPr="00D51233" w:rsidRDefault="00815E3D" w:rsidP="00D51233">
      <w:pPr>
        <w:spacing w:before="192"/>
        <w:rPr>
          <w:b/>
          <w:iCs/>
          <w:sz w:val="24"/>
          <w:szCs w:val="24"/>
        </w:rPr>
      </w:pPr>
      <w:r>
        <w:rPr>
          <w:b/>
          <w:iCs/>
          <w:sz w:val="24"/>
          <w:szCs w:val="24"/>
        </w:rPr>
        <w:tab/>
      </w:r>
      <w:r>
        <w:rPr>
          <w:b/>
          <w:iCs/>
          <w:sz w:val="24"/>
          <w:szCs w:val="24"/>
        </w:rPr>
        <w:tab/>
      </w:r>
      <w:r>
        <w:rPr>
          <w:b/>
          <w:iCs/>
          <w:sz w:val="24"/>
          <w:szCs w:val="24"/>
        </w:rPr>
        <w:tab/>
      </w:r>
      <w:r w:rsidRPr="00815E3D">
        <w:rPr>
          <w:b/>
          <w:iCs/>
          <w:color w:val="FF0000"/>
          <w:sz w:val="24"/>
          <w:szCs w:val="24"/>
        </w:rPr>
        <w:tab/>
      </w:r>
      <w:r w:rsidRPr="00D51233">
        <w:rPr>
          <w:b/>
          <w:iCs/>
          <w:sz w:val="24"/>
          <w:szCs w:val="24"/>
        </w:rPr>
        <w:t xml:space="preserve">   Dr. Madhu </w:t>
      </w:r>
      <w:proofErr w:type="spellStart"/>
      <w:r w:rsidRPr="00D51233">
        <w:rPr>
          <w:b/>
          <w:iCs/>
          <w:sz w:val="24"/>
          <w:szCs w:val="24"/>
        </w:rPr>
        <w:t>M</w:t>
      </w:r>
      <w:r w:rsidR="00D51233" w:rsidRPr="00D51233">
        <w:rPr>
          <w:b/>
          <w:iCs/>
          <w:sz w:val="24"/>
          <w:szCs w:val="24"/>
        </w:rPr>
        <w:t>o</w:t>
      </w:r>
      <w:r w:rsidRPr="00D51233">
        <w:rPr>
          <w:b/>
          <w:iCs/>
          <w:sz w:val="24"/>
          <w:szCs w:val="24"/>
        </w:rPr>
        <w:t>njuri</w:t>
      </w:r>
      <w:proofErr w:type="spellEnd"/>
      <w:r w:rsidRPr="00D51233">
        <w:rPr>
          <w:b/>
          <w:iCs/>
          <w:sz w:val="24"/>
          <w:szCs w:val="24"/>
        </w:rPr>
        <w:t xml:space="preserve"> </w:t>
      </w:r>
      <w:proofErr w:type="spellStart"/>
      <w:r w:rsidRPr="00D51233">
        <w:rPr>
          <w:b/>
          <w:iCs/>
          <w:sz w:val="24"/>
          <w:szCs w:val="24"/>
        </w:rPr>
        <w:t>Gohain</w:t>
      </w:r>
      <w:proofErr w:type="spellEnd"/>
    </w:p>
    <w:p w14:paraId="42970260" w14:textId="22D9924C" w:rsidR="00815E3D" w:rsidRPr="00D51233" w:rsidRDefault="00815E3D" w:rsidP="00D51233">
      <w:pPr>
        <w:spacing w:before="192"/>
        <w:jc w:val="center"/>
        <w:rPr>
          <w:bCs/>
          <w:iCs/>
          <w:sz w:val="24"/>
          <w:szCs w:val="24"/>
        </w:rPr>
      </w:pPr>
      <w:r w:rsidRPr="00D51233">
        <w:rPr>
          <w:bCs/>
          <w:iCs/>
          <w:sz w:val="24"/>
          <w:szCs w:val="24"/>
        </w:rPr>
        <w:t xml:space="preserve">Assistant Professor, School of Social Sciences, The Assam Kaziranga University, India </w:t>
      </w:r>
    </w:p>
    <w:p w14:paraId="7419EC2B" w14:textId="6DE8D828" w:rsidR="00815E3D" w:rsidRPr="00676121" w:rsidRDefault="002537E4" w:rsidP="00D438AD">
      <w:pPr>
        <w:spacing w:before="192" w:line="360" w:lineRule="auto"/>
        <w:jc w:val="both"/>
        <w:rPr>
          <w:b/>
          <w:iCs/>
          <w:sz w:val="24"/>
          <w:szCs w:val="24"/>
        </w:rPr>
      </w:pPr>
      <w:r w:rsidRPr="00676121">
        <w:rPr>
          <w:b/>
          <w:iCs/>
          <w:sz w:val="24"/>
          <w:szCs w:val="24"/>
        </w:rPr>
        <w:t>Abstract</w:t>
      </w:r>
    </w:p>
    <w:p w14:paraId="50D04079" w14:textId="79AF415B" w:rsidR="004C34E0" w:rsidRPr="004C34E0" w:rsidRDefault="004C34E0" w:rsidP="004C34E0">
      <w:pPr>
        <w:pStyle w:val="NormalWeb"/>
        <w:spacing w:line="360" w:lineRule="auto"/>
        <w:jc w:val="both"/>
      </w:pPr>
      <w:r>
        <w:t xml:space="preserve">The present study was conducted to examine </w:t>
      </w:r>
      <w:r w:rsidRPr="00F34E66">
        <w:rPr>
          <w:rStyle w:val="Strong"/>
          <w:b w:val="0"/>
          <w:bCs w:val="0"/>
        </w:rPr>
        <w:t>social intelligence among college students in the Jorhat district of Assam</w:t>
      </w:r>
      <w:r>
        <w:t xml:space="preserve"> with two major objectives: (</w:t>
      </w:r>
      <w:proofErr w:type="spellStart"/>
      <w:r>
        <w:t>i</w:t>
      </w:r>
      <w:proofErr w:type="spellEnd"/>
      <w:r>
        <w:t xml:space="preserve">) to study the level of social intelligence among college students in Jorhat district of Assam, and (ii) to explore the problems and challenges associated with social intelligence among these students. </w:t>
      </w:r>
      <w:r w:rsidRPr="004C34E0">
        <w:rPr>
          <w:b/>
          <w:bCs/>
        </w:rPr>
        <w:t>In the first phase of the study</w:t>
      </w:r>
      <w:r>
        <w:t xml:space="preserve">, the researchers assessed the level of social intelligence by selecting a sample of </w:t>
      </w:r>
      <w:r w:rsidRPr="004C34E0">
        <w:rPr>
          <w:rStyle w:val="Strong"/>
          <w:b w:val="0"/>
          <w:bCs w:val="0"/>
        </w:rPr>
        <w:t>404 college students from 16 general degree colleges</w:t>
      </w:r>
      <w:r w:rsidRPr="004C34E0">
        <w:rPr>
          <w:b/>
          <w:bCs/>
        </w:rPr>
        <w:t xml:space="preserve"> </w:t>
      </w:r>
      <w:r>
        <w:t>of Jorhat district using a proportionate stratified random sampling technique. The ‘</w:t>
      </w:r>
      <w:r w:rsidRPr="004C34E0">
        <w:rPr>
          <w:rStyle w:val="Strong"/>
          <w:b w:val="0"/>
          <w:bCs w:val="0"/>
        </w:rPr>
        <w:t>Troms</w:t>
      </w:r>
      <w:r>
        <w:rPr>
          <w:rStyle w:val="Strong"/>
          <w:b w:val="0"/>
          <w:bCs w:val="0"/>
        </w:rPr>
        <w:t>o</w:t>
      </w:r>
      <w:r w:rsidRPr="004C34E0">
        <w:rPr>
          <w:rStyle w:val="Strong"/>
          <w:b w:val="0"/>
          <w:bCs w:val="0"/>
        </w:rPr>
        <w:t xml:space="preserve"> Social Intelligence Test (TSIS)</w:t>
      </w:r>
      <w:r>
        <w:rPr>
          <w:rStyle w:val="Strong"/>
          <w:b w:val="0"/>
          <w:bCs w:val="0"/>
        </w:rPr>
        <w:t>’</w:t>
      </w:r>
      <w:r>
        <w:t xml:space="preserve"> was employed to collect quantitative data. The results revealed that a majority of college students fell within the </w:t>
      </w:r>
      <w:r>
        <w:rPr>
          <w:rStyle w:val="Strong"/>
        </w:rPr>
        <w:t>average level of social intelligence</w:t>
      </w:r>
      <w:r>
        <w:t xml:space="preserve">, with a smaller proportion demonstrating high levels and a limited number exhibiting poor social intelligence. </w:t>
      </w:r>
      <w:r w:rsidRPr="004C34E0">
        <w:rPr>
          <w:b/>
          <w:bCs/>
        </w:rPr>
        <w:t>In the second phase</w:t>
      </w:r>
      <w:r>
        <w:t xml:space="preserve">, out of the total sample, </w:t>
      </w:r>
      <w:r w:rsidRPr="004C34E0">
        <w:rPr>
          <w:rStyle w:val="Strong"/>
          <w:b w:val="0"/>
          <w:bCs w:val="0"/>
        </w:rPr>
        <w:t xml:space="preserve">eight students who obtained poor scores on the </w:t>
      </w:r>
      <w:r>
        <w:rPr>
          <w:rStyle w:val="Strong"/>
          <w:b w:val="0"/>
          <w:bCs w:val="0"/>
        </w:rPr>
        <w:t>‘</w:t>
      </w:r>
      <w:r w:rsidRPr="004C34E0">
        <w:rPr>
          <w:rStyle w:val="Strong"/>
          <w:b w:val="0"/>
          <w:bCs w:val="0"/>
        </w:rPr>
        <w:t>Tromso Social Intelligence Test</w:t>
      </w:r>
      <w:r>
        <w:rPr>
          <w:rStyle w:val="Strong"/>
          <w:b w:val="0"/>
          <w:bCs w:val="0"/>
        </w:rPr>
        <w:t>’</w:t>
      </w:r>
      <w:r w:rsidRPr="004C34E0">
        <w:rPr>
          <w:b/>
          <w:bCs/>
        </w:rPr>
        <w:t xml:space="preserve"> </w:t>
      </w:r>
      <w:r>
        <w:t xml:space="preserve">were purposively selected to conduct in-depth </w:t>
      </w:r>
      <w:r w:rsidRPr="004C34E0">
        <w:rPr>
          <w:rStyle w:val="Strong"/>
          <w:b w:val="0"/>
          <w:bCs w:val="0"/>
        </w:rPr>
        <w:t>case studies</w:t>
      </w:r>
      <w:r>
        <w:t xml:space="preserve">. For </w:t>
      </w:r>
      <w:bookmarkStart w:id="1" w:name="_Hlk220475945"/>
      <w:r>
        <w:t xml:space="preserve">this purpose, the researchers prepared an </w:t>
      </w:r>
      <w:r w:rsidRPr="00F34E66">
        <w:rPr>
          <w:rStyle w:val="Strong"/>
          <w:b w:val="0"/>
          <w:bCs w:val="0"/>
        </w:rPr>
        <w:t>interview schedule based on</w:t>
      </w:r>
      <w:r>
        <w:rPr>
          <w:rStyle w:val="Strong"/>
        </w:rPr>
        <w:t xml:space="preserve"> Daniel Goleman’s conceptual framework of social intelligence (2006)</w:t>
      </w:r>
      <w:r>
        <w:t>, which includes the dimensions of ‘</w:t>
      </w:r>
      <w:r>
        <w:rPr>
          <w:rStyle w:val="Strong"/>
        </w:rPr>
        <w:t>social awareness’</w:t>
      </w:r>
      <w:r>
        <w:t xml:space="preserve"> and ‘</w:t>
      </w:r>
      <w:r>
        <w:rPr>
          <w:rStyle w:val="Strong"/>
        </w:rPr>
        <w:t>social facility’</w:t>
      </w:r>
      <w:r>
        <w:t xml:space="preserve">. </w:t>
      </w:r>
      <w:bookmarkEnd w:id="1"/>
      <w:r>
        <w:t>The findings from the case studies highlighted several problems and challenges among students with low social intelligence, such as difficulty in understanding others’ emotions, low emotional sensitivity, poor attentive listening, misinterpretation of social cues, limited self-presentation skills, low confidence in influencing others, avoidance of formal and public social situations, and difficulty in providing emotional support during crisis situations. The study underscores the need for targeted institutional interventions to strengthen social intelligence among college students, particularly during the critical transition to higher education, and contributes context-specific insights from an underrepresented region of India.</w:t>
      </w:r>
    </w:p>
    <w:p w14:paraId="26F5C63F" w14:textId="310CC10B" w:rsidR="002537E4" w:rsidRPr="00D51233" w:rsidRDefault="002537E4" w:rsidP="00D438AD">
      <w:pPr>
        <w:spacing w:before="192" w:line="360" w:lineRule="auto"/>
        <w:jc w:val="both"/>
        <w:rPr>
          <w:bCs/>
          <w:iCs/>
          <w:sz w:val="24"/>
          <w:szCs w:val="24"/>
        </w:rPr>
      </w:pPr>
      <w:r w:rsidRPr="00D51233">
        <w:rPr>
          <w:bCs/>
          <w:iCs/>
          <w:sz w:val="24"/>
          <w:szCs w:val="24"/>
        </w:rPr>
        <w:t>Keywords</w:t>
      </w:r>
      <w:r w:rsidR="000168C3" w:rsidRPr="00D51233">
        <w:rPr>
          <w:bCs/>
          <w:iCs/>
          <w:sz w:val="24"/>
          <w:szCs w:val="24"/>
        </w:rPr>
        <w:t>: Social Intelligence,</w:t>
      </w:r>
      <w:r w:rsidR="00DE714E">
        <w:rPr>
          <w:bCs/>
          <w:iCs/>
          <w:sz w:val="24"/>
          <w:szCs w:val="24"/>
        </w:rPr>
        <w:t xml:space="preserve"> Social Adjustment,</w:t>
      </w:r>
      <w:r w:rsidR="000168C3" w:rsidRPr="00D51233">
        <w:rPr>
          <w:bCs/>
          <w:iCs/>
          <w:sz w:val="24"/>
          <w:szCs w:val="24"/>
        </w:rPr>
        <w:t xml:space="preserve"> College Students, Jorhat District, Assam</w:t>
      </w:r>
    </w:p>
    <w:p w14:paraId="1BA5E119" w14:textId="75103598" w:rsidR="00A2614E" w:rsidRPr="00D51233" w:rsidRDefault="00C6289A" w:rsidP="00D438AD">
      <w:pPr>
        <w:spacing w:before="192" w:line="360" w:lineRule="auto"/>
        <w:jc w:val="both"/>
        <w:rPr>
          <w:b/>
          <w:iCs/>
          <w:sz w:val="24"/>
          <w:szCs w:val="24"/>
        </w:rPr>
      </w:pPr>
      <w:r w:rsidRPr="00D51233">
        <w:rPr>
          <w:b/>
          <w:iCs/>
          <w:sz w:val="24"/>
          <w:szCs w:val="24"/>
        </w:rPr>
        <w:lastRenderedPageBreak/>
        <w:t>1. I</w:t>
      </w:r>
      <w:r w:rsidR="00676121" w:rsidRPr="00D51233">
        <w:rPr>
          <w:b/>
          <w:iCs/>
          <w:sz w:val="24"/>
          <w:szCs w:val="24"/>
        </w:rPr>
        <w:t>ntroduction</w:t>
      </w:r>
    </w:p>
    <w:p w14:paraId="6682B429" w14:textId="42ABE4C5" w:rsidR="00D51233" w:rsidRDefault="00D51233" w:rsidP="00D51233">
      <w:pPr>
        <w:pStyle w:val="NormalWeb"/>
        <w:spacing w:line="360" w:lineRule="auto"/>
        <w:jc w:val="both"/>
      </w:pPr>
      <w:r>
        <w:t xml:space="preserve">Human interaction is a fundamental aspect of social life, and the ability to understand, interpret, and respond effectively to others plays a crucial role in personal adjustment, academic success, and psychological well-being. This ability, commonly referred to as </w:t>
      </w:r>
      <w:r w:rsidRPr="00F736D7">
        <w:rPr>
          <w:b/>
          <w:bCs/>
        </w:rPr>
        <w:t>social intelligence</w:t>
      </w:r>
      <w:r>
        <w:t xml:space="preserve">, involves awareness of social situations, sensitivity to others’ emotions, and the capacity to manage interpersonal relationships constructively. </w:t>
      </w:r>
      <w:r w:rsidR="004B1BF6">
        <w:t xml:space="preserve">(Goleman, 2006). </w:t>
      </w:r>
      <w:r>
        <w:t>In higher education settings, where students encounter diverse social, academic, and cultural environments, social intelligence becomes especially significant for healthy adjustment and effective functioning.</w:t>
      </w:r>
    </w:p>
    <w:p w14:paraId="3F468128" w14:textId="360D2DB6" w:rsidR="00D51233" w:rsidRDefault="00D51233" w:rsidP="00D51233">
      <w:pPr>
        <w:pStyle w:val="NormalWeb"/>
        <w:spacing w:line="360" w:lineRule="auto"/>
        <w:ind w:firstLine="720"/>
        <w:jc w:val="both"/>
      </w:pPr>
      <w:r>
        <w:t>College life represents a critical developmental stage marked by increased independence, new peer relationships, academic pressure, and exposure to unfamiliar social contexts. During this transition, students are expected to communicate effectively, collaborate in group-based learning, manage conflicts, and build supportive social networks. However, many students experience difficulties in interpreting social cues, regulating emotions, and engaging confidently in interpersonal situations. Such difficulties may lead to misunderstanding, social withdrawal, poor academic participation, and emotional distress. Therefore, understanding the level of social intelligence among college students is essential for promoting both academic achievement and psychosocial well-being.</w:t>
      </w:r>
      <w:r w:rsidR="004B1BF6">
        <w:t xml:space="preserve"> (Mayer, Salovey &amp; </w:t>
      </w:r>
      <w:proofErr w:type="spellStart"/>
      <w:r w:rsidR="004B1BF6">
        <w:t>Curso</w:t>
      </w:r>
      <w:proofErr w:type="spellEnd"/>
      <w:r w:rsidR="004B1BF6">
        <w:t xml:space="preserve">, 2000). </w:t>
      </w:r>
    </w:p>
    <w:p w14:paraId="0ED5A377" w14:textId="402D96C6" w:rsidR="00D51233" w:rsidRDefault="00D51233" w:rsidP="00D51233">
      <w:pPr>
        <w:pStyle w:val="NormalWeb"/>
        <w:spacing w:line="360" w:lineRule="auto"/>
        <w:ind w:firstLine="720"/>
        <w:jc w:val="both"/>
      </w:pPr>
      <w:r>
        <w:t xml:space="preserve">In recent years, social intelligence has gained increasing attention due to rapid socio-cultural changes, digitalization, and the growing mental health concerns among young adults. In the Indian context, social intelligence is particularly important due to the country’s socio-cultural diversity, collective social norms, and academically demanding higher education system. Students entering college often face challenges related to language differences, socio-economic disparities, cultural expectations, and adjustment to new institutional environments. </w:t>
      </w:r>
      <w:r w:rsidR="001D1A54">
        <w:t>(Rahman, 2023; Pandey, 2023).</w:t>
      </w:r>
      <w:r w:rsidR="00852963">
        <w:t xml:space="preserve"> </w:t>
      </w:r>
      <w:r>
        <w:t>While several studies in India have examined emotional intelligence and related psychological variables, empirical research focusing specifically on social intelligence especially among college students remains limited. Moreover, most existing studies rely primarily on quantitative approaches, providing limited insight into the lived experiences and challenges of students with low social intelligence.</w:t>
      </w:r>
    </w:p>
    <w:p w14:paraId="34ECCE18" w14:textId="2E3EAAB5" w:rsidR="00D51233" w:rsidRDefault="00D51233" w:rsidP="00D51233">
      <w:pPr>
        <w:pStyle w:val="NormalWeb"/>
        <w:spacing w:line="360" w:lineRule="auto"/>
        <w:ind w:firstLine="720"/>
        <w:jc w:val="both"/>
      </w:pPr>
      <w:r>
        <w:t xml:space="preserve">The situation is even more pronounced in underrepresented regions such as North-East India, where contextual, cultural, and educational factors may uniquely influence students’ social development. Assam, with its diverse ethnic and cultural composition, presents a distinctive social environment that warrants focused investigation. Understanding how college students in this region </w:t>
      </w:r>
      <w:r>
        <w:lastRenderedPageBreak/>
        <w:t>perceive, experience, and manage social interactions is essential for developing context-sensitive educational and psychological interventions.</w:t>
      </w:r>
      <w:r w:rsidR="008A7E89">
        <w:t xml:space="preserve"> (</w:t>
      </w:r>
      <w:proofErr w:type="spellStart"/>
      <w:r w:rsidR="008A7E89">
        <w:t>Maheswari</w:t>
      </w:r>
      <w:proofErr w:type="spellEnd"/>
      <w:r w:rsidR="008A7E89">
        <w:t xml:space="preserve"> et al., 2024).</w:t>
      </w:r>
    </w:p>
    <w:p w14:paraId="511E4124" w14:textId="564AA87B" w:rsidR="00C6289A" w:rsidRPr="00D51233" w:rsidRDefault="00D51233" w:rsidP="00D51233">
      <w:pPr>
        <w:pStyle w:val="NormalWeb"/>
        <w:spacing w:line="360" w:lineRule="auto"/>
        <w:ind w:firstLine="720"/>
        <w:jc w:val="both"/>
      </w:pPr>
      <w:r>
        <w:t>Against this background, the present study aims to examine the level of social intelligence among college students in the Jorhat district of Assam and to explore the problems and challenges associated with low social intelligence through a mixed-method approach. By combining quantitative assessment with in-depth qualitative case studies, the study seeks to provide a comprehensive understanding of social intelligence and its implications for students’ interpersonal relationships, emotional adjustment, and academic life. The findings are expected to contribute to the existing literature by offering region-specific insights and practical implications for higher education institutions, educators, and policymakers.</w:t>
      </w:r>
      <w:r w:rsidR="00C6289A">
        <w:rPr>
          <w:b/>
          <w:iCs/>
        </w:rPr>
        <w:tab/>
      </w:r>
    </w:p>
    <w:p w14:paraId="7E43536A" w14:textId="7AD315BA" w:rsidR="002537E4" w:rsidRPr="0089588A" w:rsidRDefault="002537E4" w:rsidP="00D438AD">
      <w:pPr>
        <w:spacing w:before="192" w:line="360" w:lineRule="auto"/>
        <w:jc w:val="both"/>
        <w:rPr>
          <w:b/>
          <w:iCs/>
          <w:sz w:val="24"/>
          <w:szCs w:val="24"/>
        </w:rPr>
      </w:pPr>
      <w:r w:rsidRPr="0089588A">
        <w:rPr>
          <w:b/>
          <w:iCs/>
          <w:sz w:val="24"/>
          <w:szCs w:val="24"/>
        </w:rPr>
        <w:t xml:space="preserve">2. </w:t>
      </w:r>
      <w:r w:rsidR="002A6B04" w:rsidRPr="0089588A">
        <w:rPr>
          <w:b/>
          <w:iCs/>
          <w:sz w:val="24"/>
          <w:szCs w:val="24"/>
        </w:rPr>
        <w:t>Literature review</w:t>
      </w:r>
    </w:p>
    <w:p w14:paraId="2FE904D0" w14:textId="77777777" w:rsidR="002A6B04" w:rsidRDefault="002A6B04" w:rsidP="002A6B04">
      <w:pPr>
        <w:pStyle w:val="NormalWeb"/>
        <w:spacing w:line="360" w:lineRule="auto"/>
        <w:jc w:val="both"/>
      </w:pPr>
      <w:r>
        <w:t>Various research studies conducted at global level indicates that a substantial number of college students exhibit difficulties in social intelligence, particularly in understanding emotional cues, empathic engagement, and effective interpersonal communication. Increased reliance on digital communication platforms has been identified as a major contributing factor, as virtual interactions often replace real-life social exchanges, limiting opportunities for emotional learning and accurate interpretation of social signals (Esposito, 2022). Algorithm-driven digital environments may distort social cues, leading to misunderstandings and reduced empathic accuracy (Esposito, 2022). Mental health issues such as anxiety and depression further exacerbate social intelligence problems among college students. Studies report that students experiencing heightened anxiety and low self-esteem often avoid social interactions, resulting in isolation and impaired peer relationships (</w:t>
      </w:r>
      <w:proofErr w:type="spellStart"/>
      <w:r>
        <w:t>Ghotbi</w:t>
      </w:r>
      <w:proofErr w:type="spellEnd"/>
      <w:r>
        <w:t xml:space="preserve">, Ho &amp; </w:t>
      </w:r>
      <w:proofErr w:type="spellStart"/>
      <w:r>
        <w:t>Manter</w:t>
      </w:r>
      <w:proofErr w:type="spellEnd"/>
      <w:r>
        <w:t xml:space="preserve">, 2022). Such social difficulties negatively affect academic participation, especially in collaborative learning environments that require communication, cooperation, and emotional awareness (Sap, </w:t>
      </w:r>
      <w:proofErr w:type="spellStart"/>
      <w:r>
        <w:t>Lebras</w:t>
      </w:r>
      <w:proofErr w:type="spellEnd"/>
      <w:r>
        <w:t xml:space="preserve">, Fried &amp; Choi, 2022). </w:t>
      </w:r>
    </w:p>
    <w:p w14:paraId="196A77D5" w14:textId="77777777" w:rsidR="002A6B04" w:rsidRDefault="002A6B04" w:rsidP="002A6B04">
      <w:pPr>
        <w:pStyle w:val="NormalWeb"/>
        <w:spacing w:line="360" w:lineRule="auto"/>
        <w:ind w:firstLine="720"/>
        <w:jc w:val="both"/>
      </w:pPr>
      <w:r>
        <w:t xml:space="preserve">In the Indian context, social intelligence plays a critical role in navigating the academically competitive and socio-culturally diverse higher education environment. Research demonstrates a strong relationship between emotional intelligence, quality of life, and social intelligence among Indian college students. Lower emotional intelligence has been linked to increased stress, anxiety, and academic difficulties (Fatima et al., 2024). Intrapersonal deficits, such as poor self-awareness, further contribute to social misunderstandings and ineffective communication (Merlin et al., 2024). Studies also highlight the adverse consequences of inadequate social intelligence on students’ mental health and academic engagement. Students with low social intelligence often struggle in </w:t>
      </w:r>
      <w:r>
        <w:lastRenderedPageBreak/>
        <w:t>group-based learning and report higher stress levels, which may lead to anxiety and depressive symptoms (</w:t>
      </w:r>
      <w:proofErr w:type="spellStart"/>
      <w:r>
        <w:t>Sood</w:t>
      </w:r>
      <w:proofErr w:type="spellEnd"/>
      <w:r>
        <w:t xml:space="preserve"> et al., 2024). Gender differences have also been observed, with female students generally demonstrating higher emotional and social intelligence than male students, enabling better social adjustment and academic collaboration (Pandey &amp; Sharma, 2024). Cultural expectations, academic pressure, and limited emotional expression within Indian society further intensify these challenges.</w:t>
      </w:r>
    </w:p>
    <w:p w14:paraId="2483D8CF" w14:textId="77777777" w:rsidR="002A6B04" w:rsidRDefault="002A6B04" w:rsidP="002A6B04">
      <w:pPr>
        <w:pStyle w:val="NormalWeb"/>
        <w:spacing w:line="360" w:lineRule="auto"/>
        <w:ind w:firstLine="720"/>
        <w:jc w:val="both"/>
      </w:pPr>
      <w:r>
        <w:t>The COVID-19 pandemic brought unprecedented changes to students’ social and educational experiences. The shift to online learning significantly reduced face-to-face interactions, limiting exposure to non-verbal cues and spontaneous peer engagement. Research indicates that students with higher emotional intelligence were better able to cope with pandemic-related stress, reporting greater life satisfaction and lower anxiety levels (Zhao et al., 2024). However, prolonged digital interaction adversely affected empathy development and relationship-building skills for many students. Studies examining digital communication during the pandemic reveal mixed outcomes. While online platforms facilitated continued academic interaction, the absence of non-verbal cues hindered emotional understanding and authentic social connection (</w:t>
      </w:r>
      <w:proofErr w:type="spellStart"/>
      <w:r>
        <w:t>Helvich</w:t>
      </w:r>
      <w:proofErr w:type="spellEnd"/>
      <w:r>
        <w:t xml:space="preserve"> et al., 2024). Although shared pandemic experiences fostered collective empathy, digitally mediated interactions often lacked depth and emotional resonance (Kumar et al., 2024). The pandemic also negatively affected academic performance and mental health. Difficulties in adapting to online learning, unequal access to technology, and prolonged isolation contributed to academic disengagement and psychological distress </w:t>
      </w:r>
      <w:r w:rsidRPr="000407B8">
        <w:t xml:space="preserve">(Khawaja, Anjos &amp; Qureshi, 2023; </w:t>
      </w:r>
      <w:proofErr w:type="spellStart"/>
      <w:r>
        <w:t>Salimi</w:t>
      </w:r>
      <w:proofErr w:type="spellEnd"/>
      <w:r>
        <w:t xml:space="preserve"> et al., 2023). </w:t>
      </w:r>
    </w:p>
    <w:p w14:paraId="71213A0A" w14:textId="17FF8539" w:rsidR="002A6B04" w:rsidRDefault="002A6B04" w:rsidP="002A6B04">
      <w:pPr>
        <w:pStyle w:val="NormalWeb"/>
        <w:spacing w:line="360" w:lineRule="auto"/>
        <w:ind w:firstLine="720"/>
        <w:jc w:val="both"/>
      </w:pPr>
      <w:r>
        <w:t>Literature identifies multiple risk and protective factors influencing social intelligence development. Family environment plays a foundational role, with supportive and emotionally responsive parenting fostering empathy and communication skills, while emotionally distant or authoritarian parenting increases the risk of social maladjustment (Baumrind, 1991; Goleman, 2006). Peer influence also significantly shapes social intelligence; positive peer interactions enhance cooperation and emotional learning, whereas negative peer associations reinforce maladaptive behaviors (Bandura, 1977; Rubin et al., 2006). Educational environment and institutional support act as crucial protective factors. Colleges that promote socio-emotional learning, inclusive practices, and co-curricular engagement provide opportunities for social skill development (Zins et al., 2004</w:t>
      </w:r>
      <w:r w:rsidR="006B3F95">
        <w:t>)</w:t>
      </w:r>
      <w:r>
        <w:t xml:space="preserve">. Emotional regulation and mental health are equally important, as anxiety and depression impair social perception and interpersonal functioning </w:t>
      </w:r>
      <w:r w:rsidRPr="00CE7180">
        <w:t>(Mayer, Salovey &amp; Caruso, 2000</w:t>
      </w:r>
      <w:r>
        <w:t xml:space="preserve">). Digital media exposure further influences social intelligence, with constructive use enhancing social awareness and excessive use contributing to social withdrawal (Subrahmanyam &amp; </w:t>
      </w:r>
      <w:proofErr w:type="spellStart"/>
      <w:r w:rsidR="00E04701">
        <w:t>S</w:t>
      </w:r>
      <w:r>
        <w:t>mahel</w:t>
      </w:r>
      <w:proofErr w:type="spellEnd"/>
      <w:r>
        <w:t xml:space="preserve">, 2011). Experiential </w:t>
      </w:r>
      <w:r>
        <w:lastRenderedPageBreak/>
        <w:t xml:space="preserve">learning, peer tutoring, and online simulations have been shown to enhance empathy, communication, and collaborative skills (Singh &amp; Chouhan, 2023; Hamid, 2025; </w:t>
      </w:r>
      <w:proofErr w:type="spellStart"/>
      <w:r>
        <w:t>Alam</w:t>
      </w:r>
      <w:proofErr w:type="spellEnd"/>
      <w:r>
        <w:t xml:space="preserve"> &amp; Mohanty, 2023). In India, community engagement and service-learning initiatives promote leadership, social responsibility, and interpersonal competence among students (Mittal &amp; Bansal, 2024; Maheshwari, Goyal &amp; Dash, 2024).</w:t>
      </w:r>
    </w:p>
    <w:p w14:paraId="22BC7E5B" w14:textId="77777777" w:rsidR="002A6B04" w:rsidRDefault="002A6B04" w:rsidP="002A6B04">
      <w:pPr>
        <w:pStyle w:val="NormalWeb"/>
        <w:spacing w:line="360" w:lineRule="auto"/>
        <w:ind w:firstLine="720"/>
        <w:jc w:val="both"/>
      </w:pPr>
      <w:r>
        <w:t>Governmental and private initiatives also play a significant role in promoting social intelligence. Programs integrating emotional learning, mental health support, and skill development have been associated with improved academic performance and personal growth (Rahman, 2023; Chen &amp; Chen, 2025). Additionally, initiatives linking social intelligence with entrepreneurship and employability highlight its broader socio-economic relevance (</w:t>
      </w:r>
      <w:proofErr w:type="spellStart"/>
      <w:r>
        <w:t>Bardales</w:t>
      </w:r>
      <w:proofErr w:type="spellEnd"/>
      <w:r>
        <w:t>-Cárdenas et al., 2024).</w:t>
      </w:r>
    </w:p>
    <w:p w14:paraId="467AEBEF" w14:textId="60CF2D15" w:rsidR="002A6B04" w:rsidRPr="002A6B04" w:rsidRDefault="002A6B04" w:rsidP="002A6B04">
      <w:pPr>
        <w:pStyle w:val="NormalWeb"/>
        <w:spacing w:line="360" w:lineRule="auto"/>
        <w:ind w:firstLine="720"/>
        <w:jc w:val="both"/>
      </w:pPr>
      <w:r>
        <w:t>Despite extensive research, gaps remain in region-specific, mixed-method, and post-pandemic studies. Limited empirical work exists on college students in North-East India, particularly Assam. Furthermore, students with low social intelligence remain underexplored, and the effectiveness of institutional interventions lacks systematic evaluation. Addressing these gaps is essential for developing context-sensitive support systems in higher education.</w:t>
      </w:r>
    </w:p>
    <w:p w14:paraId="49AC8E8B" w14:textId="4DDE3905" w:rsidR="002537E4" w:rsidRDefault="002537E4" w:rsidP="00D438AD">
      <w:pPr>
        <w:spacing w:before="192" w:line="360" w:lineRule="auto"/>
        <w:jc w:val="both"/>
        <w:rPr>
          <w:b/>
          <w:iCs/>
          <w:sz w:val="24"/>
          <w:szCs w:val="24"/>
        </w:rPr>
      </w:pPr>
      <w:r>
        <w:rPr>
          <w:b/>
          <w:iCs/>
          <w:sz w:val="24"/>
          <w:szCs w:val="24"/>
        </w:rPr>
        <w:t xml:space="preserve">3. </w:t>
      </w:r>
      <w:r w:rsidR="002A6B04">
        <w:rPr>
          <w:b/>
          <w:iCs/>
          <w:sz w:val="24"/>
          <w:szCs w:val="24"/>
        </w:rPr>
        <w:t>Research questions of the study</w:t>
      </w:r>
    </w:p>
    <w:p w14:paraId="26B32ADC" w14:textId="14DB762B" w:rsidR="002537E4" w:rsidRDefault="002537E4" w:rsidP="00D438AD">
      <w:pPr>
        <w:spacing w:before="192" w:line="360" w:lineRule="auto"/>
        <w:jc w:val="both"/>
        <w:rPr>
          <w:bCs/>
          <w:iCs/>
          <w:sz w:val="24"/>
          <w:szCs w:val="24"/>
        </w:rPr>
      </w:pPr>
      <w:r>
        <w:rPr>
          <w:bCs/>
          <w:iCs/>
          <w:sz w:val="24"/>
          <w:szCs w:val="24"/>
        </w:rPr>
        <w:t>The research questions of the study are as follows-</w:t>
      </w:r>
    </w:p>
    <w:p w14:paraId="42511DD9" w14:textId="0A8A2C92" w:rsidR="002537E4" w:rsidRDefault="002537E4" w:rsidP="00D438AD">
      <w:pPr>
        <w:spacing w:before="192" w:line="360" w:lineRule="auto"/>
        <w:jc w:val="both"/>
        <w:rPr>
          <w:bCs/>
          <w:iCs/>
          <w:sz w:val="24"/>
          <w:szCs w:val="24"/>
        </w:rPr>
      </w:pPr>
      <w:r>
        <w:rPr>
          <w:bCs/>
          <w:iCs/>
          <w:sz w:val="24"/>
          <w:szCs w:val="24"/>
        </w:rPr>
        <w:tab/>
      </w:r>
      <w:proofErr w:type="spellStart"/>
      <w:r>
        <w:rPr>
          <w:bCs/>
          <w:iCs/>
          <w:sz w:val="24"/>
          <w:szCs w:val="24"/>
        </w:rPr>
        <w:t>i</w:t>
      </w:r>
      <w:proofErr w:type="spellEnd"/>
      <w:r>
        <w:rPr>
          <w:bCs/>
          <w:iCs/>
          <w:sz w:val="24"/>
          <w:szCs w:val="24"/>
        </w:rPr>
        <w:t xml:space="preserve">. What is the level of Social Intelligence </w:t>
      </w:r>
      <w:r w:rsidR="00D438AD">
        <w:rPr>
          <w:bCs/>
          <w:iCs/>
          <w:sz w:val="24"/>
          <w:szCs w:val="24"/>
        </w:rPr>
        <w:t>among</w:t>
      </w:r>
      <w:r>
        <w:rPr>
          <w:bCs/>
          <w:iCs/>
          <w:sz w:val="24"/>
          <w:szCs w:val="24"/>
        </w:rPr>
        <w:t xml:space="preserve"> college students </w:t>
      </w:r>
      <w:r w:rsidR="00D438AD">
        <w:rPr>
          <w:bCs/>
          <w:iCs/>
          <w:sz w:val="24"/>
          <w:szCs w:val="24"/>
        </w:rPr>
        <w:t>in</w:t>
      </w:r>
      <w:r>
        <w:rPr>
          <w:bCs/>
          <w:iCs/>
          <w:sz w:val="24"/>
          <w:szCs w:val="24"/>
        </w:rPr>
        <w:t xml:space="preserve"> Jorhat district of Assam.</w:t>
      </w:r>
    </w:p>
    <w:p w14:paraId="51C96DF7" w14:textId="58414A1A" w:rsidR="002537E4" w:rsidRPr="002537E4" w:rsidRDefault="002537E4" w:rsidP="00D438AD">
      <w:pPr>
        <w:spacing w:before="192" w:line="360" w:lineRule="auto"/>
        <w:jc w:val="both"/>
        <w:rPr>
          <w:bCs/>
          <w:iCs/>
          <w:sz w:val="24"/>
          <w:szCs w:val="24"/>
        </w:rPr>
      </w:pPr>
      <w:r>
        <w:rPr>
          <w:bCs/>
          <w:iCs/>
          <w:sz w:val="24"/>
          <w:szCs w:val="24"/>
        </w:rPr>
        <w:tab/>
        <w:t xml:space="preserve">ii. What are the problems and challenges associated with Social Intelligence </w:t>
      </w:r>
      <w:r w:rsidR="00D438AD">
        <w:rPr>
          <w:bCs/>
          <w:iCs/>
          <w:sz w:val="24"/>
          <w:szCs w:val="24"/>
        </w:rPr>
        <w:t>among</w:t>
      </w:r>
      <w:r>
        <w:rPr>
          <w:bCs/>
          <w:iCs/>
          <w:sz w:val="24"/>
          <w:szCs w:val="24"/>
        </w:rPr>
        <w:t xml:space="preserve"> college students </w:t>
      </w:r>
      <w:r w:rsidR="00D438AD">
        <w:rPr>
          <w:bCs/>
          <w:iCs/>
          <w:sz w:val="24"/>
          <w:szCs w:val="24"/>
        </w:rPr>
        <w:t>in Jorhat district of</w:t>
      </w:r>
      <w:r>
        <w:rPr>
          <w:bCs/>
          <w:iCs/>
          <w:sz w:val="24"/>
          <w:szCs w:val="24"/>
        </w:rPr>
        <w:t xml:space="preserve"> Assam. </w:t>
      </w:r>
    </w:p>
    <w:p w14:paraId="767B8AC8" w14:textId="10F38B69" w:rsidR="00335605" w:rsidRDefault="002537E4" w:rsidP="00D438AD">
      <w:pPr>
        <w:spacing w:before="192" w:line="360" w:lineRule="auto"/>
        <w:jc w:val="both"/>
        <w:rPr>
          <w:b/>
          <w:iCs/>
          <w:sz w:val="24"/>
          <w:szCs w:val="24"/>
        </w:rPr>
      </w:pPr>
      <w:r>
        <w:rPr>
          <w:b/>
          <w:iCs/>
          <w:sz w:val="24"/>
          <w:szCs w:val="24"/>
        </w:rPr>
        <w:t>4</w:t>
      </w:r>
      <w:r w:rsidR="0099064C">
        <w:rPr>
          <w:b/>
          <w:iCs/>
          <w:sz w:val="24"/>
          <w:szCs w:val="24"/>
        </w:rPr>
        <w:t xml:space="preserve">. </w:t>
      </w:r>
      <w:r w:rsidR="002A6B04">
        <w:rPr>
          <w:b/>
          <w:iCs/>
          <w:sz w:val="24"/>
          <w:szCs w:val="24"/>
        </w:rPr>
        <w:t>O</w:t>
      </w:r>
      <w:r w:rsidR="002A6B04" w:rsidRPr="00A2614E">
        <w:rPr>
          <w:b/>
          <w:iCs/>
          <w:sz w:val="24"/>
          <w:szCs w:val="24"/>
        </w:rPr>
        <w:t>bjectives of the study</w:t>
      </w:r>
    </w:p>
    <w:p w14:paraId="29650137" w14:textId="19209A41" w:rsidR="00FF50B5" w:rsidRPr="002537E4" w:rsidRDefault="002537E4" w:rsidP="00D438AD">
      <w:pPr>
        <w:spacing w:before="192" w:line="360" w:lineRule="auto"/>
        <w:jc w:val="both"/>
        <w:rPr>
          <w:bCs/>
          <w:iCs/>
          <w:sz w:val="24"/>
          <w:szCs w:val="24"/>
        </w:rPr>
      </w:pPr>
      <w:r>
        <w:rPr>
          <w:bCs/>
          <w:iCs/>
          <w:sz w:val="24"/>
          <w:szCs w:val="24"/>
        </w:rPr>
        <w:t>The objectives of the study are as follows-</w:t>
      </w:r>
    </w:p>
    <w:p w14:paraId="0A9E1124" w14:textId="2C30F8DA" w:rsidR="00335605" w:rsidRPr="000A7B5F" w:rsidRDefault="00335605" w:rsidP="00D438AD">
      <w:pPr>
        <w:widowControl/>
        <w:autoSpaceDE/>
        <w:autoSpaceDN/>
        <w:spacing w:after="200" w:line="360" w:lineRule="auto"/>
        <w:ind w:firstLine="720"/>
        <w:contextualSpacing/>
        <w:jc w:val="both"/>
        <w:rPr>
          <w:rFonts w:eastAsiaTheme="minorEastAsia"/>
          <w:sz w:val="24"/>
          <w:szCs w:val="24"/>
        </w:rPr>
      </w:pPr>
      <w:proofErr w:type="spellStart"/>
      <w:r>
        <w:rPr>
          <w:rFonts w:eastAsiaTheme="minorEastAsia"/>
          <w:sz w:val="24"/>
          <w:szCs w:val="24"/>
        </w:rPr>
        <w:t>i</w:t>
      </w:r>
      <w:proofErr w:type="spellEnd"/>
      <w:r>
        <w:rPr>
          <w:rFonts w:eastAsiaTheme="minorEastAsia"/>
          <w:sz w:val="24"/>
          <w:szCs w:val="24"/>
        </w:rPr>
        <w:t>.</w:t>
      </w:r>
      <w:r w:rsidRPr="000A7B5F">
        <w:rPr>
          <w:rFonts w:eastAsiaTheme="minorEastAsia"/>
          <w:sz w:val="24"/>
          <w:szCs w:val="24"/>
        </w:rPr>
        <w:t xml:space="preserve"> </w:t>
      </w:r>
      <w:r w:rsidR="00AA5CB8">
        <w:rPr>
          <w:rFonts w:eastAsiaTheme="minorEastAsia"/>
          <w:sz w:val="24"/>
          <w:szCs w:val="24"/>
        </w:rPr>
        <w:t xml:space="preserve"> </w:t>
      </w:r>
      <w:r w:rsidRPr="000A7B5F">
        <w:rPr>
          <w:rFonts w:eastAsiaTheme="minorEastAsia"/>
          <w:sz w:val="24"/>
          <w:szCs w:val="24"/>
        </w:rPr>
        <w:t xml:space="preserve">To study the level of </w:t>
      </w:r>
      <w:r w:rsidR="002537E4">
        <w:rPr>
          <w:rFonts w:eastAsiaTheme="minorEastAsia"/>
          <w:sz w:val="24"/>
          <w:szCs w:val="24"/>
        </w:rPr>
        <w:t>S</w:t>
      </w:r>
      <w:r w:rsidRPr="000A7B5F">
        <w:rPr>
          <w:rFonts w:eastAsiaTheme="minorEastAsia"/>
          <w:sz w:val="24"/>
          <w:szCs w:val="24"/>
        </w:rPr>
        <w:t xml:space="preserve">ocial </w:t>
      </w:r>
      <w:r w:rsidR="002537E4">
        <w:rPr>
          <w:rFonts w:eastAsiaTheme="minorEastAsia"/>
          <w:sz w:val="24"/>
          <w:szCs w:val="24"/>
        </w:rPr>
        <w:t>I</w:t>
      </w:r>
      <w:r w:rsidRPr="000A7B5F">
        <w:rPr>
          <w:rFonts w:eastAsiaTheme="minorEastAsia"/>
          <w:sz w:val="24"/>
          <w:szCs w:val="24"/>
        </w:rPr>
        <w:t>ntelligence</w:t>
      </w:r>
      <w:r w:rsidR="000850E3">
        <w:rPr>
          <w:rFonts w:eastAsiaTheme="minorEastAsia"/>
          <w:sz w:val="24"/>
          <w:szCs w:val="24"/>
        </w:rPr>
        <w:t xml:space="preserve"> </w:t>
      </w:r>
      <w:r w:rsidR="00D064A8">
        <w:rPr>
          <w:rFonts w:eastAsiaTheme="minorEastAsia"/>
          <w:sz w:val="24"/>
          <w:szCs w:val="24"/>
        </w:rPr>
        <w:t>among</w:t>
      </w:r>
      <w:r w:rsidRPr="000A7B5F">
        <w:rPr>
          <w:rFonts w:eastAsiaTheme="minorEastAsia"/>
          <w:sz w:val="24"/>
          <w:szCs w:val="24"/>
        </w:rPr>
        <w:t xml:space="preserve"> college students </w:t>
      </w:r>
      <w:r w:rsidR="00D064A8">
        <w:rPr>
          <w:rFonts w:eastAsiaTheme="minorEastAsia"/>
          <w:sz w:val="24"/>
          <w:szCs w:val="24"/>
        </w:rPr>
        <w:t>in</w:t>
      </w:r>
      <w:r w:rsidRPr="000A7B5F">
        <w:rPr>
          <w:rFonts w:eastAsiaTheme="minorEastAsia"/>
          <w:sz w:val="24"/>
          <w:szCs w:val="24"/>
        </w:rPr>
        <w:t xml:space="preserve"> Jorhat District of Assam.</w:t>
      </w:r>
    </w:p>
    <w:p w14:paraId="55926E53" w14:textId="21D1CBA8" w:rsidR="006D37C5" w:rsidRDefault="0099064C" w:rsidP="00D438AD">
      <w:pPr>
        <w:widowControl/>
        <w:autoSpaceDE/>
        <w:autoSpaceDN/>
        <w:spacing w:after="200" w:line="360" w:lineRule="auto"/>
        <w:ind w:firstLine="720"/>
        <w:contextualSpacing/>
        <w:jc w:val="both"/>
        <w:rPr>
          <w:rFonts w:eastAsiaTheme="minorHAnsi"/>
          <w:sz w:val="24"/>
          <w:szCs w:val="24"/>
        </w:rPr>
      </w:pPr>
      <w:r w:rsidRPr="006D37C5">
        <w:rPr>
          <w:rFonts w:eastAsiaTheme="minorEastAsia"/>
          <w:sz w:val="24"/>
          <w:szCs w:val="24"/>
        </w:rPr>
        <w:t>i</w:t>
      </w:r>
      <w:r w:rsidR="00A91BC6">
        <w:rPr>
          <w:rFonts w:eastAsiaTheme="minorEastAsia"/>
          <w:sz w:val="24"/>
          <w:szCs w:val="24"/>
        </w:rPr>
        <w:t>i</w:t>
      </w:r>
      <w:r w:rsidRPr="006D37C5">
        <w:rPr>
          <w:rFonts w:eastAsiaTheme="minorEastAsia"/>
          <w:sz w:val="24"/>
          <w:szCs w:val="24"/>
        </w:rPr>
        <w:t xml:space="preserve">. </w:t>
      </w:r>
      <w:bookmarkStart w:id="2" w:name="_Hlk200621038"/>
      <w:r w:rsidR="006D37C5" w:rsidRPr="006D37C5">
        <w:rPr>
          <w:rFonts w:eastAsiaTheme="minorHAnsi"/>
          <w:sz w:val="24"/>
          <w:szCs w:val="24"/>
        </w:rPr>
        <w:t xml:space="preserve">To explore the </w:t>
      </w:r>
      <w:bookmarkStart w:id="3" w:name="_Hlk215745137"/>
      <w:r w:rsidR="006D37C5" w:rsidRPr="006D37C5">
        <w:rPr>
          <w:rFonts w:eastAsiaTheme="minorHAnsi"/>
          <w:sz w:val="24"/>
          <w:szCs w:val="24"/>
        </w:rPr>
        <w:t xml:space="preserve">problems and challenges associated with social intelligence </w:t>
      </w:r>
      <w:bookmarkEnd w:id="3"/>
      <w:r w:rsidR="00D064A8">
        <w:rPr>
          <w:rFonts w:eastAsiaTheme="minorHAnsi"/>
          <w:sz w:val="24"/>
          <w:szCs w:val="24"/>
        </w:rPr>
        <w:t>among</w:t>
      </w:r>
      <w:r w:rsidR="006D37C5" w:rsidRPr="006D37C5">
        <w:rPr>
          <w:rFonts w:eastAsiaTheme="minorHAnsi"/>
          <w:sz w:val="24"/>
          <w:szCs w:val="24"/>
        </w:rPr>
        <w:t xml:space="preserve"> college students</w:t>
      </w:r>
      <w:r w:rsidR="002537E4">
        <w:rPr>
          <w:rFonts w:eastAsiaTheme="minorHAnsi"/>
          <w:sz w:val="24"/>
          <w:szCs w:val="24"/>
        </w:rPr>
        <w:t xml:space="preserve"> </w:t>
      </w:r>
      <w:r w:rsidR="00D064A8">
        <w:rPr>
          <w:rFonts w:eastAsiaTheme="minorHAnsi"/>
          <w:sz w:val="24"/>
          <w:szCs w:val="24"/>
        </w:rPr>
        <w:t>in Jorhat district of</w:t>
      </w:r>
      <w:r w:rsidR="002537E4">
        <w:rPr>
          <w:rFonts w:eastAsiaTheme="minorHAnsi"/>
          <w:sz w:val="24"/>
          <w:szCs w:val="24"/>
        </w:rPr>
        <w:t xml:space="preserve"> Assam.</w:t>
      </w:r>
    </w:p>
    <w:p w14:paraId="5EE6AC09" w14:textId="4A228255" w:rsidR="00FF50B5" w:rsidRDefault="00FF50B5" w:rsidP="00D438AD">
      <w:pPr>
        <w:widowControl/>
        <w:autoSpaceDE/>
        <w:autoSpaceDN/>
        <w:spacing w:after="200" w:line="360" w:lineRule="auto"/>
        <w:contextualSpacing/>
        <w:jc w:val="both"/>
        <w:rPr>
          <w:rFonts w:eastAsiaTheme="minorHAnsi"/>
          <w:b/>
          <w:bCs/>
          <w:sz w:val="24"/>
          <w:szCs w:val="24"/>
        </w:rPr>
      </w:pPr>
    </w:p>
    <w:p w14:paraId="28EEDECE" w14:textId="4999F563" w:rsidR="00D57E1B" w:rsidRDefault="00D57E1B" w:rsidP="00D438AD">
      <w:pPr>
        <w:widowControl/>
        <w:autoSpaceDE/>
        <w:autoSpaceDN/>
        <w:spacing w:after="200" w:line="360" w:lineRule="auto"/>
        <w:contextualSpacing/>
        <w:jc w:val="both"/>
        <w:rPr>
          <w:rFonts w:eastAsiaTheme="minorHAnsi"/>
          <w:b/>
          <w:bCs/>
          <w:sz w:val="24"/>
          <w:szCs w:val="24"/>
        </w:rPr>
      </w:pPr>
    </w:p>
    <w:p w14:paraId="3267C629" w14:textId="5229DBA6" w:rsidR="00D57E1B" w:rsidRDefault="00D57E1B" w:rsidP="00D438AD">
      <w:pPr>
        <w:widowControl/>
        <w:autoSpaceDE/>
        <w:autoSpaceDN/>
        <w:spacing w:after="200" w:line="360" w:lineRule="auto"/>
        <w:contextualSpacing/>
        <w:jc w:val="both"/>
        <w:rPr>
          <w:rFonts w:eastAsiaTheme="minorHAnsi"/>
          <w:b/>
          <w:bCs/>
          <w:sz w:val="24"/>
          <w:szCs w:val="24"/>
        </w:rPr>
      </w:pPr>
    </w:p>
    <w:p w14:paraId="2ADC5775" w14:textId="77777777" w:rsidR="00D57E1B" w:rsidRDefault="00D57E1B" w:rsidP="00D438AD">
      <w:pPr>
        <w:widowControl/>
        <w:autoSpaceDE/>
        <w:autoSpaceDN/>
        <w:spacing w:after="200" w:line="360" w:lineRule="auto"/>
        <w:contextualSpacing/>
        <w:jc w:val="both"/>
        <w:rPr>
          <w:rFonts w:eastAsiaTheme="minorHAnsi"/>
          <w:b/>
          <w:bCs/>
          <w:sz w:val="24"/>
          <w:szCs w:val="24"/>
        </w:rPr>
      </w:pPr>
    </w:p>
    <w:p w14:paraId="072E2494" w14:textId="58164D3B" w:rsidR="00244545" w:rsidRDefault="00244545" w:rsidP="00D438AD">
      <w:pPr>
        <w:widowControl/>
        <w:autoSpaceDE/>
        <w:autoSpaceDN/>
        <w:spacing w:after="200" w:line="360" w:lineRule="auto"/>
        <w:contextualSpacing/>
        <w:jc w:val="both"/>
        <w:rPr>
          <w:rFonts w:eastAsiaTheme="minorHAnsi"/>
          <w:b/>
          <w:bCs/>
          <w:sz w:val="24"/>
          <w:szCs w:val="24"/>
        </w:rPr>
      </w:pPr>
      <w:r>
        <w:rPr>
          <w:rFonts w:eastAsiaTheme="minorHAnsi"/>
          <w:b/>
          <w:bCs/>
          <w:sz w:val="24"/>
          <w:szCs w:val="24"/>
        </w:rPr>
        <w:lastRenderedPageBreak/>
        <w:t>5. C</w:t>
      </w:r>
      <w:r w:rsidR="002A6B04">
        <w:rPr>
          <w:rFonts w:eastAsiaTheme="minorHAnsi"/>
          <w:b/>
          <w:bCs/>
          <w:sz w:val="24"/>
          <w:szCs w:val="24"/>
        </w:rPr>
        <w:t xml:space="preserve">onceptual </w:t>
      </w:r>
      <w:r w:rsidR="00D57E1B">
        <w:rPr>
          <w:rFonts w:eastAsiaTheme="minorHAnsi"/>
          <w:b/>
          <w:bCs/>
          <w:sz w:val="24"/>
          <w:szCs w:val="24"/>
        </w:rPr>
        <w:t>framework of Social Intelligence by Danial Goleman</w:t>
      </w:r>
      <w:r w:rsidR="007338B1">
        <w:rPr>
          <w:rFonts w:eastAsiaTheme="minorHAnsi"/>
          <w:b/>
          <w:bCs/>
          <w:sz w:val="24"/>
          <w:szCs w:val="24"/>
        </w:rPr>
        <w:t xml:space="preserve"> (2006)</w:t>
      </w:r>
    </w:p>
    <w:p w14:paraId="226CEDB9" w14:textId="12F10EA9" w:rsidR="00244545" w:rsidRPr="00A25E89" w:rsidRDefault="00244545" w:rsidP="00D438AD">
      <w:pPr>
        <w:widowControl/>
        <w:autoSpaceDE/>
        <w:autoSpaceDN/>
        <w:spacing w:after="200" w:line="360" w:lineRule="auto"/>
        <w:contextualSpacing/>
        <w:jc w:val="both"/>
        <w:rPr>
          <w:rFonts w:eastAsiaTheme="minorHAnsi"/>
          <w:b/>
          <w:bCs/>
          <w:i/>
          <w:iCs/>
          <w:sz w:val="24"/>
          <w:szCs w:val="24"/>
        </w:rPr>
      </w:pPr>
    </w:p>
    <w:p w14:paraId="4CB82FA5" w14:textId="44CC1C45" w:rsidR="00C00868" w:rsidRPr="00FA29F2" w:rsidRDefault="00244545" w:rsidP="00C00868">
      <w:pPr>
        <w:widowControl/>
        <w:autoSpaceDE/>
        <w:autoSpaceDN/>
        <w:spacing w:before="240" w:after="120" w:line="360" w:lineRule="auto"/>
        <w:jc w:val="both"/>
        <w:rPr>
          <w:rFonts w:eastAsiaTheme="minorEastAsia"/>
          <w:bCs/>
          <w:sz w:val="24"/>
          <w:szCs w:val="24"/>
          <w:u w:val="single"/>
        </w:rPr>
      </w:pPr>
      <w:r>
        <w:rPr>
          <w:rFonts w:eastAsiaTheme="minorHAnsi"/>
          <w:b/>
          <w:bCs/>
          <w:sz w:val="24"/>
          <w:szCs w:val="24"/>
        </w:rPr>
        <w:tab/>
      </w:r>
      <w:r w:rsidR="00402E1B" w:rsidRPr="00AA3249">
        <w:rPr>
          <w:sz w:val="24"/>
          <w:szCs w:val="24"/>
        </w:rPr>
        <w:t xml:space="preserve">The human capacity to function effectively in society depends not only on cognitive abilities such as memory, reasoning, or problem-solving, but also on how well one navigates interpersonal relationships. Social intelligence, a concept that has evolved over the past century, lies at the heart of this capacity. It refers to an individual's ability to understand, manage, and influence social interactions. </w:t>
      </w:r>
      <w:r w:rsidR="00402E1B">
        <w:rPr>
          <w:sz w:val="24"/>
          <w:szCs w:val="24"/>
        </w:rPr>
        <w:t>Psychologist</w:t>
      </w:r>
      <w:r w:rsidR="00A25E89" w:rsidRPr="002A6090">
        <w:rPr>
          <w:rFonts w:eastAsiaTheme="minorEastAsia"/>
          <w:sz w:val="24"/>
          <w:szCs w:val="24"/>
        </w:rPr>
        <w:t xml:space="preserve"> Thorndike defined- “Social intelligence is the ability to understand and manage men and women. It is a skill we all need to build up and maintain interpersonal relationship to live well in the world.” (Goleman, 2006). Increasing social intelligence refer increasing social awareness</w:t>
      </w:r>
      <w:r w:rsidR="00A25E89">
        <w:rPr>
          <w:rFonts w:eastAsiaTheme="minorEastAsia"/>
          <w:sz w:val="24"/>
          <w:szCs w:val="24"/>
        </w:rPr>
        <w:t xml:space="preserve"> and</w:t>
      </w:r>
      <w:r w:rsidR="00A25E89" w:rsidRPr="002A6090">
        <w:rPr>
          <w:rFonts w:eastAsiaTheme="minorEastAsia"/>
          <w:sz w:val="24"/>
          <w:szCs w:val="24"/>
        </w:rPr>
        <w:t xml:space="preserve"> social facility</w:t>
      </w:r>
      <w:r w:rsidR="00A25E89">
        <w:rPr>
          <w:rFonts w:eastAsiaTheme="minorEastAsia"/>
          <w:sz w:val="24"/>
          <w:szCs w:val="24"/>
        </w:rPr>
        <w:t>.</w:t>
      </w:r>
      <w:r w:rsidR="00C00868" w:rsidRPr="00C00868">
        <w:rPr>
          <w:rFonts w:eastAsiaTheme="minorEastAsia"/>
          <w:bCs/>
          <w:sz w:val="24"/>
          <w:szCs w:val="24"/>
        </w:rPr>
        <w:t xml:space="preserve"> </w:t>
      </w:r>
      <w:r w:rsidR="001376D1" w:rsidRPr="00AA3249">
        <w:rPr>
          <w:sz w:val="24"/>
          <w:szCs w:val="24"/>
        </w:rPr>
        <w:t xml:space="preserve">More recently, Daniel Goleman (2006) redefined and popularized the concept of social intelligence in terms of emotional and interpersonal functioning. </w:t>
      </w:r>
      <w:r w:rsidR="00C00868" w:rsidRPr="00FA29F2">
        <w:rPr>
          <w:rFonts w:eastAsiaTheme="minorEastAsia"/>
          <w:bCs/>
          <w:sz w:val="24"/>
          <w:szCs w:val="24"/>
        </w:rPr>
        <w:t xml:space="preserve">Goleman defines social intelligence as ‘the ability to understand and manage interpersonal relationships’ (Goleman, 2006). According to him, there are two dimensions of social intelligence. Those were- a) Social awareness, and b) Social facility. </w:t>
      </w:r>
    </w:p>
    <w:p w14:paraId="5108A056" w14:textId="77777777" w:rsidR="00C00868" w:rsidRPr="00FA29F2" w:rsidRDefault="00C00868" w:rsidP="00C00868">
      <w:pPr>
        <w:widowControl/>
        <w:autoSpaceDE/>
        <w:autoSpaceDN/>
        <w:spacing w:before="240" w:after="120" w:line="360" w:lineRule="auto"/>
        <w:jc w:val="both"/>
        <w:rPr>
          <w:rFonts w:eastAsiaTheme="minorEastAsia"/>
          <w:sz w:val="24"/>
          <w:szCs w:val="24"/>
        </w:rPr>
      </w:pPr>
      <w:r w:rsidRPr="00FA29F2">
        <w:rPr>
          <w:rFonts w:eastAsiaTheme="minorEastAsia"/>
          <w:b/>
          <w:sz w:val="24"/>
          <w:szCs w:val="24"/>
        </w:rPr>
        <w:t xml:space="preserve">A) </w:t>
      </w:r>
      <w:r>
        <w:rPr>
          <w:rFonts w:eastAsiaTheme="minorEastAsia"/>
          <w:b/>
          <w:sz w:val="24"/>
          <w:szCs w:val="24"/>
        </w:rPr>
        <w:t>S</w:t>
      </w:r>
      <w:r w:rsidRPr="00FA29F2">
        <w:rPr>
          <w:rFonts w:eastAsiaTheme="minorEastAsia"/>
          <w:b/>
          <w:sz w:val="24"/>
          <w:szCs w:val="24"/>
        </w:rPr>
        <w:t>ocial awareness</w:t>
      </w:r>
      <w:r w:rsidRPr="00FA29F2">
        <w:rPr>
          <w:rFonts w:eastAsiaTheme="minorEastAsia"/>
          <w:sz w:val="24"/>
          <w:szCs w:val="24"/>
        </w:rPr>
        <w:t>: Social awareness refers sensing another’s inner state, to understanding her feelings and thoughts, to “getting” complicated social situations. It includes: prime empathy, attunement, empathic accuracy and social accuracy.</w:t>
      </w:r>
    </w:p>
    <w:p w14:paraId="52FBE373" w14:textId="77777777" w:rsidR="00C00868" w:rsidRPr="00FA29F2" w:rsidRDefault="00C00868" w:rsidP="00C00868">
      <w:pPr>
        <w:widowControl/>
        <w:autoSpaceDE/>
        <w:autoSpaceDN/>
        <w:spacing w:before="240" w:after="120" w:line="360" w:lineRule="auto"/>
        <w:ind w:firstLine="720"/>
        <w:contextualSpacing/>
        <w:jc w:val="both"/>
        <w:rPr>
          <w:rFonts w:eastAsiaTheme="minorHAnsi"/>
          <w:sz w:val="24"/>
          <w:szCs w:val="24"/>
        </w:rPr>
      </w:pPr>
      <w:r w:rsidRPr="00FA29F2">
        <w:rPr>
          <w:rFonts w:eastAsiaTheme="minorHAnsi"/>
          <w:b/>
          <w:sz w:val="24"/>
          <w:szCs w:val="24"/>
        </w:rPr>
        <w:t>Prime empathy:</w:t>
      </w:r>
      <w:r w:rsidRPr="00FA29F2">
        <w:rPr>
          <w:rFonts w:eastAsiaTheme="minorHAnsi"/>
          <w:sz w:val="24"/>
          <w:szCs w:val="24"/>
        </w:rPr>
        <w:t xml:space="preserve"> Feeling with others; sensing non-verbal emotional signals.</w:t>
      </w:r>
    </w:p>
    <w:p w14:paraId="2451954F" w14:textId="77777777" w:rsidR="00C00868" w:rsidRPr="00FA29F2" w:rsidRDefault="00C00868" w:rsidP="00C00868">
      <w:pPr>
        <w:widowControl/>
        <w:autoSpaceDE/>
        <w:autoSpaceDN/>
        <w:spacing w:before="240" w:after="120" w:line="360" w:lineRule="auto"/>
        <w:ind w:firstLine="720"/>
        <w:contextualSpacing/>
        <w:jc w:val="both"/>
        <w:rPr>
          <w:rFonts w:eastAsiaTheme="minorHAnsi"/>
          <w:sz w:val="24"/>
          <w:szCs w:val="24"/>
        </w:rPr>
      </w:pPr>
      <w:r w:rsidRPr="00FA29F2">
        <w:rPr>
          <w:rFonts w:eastAsiaTheme="minorHAnsi"/>
          <w:b/>
          <w:sz w:val="24"/>
          <w:szCs w:val="24"/>
        </w:rPr>
        <w:t xml:space="preserve">Attunement: </w:t>
      </w:r>
      <w:r w:rsidRPr="00FA29F2">
        <w:rPr>
          <w:rFonts w:eastAsiaTheme="minorHAnsi"/>
          <w:sz w:val="24"/>
          <w:szCs w:val="24"/>
        </w:rPr>
        <w:t>Listening with full receptivity; attuning to a person.</w:t>
      </w:r>
    </w:p>
    <w:p w14:paraId="68D9CC11" w14:textId="77777777" w:rsidR="00C00868" w:rsidRPr="00FA29F2" w:rsidRDefault="00C00868" w:rsidP="00C00868">
      <w:pPr>
        <w:widowControl/>
        <w:autoSpaceDE/>
        <w:autoSpaceDN/>
        <w:spacing w:before="240" w:after="120" w:line="360" w:lineRule="auto"/>
        <w:ind w:left="720"/>
        <w:jc w:val="both"/>
        <w:rPr>
          <w:rFonts w:eastAsiaTheme="minorHAnsi"/>
          <w:sz w:val="24"/>
          <w:szCs w:val="24"/>
        </w:rPr>
      </w:pPr>
      <w:r w:rsidRPr="00FA29F2">
        <w:rPr>
          <w:rFonts w:eastAsiaTheme="minorHAnsi"/>
          <w:b/>
          <w:sz w:val="24"/>
          <w:szCs w:val="24"/>
        </w:rPr>
        <w:t>Empathic accuracy:</w:t>
      </w:r>
      <w:r w:rsidRPr="00FA29F2">
        <w:rPr>
          <w:rFonts w:eastAsiaTheme="minorHAnsi"/>
          <w:sz w:val="24"/>
          <w:szCs w:val="24"/>
        </w:rPr>
        <w:t xml:space="preserve"> Understanding another person’s thoughts, feelings, and intentions.</w:t>
      </w:r>
    </w:p>
    <w:p w14:paraId="06769640" w14:textId="77777777" w:rsidR="00C00868" w:rsidRPr="00FA29F2" w:rsidRDefault="00C00868" w:rsidP="00C00868">
      <w:pPr>
        <w:widowControl/>
        <w:autoSpaceDE/>
        <w:autoSpaceDN/>
        <w:spacing w:before="240" w:after="120" w:line="360" w:lineRule="auto"/>
        <w:ind w:firstLine="720"/>
        <w:contextualSpacing/>
        <w:jc w:val="both"/>
        <w:rPr>
          <w:rFonts w:eastAsiaTheme="minorHAnsi"/>
          <w:b/>
          <w:sz w:val="24"/>
          <w:szCs w:val="24"/>
        </w:rPr>
      </w:pPr>
      <w:r w:rsidRPr="00FA29F2">
        <w:rPr>
          <w:rFonts w:eastAsiaTheme="minorHAnsi"/>
          <w:b/>
          <w:sz w:val="24"/>
          <w:szCs w:val="24"/>
        </w:rPr>
        <w:t xml:space="preserve">Social cognition: </w:t>
      </w:r>
      <w:r w:rsidRPr="00FA29F2">
        <w:rPr>
          <w:rFonts w:eastAsiaTheme="minorHAnsi"/>
          <w:sz w:val="24"/>
          <w:szCs w:val="24"/>
        </w:rPr>
        <w:t>Knowing how the social world works. (Goleman, 2006).</w:t>
      </w:r>
    </w:p>
    <w:p w14:paraId="0E6EC236" w14:textId="77777777" w:rsidR="00C00868" w:rsidRPr="00FA29F2" w:rsidRDefault="00C00868" w:rsidP="00C00868">
      <w:pPr>
        <w:widowControl/>
        <w:autoSpaceDE/>
        <w:autoSpaceDN/>
        <w:spacing w:before="240" w:after="120" w:line="360" w:lineRule="auto"/>
        <w:jc w:val="both"/>
        <w:rPr>
          <w:rFonts w:eastAsiaTheme="minorEastAsia"/>
          <w:b/>
          <w:sz w:val="24"/>
          <w:szCs w:val="24"/>
        </w:rPr>
      </w:pPr>
      <w:r w:rsidRPr="00FA29F2">
        <w:rPr>
          <w:rFonts w:eastAsiaTheme="minorEastAsia"/>
          <w:b/>
          <w:sz w:val="24"/>
          <w:szCs w:val="24"/>
        </w:rPr>
        <w:t xml:space="preserve">B) Social facility: </w:t>
      </w:r>
      <w:r w:rsidRPr="00FA29F2">
        <w:rPr>
          <w:rFonts w:eastAsiaTheme="minorEastAsia"/>
          <w:sz w:val="24"/>
          <w:szCs w:val="24"/>
        </w:rPr>
        <w:t>Social facility builds on social awareness and it allow smooth, effective interactions. The spectrum of social facility includes: synchrony, self-presentation, influence and concern.</w:t>
      </w:r>
    </w:p>
    <w:p w14:paraId="4A1D447E" w14:textId="77777777" w:rsidR="00C00868" w:rsidRPr="00FA29F2" w:rsidRDefault="00C00868" w:rsidP="00C00868">
      <w:pPr>
        <w:widowControl/>
        <w:autoSpaceDE/>
        <w:autoSpaceDN/>
        <w:spacing w:before="240" w:after="120" w:line="360" w:lineRule="auto"/>
        <w:ind w:left="1080"/>
        <w:contextualSpacing/>
        <w:jc w:val="both"/>
        <w:rPr>
          <w:rFonts w:eastAsiaTheme="minorHAnsi"/>
          <w:sz w:val="24"/>
          <w:szCs w:val="24"/>
        </w:rPr>
      </w:pPr>
      <w:r w:rsidRPr="00FA29F2">
        <w:rPr>
          <w:rFonts w:eastAsiaTheme="minorHAnsi"/>
          <w:b/>
          <w:sz w:val="24"/>
          <w:szCs w:val="24"/>
        </w:rPr>
        <w:t xml:space="preserve">Synchrony: </w:t>
      </w:r>
      <w:r w:rsidRPr="00FA29F2">
        <w:rPr>
          <w:rFonts w:eastAsiaTheme="minorHAnsi"/>
          <w:sz w:val="24"/>
          <w:szCs w:val="24"/>
        </w:rPr>
        <w:t>Interacting smoothly at the nonverbal level.</w:t>
      </w:r>
    </w:p>
    <w:p w14:paraId="5FD97C6C" w14:textId="77777777" w:rsidR="00C00868" w:rsidRPr="00FA29F2" w:rsidRDefault="00C00868" w:rsidP="00C00868">
      <w:pPr>
        <w:widowControl/>
        <w:autoSpaceDE/>
        <w:autoSpaceDN/>
        <w:spacing w:before="240" w:after="120" w:line="360" w:lineRule="auto"/>
        <w:ind w:left="1080"/>
        <w:contextualSpacing/>
        <w:jc w:val="both"/>
        <w:rPr>
          <w:rFonts w:eastAsiaTheme="minorHAnsi"/>
          <w:sz w:val="24"/>
          <w:szCs w:val="24"/>
        </w:rPr>
      </w:pPr>
      <w:r w:rsidRPr="00FA29F2">
        <w:rPr>
          <w:rFonts w:eastAsiaTheme="minorHAnsi"/>
          <w:b/>
          <w:sz w:val="24"/>
          <w:szCs w:val="24"/>
        </w:rPr>
        <w:t xml:space="preserve">Self-Presentation: </w:t>
      </w:r>
      <w:r w:rsidRPr="00FA29F2">
        <w:rPr>
          <w:rFonts w:eastAsiaTheme="minorHAnsi"/>
          <w:sz w:val="24"/>
          <w:szCs w:val="24"/>
        </w:rPr>
        <w:t>Presenting ourselves effectively.</w:t>
      </w:r>
    </w:p>
    <w:p w14:paraId="35873598" w14:textId="77777777" w:rsidR="00C00868" w:rsidRPr="00FA29F2" w:rsidRDefault="00C00868" w:rsidP="00C00868">
      <w:pPr>
        <w:widowControl/>
        <w:autoSpaceDE/>
        <w:autoSpaceDN/>
        <w:spacing w:before="240" w:after="120" w:line="360" w:lineRule="auto"/>
        <w:ind w:left="1080"/>
        <w:contextualSpacing/>
        <w:jc w:val="both"/>
        <w:rPr>
          <w:rFonts w:eastAsiaTheme="minorHAnsi"/>
          <w:sz w:val="24"/>
          <w:szCs w:val="24"/>
        </w:rPr>
      </w:pPr>
      <w:r w:rsidRPr="00FA29F2">
        <w:rPr>
          <w:rFonts w:eastAsiaTheme="minorHAnsi"/>
          <w:b/>
          <w:sz w:val="24"/>
          <w:szCs w:val="24"/>
        </w:rPr>
        <w:t xml:space="preserve">Influence: </w:t>
      </w:r>
      <w:r w:rsidRPr="00FA29F2">
        <w:rPr>
          <w:rFonts w:eastAsiaTheme="minorHAnsi"/>
          <w:sz w:val="24"/>
          <w:szCs w:val="24"/>
        </w:rPr>
        <w:t>shaping the outcome of social interaction.</w:t>
      </w:r>
    </w:p>
    <w:p w14:paraId="1F1FD373" w14:textId="77777777" w:rsidR="00C00868" w:rsidRPr="00FA29F2" w:rsidRDefault="00C00868" w:rsidP="00C00868">
      <w:pPr>
        <w:widowControl/>
        <w:autoSpaceDE/>
        <w:autoSpaceDN/>
        <w:spacing w:before="240" w:after="120" w:line="360" w:lineRule="auto"/>
        <w:ind w:left="1080"/>
        <w:contextualSpacing/>
        <w:jc w:val="both"/>
        <w:rPr>
          <w:rFonts w:eastAsiaTheme="minorHAnsi"/>
          <w:sz w:val="24"/>
          <w:szCs w:val="24"/>
        </w:rPr>
      </w:pPr>
      <w:r w:rsidRPr="00FA29F2">
        <w:rPr>
          <w:rFonts w:eastAsiaTheme="minorHAnsi"/>
          <w:b/>
          <w:sz w:val="24"/>
          <w:szCs w:val="24"/>
        </w:rPr>
        <w:t xml:space="preserve">Concern: </w:t>
      </w:r>
      <w:r w:rsidRPr="00FA29F2">
        <w:rPr>
          <w:rFonts w:eastAsiaTheme="minorHAnsi"/>
          <w:sz w:val="24"/>
          <w:szCs w:val="24"/>
        </w:rPr>
        <w:t>Caring about others need and acting accordingly (Goleman, 2006).</w:t>
      </w:r>
    </w:p>
    <w:p w14:paraId="432031A0" w14:textId="4298ED98" w:rsidR="00A25E89" w:rsidRPr="00C00868" w:rsidRDefault="00C00868" w:rsidP="00C00868">
      <w:pPr>
        <w:spacing w:before="192" w:line="360" w:lineRule="auto"/>
        <w:jc w:val="both"/>
        <w:rPr>
          <w:b/>
          <w:iCs/>
          <w:sz w:val="24"/>
          <w:szCs w:val="24"/>
        </w:rPr>
      </w:pPr>
      <w:r w:rsidRPr="00FA29F2">
        <w:rPr>
          <w:rFonts w:eastAsiaTheme="minorEastAsia"/>
          <w:sz w:val="24"/>
          <w:szCs w:val="24"/>
        </w:rPr>
        <w:t>Thus, social intelligence covers two major abilities of an individual. One is, ability to sensing accurately about others inner thoughts and other is, ability to interact smoothly and correctly according to their inner thoughts.</w:t>
      </w:r>
    </w:p>
    <w:bookmarkEnd w:id="2"/>
    <w:p w14:paraId="7E958BD6" w14:textId="77777777" w:rsidR="00D57E1B" w:rsidRDefault="00D57E1B" w:rsidP="00D438AD">
      <w:pPr>
        <w:widowControl/>
        <w:autoSpaceDE/>
        <w:autoSpaceDN/>
        <w:spacing w:after="200" w:line="360" w:lineRule="auto"/>
        <w:contextualSpacing/>
        <w:jc w:val="both"/>
        <w:rPr>
          <w:rFonts w:eastAsiaTheme="minorEastAsia"/>
          <w:sz w:val="24"/>
          <w:szCs w:val="24"/>
        </w:rPr>
      </w:pPr>
    </w:p>
    <w:p w14:paraId="48D6DF37" w14:textId="656569B7" w:rsidR="0002070D" w:rsidRDefault="00A25E89" w:rsidP="00D438AD">
      <w:pPr>
        <w:widowControl/>
        <w:autoSpaceDE/>
        <w:autoSpaceDN/>
        <w:spacing w:after="200" w:line="360" w:lineRule="auto"/>
        <w:contextualSpacing/>
        <w:jc w:val="both"/>
        <w:rPr>
          <w:rFonts w:eastAsiaTheme="minorEastAsia"/>
          <w:b/>
          <w:bCs/>
          <w:sz w:val="24"/>
          <w:szCs w:val="24"/>
        </w:rPr>
      </w:pPr>
      <w:r>
        <w:rPr>
          <w:rFonts w:eastAsiaTheme="minorEastAsia"/>
          <w:b/>
          <w:bCs/>
          <w:sz w:val="24"/>
          <w:szCs w:val="24"/>
        </w:rPr>
        <w:lastRenderedPageBreak/>
        <w:t>6</w:t>
      </w:r>
      <w:r w:rsidR="00BD4BF7">
        <w:rPr>
          <w:rFonts w:eastAsiaTheme="minorEastAsia"/>
          <w:b/>
          <w:bCs/>
          <w:sz w:val="24"/>
          <w:szCs w:val="24"/>
        </w:rPr>
        <w:t xml:space="preserve">. </w:t>
      </w:r>
      <w:r w:rsidR="0002070D">
        <w:rPr>
          <w:rFonts w:eastAsiaTheme="minorEastAsia"/>
          <w:b/>
          <w:bCs/>
          <w:sz w:val="24"/>
          <w:szCs w:val="24"/>
        </w:rPr>
        <w:t>M</w:t>
      </w:r>
      <w:r w:rsidR="002A6B04">
        <w:rPr>
          <w:rFonts w:eastAsiaTheme="minorEastAsia"/>
          <w:b/>
          <w:bCs/>
          <w:sz w:val="24"/>
          <w:szCs w:val="24"/>
        </w:rPr>
        <w:t>ethod and procedure</w:t>
      </w:r>
    </w:p>
    <w:p w14:paraId="5CDDFD6E" w14:textId="55A09FF7" w:rsidR="0002070D" w:rsidRPr="0002070D" w:rsidRDefault="0002070D" w:rsidP="00D438AD">
      <w:pPr>
        <w:spacing w:line="360" w:lineRule="auto"/>
        <w:contextualSpacing/>
        <w:jc w:val="both"/>
        <w:rPr>
          <w:rFonts w:eastAsiaTheme="minorHAnsi"/>
          <w:b/>
          <w:i/>
          <w:iCs/>
          <w:sz w:val="24"/>
          <w:szCs w:val="24"/>
        </w:rPr>
      </w:pPr>
      <w:r w:rsidRPr="0002070D">
        <w:rPr>
          <w:rFonts w:eastAsiaTheme="minorHAnsi"/>
          <w:b/>
          <w:i/>
          <w:iCs/>
          <w:sz w:val="24"/>
          <w:szCs w:val="24"/>
        </w:rPr>
        <w:t xml:space="preserve"> </w:t>
      </w:r>
      <w:r w:rsidR="00A25E89">
        <w:rPr>
          <w:rFonts w:eastAsiaTheme="minorHAnsi"/>
          <w:b/>
          <w:i/>
          <w:iCs/>
          <w:sz w:val="24"/>
          <w:szCs w:val="24"/>
        </w:rPr>
        <w:t xml:space="preserve">6.1 </w:t>
      </w:r>
      <w:r w:rsidRPr="0002070D">
        <w:rPr>
          <w:rFonts w:eastAsiaTheme="minorHAnsi"/>
          <w:b/>
          <w:i/>
          <w:iCs/>
          <w:sz w:val="24"/>
          <w:szCs w:val="24"/>
        </w:rPr>
        <w:t>M</w:t>
      </w:r>
      <w:r>
        <w:rPr>
          <w:rFonts w:eastAsiaTheme="minorHAnsi"/>
          <w:b/>
          <w:i/>
          <w:iCs/>
          <w:sz w:val="24"/>
          <w:szCs w:val="24"/>
        </w:rPr>
        <w:t>ethod</w:t>
      </w:r>
      <w:r w:rsidR="00A25E89">
        <w:rPr>
          <w:rFonts w:eastAsiaTheme="minorHAnsi"/>
          <w:b/>
          <w:i/>
          <w:iCs/>
          <w:sz w:val="24"/>
          <w:szCs w:val="24"/>
        </w:rPr>
        <w:t xml:space="preserve"> of the study</w:t>
      </w:r>
    </w:p>
    <w:p w14:paraId="39506EB1" w14:textId="79230EEA" w:rsidR="0002070D" w:rsidRPr="00AF5779" w:rsidRDefault="00CC70E9" w:rsidP="00D438AD">
      <w:pPr>
        <w:widowControl/>
        <w:autoSpaceDE/>
        <w:autoSpaceDN/>
        <w:spacing w:after="200" w:line="360" w:lineRule="auto"/>
        <w:ind w:firstLine="720"/>
        <w:contextualSpacing/>
        <w:jc w:val="both"/>
        <w:rPr>
          <w:rFonts w:eastAsiaTheme="minorHAnsi"/>
          <w:sz w:val="24"/>
          <w:szCs w:val="24"/>
        </w:rPr>
      </w:pPr>
      <w:r w:rsidRPr="00290D20">
        <w:rPr>
          <w:sz w:val="24"/>
          <w:szCs w:val="24"/>
        </w:rPr>
        <w:t xml:space="preserve">The study adopted </w:t>
      </w:r>
      <w:r w:rsidRPr="00290D20">
        <w:rPr>
          <w:i/>
          <w:iCs/>
          <w:sz w:val="24"/>
          <w:szCs w:val="24"/>
        </w:rPr>
        <w:t>an explanatory sequential mixed-method design</w:t>
      </w:r>
      <w:r w:rsidRPr="00290D20">
        <w:rPr>
          <w:sz w:val="24"/>
          <w:szCs w:val="24"/>
        </w:rPr>
        <w:t>, combining</w:t>
      </w:r>
      <w:r>
        <w:rPr>
          <w:sz w:val="24"/>
          <w:szCs w:val="24"/>
        </w:rPr>
        <w:t xml:space="preserve"> </w:t>
      </w:r>
      <w:r w:rsidR="0002070D" w:rsidRPr="0002070D">
        <w:rPr>
          <w:rFonts w:eastAsiaTheme="minorHAnsi"/>
          <w:sz w:val="24"/>
          <w:szCs w:val="24"/>
        </w:rPr>
        <w:t xml:space="preserve">both quantitative and qualitative techniques to obtain a comprehensive understanding of the </w:t>
      </w:r>
      <w:bookmarkStart w:id="4" w:name="_Hlk198373134"/>
      <w:r w:rsidR="0002070D" w:rsidRPr="0002070D">
        <w:rPr>
          <w:rFonts w:eastAsiaTheme="minorHAnsi"/>
          <w:sz w:val="24"/>
          <w:szCs w:val="24"/>
        </w:rPr>
        <w:t xml:space="preserve">social intelligence of college students. </w:t>
      </w:r>
    </w:p>
    <w:p w14:paraId="165E2700" w14:textId="36396F3B" w:rsidR="0002070D" w:rsidRPr="0002070D" w:rsidRDefault="00A25E89" w:rsidP="00D438AD">
      <w:pPr>
        <w:widowControl/>
        <w:autoSpaceDE/>
        <w:autoSpaceDN/>
        <w:spacing w:after="200" w:line="360" w:lineRule="auto"/>
        <w:contextualSpacing/>
        <w:jc w:val="both"/>
        <w:rPr>
          <w:rFonts w:eastAsiaTheme="minorHAnsi"/>
          <w:sz w:val="24"/>
          <w:szCs w:val="24"/>
        </w:rPr>
      </w:pPr>
      <w:r>
        <w:rPr>
          <w:rFonts w:eastAsiaTheme="minorHAnsi"/>
          <w:b/>
          <w:i/>
          <w:iCs/>
          <w:sz w:val="24"/>
          <w:szCs w:val="24"/>
        </w:rPr>
        <w:t xml:space="preserve">6.2 </w:t>
      </w:r>
      <w:r w:rsidR="0002070D" w:rsidRPr="0002070D">
        <w:rPr>
          <w:rFonts w:eastAsiaTheme="minorHAnsi"/>
          <w:b/>
          <w:i/>
          <w:iCs/>
          <w:sz w:val="24"/>
          <w:szCs w:val="24"/>
        </w:rPr>
        <w:t xml:space="preserve">Population </w:t>
      </w:r>
      <w:r w:rsidR="0002070D">
        <w:rPr>
          <w:rFonts w:eastAsiaTheme="minorHAnsi"/>
          <w:b/>
          <w:i/>
          <w:iCs/>
          <w:sz w:val="24"/>
          <w:szCs w:val="24"/>
        </w:rPr>
        <w:t>o</w:t>
      </w:r>
      <w:r w:rsidR="0002070D" w:rsidRPr="0002070D">
        <w:rPr>
          <w:rFonts w:eastAsiaTheme="minorHAnsi"/>
          <w:b/>
          <w:i/>
          <w:iCs/>
          <w:sz w:val="24"/>
          <w:szCs w:val="24"/>
        </w:rPr>
        <w:t>f the Study</w:t>
      </w:r>
      <w:r w:rsidR="0002070D" w:rsidRPr="0002070D">
        <w:rPr>
          <w:rFonts w:eastAsiaTheme="minorHAnsi"/>
          <w:b/>
          <w:sz w:val="24"/>
          <w:szCs w:val="24"/>
        </w:rPr>
        <w:t xml:space="preserve">: </w:t>
      </w:r>
      <w:r w:rsidR="0002070D" w:rsidRPr="0002070D">
        <w:rPr>
          <w:rFonts w:eastAsiaTheme="minorHAnsi"/>
          <w:sz w:val="24"/>
          <w:szCs w:val="24"/>
        </w:rPr>
        <w:t xml:space="preserve">The population of the study comprise of all the entry level students of all general degree colleges of Jorhat district of Assam. There is total 16 colleges in Jorhat district of Assam where total 4035 students enrolled in the Academic Year 2024-25. </w:t>
      </w:r>
    </w:p>
    <w:bookmarkEnd w:id="4"/>
    <w:p w14:paraId="7E575E11" w14:textId="546CFE0D" w:rsidR="00FE3E3F" w:rsidRDefault="00A25E89" w:rsidP="00D438AD">
      <w:pPr>
        <w:pStyle w:val="NormalWeb"/>
        <w:spacing w:before="96" w:beforeAutospacing="0" w:after="0" w:afterAutospacing="0" w:line="360" w:lineRule="auto"/>
        <w:jc w:val="both"/>
        <w:rPr>
          <w:rFonts w:eastAsiaTheme="minorEastAsia"/>
        </w:rPr>
      </w:pPr>
      <w:r>
        <w:rPr>
          <w:rFonts w:eastAsiaTheme="minorEastAsia"/>
          <w:b/>
          <w:bCs/>
          <w:i/>
          <w:iCs/>
        </w:rPr>
        <w:t xml:space="preserve">6.3 </w:t>
      </w:r>
      <w:r w:rsidR="00FE3E3F" w:rsidRPr="00FE3E3F">
        <w:rPr>
          <w:rFonts w:eastAsiaTheme="minorEastAsia"/>
          <w:b/>
          <w:bCs/>
          <w:i/>
          <w:iCs/>
        </w:rPr>
        <w:t>Sample of the study</w:t>
      </w:r>
      <w:r w:rsidR="00FE3E3F">
        <w:rPr>
          <w:rFonts w:eastAsiaTheme="minorEastAsia"/>
        </w:rPr>
        <w:t xml:space="preserve">: </w:t>
      </w:r>
      <w:r w:rsidR="00FE3E3F" w:rsidRPr="006A102E">
        <w:rPr>
          <w:rFonts w:eastAsiaTheme="minorEastAsia"/>
        </w:rPr>
        <w:t>The researcher</w:t>
      </w:r>
      <w:r w:rsidR="00853EE9">
        <w:rPr>
          <w:rFonts w:eastAsiaTheme="minorEastAsia"/>
        </w:rPr>
        <w:t>s</w:t>
      </w:r>
      <w:r w:rsidR="00FE3E3F" w:rsidRPr="006A102E">
        <w:rPr>
          <w:rFonts w:eastAsiaTheme="minorEastAsia"/>
        </w:rPr>
        <w:t xml:space="preserve"> selected </w:t>
      </w:r>
      <w:r w:rsidR="00FE3E3F">
        <w:rPr>
          <w:rFonts w:eastAsiaTheme="minorEastAsia"/>
        </w:rPr>
        <w:t>404</w:t>
      </w:r>
      <w:r w:rsidR="00FE3E3F" w:rsidRPr="006A102E">
        <w:rPr>
          <w:rFonts w:eastAsiaTheme="minorEastAsia"/>
        </w:rPr>
        <w:t xml:space="preserve"> sample </w:t>
      </w:r>
      <w:r w:rsidR="00FE3E3F">
        <w:rPr>
          <w:rFonts w:eastAsiaTheme="minorEastAsia"/>
        </w:rPr>
        <w:t xml:space="preserve">students by using proportionate stratified random sampling technique. </w:t>
      </w:r>
    </w:p>
    <w:p w14:paraId="78C0A56A" w14:textId="77777777" w:rsidR="00FE3E3F" w:rsidRDefault="00FE3E3F" w:rsidP="00D438AD">
      <w:pPr>
        <w:pStyle w:val="NormalWeb"/>
        <w:spacing w:before="96" w:beforeAutospacing="0" w:after="0" w:afterAutospacing="0" w:line="360" w:lineRule="auto"/>
        <w:ind w:left="907"/>
        <w:jc w:val="both"/>
      </w:pPr>
      <w:r>
        <w:t>Total Population= 4035  (Male population= 1932 and Female population= 2103)</w:t>
      </w:r>
    </w:p>
    <w:p w14:paraId="1196BB70" w14:textId="70846D86" w:rsidR="00FE3E3F" w:rsidRDefault="00FE3E3F" w:rsidP="00D438AD">
      <w:pPr>
        <w:pStyle w:val="NormalWeb"/>
        <w:spacing w:before="96" w:beforeAutospacing="0" w:after="0" w:afterAutospacing="0" w:line="360" w:lineRule="auto"/>
        <w:ind w:left="374" w:firstLine="533"/>
        <w:jc w:val="both"/>
      </w:pPr>
      <w:r>
        <w:t>Total sample size= 404   (10% from the population)</w:t>
      </w:r>
    </w:p>
    <w:p w14:paraId="5EA168C4" w14:textId="77777777" w:rsidR="00FE3E3F" w:rsidRDefault="00FE3E3F" w:rsidP="00D438AD">
      <w:pPr>
        <w:pStyle w:val="NormalWeb"/>
        <w:spacing w:before="96" w:beforeAutospacing="0" w:after="0" w:afterAutospacing="0" w:line="360" w:lineRule="auto"/>
        <w:ind w:left="374" w:firstLine="533"/>
        <w:jc w:val="both"/>
      </w:pPr>
      <w:r>
        <w:t>Male Sample:  1932/4035 x 404 = 194</w:t>
      </w:r>
    </w:p>
    <w:p w14:paraId="713D0011" w14:textId="77777777" w:rsidR="00FE3E3F" w:rsidRDefault="00FE3E3F" w:rsidP="00D438AD">
      <w:pPr>
        <w:pStyle w:val="NormalWeb"/>
        <w:spacing w:before="96" w:beforeAutospacing="0" w:after="0" w:afterAutospacing="0" w:line="360" w:lineRule="auto"/>
        <w:ind w:left="374" w:firstLine="533"/>
        <w:jc w:val="both"/>
      </w:pPr>
      <w:r>
        <w:t>Female Sample: 2103/4035 x 404 = 210</w:t>
      </w:r>
    </w:p>
    <w:p w14:paraId="3F889B09" w14:textId="745B2DD5" w:rsidR="004E191D" w:rsidRDefault="00A25E89" w:rsidP="00D438AD">
      <w:pPr>
        <w:spacing w:line="360" w:lineRule="auto"/>
        <w:contextualSpacing/>
        <w:jc w:val="both"/>
        <w:rPr>
          <w:rFonts w:eastAsiaTheme="minorEastAsia"/>
          <w:sz w:val="24"/>
          <w:szCs w:val="24"/>
        </w:rPr>
      </w:pPr>
      <w:r>
        <w:rPr>
          <w:rFonts w:eastAsiaTheme="minorEastAsia"/>
          <w:b/>
          <w:bCs/>
          <w:i/>
          <w:iCs/>
          <w:sz w:val="24"/>
          <w:szCs w:val="24"/>
        </w:rPr>
        <w:t xml:space="preserve">6.4 </w:t>
      </w:r>
      <w:r w:rsidR="004E191D" w:rsidRPr="00FA1D89">
        <w:rPr>
          <w:rFonts w:eastAsiaTheme="minorEastAsia"/>
          <w:b/>
          <w:bCs/>
          <w:i/>
          <w:iCs/>
          <w:sz w:val="24"/>
          <w:szCs w:val="24"/>
        </w:rPr>
        <w:t>Tool</w:t>
      </w:r>
      <w:r>
        <w:rPr>
          <w:rFonts w:eastAsiaTheme="minorEastAsia"/>
          <w:b/>
          <w:bCs/>
          <w:i/>
          <w:iCs/>
          <w:sz w:val="24"/>
          <w:szCs w:val="24"/>
        </w:rPr>
        <w:t xml:space="preserve"> used</w:t>
      </w:r>
      <w:r w:rsidR="004E191D" w:rsidRPr="00FA1D89">
        <w:rPr>
          <w:rFonts w:eastAsiaTheme="minorEastAsia"/>
          <w:b/>
          <w:bCs/>
          <w:i/>
          <w:iCs/>
          <w:sz w:val="24"/>
          <w:szCs w:val="24"/>
        </w:rPr>
        <w:t xml:space="preserve"> for Data Collection</w:t>
      </w:r>
      <w:r w:rsidR="00302DC3" w:rsidRPr="00FA1D89">
        <w:rPr>
          <w:rFonts w:eastAsiaTheme="minorEastAsia"/>
          <w:b/>
          <w:bCs/>
          <w:sz w:val="24"/>
          <w:szCs w:val="24"/>
        </w:rPr>
        <w:t>:</w:t>
      </w:r>
      <w:r w:rsidR="004E191D" w:rsidRPr="00FA1D89">
        <w:rPr>
          <w:rFonts w:eastAsiaTheme="minorEastAsia"/>
          <w:b/>
          <w:bCs/>
          <w:sz w:val="24"/>
          <w:szCs w:val="24"/>
        </w:rPr>
        <w:t xml:space="preserve"> </w:t>
      </w:r>
      <w:r w:rsidR="00FA1D89">
        <w:rPr>
          <w:rFonts w:eastAsiaTheme="minorEastAsia"/>
          <w:sz w:val="24"/>
          <w:szCs w:val="24"/>
        </w:rPr>
        <w:t>The researcher</w:t>
      </w:r>
      <w:r w:rsidR="00853EE9">
        <w:rPr>
          <w:rFonts w:eastAsiaTheme="minorEastAsia"/>
          <w:sz w:val="24"/>
          <w:szCs w:val="24"/>
        </w:rPr>
        <w:t>s</w:t>
      </w:r>
      <w:r w:rsidR="00FA1D89">
        <w:rPr>
          <w:rFonts w:eastAsiaTheme="minorEastAsia"/>
          <w:sz w:val="24"/>
          <w:szCs w:val="24"/>
        </w:rPr>
        <w:t xml:space="preserve"> </w:t>
      </w:r>
      <w:r>
        <w:rPr>
          <w:rFonts w:eastAsiaTheme="minorEastAsia"/>
          <w:sz w:val="24"/>
          <w:szCs w:val="24"/>
        </w:rPr>
        <w:t>used</w:t>
      </w:r>
      <w:r w:rsidR="00FA1D89">
        <w:rPr>
          <w:rFonts w:eastAsiaTheme="minorEastAsia"/>
          <w:sz w:val="24"/>
          <w:szCs w:val="24"/>
        </w:rPr>
        <w:t xml:space="preserve"> following tools for collection of data. Those are-</w:t>
      </w:r>
    </w:p>
    <w:p w14:paraId="14FB92F6" w14:textId="72BBD3A2" w:rsidR="00FA1D89" w:rsidRDefault="00FA1D89" w:rsidP="00D438AD">
      <w:pPr>
        <w:spacing w:line="360" w:lineRule="auto"/>
        <w:contextualSpacing/>
        <w:jc w:val="both"/>
        <w:rPr>
          <w:rFonts w:eastAsiaTheme="minorEastAsia"/>
          <w:sz w:val="24"/>
          <w:szCs w:val="24"/>
        </w:rPr>
      </w:pPr>
      <w:r>
        <w:rPr>
          <w:rFonts w:eastAsiaTheme="minorEastAsia"/>
          <w:sz w:val="24"/>
          <w:szCs w:val="24"/>
        </w:rPr>
        <w:tab/>
      </w:r>
      <w:proofErr w:type="spellStart"/>
      <w:r>
        <w:rPr>
          <w:rFonts w:eastAsiaTheme="minorEastAsia"/>
          <w:sz w:val="24"/>
          <w:szCs w:val="24"/>
        </w:rPr>
        <w:t>i</w:t>
      </w:r>
      <w:proofErr w:type="spellEnd"/>
      <w:r>
        <w:rPr>
          <w:rFonts w:eastAsiaTheme="minorEastAsia"/>
          <w:sz w:val="24"/>
          <w:szCs w:val="24"/>
        </w:rPr>
        <w:t>. Tromso Social Intelligence Test</w:t>
      </w:r>
    </w:p>
    <w:p w14:paraId="686E835A" w14:textId="3DFDF119" w:rsidR="00FA1D89" w:rsidRPr="00A25E89" w:rsidRDefault="00FA1D89" w:rsidP="00D438AD">
      <w:pPr>
        <w:spacing w:line="360" w:lineRule="auto"/>
        <w:contextualSpacing/>
        <w:jc w:val="both"/>
        <w:rPr>
          <w:rFonts w:eastAsiaTheme="minorEastAsia"/>
          <w:sz w:val="24"/>
          <w:szCs w:val="24"/>
        </w:rPr>
      </w:pPr>
      <w:r>
        <w:rPr>
          <w:rFonts w:eastAsiaTheme="minorEastAsia"/>
          <w:sz w:val="24"/>
          <w:szCs w:val="24"/>
        </w:rPr>
        <w:tab/>
        <w:t>ii. Interview Schedules</w:t>
      </w:r>
    </w:p>
    <w:p w14:paraId="302AF482" w14:textId="71BED73C" w:rsidR="00C100E9" w:rsidRPr="00C100E9" w:rsidRDefault="00FA1D89" w:rsidP="00C100E9">
      <w:pPr>
        <w:spacing w:before="240" w:after="120" w:line="360" w:lineRule="auto"/>
        <w:jc w:val="both"/>
        <w:rPr>
          <w:rFonts w:eastAsiaTheme="minorEastAsia"/>
          <w:sz w:val="24"/>
          <w:szCs w:val="24"/>
        </w:rPr>
      </w:pPr>
      <w:proofErr w:type="spellStart"/>
      <w:r>
        <w:rPr>
          <w:rFonts w:eastAsiaTheme="minorHAnsi"/>
          <w:b/>
          <w:sz w:val="24"/>
          <w:szCs w:val="24"/>
        </w:rPr>
        <w:t>i</w:t>
      </w:r>
      <w:proofErr w:type="spellEnd"/>
      <w:r>
        <w:rPr>
          <w:rFonts w:eastAsiaTheme="minorHAnsi"/>
          <w:b/>
          <w:sz w:val="24"/>
          <w:szCs w:val="24"/>
        </w:rPr>
        <w:t xml:space="preserve">. </w:t>
      </w:r>
      <w:bookmarkStart w:id="5" w:name="_Hlk215735208"/>
      <w:r w:rsidR="00302DC3" w:rsidRPr="00302DC3">
        <w:rPr>
          <w:rFonts w:eastAsiaTheme="minorHAnsi"/>
          <w:b/>
          <w:sz w:val="24"/>
          <w:szCs w:val="24"/>
        </w:rPr>
        <w:t>T</w:t>
      </w:r>
      <w:r w:rsidR="002A6B04" w:rsidRPr="00302DC3">
        <w:rPr>
          <w:rFonts w:eastAsiaTheme="minorHAnsi"/>
          <w:b/>
          <w:sz w:val="24"/>
          <w:szCs w:val="24"/>
        </w:rPr>
        <w:t xml:space="preserve">he </w:t>
      </w:r>
      <w:r w:rsidR="002A6B04">
        <w:rPr>
          <w:rFonts w:eastAsiaTheme="minorHAnsi"/>
          <w:b/>
          <w:sz w:val="24"/>
          <w:szCs w:val="24"/>
        </w:rPr>
        <w:t>T</w:t>
      </w:r>
      <w:r w:rsidR="002A6B04" w:rsidRPr="00302DC3">
        <w:rPr>
          <w:rFonts w:eastAsiaTheme="minorHAnsi"/>
          <w:b/>
          <w:sz w:val="24"/>
          <w:szCs w:val="24"/>
        </w:rPr>
        <w:t xml:space="preserve">romso </w:t>
      </w:r>
      <w:r w:rsidR="002A6B04">
        <w:rPr>
          <w:rFonts w:eastAsiaTheme="minorHAnsi"/>
          <w:b/>
          <w:sz w:val="24"/>
          <w:szCs w:val="24"/>
        </w:rPr>
        <w:t>S</w:t>
      </w:r>
      <w:r w:rsidR="002A6B04" w:rsidRPr="00302DC3">
        <w:rPr>
          <w:rFonts w:eastAsiaTheme="minorHAnsi"/>
          <w:b/>
          <w:sz w:val="24"/>
          <w:szCs w:val="24"/>
        </w:rPr>
        <w:t xml:space="preserve">ocial </w:t>
      </w:r>
      <w:r w:rsidR="002A6B04">
        <w:rPr>
          <w:rFonts w:eastAsiaTheme="minorHAnsi"/>
          <w:b/>
          <w:sz w:val="24"/>
          <w:szCs w:val="24"/>
        </w:rPr>
        <w:t>I</w:t>
      </w:r>
      <w:r w:rsidR="002A6B04" w:rsidRPr="00302DC3">
        <w:rPr>
          <w:rFonts w:eastAsiaTheme="minorHAnsi"/>
          <w:b/>
          <w:sz w:val="24"/>
          <w:szCs w:val="24"/>
        </w:rPr>
        <w:t xml:space="preserve">ntelligence </w:t>
      </w:r>
      <w:r w:rsidR="002A6B04">
        <w:rPr>
          <w:rFonts w:eastAsiaTheme="minorHAnsi"/>
          <w:b/>
          <w:sz w:val="24"/>
          <w:szCs w:val="24"/>
        </w:rPr>
        <w:t>T</w:t>
      </w:r>
      <w:r w:rsidR="002A6B04" w:rsidRPr="00302DC3">
        <w:rPr>
          <w:rFonts w:eastAsiaTheme="minorHAnsi"/>
          <w:b/>
          <w:sz w:val="24"/>
          <w:szCs w:val="24"/>
        </w:rPr>
        <w:t xml:space="preserve">est </w:t>
      </w:r>
      <w:bookmarkEnd w:id="5"/>
      <w:r w:rsidR="002A6B04" w:rsidRPr="00302DC3">
        <w:rPr>
          <w:rFonts w:eastAsiaTheme="minorHAnsi"/>
          <w:b/>
          <w:sz w:val="24"/>
          <w:szCs w:val="24"/>
        </w:rPr>
        <w:t>(</w:t>
      </w:r>
      <w:r w:rsidR="002A6B04">
        <w:rPr>
          <w:rFonts w:eastAsiaTheme="minorHAnsi"/>
          <w:b/>
          <w:sz w:val="24"/>
          <w:szCs w:val="24"/>
        </w:rPr>
        <w:t>TSIS</w:t>
      </w:r>
      <w:r w:rsidR="002A6B04" w:rsidRPr="00302DC3">
        <w:rPr>
          <w:rFonts w:eastAsiaTheme="minorHAnsi"/>
          <w:b/>
          <w:sz w:val="24"/>
          <w:szCs w:val="24"/>
        </w:rPr>
        <w:t>):</w:t>
      </w:r>
      <w:bookmarkStart w:id="6" w:name="_Hlk176538469"/>
      <w:r w:rsidR="002A6B04" w:rsidRPr="00302DC3">
        <w:rPr>
          <w:rFonts w:eastAsiaTheme="minorHAnsi"/>
          <w:b/>
          <w:sz w:val="24"/>
          <w:szCs w:val="24"/>
        </w:rPr>
        <w:t xml:space="preserve"> </w:t>
      </w:r>
      <w:r w:rsidR="00A25E89">
        <w:rPr>
          <w:rFonts w:eastAsiaTheme="minorHAnsi"/>
          <w:bCs/>
          <w:sz w:val="24"/>
          <w:szCs w:val="24"/>
        </w:rPr>
        <w:t>The researcher</w:t>
      </w:r>
      <w:r w:rsidR="00853EE9">
        <w:rPr>
          <w:rFonts w:eastAsiaTheme="minorHAnsi"/>
          <w:bCs/>
          <w:sz w:val="24"/>
          <w:szCs w:val="24"/>
        </w:rPr>
        <w:t>s</w:t>
      </w:r>
      <w:r w:rsidR="00A25E89">
        <w:rPr>
          <w:rFonts w:eastAsiaTheme="minorHAnsi"/>
          <w:bCs/>
          <w:sz w:val="24"/>
          <w:szCs w:val="24"/>
        </w:rPr>
        <w:t xml:space="preserve"> used Tromso Social Intelligence Test for collection of quantitative data related to social intelligence </w:t>
      </w:r>
      <w:r w:rsidR="00415F24">
        <w:rPr>
          <w:rFonts w:eastAsiaTheme="minorHAnsi"/>
          <w:bCs/>
          <w:sz w:val="24"/>
          <w:szCs w:val="24"/>
        </w:rPr>
        <w:t xml:space="preserve">of college students. </w:t>
      </w:r>
      <w:r w:rsidR="00415F24">
        <w:rPr>
          <w:rFonts w:eastAsiaTheme="minorHAnsi"/>
          <w:sz w:val="24"/>
          <w:szCs w:val="24"/>
        </w:rPr>
        <w:t>The scale</w:t>
      </w:r>
      <w:r w:rsidR="00302DC3" w:rsidRPr="00302DC3">
        <w:rPr>
          <w:rFonts w:eastAsiaTheme="minorHAnsi"/>
          <w:sz w:val="24"/>
          <w:szCs w:val="24"/>
        </w:rPr>
        <w:t xml:space="preserve"> was designed by </w:t>
      </w:r>
      <w:proofErr w:type="spellStart"/>
      <w:r w:rsidR="00302DC3" w:rsidRPr="00302DC3">
        <w:rPr>
          <w:rFonts w:eastAsiaTheme="minorHAnsi"/>
          <w:sz w:val="24"/>
          <w:szCs w:val="24"/>
        </w:rPr>
        <w:t>D.H.Silvera</w:t>
      </w:r>
      <w:proofErr w:type="spellEnd"/>
      <w:r w:rsidR="00302DC3" w:rsidRPr="00302DC3">
        <w:rPr>
          <w:rFonts w:eastAsiaTheme="minorHAnsi"/>
          <w:sz w:val="24"/>
          <w:szCs w:val="24"/>
        </w:rPr>
        <w:t xml:space="preserve">, </w:t>
      </w:r>
      <w:proofErr w:type="spellStart"/>
      <w:r w:rsidR="00302DC3" w:rsidRPr="00302DC3">
        <w:rPr>
          <w:rFonts w:eastAsiaTheme="minorHAnsi"/>
          <w:sz w:val="24"/>
          <w:szCs w:val="24"/>
        </w:rPr>
        <w:t>M.Martinussen</w:t>
      </w:r>
      <w:proofErr w:type="spellEnd"/>
      <w:r w:rsidR="00302DC3" w:rsidRPr="00302DC3">
        <w:rPr>
          <w:rFonts w:eastAsiaTheme="minorHAnsi"/>
          <w:sz w:val="24"/>
          <w:szCs w:val="24"/>
        </w:rPr>
        <w:t xml:space="preserve"> and </w:t>
      </w:r>
      <w:proofErr w:type="spellStart"/>
      <w:r w:rsidR="00302DC3" w:rsidRPr="00302DC3">
        <w:rPr>
          <w:rFonts w:eastAsiaTheme="minorHAnsi"/>
          <w:sz w:val="24"/>
          <w:szCs w:val="24"/>
        </w:rPr>
        <w:t>T.S.Dahl</w:t>
      </w:r>
      <w:proofErr w:type="spellEnd"/>
      <w:r w:rsidR="00302DC3" w:rsidRPr="00302DC3">
        <w:rPr>
          <w:rFonts w:eastAsiaTheme="minorHAnsi"/>
          <w:sz w:val="24"/>
          <w:szCs w:val="24"/>
        </w:rPr>
        <w:t xml:space="preserve">. The scale consists of 21 items on a </w:t>
      </w:r>
      <w:r w:rsidR="00D62A3A" w:rsidRPr="00302DC3">
        <w:rPr>
          <w:rFonts w:eastAsiaTheme="minorHAnsi"/>
          <w:sz w:val="24"/>
          <w:szCs w:val="24"/>
        </w:rPr>
        <w:t>7-point</w:t>
      </w:r>
      <w:r w:rsidR="00302DC3" w:rsidRPr="00302DC3">
        <w:rPr>
          <w:rFonts w:eastAsiaTheme="minorHAnsi"/>
          <w:sz w:val="24"/>
          <w:szCs w:val="24"/>
        </w:rPr>
        <w:t xml:space="preserve"> Likert-type scale from ‘strongly agree’ to ‘strongly disagree’. This scale involves three dimensions, those are: Social Awareness, Social Skills and Social Information Processing and each dimension cover 7 items. </w:t>
      </w:r>
      <w:r w:rsidR="00C100E9" w:rsidRPr="00C100E9">
        <w:rPr>
          <w:rFonts w:eastAsiaTheme="minorEastAsia"/>
          <w:sz w:val="24"/>
          <w:szCs w:val="24"/>
        </w:rPr>
        <w:t xml:space="preserve">The internal consistency reliability of this scale for each dimension of Social Skills, Social Awareness and Social Information Processing as .85, .72 and .79 respectively. The scale has </w:t>
      </w:r>
      <w:proofErr w:type="spellStart"/>
      <w:r w:rsidR="00C100E9" w:rsidRPr="00C100E9">
        <w:rPr>
          <w:rFonts w:eastAsiaTheme="minorEastAsia"/>
          <w:sz w:val="24"/>
          <w:szCs w:val="24"/>
        </w:rPr>
        <w:t>cronbach</w:t>
      </w:r>
      <w:proofErr w:type="spellEnd"/>
      <w:r w:rsidR="00C100E9" w:rsidRPr="00C100E9">
        <w:rPr>
          <w:rFonts w:eastAsiaTheme="minorEastAsia"/>
          <w:sz w:val="24"/>
          <w:szCs w:val="24"/>
        </w:rPr>
        <w:t xml:space="preserve"> alpha of 0.88.</w:t>
      </w:r>
      <w:r w:rsidR="00C100E9">
        <w:rPr>
          <w:rFonts w:eastAsiaTheme="minorEastAsia"/>
          <w:sz w:val="24"/>
          <w:szCs w:val="24"/>
        </w:rPr>
        <w:t xml:space="preserve"> </w:t>
      </w:r>
      <w:r w:rsidR="00C100E9" w:rsidRPr="00C100E9">
        <w:rPr>
          <w:rFonts w:eastAsiaTheme="minorEastAsia"/>
          <w:sz w:val="24"/>
          <w:szCs w:val="24"/>
        </w:rPr>
        <w:t>The scale possesses concurrent validity of .51.</w:t>
      </w:r>
    </w:p>
    <w:p w14:paraId="693735E5" w14:textId="7AF2F311" w:rsidR="00302DC3" w:rsidRPr="004E191D" w:rsidRDefault="00302DC3" w:rsidP="00D438AD">
      <w:pPr>
        <w:spacing w:line="360" w:lineRule="auto"/>
        <w:ind w:firstLine="720"/>
        <w:contextualSpacing/>
        <w:jc w:val="both"/>
        <w:rPr>
          <w:rFonts w:eastAsiaTheme="minorEastAsia"/>
          <w:b/>
          <w:bCs/>
          <w:i/>
          <w:iCs/>
          <w:sz w:val="24"/>
          <w:szCs w:val="24"/>
        </w:rPr>
      </w:pPr>
    </w:p>
    <w:bookmarkEnd w:id="6"/>
    <w:p w14:paraId="2938712A" w14:textId="3AB653C2" w:rsidR="00302DC3" w:rsidRPr="00302DC3" w:rsidRDefault="00FA1D89" w:rsidP="00F664CF">
      <w:pPr>
        <w:widowControl/>
        <w:autoSpaceDE/>
        <w:autoSpaceDN/>
        <w:spacing w:after="200" w:line="360" w:lineRule="auto"/>
        <w:jc w:val="both"/>
        <w:rPr>
          <w:rFonts w:eastAsiaTheme="minorEastAsia"/>
          <w:bCs/>
          <w:sz w:val="24"/>
          <w:szCs w:val="24"/>
        </w:rPr>
      </w:pPr>
      <w:r>
        <w:rPr>
          <w:rFonts w:eastAsiaTheme="minorHAnsi"/>
          <w:b/>
          <w:sz w:val="24"/>
          <w:szCs w:val="24"/>
        </w:rPr>
        <w:t>ii</w:t>
      </w:r>
      <w:r w:rsidR="00302DC3" w:rsidRPr="00302DC3">
        <w:rPr>
          <w:rFonts w:eastAsiaTheme="minorHAnsi"/>
          <w:b/>
          <w:sz w:val="24"/>
          <w:szCs w:val="24"/>
        </w:rPr>
        <w:t>. I</w:t>
      </w:r>
      <w:r w:rsidR="0089588A" w:rsidRPr="00302DC3">
        <w:rPr>
          <w:rFonts w:eastAsiaTheme="minorHAnsi"/>
          <w:b/>
          <w:sz w:val="24"/>
          <w:szCs w:val="24"/>
        </w:rPr>
        <w:t>nterview schedule</w:t>
      </w:r>
      <w:r w:rsidR="00302DC3" w:rsidRPr="00302DC3">
        <w:rPr>
          <w:rFonts w:eastAsiaTheme="minorHAnsi"/>
          <w:b/>
          <w:sz w:val="24"/>
          <w:szCs w:val="24"/>
        </w:rPr>
        <w:t xml:space="preserve">: </w:t>
      </w:r>
      <w:r w:rsidR="00F70C0A">
        <w:rPr>
          <w:rFonts w:eastAsiaTheme="minorHAnsi"/>
          <w:sz w:val="24"/>
          <w:szCs w:val="24"/>
        </w:rPr>
        <w:t>An i</w:t>
      </w:r>
      <w:r w:rsidR="00302DC3" w:rsidRPr="00302DC3">
        <w:rPr>
          <w:rFonts w:eastAsiaTheme="minorHAnsi"/>
          <w:sz w:val="24"/>
          <w:szCs w:val="24"/>
        </w:rPr>
        <w:t xml:space="preserve">nterview schedule </w:t>
      </w:r>
      <w:r w:rsidR="00F70C0A" w:rsidRPr="00302DC3">
        <w:rPr>
          <w:rFonts w:eastAsiaTheme="minorHAnsi"/>
          <w:sz w:val="24"/>
          <w:szCs w:val="24"/>
        </w:rPr>
        <w:t>w</w:t>
      </w:r>
      <w:r w:rsidR="00F70C0A">
        <w:rPr>
          <w:rFonts w:eastAsiaTheme="minorHAnsi"/>
          <w:sz w:val="24"/>
          <w:szCs w:val="24"/>
        </w:rPr>
        <w:t>as</w:t>
      </w:r>
      <w:r w:rsidR="00302DC3" w:rsidRPr="00302DC3">
        <w:rPr>
          <w:rFonts w:eastAsiaTheme="minorHAnsi"/>
          <w:sz w:val="24"/>
          <w:szCs w:val="24"/>
        </w:rPr>
        <w:t xml:space="preserve"> prepared and used for conducting case study of </w:t>
      </w:r>
      <w:r w:rsidR="00415F24">
        <w:rPr>
          <w:rFonts w:eastAsiaTheme="minorHAnsi"/>
          <w:sz w:val="24"/>
          <w:szCs w:val="24"/>
        </w:rPr>
        <w:t>college</w:t>
      </w:r>
      <w:r w:rsidR="00302DC3" w:rsidRPr="00302DC3">
        <w:rPr>
          <w:rFonts w:eastAsiaTheme="minorHAnsi"/>
          <w:sz w:val="24"/>
          <w:szCs w:val="24"/>
        </w:rPr>
        <w:t xml:space="preserve"> students </w:t>
      </w:r>
      <w:r w:rsidR="00415F24">
        <w:rPr>
          <w:rFonts w:eastAsiaTheme="minorHAnsi"/>
          <w:sz w:val="24"/>
          <w:szCs w:val="24"/>
        </w:rPr>
        <w:t xml:space="preserve">of Jorhat district of Assam </w:t>
      </w:r>
      <w:r w:rsidR="00302DC3" w:rsidRPr="00302DC3">
        <w:rPr>
          <w:rFonts w:eastAsiaTheme="minorHAnsi"/>
          <w:sz w:val="24"/>
          <w:szCs w:val="24"/>
        </w:rPr>
        <w:t xml:space="preserve">to explore </w:t>
      </w:r>
      <w:r w:rsidR="00415F24">
        <w:rPr>
          <w:rFonts w:eastAsiaTheme="minorHAnsi"/>
          <w:sz w:val="24"/>
          <w:szCs w:val="24"/>
        </w:rPr>
        <w:t>their</w:t>
      </w:r>
      <w:r w:rsidR="00302DC3" w:rsidRPr="00302DC3">
        <w:rPr>
          <w:rFonts w:eastAsiaTheme="minorHAnsi"/>
          <w:sz w:val="24"/>
          <w:szCs w:val="24"/>
        </w:rPr>
        <w:t xml:space="preserve"> problems and challenges associated with social intelligence</w:t>
      </w:r>
      <w:r w:rsidR="00415F24">
        <w:rPr>
          <w:rFonts w:eastAsiaTheme="minorHAnsi"/>
          <w:sz w:val="24"/>
          <w:szCs w:val="24"/>
        </w:rPr>
        <w:t>.</w:t>
      </w:r>
      <w:r w:rsidR="00302DC3" w:rsidRPr="00302DC3">
        <w:rPr>
          <w:rFonts w:eastAsiaTheme="minorHAnsi"/>
          <w:sz w:val="24"/>
          <w:szCs w:val="24"/>
        </w:rPr>
        <w:t xml:space="preserve"> </w:t>
      </w:r>
    </w:p>
    <w:p w14:paraId="0CB774FA" w14:textId="158BAA7D" w:rsidR="00D62A3A" w:rsidRDefault="00415F24" w:rsidP="00D438AD">
      <w:pPr>
        <w:widowControl/>
        <w:autoSpaceDE/>
        <w:autoSpaceDN/>
        <w:spacing w:after="200" w:line="360" w:lineRule="auto"/>
        <w:contextualSpacing/>
        <w:jc w:val="both"/>
        <w:rPr>
          <w:rFonts w:eastAsiaTheme="minorEastAsia"/>
          <w:sz w:val="24"/>
          <w:szCs w:val="24"/>
        </w:rPr>
      </w:pPr>
      <w:r>
        <w:rPr>
          <w:rFonts w:eastAsiaTheme="minorHAnsi"/>
          <w:b/>
          <w:bCs/>
          <w:sz w:val="24"/>
          <w:szCs w:val="24"/>
        </w:rPr>
        <w:t>7</w:t>
      </w:r>
      <w:r w:rsidR="002560D4" w:rsidRPr="002560D4">
        <w:rPr>
          <w:rFonts w:eastAsiaTheme="minorHAnsi"/>
          <w:b/>
          <w:bCs/>
          <w:sz w:val="24"/>
          <w:szCs w:val="24"/>
        </w:rPr>
        <w:t>. A</w:t>
      </w:r>
      <w:r w:rsidR="0089588A" w:rsidRPr="002560D4">
        <w:rPr>
          <w:rFonts w:eastAsiaTheme="minorHAnsi"/>
          <w:b/>
          <w:bCs/>
          <w:sz w:val="24"/>
          <w:szCs w:val="24"/>
        </w:rPr>
        <w:t>nalysis and interpretation of the data</w:t>
      </w:r>
      <w:r w:rsidR="002560D4" w:rsidRPr="002560D4">
        <w:rPr>
          <w:rFonts w:eastAsiaTheme="minorHAnsi"/>
          <w:b/>
          <w:bCs/>
          <w:sz w:val="24"/>
          <w:szCs w:val="24"/>
        </w:rPr>
        <w:t>:</w:t>
      </w:r>
      <w:r w:rsidR="00D62A3A">
        <w:rPr>
          <w:rFonts w:eastAsiaTheme="minorHAnsi"/>
          <w:b/>
          <w:bCs/>
          <w:sz w:val="24"/>
          <w:szCs w:val="24"/>
        </w:rPr>
        <w:t xml:space="preserve"> </w:t>
      </w:r>
      <w:r>
        <w:rPr>
          <w:rFonts w:eastAsiaTheme="minorEastAsia"/>
          <w:sz w:val="24"/>
          <w:szCs w:val="24"/>
        </w:rPr>
        <w:t>T</w:t>
      </w:r>
      <w:r w:rsidR="00D62A3A" w:rsidRPr="00B23B36">
        <w:rPr>
          <w:rFonts w:eastAsiaTheme="minorEastAsia"/>
          <w:sz w:val="24"/>
          <w:szCs w:val="24"/>
        </w:rPr>
        <w:t>he analysis and interpretation has been done under following headings-</w:t>
      </w:r>
      <w:bookmarkStart w:id="7" w:name="_Hlk198379249"/>
    </w:p>
    <w:p w14:paraId="4234E3B0" w14:textId="77777777" w:rsidR="004C0CB1" w:rsidRPr="004C0CB1" w:rsidRDefault="004C0CB1" w:rsidP="00D438AD">
      <w:pPr>
        <w:widowControl/>
        <w:autoSpaceDE/>
        <w:autoSpaceDN/>
        <w:spacing w:after="200" w:line="360" w:lineRule="auto"/>
        <w:contextualSpacing/>
        <w:jc w:val="both"/>
        <w:rPr>
          <w:rFonts w:eastAsiaTheme="minorEastAsia"/>
          <w:sz w:val="24"/>
          <w:szCs w:val="24"/>
        </w:rPr>
      </w:pPr>
    </w:p>
    <w:p w14:paraId="7A56120B" w14:textId="05CCBF05" w:rsidR="00D62A3A" w:rsidRPr="00D62A3A" w:rsidRDefault="00415F24" w:rsidP="00D438AD">
      <w:pPr>
        <w:widowControl/>
        <w:autoSpaceDE/>
        <w:autoSpaceDN/>
        <w:spacing w:after="200" w:line="360" w:lineRule="auto"/>
        <w:jc w:val="both"/>
        <w:rPr>
          <w:rFonts w:eastAsiaTheme="minorEastAsia"/>
          <w:sz w:val="24"/>
          <w:szCs w:val="24"/>
        </w:rPr>
      </w:pPr>
      <w:r>
        <w:rPr>
          <w:rFonts w:eastAsiaTheme="minorEastAsia"/>
          <w:b/>
          <w:sz w:val="24"/>
          <w:szCs w:val="24"/>
        </w:rPr>
        <w:t>7</w:t>
      </w:r>
      <w:r w:rsidR="00D62A3A" w:rsidRPr="00D62A3A">
        <w:rPr>
          <w:rFonts w:eastAsiaTheme="minorEastAsia"/>
          <w:b/>
          <w:sz w:val="24"/>
          <w:szCs w:val="24"/>
        </w:rPr>
        <w:t xml:space="preserve">.1 </w:t>
      </w:r>
      <w:r>
        <w:rPr>
          <w:rFonts w:eastAsiaTheme="minorEastAsia"/>
          <w:b/>
          <w:sz w:val="24"/>
          <w:szCs w:val="24"/>
        </w:rPr>
        <w:t xml:space="preserve">Objective </w:t>
      </w:r>
      <w:bookmarkStart w:id="8" w:name="_Hlk220062335"/>
      <w:r>
        <w:rPr>
          <w:rFonts w:eastAsiaTheme="minorEastAsia"/>
          <w:b/>
          <w:sz w:val="24"/>
          <w:szCs w:val="24"/>
        </w:rPr>
        <w:t>No. 1</w:t>
      </w:r>
      <w:bookmarkEnd w:id="8"/>
      <w:r>
        <w:rPr>
          <w:rFonts w:eastAsiaTheme="minorEastAsia"/>
          <w:b/>
          <w:sz w:val="24"/>
          <w:szCs w:val="24"/>
        </w:rPr>
        <w:t>: “</w:t>
      </w:r>
      <w:r w:rsidR="00D62A3A" w:rsidRPr="00D62A3A">
        <w:rPr>
          <w:rFonts w:eastAsiaTheme="minorEastAsia"/>
          <w:b/>
          <w:i/>
          <w:sz w:val="24"/>
          <w:szCs w:val="24"/>
        </w:rPr>
        <w:t xml:space="preserve">To study the level of </w:t>
      </w:r>
      <w:r>
        <w:rPr>
          <w:rFonts w:eastAsiaTheme="minorEastAsia"/>
          <w:b/>
          <w:i/>
          <w:sz w:val="24"/>
          <w:szCs w:val="24"/>
        </w:rPr>
        <w:t>S</w:t>
      </w:r>
      <w:r w:rsidR="00D62A3A" w:rsidRPr="00D62A3A">
        <w:rPr>
          <w:rFonts w:eastAsiaTheme="minorEastAsia"/>
          <w:b/>
          <w:i/>
          <w:sz w:val="24"/>
          <w:szCs w:val="24"/>
        </w:rPr>
        <w:t xml:space="preserve">ocial </w:t>
      </w:r>
      <w:r>
        <w:rPr>
          <w:rFonts w:eastAsiaTheme="minorEastAsia"/>
          <w:b/>
          <w:i/>
          <w:sz w:val="24"/>
          <w:szCs w:val="24"/>
        </w:rPr>
        <w:t>I</w:t>
      </w:r>
      <w:r w:rsidR="00D62A3A" w:rsidRPr="00D62A3A">
        <w:rPr>
          <w:rFonts w:eastAsiaTheme="minorEastAsia"/>
          <w:b/>
          <w:i/>
          <w:sz w:val="24"/>
          <w:szCs w:val="24"/>
        </w:rPr>
        <w:t xml:space="preserve">ntelligence </w:t>
      </w:r>
      <w:r w:rsidR="007157F2">
        <w:rPr>
          <w:rFonts w:eastAsiaTheme="minorEastAsia"/>
          <w:b/>
          <w:i/>
          <w:sz w:val="24"/>
          <w:szCs w:val="24"/>
        </w:rPr>
        <w:t>among</w:t>
      </w:r>
      <w:r w:rsidR="00D62A3A" w:rsidRPr="00D62A3A">
        <w:rPr>
          <w:rFonts w:eastAsiaTheme="minorEastAsia"/>
          <w:b/>
          <w:i/>
          <w:sz w:val="24"/>
          <w:szCs w:val="24"/>
        </w:rPr>
        <w:t xml:space="preserve"> college students </w:t>
      </w:r>
      <w:r w:rsidR="007157F2">
        <w:rPr>
          <w:rFonts w:eastAsiaTheme="minorEastAsia"/>
          <w:b/>
          <w:i/>
          <w:sz w:val="24"/>
          <w:szCs w:val="24"/>
        </w:rPr>
        <w:t>in</w:t>
      </w:r>
      <w:r w:rsidR="00D62A3A" w:rsidRPr="00D62A3A">
        <w:rPr>
          <w:rFonts w:eastAsiaTheme="minorEastAsia"/>
          <w:b/>
          <w:i/>
          <w:sz w:val="24"/>
          <w:szCs w:val="24"/>
        </w:rPr>
        <w:t xml:space="preserve"> Jorhat District of Assam</w:t>
      </w:r>
      <w:bookmarkEnd w:id="7"/>
      <w:r>
        <w:rPr>
          <w:rFonts w:eastAsiaTheme="minorEastAsia"/>
          <w:b/>
          <w:i/>
          <w:sz w:val="24"/>
          <w:szCs w:val="24"/>
        </w:rPr>
        <w:t>”</w:t>
      </w:r>
    </w:p>
    <w:p w14:paraId="52FF3272" w14:textId="06A2044E" w:rsidR="00D62A3A" w:rsidRPr="00D62A3A" w:rsidRDefault="00D62A3A" w:rsidP="00D438AD">
      <w:pPr>
        <w:widowControl/>
        <w:autoSpaceDE/>
        <w:autoSpaceDN/>
        <w:spacing w:after="200" w:line="360" w:lineRule="auto"/>
        <w:jc w:val="both"/>
        <w:rPr>
          <w:rFonts w:eastAsiaTheme="minorEastAsia"/>
          <w:sz w:val="24"/>
          <w:szCs w:val="24"/>
        </w:rPr>
      </w:pPr>
      <w:r w:rsidRPr="00D62A3A">
        <w:rPr>
          <w:rFonts w:eastAsiaTheme="minorEastAsia"/>
          <w:sz w:val="24"/>
          <w:szCs w:val="24"/>
        </w:rPr>
        <w:t xml:space="preserve">The result of the study regarding the level of social intelligence </w:t>
      </w:r>
      <w:r w:rsidR="007157F2">
        <w:rPr>
          <w:rFonts w:eastAsiaTheme="minorEastAsia"/>
          <w:sz w:val="24"/>
          <w:szCs w:val="24"/>
        </w:rPr>
        <w:t>among</w:t>
      </w:r>
      <w:r w:rsidRPr="00D62A3A">
        <w:rPr>
          <w:rFonts w:eastAsiaTheme="minorEastAsia"/>
          <w:sz w:val="24"/>
          <w:szCs w:val="24"/>
        </w:rPr>
        <w:t xml:space="preserve"> college students </w:t>
      </w:r>
      <w:r w:rsidR="007157F2">
        <w:rPr>
          <w:rFonts w:eastAsiaTheme="minorEastAsia"/>
          <w:sz w:val="24"/>
          <w:szCs w:val="24"/>
        </w:rPr>
        <w:t>in</w:t>
      </w:r>
      <w:r w:rsidRPr="00D62A3A">
        <w:rPr>
          <w:rFonts w:eastAsiaTheme="minorEastAsia"/>
          <w:sz w:val="24"/>
          <w:szCs w:val="24"/>
        </w:rPr>
        <w:t xml:space="preserve"> Jorhat district of Assam are presented below-</w:t>
      </w:r>
    </w:p>
    <w:p w14:paraId="233F2265" w14:textId="142D9BC7" w:rsidR="00D62A3A" w:rsidRPr="00EC7F64" w:rsidRDefault="00D62A3A" w:rsidP="00D438AD">
      <w:pPr>
        <w:widowControl/>
        <w:autoSpaceDE/>
        <w:autoSpaceDN/>
        <w:spacing w:after="200" w:line="360" w:lineRule="auto"/>
        <w:jc w:val="center"/>
        <w:rPr>
          <w:rFonts w:eastAsiaTheme="minorEastAsia"/>
          <w:b/>
          <w:bCs/>
          <w:sz w:val="24"/>
          <w:szCs w:val="24"/>
        </w:rPr>
      </w:pPr>
      <w:r w:rsidRPr="00EC7F64">
        <w:rPr>
          <w:rFonts w:eastAsiaTheme="minorEastAsia"/>
          <w:b/>
          <w:bCs/>
          <w:sz w:val="24"/>
          <w:szCs w:val="24"/>
        </w:rPr>
        <w:t xml:space="preserve">Table No. </w:t>
      </w:r>
      <w:r w:rsidR="00EC7F64" w:rsidRPr="00EC7F64">
        <w:rPr>
          <w:rFonts w:eastAsiaTheme="minorEastAsia"/>
          <w:b/>
          <w:bCs/>
          <w:sz w:val="24"/>
          <w:szCs w:val="24"/>
        </w:rPr>
        <w:t>1</w:t>
      </w:r>
    </w:p>
    <w:p w14:paraId="48175482" w14:textId="58BA7423" w:rsidR="00D62A3A" w:rsidRPr="00D62A3A" w:rsidRDefault="00D62A3A" w:rsidP="00D438AD">
      <w:pPr>
        <w:widowControl/>
        <w:autoSpaceDE/>
        <w:autoSpaceDN/>
        <w:spacing w:after="200" w:line="360" w:lineRule="auto"/>
        <w:jc w:val="center"/>
        <w:rPr>
          <w:rFonts w:eastAsiaTheme="minorEastAsia"/>
          <w:b/>
          <w:bCs/>
          <w:sz w:val="24"/>
          <w:szCs w:val="24"/>
        </w:rPr>
      </w:pPr>
      <w:r w:rsidRPr="00D62A3A">
        <w:rPr>
          <w:rFonts w:eastAsiaTheme="minorEastAsia"/>
          <w:b/>
          <w:bCs/>
          <w:sz w:val="24"/>
          <w:szCs w:val="24"/>
        </w:rPr>
        <w:t xml:space="preserve">Performance Level on Social Intelligence </w:t>
      </w:r>
      <w:r w:rsidR="001E726D">
        <w:rPr>
          <w:rFonts w:eastAsiaTheme="minorEastAsia"/>
          <w:b/>
          <w:bCs/>
          <w:sz w:val="24"/>
          <w:szCs w:val="24"/>
        </w:rPr>
        <w:t>among</w:t>
      </w:r>
      <w:r w:rsidRPr="00D62A3A">
        <w:rPr>
          <w:rFonts w:eastAsiaTheme="minorEastAsia"/>
          <w:b/>
          <w:bCs/>
          <w:sz w:val="24"/>
          <w:szCs w:val="24"/>
        </w:rPr>
        <w:t xml:space="preserve"> Students </w:t>
      </w:r>
    </w:p>
    <w:tbl>
      <w:tblPr>
        <w:tblStyle w:val="TableGrid32"/>
        <w:tblW w:w="0" w:type="auto"/>
        <w:tblInd w:w="1458" w:type="dxa"/>
        <w:tblLook w:val="04A0" w:firstRow="1" w:lastRow="0" w:firstColumn="1" w:lastColumn="0" w:noHBand="0" w:noVBand="1"/>
      </w:tblPr>
      <w:tblGrid>
        <w:gridCol w:w="1260"/>
        <w:gridCol w:w="1112"/>
        <w:gridCol w:w="1138"/>
        <w:gridCol w:w="1440"/>
        <w:gridCol w:w="1260"/>
      </w:tblGrid>
      <w:tr w:rsidR="00D62A3A" w:rsidRPr="00D62A3A" w14:paraId="05E0B75D" w14:textId="77777777" w:rsidTr="001365A1">
        <w:tc>
          <w:tcPr>
            <w:tcW w:w="1260" w:type="dxa"/>
          </w:tcPr>
          <w:p w14:paraId="4211D492" w14:textId="77777777" w:rsidR="00D62A3A" w:rsidRPr="00D62A3A" w:rsidRDefault="00D62A3A" w:rsidP="00D438AD">
            <w:pPr>
              <w:spacing w:line="360" w:lineRule="auto"/>
              <w:jc w:val="both"/>
              <w:rPr>
                <w:rFonts w:eastAsiaTheme="minorEastAsia"/>
                <w:b/>
                <w:bCs/>
              </w:rPr>
            </w:pPr>
            <w:r w:rsidRPr="00D62A3A">
              <w:rPr>
                <w:rFonts w:eastAsiaTheme="minorEastAsia"/>
                <w:b/>
                <w:bCs/>
              </w:rPr>
              <w:t xml:space="preserve">        N</w:t>
            </w:r>
          </w:p>
        </w:tc>
        <w:tc>
          <w:tcPr>
            <w:tcW w:w="1112" w:type="dxa"/>
          </w:tcPr>
          <w:p w14:paraId="4114BA9C" w14:textId="77777777" w:rsidR="00D62A3A" w:rsidRPr="00D62A3A" w:rsidRDefault="00D62A3A" w:rsidP="00D438AD">
            <w:pPr>
              <w:spacing w:line="360" w:lineRule="auto"/>
              <w:jc w:val="both"/>
              <w:rPr>
                <w:rFonts w:eastAsiaTheme="minorEastAsia"/>
                <w:b/>
                <w:bCs/>
              </w:rPr>
            </w:pPr>
            <w:r w:rsidRPr="00D62A3A">
              <w:rPr>
                <w:rFonts w:eastAsiaTheme="minorEastAsia"/>
                <w:b/>
                <w:bCs/>
              </w:rPr>
              <w:t xml:space="preserve"> Mean</w:t>
            </w:r>
          </w:p>
        </w:tc>
        <w:tc>
          <w:tcPr>
            <w:tcW w:w="1138" w:type="dxa"/>
          </w:tcPr>
          <w:p w14:paraId="5347B6C8" w14:textId="77777777" w:rsidR="00D62A3A" w:rsidRPr="00D62A3A" w:rsidRDefault="00D62A3A" w:rsidP="00D438AD">
            <w:pPr>
              <w:spacing w:line="360" w:lineRule="auto"/>
              <w:jc w:val="both"/>
              <w:rPr>
                <w:rFonts w:eastAsiaTheme="minorEastAsia"/>
                <w:b/>
                <w:bCs/>
              </w:rPr>
            </w:pPr>
            <w:r w:rsidRPr="00D62A3A">
              <w:rPr>
                <w:rFonts w:eastAsiaTheme="minorEastAsia"/>
                <w:b/>
                <w:bCs/>
              </w:rPr>
              <w:t xml:space="preserve">    SD</w:t>
            </w:r>
          </w:p>
        </w:tc>
        <w:tc>
          <w:tcPr>
            <w:tcW w:w="1440" w:type="dxa"/>
          </w:tcPr>
          <w:p w14:paraId="013BF4C5" w14:textId="77777777" w:rsidR="00D62A3A" w:rsidRPr="00D62A3A" w:rsidRDefault="00D62A3A" w:rsidP="00D438AD">
            <w:pPr>
              <w:spacing w:line="360" w:lineRule="auto"/>
              <w:jc w:val="both"/>
              <w:rPr>
                <w:rFonts w:eastAsiaTheme="minorEastAsia"/>
                <w:b/>
                <w:bCs/>
              </w:rPr>
            </w:pPr>
            <w:r w:rsidRPr="00D62A3A">
              <w:rPr>
                <w:rFonts w:eastAsiaTheme="minorEastAsia"/>
                <w:b/>
                <w:bCs/>
              </w:rPr>
              <w:t>Skewness</w:t>
            </w:r>
          </w:p>
        </w:tc>
        <w:tc>
          <w:tcPr>
            <w:tcW w:w="1260" w:type="dxa"/>
          </w:tcPr>
          <w:p w14:paraId="7429E26F" w14:textId="77777777" w:rsidR="00D62A3A" w:rsidRPr="00D62A3A" w:rsidRDefault="00D62A3A" w:rsidP="00D438AD">
            <w:pPr>
              <w:spacing w:line="360" w:lineRule="auto"/>
              <w:jc w:val="both"/>
              <w:rPr>
                <w:rFonts w:eastAsiaTheme="minorEastAsia"/>
                <w:b/>
                <w:bCs/>
              </w:rPr>
            </w:pPr>
            <w:r w:rsidRPr="00D62A3A">
              <w:rPr>
                <w:rFonts w:eastAsiaTheme="minorEastAsia"/>
                <w:b/>
                <w:bCs/>
              </w:rPr>
              <w:t>Kurtosis</w:t>
            </w:r>
          </w:p>
        </w:tc>
      </w:tr>
      <w:tr w:rsidR="00D62A3A" w:rsidRPr="00D62A3A" w14:paraId="2D490041" w14:textId="77777777" w:rsidTr="001365A1">
        <w:trPr>
          <w:trHeight w:val="314"/>
        </w:trPr>
        <w:tc>
          <w:tcPr>
            <w:tcW w:w="1260" w:type="dxa"/>
          </w:tcPr>
          <w:p w14:paraId="18E70D2E" w14:textId="77777777" w:rsidR="00D62A3A" w:rsidRPr="00D62A3A" w:rsidRDefault="00D62A3A" w:rsidP="00D438AD">
            <w:pPr>
              <w:spacing w:line="360" w:lineRule="auto"/>
              <w:jc w:val="both"/>
              <w:rPr>
                <w:rFonts w:eastAsiaTheme="minorEastAsia"/>
              </w:rPr>
            </w:pPr>
            <w:r w:rsidRPr="00D62A3A">
              <w:rPr>
                <w:rFonts w:eastAsiaTheme="minorEastAsia"/>
              </w:rPr>
              <w:t xml:space="preserve">       404</w:t>
            </w:r>
          </w:p>
        </w:tc>
        <w:tc>
          <w:tcPr>
            <w:tcW w:w="1112" w:type="dxa"/>
          </w:tcPr>
          <w:p w14:paraId="72F15F7F" w14:textId="77777777" w:rsidR="00D62A3A" w:rsidRPr="00D62A3A" w:rsidRDefault="00D62A3A" w:rsidP="00D438AD">
            <w:pPr>
              <w:spacing w:line="360" w:lineRule="auto"/>
              <w:jc w:val="both"/>
              <w:rPr>
                <w:rFonts w:eastAsiaTheme="minorEastAsia"/>
              </w:rPr>
            </w:pPr>
            <w:r w:rsidRPr="00D62A3A">
              <w:rPr>
                <w:rFonts w:eastAsiaTheme="minorEastAsia"/>
              </w:rPr>
              <w:t xml:space="preserve"> 90</w:t>
            </w:r>
          </w:p>
        </w:tc>
        <w:tc>
          <w:tcPr>
            <w:tcW w:w="1138" w:type="dxa"/>
          </w:tcPr>
          <w:p w14:paraId="30E97769" w14:textId="77777777" w:rsidR="00D62A3A" w:rsidRPr="00D62A3A" w:rsidRDefault="00D62A3A" w:rsidP="00D438AD">
            <w:pPr>
              <w:spacing w:line="360" w:lineRule="auto"/>
              <w:jc w:val="both"/>
              <w:rPr>
                <w:rFonts w:eastAsiaTheme="minorEastAsia"/>
              </w:rPr>
            </w:pPr>
            <w:r w:rsidRPr="00D62A3A">
              <w:rPr>
                <w:rFonts w:eastAsiaTheme="minorEastAsia"/>
              </w:rPr>
              <w:t xml:space="preserve">  11.30</w:t>
            </w:r>
          </w:p>
        </w:tc>
        <w:tc>
          <w:tcPr>
            <w:tcW w:w="1440" w:type="dxa"/>
          </w:tcPr>
          <w:p w14:paraId="0796BCC2" w14:textId="77777777" w:rsidR="00D62A3A" w:rsidRPr="00D62A3A" w:rsidRDefault="00D62A3A" w:rsidP="00D438AD">
            <w:pPr>
              <w:spacing w:line="360" w:lineRule="auto"/>
              <w:jc w:val="both"/>
              <w:rPr>
                <w:rFonts w:eastAsiaTheme="minorEastAsia"/>
              </w:rPr>
            </w:pPr>
            <w:r w:rsidRPr="00D62A3A">
              <w:rPr>
                <w:rFonts w:eastAsiaTheme="minorEastAsia"/>
              </w:rPr>
              <w:t xml:space="preserve">     0.23</w:t>
            </w:r>
          </w:p>
        </w:tc>
        <w:tc>
          <w:tcPr>
            <w:tcW w:w="1260" w:type="dxa"/>
          </w:tcPr>
          <w:p w14:paraId="3CD40823" w14:textId="77777777" w:rsidR="00D62A3A" w:rsidRPr="00D62A3A" w:rsidRDefault="00D62A3A" w:rsidP="00D438AD">
            <w:pPr>
              <w:spacing w:line="360" w:lineRule="auto"/>
              <w:jc w:val="both"/>
              <w:rPr>
                <w:rFonts w:eastAsiaTheme="minorEastAsia"/>
              </w:rPr>
            </w:pPr>
            <w:r w:rsidRPr="00D62A3A">
              <w:rPr>
                <w:rFonts w:eastAsiaTheme="minorEastAsia"/>
              </w:rPr>
              <w:t xml:space="preserve">   0.13</w:t>
            </w:r>
          </w:p>
        </w:tc>
      </w:tr>
    </w:tbl>
    <w:p w14:paraId="649B99C6" w14:textId="77777777" w:rsidR="00D62A3A" w:rsidRPr="00D62A3A" w:rsidRDefault="00D62A3A" w:rsidP="00D438AD">
      <w:pPr>
        <w:widowControl/>
        <w:autoSpaceDE/>
        <w:autoSpaceDN/>
        <w:spacing w:after="200" w:line="360" w:lineRule="auto"/>
        <w:jc w:val="both"/>
        <w:rPr>
          <w:rFonts w:eastAsiaTheme="minorEastAsia"/>
          <w:sz w:val="24"/>
          <w:szCs w:val="24"/>
        </w:rPr>
      </w:pPr>
    </w:p>
    <w:p w14:paraId="40672ACE" w14:textId="1415FB9A" w:rsidR="00D62A3A" w:rsidRPr="00D62A3A" w:rsidRDefault="00D62A3A" w:rsidP="00D438AD">
      <w:pPr>
        <w:widowControl/>
        <w:autoSpaceDE/>
        <w:autoSpaceDN/>
        <w:spacing w:after="200" w:line="360" w:lineRule="auto"/>
        <w:ind w:firstLine="720"/>
        <w:jc w:val="both"/>
        <w:rPr>
          <w:rFonts w:eastAsiaTheme="minorEastAsia"/>
          <w:b/>
          <w:bCs/>
          <w:sz w:val="24"/>
          <w:szCs w:val="24"/>
        </w:rPr>
      </w:pPr>
      <w:r w:rsidRPr="00EC7F64">
        <w:rPr>
          <w:rFonts w:eastAsiaTheme="minorEastAsia"/>
          <w:sz w:val="24"/>
          <w:szCs w:val="24"/>
        </w:rPr>
        <w:t xml:space="preserve">From the Table </w:t>
      </w:r>
      <w:r w:rsidR="00EC7F64" w:rsidRPr="00EC7F64">
        <w:rPr>
          <w:rFonts w:eastAsiaTheme="minorEastAsia"/>
          <w:sz w:val="24"/>
          <w:szCs w:val="24"/>
        </w:rPr>
        <w:t>no. 1</w:t>
      </w:r>
      <w:r w:rsidRPr="00D62A3A">
        <w:rPr>
          <w:rFonts w:eastAsiaTheme="minorEastAsia"/>
          <w:sz w:val="24"/>
          <w:szCs w:val="24"/>
        </w:rPr>
        <w:t xml:space="preserve">, it is clear that the computed value of Mean and Standard Deviation of the Social Intelligence score </w:t>
      </w:r>
      <w:r w:rsidR="00D47E0F">
        <w:rPr>
          <w:rFonts w:eastAsiaTheme="minorEastAsia"/>
          <w:sz w:val="24"/>
          <w:szCs w:val="24"/>
        </w:rPr>
        <w:t>among</w:t>
      </w:r>
      <w:r w:rsidRPr="00D62A3A">
        <w:rPr>
          <w:rFonts w:eastAsiaTheme="minorEastAsia"/>
          <w:sz w:val="24"/>
          <w:szCs w:val="24"/>
        </w:rPr>
        <w:t xml:space="preserve"> college students </w:t>
      </w:r>
      <w:r w:rsidR="00D47E0F">
        <w:rPr>
          <w:rFonts w:eastAsiaTheme="minorEastAsia"/>
          <w:sz w:val="24"/>
          <w:szCs w:val="24"/>
        </w:rPr>
        <w:t>in</w:t>
      </w:r>
      <w:r w:rsidRPr="00D62A3A">
        <w:rPr>
          <w:rFonts w:eastAsiaTheme="minorEastAsia"/>
          <w:sz w:val="24"/>
          <w:szCs w:val="24"/>
        </w:rPr>
        <w:t xml:space="preserve"> Jorhat district of Assam are 90 and 11.30 respectively. The computed value of the skewness of the distribution is 0.23 which indicates that the distribution of the Social Intelligence score is positively skewed. So, the scores are massed at lower end of the scale and it indicates that scores of many students are lower than the </w:t>
      </w:r>
      <w:r w:rsidR="003F4405">
        <w:rPr>
          <w:rFonts w:eastAsiaTheme="minorEastAsia"/>
          <w:sz w:val="24"/>
          <w:szCs w:val="24"/>
        </w:rPr>
        <w:t>Mean</w:t>
      </w:r>
      <w:r w:rsidRPr="00D62A3A">
        <w:rPr>
          <w:rFonts w:eastAsiaTheme="minorEastAsia"/>
          <w:sz w:val="24"/>
          <w:szCs w:val="24"/>
        </w:rPr>
        <w:t xml:space="preserve"> score of the group. </w:t>
      </w:r>
      <w:bookmarkStart w:id="9" w:name="_Hlk209158129"/>
      <w:r w:rsidRPr="00D62A3A">
        <w:rPr>
          <w:rFonts w:eastAsiaTheme="minorEastAsia"/>
          <w:sz w:val="24"/>
          <w:szCs w:val="24"/>
        </w:rPr>
        <w:t>The kurtosis value of 0.13 shows the data is leptokurtic which is peaked than the normal curve. It means scores of most of the students are close to mean and fewer students have poor and high score.</w:t>
      </w:r>
      <w:bookmarkEnd w:id="9"/>
    </w:p>
    <w:p w14:paraId="50E1ED90" w14:textId="0AFB01A0" w:rsidR="00D62A3A" w:rsidRPr="00EC7F64" w:rsidRDefault="00D62A3A" w:rsidP="00D438AD">
      <w:pPr>
        <w:widowControl/>
        <w:autoSpaceDE/>
        <w:autoSpaceDN/>
        <w:spacing w:after="200" w:line="360" w:lineRule="auto"/>
        <w:jc w:val="center"/>
        <w:rPr>
          <w:rFonts w:eastAsiaTheme="minorEastAsia"/>
          <w:b/>
          <w:bCs/>
          <w:sz w:val="24"/>
          <w:szCs w:val="24"/>
        </w:rPr>
      </w:pPr>
      <w:r w:rsidRPr="00EC7F64">
        <w:rPr>
          <w:rFonts w:eastAsiaTheme="minorEastAsia"/>
          <w:b/>
          <w:bCs/>
          <w:sz w:val="24"/>
          <w:szCs w:val="24"/>
        </w:rPr>
        <w:t xml:space="preserve">Table No. </w:t>
      </w:r>
      <w:r w:rsidR="00EC7F64" w:rsidRPr="00EC7F64">
        <w:rPr>
          <w:rFonts w:eastAsiaTheme="minorEastAsia"/>
          <w:b/>
          <w:bCs/>
          <w:sz w:val="24"/>
          <w:szCs w:val="24"/>
        </w:rPr>
        <w:t>2</w:t>
      </w:r>
    </w:p>
    <w:p w14:paraId="06638728" w14:textId="044B591B" w:rsidR="00D62A3A" w:rsidRDefault="00D62A3A" w:rsidP="00D438AD">
      <w:pPr>
        <w:widowControl/>
        <w:autoSpaceDE/>
        <w:autoSpaceDN/>
        <w:spacing w:after="200" w:line="360" w:lineRule="auto"/>
        <w:jc w:val="center"/>
        <w:rPr>
          <w:rFonts w:eastAsiaTheme="minorEastAsia"/>
          <w:b/>
          <w:sz w:val="24"/>
          <w:szCs w:val="24"/>
        </w:rPr>
      </w:pPr>
      <w:r w:rsidRPr="00D62A3A">
        <w:rPr>
          <w:rFonts w:eastAsiaTheme="minorEastAsia"/>
          <w:b/>
          <w:sz w:val="24"/>
          <w:szCs w:val="24"/>
        </w:rPr>
        <w:t>Distribution of Social Intelligence Levels among students</w:t>
      </w:r>
    </w:p>
    <w:tbl>
      <w:tblPr>
        <w:tblStyle w:val="TableGrid37"/>
        <w:tblW w:w="8820" w:type="dxa"/>
        <w:tblInd w:w="378" w:type="dxa"/>
        <w:tblLook w:val="04A0" w:firstRow="1" w:lastRow="0" w:firstColumn="1" w:lastColumn="0" w:noHBand="0" w:noVBand="1"/>
      </w:tblPr>
      <w:tblGrid>
        <w:gridCol w:w="2340"/>
        <w:gridCol w:w="2070"/>
        <w:gridCol w:w="2430"/>
        <w:gridCol w:w="1980"/>
      </w:tblGrid>
      <w:tr w:rsidR="00CF5DC1" w:rsidRPr="00CF5DC1" w14:paraId="59F7A95D" w14:textId="77777777" w:rsidTr="004E0084">
        <w:tc>
          <w:tcPr>
            <w:tcW w:w="2340" w:type="dxa"/>
          </w:tcPr>
          <w:p w14:paraId="0FDA1C2B" w14:textId="77777777" w:rsidR="00CF5DC1" w:rsidRPr="00CF5DC1" w:rsidRDefault="00CF5DC1" w:rsidP="00D438AD">
            <w:pPr>
              <w:spacing w:line="360" w:lineRule="auto"/>
              <w:jc w:val="center"/>
              <w:rPr>
                <w:rFonts w:eastAsiaTheme="minorEastAsia"/>
                <w:b/>
              </w:rPr>
            </w:pPr>
            <w:bookmarkStart w:id="10" w:name="_Hlk209154619"/>
            <w:r w:rsidRPr="00CF5DC1">
              <w:rPr>
                <w:b/>
              </w:rPr>
              <w:t>Raw Scores</w:t>
            </w:r>
          </w:p>
        </w:tc>
        <w:tc>
          <w:tcPr>
            <w:tcW w:w="2070" w:type="dxa"/>
            <w:tcBorders>
              <w:right w:val="single" w:sz="4" w:space="0" w:color="auto"/>
            </w:tcBorders>
          </w:tcPr>
          <w:p w14:paraId="3D7768D9" w14:textId="77777777" w:rsidR="00CF5DC1" w:rsidRPr="00CF5DC1" w:rsidRDefault="00CF5DC1" w:rsidP="00D438AD">
            <w:pPr>
              <w:spacing w:line="360" w:lineRule="auto"/>
              <w:jc w:val="center"/>
              <w:rPr>
                <w:rFonts w:eastAsiaTheme="minorEastAsia"/>
                <w:b/>
              </w:rPr>
            </w:pPr>
            <w:r w:rsidRPr="00CF5DC1">
              <w:rPr>
                <w:rFonts w:eastAsiaTheme="minorEastAsia"/>
                <w:b/>
              </w:rPr>
              <w:t>Level</w:t>
            </w:r>
          </w:p>
        </w:tc>
        <w:tc>
          <w:tcPr>
            <w:tcW w:w="2430" w:type="dxa"/>
          </w:tcPr>
          <w:p w14:paraId="28FE34C2" w14:textId="5A5B846E" w:rsidR="00CF5DC1" w:rsidRPr="00CF5DC1" w:rsidRDefault="00E314C5" w:rsidP="00D438AD">
            <w:pPr>
              <w:spacing w:line="360" w:lineRule="auto"/>
              <w:jc w:val="center"/>
              <w:rPr>
                <w:rFonts w:eastAsiaTheme="minorEastAsia"/>
                <w:b/>
              </w:rPr>
            </w:pPr>
            <w:r>
              <w:rPr>
                <w:rFonts w:eastAsiaTheme="minorEastAsia"/>
                <w:b/>
              </w:rPr>
              <w:t>No. of Respondents</w:t>
            </w:r>
          </w:p>
        </w:tc>
        <w:tc>
          <w:tcPr>
            <w:tcW w:w="1980" w:type="dxa"/>
          </w:tcPr>
          <w:p w14:paraId="3B3ACDD8" w14:textId="77777777" w:rsidR="00CF5DC1" w:rsidRPr="00CF5DC1" w:rsidRDefault="00CF5DC1" w:rsidP="00D438AD">
            <w:pPr>
              <w:spacing w:line="360" w:lineRule="auto"/>
              <w:jc w:val="center"/>
              <w:rPr>
                <w:rFonts w:eastAsiaTheme="minorEastAsia"/>
                <w:b/>
              </w:rPr>
            </w:pPr>
            <w:r w:rsidRPr="00CF5DC1">
              <w:rPr>
                <w:rFonts w:eastAsiaTheme="minorEastAsia"/>
                <w:b/>
              </w:rPr>
              <w:t>Percentage</w:t>
            </w:r>
          </w:p>
        </w:tc>
      </w:tr>
      <w:tr w:rsidR="00CF5DC1" w:rsidRPr="00CF5DC1" w14:paraId="263B8210" w14:textId="77777777" w:rsidTr="004E0084">
        <w:tc>
          <w:tcPr>
            <w:tcW w:w="2340" w:type="dxa"/>
          </w:tcPr>
          <w:p w14:paraId="0D294315" w14:textId="77777777" w:rsidR="00CF5DC1" w:rsidRPr="00CF5DC1" w:rsidRDefault="00CF5DC1" w:rsidP="00D438AD">
            <w:pPr>
              <w:spacing w:line="360" w:lineRule="auto"/>
              <w:jc w:val="center"/>
              <w:rPr>
                <w:rFonts w:eastAsiaTheme="minorEastAsia"/>
              </w:rPr>
            </w:pPr>
            <w:r w:rsidRPr="00CF5DC1">
              <w:t>21-46</w:t>
            </w:r>
          </w:p>
        </w:tc>
        <w:tc>
          <w:tcPr>
            <w:tcW w:w="2070" w:type="dxa"/>
            <w:tcBorders>
              <w:right w:val="single" w:sz="4" w:space="0" w:color="auto"/>
            </w:tcBorders>
          </w:tcPr>
          <w:p w14:paraId="02FF3E7F" w14:textId="77777777" w:rsidR="00CF5DC1" w:rsidRPr="00CF5DC1" w:rsidRDefault="00CF5DC1" w:rsidP="00D438AD">
            <w:pPr>
              <w:spacing w:line="360" w:lineRule="auto"/>
              <w:jc w:val="center"/>
              <w:rPr>
                <w:rFonts w:eastAsiaTheme="minorEastAsia"/>
              </w:rPr>
            </w:pPr>
            <w:r w:rsidRPr="00CF5DC1">
              <w:rPr>
                <w:rFonts w:eastAsiaTheme="minorEastAsia"/>
              </w:rPr>
              <w:t>Very Poor</w:t>
            </w:r>
          </w:p>
        </w:tc>
        <w:tc>
          <w:tcPr>
            <w:tcW w:w="2430" w:type="dxa"/>
          </w:tcPr>
          <w:p w14:paraId="150D34A7" w14:textId="77777777" w:rsidR="00CF5DC1" w:rsidRPr="00CF5DC1" w:rsidRDefault="00CF5DC1" w:rsidP="00D438AD">
            <w:pPr>
              <w:spacing w:line="360" w:lineRule="auto"/>
              <w:jc w:val="center"/>
              <w:rPr>
                <w:rFonts w:eastAsiaTheme="minorEastAsia"/>
              </w:rPr>
            </w:pPr>
            <w:r w:rsidRPr="00CF5DC1">
              <w:rPr>
                <w:rFonts w:eastAsiaTheme="minorEastAsia"/>
              </w:rPr>
              <w:t>Nil</w:t>
            </w:r>
          </w:p>
        </w:tc>
        <w:tc>
          <w:tcPr>
            <w:tcW w:w="1980" w:type="dxa"/>
          </w:tcPr>
          <w:p w14:paraId="36A9AC15" w14:textId="77777777" w:rsidR="00CF5DC1" w:rsidRPr="00CF5DC1" w:rsidRDefault="00CF5DC1" w:rsidP="00D438AD">
            <w:pPr>
              <w:spacing w:line="360" w:lineRule="auto"/>
              <w:jc w:val="center"/>
              <w:rPr>
                <w:rFonts w:eastAsiaTheme="minorEastAsia"/>
              </w:rPr>
            </w:pPr>
            <w:r w:rsidRPr="00CF5DC1">
              <w:rPr>
                <w:rFonts w:eastAsiaTheme="minorEastAsia"/>
              </w:rPr>
              <w:t>0 %</w:t>
            </w:r>
          </w:p>
        </w:tc>
      </w:tr>
      <w:tr w:rsidR="00CF5DC1" w:rsidRPr="00CF5DC1" w14:paraId="37D062DE" w14:textId="77777777" w:rsidTr="004E0084">
        <w:tc>
          <w:tcPr>
            <w:tcW w:w="2340" w:type="dxa"/>
          </w:tcPr>
          <w:p w14:paraId="53F970E2" w14:textId="77777777" w:rsidR="00CF5DC1" w:rsidRPr="00CF5DC1" w:rsidRDefault="00CF5DC1" w:rsidP="00D438AD">
            <w:pPr>
              <w:spacing w:line="360" w:lineRule="auto"/>
              <w:jc w:val="center"/>
              <w:rPr>
                <w:rFonts w:eastAsiaTheme="minorEastAsia"/>
              </w:rPr>
            </w:pPr>
            <w:r w:rsidRPr="00CF5DC1">
              <w:t>47-72</w:t>
            </w:r>
          </w:p>
        </w:tc>
        <w:tc>
          <w:tcPr>
            <w:tcW w:w="2070" w:type="dxa"/>
            <w:tcBorders>
              <w:right w:val="single" w:sz="4" w:space="0" w:color="auto"/>
            </w:tcBorders>
          </w:tcPr>
          <w:p w14:paraId="236C7C79" w14:textId="77777777" w:rsidR="00CF5DC1" w:rsidRPr="00CF5DC1" w:rsidRDefault="00CF5DC1" w:rsidP="00D438AD">
            <w:pPr>
              <w:spacing w:line="360" w:lineRule="auto"/>
              <w:jc w:val="center"/>
              <w:rPr>
                <w:rFonts w:eastAsiaTheme="minorEastAsia"/>
              </w:rPr>
            </w:pPr>
            <w:r w:rsidRPr="00CF5DC1">
              <w:rPr>
                <w:rFonts w:eastAsiaTheme="minorEastAsia"/>
              </w:rPr>
              <w:t>Poor</w:t>
            </w:r>
          </w:p>
        </w:tc>
        <w:tc>
          <w:tcPr>
            <w:tcW w:w="2430" w:type="dxa"/>
          </w:tcPr>
          <w:p w14:paraId="13EFF6CA" w14:textId="77777777" w:rsidR="00CF5DC1" w:rsidRPr="00CF5DC1" w:rsidRDefault="00CF5DC1" w:rsidP="00D438AD">
            <w:pPr>
              <w:spacing w:line="360" w:lineRule="auto"/>
              <w:jc w:val="center"/>
              <w:rPr>
                <w:rFonts w:eastAsiaTheme="minorEastAsia"/>
              </w:rPr>
            </w:pPr>
            <w:r w:rsidRPr="00CF5DC1">
              <w:rPr>
                <w:rFonts w:eastAsiaTheme="minorEastAsia"/>
              </w:rPr>
              <w:t>20</w:t>
            </w:r>
          </w:p>
        </w:tc>
        <w:tc>
          <w:tcPr>
            <w:tcW w:w="1980" w:type="dxa"/>
          </w:tcPr>
          <w:p w14:paraId="77DB6C23" w14:textId="77777777" w:rsidR="00CF5DC1" w:rsidRPr="00CF5DC1" w:rsidRDefault="00CF5DC1" w:rsidP="00D438AD">
            <w:pPr>
              <w:spacing w:line="360" w:lineRule="auto"/>
              <w:jc w:val="center"/>
              <w:rPr>
                <w:rFonts w:eastAsiaTheme="minorEastAsia"/>
                <w:bCs/>
              </w:rPr>
            </w:pPr>
            <w:r w:rsidRPr="00CF5DC1">
              <w:rPr>
                <w:rFonts w:eastAsiaTheme="minorEastAsia"/>
                <w:bCs/>
              </w:rPr>
              <w:t>4.95 %</w:t>
            </w:r>
          </w:p>
        </w:tc>
      </w:tr>
      <w:tr w:rsidR="00CF5DC1" w:rsidRPr="00CF5DC1" w14:paraId="1F641E56" w14:textId="77777777" w:rsidTr="004E0084">
        <w:tc>
          <w:tcPr>
            <w:tcW w:w="2340" w:type="dxa"/>
          </w:tcPr>
          <w:p w14:paraId="506DA4B5" w14:textId="77777777" w:rsidR="00CF5DC1" w:rsidRPr="00CF5DC1" w:rsidRDefault="00CF5DC1" w:rsidP="00D438AD">
            <w:pPr>
              <w:spacing w:line="360" w:lineRule="auto"/>
              <w:jc w:val="center"/>
              <w:rPr>
                <w:rFonts w:eastAsiaTheme="minorEastAsia"/>
              </w:rPr>
            </w:pPr>
            <w:r w:rsidRPr="00CF5DC1">
              <w:t>73-97</w:t>
            </w:r>
          </w:p>
        </w:tc>
        <w:tc>
          <w:tcPr>
            <w:tcW w:w="2070" w:type="dxa"/>
            <w:tcBorders>
              <w:right w:val="single" w:sz="4" w:space="0" w:color="auto"/>
            </w:tcBorders>
          </w:tcPr>
          <w:p w14:paraId="1954873A" w14:textId="77777777" w:rsidR="00CF5DC1" w:rsidRPr="00CF5DC1" w:rsidRDefault="00CF5DC1" w:rsidP="00D438AD">
            <w:pPr>
              <w:spacing w:line="360" w:lineRule="auto"/>
              <w:jc w:val="center"/>
              <w:rPr>
                <w:rFonts w:eastAsiaTheme="minorEastAsia"/>
              </w:rPr>
            </w:pPr>
            <w:r w:rsidRPr="00CF5DC1">
              <w:rPr>
                <w:rFonts w:eastAsiaTheme="minorEastAsia"/>
              </w:rPr>
              <w:t>Average</w:t>
            </w:r>
          </w:p>
        </w:tc>
        <w:tc>
          <w:tcPr>
            <w:tcW w:w="2430" w:type="dxa"/>
          </w:tcPr>
          <w:p w14:paraId="5AD47CE2" w14:textId="77777777" w:rsidR="00CF5DC1" w:rsidRPr="00CF5DC1" w:rsidRDefault="00CF5DC1" w:rsidP="00D438AD">
            <w:pPr>
              <w:spacing w:line="360" w:lineRule="auto"/>
              <w:jc w:val="center"/>
              <w:rPr>
                <w:rFonts w:eastAsiaTheme="minorEastAsia"/>
              </w:rPr>
            </w:pPr>
            <w:r w:rsidRPr="00CF5DC1">
              <w:rPr>
                <w:rFonts w:eastAsiaTheme="minorEastAsia"/>
              </w:rPr>
              <w:t>286</w:t>
            </w:r>
          </w:p>
        </w:tc>
        <w:tc>
          <w:tcPr>
            <w:tcW w:w="1980" w:type="dxa"/>
          </w:tcPr>
          <w:p w14:paraId="24C7C883" w14:textId="77777777" w:rsidR="00CF5DC1" w:rsidRPr="00CF5DC1" w:rsidRDefault="00CF5DC1" w:rsidP="00D438AD">
            <w:pPr>
              <w:spacing w:line="360" w:lineRule="auto"/>
              <w:jc w:val="center"/>
              <w:rPr>
                <w:rFonts w:eastAsiaTheme="minorEastAsia"/>
                <w:bCs/>
              </w:rPr>
            </w:pPr>
            <w:r w:rsidRPr="00CF5DC1">
              <w:rPr>
                <w:rFonts w:eastAsiaTheme="minorEastAsia"/>
                <w:bCs/>
              </w:rPr>
              <w:t>70.80 %</w:t>
            </w:r>
          </w:p>
        </w:tc>
      </w:tr>
      <w:tr w:rsidR="00CF5DC1" w:rsidRPr="00CF5DC1" w14:paraId="3EAFC434" w14:textId="77777777" w:rsidTr="004E0084">
        <w:tc>
          <w:tcPr>
            <w:tcW w:w="2340" w:type="dxa"/>
          </w:tcPr>
          <w:p w14:paraId="5EEC8D6D" w14:textId="77777777" w:rsidR="00CF5DC1" w:rsidRPr="00CF5DC1" w:rsidRDefault="00CF5DC1" w:rsidP="00D438AD">
            <w:pPr>
              <w:spacing w:line="360" w:lineRule="auto"/>
              <w:jc w:val="center"/>
              <w:rPr>
                <w:rFonts w:eastAsiaTheme="minorEastAsia"/>
              </w:rPr>
            </w:pPr>
            <w:r w:rsidRPr="00CF5DC1">
              <w:t>98-122</w:t>
            </w:r>
          </w:p>
        </w:tc>
        <w:tc>
          <w:tcPr>
            <w:tcW w:w="2070" w:type="dxa"/>
            <w:tcBorders>
              <w:right w:val="single" w:sz="4" w:space="0" w:color="auto"/>
            </w:tcBorders>
          </w:tcPr>
          <w:p w14:paraId="33FA73AD" w14:textId="77777777" w:rsidR="00CF5DC1" w:rsidRPr="00CF5DC1" w:rsidRDefault="00CF5DC1" w:rsidP="00D438AD">
            <w:pPr>
              <w:spacing w:line="360" w:lineRule="auto"/>
              <w:jc w:val="center"/>
              <w:rPr>
                <w:rFonts w:eastAsiaTheme="minorEastAsia"/>
              </w:rPr>
            </w:pPr>
            <w:r w:rsidRPr="00CF5DC1">
              <w:rPr>
                <w:rFonts w:eastAsiaTheme="minorEastAsia"/>
              </w:rPr>
              <w:t>High</w:t>
            </w:r>
          </w:p>
        </w:tc>
        <w:tc>
          <w:tcPr>
            <w:tcW w:w="2430" w:type="dxa"/>
          </w:tcPr>
          <w:p w14:paraId="2A348EF6" w14:textId="77777777" w:rsidR="00CF5DC1" w:rsidRPr="00CF5DC1" w:rsidRDefault="00CF5DC1" w:rsidP="00D438AD">
            <w:pPr>
              <w:spacing w:line="360" w:lineRule="auto"/>
              <w:jc w:val="center"/>
              <w:rPr>
                <w:rFonts w:eastAsiaTheme="minorEastAsia"/>
              </w:rPr>
            </w:pPr>
            <w:r w:rsidRPr="00CF5DC1">
              <w:rPr>
                <w:rFonts w:eastAsiaTheme="minorEastAsia"/>
              </w:rPr>
              <w:t>96</w:t>
            </w:r>
          </w:p>
        </w:tc>
        <w:tc>
          <w:tcPr>
            <w:tcW w:w="1980" w:type="dxa"/>
          </w:tcPr>
          <w:p w14:paraId="3D5D4869" w14:textId="77777777" w:rsidR="00CF5DC1" w:rsidRPr="00CF5DC1" w:rsidRDefault="00CF5DC1" w:rsidP="00D438AD">
            <w:pPr>
              <w:spacing w:line="360" w:lineRule="auto"/>
              <w:jc w:val="center"/>
              <w:rPr>
                <w:rFonts w:eastAsiaTheme="minorEastAsia"/>
                <w:bCs/>
              </w:rPr>
            </w:pPr>
            <w:r w:rsidRPr="00CF5DC1">
              <w:rPr>
                <w:rFonts w:eastAsiaTheme="minorEastAsia"/>
                <w:bCs/>
              </w:rPr>
              <w:t>23.70 %</w:t>
            </w:r>
          </w:p>
        </w:tc>
      </w:tr>
      <w:tr w:rsidR="00CF5DC1" w:rsidRPr="00CF5DC1" w14:paraId="0C03988A" w14:textId="77777777" w:rsidTr="004E0084">
        <w:tc>
          <w:tcPr>
            <w:tcW w:w="2340" w:type="dxa"/>
          </w:tcPr>
          <w:p w14:paraId="7806D37B" w14:textId="77777777" w:rsidR="00CF5DC1" w:rsidRPr="00CF5DC1" w:rsidRDefault="00CF5DC1" w:rsidP="00D438AD">
            <w:pPr>
              <w:spacing w:line="360" w:lineRule="auto"/>
              <w:jc w:val="center"/>
              <w:rPr>
                <w:rFonts w:eastAsiaTheme="minorEastAsia"/>
              </w:rPr>
            </w:pPr>
            <w:r w:rsidRPr="00CF5DC1">
              <w:t>123-147</w:t>
            </w:r>
          </w:p>
        </w:tc>
        <w:tc>
          <w:tcPr>
            <w:tcW w:w="2070" w:type="dxa"/>
            <w:tcBorders>
              <w:right w:val="single" w:sz="4" w:space="0" w:color="auto"/>
            </w:tcBorders>
          </w:tcPr>
          <w:p w14:paraId="38EC18A9" w14:textId="77777777" w:rsidR="00CF5DC1" w:rsidRPr="00CF5DC1" w:rsidRDefault="00CF5DC1" w:rsidP="00D438AD">
            <w:pPr>
              <w:spacing w:line="360" w:lineRule="auto"/>
              <w:jc w:val="center"/>
              <w:rPr>
                <w:rFonts w:eastAsiaTheme="minorEastAsia"/>
              </w:rPr>
            </w:pPr>
            <w:r w:rsidRPr="00CF5DC1">
              <w:rPr>
                <w:rFonts w:eastAsiaTheme="minorEastAsia"/>
              </w:rPr>
              <w:t>Very High</w:t>
            </w:r>
          </w:p>
        </w:tc>
        <w:tc>
          <w:tcPr>
            <w:tcW w:w="2430" w:type="dxa"/>
          </w:tcPr>
          <w:p w14:paraId="547AD25A" w14:textId="77777777" w:rsidR="00CF5DC1" w:rsidRPr="00CF5DC1" w:rsidRDefault="00CF5DC1" w:rsidP="00D438AD">
            <w:pPr>
              <w:spacing w:line="360" w:lineRule="auto"/>
              <w:jc w:val="center"/>
              <w:rPr>
                <w:rFonts w:eastAsiaTheme="minorEastAsia"/>
              </w:rPr>
            </w:pPr>
            <w:r w:rsidRPr="00CF5DC1">
              <w:rPr>
                <w:rFonts w:eastAsiaTheme="minorEastAsia"/>
              </w:rPr>
              <w:t>2</w:t>
            </w:r>
          </w:p>
        </w:tc>
        <w:tc>
          <w:tcPr>
            <w:tcW w:w="1980" w:type="dxa"/>
          </w:tcPr>
          <w:p w14:paraId="06E4A110" w14:textId="77777777" w:rsidR="00CF5DC1" w:rsidRPr="00CF5DC1" w:rsidRDefault="00CF5DC1" w:rsidP="00D438AD">
            <w:pPr>
              <w:spacing w:line="360" w:lineRule="auto"/>
              <w:jc w:val="center"/>
              <w:rPr>
                <w:rFonts w:eastAsiaTheme="minorEastAsia"/>
                <w:bCs/>
              </w:rPr>
            </w:pPr>
            <w:r w:rsidRPr="00CF5DC1">
              <w:rPr>
                <w:rFonts w:eastAsiaTheme="minorEastAsia"/>
                <w:bCs/>
              </w:rPr>
              <w:t>0.55 %</w:t>
            </w:r>
          </w:p>
        </w:tc>
      </w:tr>
      <w:tr w:rsidR="00CF5DC1" w:rsidRPr="00CF5DC1" w14:paraId="05D30FA6" w14:textId="77777777" w:rsidTr="004E0084">
        <w:tc>
          <w:tcPr>
            <w:tcW w:w="4410" w:type="dxa"/>
            <w:gridSpan w:val="2"/>
          </w:tcPr>
          <w:p w14:paraId="00FFA2AE" w14:textId="77777777" w:rsidR="00CF5DC1" w:rsidRPr="00CF5DC1" w:rsidRDefault="00CF5DC1" w:rsidP="00D438AD">
            <w:pPr>
              <w:spacing w:line="360" w:lineRule="auto"/>
              <w:jc w:val="center"/>
              <w:rPr>
                <w:rFonts w:eastAsiaTheme="minorEastAsia"/>
                <w:b/>
              </w:rPr>
            </w:pPr>
          </w:p>
        </w:tc>
        <w:tc>
          <w:tcPr>
            <w:tcW w:w="2430" w:type="dxa"/>
          </w:tcPr>
          <w:p w14:paraId="6A1097B1" w14:textId="77777777" w:rsidR="00CF5DC1" w:rsidRPr="00CF5DC1" w:rsidRDefault="00CF5DC1" w:rsidP="00D438AD">
            <w:pPr>
              <w:spacing w:line="360" w:lineRule="auto"/>
              <w:jc w:val="both"/>
              <w:rPr>
                <w:rFonts w:eastAsiaTheme="minorEastAsia"/>
                <w:b/>
              </w:rPr>
            </w:pPr>
            <w:r w:rsidRPr="00CF5DC1">
              <w:rPr>
                <w:rFonts w:eastAsiaTheme="minorEastAsia"/>
                <w:b/>
              </w:rPr>
              <w:t xml:space="preserve">    Total=    404</w:t>
            </w:r>
          </w:p>
        </w:tc>
        <w:tc>
          <w:tcPr>
            <w:tcW w:w="1980" w:type="dxa"/>
          </w:tcPr>
          <w:p w14:paraId="19986122" w14:textId="77777777" w:rsidR="00CF5DC1" w:rsidRPr="00CF5DC1" w:rsidRDefault="00CF5DC1" w:rsidP="00D438AD">
            <w:pPr>
              <w:spacing w:line="360" w:lineRule="auto"/>
              <w:jc w:val="both"/>
              <w:rPr>
                <w:rFonts w:eastAsiaTheme="minorEastAsia"/>
                <w:b/>
              </w:rPr>
            </w:pPr>
          </w:p>
        </w:tc>
      </w:tr>
      <w:bookmarkEnd w:id="10"/>
    </w:tbl>
    <w:p w14:paraId="59A61FBF" w14:textId="165E8379" w:rsidR="00CF5DC1" w:rsidRDefault="00CF5DC1" w:rsidP="00D438AD">
      <w:pPr>
        <w:widowControl/>
        <w:autoSpaceDE/>
        <w:autoSpaceDN/>
        <w:spacing w:after="200" w:line="360" w:lineRule="auto"/>
        <w:rPr>
          <w:rFonts w:eastAsiaTheme="minorEastAsia"/>
          <w:b/>
          <w:sz w:val="24"/>
          <w:szCs w:val="24"/>
        </w:rPr>
      </w:pPr>
    </w:p>
    <w:p w14:paraId="42E67C2B" w14:textId="54A79064" w:rsidR="005C7C30" w:rsidRPr="005C7C30" w:rsidRDefault="005C7C30" w:rsidP="00D438AD">
      <w:pPr>
        <w:widowControl/>
        <w:autoSpaceDE/>
        <w:autoSpaceDN/>
        <w:spacing w:after="200" w:line="360" w:lineRule="auto"/>
        <w:jc w:val="both"/>
        <w:rPr>
          <w:rFonts w:eastAsiaTheme="minorEastAsia"/>
          <w:bCs/>
          <w:sz w:val="24"/>
          <w:szCs w:val="24"/>
        </w:rPr>
      </w:pPr>
      <w:r>
        <w:rPr>
          <w:rFonts w:eastAsiaTheme="minorEastAsia"/>
          <w:b/>
          <w:sz w:val="24"/>
          <w:szCs w:val="24"/>
        </w:rPr>
        <w:t xml:space="preserve">Figure 1: </w:t>
      </w:r>
      <w:r>
        <w:rPr>
          <w:rFonts w:eastAsiaTheme="minorEastAsia"/>
          <w:bCs/>
          <w:sz w:val="24"/>
          <w:szCs w:val="24"/>
        </w:rPr>
        <w:t xml:space="preserve">Distribution and Interpretation of Social Intelligence scores </w:t>
      </w:r>
      <w:r w:rsidR="00D47E0F">
        <w:rPr>
          <w:rFonts w:eastAsiaTheme="minorEastAsia"/>
          <w:bCs/>
          <w:sz w:val="24"/>
          <w:szCs w:val="24"/>
        </w:rPr>
        <w:t>among</w:t>
      </w:r>
      <w:r>
        <w:rPr>
          <w:rFonts w:eastAsiaTheme="minorEastAsia"/>
          <w:bCs/>
          <w:sz w:val="24"/>
          <w:szCs w:val="24"/>
        </w:rPr>
        <w:t xml:space="preserve"> college students </w:t>
      </w:r>
      <w:r w:rsidR="00D47E0F">
        <w:rPr>
          <w:rFonts w:eastAsiaTheme="minorEastAsia"/>
          <w:bCs/>
          <w:sz w:val="24"/>
          <w:szCs w:val="24"/>
        </w:rPr>
        <w:t>in</w:t>
      </w:r>
      <w:r>
        <w:rPr>
          <w:rFonts w:eastAsiaTheme="minorEastAsia"/>
          <w:bCs/>
          <w:sz w:val="24"/>
          <w:szCs w:val="24"/>
        </w:rPr>
        <w:t xml:space="preserve"> Jorhat District of Assam</w:t>
      </w:r>
    </w:p>
    <w:p w14:paraId="58685909" w14:textId="77777777" w:rsidR="00D62A3A" w:rsidRPr="00D62A3A" w:rsidRDefault="00D62A3A" w:rsidP="00D438AD">
      <w:pPr>
        <w:widowControl/>
        <w:pBdr>
          <w:top w:val="single" w:sz="2" w:space="0" w:color="E3E3E3"/>
          <w:left w:val="single" w:sz="2" w:space="0" w:color="E3E3E3"/>
          <w:bottom w:val="single" w:sz="2" w:space="0" w:color="E3E3E3"/>
          <w:right w:val="single" w:sz="2" w:space="0" w:color="E3E3E3"/>
        </w:pBdr>
        <w:shd w:val="clear" w:color="auto" w:fill="FFFFFF"/>
        <w:autoSpaceDE/>
        <w:autoSpaceDN/>
        <w:spacing w:before="100" w:beforeAutospacing="1" w:after="100" w:afterAutospacing="1" w:line="360" w:lineRule="auto"/>
        <w:jc w:val="both"/>
        <w:rPr>
          <w:color w:val="0D0D0D"/>
          <w:sz w:val="24"/>
          <w:szCs w:val="24"/>
        </w:rPr>
      </w:pPr>
      <w:r w:rsidRPr="00D62A3A">
        <w:rPr>
          <w:noProof/>
          <w:color w:val="0D0D0D"/>
          <w:sz w:val="24"/>
          <w:szCs w:val="24"/>
        </w:rPr>
        <w:lastRenderedPageBreak/>
        <w:drawing>
          <wp:inline distT="0" distB="0" distL="0" distR="0" wp14:anchorId="27DD23BE" wp14:editId="69B102F8">
            <wp:extent cx="6212840" cy="5158316"/>
            <wp:effectExtent l="19050" t="0" r="16510" b="4234"/>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2C87F6" w14:textId="77777777" w:rsidR="00D62A3A" w:rsidRPr="00D62A3A" w:rsidRDefault="00D62A3A" w:rsidP="00D438AD">
      <w:pPr>
        <w:widowControl/>
        <w:autoSpaceDE/>
        <w:autoSpaceDN/>
        <w:spacing w:after="200" w:line="360" w:lineRule="auto"/>
        <w:jc w:val="both"/>
        <w:rPr>
          <w:rFonts w:eastAsiaTheme="minorEastAsia"/>
          <w:b/>
          <w:sz w:val="24"/>
          <w:szCs w:val="24"/>
        </w:rPr>
      </w:pPr>
      <w:r w:rsidRPr="00D62A3A">
        <w:rPr>
          <w:rFonts w:eastAsiaTheme="minorEastAsia"/>
          <w:b/>
          <w:sz w:val="24"/>
          <w:szCs w:val="24"/>
        </w:rPr>
        <w:t>Figure 1: Distribution of Social Intelligence Level in Bar Diagram</w:t>
      </w:r>
    </w:p>
    <w:p w14:paraId="6568AC1A" w14:textId="68BB88E1" w:rsidR="00D62A3A" w:rsidRPr="00D62A3A" w:rsidRDefault="00D62A3A" w:rsidP="00D438AD">
      <w:pPr>
        <w:widowControl/>
        <w:autoSpaceDE/>
        <w:autoSpaceDN/>
        <w:spacing w:before="100" w:beforeAutospacing="1" w:after="100" w:afterAutospacing="1" w:line="360" w:lineRule="auto"/>
        <w:ind w:firstLine="720"/>
        <w:jc w:val="both"/>
        <w:rPr>
          <w:color w:val="FF0000"/>
          <w:sz w:val="24"/>
          <w:szCs w:val="24"/>
        </w:rPr>
      </w:pPr>
      <w:r w:rsidRPr="00D62A3A">
        <w:rPr>
          <w:sz w:val="24"/>
          <w:szCs w:val="24"/>
        </w:rPr>
        <w:t>Table</w:t>
      </w:r>
      <w:r w:rsidR="00EC7F64">
        <w:rPr>
          <w:sz w:val="24"/>
          <w:szCs w:val="24"/>
        </w:rPr>
        <w:t xml:space="preserve"> No.</w:t>
      </w:r>
      <w:r w:rsidRPr="00D62A3A">
        <w:rPr>
          <w:sz w:val="24"/>
          <w:szCs w:val="24"/>
        </w:rPr>
        <w:t xml:space="preserve"> </w:t>
      </w:r>
      <w:r w:rsidR="00EC7F64">
        <w:rPr>
          <w:sz w:val="24"/>
          <w:szCs w:val="24"/>
        </w:rPr>
        <w:t>2</w:t>
      </w:r>
      <w:r w:rsidRPr="00D62A3A">
        <w:rPr>
          <w:sz w:val="24"/>
          <w:szCs w:val="24"/>
        </w:rPr>
        <w:t xml:space="preserve"> and Figure 1 shows the distribution of social intelligence level among college students, categorizing them into various levels. From the table and figure, it is clear that no students fell into the category of </w:t>
      </w:r>
      <w:r w:rsidRPr="00D62A3A">
        <w:rPr>
          <w:b/>
          <w:bCs/>
          <w:sz w:val="24"/>
          <w:szCs w:val="24"/>
        </w:rPr>
        <w:t>very poor</w:t>
      </w:r>
      <w:r w:rsidRPr="00D62A3A">
        <w:rPr>
          <w:sz w:val="24"/>
          <w:szCs w:val="24"/>
        </w:rPr>
        <w:t xml:space="preserve">, indicating students had at least some degree of social intelligence. 20 students (4.95%) were in the </w:t>
      </w:r>
      <w:r w:rsidRPr="00D62A3A">
        <w:rPr>
          <w:b/>
          <w:bCs/>
          <w:sz w:val="24"/>
          <w:szCs w:val="24"/>
        </w:rPr>
        <w:t>poor</w:t>
      </w:r>
      <w:r w:rsidRPr="00D62A3A">
        <w:rPr>
          <w:sz w:val="24"/>
          <w:szCs w:val="24"/>
        </w:rPr>
        <w:t xml:space="preserve"> category. The largest group of 286 students (70.80%) were in the </w:t>
      </w:r>
      <w:r w:rsidRPr="00D62A3A">
        <w:rPr>
          <w:b/>
          <w:bCs/>
          <w:sz w:val="24"/>
          <w:szCs w:val="24"/>
        </w:rPr>
        <w:t xml:space="preserve">average </w:t>
      </w:r>
      <w:r w:rsidRPr="00D62A3A">
        <w:rPr>
          <w:sz w:val="24"/>
          <w:szCs w:val="24"/>
        </w:rPr>
        <w:t xml:space="preserve">level. This means most of the college students are in the middle in their social intelligence abilities. The second largest group </w:t>
      </w:r>
      <w:proofErr w:type="spellStart"/>
      <w:r w:rsidRPr="00D62A3A">
        <w:rPr>
          <w:sz w:val="24"/>
          <w:szCs w:val="24"/>
        </w:rPr>
        <w:t>i.e</w:t>
      </w:r>
      <w:proofErr w:type="spellEnd"/>
      <w:r w:rsidRPr="00D62A3A">
        <w:rPr>
          <w:sz w:val="24"/>
          <w:szCs w:val="24"/>
        </w:rPr>
        <w:t xml:space="preserve"> 96 students (23.70%) had </w:t>
      </w:r>
      <w:r w:rsidRPr="00D62A3A">
        <w:rPr>
          <w:b/>
          <w:bCs/>
          <w:sz w:val="24"/>
          <w:szCs w:val="24"/>
        </w:rPr>
        <w:t>high</w:t>
      </w:r>
      <w:r w:rsidRPr="00D62A3A">
        <w:rPr>
          <w:sz w:val="24"/>
          <w:szCs w:val="24"/>
        </w:rPr>
        <w:t xml:space="preserve"> level of social intelligence. It also indicates that a good number of students scored above average. Lastly, only 2 students (0.55%) were classified as </w:t>
      </w:r>
      <w:r w:rsidRPr="00D62A3A">
        <w:rPr>
          <w:b/>
          <w:bCs/>
          <w:sz w:val="24"/>
          <w:szCs w:val="24"/>
        </w:rPr>
        <w:t xml:space="preserve">very high, </w:t>
      </w:r>
      <w:r w:rsidRPr="00D62A3A">
        <w:rPr>
          <w:sz w:val="24"/>
          <w:szCs w:val="24"/>
        </w:rPr>
        <w:t xml:space="preserve">suggesting exceptional level of social intelligence among the sample. </w:t>
      </w:r>
    </w:p>
    <w:p w14:paraId="10BF8EDF" w14:textId="4026E627" w:rsidR="00D62A3A" w:rsidRPr="00843363" w:rsidRDefault="00D62A3A" w:rsidP="00D438AD">
      <w:pPr>
        <w:widowControl/>
        <w:autoSpaceDE/>
        <w:autoSpaceDN/>
        <w:spacing w:before="100" w:beforeAutospacing="1" w:after="100" w:afterAutospacing="1" w:line="360" w:lineRule="auto"/>
        <w:ind w:firstLine="720"/>
        <w:jc w:val="both"/>
        <w:rPr>
          <w:sz w:val="24"/>
          <w:szCs w:val="24"/>
        </w:rPr>
      </w:pPr>
      <w:r w:rsidRPr="00D62A3A">
        <w:rPr>
          <w:sz w:val="24"/>
          <w:szCs w:val="24"/>
        </w:rPr>
        <w:t>Overall, the data showed that the majority of college students in this sample exhibit an average level of social intelligence, with a smaller proportion displaying higher levels and very few in the poor or very high categories.</w:t>
      </w:r>
    </w:p>
    <w:p w14:paraId="25341B52" w14:textId="0CFE7B2C" w:rsidR="004A3CAD" w:rsidRPr="00ED47BE" w:rsidRDefault="00B600AC" w:rsidP="00D438AD">
      <w:pPr>
        <w:spacing w:line="360" w:lineRule="auto"/>
        <w:jc w:val="both"/>
        <w:rPr>
          <w:b/>
          <w:bCs/>
          <w:iCs/>
          <w:sz w:val="24"/>
          <w:szCs w:val="24"/>
        </w:rPr>
      </w:pPr>
      <w:r>
        <w:rPr>
          <w:rFonts w:eastAsiaTheme="minorEastAsia"/>
          <w:b/>
          <w:bCs/>
          <w:sz w:val="24"/>
          <w:szCs w:val="24"/>
        </w:rPr>
        <w:lastRenderedPageBreak/>
        <w:t>7</w:t>
      </w:r>
      <w:r w:rsidR="004A3CAD" w:rsidRPr="00ED47BE">
        <w:rPr>
          <w:rFonts w:eastAsiaTheme="minorEastAsia"/>
          <w:b/>
          <w:bCs/>
          <w:sz w:val="24"/>
          <w:szCs w:val="24"/>
        </w:rPr>
        <w:t>.</w:t>
      </w:r>
      <w:r>
        <w:rPr>
          <w:rFonts w:eastAsiaTheme="minorEastAsia"/>
          <w:b/>
          <w:bCs/>
          <w:sz w:val="24"/>
          <w:szCs w:val="24"/>
        </w:rPr>
        <w:t>2</w:t>
      </w:r>
      <w:r w:rsidR="004A3CAD" w:rsidRPr="00ED47BE">
        <w:rPr>
          <w:rFonts w:eastAsiaTheme="minorEastAsia"/>
          <w:b/>
          <w:bCs/>
          <w:sz w:val="24"/>
          <w:szCs w:val="24"/>
        </w:rPr>
        <w:t xml:space="preserve"> </w:t>
      </w:r>
      <w:r>
        <w:rPr>
          <w:rFonts w:eastAsiaTheme="minorEastAsia"/>
          <w:b/>
          <w:bCs/>
          <w:sz w:val="24"/>
          <w:szCs w:val="24"/>
        </w:rPr>
        <w:t xml:space="preserve">Objective </w:t>
      </w:r>
      <w:r>
        <w:rPr>
          <w:rFonts w:eastAsiaTheme="minorEastAsia"/>
          <w:b/>
          <w:sz w:val="24"/>
          <w:szCs w:val="24"/>
        </w:rPr>
        <w:t>No. 2: “</w:t>
      </w:r>
      <w:r w:rsidR="004A3CAD" w:rsidRPr="00ED47BE">
        <w:rPr>
          <w:rFonts w:eastAsiaTheme="minorHAnsi"/>
          <w:b/>
          <w:bCs/>
          <w:sz w:val="24"/>
          <w:szCs w:val="24"/>
        </w:rPr>
        <w:t xml:space="preserve">To explore the problems and challenges associated with social intelligence </w:t>
      </w:r>
      <w:r w:rsidR="00E734B8">
        <w:rPr>
          <w:rFonts w:eastAsiaTheme="minorHAnsi"/>
          <w:b/>
          <w:bCs/>
          <w:sz w:val="24"/>
          <w:szCs w:val="24"/>
        </w:rPr>
        <w:t>among</w:t>
      </w:r>
      <w:r w:rsidR="004A3CAD" w:rsidRPr="00ED47BE">
        <w:rPr>
          <w:rFonts w:eastAsiaTheme="minorHAnsi"/>
          <w:b/>
          <w:bCs/>
          <w:sz w:val="24"/>
          <w:szCs w:val="24"/>
        </w:rPr>
        <w:t xml:space="preserve"> college students</w:t>
      </w:r>
      <w:r>
        <w:rPr>
          <w:rFonts w:eastAsiaTheme="minorHAnsi"/>
          <w:b/>
          <w:bCs/>
          <w:sz w:val="24"/>
          <w:szCs w:val="24"/>
        </w:rPr>
        <w:t>”</w:t>
      </w:r>
      <w:r w:rsidR="004A3CAD" w:rsidRPr="00ED47BE">
        <w:rPr>
          <w:b/>
          <w:bCs/>
          <w:iCs/>
          <w:sz w:val="24"/>
          <w:szCs w:val="24"/>
        </w:rPr>
        <w:tab/>
      </w:r>
    </w:p>
    <w:p w14:paraId="5B08EA4F" w14:textId="5E34F476" w:rsidR="004A3CAD" w:rsidRPr="00577963" w:rsidRDefault="00853EE9" w:rsidP="00577963">
      <w:pPr>
        <w:spacing w:line="360" w:lineRule="auto"/>
        <w:jc w:val="both"/>
        <w:rPr>
          <w:b/>
          <w:bCs/>
          <w:sz w:val="24"/>
          <w:szCs w:val="24"/>
        </w:rPr>
      </w:pPr>
      <w:r>
        <w:rPr>
          <w:b/>
          <w:bCs/>
          <w:sz w:val="24"/>
          <w:szCs w:val="24"/>
        </w:rPr>
        <w:tab/>
      </w:r>
      <w:r>
        <w:rPr>
          <w:sz w:val="24"/>
          <w:szCs w:val="24"/>
        </w:rPr>
        <w:t xml:space="preserve">Out of total sample, eight students who obtained poor scores on the ‘Tromso Social Intelligence Test’ were purposively selected to conduct in-depth case studies in order to order to find out and explore their problems and challenges associated with social intelligence. For </w:t>
      </w:r>
      <w:r w:rsidR="004F6B5A">
        <w:t xml:space="preserve">this </w:t>
      </w:r>
      <w:r w:rsidR="004F6B5A" w:rsidRPr="004F6B5A">
        <w:rPr>
          <w:sz w:val="24"/>
          <w:szCs w:val="24"/>
        </w:rPr>
        <w:t xml:space="preserve">purpose, the researchers prepared an </w:t>
      </w:r>
      <w:r w:rsidR="004F6B5A" w:rsidRPr="004F6B5A">
        <w:rPr>
          <w:rStyle w:val="Strong"/>
          <w:b w:val="0"/>
          <w:bCs w:val="0"/>
          <w:sz w:val="24"/>
          <w:szCs w:val="24"/>
        </w:rPr>
        <w:t>interview schedule based on</w:t>
      </w:r>
      <w:r w:rsidR="004F6B5A" w:rsidRPr="004F6B5A">
        <w:rPr>
          <w:rStyle w:val="Strong"/>
          <w:sz w:val="24"/>
          <w:szCs w:val="24"/>
        </w:rPr>
        <w:t xml:space="preserve"> </w:t>
      </w:r>
      <w:r w:rsidR="004F6B5A" w:rsidRPr="004F6B5A">
        <w:rPr>
          <w:rStyle w:val="Strong"/>
          <w:b w:val="0"/>
          <w:bCs w:val="0"/>
          <w:sz w:val="24"/>
          <w:szCs w:val="24"/>
        </w:rPr>
        <w:t>‘Daniel Goleman’s conceptual framework of social intelligence (2006)</w:t>
      </w:r>
      <w:r w:rsidR="004F6B5A" w:rsidRPr="004F6B5A">
        <w:rPr>
          <w:b/>
          <w:bCs/>
          <w:sz w:val="24"/>
          <w:szCs w:val="24"/>
        </w:rPr>
        <w:t xml:space="preserve">’, </w:t>
      </w:r>
      <w:r w:rsidR="004F6B5A" w:rsidRPr="004F6B5A">
        <w:rPr>
          <w:sz w:val="24"/>
          <w:szCs w:val="24"/>
        </w:rPr>
        <w:t>which includes the dimensions of ‘</w:t>
      </w:r>
      <w:r w:rsidR="004F6B5A" w:rsidRPr="004F6B5A">
        <w:rPr>
          <w:rStyle w:val="Strong"/>
          <w:b w:val="0"/>
          <w:bCs w:val="0"/>
          <w:sz w:val="24"/>
          <w:szCs w:val="24"/>
        </w:rPr>
        <w:t>social awareness’</w:t>
      </w:r>
      <w:r w:rsidR="004F6B5A" w:rsidRPr="004F6B5A">
        <w:rPr>
          <w:b/>
          <w:bCs/>
          <w:sz w:val="24"/>
          <w:szCs w:val="24"/>
        </w:rPr>
        <w:t xml:space="preserve"> </w:t>
      </w:r>
      <w:r w:rsidR="004F6B5A" w:rsidRPr="004F6B5A">
        <w:rPr>
          <w:sz w:val="24"/>
          <w:szCs w:val="24"/>
        </w:rPr>
        <w:t>and ‘</w:t>
      </w:r>
      <w:r w:rsidR="004F6B5A" w:rsidRPr="004F6B5A">
        <w:rPr>
          <w:rStyle w:val="Strong"/>
          <w:b w:val="0"/>
          <w:bCs w:val="0"/>
          <w:sz w:val="24"/>
          <w:szCs w:val="24"/>
        </w:rPr>
        <w:t>social facility’</w:t>
      </w:r>
      <w:r w:rsidR="004F6B5A" w:rsidRPr="004F6B5A">
        <w:rPr>
          <w:sz w:val="24"/>
          <w:szCs w:val="24"/>
        </w:rPr>
        <w:t>.</w:t>
      </w:r>
      <w:r w:rsidR="00577963">
        <w:rPr>
          <w:b/>
          <w:bCs/>
          <w:sz w:val="24"/>
          <w:szCs w:val="24"/>
        </w:rPr>
        <w:t xml:space="preserve"> </w:t>
      </w:r>
      <w:r w:rsidR="004A3CAD">
        <w:rPr>
          <w:sz w:val="24"/>
          <w:szCs w:val="24"/>
        </w:rPr>
        <w:t xml:space="preserve">The </w:t>
      </w:r>
      <w:r w:rsidR="007A4027">
        <w:rPr>
          <w:sz w:val="24"/>
          <w:szCs w:val="24"/>
        </w:rPr>
        <w:t>researcher</w:t>
      </w:r>
      <w:r>
        <w:rPr>
          <w:sz w:val="24"/>
          <w:szCs w:val="24"/>
        </w:rPr>
        <w:t>s</w:t>
      </w:r>
      <w:r w:rsidR="000D5FF3">
        <w:rPr>
          <w:sz w:val="24"/>
          <w:szCs w:val="24"/>
        </w:rPr>
        <w:t xml:space="preserve"> changed the names of the </w:t>
      </w:r>
      <w:r w:rsidR="004A3CAD">
        <w:rPr>
          <w:sz w:val="24"/>
          <w:szCs w:val="24"/>
        </w:rPr>
        <w:t xml:space="preserve">respondents </w:t>
      </w:r>
      <w:r w:rsidR="000D5FF3">
        <w:rPr>
          <w:sz w:val="24"/>
          <w:szCs w:val="24"/>
        </w:rPr>
        <w:t xml:space="preserve">and their colleges </w:t>
      </w:r>
      <w:r w:rsidR="004A3CAD">
        <w:rPr>
          <w:sz w:val="24"/>
          <w:szCs w:val="24"/>
        </w:rPr>
        <w:t xml:space="preserve">in </w:t>
      </w:r>
      <w:r w:rsidR="000D5FF3">
        <w:rPr>
          <w:sz w:val="24"/>
          <w:szCs w:val="24"/>
        </w:rPr>
        <w:t>order to maintain</w:t>
      </w:r>
      <w:r w:rsidR="004A3CAD">
        <w:rPr>
          <w:sz w:val="24"/>
          <w:szCs w:val="24"/>
        </w:rPr>
        <w:t xml:space="preserve"> confidentiality as well as for better understanding and feelings. The </w:t>
      </w:r>
      <w:r w:rsidR="00EC7F64">
        <w:rPr>
          <w:sz w:val="24"/>
          <w:szCs w:val="24"/>
        </w:rPr>
        <w:t>eight</w:t>
      </w:r>
      <w:r w:rsidR="004A3CAD">
        <w:rPr>
          <w:sz w:val="24"/>
          <w:szCs w:val="24"/>
        </w:rPr>
        <w:t xml:space="preserve"> cases </w:t>
      </w:r>
      <w:r w:rsidR="00EC7F64">
        <w:rPr>
          <w:sz w:val="24"/>
          <w:szCs w:val="24"/>
        </w:rPr>
        <w:t>were</w:t>
      </w:r>
      <w:r w:rsidR="004A3CAD">
        <w:rPr>
          <w:sz w:val="24"/>
          <w:szCs w:val="24"/>
        </w:rPr>
        <w:t xml:space="preserve"> named as- Arjun, Priya, Bidyut, Nikita, Robin, </w:t>
      </w:r>
      <w:proofErr w:type="spellStart"/>
      <w:r w:rsidR="004A3CAD">
        <w:rPr>
          <w:sz w:val="24"/>
          <w:szCs w:val="24"/>
        </w:rPr>
        <w:t>Utpal</w:t>
      </w:r>
      <w:proofErr w:type="spellEnd"/>
      <w:r w:rsidR="004A3CAD">
        <w:rPr>
          <w:sz w:val="24"/>
          <w:szCs w:val="24"/>
        </w:rPr>
        <w:t xml:space="preserve">, Aruhi, and Rakhi. Name of the colleges are also given as- X, Y and Z. </w:t>
      </w:r>
    </w:p>
    <w:p w14:paraId="2DF4DB66" w14:textId="77777777" w:rsidR="00577963" w:rsidRDefault="00577963" w:rsidP="00C54A98">
      <w:pPr>
        <w:spacing w:line="360" w:lineRule="auto"/>
        <w:ind w:firstLine="720"/>
        <w:jc w:val="both"/>
        <w:rPr>
          <w:sz w:val="24"/>
          <w:szCs w:val="24"/>
        </w:rPr>
      </w:pPr>
    </w:p>
    <w:p w14:paraId="6613B02F" w14:textId="5262C43D" w:rsidR="004A3CAD" w:rsidRPr="0041288B" w:rsidRDefault="00981215" w:rsidP="00D438AD">
      <w:pPr>
        <w:spacing w:line="360" w:lineRule="auto"/>
        <w:ind w:firstLine="720"/>
        <w:jc w:val="both"/>
        <w:rPr>
          <w:sz w:val="24"/>
          <w:szCs w:val="24"/>
        </w:rPr>
      </w:pPr>
      <w:r>
        <w:rPr>
          <w:rFonts w:eastAsiaTheme="minorHAnsi"/>
          <w:b/>
          <w:bCs/>
          <w:sz w:val="24"/>
          <w:szCs w:val="24"/>
        </w:rPr>
        <w:t xml:space="preserve">7.2.2 </w:t>
      </w:r>
      <w:r w:rsidRPr="00981215">
        <w:rPr>
          <w:rFonts w:eastAsiaTheme="minorHAnsi"/>
          <w:b/>
          <w:bCs/>
          <w:i/>
          <w:iCs/>
          <w:sz w:val="24"/>
          <w:szCs w:val="24"/>
        </w:rPr>
        <w:t>Problems and Challenges Associated with Social Intelligence of College Students</w:t>
      </w:r>
    </w:p>
    <w:p w14:paraId="1C5AE5D9" w14:textId="4121674E" w:rsidR="004A3CAD" w:rsidRDefault="004A3CAD" w:rsidP="00D438AD">
      <w:pPr>
        <w:spacing w:line="360" w:lineRule="auto"/>
        <w:ind w:firstLine="720"/>
        <w:jc w:val="both"/>
        <w:rPr>
          <w:sz w:val="24"/>
          <w:szCs w:val="24"/>
        </w:rPr>
      </w:pPr>
      <w:r>
        <w:rPr>
          <w:sz w:val="24"/>
          <w:szCs w:val="24"/>
        </w:rPr>
        <w:t xml:space="preserve">After careful analysis of all case studies, the </w:t>
      </w:r>
      <w:r w:rsidR="00C54A98">
        <w:rPr>
          <w:sz w:val="24"/>
          <w:szCs w:val="24"/>
        </w:rPr>
        <w:t>researchers</w:t>
      </w:r>
      <w:r>
        <w:rPr>
          <w:sz w:val="24"/>
          <w:szCs w:val="24"/>
        </w:rPr>
        <w:t xml:space="preserve"> identified following major problems and challenges associated with college students regarding social intelligence. </w:t>
      </w:r>
    </w:p>
    <w:p w14:paraId="0EB385DB" w14:textId="77777777" w:rsidR="007E3804" w:rsidRDefault="004A3CAD" w:rsidP="00D438AD">
      <w:pPr>
        <w:spacing w:line="360" w:lineRule="auto"/>
        <w:ind w:firstLine="720"/>
        <w:jc w:val="both"/>
        <w:rPr>
          <w:sz w:val="24"/>
          <w:szCs w:val="24"/>
        </w:rPr>
      </w:pPr>
      <w:proofErr w:type="spellStart"/>
      <w:r w:rsidRPr="00EB0E35">
        <w:rPr>
          <w:b/>
          <w:bCs/>
          <w:sz w:val="24"/>
          <w:szCs w:val="24"/>
        </w:rPr>
        <w:t>i</w:t>
      </w:r>
      <w:proofErr w:type="spellEnd"/>
      <w:r w:rsidRPr="00EB0E35">
        <w:rPr>
          <w:b/>
          <w:bCs/>
          <w:sz w:val="24"/>
          <w:szCs w:val="24"/>
        </w:rPr>
        <w:t xml:space="preserve">. </w:t>
      </w:r>
      <w:bookmarkStart w:id="11" w:name="_Hlk220086525"/>
      <w:r w:rsidRPr="00EB0E35">
        <w:rPr>
          <w:b/>
          <w:bCs/>
          <w:sz w:val="24"/>
          <w:szCs w:val="24"/>
        </w:rPr>
        <w:t xml:space="preserve">Difficulty in understanding emotions of others </w:t>
      </w:r>
      <w:bookmarkEnd w:id="11"/>
      <w:r w:rsidRPr="00EB0E35">
        <w:rPr>
          <w:b/>
          <w:bCs/>
          <w:sz w:val="24"/>
          <w:szCs w:val="24"/>
        </w:rPr>
        <w:t xml:space="preserve">expressed indirectly: </w:t>
      </w:r>
      <w:r>
        <w:rPr>
          <w:sz w:val="24"/>
          <w:szCs w:val="24"/>
        </w:rPr>
        <w:t>Most of the respondents failed to understand and interpret correctly the emotions expressed by others through silence, changed of voice, reduced interaction and withdrawal. Respondents misinterpreted such emotions as- normal routine behavior, tiredness and requirement of personal space. For example: Arjun false interpreted his friends silence as tiredness during group project.</w:t>
      </w:r>
    </w:p>
    <w:p w14:paraId="785668B8" w14:textId="552EA625" w:rsidR="007E3804" w:rsidRDefault="004A3CAD" w:rsidP="00D438AD">
      <w:pPr>
        <w:spacing w:line="360" w:lineRule="auto"/>
        <w:ind w:firstLine="720"/>
        <w:jc w:val="both"/>
        <w:rPr>
          <w:sz w:val="24"/>
          <w:szCs w:val="24"/>
        </w:rPr>
      </w:pPr>
      <w:r>
        <w:rPr>
          <w:sz w:val="24"/>
          <w:szCs w:val="24"/>
        </w:rPr>
        <w:t xml:space="preserve"> </w:t>
      </w:r>
      <w:r w:rsidR="00085AF7">
        <w:rPr>
          <w:sz w:val="24"/>
          <w:szCs w:val="24"/>
        </w:rPr>
        <w:t xml:space="preserve">Arjun </w:t>
      </w:r>
      <w:r w:rsidR="00FE3D7B">
        <w:rPr>
          <w:sz w:val="24"/>
          <w:szCs w:val="24"/>
        </w:rPr>
        <w:t xml:space="preserve">(name changed) </w:t>
      </w:r>
      <w:r w:rsidR="00085AF7">
        <w:rPr>
          <w:sz w:val="24"/>
          <w:szCs w:val="24"/>
        </w:rPr>
        <w:t xml:space="preserve">cited that- </w:t>
      </w:r>
      <w:r w:rsidR="00FE3D7B">
        <w:rPr>
          <w:i/>
          <w:iCs/>
          <w:sz w:val="24"/>
          <w:szCs w:val="24"/>
        </w:rPr>
        <w:t>“</w:t>
      </w:r>
      <w:r w:rsidR="00085AF7" w:rsidRPr="007E3804">
        <w:rPr>
          <w:i/>
          <w:iCs/>
          <w:sz w:val="24"/>
          <w:szCs w:val="24"/>
        </w:rPr>
        <w:t>Once, one of my close friends stopped talking properly during lunch breaks. He would reply only in short words, but I thought he was just tired or busy. Later, I came to know from another friend that he was upset because he felt ignored by me during group work. Honestly, I didn’t notice his facial expressions or body language at that time. I realized it only after the situation became serious.</w:t>
      </w:r>
      <w:r w:rsidR="00FE3D7B">
        <w:rPr>
          <w:i/>
          <w:iCs/>
          <w:sz w:val="24"/>
          <w:szCs w:val="24"/>
        </w:rPr>
        <w:t>”</w:t>
      </w:r>
      <w:r w:rsidR="00085AF7">
        <w:rPr>
          <w:sz w:val="24"/>
          <w:szCs w:val="24"/>
        </w:rPr>
        <w:t xml:space="preserve"> </w:t>
      </w:r>
      <w:r>
        <w:rPr>
          <w:sz w:val="24"/>
          <w:szCs w:val="24"/>
        </w:rPr>
        <w:t>Similarly, Priya misinterpreted her roommate’s ignorance and silence as requirements for personal space. Such misinterpretation negatively impacts on relationships.</w:t>
      </w:r>
      <w:r w:rsidR="007E3804">
        <w:rPr>
          <w:sz w:val="24"/>
          <w:szCs w:val="24"/>
        </w:rPr>
        <w:t xml:space="preserve"> </w:t>
      </w:r>
    </w:p>
    <w:p w14:paraId="66308973" w14:textId="7E29DF11" w:rsidR="004A3CAD" w:rsidRDefault="007E3804" w:rsidP="00D438AD">
      <w:pPr>
        <w:spacing w:line="360" w:lineRule="auto"/>
        <w:ind w:firstLine="720"/>
        <w:jc w:val="both"/>
        <w:rPr>
          <w:sz w:val="24"/>
          <w:szCs w:val="24"/>
        </w:rPr>
      </w:pPr>
      <w:r>
        <w:rPr>
          <w:sz w:val="24"/>
          <w:szCs w:val="24"/>
        </w:rPr>
        <w:t xml:space="preserve">Priya </w:t>
      </w:r>
      <w:r w:rsidR="00FE3D7B">
        <w:rPr>
          <w:sz w:val="24"/>
          <w:szCs w:val="24"/>
        </w:rPr>
        <w:t xml:space="preserve">(name changed) </w:t>
      </w:r>
      <w:r>
        <w:rPr>
          <w:sz w:val="24"/>
          <w:szCs w:val="24"/>
        </w:rPr>
        <w:t xml:space="preserve">reported during interview that- </w:t>
      </w:r>
      <w:r w:rsidR="00FE3D7B">
        <w:rPr>
          <w:sz w:val="24"/>
          <w:szCs w:val="24"/>
        </w:rPr>
        <w:t>“</w:t>
      </w:r>
      <w:r w:rsidRPr="007E3804">
        <w:rPr>
          <w:i/>
          <w:iCs/>
          <w:sz w:val="24"/>
          <w:szCs w:val="24"/>
        </w:rPr>
        <w:t>Once, my roommate stopped talking to me properly and avoided eye contact. I thought she just needed space. Later, she burst out saying she felt lonely and ignored. I honestly didn’t notice her sadness earlier because she never said anything directly.</w:t>
      </w:r>
      <w:r w:rsidR="00FE3D7B">
        <w:rPr>
          <w:i/>
          <w:iCs/>
          <w:sz w:val="24"/>
          <w:szCs w:val="24"/>
        </w:rPr>
        <w:t>”</w:t>
      </w:r>
    </w:p>
    <w:p w14:paraId="6F15F5E3" w14:textId="77F41067" w:rsidR="004A3CAD" w:rsidRDefault="004A3CAD" w:rsidP="00D438AD">
      <w:pPr>
        <w:spacing w:line="360" w:lineRule="auto"/>
        <w:ind w:firstLine="720"/>
        <w:jc w:val="both"/>
        <w:rPr>
          <w:sz w:val="24"/>
          <w:szCs w:val="24"/>
        </w:rPr>
      </w:pPr>
      <w:r w:rsidRPr="006D4CAC">
        <w:rPr>
          <w:b/>
          <w:bCs/>
          <w:sz w:val="24"/>
          <w:szCs w:val="24"/>
        </w:rPr>
        <w:t xml:space="preserve">ii. Low emotional sensitivity towards close relationships: </w:t>
      </w:r>
      <w:r>
        <w:rPr>
          <w:sz w:val="24"/>
          <w:szCs w:val="24"/>
        </w:rPr>
        <w:t xml:space="preserve">Most of the respondents often failed to notice emotional needs and distress of their close ones. For example: </w:t>
      </w:r>
      <w:proofErr w:type="spellStart"/>
      <w:r>
        <w:rPr>
          <w:sz w:val="24"/>
          <w:szCs w:val="24"/>
        </w:rPr>
        <w:t>Utpal</w:t>
      </w:r>
      <w:proofErr w:type="spellEnd"/>
      <w:r>
        <w:rPr>
          <w:sz w:val="24"/>
          <w:szCs w:val="24"/>
        </w:rPr>
        <w:t xml:space="preserve"> failed to caught his father’s emotional pain when he ignored his father’s repeated phone calls. He assumed his father’s silence as office related stress.</w:t>
      </w:r>
      <w:r w:rsidR="005A3117">
        <w:rPr>
          <w:sz w:val="24"/>
          <w:szCs w:val="24"/>
        </w:rPr>
        <w:t xml:space="preserve"> Similarly,</w:t>
      </w:r>
      <w:r w:rsidR="005A3117" w:rsidRPr="005A3117">
        <w:rPr>
          <w:sz w:val="24"/>
          <w:szCs w:val="24"/>
        </w:rPr>
        <w:t xml:space="preserve"> </w:t>
      </w:r>
      <w:r w:rsidR="005A3117">
        <w:rPr>
          <w:sz w:val="24"/>
          <w:szCs w:val="24"/>
        </w:rPr>
        <w:t xml:space="preserve">Bidyut misunderstood his sister’s silence due to </w:t>
      </w:r>
      <w:r w:rsidR="005A3117">
        <w:rPr>
          <w:sz w:val="24"/>
          <w:szCs w:val="24"/>
        </w:rPr>
        <w:lastRenderedPageBreak/>
        <w:t xml:space="preserve">her exam failure as rudeness and shouted her. </w:t>
      </w:r>
      <w:r>
        <w:rPr>
          <w:sz w:val="24"/>
          <w:szCs w:val="24"/>
        </w:rPr>
        <w:t xml:space="preserve"> Such lack of emotional sensitivity led to guilt among respondents.</w:t>
      </w:r>
      <w:r w:rsidR="005A3117">
        <w:rPr>
          <w:sz w:val="24"/>
          <w:szCs w:val="24"/>
        </w:rPr>
        <w:t xml:space="preserve"> Bidyut </w:t>
      </w:r>
      <w:r w:rsidR="00FE3D7B">
        <w:rPr>
          <w:sz w:val="24"/>
          <w:szCs w:val="24"/>
        </w:rPr>
        <w:t xml:space="preserve">(name changed) </w:t>
      </w:r>
      <w:r w:rsidR="005A3117">
        <w:rPr>
          <w:sz w:val="24"/>
          <w:szCs w:val="24"/>
        </w:rPr>
        <w:t xml:space="preserve">reported that- </w:t>
      </w:r>
      <w:r w:rsidR="00FE3D7B">
        <w:rPr>
          <w:sz w:val="24"/>
          <w:szCs w:val="24"/>
        </w:rPr>
        <w:t>“</w:t>
      </w:r>
      <w:r w:rsidR="005A3117" w:rsidRPr="005A3117">
        <w:rPr>
          <w:i/>
          <w:iCs/>
          <w:sz w:val="24"/>
          <w:szCs w:val="24"/>
        </w:rPr>
        <w:t>One incident that affected me deeply was with my younger sister. One evening she was unusually silent and kept herself busy with her phone. I assumed she was just irritated or bored. I even scolded her for not responding properly. Later that night, my mother told me that my sister was upset because she had failed in a class test and felt scared to tell anyone. I felt very guilty because instead of understanding her emotions, I reacted impatiently.</w:t>
      </w:r>
      <w:r w:rsidR="00FE3D7B">
        <w:rPr>
          <w:i/>
          <w:iCs/>
          <w:sz w:val="24"/>
          <w:szCs w:val="24"/>
        </w:rPr>
        <w:t>”</w:t>
      </w:r>
    </w:p>
    <w:p w14:paraId="388701FF" w14:textId="0EA9A982" w:rsidR="004A3CAD" w:rsidRPr="00AB68A6" w:rsidRDefault="004A3CAD" w:rsidP="00AE3171">
      <w:pPr>
        <w:spacing w:before="100" w:beforeAutospacing="1" w:after="100" w:afterAutospacing="1" w:line="360" w:lineRule="auto"/>
        <w:ind w:firstLine="720"/>
        <w:jc w:val="both"/>
        <w:rPr>
          <w:i/>
          <w:iCs/>
          <w:sz w:val="24"/>
          <w:szCs w:val="24"/>
        </w:rPr>
      </w:pPr>
      <w:r w:rsidRPr="008C7364">
        <w:rPr>
          <w:b/>
          <w:bCs/>
          <w:sz w:val="24"/>
          <w:szCs w:val="24"/>
        </w:rPr>
        <w:t xml:space="preserve">iii. </w:t>
      </w:r>
      <w:bookmarkStart w:id="12" w:name="_Hlk220086571"/>
      <w:r w:rsidRPr="008C7364">
        <w:rPr>
          <w:b/>
          <w:bCs/>
          <w:sz w:val="24"/>
          <w:szCs w:val="24"/>
        </w:rPr>
        <w:t>Poor attentive listening</w:t>
      </w:r>
      <w:bookmarkEnd w:id="12"/>
      <w:r w:rsidRPr="008C7364">
        <w:rPr>
          <w:b/>
          <w:bCs/>
          <w:sz w:val="24"/>
          <w:szCs w:val="24"/>
        </w:rPr>
        <w:t xml:space="preserve">: </w:t>
      </w:r>
      <w:r>
        <w:rPr>
          <w:sz w:val="24"/>
          <w:szCs w:val="24"/>
        </w:rPr>
        <w:t>Respondents reported difficulty in paying and maintaining attention during conversations with friends, teachers and family members due to their preoccupied thoughts related to personal and academic issues. As a result, they often failed to respond appropriately and others perceived them as uninterested person. For example:</w:t>
      </w:r>
      <w:r w:rsidR="00AB68A6" w:rsidRPr="00AB68A6">
        <w:rPr>
          <w:sz w:val="24"/>
          <w:szCs w:val="24"/>
        </w:rPr>
        <w:t xml:space="preserve"> </w:t>
      </w:r>
      <w:r w:rsidR="00AB68A6">
        <w:rPr>
          <w:sz w:val="24"/>
          <w:szCs w:val="24"/>
        </w:rPr>
        <w:t>Rakhi due to lost in her own thoughts failed to respond when her teacher called her multiple times in class. Such poor attentions led to emotional distance among people. Similarly,</w:t>
      </w:r>
      <w:r>
        <w:rPr>
          <w:sz w:val="24"/>
          <w:szCs w:val="24"/>
        </w:rPr>
        <w:t xml:space="preserve"> Nikita failed to paid attention when her friend shared relationship problem. </w:t>
      </w:r>
      <w:r w:rsidR="00AB68A6">
        <w:rPr>
          <w:sz w:val="24"/>
          <w:szCs w:val="24"/>
        </w:rPr>
        <w:t>Nikita</w:t>
      </w:r>
      <w:r w:rsidR="003F0296">
        <w:rPr>
          <w:sz w:val="24"/>
          <w:szCs w:val="24"/>
        </w:rPr>
        <w:t xml:space="preserve"> (name changed)</w:t>
      </w:r>
      <w:r w:rsidR="00AB68A6">
        <w:rPr>
          <w:sz w:val="24"/>
          <w:szCs w:val="24"/>
        </w:rPr>
        <w:t xml:space="preserve"> reported that- </w:t>
      </w:r>
      <w:r w:rsidR="003F0296">
        <w:rPr>
          <w:sz w:val="24"/>
          <w:szCs w:val="24"/>
        </w:rPr>
        <w:t>“</w:t>
      </w:r>
      <w:r w:rsidR="00AB68A6" w:rsidRPr="00AB68A6">
        <w:rPr>
          <w:i/>
          <w:iCs/>
          <w:sz w:val="24"/>
          <w:szCs w:val="24"/>
        </w:rPr>
        <w:t>Even when someone is speaking to me, I start thinking about exams, family issues, or what I should say next. Once, a friend was sharing her personal problems after class, but I couldn’t concentrate properly. Later, she told me she felt that I was not really listening.</w:t>
      </w:r>
      <w:r w:rsidR="003F0296">
        <w:rPr>
          <w:i/>
          <w:iCs/>
          <w:sz w:val="24"/>
          <w:szCs w:val="24"/>
        </w:rPr>
        <w:t>”</w:t>
      </w:r>
    </w:p>
    <w:p w14:paraId="2E646948" w14:textId="1C268EE7" w:rsidR="004A3CAD" w:rsidRPr="0059325A" w:rsidRDefault="004A3CAD" w:rsidP="0059325A">
      <w:pPr>
        <w:spacing w:line="360" w:lineRule="auto"/>
        <w:ind w:firstLine="720"/>
        <w:jc w:val="both"/>
        <w:rPr>
          <w:i/>
          <w:iCs/>
          <w:sz w:val="24"/>
          <w:szCs w:val="24"/>
        </w:rPr>
      </w:pPr>
      <w:r w:rsidRPr="00800F5D">
        <w:rPr>
          <w:b/>
          <w:bCs/>
          <w:sz w:val="24"/>
          <w:szCs w:val="24"/>
        </w:rPr>
        <w:t xml:space="preserve">iv. Limited verbal and non-verbal responses: </w:t>
      </w:r>
      <w:r>
        <w:rPr>
          <w:sz w:val="24"/>
          <w:szCs w:val="24"/>
        </w:rPr>
        <w:t>Poor social intelligence led to minimal eye contact, delayed response, soft voice and limited facial expressions during any interactions. As a result, it created an impression of disinterest, reduced quality interaction, and negatively impact on relationship building. For example:</w:t>
      </w:r>
      <w:r w:rsidR="0059325A">
        <w:rPr>
          <w:sz w:val="24"/>
          <w:szCs w:val="24"/>
        </w:rPr>
        <w:t xml:space="preserve"> friends consider Aruhi as uninterested in group works due to her soft voice and limited reactions. Similarly, </w:t>
      </w:r>
      <w:r>
        <w:rPr>
          <w:sz w:val="24"/>
          <w:szCs w:val="24"/>
        </w:rPr>
        <w:t xml:space="preserve">Arjun’s friend feels ignored due to limited verbal reactions of Arjun during conversation of foreign visit experience.  </w:t>
      </w:r>
      <w:r w:rsidR="0059325A">
        <w:rPr>
          <w:sz w:val="24"/>
          <w:szCs w:val="24"/>
        </w:rPr>
        <w:t>He</w:t>
      </w:r>
      <w:r w:rsidR="00335AFF">
        <w:rPr>
          <w:sz w:val="24"/>
          <w:szCs w:val="24"/>
        </w:rPr>
        <w:t xml:space="preserve"> (name changed)</w:t>
      </w:r>
      <w:r w:rsidR="0059325A">
        <w:rPr>
          <w:sz w:val="24"/>
          <w:szCs w:val="24"/>
        </w:rPr>
        <w:t xml:space="preserve"> reported that- </w:t>
      </w:r>
      <w:r w:rsidR="00335AFF">
        <w:rPr>
          <w:i/>
          <w:iCs/>
          <w:sz w:val="24"/>
          <w:szCs w:val="24"/>
        </w:rPr>
        <w:t>“</w:t>
      </w:r>
      <w:r w:rsidR="0059325A" w:rsidRPr="0059325A">
        <w:rPr>
          <w:i/>
          <w:iCs/>
          <w:sz w:val="24"/>
          <w:szCs w:val="24"/>
        </w:rPr>
        <w:t>One of my friends once told me that I always seem uninterested when he talks. But in my mind, I thought I was listening. I usually don’t respond much or show expressions, so people feel I’m not paying attention.</w:t>
      </w:r>
      <w:r w:rsidR="00335AFF">
        <w:rPr>
          <w:i/>
          <w:iCs/>
          <w:sz w:val="24"/>
          <w:szCs w:val="24"/>
        </w:rPr>
        <w:t>”</w:t>
      </w:r>
    </w:p>
    <w:p w14:paraId="5731683B" w14:textId="262AE88E" w:rsidR="0059325A" w:rsidRPr="0059325A" w:rsidRDefault="004A3CAD" w:rsidP="00C47D11">
      <w:pPr>
        <w:spacing w:before="100" w:beforeAutospacing="1" w:after="100" w:afterAutospacing="1" w:line="360" w:lineRule="auto"/>
        <w:ind w:firstLine="720"/>
        <w:jc w:val="both"/>
        <w:rPr>
          <w:sz w:val="24"/>
          <w:szCs w:val="24"/>
        </w:rPr>
      </w:pPr>
      <w:r w:rsidRPr="001706CF">
        <w:rPr>
          <w:b/>
          <w:bCs/>
          <w:sz w:val="24"/>
          <w:szCs w:val="24"/>
        </w:rPr>
        <w:t xml:space="preserve">v. </w:t>
      </w:r>
      <w:bookmarkStart w:id="13" w:name="_Hlk220086608"/>
      <w:r w:rsidRPr="001706CF">
        <w:rPr>
          <w:b/>
          <w:bCs/>
          <w:sz w:val="24"/>
          <w:szCs w:val="24"/>
        </w:rPr>
        <w:t>Misunderstanding</w:t>
      </w:r>
      <w:bookmarkEnd w:id="13"/>
      <w:r w:rsidRPr="001706CF">
        <w:rPr>
          <w:b/>
          <w:bCs/>
          <w:sz w:val="24"/>
          <w:szCs w:val="24"/>
        </w:rPr>
        <w:t xml:space="preserve">: </w:t>
      </w:r>
      <w:r>
        <w:rPr>
          <w:sz w:val="24"/>
          <w:szCs w:val="24"/>
        </w:rPr>
        <w:t xml:space="preserve">Most of the respondents misunderstood others’ behavior by interpreting as shyness, stress, arrogance, disinterest etc. For example: Robin misjudges a peer’s frustrated tone as personal attack to him during preparation of departmental wall magazine. Such misinterpretation led to conflict, withdrawal, or break of relationships. </w:t>
      </w:r>
      <w:r w:rsidR="0059325A">
        <w:rPr>
          <w:sz w:val="24"/>
          <w:szCs w:val="24"/>
        </w:rPr>
        <w:t xml:space="preserve">Similarly, Priya misunderstood her friend’s sharp tone as anger in laboratory class. She </w:t>
      </w:r>
      <w:r w:rsidR="00C47D11">
        <w:rPr>
          <w:sz w:val="24"/>
          <w:szCs w:val="24"/>
        </w:rPr>
        <w:t xml:space="preserve">(name changed) </w:t>
      </w:r>
      <w:r w:rsidR="0059325A">
        <w:rPr>
          <w:sz w:val="24"/>
          <w:szCs w:val="24"/>
        </w:rPr>
        <w:t xml:space="preserve">told that- </w:t>
      </w:r>
      <w:r w:rsidR="00C47D11">
        <w:rPr>
          <w:i/>
          <w:iCs/>
          <w:sz w:val="24"/>
          <w:szCs w:val="24"/>
        </w:rPr>
        <w:t>“</w:t>
      </w:r>
      <w:r w:rsidR="0059325A" w:rsidRPr="00497ADF">
        <w:rPr>
          <w:i/>
          <w:iCs/>
          <w:sz w:val="24"/>
          <w:szCs w:val="24"/>
        </w:rPr>
        <w:t xml:space="preserve">During a lab group activity, one classmate spoke very sharply. I thought she was angry with me, so I avoided her. Later, I realized she was just stressed due to time pressure. My wrong </w:t>
      </w:r>
      <w:r w:rsidR="0059325A" w:rsidRPr="00497ADF">
        <w:rPr>
          <w:i/>
          <w:iCs/>
          <w:sz w:val="24"/>
          <w:szCs w:val="24"/>
        </w:rPr>
        <w:lastRenderedPageBreak/>
        <w:t>interpretation created unnecessary distance between us.</w:t>
      </w:r>
      <w:r w:rsidR="00C47D11">
        <w:rPr>
          <w:i/>
          <w:iCs/>
          <w:sz w:val="24"/>
          <w:szCs w:val="24"/>
        </w:rPr>
        <w:t>”</w:t>
      </w:r>
    </w:p>
    <w:p w14:paraId="5D27BA3C" w14:textId="1D7886E9" w:rsidR="004A3CAD" w:rsidRDefault="004A3CAD" w:rsidP="00D438AD">
      <w:pPr>
        <w:spacing w:line="360" w:lineRule="auto"/>
        <w:ind w:firstLine="720"/>
        <w:jc w:val="both"/>
        <w:rPr>
          <w:sz w:val="24"/>
          <w:szCs w:val="24"/>
        </w:rPr>
      </w:pPr>
    </w:p>
    <w:p w14:paraId="582069C9" w14:textId="0A2B6FBD" w:rsidR="004A3CAD" w:rsidRPr="006731C1" w:rsidRDefault="004A3CAD" w:rsidP="00FF5A24">
      <w:pPr>
        <w:spacing w:before="100" w:beforeAutospacing="1" w:after="100" w:afterAutospacing="1" w:line="360" w:lineRule="auto"/>
        <w:ind w:firstLine="720"/>
        <w:jc w:val="both"/>
        <w:rPr>
          <w:i/>
          <w:iCs/>
          <w:sz w:val="24"/>
          <w:szCs w:val="24"/>
        </w:rPr>
      </w:pPr>
      <w:r w:rsidRPr="003B28D8">
        <w:rPr>
          <w:b/>
          <w:bCs/>
          <w:sz w:val="24"/>
          <w:szCs w:val="24"/>
        </w:rPr>
        <w:t xml:space="preserve">vi. Low empathic accuracy: </w:t>
      </w:r>
      <w:r>
        <w:rPr>
          <w:sz w:val="24"/>
          <w:szCs w:val="24"/>
        </w:rPr>
        <w:t xml:space="preserve">Most of the respondents showed low empathic accuracy, means inability to understand others’ emotional state accurately. Such inaccuracy led to inaccurate reaction or actions. For example: </w:t>
      </w:r>
      <w:r w:rsidR="006731C1">
        <w:rPr>
          <w:sz w:val="24"/>
          <w:szCs w:val="24"/>
        </w:rPr>
        <w:t xml:space="preserve">Rakhi also avoided a peer throughout preparation of group project due to misjudged her silence as disinterest. Similarly, </w:t>
      </w:r>
      <w:r>
        <w:rPr>
          <w:sz w:val="24"/>
          <w:szCs w:val="24"/>
        </w:rPr>
        <w:t xml:space="preserve">Bidyut excluded a peer from his assignment group due to misjudged his quietness as arrogance. </w:t>
      </w:r>
      <w:r w:rsidR="006731C1">
        <w:rPr>
          <w:sz w:val="24"/>
          <w:szCs w:val="24"/>
        </w:rPr>
        <w:t xml:space="preserve">He </w:t>
      </w:r>
      <w:r w:rsidR="00896D03">
        <w:rPr>
          <w:sz w:val="24"/>
          <w:szCs w:val="24"/>
        </w:rPr>
        <w:t xml:space="preserve">(name changed) </w:t>
      </w:r>
      <w:r w:rsidR="006731C1">
        <w:rPr>
          <w:sz w:val="24"/>
          <w:szCs w:val="24"/>
        </w:rPr>
        <w:t xml:space="preserve">reported that- </w:t>
      </w:r>
      <w:r w:rsidR="00896D03">
        <w:rPr>
          <w:i/>
          <w:iCs/>
          <w:sz w:val="24"/>
          <w:szCs w:val="24"/>
        </w:rPr>
        <w:t>“</w:t>
      </w:r>
      <w:r w:rsidR="006731C1" w:rsidRPr="006731C1">
        <w:rPr>
          <w:i/>
          <w:iCs/>
          <w:sz w:val="24"/>
          <w:szCs w:val="24"/>
        </w:rPr>
        <w:t>during a group assignment in our first semester, one of our group members rarely spoke and avoided eye contact. I assumed he was arrogant or not interested. So, I excluded him from the group. Later, the teacher pointed out that he was actually very shy and felt uncomfortable speaking in groups. I felt embarrassed and guilty because my wrong interpretation hurt him and affected group work.</w:t>
      </w:r>
      <w:r w:rsidR="00896D03">
        <w:rPr>
          <w:i/>
          <w:iCs/>
          <w:sz w:val="24"/>
          <w:szCs w:val="24"/>
        </w:rPr>
        <w:t>”</w:t>
      </w:r>
    </w:p>
    <w:p w14:paraId="6E8723A0" w14:textId="7F480320" w:rsidR="004A3CAD" w:rsidRPr="00D76277" w:rsidRDefault="004A3CAD" w:rsidP="00FF5A24">
      <w:pPr>
        <w:pStyle w:val="NormalWeb"/>
        <w:spacing w:line="360" w:lineRule="auto"/>
        <w:ind w:firstLine="720"/>
        <w:jc w:val="both"/>
        <w:rPr>
          <w:i/>
          <w:iCs/>
        </w:rPr>
      </w:pPr>
      <w:r w:rsidRPr="008F0627">
        <w:rPr>
          <w:b/>
          <w:bCs/>
        </w:rPr>
        <w:t xml:space="preserve">vii. </w:t>
      </w:r>
      <w:bookmarkStart w:id="14" w:name="_Hlk219471443"/>
      <w:r w:rsidRPr="008F0627">
        <w:rPr>
          <w:b/>
          <w:bCs/>
        </w:rPr>
        <w:t>Confusion regarding expected social behavior</w:t>
      </w:r>
      <w:bookmarkEnd w:id="14"/>
      <w:r w:rsidRPr="008F0627">
        <w:rPr>
          <w:b/>
          <w:bCs/>
        </w:rPr>
        <w:t xml:space="preserve">: </w:t>
      </w:r>
      <w:r>
        <w:t xml:space="preserve">Respondents also showed uncertainty about expected behavior or appropriate behavior in new social settings. For example: Nikita heisted to approach a dance teacher for admission and remained seated in a corner throughout the class. Similarly, Aruhi decided not to ask any question during first college seminar even after having doubt due to confusion about expected behavior from students. Such confusion often led to hesitation, silence, and avoid participation in new environment. </w:t>
      </w:r>
      <w:r w:rsidR="00D76277">
        <w:t>She</w:t>
      </w:r>
      <w:r w:rsidR="002C5847">
        <w:t xml:space="preserve"> (name changed)</w:t>
      </w:r>
      <w:r w:rsidR="00D76277">
        <w:t xml:space="preserve"> reported an incident- </w:t>
      </w:r>
      <w:r w:rsidR="002C5847">
        <w:rPr>
          <w:i/>
          <w:iCs/>
        </w:rPr>
        <w:t>“</w:t>
      </w:r>
      <w:r w:rsidR="00D76277" w:rsidRPr="00D76277">
        <w:rPr>
          <w:i/>
          <w:iCs/>
        </w:rPr>
        <w:t>during my first college seminar, I noticed that some students were asking questions while others were silent. I didn’t know what was expected from us. I had doubts about the topic, but I stayed silent because I was afraid of asking something inappropriate and being judged by others.</w:t>
      </w:r>
      <w:r w:rsidR="002C5847">
        <w:rPr>
          <w:i/>
          <w:iCs/>
        </w:rPr>
        <w:t>”</w:t>
      </w:r>
    </w:p>
    <w:p w14:paraId="516EA8A3" w14:textId="1F647C55" w:rsidR="004A3CAD" w:rsidRDefault="004A3CAD" w:rsidP="00FF5A24">
      <w:pPr>
        <w:spacing w:before="100" w:beforeAutospacing="1" w:after="100" w:afterAutospacing="1" w:line="360" w:lineRule="auto"/>
        <w:ind w:firstLine="720"/>
        <w:jc w:val="both"/>
        <w:rPr>
          <w:sz w:val="24"/>
          <w:szCs w:val="24"/>
        </w:rPr>
      </w:pPr>
      <w:r w:rsidRPr="000E15B4">
        <w:rPr>
          <w:b/>
          <w:bCs/>
          <w:sz w:val="24"/>
          <w:szCs w:val="24"/>
        </w:rPr>
        <w:t xml:space="preserve">viii. </w:t>
      </w:r>
      <w:bookmarkStart w:id="15" w:name="_Hlk220086690"/>
      <w:r w:rsidRPr="000E15B4">
        <w:rPr>
          <w:b/>
          <w:bCs/>
          <w:sz w:val="24"/>
          <w:szCs w:val="24"/>
        </w:rPr>
        <w:t>Low confidence in self-presentation</w:t>
      </w:r>
      <w:bookmarkEnd w:id="15"/>
      <w:r w:rsidRPr="000E15B4">
        <w:rPr>
          <w:b/>
          <w:bCs/>
          <w:sz w:val="24"/>
          <w:szCs w:val="24"/>
        </w:rPr>
        <w:t xml:space="preserve">: </w:t>
      </w:r>
      <w:r>
        <w:rPr>
          <w:sz w:val="24"/>
          <w:szCs w:val="24"/>
        </w:rPr>
        <w:t xml:space="preserve">All respondents showed low confidence during presenting themselves in seminars, group discussions, or any other formal events. They felt extreme nervousness, experienced trembling voice, forgetting important points of the topic, avoid eye contact during presentation. For example: Priya experienced such situations during her seminar presentation, </w:t>
      </w:r>
      <w:proofErr w:type="spellStart"/>
      <w:r>
        <w:rPr>
          <w:sz w:val="24"/>
          <w:szCs w:val="24"/>
        </w:rPr>
        <w:t>Utpal</w:t>
      </w:r>
      <w:proofErr w:type="spellEnd"/>
      <w:r>
        <w:rPr>
          <w:sz w:val="24"/>
          <w:szCs w:val="24"/>
        </w:rPr>
        <w:t xml:space="preserve"> also experienced such situations during self-introduction in the first seminar. </w:t>
      </w:r>
      <w:r w:rsidR="006A245C">
        <w:rPr>
          <w:sz w:val="24"/>
          <w:szCs w:val="24"/>
        </w:rPr>
        <w:t>He</w:t>
      </w:r>
      <w:r w:rsidR="00FF5A24">
        <w:rPr>
          <w:sz w:val="24"/>
          <w:szCs w:val="24"/>
        </w:rPr>
        <w:t xml:space="preserve"> (name changed)</w:t>
      </w:r>
      <w:r w:rsidR="006A245C">
        <w:rPr>
          <w:sz w:val="24"/>
          <w:szCs w:val="24"/>
        </w:rPr>
        <w:t xml:space="preserve"> reported an incident happened in seminar presentation- </w:t>
      </w:r>
      <w:r w:rsidR="00FF5A24">
        <w:rPr>
          <w:i/>
          <w:iCs/>
          <w:sz w:val="24"/>
          <w:szCs w:val="24"/>
        </w:rPr>
        <w:t>“</w:t>
      </w:r>
      <w:r w:rsidR="006A245C" w:rsidRPr="006A245C">
        <w:rPr>
          <w:i/>
          <w:iCs/>
          <w:sz w:val="24"/>
          <w:szCs w:val="24"/>
        </w:rPr>
        <w:t>during a class seminar presentation, I forgot points even though I had prepared well. My voice shook, and I avoided eye contact. After that, I lost confidence and prefer written work over speaking.</w:t>
      </w:r>
      <w:r w:rsidR="00FF5A24">
        <w:rPr>
          <w:i/>
          <w:iCs/>
          <w:sz w:val="24"/>
          <w:szCs w:val="24"/>
        </w:rPr>
        <w:t>”</w:t>
      </w:r>
      <w:r w:rsidR="00C343FE">
        <w:rPr>
          <w:i/>
          <w:iCs/>
          <w:sz w:val="24"/>
          <w:szCs w:val="24"/>
        </w:rPr>
        <w:t xml:space="preserve"> </w:t>
      </w:r>
    </w:p>
    <w:p w14:paraId="1D484444" w14:textId="7FCCDCCD" w:rsidR="004A3CAD" w:rsidRPr="006A245C" w:rsidRDefault="004A3CAD" w:rsidP="003E6046">
      <w:pPr>
        <w:spacing w:before="100" w:beforeAutospacing="1" w:after="100" w:afterAutospacing="1" w:line="360" w:lineRule="auto"/>
        <w:ind w:firstLine="720"/>
        <w:jc w:val="both"/>
        <w:rPr>
          <w:i/>
          <w:iCs/>
          <w:sz w:val="24"/>
          <w:szCs w:val="24"/>
        </w:rPr>
      </w:pPr>
      <w:r w:rsidRPr="0037452C">
        <w:rPr>
          <w:b/>
          <w:bCs/>
          <w:sz w:val="24"/>
          <w:szCs w:val="24"/>
        </w:rPr>
        <w:t xml:space="preserve">ix. Avoidance of public and formal social events: </w:t>
      </w:r>
      <w:r>
        <w:rPr>
          <w:sz w:val="24"/>
          <w:szCs w:val="24"/>
        </w:rPr>
        <w:t xml:space="preserve">Due to low confidence of self-presentation, respondents often tried to avoided such gathering. They intentionally avoided seminars, stage performance and other public speaking events. For example: Aruhi absent on her </w:t>
      </w:r>
      <w:r>
        <w:rPr>
          <w:sz w:val="24"/>
          <w:szCs w:val="24"/>
        </w:rPr>
        <w:lastRenderedPageBreak/>
        <w:t>seminar day and later submitted a fake medical document due to avoid the fear feeing of self-presentation. Similarly, Arjun and Robin also avoided group presentations repeated negative experience. Such avoidance led to negatively hampered on academic as well as personal growth.</w:t>
      </w:r>
      <w:r w:rsidR="006A245C">
        <w:rPr>
          <w:sz w:val="24"/>
          <w:szCs w:val="24"/>
        </w:rPr>
        <w:t xml:space="preserve"> Robin </w:t>
      </w:r>
      <w:r w:rsidR="003E6046">
        <w:rPr>
          <w:sz w:val="24"/>
          <w:szCs w:val="24"/>
        </w:rPr>
        <w:t xml:space="preserve">(name changed) </w:t>
      </w:r>
      <w:r w:rsidR="006A245C">
        <w:rPr>
          <w:sz w:val="24"/>
          <w:szCs w:val="24"/>
        </w:rPr>
        <w:t xml:space="preserve">reported that – </w:t>
      </w:r>
      <w:r w:rsidR="003E6046">
        <w:rPr>
          <w:i/>
          <w:iCs/>
          <w:sz w:val="24"/>
          <w:szCs w:val="24"/>
        </w:rPr>
        <w:t>“</w:t>
      </w:r>
      <w:r w:rsidR="006A245C" w:rsidRPr="006A245C">
        <w:rPr>
          <w:i/>
          <w:iCs/>
          <w:sz w:val="24"/>
          <w:szCs w:val="24"/>
        </w:rPr>
        <w:t>During a presentation, I forgot many points and my voice shook. I felt very embarrassed. After that, I started avoiding presentations and speaking in front of others.</w:t>
      </w:r>
      <w:r w:rsidR="003E6046">
        <w:rPr>
          <w:i/>
          <w:iCs/>
          <w:sz w:val="24"/>
          <w:szCs w:val="24"/>
        </w:rPr>
        <w:t>”</w:t>
      </w:r>
    </w:p>
    <w:p w14:paraId="786FB061" w14:textId="27F97D0B" w:rsidR="004A3CAD" w:rsidRPr="00661FFF" w:rsidRDefault="004A3CAD" w:rsidP="00435C4F">
      <w:pPr>
        <w:spacing w:before="100" w:beforeAutospacing="1" w:after="100" w:afterAutospacing="1" w:line="360" w:lineRule="auto"/>
        <w:ind w:firstLine="720"/>
        <w:jc w:val="both"/>
        <w:rPr>
          <w:sz w:val="24"/>
          <w:szCs w:val="24"/>
        </w:rPr>
      </w:pPr>
      <w:r w:rsidRPr="00260FA6">
        <w:rPr>
          <w:b/>
          <w:bCs/>
          <w:sz w:val="24"/>
          <w:szCs w:val="24"/>
        </w:rPr>
        <w:t xml:space="preserve">x. Difficulty in influencing ideas: </w:t>
      </w:r>
      <w:r>
        <w:rPr>
          <w:sz w:val="24"/>
          <w:szCs w:val="24"/>
        </w:rPr>
        <w:t xml:space="preserve">Respondents reported that their ideas regarding any matters were often rejected, neglected and laughed by others. They faced difficulty to influenced others through their opinion and ideas. For example: Priya further stopped giving ideas after costume proposal for college dance performance was neglected and laughed by peers. </w:t>
      </w:r>
      <w:r w:rsidR="00200A7B">
        <w:rPr>
          <w:sz w:val="24"/>
          <w:szCs w:val="24"/>
        </w:rPr>
        <w:t>She</w:t>
      </w:r>
      <w:r w:rsidR="00435C4F">
        <w:rPr>
          <w:sz w:val="24"/>
          <w:szCs w:val="24"/>
        </w:rPr>
        <w:t xml:space="preserve"> (name changed)</w:t>
      </w:r>
      <w:r w:rsidR="00200A7B">
        <w:rPr>
          <w:sz w:val="24"/>
          <w:szCs w:val="24"/>
        </w:rPr>
        <w:t xml:space="preserve"> reported that –</w:t>
      </w:r>
      <w:r w:rsidR="00200A7B" w:rsidRPr="00200A7B">
        <w:rPr>
          <w:sz w:val="24"/>
          <w:szCs w:val="24"/>
        </w:rPr>
        <w:t xml:space="preserve"> </w:t>
      </w:r>
      <w:r w:rsidR="00435C4F">
        <w:rPr>
          <w:i/>
          <w:iCs/>
          <w:sz w:val="24"/>
          <w:szCs w:val="24"/>
        </w:rPr>
        <w:t>“</w:t>
      </w:r>
      <w:r w:rsidR="00200A7B" w:rsidRPr="00200A7B">
        <w:rPr>
          <w:i/>
          <w:iCs/>
          <w:sz w:val="24"/>
          <w:szCs w:val="24"/>
        </w:rPr>
        <w:t>most of the time, I feel others ignore my ideas. Once, I suggested a modern dress code for performing a dance in college event, but my friends ignored the idea and found it foolish. I felt disappointed and did not try again.</w:t>
      </w:r>
      <w:r w:rsidR="00435C4F">
        <w:rPr>
          <w:i/>
          <w:iCs/>
          <w:sz w:val="24"/>
          <w:szCs w:val="24"/>
        </w:rPr>
        <w:t>”</w:t>
      </w:r>
      <w:r w:rsidR="00200A7B">
        <w:rPr>
          <w:i/>
          <w:iCs/>
          <w:sz w:val="24"/>
          <w:szCs w:val="24"/>
        </w:rPr>
        <w:t xml:space="preserve"> </w:t>
      </w:r>
      <w:r>
        <w:rPr>
          <w:sz w:val="24"/>
          <w:szCs w:val="24"/>
        </w:rPr>
        <w:t xml:space="preserve">Robin also stopped offering ideas after several rejection of his ideas regarding theme of departmental wall magazine, theme of cultural really, dress code for events etc. by friends and teachers. Nikita also failed to convince her Such situations often led to reduced participation and self-worth in groups. </w:t>
      </w:r>
      <w:r w:rsidR="00661FFF">
        <w:rPr>
          <w:sz w:val="24"/>
          <w:szCs w:val="24"/>
        </w:rPr>
        <w:t>She</w:t>
      </w:r>
      <w:r w:rsidR="00435C4F">
        <w:rPr>
          <w:sz w:val="24"/>
          <w:szCs w:val="24"/>
        </w:rPr>
        <w:t xml:space="preserve"> (name changed)</w:t>
      </w:r>
      <w:r w:rsidR="00661FFF">
        <w:rPr>
          <w:sz w:val="24"/>
          <w:szCs w:val="24"/>
        </w:rPr>
        <w:t xml:space="preserve"> reported an incident- </w:t>
      </w:r>
      <w:r w:rsidR="00435C4F">
        <w:rPr>
          <w:sz w:val="24"/>
          <w:szCs w:val="24"/>
        </w:rPr>
        <w:t>“</w:t>
      </w:r>
      <w:r w:rsidR="00661FFF" w:rsidRPr="00661FFF">
        <w:rPr>
          <w:i/>
          <w:iCs/>
          <w:sz w:val="24"/>
          <w:szCs w:val="24"/>
        </w:rPr>
        <w:t>many times, I feel my ideas are ignored. I think my lack of confidence shows when I speak. Because of this, I slowly stopped sharing my ideas during discussions. Once, during a group assignment, I suggested dividing work equally. Others didn’t agree, and I didn’t argue further. I felt helpless but stayed silent to avoid conflict.</w:t>
      </w:r>
      <w:r w:rsidR="00435C4F">
        <w:rPr>
          <w:i/>
          <w:iCs/>
          <w:sz w:val="24"/>
          <w:szCs w:val="24"/>
        </w:rPr>
        <w:t>”</w:t>
      </w:r>
    </w:p>
    <w:p w14:paraId="6FCE649C" w14:textId="65C654B6" w:rsidR="004A3CAD" w:rsidRDefault="004A3CAD" w:rsidP="00435C4F">
      <w:pPr>
        <w:spacing w:before="100" w:beforeAutospacing="1" w:after="100" w:afterAutospacing="1" w:line="360" w:lineRule="auto"/>
        <w:ind w:firstLine="720"/>
        <w:jc w:val="both"/>
        <w:rPr>
          <w:sz w:val="24"/>
          <w:szCs w:val="24"/>
        </w:rPr>
      </w:pPr>
      <w:r w:rsidRPr="00DE6777">
        <w:rPr>
          <w:b/>
          <w:bCs/>
          <w:sz w:val="24"/>
          <w:szCs w:val="24"/>
        </w:rPr>
        <w:t xml:space="preserve">xi. </w:t>
      </w:r>
      <w:bookmarkStart w:id="16" w:name="_Hlk220086717"/>
      <w:r w:rsidRPr="00DE6777">
        <w:rPr>
          <w:b/>
          <w:bCs/>
          <w:sz w:val="24"/>
          <w:szCs w:val="24"/>
        </w:rPr>
        <w:t>Difficulty in providing emotional support</w:t>
      </w:r>
      <w:r>
        <w:rPr>
          <w:b/>
          <w:bCs/>
          <w:sz w:val="24"/>
          <w:szCs w:val="24"/>
        </w:rPr>
        <w:t xml:space="preserve"> </w:t>
      </w:r>
      <w:bookmarkEnd w:id="16"/>
      <w:r>
        <w:rPr>
          <w:b/>
          <w:bCs/>
          <w:sz w:val="24"/>
          <w:szCs w:val="24"/>
        </w:rPr>
        <w:t>and emotional avoidance during crisis</w:t>
      </w:r>
      <w:r w:rsidRPr="00DE6777">
        <w:rPr>
          <w:b/>
          <w:bCs/>
          <w:sz w:val="24"/>
          <w:szCs w:val="24"/>
        </w:rPr>
        <w:t xml:space="preserve">: </w:t>
      </w:r>
      <w:r>
        <w:rPr>
          <w:sz w:val="24"/>
          <w:szCs w:val="24"/>
        </w:rPr>
        <w:t xml:space="preserve">Respondents also faced difficulty in showing or providing empathy to others in their hard times even after feeling genuine emotional concern. They often stayed silent and also most of them avoided emotionally intense situations due to the fear of saying something inappropriate. For example: Arjun avoided calling his close after death of his grandfather due to uncertainty about what to say, Bidyut avoided to meet a friend whose father died, Priya avoided contact to her best friend who failed in the examination. </w:t>
      </w:r>
      <w:r w:rsidR="00661FFF">
        <w:rPr>
          <w:sz w:val="24"/>
          <w:szCs w:val="24"/>
        </w:rPr>
        <w:t>She</w:t>
      </w:r>
      <w:r w:rsidR="00435C4F">
        <w:rPr>
          <w:sz w:val="24"/>
          <w:szCs w:val="24"/>
        </w:rPr>
        <w:t xml:space="preserve"> (name changed)</w:t>
      </w:r>
      <w:r w:rsidR="00661FFF">
        <w:rPr>
          <w:sz w:val="24"/>
          <w:szCs w:val="24"/>
        </w:rPr>
        <w:t xml:space="preserve"> reported that- </w:t>
      </w:r>
      <w:r w:rsidR="00504232">
        <w:rPr>
          <w:i/>
          <w:iCs/>
          <w:sz w:val="24"/>
          <w:szCs w:val="24"/>
        </w:rPr>
        <w:t>“</w:t>
      </w:r>
      <w:r w:rsidR="00661FFF" w:rsidRPr="00661FFF">
        <w:rPr>
          <w:i/>
          <w:iCs/>
          <w:sz w:val="24"/>
          <w:szCs w:val="24"/>
        </w:rPr>
        <w:t>I feel concerned but don’t know what to say. I usually listen quietly but avoid giving advice or comfort because I’m afraid of saying something wrong. My best friend once cried after failing exam in first semester. I wanted to support her, but I just stayed silent. Later, I felt guilty for not being more emotionally supportive.</w:t>
      </w:r>
      <w:r w:rsidR="00504232">
        <w:rPr>
          <w:i/>
          <w:iCs/>
          <w:sz w:val="24"/>
          <w:szCs w:val="24"/>
        </w:rPr>
        <w:t>”</w:t>
      </w:r>
      <w:r w:rsidR="00661FFF">
        <w:rPr>
          <w:sz w:val="24"/>
          <w:szCs w:val="24"/>
        </w:rPr>
        <w:t xml:space="preserve"> </w:t>
      </w:r>
      <w:r>
        <w:rPr>
          <w:sz w:val="24"/>
          <w:szCs w:val="24"/>
        </w:rPr>
        <w:t xml:space="preserve">Similarly, Rakhi also avoided a close friend who was forced to marriage. Such avoidance led to emotional guilt among the participants and also short to long term damaged of close relationships. </w:t>
      </w:r>
    </w:p>
    <w:p w14:paraId="38134728" w14:textId="4C3BCDA6" w:rsidR="004C0CB1" w:rsidRPr="00F019C1" w:rsidRDefault="004A3CAD" w:rsidP="00D438AD">
      <w:pPr>
        <w:spacing w:line="360" w:lineRule="auto"/>
        <w:ind w:firstLine="720"/>
        <w:jc w:val="both"/>
        <w:rPr>
          <w:sz w:val="24"/>
          <w:szCs w:val="24"/>
        </w:rPr>
      </w:pPr>
      <w:r w:rsidRPr="00EB639F">
        <w:rPr>
          <w:sz w:val="24"/>
          <w:szCs w:val="24"/>
        </w:rPr>
        <w:t xml:space="preserve">The findings from the case studies clearly indicate that low social intelligence among </w:t>
      </w:r>
      <w:r w:rsidRPr="00EB639F">
        <w:rPr>
          <w:sz w:val="24"/>
          <w:szCs w:val="24"/>
        </w:rPr>
        <w:lastRenderedPageBreak/>
        <w:t xml:space="preserve">college students results in </w:t>
      </w:r>
      <w:r w:rsidRPr="00EB639F">
        <w:rPr>
          <w:b/>
          <w:bCs/>
          <w:sz w:val="24"/>
          <w:szCs w:val="24"/>
        </w:rPr>
        <w:t>multifaceted and interrelated social difficulties</w:t>
      </w:r>
      <w:r w:rsidRPr="00EB639F">
        <w:rPr>
          <w:sz w:val="24"/>
          <w:szCs w:val="24"/>
        </w:rPr>
        <w:t xml:space="preserve">. These challenges affect emotional awareness, communication, confidence, interpersonal relationships, and overall social adjustment. The persistence of these problems highlights the urgent need for </w:t>
      </w:r>
      <w:r w:rsidRPr="00EB639F">
        <w:rPr>
          <w:b/>
          <w:bCs/>
          <w:sz w:val="24"/>
          <w:szCs w:val="24"/>
        </w:rPr>
        <w:t>institutional support mechanisms</w:t>
      </w:r>
      <w:r w:rsidRPr="00EB639F">
        <w:rPr>
          <w:sz w:val="24"/>
          <w:szCs w:val="24"/>
        </w:rPr>
        <w:t>, including guidance and counselling services, emotional literacy training, and structured social skills development programs in colleges.</w:t>
      </w:r>
    </w:p>
    <w:p w14:paraId="40B125A7" w14:textId="77777777" w:rsidR="00EC7F64" w:rsidRDefault="00EC7F64" w:rsidP="00D438AD">
      <w:pPr>
        <w:spacing w:line="360" w:lineRule="auto"/>
        <w:jc w:val="both"/>
        <w:rPr>
          <w:rFonts w:eastAsiaTheme="minorEastAsia"/>
          <w:b/>
          <w:bCs/>
          <w:sz w:val="24"/>
          <w:szCs w:val="24"/>
        </w:rPr>
      </w:pPr>
    </w:p>
    <w:p w14:paraId="401DAC03" w14:textId="60D75A54" w:rsidR="006D140A" w:rsidRDefault="006D140A" w:rsidP="00D438AD">
      <w:pPr>
        <w:spacing w:line="360" w:lineRule="auto"/>
        <w:jc w:val="both"/>
        <w:rPr>
          <w:rFonts w:eastAsiaTheme="minorHAnsi"/>
          <w:sz w:val="24"/>
          <w:szCs w:val="24"/>
        </w:rPr>
      </w:pPr>
      <w:r>
        <w:rPr>
          <w:b/>
          <w:bCs/>
          <w:sz w:val="24"/>
          <w:szCs w:val="24"/>
        </w:rPr>
        <w:t>8. D</w:t>
      </w:r>
      <w:r w:rsidR="0089588A">
        <w:rPr>
          <w:b/>
          <w:bCs/>
          <w:sz w:val="24"/>
          <w:szCs w:val="24"/>
        </w:rPr>
        <w:t>iscussion</w:t>
      </w:r>
      <w:r>
        <w:rPr>
          <w:b/>
          <w:bCs/>
          <w:sz w:val="24"/>
          <w:szCs w:val="24"/>
        </w:rPr>
        <w:t>:</w:t>
      </w:r>
      <w:r w:rsidR="0014276D">
        <w:rPr>
          <w:b/>
          <w:bCs/>
          <w:sz w:val="24"/>
          <w:szCs w:val="24"/>
        </w:rPr>
        <w:t xml:space="preserve"> </w:t>
      </w:r>
      <w:r w:rsidR="0014276D">
        <w:rPr>
          <w:sz w:val="24"/>
          <w:szCs w:val="24"/>
        </w:rPr>
        <w:t>The findings of the study highlighted that a significant proportion of college students scored in the average range</w:t>
      </w:r>
      <w:r w:rsidR="00C3080E">
        <w:rPr>
          <w:sz w:val="24"/>
          <w:szCs w:val="24"/>
        </w:rPr>
        <w:t>, it’s indicating that</w:t>
      </w:r>
      <w:r w:rsidR="00FF50B5">
        <w:rPr>
          <w:sz w:val="24"/>
          <w:szCs w:val="24"/>
        </w:rPr>
        <w:t xml:space="preserve"> understanding others inner thoughts and feelings remains a major challenge for them. </w:t>
      </w:r>
      <w:r>
        <w:rPr>
          <w:sz w:val="24"/>
          <w:szCs w:val="24"/>
        </w:rPr>
        <w:t xml:space="preserve">The investigator conducted detail case studies on eight college students of Jorhat district who were founded as low or poor scorers on the ‘Tromso Social Intelligence Scale’. The objective of these studies was to understand their interpersonal, emotional and adjustment related challenges associated with low social intelligence during the crucial stage of college life. The investigator used nicknames to identify them and their colleges in order to maintain confidentiality. All respondents were selected from different colleges as well as from different socio-economic and educational background. Despite of their different background, the narratives revealed similar kind of challenges related to social intelligence. </w:t>
      </w:r>
      <w:r>
        <w:rPr>
          <w:rFonts w:eastAsiaTheme="minorHAnsi"/>
          <w:sz w:val="24"/>
          <w:szCs w:val="24"/>
        </w:rPr>
        <w:tab/>
      </w:r>
    </w:p>
    <w:p w14:paraId="4D5CD12C" w14:textId="77777777" w:rsidR="006D140A" w:rsidRDefault="006D140A" w:rsidP="00D438AD">
      <w:pPr>
        <w:spacing w:line="360" w:lineRule="auto"/>
        <w:ind w:firstLine="720"/>
        <w:jc w:val="both"/>
        <w:rPr>
          <w:rFonts w:eastAsiaTheme="minorHAnsi"/>
          <w:sz w:val="24"/>
          <w:szCs w:val="24"/>
        </w:rPr>
      </w:pPr>
      <w:r>
        <w:rPr>
          <w:rFonts w:eastAsiaTheme="minorHAnsi"/>
          <w:sz w:val="24"/>
          <w:szCs w:val="24"/>
        </w:rPr>
        <w:t xml:space="preserve">A common challenge observed across the cases was difficulty in understanding and interpreting indirect expression of emotions. All respondents often failed to understand non-verbal emotional cues conveyed through silence, minimal verbal and eye contact, or changed interaction patterns. Respondents initially concluded such behaviors as feeling of tiredness, required personal space, small stress, or normal mood changed. However, they later realized the actual emotional pain only after expression by others or victim itself. Another prominent challenged observed in all cases was poor attunement </w:t>
      </w:r>
      <w:proofErr w:type="spellStart"/>
      <w:r>
        <w:rPr>
          <w:rFonts w:eastAsiaTheme="minorHAnsi"/>
          <w:sz w:val="24"/>
          <w:szCs w:val="24"/>
        </w:rPr>
        <w:t>i.e</w:t>
      </w:r>
      <w:proofErr w:type="spellEnd"/>
      <w:r>
        <w:rPr>
          <w:rFonts w:eastAsiaTheme="minorHAnsi"/>
          <w:sz w:val="24"/>
          <w:szCs w:val="24"/>
        </w:rPr>
        <w:t xml:space="preserve"> poor listening ability and limited responds. It was observed that during important conversational moment respondents were preoccupied with academic, personal or other family related thoughts. As a result, they exhibited limited verbal responses, eye contact and expression. Such behaviors were commonly interpreted as lack of interest by peers, teachers, seniors and other family members and finally that leads to misunderstanding and weakened relationships.</w:t>
      </w:r>
    </w:p>
    <w:p w14:paraId="7CD155E7" w14:textId="77777777" w:rsidR="006D140A" w:rsidRDefault="006D140A" w:rsidP="00D438AD">
      <w:pPr>
        <w:spacing w:line="360" w:lineRule="auto"/>
        <w:ind w:firstLine="720"/>
        <w:jc w:val="both"/>
        <w:rPr>
          <w:rFonts w:eastAsiaTheme="minorHAnsi"/>
          <w:sz w:val="24"/>
          <w:szCs w:val="24"/>
        </w:rPr>
      </w:pPr>
      <w:r>
        <w:rPr>
          <w:rFonts w:eastAsiaTheme="minorHAnsi"/>
          <w:sz w:val="24"/>
          <w:szCs w:val="24"/>
        </w:rPr>
        <w:t xml:space="preserve"> Another common problem notified was misunderstanding of social cues and intentions. All respondents misinterpreted shyness, stress, anxiety, academic and personal tensons of others as arrogance, dislikes, rudeness and disinterest. Such misunderstanding led short to long term damaged of friendships. The respondents also revealed failure of understanding appropriate and expected behavior in new social setting. They expressed fear of making mistakes, negative judgement, and violating rules in new places such as- classrooms, hostels, cultural and formal programs etc. As a result, they preferred to remained silent and sit in the corner. Lack of confident self-presentation ability in front of new member was another notable difficulty observed in most of the respondents. </w:t>
      </w:r>
      <w:r>
        <w:rPr>
          <w:rFonts w:eastAsiaTheme="minorHAnsi"/>
          <w:sz w:val="24"/>
          <w:szCs w:val="24"/>
        </w:rPr>
        <w:lastRenderedPageBreak/>
        <w:t xml:space="preserve">They showed extreme nervousness in the form of trembling voice, forgetting important points, minimal eye contact, looking to the copies even after hard preparation etc. during group discussion, seminar presentation, self-introduction, public speaking in stages. </w:t>
      </w:r>
    </w:p>
    <w:p w14:paraId="4B878EBE" w14:textId="7A83F42A" w:rsidR="006D140A" w:rsidRDefault="006D140A" w:rsidP="00DB7991">
      <w:pPr>
        <w:spacing w:line="360" w:lineRule="auto"/>
        <w:ind w:firstLine="720"/>
        <w:jc w:val="both"/>
        <w:rPr>
          <w:rFonts w:eastAsiaTheme="minorHAnsi"/>
          <w:sz w:val="24"/>
          <w:szCs w:val="24"/>
        </w:rPr>
      </w:pPr>
      <w:r>
        <w:rPr>
          <w:rFonts w:eastAsiaTheme="minorHAnsi"/>
          <w:sz w:val="24"/>
          <w:szCs w:val="24"/>
        </w:rPr>
        <w:t xml:space="preserve">In addition, some respondents expressed their difficulty in influencing others through their ideas and thoughts. Their ideas were often ignored, laughed, and rejected by peers. That leads to decreased participation and involvement in decision making of peers. At last, all respondents showed difficulty in providing proper emotional support to others during their hard times, such as- death of family members, exam failures, forced marriage, or financial issues. Although they felt genuine concern and empathy, but due to the lack of handling sensitive situation they avoided interaction altogether. Overall, the narratives clearly pointed out that low level of social competencies significantly hinder to social adjustment among students.     </w:t>
      </w:r>
    </w:p>
    <w:p w14:paraId="619B2303" w14:textId="77777777" w:rsidR="001F4D2B" w:rsidRDefault="001F4D2B" w:rsidP="00D438AD">
      <w:pPr>
        <w:widowControl/>
        <w:autoSpaceDE/>
        <w:autoSpaceDN/>
        <w:spacing w:after="200" w:line="360" w:lineRule="auto"/>
        <w:jc w:val="both"/>
        <w:rPr>
          <w:rFonts w:eastAsiaTheme="minorEastAsia"/>
          <w:b/>
          <w:bCs/>
          <w:sz w:val="24"/>
          <w:szCs w:val="24"/>
        </w:rPr>
      </w:pPr>
    </w:p>
    <w:p w14:paraId="72D9A23A" w14:textId="7B7C10BD" w:rsidR="00C52955" w:rsidRPr="00C16648" w:rsidRDefault="00C52955" w:rsidP="00D438AD">
      <w:pPr>
        <w:widowControl/>
        <w:autoSpaceDE/>
        <w:autoSpaceDN/>
        <w:spacing w:after="200" w:line="360" w:lineRule="auto"/>
        <w:jc w:val="both"/>
        <w:rPr>
          <w:rFonts w:eastAsiaTheme="minorEastAsia"/>
          <w:b/>
          <w:bCs/>
          <w:sz w:val="24"/>
          <w:szCs w:val="24"/>
        </w:rPr>
      </w:pPr>
      <w:r w:rsidRPr="00C16648">
        <w:rPr>
          <w:rFonts w:eastAsiaTheme="minorEastAsia"/>
          <w:b/>
          <w:bCs/>
          <w:sz w:val="24"/>
          <w:szCs w:val="24"/>
        </w:rPr>
        <w:t xml:space="preserve">9. </w:t>
      </w:r>
      <w:r w:rsidR="00E47D24">
        <w:rPr>
          <w:rFonts w:eastAsiaTheme="minorEastAsia"/>
          <w:b/>
          <w:bCs/>
          <w:sz w:val="24"/>
          <w:szCs w:val="24"/>
        </w:rPr>
        <w:t>C</w:t>
      </w:r>
      <w:r w:rsidR="00E47D24" w:rsidRPr="00C16648">
        <w:rPr>
          <w:rFonts w:eastAsiaTheme="minorEastAsia"/>
          <w:b/>
          <w:bCs/>
          <w:sz w:val="24"/>
          <w:szCs w:val="24"/>
        </w:rPr>
        <w:t>onclusion</w:t>
      </w:r>
    </w:p>
    <w:p w14:paraId="48468080" w14:textId="11DFE38D" w:rsidR="00C16648" w:rsidRDefault="00C16648" w:rsidP="00C16648">
      <w:pPr>
        <w:pStyle w:val="NormalWeb"/>
        <w:spacing w:line="360" w:lineRule="auto"/>
        <w:jc w:val="both"/>
      </w:pPr>
      <w:r>
        <w:t>The present study examined the level of social intelligence among college students in the Jorhat district of Assam and explored the problems and challenges associated with low social intelligence through a mixed-method approach. The quantitative findings revealed that the majority of college students fall within the average level of social intelligence, while a smaller proportion demonstrated high or low levels. This distribution indicates that although most students possess basic social competencies, advanced social intelligence skills required for effective interpersonal functioning and social adjustment remain underdeveloped among a significant section of students.</w:t>
      </w:r>
    </w:p>
    <w:p w14:paraId="53BC9573" w14:textId="77777777" w:rsidR="00C16648" w:rsidRDefault="00C16648" w:rsidP="00C16648">
      <w:pPr>
        <w:pStyle w:val="NormalWeb"/>
        <w:spacing w:line="360" w:lineRule="auto"/>
        <w:ind w:firstLine="720"/>
        <w:jc w:val="both"/>
      </w:pPr>
      <w:r>
        <w:t>The qualitative case studies provided deeper insights into the lived experiences of students with low social intelligence. The narratives highlighted multifaceted challenges, including difficulty in understanding others’ emotions, poor emotional sensitivity, ineffective listening, misinterpretation of social cues, low confidence in self-presentation, avoidance of social and formal situations, and difficulty in providing emotional support during crises. These challenges were found to be interrelated and collectively contributed to poor social adjustment, emotional distress, and social isolation during the crucial initial phase of college life.</w:t>
      </w:r>
    </w:p>
    <w:p w14:paraId="03891A75" w14:textId="75180993" w:rsidR="0089588A" w:rsidRPr="00C16648" w:rsidRDefault="00C16648" w:rsidP="00C16648">
      <w:pPr>
        <w:pStyle w:val="NormalWeb"/>
        <w:spacing w:line="360" w:lineRule="auto"/>
        <w:ind w:firstLine="720"/>
        <w:jc w:val="both"/>
      </w:pPr>
      <w:r>
        <w:t xml:space="preserve">The persistence of social intelligence difficulties among college students suggests that academic institutions alone cannot assume that students naturally acquire these skills during their transition to higher education. Without systematic support, students with low social intelligence remain vulnerable to interpersonal conflicts, reduced academic participation, and compromised psychological well-being. Overall, the study concludes that strengthening social intelligence among </w:t>
      </w:r>
      <w:r>
        <w:lastRenderedPageBreak/>
        <w:t>college students is essential for fostering healthy interpersonal relationships, emotional resilience, and effective social adjustment. The integration of structured social intelligence development initiatives within higher education institutions is imperative, particularly for entry level students navigating new academic and social environments. By combining quantitative assessment with qualitative exploration, the study contributes context-specific and practical insights that are especially relevant for underrepresented regions such as North-East India and provides a foundation for informed institutional interventions and future research.</w:t>
      </w:r>
    </w:p>
    <w:p w14:paraId="67E0C6AC" w14:textId="03F42F5D" w:rsidR="00C52955" w:rsidRPr="009179C5" w:rsidRDefault="00C52955" w:rsidP="00D438AD">
      <w:pPr>
        <w:widowControl/>
        <w:autoSpaceDE/>
        <w:autoSpaceDN/>
        <w:spacing w:after="200" w:line="360" w:lineRule="auto"/>
        <w:jc w:val="both"/>
        <w:rPr>
          <w:rFonts w:eastAsiaTheme="minorEastAsia"/>
          <w:b/>
          <w:bCs/>
          <w:sz w:val="24"/>
          <w:szCs w:val="24"/>
        </w:rPr>
      </w:pPr>
      <w:r w:rsidRPr="009179C5">
        <w:rPr>
          <w:rFonts w:eastAsiaTheme="minorEastAsia"/>
          <w:b/>
          <w:bCs/>
          <w:sz w:val="24"/>
          <w:szCs w:val="24"/>
        </w:rPr>
        <w:t>10. I</w:t>
      </w:r>
      <w:r w:rsidR="008E1DE7" w:rsidRPr="009179C5">
        <w:rPr>
          <w:rFonts w:eastAsiaTheme="minorEastAsia"/>
          <w:b/>
          <w:bCs/>
          <w:sz w:val="24"/>
          <w:szCs w:val="24"/>
        </w:rPr>
        <w:t>mplications of the study</w:t>
      </w:r>
    </w:p>
    <w:p w14:paraId="7690CCCE" w14:textId="51905442" w:rsidR="009179C5" w:rsidRPr="00384BE4" w:rsidRDefault="009179C5" w:rsidP="00384BE4">
      <w:pPr>
        <w:pStyle w:val="NormalWeb"/>
        <w:spacing w:line="360" w:lineRule="auto"/>
        <w:jc w:val="both"/>
      </w:pPr>
      <w:r>
        <w:t>The findings of the present study suggest important implications for higher education institutions, educators, and policymakers in addressing students’ social and emotional development. The predominance of average social intelligence levels among college students indicates the need to complement academic instruction with systematic efforts to strengthen social and interpersonal competencies. Colleges may consider incorporating social intelligence–focused activities, such as collaborative learning, group interaction, and experiential exercises, within both curricular and co-curricular frameworks. The difficulties experienced by students with low social intelligence underline the importance of early identification and preventive support through orientation programs that address emotional awareness, communication skills, and confidence building. The study also highlights the crucial role of guidance and counselling services in helping students manage emotional challenges, social anxiety, and adjustment-related issues during the transition to college life. In addition, teachers can contribute by fostering inclusive and supportive classroom environments that encourage participation, peer interaction, and empathetic communication. At a broader level, the study emphasizes the need for higher education policies to integrate social intelligence and socio-emotional learning components, particularly in underrepresented regions such as North-East India, to promote students’ social adjustment, psychological well-being, and overall academic development.</w:t>
      </w:r>
    </w:p>
    <w:p w14:paraId="4AB73242" w14:textId="2D2F9521" w:rsidR="009A48E4" w:rsidRPr="00692F28" w:rsidRDefault="00A50DE4" w:rsidP="00692F28">
      <w:pPr>
        <w:tabs>
          <w:tab w:val="left" w:pos="6981"/>
          <w:tab w:val="left" w:pos="9608"/>
        </w:tabs>
        <w:spacing w:line="360" w:lineRule="auto"/>
        <w:rPr>
          <w:rFonts w:eastAsiaTheme="minorEastAsia"/>
          <w:b/>
          <w:bCs/>
          <w:i/>
          <w:iCs/>
          <w:sz w:val="24"/>
          <w:szCs w:val="24"/>
        </w:rPr>
      </w:pPr>
      <w:r w:rsidRPr="00692F28">
        <w:rPr>
          <w:rFonts w:eastAsiaTheme="minorEastAsia"/>
          <w:b/>
          <w:bCs/>
          <w:i/>
          <w:iCs/>
          <w:sz w:val="24"/>
          <w:szCs w:val="24"/>
        </w:rPr>
        <w:t>R</w:t>
      </w:r>
      <w:r w:rsidR="009A48E4" w:rsidRPr="00692F28">
        <w:rPr>
          <w:rFonts w:eastAsiaTheme="minorEastAsia"/>
          <w:b/>
          <w:bCs/>
          <w:i/>
          <w:iCs/>
          <w:sz w:val="24"/>
          <w:szCs w:val="24"/>
        </w:rPr>
        <w:t>eferences</w:t>
      </w:r>
    </w:p>
    <w:p w14:paraId="7E72109B"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Ahuja, R. (2012). </w:t>
      </w:r>
      <w:r w:rsidRPr="00C87652">
        <w:rPr>
          <w:rFonts w:eastAsiaTheme="minorEastAsia"/>
          <w:i/>
          <w:iCs/>
          <w:sz w:val="24"/>
          <w:szCs w:val="24"/>
        </w:rPr>
        <w:t>Research Methods.</w:t>
      </w:r>
      <w:r w:rsidRPr="00C87652">
        <w:rPr>
          <w:rFonts w:eastAsiaTheme="minorEastAsia"/>
          <w:sz w:val="24"/>
          <w:szCs w:val="24"/>
        </w:rPr>
        <w:t xml:space="preserve"> Rawat Publications.</w:t>
      </w:r>
    </w:p>
    <w:p w14:paraId="78F3F4EE"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proofErr w:type="spellStart"/>
      <w:r w:rsidRPr="00C87652">
        <w:rPr>
          <w:sz w:val="24"/>
          <w:szCs w:val="28"/>
        </w:rPr>
        <w:t>Alam</w:t>
      </w:r>
      <w:proofErr w:type="spellEnd"/>
      <w:r w:rsidRPr="00C87652">
        <w:rPr>
          <w:sz w:val="24"/>
          <w:szCs w:val="28"/>
        </w:rPr>
        <w:t xml:space="preserve">, A., &amp; Mohanty, A. (2023). Developing ‘happiness engineering ‘subject for the schools in India: Designing the pedagogical framework for a sustainable happiness curriculum. </w:t>
      </w:r>
      <w:proofErr w:type="spellStart"/>
      <w:r w:rsidRPr="00C87652">
        <w:rPr>
          <w:i/>
          <w:iCs/>
          <w:sz w:val="24"/>
          <w:szCs w:val="28"/>
        </w:rPr>
        <w:t>Qubahan</w:t>
      </w:r>
      <w:proofErr w:type="spellEnd"/>
      <w:r w:rsidRPr="00C87652">
        <w:rPr>
          <w:i/>
          <w:iCs/>
          <w:sz w:val="24"/>
          <w:szCs w:val="28"/>
        </w:rPr>
        <w:t xml:space="preserve"> Academic Journal, 3</w:t>
      </w:r>
      <w:r w:rsidRPr="00C87652">
        <w:rPr>
          <w:sz w:val="24"/>
          <w:szCs w:val="28"/>
        </w:rPr>
        <w:t xml:space="preserve">(4), 1-20. </w:t>
      </w:r>
      <w:hyperlink r:id="rId9" w:history="1">
        <w:r w:rsidRPr="00C87652">
          <w:rPr>
            <w:sz w:val="24"/>
            <w:szCs w:val="28"/>
            <w:u w:val="single"/>
          </w:rPr>
          <w:t>https://doi.org/10.48161/qaj.v3n4a145</w:t>
        </w:r>
      </w:hyperlink>
    </w:p>
    <w:p w14:paraId="42083A95" w14:textId="77777777" w:rsidR="00692F28" w:rsidRPr="00C87652" w:rsidRDefault="00692F28" w:rsidP="00692F28">
      <w:pPr>
        <w:spacing w:line="360" w:lineRule="auto"/>
        <w:jc w:val="both"/>
        <w:rPr>
          <w:b/>
          <w:bCs/>
          <w:sz w:val="24"/>
          <w:szCs w:val="24"/>
        </w:rPr>
      </w:pPr>
      <w:r w:rsidRPr="00C87652">
        <w:rPr>
          <w:rFonts w:eastAsiaTheme="minorHAnsi"/>
          <w:sz w:val="24"/>
          <w:szCs w:val="24"/>
        </w:rPr>
        <w:t xml:space="preserve">Bandura, A. (1977). </w:t>
      </w:r>
      <w:r w:rsidRPr="00C87652">
        <w:rPr>
          <w:rFonts w:eastAsiaTheme="minorHAnsi"/>
          <w:i/>
          <w:iCs/>
          <w:sz w:val="24"/>
          <w:szCs w:val="24"/>
        </w:rPr>
        <w:t>Social learning theory</w:t>
      </w:r>
      <w:r w:rsidRPr="00C87652">
        <w:rPr>
          <w:rFonts w:eastAsiaTheme="minorHAnsi"/>
          <w:sz w:val="24"/>
          <w:szCs w:val="24"/>
        </w:rPr>
        <w:t>. Prentice-Hall.</w:t>
      </w:r>
    </w:p>
    <w:p w14:paraId="50BC442A"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4"/>
        </w:rPr>
        <w:lastRenderedPageBreak/>
        <w:t>Bardales</w:t>
      </w:r>
      <w:proofErr w:type="spellEnd"/>
      <w:r w:rsidRPr="00C87652">
        <w:rPr>
          <w:sz w:val="24"/>
          <w:szCs w:val="24"/>
        </w:rPr>
        <w:t xml:space="preserve"> Cardenas, M., Cervantes-Ramon, E. F., Gonzales-Figueroa, I. K., &amp; Farro-Ruiz, L. M. (2024). Entrepreneurship skills in university students to improve local economic development. </w:t>
      </w:r>
      <w:r w:rsidRPr="00C87652">
        <w:rPr>
          <w:i/>
          <w:iCs/>
          <w:sz w:val="24"/>
          <w:szCs w:val="24"/>
        </w:rPr>
        <w:t>Journal of Innovation and Entrepreneurship, 13</w:t>
      </w:r>
      <w:r w:rsidRPr="00C87652">
        <w:rPr>
          <w:sz w:val="24"/>
          <w:szCs w:val="24"/>
        </w:rPr>
        <w:t xml:space="preserve">(1), 55. </w:t>
      </w:r>
      <w:hyperlink r:id="rId10" w:history="1">
        <w:r w:rsidRPr="00C87652">
          <w:rPr>
            <w:sz w:val="24"/>
            <w:szCs w:val="24"/>
          </w:rPr>
          <w:t>https://link.springer.com/article/10.1186/s13731-024-00408-1</w:t>
        </w:r>
      </w:hyperlink>
    </w:p>
    <w:p w14:paraId="618FD786"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Baumrind, D. (1991). The influence of parenting style on adolescent competence and substance use. </w:t>
      </w:r>
      <w:r w:rsidRPr="00C87652">
        <w:rPr>
          <w:i/>
          <w:iCs/>
          <w:sz w:val="24"/>
          <w:szCs w:val="28"/>
        </w:rPr>
        <w:t>The Journal of Early Adolescence, 11</w:t>
      </w:r>
      <w:r w:rsidRPr="00C87652">
        <w:rPr>
          <w:sz w:val="24"/>
          <w:szCs w:val="28"/>
        </w:rPr>
        <w:t>(1), 56–95. https://doi.org/10.1177/0272431691111004</w:t>
      </w:r>
    </w:p>
    <w:p w14:paraId="664C0878" w14:textId="1F2AF008"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8"/>
        </w:rPr>
        <w:t>Bhakat</w:t>
      </w:r>
      <w:proofErr w:type="spellEnd"/>
      <w:r w:rsidRPr="00C87652">
        <w:rPr>
          <w:sz w:val="24"/>
          <w:szCs w:val="28"/>
        </w:rPr>
        <w:t>, P., &amp; Das, K. (2023). Status of mental health among college and university students during first and second wave of COVID-19 outbreak in India: A cross-sectional study.</w:t>
      </w:r>
      <w:r w:rsidRPr="00C87652">
        <w:rPr>
          <w:sz w:val="24"/>
          <w:szCs w:val="24"/>
        </w:rPr>
        <w:t xml:space="preserve"> </w:t>
      </w:r>
      <w:r w:rsidR="00C634B5" w:rsidRPr="00C634B5">
        <w:rPr>
          <w:i/>
          <w:iCs/>
          <w:sz w:val="24"/>
          <w:szCs w:val="24"/>
        </w:rPr>
        <w:t>Journal of Affective Disorder Reports,</w:t>
      </w:r>
      <w:r w:rsidR="00C634B5">
        <w:rPr>
          <w:sz w:val="24"/>
          <w:szCs w:val="24"/>
        </w:rPr>
        <w:t xml:space="preserve"> 100494. </w:t>
      </w:r>
      <w:r w:rsidRPr="00C87652">
        <w:rPr>
          <w:sz w:val="24"/>
          <w:szCs w:val="24"/>
        </w:rPr>
        <w:t>https://doi.org/10.1016/j.jadr.2023.100494</w:t>
      </w:r>
    </w:p>
    <w:p w14:paraId="0DEDC6CD" w14:textId="77777777" w:rsidR="00692F28" w:rsidRPr="00C87652" w:rsidRDefault="00692F28" w:rsidP="00692F28">
      <w:pPr>
        <w:widowControl/>
        <w:autoSpaceDE/>
        <w:autoSpaceDN/>
        <w:spacing w:before="200" w:after="120" w:line="360" w:lineRule="auto"/>
        <w:jc w:val="both"/>
        <w:rPr>
          <w:rFonts w:eastAsiaTheme="minorEastAsia"/>
          <w:sz w:val="24"/>
          <w:szCs w:val="24"/>
        </w:rPr>
      </w:pPr>
      <w:r w:rsidRPr="00C87652">
        <w:rPr>
          <w:rFonts w:eastAsiaTheme="minorEastAsia"/>
          <w:sz w:val="24"/>
          <w:szCs w:val="24"/>
        </w:rPr>
        <w:t xml:space="preserve">Chauhan, S.S. (2013). </w:t>
      </w:r>
      <w:r w:rsidRPr="00C87652">
        <w:rPr>
          <w:rFonts w:eastAsiaTheme="minorEastAsia"/>
          <w:i/>
          <w:iCs/>
          <w:sz w:val="24"/>
          <w:szCs w:val="24"/>
        </w:rPr>
        <w:t xml:space="preserve">Advanced Educational Psychology </w:t>
      </w:r>
      <w:r w:rsidRPr="00C87652">
        <w:rPr>
          <w:rFonts w:eastAsiaTheme="minorEastAsia"/>
          <w:sz w:val="24"/>
          <w:szCs w:val="24"/>
        </w:rPr>
        <w:t>(7</w:t>
      </w:r>
      <w:r w:rsidRPr="00C87652">
        <w:rPr>
          <w:rFonts w:eastAsiaTheme="minorEastAsia"/>
          <w:sz w:val="24"/>
          <w:szCs w:val="24"/>
          <w:vertAlign w:val="superscript"/>
        </w:rPr>
        <w:t>th</w:t>
      </w:r>
      <w:r w:rsidRPr="00C87652">
        <w:rPr>
          <w:rFonts w:eastAsiaTheme="minorEastAsia"/>
          <w:sz w:val="24"/>
          <w:szCs w:val="24"/>
        </w:rPr>
        <w:t>edn.).Vikas Publishing House Pvt. Ltd.</w:t>
      </w:r>
    </w:p>
    <w:p w14:paraId="75F06CD4"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Chatterjee, S.K. (2010). </w:t>
      </w:r>
      <w:r w:rsidRPr="00C87652">
        <w:rPr>
          <w:rFonts w:eastAsiaTheme="minorEastAsia"/>
          <w:i/>
          <w:sz w:val="24"/>
          <w:szCs w:val="24"/>
        </w:rPr>
        <w:t xml:space="preserve">Educational psychology. </w:t>
      </w:r>
      <w:r w:rsidRPr="00C87652">
        <w:rPr>
          <w:rFonts w:eastAsiaTheme="minorEastAsia"/>
          <w:sz w:val="24"/>
          <w:szCs w:val="24"/>
        </w:rPr>
        <w:t>Books and Allied (p) Ltd.</w:t>
      </w:r>
    </w:p>
    <w:p w14:paraId="238BF05C"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proofErr w:type="spellStart"/>
      <w:r w:rsidRPr="00C87652">
        <w:rPr>
          <w:rFonts w:eastAsiaTheme="minorEastAsia"/>
          <w:sz w:val="24"/>
          <w:szCs w:val="24"/>
        </w:rPr>
        <w:t>Chaube</w:t>
      </w:r>
      <w:proofErr w:type="spellEnd"/>
      <w:r w:rsidRPr="00C87652">
        <w:rPr>
          <w:rFonts w:eastAsiaTheme="minorEastAsia"/>
          <w:sz w:val="24"/>
          <w:szCs w:val="24"/>
        </w:rPr>
        <w:t>, S.P., &amp;</w:t>
      </w:r>
      <w:proofErr w:type="spellStart"/>
      <w:r w:rsidRPr="00C87652">
        <w:rPr>
          <w:rFonts w:eastAsiaTheme="minorEastAsia"/>
          <w:sz w:val="24"/>
          <w:szCs w:val="24"/>
        </w:rPr>
        <w:t>Chaube</w:t>
      </w:r>
      <w:proofErr w:type="spellEnd"/>
      <w:r w:rsidRPr="00C87652">
        <w:rPr>
          <w:rFonts w:eastAsiaTheme="minorEastAsia"/>
          <w:sz w:val="24"/>
          <w:szCs w:val="24"/>
        </w:rPr>
        <w:t xml:space="preserve">, A. (2006). </w:t>
      </w:r>
      <w:r w:rsidRPr="00C87652">
        <w:rPr>
          <w:rFonts w:eastAsiaTheme="minorEastAsia"/>
          <w:i/>
          <w:sz w:val="24"/>
          <w:szCs w:val="24"/>
        </w:rPr>
        <w:t xml:space="preserve">Groundwork for Social </w:t>
      </w:r>
      <w:r w:rsidRPr="00C87652">
        <w:rPr>
          <w:rFonts w:eastAsiaTheme="minorEastAsia"/>
          <w:iCs/>
          <w:sz w:val="24"/>
          <w:szCs w:val="24"/>
        </w:rPr>
        <w:t>Psychology</w:t>
      </w:r>
      <w:r w:rsidRPr="00C87652">
        <w:rPr>
          <w:rFonts w:eastAsiaTheme="minorEastAsia"/>
          <w:i/>
          <w:sz w:val="24"/>
          <w:szCs w:val="24"/>
        </w:rPr>
        <w:t xml:space="preserve">. </w:t>
      </w:r>
      <w:proofErr w:type="spellStart"/>
      <w:r w:rsidRPr="00C87652">
        <w:rPr>
          <w:rFonts w:eastAsiaTheme="minorEastAsia"/>
          <w:sz w:val="24"/>
          <w:szCs w:val="24"/>
        </w:rPr>
        <w:t>Neelkamal</w:t>
      </w:r>
      <w:proofErr w:type="spellEnd"/>
      <w:r w:rsidRPr="00C87652">
        <w:rPr>
          <w:rFonts w:eastAsiaTheme="minorEastAsia"/>
          <w:sz w:val="24"/>
          <w:szCs w:val="24"/>
        </w:rPr>
        <w:t xml:space="preserve"> Publications Pvt. Ltd.</w:t>
      </w:r>
    </w:p>
    <w:p w14:paraId="4A90D043"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8"/>
        </w:rPr>
        <w:t xml:space="preserve">Chen, Z., &amp; Chen, Y. (2025). Which educational environment is better for college students' social-emotional competency development, public or private? An investigation of 100 Chinese universities. </w:t>
      </w:r>
      <w:r w:rsidRPr="00C87652">
        <w:rPr>
          <w:i/>
          <w:iCs/>
          <w:sz w:val="24"/>
          <w:szCs w:val="28"/>
        </w:rPr>
        <w:t>Acta Psychological, 256</w:t>
      </w:r>
      <w:r w:rsidRPr="00C87652">
        <w:rPr>
          <w:sz w:val="24"/>
          <w:szCs w:val="28"/>
        </w:rPr>
        <w:t xml:space="preserve">, 105058. </w:t>
      </w:r>
      <w:hyperlink r:id="rId11" w:history="1">
        <w:r w:rsidRPr="00C87652">
          <w:rPr>
            <w:sz w:val="24"/>
            <w:szCs w:val="24"/>
            <w:u w:val="single"/>
          </w:rPr>
          <w:t>https://doi.org/10.1016/j.actpsy.2025.105058</w:t>
        </w:r>
      </w:hyperlink>
      <w:r w:rsidRPr="00C87652">
        <w:rPr>
          <w:sz w:val="24"/>
          <w:szCs w:val="24"/>
        </w:rPr>
        <w:t xml:space="preserve"> </w:t>
      </w:r>
    </w:p>
    <w:p w14:paraId="30928830"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sz w:val="24"/>
          <w:szCs w:val="24"/>
        </w:rPr>
        <w:t xml:space="preserve">Crow, L. D., &amp; Crow, A. (1956). </w:t>
      </w:r>
      <w:r w:rsidRPr="00C87652">
        <w:rPr>
          <w:i/>
          <w:iCs/>
          <w:sz w:val="24"/>
          <w:szCs w:val="24"/>
        </w:rPr>
        <w:t>Human development and learning</w:t>
      </w:r>
      <w:r w:rsidRPr="00C87652">
        <w:rPr>
          <w:sz w:val="24"/>
          <w:szCs w:val="24"/>
        </w:rPr>
        <w:t>. American Book Company.</w:t>
      </w:r>
    </w:p>
    <w:p w14:paraId="007F57DB" w14:textId="1F4736A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proofErr w:type="spellStart"/>
      <w:r w:rsidRPr="00C87652">
        <w:rPr>
          <w:rFonts w:eastAsiaTheme="minorEastAsia"/>
          <w:sz w:val="24"/>
          <w:szCs w:val="24"/>
        </w:rPr>
        <w:t>Dandapani</w:t>
      </w:r>
      <w:proofErr w:type="spellEnd"/>
      <w:r w:rsidRPr="00C87652">
        <w:rPr>
          <w:rFonts w:eastAsiaTheme="minorEastAsia"/>
          <w:sz w:val="24"/>
          <w:szCs w:val="24"/>
        </w:rPr>
        <w:t xml:space="preserve">, S. (2010). </w:t>
      </w:r>
      <w:r w:rsidRPr="00C87652">
        <w:rPr>
          <w:rFonts w:eastAsiaTheme="minorEastAsia"/>
          <w:i/>
          <w:iCs/>
          <w:sz w:val="24"/>
          <w:szCs w:val="24"/>
        </w:rPr>
        <w:t xml:space="preserve">A Text Book of Advanced Educational Psychology </w:t>
      </w:r>
      <w:r w:rsidRPr="00C87652">
        <w:rPr>
          <w:rFonts w:eastAsiaTheme="minorEastAsia"/>
          <w:sz w:val="24"/>
          <w:szCs w:val="24"/>
        </w:rPr>
        <w:t>(4</w:t>
      </w:r>
      <w:r w:rsidRPr="00C87652">
        <w:rPr>
          <w:rFonts w:eastAsiaTheme="minorEastAsia"/>
          <w:sz w:val="24"/>
          <w:szCs w:val="24"/>
          <w:vertAlign w:val="superscript"/>
        </w:rPr>
        <w:t>th</w:t>
      </w:r>
      <w:r w:rsidRPr="00C87652">
        <w:rPr>
          <w:rFonts w:eastAsiaTheme="minorEastAsia"/>
          <w:sz w:val="24"/>
          <w:szCs w:val="24"/>
        </w:rPr>
        <w:t xml:space="preserve"> revised &amp;</w:t>
      </w:r>
      <w:r w:rsidR="00E47D24">
        <w:rPr>
          <w:rFonts w:eastAsiaTheme="minorEastAsia"/>
          <w:sz w:val="24"/>
          <w:szCs w:val="24"/>
        </w:rPr>
        <w:t xml:space="preserve"> </w:t>
      </w:r>
      <w:r w:rsidR="00E47D24" w:rsidRPr="00C87652">
        <w:rPr>
          <w:rFonts w:eastAsiaTheme="minorEastAsia"/>
          <w:sz w:val="24"/>
          <w:szCs w:val="24"/>
        </w:rPr>
        <w:t>enlarged</w:t>
      </w:r>
      <w:r w:rsidR="00E47D24">
        <w:rPr>
          <w:rFonts w:eastAsiaTheme="minorEastAsia"/>
          <w:sz w:val="24"/>
          <w:szCs w:val="24"/>
        </w:rPr>
        <w:t xml:space="preserve"> </w:t>
      </w:r>
      <w:proofErr w:type="spellStart"/>
      <w:r w:rsidRPr="00C87652">
        <w:rPr>
          <w:rFonts w:eastAsiaTheme="minorEastAsia"/>
          <w:sz w:val="24"/>
          <w:szCs w:val="24"/>
        </w:rPr>
        <w:t>edn</w:t>
      </w:r>
      <w:proofErr w:type="spellEnd"/>
      <w:r w:rsidRPr="00C87652">
        <w:rPr>
          <w:rFonts w:eastAsiaTheme="minorEastAsia"/>
          <w:i/>
          <w:iCs/>
          <w:sz w:val="24"/>
          <w:szCs w:val="24"/>
        </w:rPr>
        <w:t xml:space="preserve">.). </w:t>
      </w:r>
      <w:r w:rsidRPr="00C87652">
        <w:rPr>
          <w:rFonts w:eastAsiaTheme="minorEastAsia"/>
          <w:sz w:val="24"/>
          <w:szCs w:val="24"/>
        </w:rPr>
        <w:t>Anmol Publications Pvt. Ltd.</w:t>
      </w:r>
    </w:p>
    <w:p w14:paraId="305A2BCD"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lang w:bidi="as-IN"/>
        </w:rPr>
      </w:pPr>
      <w:proofErr w:type="spellStart"/>
      <w:r w:rsidRPr="00C87652">
        <w:rPr>
          <w:rFonts w:eastAsiaTheme="minorEastAsia"/>
          <w:sz w:val="24"/>
          <w:szCs w:val="24"/>
          <w:lang w:bidi="as-IN"/>
        </w:rPr>
        <w:t>Dippenaar</w:t>
      </w:r>
      <w:proofErr w:type="spellEnd"/>
      <w:r w:rsidRPr="00C87652">
        <w:rPr>
          <w:rFonts w:eastAsiaTheme="minorEastAsia"/>
          <w:sz w:val="24"/>
          <w:szCs w:val="24"/>
          <w:lang w:bidi="as-IN"/>
        </w:rPr>
        <w:t xml:space="preserve">, M. &amp; </w:t>
      </w:r>
      <w:proofErr w:type="spellStart"/>
      <w:r w:rsidRPr="00C87652">
        <w:rPr>
          <w:rFonts w:eastAsiaTheme="minorEastAsia"/>
          <w:sz w:val="24"/>
          <w:szCs w:val="24"/>
          <w:lang w:bidi="as-IN"/>
        </w:rPr>
        <w:t>Schaap</w:t>
      </w:r>
      <w:proofErr w:type="spellEnd"/>
      <w:r w:rsidRPr="00C87652">
        <w:rPr>
          <w:rFonts w:eastAsiaTheme="minorEastAsia"/>
          <w:sz w:val="24"/>
          <w:szCs w:val="24"/>
          <w:lang w:bidi="as-IN"/>
        </w:rPr>
        <w:t xml:space="preserve">, P. (2015). The impact of coaching on the emotional and social intelligence competencies of leaders. </w:t>
      </w:r>
      <w:r w:rsidRPr="00C87652">
        <w:rPr>
          <w:rFonts w:eastAsiaTheme="minorEastAsia"/>
          <w:i/>
          <w:iCs/>
          <w:sz w:val="24"/>
          <w:szCs w:val="24"/>
          <w:lang w:bidi="as-IN"/>
        </w:rPr>
        <w:t>South African Journal of Economic and Management Science, 20</w:t>
      </w:r>
      <w:r w:rsidRPr="00C87652">
        <w:rPr>
          <w:rFonts w:eastAsiaTheme="minorEastAsia"/>
          <w:sz w:val="24"/>
          <w:szCs w:val="24"/>
          <w:lang w:bidi="as-IN"/>
        </w:rPr>
        <w:t>(1)</w:t>
      </w:r>
      <w:r w:rsidRPr="00C87652">
        <w:rPr>
          <w:rFonts w:eastAsiaTheme="minorEastAsia"/>
          <w:i/>
          <w:iCs/>
          <w:sz w:val="24"/>
          <w:szCs w:val="24"/>
          <w:lang w:bidi="as-IN"/>
        </w:rPr>
        <w:t xml:space="preserve">. </w:t>
      </w:r>
      <w:r w:rsidRPr="00C87652">
        <w:rPr>
          <w:rFonts w:eastAsiaTheme="minorEastAsia"/>
          <w:sz w:val="24"/>
          <w:szCs w:val="24"/>
          <w:lang w:bidi="as-IN"/>
        </w:rPr>
        <w:t>https://www.sajems.org/index.php/sajems/article/view/1460/715</w:t>
      </w:r>
    </w:p>
    <w:p w14:paraId="0E4F16A4"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lang w:bidi="as-IN"/>
        </w:rPr>
      </w:pPr>
      <w:r w:rsidRPr="00C87652">
        <w:rPr>
          <w:rFonts w:eastAsiaTheme="minorEastAsia"/>
          <w:sz w:val="24"/>
          <w:szCs w:val="24"/>
          <w:lang w:bidi="as-IN"/>
        </w:rPr>
        <w:t xml:space="preserve">Dogan, T. &amp; </w:t>
      </w:r>
      <w:proofErr w:type="spellStart"/>
      <w:r w:rsidRPr="00C87652">
        <w:rPr>
          <w:rFonts w:eastAsiaTheme="minorEastAsia"/>
          <w:sz w:val="24"/>
          <w:szCs w:val="24"/>
          <w:lang w:bidi="as-IN"/>
        </w:rPr>
        <w:t>Eryilmaz</w:t>
      </w:r>
      <w:proofErr w:type="spellEnd"/>
      <w:r w:rsidRPr="00C87652">
        <w:rPr>
          <w:rFonts w:eastAsiaTheme="minorEastAsia"/>
          <w:sz w:val="24"/>
          <w:szCs w:val="24"/>
          <w:lang w:bidi="as-IN"/>
        </w:rPr>
        <w:t xml:space="preserve">, A. (2012). The Role of Social Intelligence in Happiness. </w:t>
      </w:r>
      <w:proofErr w:type="spellStart"/>
      <w:r w:rsidRPr="00C87652">
        <w:rPr>
          <w:rFonts w:eastAsiaTheme="minorEastAsia"/>
          <w:i/>
          <w:iCs/>
          <w:sz w:val="24"/>
          <w:szCs w:val="24"/>
          <w:lang w:bidi="as-IN"/>
        </w:rPr>
        <w:t>Croatlan</w:t>
      </w:r>
      <w:proofErr w:type="spellEnd"/>
      <w:r w:rsidRPr="00C87652">
        <w:rPr>
          <w:rFonts w:eastAsiaTheme="minorEastAsia"/>
          <w:i/>
          <w:iCs/>
          <w:sz w:val="24"/>
          <w:szCs w:val="24"/>
          <w:lang w:bidi="as-IN"/>
        </w:rPr>
        <w:t xml:space="preserve"> Journal of Education, 16</w:t>
      </w:r>
      <w:r w:rsidRPr="00C87652">
        <w:rPr>
          <w:rFonts w:eastAsiaTheme="minorEastAsia"/>
          <w:sz w:val="24"/>
          <w:szCs w:val="24"/>
          <w:lang w:bidi="as-IN"/>
        </w:rPr>
        <w:t xml:space="preserve">(3), 863-878. </w:t>
      </w:r>
      <w:hyperlink r:id="rId12" w:history="1">
        <w:r w:rsidRPr="00C87652">
          <w:rPr>
            <w:rFonts w:eastAsiaTheme="minorEastAsia"/>
            <w:sz w:val="24"/>
            <w:szCs w:val="24"/>
            <w:lang w:bidi="as-IN"/>
          </w:rPr>
          <w:t>https://www.researchgate.net/publication/297997425_The_Role_of_Social_Intelligence_in_Happiness</w:t>
        </w:r>
      </w:hyperlink>
    </w:p>
    <w:p w14:paraId="0B245548" w14:textId="77777777" w:rsidR="00692F28" w:rsidRPr="00C87652" w:rsidRDefault="00692F28" w:rsidP="00692F28">
      <w:pPr>
        <w:widowControl/>
        <w:autoSpaceDE/>
        <w:autoSpaceDN/>
        <w:spacing w:before="200" w:after="120" w:line="360" w:lineRule="auto"/>
        <w:ind w:left="720" w:hanging="720"/>
        <w:jc w:val="both"/>
        <w:rPr>
          <w:rFonts w:eastAsiaTheme="minorEastAsia"/>
          <w:bCs/>
          <w:sz w:val="24"/>
          <w:szCs w:val="24"/>
          <w:lang w:bidi="as-IN"/>
        </w:rPr>
      </w:pPr>
      <w:proofErr w:type="spellStart"/>
      <w:r w:rsidRPr="00C87652">
        <w:rPr>
          <w:rFonts w:eastAsiaTheme="minorEastAsia"/>
          <w:bCs/>
          <w:sz w:val="24"/>
          <w:szCs w:val="24"/>
          <w:lang w:bidi="as-IN"/>
        </w:rPr>
        <w:lastRenderedPageBreak/>
        <w:t>Ebrahimpoor</w:t>
      </w:r>
      <w:proofErr w:type="spellEnd"/>
      <w:r w:rsidRPr="00C87652">
        <w:rPr>
          <w:rFonts w:eastAsiaTheme="minorEastAsia"/>
          <w:bCs/>
          <w:sz w:val="24"/>
          <w:szCs w:val="24"/>
          <w:lang w:bidi="as-IN"/>
        </w:rPr>
        <w:t xml:space="preserve">, H., </w:t>
      </w:r>
      <w:proofErr w:type="spellStart"/>
      <w:r w:rsidRPr="00C87652">
        <w:rPr>
          <w:rFonts w:eastAsiaTheme="minorEastAsia"/>
          <w:bCs/>
          <w:sz w:val="24"/>
          <w:szCs w:val="24"/>
          <w:lang w:bidi="as-IN"/>
        </w:rPr>
        <w:t>Zahed</w:t>
      </w:r>
      <w:proofErr w:type="spellEnd"/>
      <w:r w:rsidRPr="00C87652">
        <w:rPr>
          <w:rFonts w:eastAsiaTheme="minorEastAsia"/>
          <w:bCs/>
          <w:sz w:val="24"/>
          <w:szCs w:val="24"/>
          <w:lang w:bidi="as-IN"/>
        </w:rPr>
        <w:t xml:space="preserve">, A. &amp; </w:t>
      </w:r>
      <w:proofErr w:type="spellStart"/>
      <w:r w:rsidRPr="00C87652">
        <w:rPr>
          <w:rFonts w:eastAsiaTheme="minorEastAsia"/>
          <w:bCs/>
          <w:sz w:val="24"/>
          <w:szCs w:val="24"/>
          <w:lang w:bidi="as-IN"/>
        </w:rPr>
        <w:t>Elyasi</w:t>
      </w:r>
      <w:proofErr w:type="spellEnd"/>
      <w:r w:rsidRPr="00C87652">
        <w:rPr>
          <w:rFonts w:eastAsiaTheme="minorEastAsia"/>
          <w:bCs/>
          <w:sz w:val="24"/>
          <w:szCs w:val="24"/>
          <w:lang w:bidi="as-IN"/>
        </w:rPr>
        <w:t xml:space="preserve">, A. (2013). Relationship between Social Intelligence and Organizational performance (Case study: Ardabil regional water company’s managers). </w:t>
      </w:r>
      <w:r w:rsidRPr="00C87652">
        <w:rPr>
          <w:rFonts w:eastAsiaTheme="minorEastAsia"/>
          <w:bCs/>
          <w:i/>
          <w:iCs/>
          <w:sz w:val="24"/>
          <w:szCs w:val="24"/>
          <w:lang w:bidi="as-IN"/>
        </w:rPr>
        <w:t xml:space="preserve">International Journal of Organizational Leadership, </w:t>
      </w:r>
      <w:r w:rsidRPr="00C87652">
        <w:rPr>
          <w:rFonts w:eastAsiaTheme="minorEastAsia"/>
          <w:bCs/>
          <w:sz w:val="24"/>
          <w:szCs w:val="24"/>
          <w:lang w:bidi="as-IN"/>
        </w:rPr>
        <w:t>2(1), 1-10. http://aimijournal.com/Pages/DownloadHandler.ashx?DownloadObject=Article&amp;Id=d655a73b-2068-44f8-9d4d-f916425290e4</w:t>
      </w:r>
    </w:p>
    <w:p w14:paraId="0BE84FC3" w14:textId="77777777" w:rsidR="00692F28" w:rsidRPr="00C87652" w:rsidRDefault="00692F28" w:rsidP="00692F28">
      <w:pPr>
        <w:widowControl/>
        <w:shd w:val="clear" w:color="auto" w:fill="FFFFFF"/>
        <w:autoSpaceDE/>
        <w:autoSpaceDN/>
        <w:spacing w:after="200" w:line="360" w:lineRule="auto"/>
        <w:ind w:left="720" w:hanging="720"/>
        <w:textAlignment w:val="baseline"/>
        <w:rPr>
          <w:b/>
          <w:bCs/>
          <w:sz w:val="24"/>
          <w:szCs w:val="24"/>
        </w:rPr>
      </w:pPr>
      <w:r w:rsidRPr="00C87652">
        <w:rPr>
          <w:sz w:val="24"/>
          <w:szCs w:val="24"/>
        </w:rPr>
        <w:t>Esposito, E. (2022). Artificial communication: How algorithms produce social intelligence. MIT Press.</w:t>
      </w:r>
      <w:r w:rsidRPr="00C87652">
        <w:rPr>
          <w:b/>
          <w:bCs/>
          <w:sz w:val="24"/>
          <w:szCs w:val="24"/>
        </w:rPr>
        <w:t xml:space="preserve"> </w:t>
      </w:r>
      <w:hyperlink r:id="rId13" w:history="1">
        <w:r w:rsidRPr="00C87652">
          <w:rPr>
            <w:sz w:val="24"/>
            <w:szCs w:val="24"/>
            <w:u w:val="single"/>
            <w:bdr w:val="none" w:sz="0" w:space="0" w:color="auto" w:frame="1"/>
          </w:rPr>
          <w:t>https://doi.org/10.7551/mitpress/14189.001.0001</w:t>
        </w:r>
      </w:hyperlink>
    </w:p>
    <w:p w14:paraId="6A48A831" w14:textId="77777777" w:rsidR="00692F28" w:rsidRPr="00C87652" w:rsidRDefault="00692F28" w:rsidP="00692F28">
      <w:pPr>
        <w:widowControl/>
        <w:autoSpaceDE/>
        <w:autoSpaceDN/>
        <w:spacing w:before="100" w:beforeAutospacing="1" w:after="100" w:afterAutospacing="1" w:line="360" w:lineRule="auto"/>
        <w:ind w:left="720" w:hanging="720"/>
        <w:rPr>
          <w:sz w:val="24"/>
          <w:szCs w:val="24"/>
        </w:rPr>
      </w:pPr>
      <w:r w:rsidRPr="00C87652">
        <w:rPr>
          <w:sz w:val="24"/>
          <w:szCs w:val="28"/>
        </w:rPr>
        <w:t>Fatima, S., Khan, M. L., &amp;</w:t>
      </w:r>
      <w:proofErr w:type="spellStart"/>
      <w:r w:rsidRPr="00C87652">
        <w:rPr>
          <w:sz w:val="24"/>
          <w:szCs w:val="28"/>
        </w:rPr>
        <w:t>Kousar</w:t>
      </w:r>
      <w:proofErr w:type="spellEnd"/>
      <w:r w:rsidRPr="00C87652">
        <w:rPr>
          <w:sz w:val="24"/>
          <w:szCs w:val="28"/>
        </w:rPr>
        <w:t xml:space="preserve">, R. (2024). Emotional Intelligence, Religiosity and Quality of Life Among University Students. </w:t>
      </w:r>
      <w:r w:rsidRPr="00C87652">
        <w:rPr>
          <w:i/>
          <w:iCs/>
          <w:sz w:val="24"/>
          <w:szCs w:val="28"/>
        </w:rPr>
        <w:t>Journal of Social &amp; Organizational Matters, 3</w:t>
      </w:r>
      <w:r w:rsidRPr="00C87652">
        <w:rPr>
          <w:sz w:val="24"/>
          <w:szCs w:val="28"/>
        </w:rPr>
        <w:t>(2), 455-471.</w:t>
      </w:r>
      <w:r w:rsidRPr="00C87652">
        <w:rPr>
          <w:sz w:val="24"/>
          <w:szCs w:val="24"/>
        </w:rPr>
        <w:t xml:space="preserve"> https://doi.org/10.56976/jsom.v3i2.94</w:t>
      </w:r>
    </w:p>
    <w:p w14:paraId="006958C7"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Garrett, H. E. (2011). </w:t>
      </w:r>
      <w:r w:rsidRPr="00C87652">
        <w:rPr>
          <w:rFonts w:eastAsiaTheme="minorEastAsia"/>
          <w:i/>
          <w:iCs/>
          <w:sz w:val="24"/>
          <w:szCs w:val="24"/>
        </w:rPr>
        <w:t xml:space="preserve">Statistics in Psychology and Education. </w:t>
      </w:r>
      <w:r w:rsidRPr="00C87652">
        <w:rPr>
          <w:rFonts w:eastAsiaTheme="minorEastAsia"/>
          <w:sz w:val="24"/>
          <w:szCs w:val="24"/>
        </w:rPr>
        <w:t>Paragon International Publishers.</w:t>
      </w:r>
    </w:p>
    <w:p w14:paraId="647F748D"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Garrison, K.C., &amp; Gray, J. (2011). </w:t>
      </w:r>
      <w:r w:rsidRPr="00C87652">
        <w:rPr>
          <w:rFonts w:eastAsiaTheme="minorEastAsia"/>
          <w:i/>
          <w:iCs/>
          <w:sz w:val="24"/>
          <w:szCs w:val="24"/>
        </w:rPr>
        <w:t xml:space="preserve">Educational Psychology. </w:t>
      </w:r>
      <w:proofErr w:type="spellStart"/>
      <w:r w:rsidRPr="00C87652">
        <w:rPr>
          <w:rFonts w:eastAsiaTheme="minorEastAsia"/>
          <w:sz w:val="24"/>
          <w:szCs w:val="24"/>
        </w:rPr>
        <w:t>Sarup</w:t>
      </w:r>
      <w:proofErr w:type="spellEnd"/>
      <w:r w:rsidRPr="00C87652">
        <w:rPr>
          <w:rFonts w:eastAsiaTheme="minorEastAsia"/>
          <w:sz w:val="24"/>
          <w:szCs w:val="24"/>
        </w:rPr>
        <w:t xml:space="preserve"> Book Publishers Pvt. Ltd.</w:t>
      </w:r>
    </w:p>
    <w:p w14:paraId="08A73027"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proofErr w:type="spellStart"/>
      <w:r w:rsidRPr="00C87652">
        <w:rPr>
          <w:sz w:val="24"/>
          <w:szCs w:val="28"/>
        </w:rPr>
        <w:t>Ghotbi</w:t>
      </w:r>
      <w:proofErr w:type="spellEnd"/>
      <w:r w:rsidRPr="00C87652">
        <w:rPr>
          <w:sz w:val="24"/>
          <w:szCs w:val="28"/>
        </w:rPr>
        <w:t xml:space="preserve">, N., Ho, M. T., &amp; </w:t>
      </w:r>
      <w:proofErr w:type="spellStart"/>
      <w:r w:rsidRPr="00C87652">
        <w:rPr>
          <w:sz w:val="24"/>
          <w:szCs w:val="28"/>
        </w:rPr>
        <w:t>Mantello</w:t>
      </w:r>
      <w:proofErr w:type="spellEnd"/>
      <w:r w:rsidRPr="00C87652">
        <w:rPr>
          <w:sz w:val="24"/>
          <w:szCs w:val="28"/>
        </w:rPr>
        <w:t xml:space="preserve">, P. (2022). Attitude of college students towards ethical issues of artificial intelligence in an international university in Japan. </w:t>
      </w:r>
      <w:r w:rsidRPr="00C87652">
        <w:rPr>
          <w:i/>
          <w:iCs/>
          <w:sz w:val="24"/>
          <w:szCs w:val="28"/>
        </w:rPr>
        <w:t>AI &amp; SOCIETY, 37</w:t>
      </w:r>
      <w:r w:rsidRPr="00C87652">
        <w:rPr>
          <w:sz w:val="24"/>
          <w:szCs w:val="28"/>
        </w:rPr>
        <w:t xml:space="preserve">(1), 283-290. </w:t>
      </w:r>
      <w:hyperlink r:id="rId14" w:history="1">
        <w:r w:rsidRPr="00C87652">
          <w:rPr>
            <w:sz w:val="24"/>
            <w:szCs w:val="28"/>
            <w:u w:val="single"/>
          </w:rPr>
          <w:t>https://doi.org/10.1007/s00146-021-01168-2</w:t>
        </w:r>
      </w:hyperlink>
    </w:p>
    <w:p w14:paraId="10EEEB63"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Goleman, D. (2006). </w:t>
      </w:r>
      <w:r w:rsidRPr="00C87652">
        <w:rPr>
          <w:rFonts w:eastAsiaTheme="minorEastAsia"/>
          <w:i/>
          <w:sz w:val="24"/>
          <w:szCs w:val="24"/>
        </w:rPr>
        <w:t xml:space="preserve">Social intelligence: The New Science of Human Relationship. </w:t>
      </w:r>
      <w:r w:rsidRPr="00C87652">
        <w:rPr>
          <w:rFonts w:eastAsiaTheme="minorEastAsia"/>
          <w:sz w:val="24"/>
          <w:szCs w:val="24"/>
        </w:rPr>
        <w:t>The Random House Group Ltd.</w:t>
      </w:r>
    </w:p>
    <w:p w14:paraId="38C8F6AD"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Hamid, </w:t>
      </w:r>
      <w:r w:rsidRPr="00C87652">
        <w:rPr>
          <w:sz w:val="24"/>
          <w:szCs w:val="24"/>
        </w:rPr>
        <w:t xml:space="preserve">S. (2025). Emotional Intelligence in Education: A Catalyst for Effective Teaching and Learning. </w:t>
      </w:r>
      <w:r w:rsidRPr="00C87652">
        <w:rPr>
          <w:i/>
          <w:iCs/>
          <w:sz w:val="24"/>
          <w:szCs w:val="24"/>
        </w:rPr>
        <w:t>Voyage Journal of Educational Studies, 5</w:t>
      </w:r>
      <w:r w:rsidRPr="00C87652">
        <w:rPr>
          <w:sz w:val="24"/>
          <w:szCs w:val="24"/>
        </w:rPr>
        <w:t xml:space="preserve">, 117-133. </w:t>
      </w:r>
      <w:r w:rsidRPr="00C87652">
        <w:rPr>
          <w:rFonts w:eastAsiaTheme="minorHAnsi"/>
          <w:sz w:val="24"/>
          <w:szCs w:val="24"/>
        </w:rPr>
        <w:t>https://doi.org/10.58622/vjes.v5i1.218</w:t>
      </w:r>
      <w:r w:rsidRPr="00C87652">
        <w:rPr>
          <w:sz w:val="24"/>
          <w:szCs w:val="24"/>
        </w:rPr>
        <w:t xml:space="preserve"> </w:t>
      </w:r>
    </w:p>
    <w:p w14:paraId="10AC3027"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8"/>
        </w:rPr>
        <w:t>Helvich</w:t>
      </w:r>
      <w:proofErr w:type="spellEnd"/>
      <w:r w:rsidRPr="00C87652">
        <w:rPr>
          <w:sz w:val="24"/>
          <w:szCs w:val="28"/>
        </w:rPr>
        <w:t xml:space="preserve">, J., </w:t>
      </w:r>
      <w:proofErr w:type="spellStart"/>
      <w:r w:rsidRPr="00C87652">
        <w:rPr>
          <w:sz w:val="24"/>
          <w:szCs w:val="28"/>
        </w:rPr>
        <w:t>Kopecky</w:t>
      </w:r>
      <w:proofErr w:type="spellEnd"/>
      <w:r w:rsidRPr="00C87652">
        <w:rPr>
          <w:sz w:val="24"/>
          <w:szCs w:val="28"/>
        </w:rPr>
        <w:t xml:space="preserve">, J., </w:t>
      </w:r>
      <w:proofErr w:type="spellStart"/>
      <w:r w:rsidRPr="00C87652">
        <w:rPr>
          <w:sz w:val="24"/>
          <w:szCs w:val="28"/>
        </w:rPr>
        <w:t>Makalova</w:t>
      </w:r>
      <w:proofErr w:type="spellEnd"/>
      <w:r w:rsidRPr="00C87652">
        <w:rPr>
          <w:sz w:val="24"/>
          <w:szCs w:val="28"/>
        </w:rPr>
        <w:t xml:space="preserve">, D., &amp; Novak, L. (2024). The Impact of the Covid-19 Pandemic on Forming New Relationships: Implications for Emotional Intelligence, Theory of Mind, Empathy and social media. </w:t>
      </w:r>
      <w:r w:rsidRPr="00C87652">
        <w:rPr>
          <w:i/>
          <w:iCs/>
          <w:sz w:val="24"/>
          <w:szCs w:val="28"/>
        </w:rPr>
        <w:t>Psychological Thought, 17</w:t>
      </w:r>
      <w:r w:rsidRPr="00C87652">
        <w:rPr>
          <w:sz w:val="24"/>
          <w:szCs w:val="28"/>
        </w:rPr>
        <w:t xml:space="preserve">(2). </w:t>
      </w:r>
      <w:r w:rsidRPr="00C87652">
        <w:rPr>
          <w:sz w:val="24"/>
          <w:szCs w:val="24"/>
        </w:rPr>
        <w:t>https://doi.org/10.37708/psyct.v17i2.913</w:t>
      </w:r>
    </w:p>
    <w:p w14:paraId="38C011D3"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4"/>
        </w:rPr>
        <w:t>Jaimala</w:t>
      </w:r>
      <w:proofErr w:type="spellEnd"/>
      <w:r w:rsidRPr="00C87652">
        <w:rPr>
          <w:sz w:val="24"/>
          <w:szCs w:val="24"/>
        </w:rPr>
        <w:t>, A.S. and Bhardwaj, M.A. (2025).</w:t>
      </w:r>
      <w:r w:rsidRPr="00C87652">
        <w:rPr>
          <w:b/>
          <w:bCs/>
          <w:sz w:val="24"/>
          <w:szCs w:val="24"/>
        </w:rPr>
        <w:t xml:space="preserve"> </w:t>
      </w:r>
      <w:r w:rsidRPr="00C87652">
        <w:rPr>
          <w:sz w:val="24"/>
          <w:szCs w:val="24"/>
        </w:rPr>
        <w:t xml:space="preserve">Social Adjustment, Self-Confidence and Social Relationship of Tribal Students Pursuing Education in Urban Colleges. </w:t>
      </w:r>
      <w:r w:rsidRPr="00C87652">
        <w:rPr>
          <w:i/>
          <w:iCs/>
          <w:sz w:val="24"/>
          <w:szCs w:val="24"/>
        </w:rPr>
        <w:t>The International Journal of Indian Psychology. 13</w:t>
      </w:r>
      <w:r w:rsidRPr="00C87652">
        <w:rPr>
          <w:sz w:val="24"/>
          <w:szCs w:val="24"/>
        </w:rPr>
        <w:t xml:space="preserve">(1), 2167-2176. https://doi.10.25215/1301.205   </w:t>
      </w:r>
    </w:p>
    <w:p w14:paraId="4CC61E19" w14:textId="1C9C9739" w:rsidR="004675D1" w:rsidRPr="004675D1" w:rsidRDefault="004675D1" w:rsidP="004675D1">
      <w:pPr>
        <w:widowControl/>
        <w:autoSpaceDE/>
        <w:autoSpaceDN/>
        <w:spacing w:before="100" w:beforeAutospacing="1" w:after="100" w:afterAutospacing="1" w:line="360" w:lineRule="auto"/>
        <w:ind w:left="720" w:hanging="720"/>
        <w:jc w:val="both"/>
        <w:rPr>
          <w:sz w:val="24"/>
          <w:szCs w:val="28"/>
        </w:rPr>
      </w:pPr>
      <w:r w:rsidRPr="004675D1">
        <w:rPr>
          <w:sz w:val="24"/>
          <w:szCs w:val="28"/>
        </w:rPr>
        <w:lastRenderedPageBreak/>
        <w:t xml:space="preserve">Khawaja, S., Anjos, E., &amp; Qureshi, F. (2023). The impact of the pandemic (COVID-19) on higher education students: challenges, adaptations, and future perspectives. </w:t>
      </w:r>
      <w:r w:rsidRPr="004675D1">
        <w:rPr>
          <w:i/>
          <w:iCs/>
          <w:sz w:val="24"/>
          <w:szCs w:val="28"/>
        </w:rPr>
        <w:t>Creative Education, 14</w:t>
      </w:r>
      <w:r w:rsidRPr="004675D1">
        <w:rPr>
          <w:sz w:val="24"/>
          <w:szCs w:val="28"/>
        </w:rPr>
        <w:t xml:space="preserve">(11), 2207-2227. </w:t>
      </w:r>
      <w:hyperlink r:id="rId15" w:history="1">
        <w:r w:rsidRPr="004675D1">
          <w:rPr>
            <w:color w:val="0000FF" w:themeColor="hyperlink"/>
            <w:sz w:val="24"/>
            <w:szCs w:val="28"/>
            <w:u w:val="single"/>
          </w:rPr>
          <w:t>https://doi,org/10.423</w:t>
        </w:r>
      </w:hyperlink>
      <w:r w:rsidRPr="004675D1">
        <w:rPr>
          <w:sz w:val="24"/>
          <w:szCs w:val="28"/>
        </w:rPr>
        <w:t>6/ce.2023.14111</w:t>
      </w:r>
    </w:p>
    <w:p w14:paraId="3B789455" w14:textId="76E510E5"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proofErr w:type="spellStart"/>
      <w:r w:rsidRPr="00C87652">
        <w:rPr>
          <w:rFonts w:eastAsiaTheme="minorEastAsia"/>
          <w:sz w:val="24"/>
          <w:szCs w:val="24"/>
        </w:rPr>
        <w:t>Koul</w:t>
      </w:r>
      <w:proofErr w:type="spellEnd"/>
      <w:r w:rsidRPr="00C87652">
        <w:rPr>
          <w:rFonts w:eastAsiaTheme="minorEastAsia"/>
          <w:sz w:val="24"/>
          <w:szCs w:val="24"/>
        </w:rPr>
        <w:t xml:space="preserve">, L. (2009). </w:t>
      </w:r>
      <w:r w:rsidRPr="00C87652">
        <w:rPr>
          <w:rFonts w:eastAsiaTheme="minorEastAsia"/>
          <w:i/>
          <w:iCs/>
          <w:sz w:val="24"/>
          <w:szCs w:val="24"/>
        </w:rPr>
        <w:t xml:space="preserve">Methodology Of Educational Research </w:t>
      </w:r>
      <w:r w:rsidRPr="00C87652">
        <w:rPr>
          <w:rFonts w:eastAsiaTheme="minorEastAsia"/>
          <w:sz w:val="24"/>
          <w:szCs w:val="24"/>
        </w:rPr>
        <w:t>(4</w:t>
      </w:r>
      <w:r w:rsidRPr="00C87652">
        <w:rPr>
          <w:rFonts w:eastAsiaTheme="minorEastAsia"/>
          <w:sz w:val="24"/>
          <w:szCs w:val="24"/>
          <w:vertAlign w:val="superscript"/>
        </w:rPr>
        <w:t>th</w:t>
      </w:r>
      <w:r w:rsidRPr="00C87652">
        <w:rPr>
          <w:rFonts w:eastAsiaTheme="minorEastAsia"/>
          <w:sz w:val="24"/>
          <w:szCs w:val="24"/>
        </w:rPr>
        <w:t xml:space="preserve"> revised &amp; enlarged </w:t>
      </w:r>
      <w:proofErr w:type="spellStart"/>
      <w:r w:rsidRPr="00C87652">
        <w:rPr>
          <w:rFonts w:eastAsiaTheme="minorEastAsia"/>
          <w:sz w:val="24"/>
          <w:szCs w:val="24"/>
        </w:rPr>
        <w:t>edn</w:t>
      </w:r>
      <w:proofErr w:type="spellEnd"/>
      <w:r w:rsidRPr="00C87652">
        <w:rPr>
          <w:rFonts w:eastAsiaTheme="minorEastAsia"/>
          <w:sz w:val="24"/>
          <w:szCs w:val="24"/>
        </w:rPr>
        <w:t>.). Vikas Publishing House Pvt. Ltd.</w:t>
      </w:r>
    </w:p>
    <w:p w14:paraId="1BDF6210"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Kumar, K. N., Roopa, G. M., &amp; Pradeep, N. (2024). Impact of COVID-19 on Emotional and Social Intelligence in Corporate Sectors. In Industry 4.0 and People Analytics. </w:t>
      </w:r>
      <w:r w:rsidRPr="00C87652">
        <w:rPr>
          <w:i/>
          <w:iCs/>
          <w:sz w:val="24"/>
          <w:szCs w:val="28"/>
        </w:rPr>
        <w:t>Apple Academic Press.</w:t>
      </w:r>
      <w:r w:rsidRPr="00C87652">
        <w:rPr>
          <w:sz w:val="24"/>
          <w:szCs w:val="28"/>
        </w:rPr>
        <w:t xml:space="preserve"> 153-185. </w:t>
      </w:r>
      <w:r w:rsidRPr="00C87652">
        <w:rPr>
          <w:sz w:val="24"/>
          <w:szCs w:val="28"/>
          <w:u w:val="single"/>
        </w:rPr>
        <w:t>https://psycnet.apa.org/doi/10.1201/9781003414193-9</w:t>
      </w:r>
    </w:p>
    <w:p w14:paraId="63C1C9D7"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4"/>
        </w:rPr>
        <w:t xml:space="preserve">Kumar, S, </w:t>
      </w:r>
      <w:proofErr w:type="spellStart"/>
      <w:r w:rsidRPr="00C87652">
        <w:rPr>
          <w:sz w:val="24"/>
          <w:szCs w:val="24"/>
        </w:rPr>
        <w:t>Sahney</w:t>
      </w:r>
      <w:proofErr w:type="spellEnd"/>
      <w:r w:rsidRPr="00C87652">
        <w:rPr>
          <w:sz w:val="24"/>
          <w:szCs w:val="24"/>
        </w:rPr>
        <w:t xml:space="preserve">, S and </w:t>
      </w:r>
      <w:proofErr w:type="spellStart"/>
      <w:r w:rsidRPr="00C87652">
        <w:rPr>
          <w:sz w:val="24"/>
          <w:szCs w:val="24"/>
        </w:rPr>
        <w:t>Sekar</w:t>
      </w:r>
      <w:proofErr w:type="spellEnd"/>
      <w:r w:rsidRPr="00C87652">
        <w:rPr>
          <w:sz w:val="24"/>
          <w:szCs w:val="24"/>
        </w:rPr>
        <w:t xml:space="preserve">, S. (2025). An Overview of Social Intelligence: A Bibliometric and Morphological Analyses. </w:t>
      </w:r>
      <w:r w:rsidRPr="00C87652">
        <w:rPr>
          <w:i/>
          <w:iCs/>
          <w:sz w:val="24"/>
          <w:szCs w:val="24"/>
        </w:rPr>
        <w:t>Sage Journals, (50),</w:t>
      </w:r>
      <w:r w:rsidRPr="00C87652">
        <w:rPr>
          <w:sz w:val="24"/>
          <w:szCs w:val="24"/>
        </w:rPr>
        <w:t>1. https://</w:t>
      </w:r>
      <w:r w:rsidRPr="00C87652">
        <w:rPr>
          <w:rFonts w:asciiTheme="minorHAnsi" w:eastAsiaTheme="minorHAnsi" w:hAnsiTheme="minorHAnsi" w:cstheme="minorBidi"/>
        </w:rPr>
        <w:t xml:space="preserve"> </w:t>
      </w:r>
      <w:r w:rsidRPr="00C87652">
        <w:rPr>
          <w:sz w:val="24"/>
          <w:szCs w:val="24"/>
        </w:rPr>
        <w:t>doi.org/10.1177/0258042X241249</w:t>
      </w:r>
    </w:p>
    <w:p w14:paraId="09487512" w14:textId="7EA070C8"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4"/>
        </w:rPr>
        <w:t>Lather, A.S., Jain, S. and Bajaj, B. (2025)</w:t>
      </w:r>
      <w:r w:rsidRPr="00C87652">
        <w:rPr>
          <w:rFonts w:eastAsiaTheme="minorEastAsia"/>
          <w:sz w:val="24"/>
          <w:szCs w:val="24"/>
        </w:rPr>
        <w:t xml:space="preserve">. </w:t>
      </w:r>
      <w:r w:rsidRPr="00C87652">
        <w:rPr>
          <w:sz w:val="24"/>
          <w:szCs w:val="24"/>
        </w:rPr>
        <w:t xml:space="preserve">Imp​act of Emotional Intelligence and Social Intelligence on Employee Performance: Is There an Overlap? </w:t>
      </w:r>
      <w:r w:rsidRPr="00C87652">
        <w:rPr>
          <w:i/>
          <w:iCs/>
          <w:sz w:val="24"/>
          <w:szCs w:val="24"/>
        </w:rPr>
        <w:t xml:space="preserve">International Journal of Work </w:t>
      </w:r>
      <w:proofErr w:type="spellStart"/>
      <w:r w:rsidRPr="00C87652">
        <w:rPr>
          <w:i/>
          <w:iCs/>
          <w:sz w:val="24"/>
          <w:szCs w:val="24"/>
        </w:rPr>
        <w:t>Organisation</w:t>
      </w:r>
      <w:proofErr w:type="spellEnd"/>
      <w:r w:rsidRPr="00C87652">
        <w:rPr>
          <w:i/>
          <w:iCs/>
          <w:sz w:val="24"/>
          <w:szCs w:val="24"/>
        </w:rPr>
        <w:t xml:space="preserve"> and Emotion, (16),</w:t>
      </w:r>
      <w:r w:rsidRPr="00C87652">
        <w:rPr>
          <w:sz w:val="24"/>
          <w:szCs w:val="24"/>
        </w:rPr>
        <w:t>1, 58-74. https:</w:t>
      </w:r>
      <w:r w:rsidRPr="00C87652">
        <w:rPr>
          <w:rFonts w:asciiTheme="minorHAnsi" w:eastAsiaTheme="minorHAnsi" w:hAnsiTheme="minorHAnsi" w:cstheme="minorBidi"/>
        </w:rPr>
        <w:t xml:space="preserve"> </w:t>
      </w:r>
      <w:r w:rsidRPr="00C87652">
        <w:rPr>
          <w:sz w:val="24"/>
          <w:szCs w:val="24"/>
        </w:rPr>
        <w:t>//doi.org/10.1504/IJWOE.2025.144495</w:t>
      </w:r>
    </w:p>
    <w:p w14:paraId="3BBFD914"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8"/>
        </w:rPr>
        <w:t xml:space="preserve">Liu, Q., &amp; Lin, D. (2024). The impact of distance education on the socialization of college students in the Covid-19 era: problems in communication and impact on mental health. </w:t>
      </w:r>
      <w:r w:rsidRPr="00C87652">
        <w:rPr>
          <w:i/>
          <w:iCs/>
          <w:sz w:val="24"/>
          <w:szCs w:val="28"/>
        </w:rPr>
        <w:t>BMC Medical Education, 24</w:t>
      </w:r>
      <w:r w:rsidRPr="00C87652">
        <w:rPr>
          <w:sz w:val="24"/>
          <w:szCs w:val="28"/>
        </w:rPr>
        <w:t xml:space="preserve">(1), 575. </w:t>
      </w:r>
      <w:hyperlink r:id="rId16" w:history="1">
        <w:r w:rsidRPr="00C87652">
          <w:rPr>
            <w:sz w:val="24"/>
            <w:szCs w:val="24"/>
          </w:rPr>
          <w:t>https://doi.org/10.1186/s12909-024-05551-7</w:t>
        </w:r>
      </w:hyperlink>
    </w:p>
    <w:p w14:paraId="49F7AE2E"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4"/>
        </w:rPr>
        <w:t xml:space="preserve">Maheshwari, M., Goyal, S., &amp; Dash, D. N. (2024). Community Development through Institutional Engagement: A Review of Studies. </w:t>
      </w:r>
      <w:r w:rsidRPr="00C87652">
        <w:rPr>
          <w:i/>
          <w:iCs/>
          <w:sz w:val="24"/>
          <w:szCs w:val="24"/>
        </w:rPr>
        <w:t>Pacific Business Review International, 16</w:t>
      </w:r>
      <w:r w:rsidRPr="00C87652">
        <w:rPr>
          <w:sz w:val="24"/>
          <w:szCs w:val="24"/>
        </w:rPr>
        <w:t xml:space="preserve">(12). </w:t>
      </w:r>
      <w:hyperlink r:id="rId17" w:history="1">
        <w:r w:rsidRPr="00C87652">
          <w:rPr>
            <w:sz w:val="24"/>
            <w:szCs w:val="24"/>
          </w:rPr>
          <w:t>https://search.proquest.com/openview/cc0850c845c100a69e149b054f37ba05/1?pq-origsite=gscholar&amp;cbl=7065076</w:t>
        </w:r>
      </w:hyperlink>
    </w:p>
    <w:p w14:paraId="3DE1F35A"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Mangal, S.K. (2013). </w:t>
      </w:r>
      <w:r w:rsidRPr="00C87652">
        <w:rPr>
          <w:rFonts w:eastAsiaTheme="minorEastAsia"/>
          <w:i/>
          <w:iCs/>
          <w:sz w:val="24"/>
          <w:szCs w:val="24"/>
        </w:rPr>
        <w:t xml:space="preserve">Advanced Educational Psychology </w:t>
      </w:r>
      <w:r w:rsidRPr="00C87652">
        <w:rPr>
          <w:rFonts w:eastAsiaTheme="minorEastAsia"/>
          <w:sz w:val="24"/>
          <w:szCs w:val="24"/>
        </w:rPr>
        <w:t>(2</w:t>
      </w:r>
      <w:r w:rsidRPr="00C87652">
        <w:rPr>
          <w:rFonts w:eastAsiaTheme="minorEastAsia"/>
          <w:sz w:val="24"/>
          <w:szCs w:val="24"/>
          <w:vertAlign w:val="superscript"/>
        </w:rPr>
        <w:t>nd</w:t>
      </w:r>
      <w:r w:rsidRPr="00C87652">
        <w:rPr>
          <w:rFonts w:eastAsiaTheme="minorEastAsia"/>
          <w:sz w:val="24"/>
          <w:szCs w:val="24"/>
        </w:rPr>
        <w:t>edn.</w:t>
      </w:r>
      <w:r w:rsidRPr="00C87652">
        <w:rPr>
          <w:rFonts w:eastAsiaTheme="minorEastAsia"/>
          <w:i/>
          <w:iCs/>
          <w:sz w:val="24"/>
          <w:szCs w:val="24"/>
        </w:rPr>
        <w:t>)</w:t>
      </w:r>
      <w:r w:rsidRPr="00C87652">
        <w:rPr>
          <w:rFonts w:eastAsiaTheme="minorEastAsia"/>
          <w:sz w:val="24"/>
          <w:szCs w:val="24"/>
        </w:rPr>
        <w:t>. PHI Learning Pvt. Ltd.</w:t>
      </w:r>
    </w:p>
    <w:p w14:paraId="2670B1A0" w14:textId="7A8CCD62" w:rsidR="00CE7180" w:rsidRPr="00CE7180" w:rsidRDefault="00CE7180" w:rsidP="00692F28">
      <w:pPr>
        <w:widowControl/>
        <w:autoSpaceDE/>
        <w:autoSpaceDN/>
        <w:spacing w:before="100" w:beforeAutospacing="1" w:after="100" w:afterAutospacing="1" w:line="360" w:lineRule="auto"/>
        <w:ind w:left="720" w:hanging="720"/>
        <w:jc w:val="both"/>
        <w:rPr>
          <w:sz w:val="24"/>
          <w:szCs w:val="28"/>
        </w:rPr>
      </w:pPr>
      <w:r>
        <w:rPr>
          <w:sz w:val="24"/>
          <w:szCs w:val="28"/>
        </w:rPr>
        <w:t xml:space="preserve">Mayer, J.D., Salovey, P., &amp; Caruso, D. (2000). Models of emotional intelligence. In R. J. Sternberg (Ed.), </w:t>
      </w:r>
      <w:r>
        <w:rPr>
          <w:i/>
          <w:iCs/>
          <w:sz w:val="24"/>
          <w:szCs w:val="28"/>
        </w:rPr>
        <w:t>Handbook of intelligence</w:t>
      </w:r>
      <w:r>
        <w:rPr>
          <w:sz w:val="24"/>
          <w:szCs w:val="28"/>
        </w:rPr>
        <w:t xml:space="preserve"> (pp. 396-420). Cambridge University Press. https://doi.org/10/1017/CBO9780511807947.019</w:t>
      </w:r>
    </w:p>
    <w:p w14:paraId="204198F7" w14:textId="247137A6" w:rsidR="00692F28" w:rsidRPr="00C87652" w:rsidRDefault="00692F28" w:rsidP="00692F28">
      <w:pPr>
        <w:widowControl/>
        <w:autoSpaceDE/>
        <w:autoSpaceDN/>
        <w:spacing w:before="100" w:beforeAutospacing="1" w:after="100" w:afterAutospacing="1" w:line="360" w:lineRule="auto"/>
        <w:ind w:left="720" w:hanging="720"/>
        <w:jc w:val="both"/>
        <w:rPr>
          <w:b/>
          <w:bCs/>
          <w:sz w:val="24"/>
          <w:szCs w:val="28"/>
        </w:rPr>
      </w:pPr>
      <w:r w:rsidRPr="00C87652">
        <w:rPr>
          <w:sz w:val="24"/>
          <w:szCs w:val="28"/>
        </w:rPr>
        <w:t xml:space="preserve">Mittal, P., &amp; Bansal, R. (2024). Impact evaluation: Assessing the effectiveness of student community engagement in sustainability. In Community engagement for sustainable practices in higher education: From awareness to action. </w:t>
      </w:r>
      <w:r w:rsidRPr="00C87652">
        <w:rPr>
          <w:i/>
          <w:iCs/>
          <w:sz w:val="24"/>
          <w:szCs w:val="28"/>
        </w:rPr>
        <w:t>Cham: Springer Nature Switzerland</w:t>
      </w:r>
      <w:r w:rsidRPr="00C87652">
        <w:rPr>
          <w:sz w:val="24"/>
          <w:szCs w:val="28"/>
        </w:rPr>
        <w:t xml:space="preserve">. 245-260. </w:t>
      </w:r>
      <w:hyperlink r:id="rId18" w:history="1">
        <w:r w:rsidRPr="00C87652">
          <w:rPr>
            <w:sz w:val="24"/>
            <w:szCs w:val="28"/>
            <w:u w:val="single"/>
          </w:rPr>
          <w:t>https://doi.org/10.1007/978-3-031-63981-4_15</w:t>
        </w:r>
      </w:hyperlink>
    </w:p>
    <w:p w14:paraId="0F960A55" w14:textId="77777777" w:rsidR="00692F28" w:rsidRPr="00C87652" w:rsidRDefault="00692F28" w:rsidP="00692F28">
      <w:pPr>
        <w:widowControl/>
        <w:autoSpaceDE/>
        <w:autoSpaceDN/>
        <w:spacing w:before="200" w:after="120" w:line="360" w:lineRule="auto"/>
        <w:ind w:left="720" w:hanging="720"/>
        <w:jc w:val="both"/>
        <w:rPr>
          <w:rFonts w:eastAsiaTheme="minorEastAsia"/>
          <w:i/>
          <w:iCs/>
          <w:sz w:val="24"/>
          <w:szCs w:val="24"/>
          <w:lang w:bidi="as-IN"/>
        </w:rPr>
      </w:pPr>
      <w:proofErr w:type="spellStart"/>
      <w:r w:rsidRPr="00C87652">
        <w:rPr>
          <w:rFonts w:eastAsiaTheme="minorEastAsia"/>
          <w:sz w:val="24"/>
          <w:szCs w:val="24"/>
          <w:lang w:bidi="as-IN"/>
        </w:rPr>
        <w:lastRenderedPageBreak/>
        <w:t>Nikoopour</w:t>
      </w:r>
      <w:proofErr w:type="spellEnd"/>
      <w:r w:rsidRPr="00C87652">
        <w:rPr>
          <w:rFonts w:eastAsiaTheme="minorEastAsia"/>
          <w:sz w:val="24"/>
          <w:szCs w:val="24"/>
          <w:lang w:bidi="as-IN"/>
        </w:rPr>
        <w:t xml:space="preserve">, J. &amp; Esfandiari, N. (2017). The Relationship between Emotional, Social, Cultural, Spiritual Intelligence and EFL Teachers’ Teaching Effectiveness. </w:t>
      </w:r>
      <w:r w:rsidRPr="00C87652">
        <w:rPr>
          <w:rFonts w:ascii="TimesNewRoman" w:eastAsiaTheme="minorEastAsia" w:hAnsi="TimesNewRoman" w:cs="TimesNewRoman"/>
          <w:i/>
          <w:iCs/>
          <w:sz w:val="24"/>
          <w:szCs w:val="24"/>
          <w:lang w:bidi="as-IN"/>
        </w:rPr>
        <w:t>Journal of Language Teaching and Research, 8</w:t>
      </w:r>
      <w:r w:rsidRPr="00C87652">
        <w:rPr>
          <w:rFonts w:ascii="TimesNewRoman" w:eastAsiaTheme="minorEastAsia" w:hAnsi="TimesNewRoman" w:cs="TimesNewRoman"/>
          <w:sz w:val="24"/>
          <w:szCs w:val="24"/>
          <w:lang w:bidi="as-IN"/>
        </w:rPr>
        <w:t>(1)</w:t>
      </w:r>
      <w:r w:rsidRPr="00C87652">
        <w:rPr>
          <w:rFonts w:ascii="TimesNewRoman" w:eastAsiaTheme="minorEastAsia" w:hAnsi="TimesNewRoman" w:cs="TimesNewRoman"/>
          <w:i/>
          <w:iCs/>
          <w:sz w:val="24"/>
          <w:szCs w:val="24"/>
          <w:lang w:bidi="as-IN"/>
        </w:rPr>
        <w:t>,</w:t>
      </w:r>
      <w:r w:rsidRPr="00C87652">
        <w:rPr>
          <w:rFonts w:ascii="TimesNewRoman" w:eastAsiaTheme="minorEastAsia" w:hAnsi="TimesNewRoman" w:cs="TimesNewRoman"/>
          <w:sz w:val="24"/>
          <w:szCs w:val="24"/>
          <w:lang w:bidi="as-IN"/>
        </w:rPr>
        <w:t xml:space="preserve"> 138-148.</w:t>
      </w:r>
      <w:r w:rsidRPr="00C87652">
        <w:rPr>
          <w:rFonts w:eastAsiaTheme="minorEastAsia"/>
          <w:i/>
          <w:iCs/>
          <w:sz w:val="24"/>
          <w:szCs w:val="24"/>
          <w:lang w:bidi="as-IN"/>
        </w:rPr>
        <w:t xml:space="preserve"> </w:t>
      </w:r>
      <w:r w:rsidRPr="00C87652">
        <w:rPr>
          <w:rFonts w:ascii="TimesNewRoman" w:eastAsiaTheme="minorEastAsia" w:hAnsi="TimesNewRoman" w:cs="TimesNewRoman"/>
          <w:sz w:val="24"/>
          <w:szCs w:val="24"/>
          <w:lang w:bidi="as-IN"/>
        </w:rPr>
        <w:t>http://dx.doi.org/10.17507/jltr.0801.17</w:t>
      </w:r>
    </w:p>
    <w:p w14:paraId="0A17271D"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Pandey, M., &amp; Sharma, D. (2024). Research on emotional intelligence among Indian teachers: A Systematic Review and meta-analysis of its correlation with health parameters and impact of gender. </w:t>
      </w:r>
      <w:r w:rsidRPr="00C87652">
        <w:rPr>
          <w:i/>
          <w:iCs/>
          <w:sz w:val="24"/>
          <w:szCs w:val="28"/>
        </w:rPr>
        <w:t>F1000Research, 12</w:t>
      </w:r>
      <w:r w:rsidRPr="00C87652">
        <w:rPr>
          <w:sz w:val="24"/>
          <w:szCs w:val="28"/>
        </w:rPr>
        <w:t xml:space="preserve">, 1519. </w:t>
      </w:r>
      <w:r w:rsidRPr="00C87652">
        <w:rPr>
          <w:sz w:val="24"/>
          <w:szCs w:val="28"/>
          <w:u w:val="single"/>
        </w:rPr>
        <w:t>https://doi.org/10.12688/f1000research.143151.2</w:t>
      </w:r>
    </w:p>
    <w:p w14:paraId="35443AE8" w14:textId="77777777" w:rsidR="00692F28" w:rsidRPr="00C87652" w:rsidRDefault="00692F28" w:rsidP="00692F28">
      <w:pPr>
        <w:widowControl/>
        <w:autoSpaceDE/>
        <w:autoSpaceDN/>
        <w:spacing w:before="200" w:after="120" w:line="360" w:lineRule="auto"/>
        <w:ind w:left="720" w:hanging="720"/>
        <w:jc w:val="both"/>
        <w:rPr>
          <w:rFonts w:eastAsiaTheme="minorEastAsia"/>
          <w:bCs/>
          <w:sz w:val="24"/>
          <w:szCs w:val="24"/>
          <w:lang w:bidi="as-IN"/>
        </w:rPr>
      </w:pPr>
      <w:r w:rsidRPr="00C87652">
        <w:rPr>
          <w:rFonts w:eastAsiaTheme="minorHAnsi"/>
          <w:sz w:val="24"/>
          <w:szCs w:val="24"/>
        </w:rPr>
        <w:t xml:space="preserve">Pandey, V. (2023). Social intelligence and academic achievement. </w:t>
      </w:r>
      <w:r w:rsidRPr="00C87652">
        <w:rPr>
          <w:rFonts w:eastAsiaTheme="minorHAnsi"/>
          <w:i/>
          <w:iCs/>
          <w:sz w:val="24"/>
          <w:szCs w:val="24"/>
        </w:rPr>
        <w:t>International Journal of Indian Psychology</w:t>
      </w:r>
      <w:r w:rsidRPr="00C87652">
        <w:rPr>
          <w:rFonts w:eastAsiaTheme="minorHAnsi"/>
          <w:sz w:val="24"/>
          <w:szCs w:val="24"/>
        </w:rPr>
        <w:t>, 11(2). https://doi.org/10.25215/1102.200</w:t>
      </w:r>
    </w:p>
    <w:p w14:paraId="1594B90A"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4"/>
        </w:rPr>
        <w:t xml:space="preserve">Rahman, Q. (2023). Academic achievement of students in relation to emotional intelligence and social intelligence at secondary level of education. </w:t>
      </w:r>
      <w:r w:rsidRPr="00C87652">
        <w:rPr>
          <w:i/>
          <w:iCs/>
          <w:sz w:val="24"/>
          <w:szCs w:val="24"/>
        </w:rPr>
        <w:t>Education and Development, 1</w:t>
      </w:r>
      <w:r w:rsidRPr="00C87652">
        <w:rPr>
          <w:sz w:val="24"/>
          <w:szCs w:val="24"/>
        </w:rPr>
        <w:t xml:space="preserve">. </w:t>
      </w:r>
      <w:hyperlink r:id="rId19" w:anchor="page=16" w:history="1">
        <w:r w:rsidRPr="00C87652">
          <w:rPr>
            <w:sz w:val="24"/>
            <w:szCs w:val="24"/>
          </w:rPr>
          <w:t>https://www.journaledudev.in/journal/Vol-13%20Dec%202023.pdf#page=16</w:t>
        </w:r>
      </w:hyperlink>
    </w:p>
    <w:p w14:paraId="058B778C"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Rubin, K. H., Bukowski, W. M., &amp; Parker, J. G. (2006). Peer interactions, relationships, and groups. In W. Damon &amp; R. M. Lerner (Eds.), </w:t>
      </w:r>
      <w:r w:rsidRPr="00C87652">
        <w:rPr>
          <w:i/>
          <w:iCs/>
          <w:sz w:val="24"/>
          <w:szCs w:val="28"/>
        </w:rPr>
        <w:t>Handbook of child psychology and developmental science</w:t>
      </w:r>
      <w:r w:rsidRPr="00C87652">
        <w:rPr>
          <w:sz w:val="24"/>
          <w:szCs w:val="28"/>
        </w:rPr>
        <w:t xml:space="preserve"> (7th ed., Vol. 3). Wiley.  https://doi. org/10.1002/978047 0147658.chpsy0310</w:t>
      </w:r>
    </w:p>
    <w:p w14:paraId="5275F134"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4"/>
        </w:rPr>
        <w:t>Salimi</w:t>
      </w:r>
      <w:proofErr w:type="spellEnd"/>
      <w:r w:rsidRPr="00C87652">
        <w:rPr>
          <w:sz w:val="24"/>
          <w:szCs w:val="24"/>
        </w:rPr>
        <w:t xml:space="preserve">, N., Gere, B., Talley, W., &amp; </w:t>
      </w:r>
      <w:proofErr w:type="spellStart"/>
      <w:r w:rsidRPr="00C87652">
        <w:rPr>
          <w:sz w:val="24"/>
          <w:szCs w:val="24"/>
        </w:rPr>
        <w:t>Irioogbe</w:t>
      </w:r>
      <w:proofErr w:type="spellEnd"/>
      <w:r w:rsidRPr="00C87652">
        <w:rPr>
          <w:sz w:val="24"/>
          <w:szCs w:val="24"/>
        </w:rPr>
        <w:t xml:space="preserve">, B. (2023). College students’ mental health challenges: Concerns and considerations in the COVID-19 pandemic. </w:t>
      </w:r>
      <w:r w:rsidRPr="00C87652">
        <w:rPr>
          <w:i/>
          <w:iCs/>
          <w:sz w:val="24"/>
          <w:szCs w:val="24"/>
        </w:rPr>
        <w:t>Journal of College Student Psychotherapy, 37</w:t>
      </w:r>
      <w:r w:rsidRPr="00C87652">
        <w:rPr>
          <w:sz w:val="24"/>
          <w:szCs w:val="24"/>
        </w:rPr>
        <w:t xml:space="preserve">(1), 39-51. </w:t>
      </w:r>
      <w:hyperlink r:id="rId20" w:history="1">
        <w:r w:rsidRPr="00C87652">
          <w:rPr>
            <w:sz w:val="24"/>
            <w:szCs w:val="24"/>
          </w:rPr>
          <w:t>https://www.tandfonline.com/doi/abs/10.1080/87568225.2021.1890298</w:t>
        </w:r>
      </w:hyperlink>
    </w:p>
    <w:p w14:paraId="11B32C57"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proofErr w:type="spellStart"/>
      <w:r w:rsidRPr="00C87652">
        <w:rPr>
          <w:sz w:val="24"/>
          <w:szCs w:val="24"/>
        </w:rPr>
        <w:t>Sanwal</w:t>
      </w:r>
      <w:proofErr w:type="spellEnd"/>
      <w:r w:rsidRPr="00C87652">
        <w:rPr>
          <w:sz w:val="24"/>
          <w:szCs w:val="24"/>
        </w:rPr>
        <w:t>, T., &amp; Sareen, P. (2022). Higher employee engagement through social intelligence: A perspective of Indian scenario. Employee Responsibilities and Rights Journal. https://doi.org/10.1007/s10672-022-09404-7</w:t>
      </w:r>
    </w:p>
    <w:p w14:paraId="21B8ADEB"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r w:rsidRPr="00C87652">
        <w:rPr>
          <w:sz w:val="24"/>
          <w:szCs w:val="28"/>
        </w:rPr>
        <w:t xml:space="preserve">Sap, M., </w:t>
      </w:r>
      <w:proofErr w:type="spellStart"/>
      <w:r w:rsidRPr="00C87652">
        <w:rPr>
          <w:sz w:val="24"/>
          <w:szCs w:val="28"/>
        </w:rPr>
        <w:t>LeBras</w:t>
      </w:r>
      <w:proofErr w:type="spellEnd"/>
      <w:r w:rsidRPr="00C87652">
        <w:rPr>
          <w:sz w:val="24"/>
          <w:szCs w:val="28"/>
        </w:rPr>
        <w:t xml:space="preserve">, R., Fried, D., &amp; Choi, Y. (2022). Neural theory-of-mind? on the limits of social intelligence in large </w:t>
      </w:r>
      <w:proofErr w:type="spellStart"/>
      <w:r w:rsidRPr="00C87652">
        <w:rPr>
          <w:sz w:val="24"/>
          <w:szCs w:val="28"/>
        </w:rPr>
        <w:t>lms</w:t>
      </w:r>
      <w:proofErr w:type="spellEnd"/>
      <w:r w:rsidRPr="00C87652">
        <w:rPr>
          <w:sz w:val="24"/>
          <w:szCs w:val="28"/>
        </w:rPr>
        <w:t xml:space="preserve">. </w:t>
      </w:r>
      <w:proofErr w:type="spellStart"/>
      <w:r w:rsidRPr="00C87652">
        <w:rPr>
          <w:i/>
          <w:iCs/>
          <w:sz w:val="24"/>
          <w:szCs w:val="28"/>
        </w:rPr>
        <w:t>arXiv</w:t>
      </w:r>
      <w:proofErr w:type="spellEnd"/>
      <w:r w:rsidRPr="00C87652">
        <w:rPr>
          <w:i/>
          <w:iCs/>
          <w:sz w:val="24"/>
          <w:szCs w:val="28"/>
        </w:rPr>
        <w:t xml:space="preserve"> preprint. </w:t>
      </w:r>
      <w:r w:rsidRPr="00C87652">
        <w:rPr>
          <w:sz w:val="24"/>
          <w:szCs w:val="28"/>
        </w:rPr>
        <w:t>https://doi.org/10.48550/arXiv.2210.13312</w:t>
      </w:r>
    </w:p>
    <w:p w14:paraId="44F4DF92" w14:textId="77777777" w:rsidR="00692F28" w:rsidRPr="00C87652" w:rsidRDefault="00692F28" w:rsidP="00692F28">
      <w:pPr>
        <w:widowControl/>
        <w:autoSpaceDE/>
        <w:autoSpaceDN/>
        <w:spacing w:before="200" w:after="120" w:line="360" w:lineRule="auto"/>
        <w:ind w:left="720" w:hanging="720"/>
        <w:jc w:val="both"/>
        <w:rPr>
          <w:rFonts w:eastAsiaTheme="minorEastAsia"/>
          <w:sz w:val="24"/>
          <w:szCs w:val="24"/>
        </w:rPr>
      </w:pPr>
      <w:r w:rsidRPr="00C87652">
        <w:rPr>
          <w:rFonts w:eastAsiaTheme="minorEastAsia"/>
          <w:sz w:val="24"/>
          <w:szCs w:val="24"/>
        </w:rPr>
        <w:t xml:space="preserve">Sing, A.K. (2015). </w:t>
      </w:r>
      <w:r w:rsidRPr="00C87652">
        <w:rPr>
          <w:rFonts w:eastAsiaTheme="minorEastAsia"/>
          <w:i/>
          <w:iCs/>
          <w:sz w:val="24"/>
          <w:szCs w:val="24"/>
        </w:rPr>
        <w:t xml:space="preserve">Tests, Measurement and Methods in Behavioral Sciences. </w:t>
      </w:r>
      <w:r w:rsidRPr="00C87652">
        <w:rPr>
          <w:rFonts w:eastAsiaTheme="minorEastAsia"/>
          <w:sz w:val="24"/>
          <w:szCs w:val="24"/>
        </w:rPr>
        <w:t>Bharati Bhawan Publishers &amp; Distributors.</w:t>
      </w:r>
    </w:p>
    <w:p w14:paraId="0131BDA8"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4"/>
        </w:rPr>
      </w:pPr>
      <w:r w:rsidRPr="00C87652">
        <w:rPr>
          <w:sz w:val="24"/>
          <w:szCs w:val="24"/>
        </w:rPr>
        <w:t xml:space="preserve">Singh, A., &amp; Chouhan, T. (2023). Artificial intelligence in HRM: role of emotional–social intelligence and future work skill. In The adoption and effect of artificial intelligence on human resources management, part A. </w:t>
      </w:r>
      <w:r w:rsidRPr="00C87652">
        <w:rPr>
          <w:i/>
          <w:iCs/>
          <w:sz w:val="24"/>
          <w:szCs w:val="24"/>
        </w:rPr>
        <w:t>Emerald Publishing Limited</w:t>
      </w:r>
      <w:r w:rsidRPr="00C87652">
        <w:rPr>
          <w:sz w:val="24"/>
          <w:szCs w:val="24"/>
        </w:rPr>
        <w:t xml:space="preserve">. 175-196. </w:t>
      </w:r>
      <w:hyperlink r:id="rId21" w:history="1">
        <w:r w:rsidRPr="00C87652">
          <w:rPr>
            <w:sz w:val="24"/>
            <w:szCs w:val="24"/>
          </w:rPr>
          <w:t>https://www.emerald.com/insight/content/doi/10.1108/978-1-80382-027-920231009/full/html</w:t>
        </w:r>
      </w:hyperlink>
    </w:p>
    <w:p w14:paraId="6C4592CC" w14:textId="77777777" w:rsidR="00692F28" w:rsidRPr="00C87652" w:rsidRDefault="00692F28" w:rsidP="00692F28">
      <w:pPr>
        <w:widowControl/>
        <w:autoSpaceDE/>
        <w:autoSpaceDN/>
        <w:spacing w:before="100" w:beforeAutospacing="1" w:after="100" w:afterAutospacing="1" w:line="360" w:lineRule="auto"/>
        <w:ind w:left="720" w:hanging="720"/>
        <w:jc w:val="both"/>
        <w:rPr>
          <w:sz w:val="24"/>
          <w:szCs w:val="28"/>
        </w:rPr>
      </w:pPr>
      <w:proofErr w:type="spellStart"/>
      <w:r w:rsidRPr="00C87652">
        <w:rPr>
          <w:sz w:val="24"/>
          <w:szCs w:val="28"/>
        </w:rPr>
        <w:t>Sood</w:t>
      </w:r>
      <w:proofErr w:type="spellEnd"/>
      <w:r w:rsidRPr="00C87652">
        <w:rPr>
          <w:sz w:val="24"/>
          <w:szCs w:val="28"/>
        </w:rPr>
        <w:t xml:space="preserve">, A., Sharma, D., Sharma, M., &amp; Dey, R. (2024). Prevalence and repercussions of stress and mental health issues on primary and middle school students: a bibliometric analysis. </w:t>
      </w:r>
      <w:r w:rsidRPr="00C87652">
        <w:rPr>
          <w:i/>
          <w:iCs/>
          <w:sz w:val="24"/>
          <w:szCs w:val="28"/>
        </w:rPr>
        <w:t>Frontiers in Psychiatry, 15</w:t>
      </w:r>
      <w:r w:rsidRPr="00C87652">
        <w:rPr>
          <w:sz w:val="24"/>
          <w:szCs w:val="28"/>
        </w:rPr>
        <w:t>, 1369605. https://doi.org/10.3389/fpsyt.2024.1369605</w:t>
      </w:r>
    </w:p>
    <w:p w14:paraId="441D81DD" w14:textId="77777777" w:rsidR="00692F28" w:rsidRPr="00C87652" w:rsidRDefault="00692F28" w:rsidP="00692F28">
      <w:pPr>
        <w:widowControl/>
        <w:autoSpaceDE/>
        <w:autoSpaceDN/>
        <w:spacing w:before="100" w:beforeAutospacing="1" w:after="100" w:afterAutospacing="1" w:line="360" w:lineRule="auto"/>
        <w:ind w:left="720" w:hanging="720"/>
        <w:rPr>
          <w:sz w:val="24"/>
          <w:szCs w:val="24"/>
        </w:rPr>
      </w:pPr>
      <w:r w:rsidRPr="00C87652">
        <w:rPr>
          <w:sz w:val="24"/>
          <w:szCs w:val="24"/>
        </w:rPr>
        <w:t xml:space="preserve">Subrahmanyam, K., &amp; </w:t>
      </w:r>
      <w:proofErr w:type="spellStart"/>
      <w:r w:rsidRPr="00C87652">
        <w:rPr>
          <w:sz w:val="24"/>
          <w:szCs w:val="24"/>
        </w:rPr>
        <w:t>Šmahel</w:t>
      </w:r>
      <w:proofErr w:type="spellEnd"/>
      <w:r w:rsidRPr="00C87652">
        <w:rPr>
          <w:sz w:val="24"/>
          <w:szCs w:val="24"/>
        </w:rPr>
        <w:t xml:space="preserve">, D. (2011). </w:t>
      </w:r>
      <w:r w:rsidRPr="00C87652">
        <w:rPr>
          <w:i/>
          <w:iCs/>
          <w:sz w:val="24"/>
          <w:szCs w:val="24"/>
        </w:rPr>
        <w:t>Digital youth: The role of media in development</w:t>
      </w:r>
      <w:r w:rsidRPr="00C87652">
        <w:rPr>
          <w:sz w:val="24"/>
          <w:szCs w:val="24"/>
        </w:rPr>
        <w:t>. Springer. https://doi.org/10.1007/978-1-4419-6278-2</w:t>
      </w:r>
    </w:p>
    <w:p w14:paraId="3B0BD3ED" w14:textId="77777777" w:rsidR="00692F28" w:rsidRPr="00C87652" w:rsidRDefault="00692F28" w:rsidP="00692F28">
      <w:pPr>
        <w:widowControl/>
        <w:autoSpaceDE/>
        <w:autoSpaceDN/>
        <w:spacing w:line="360" w:lineRule="auto"/>
        <w:ind w:left="720" w:hanging="720"/>
        <w:jc w:val="both"/>
        <w:rPr>
          <w:rFonts w:eastAsiaTheme="minorHAnsi"/>
          <w:sz w:val="24"/>
          <w:szCs w:val="24"/>
        </w:rPr>
      </w:pPr>
      <w:r w:rsidRPr="00C87652">
        <w:rPr>
          <w:rFonts w:eastAsiaTheme="minorHAnsi"/>
          <w:sz w:val="24"/>
          <w:szCs w:val="24"/>
        </w:rPr>
        <w:t xml:space="preserve">Zhao, Y., Sang, B., &amp; Ding, C. (2024). How Emotional Intelligence Influences Students’ Life Satisfaction During University Lockdown: The Chain Mediating Effect of Interpersonal Competence and Anxiety. </w:t>
      </w:r>
      <w:r w:rsidRPr="00C87652">
        <w:rPr>
          <w:rFonts w:eastAsiaTheme="minorHAnsi"/>
          <w:i/>
          <w:iCs/>
          <w:sz w:val="24"/>
          <w:szCs w:val="24"/>
        </w:rPr>
        <w:t>Behavioral Sciences, 14</w:t>
      </w:r>
      <w:r w:rsidRPr="00C87652">
        <w:rPr>
          <w:rFonts w:eastAsiaTheme="minorHAnsi"/>
          <w:sz w:val="24"/>
          <w:szCs w:val="24"/>
        </w:rPr>
        <w:t xml:space="preserve">(11), 1059. </w:t>
      </w:r>
      <w:hyperlink r:id="rId22" w:history="1">
        <w:r w:rsidRPr="00C87652">
          <w:rPr>
            <w:rFonts w:eastAsiaTheme="minorHAnsi"/>
            <w:sz w:val="24"/>
            <w:szCs w:val="24"/>
          </w:rPr>
          <w:t>https://www.mdpi.com/2076-328X/14/11/1059</w:t>
        </w:r>
      </w:hyperlink>
    </w:p>
    <w:p w14:paraId="4FCE005E" w14:textId="77777777" w:rsidR="00692F28" w:rsidRPr="00C87652" w:rsidRDefault="00692F28" w:rsidP="00692F28">
      <w:pPr>
        <w:widowControl/>
        <w:autoSpaceDE/>
        <w:autoSpaceDN/>
        <w:spacing w:before="100" w:beforeAutospacing="1" w:after="100" w:afterAutospacing="1" w:line="360" w:lineRule="auto"/>
        <w:ind w:left="720" w:hanging="720"/>
        <w:rPr>
          <w:sz w:val="24"/>
          <w:szCs w:val="24"/>
        </w:rPr>
      </w:pPr>
      <w:r w:rsidRPr="00C87652">
        <w:rPr>
          <w:sz w:val="24"/>
          <w:szCs w:val="24"/>
        </w:rPr>
        <w:t xml:space="preserve">Zins, J. E., Weissberg, R. P., Wang, M. C., &amp; Walberg, H. J. (Eds.). (2004). </w:t>
      </w:r>
      <w:r w:rsidRPr="00C87652">
        <w:rPr>
          <w:i/>
          <w:iCs/>
          <w:sz w:val="24"/>
          <w:szCs w:val="24"/>
        </w:rPr>
        <w:t>Building academic success on social and emotional learning: What does the research say?</w:t>
      </w:r>
      <w:r w:rsidRPr="00C87652">
        <w:rPr>
          <w:sz w:val="24"/>
          <w:szCs w:val="24"/>
        </w:rPr>
        <w:t xml:space="preserve"> Teachers College Press.</w:t>
      </w:r>
    </w:p>
    <w:p w14:paraId="2CF0E4C0" w14:textId="77777777" w:rsidR="00692F28" w:rsidRPr="00C87652" w:rsidRDefault="00692F28" w:rsidP="00692F28"/>
    <w:p w14:paraId="0DE20D8C" w14:textId="14651D0B" w:rsidR="00D26F4A" w:rsidRPr="00151782" w:rsidRDefault="00D26F4A" w:rsidP="00D438AD">
      <w:pPr>
        <w:tabs>
          <w:tab w:val="left" w:pos="6981"/>
          <w:tab w:val="left" w:pos="9608"/>
        </w:tabs>
        <w:spacing w:line="360" w:lineRule="auto"/>
        <w:jc w:val="both"/>
        <w:rPr>
          <w:sz w:val="24"/>
          <w:szCs w:val="24"/>
        </w:rPr>
      </w:pPr>
    </w:p>
    <w:sectPr w:rsidR="00D26F4A" w:rsidRPr="00151782">
      <w:headerReference w:type="default" r:id="rId23"/>
      <w:footerReference w:type="default" r:id="rId24"/>
      <w:pgSz w:w="11920" w:h="16850"/>
      <w:pgMar w:top="1340" w:right="850" w:bottom="1140" w:left="1417" w:header="719" w:footer="9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098FC" w14:textId="77777777" w:rsidR="007803C4" w:rsidRDefault="007803C4">
      <w:r>
        <w:separator/>
      </w:r>
    </w:p>
  </w:endnote>
  <w:endnote w:type="continuationSeparator" w:id="0">
    <w:p w14:paraId="7C40C977" w14:textId="77777777" w:rsidR="007803C4" w:rsidRDefault="0078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6A872" w14:textId="0E04AC45" w:rsidR="0049659B" w:rsidRDefault="0049659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E1387" w14:textId="77777777" w:rsidR="007803C4" w:rsidRDefault="007803C4">
      <w:r>
        <w:separator/>
      </w:r>
    </w:p>
  </w:footnote>
  <w:footnote w:type="continuationSeparator" w:id="0">
    <w:p w14:paraId="26E25C22" w14:textId="77777777" w:rsidR="007803C4" w:rsidRDefault="0078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A60E" w14:textId="76D736D3" w:rsidR="0049659B" w:rsidRDefault="00D95C8C">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7F1F3F4C" wp14:editId="395F3B35">
              <wp:simplePos x="0" y="0"/>
              <wp:positionH relativeFrom="page">
                <wp:posOffset>902004</wp:posOffset>
              </wp:positionH>
              <wp:positionV relativeFrom="page">
                <wp:posOffset>443862</wp:posOffset>
              </wp:positionV>
              <wp:extent cx="593026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0265" cy="189865"/>
                      </a:xfrm>
                      <a:prstGeom prst="rect">
                        <a:avLst/>
                      </a:prstGeom>
                    </wps:spPr>
                    <wps:txbx>
                      <w:txbxContent>
                        <w:p w14:paraId="4B75F4A6" w14:textId="234EA8FB" w:rsidR="0049659B" w:rsidRDefault="0049659B">
                          <w:pPr>
                            <w:spacing w:before="20"/>
                            <w:ind w:left="20"/>
                            <w:rPr>
                              <w:rFonts w:ascii="Cambria" w:hAnsi="Cambria"/>
                              <w:b/>
                            </w:rPr>
                          </w:pPr>
                        </w:p>
                      </w:txbxContent>
                    </wps:txbx>
                    <wps:bodyPr wrap="square" lIns="0" tIns="0" rIns="0" bIns="0" rtlCol="0">
                      <a:noAutofit/>
                    </wps:bodyPr>
                  </wps:wsp>
                </a:graphicData>
              </a:graphic>
            </wp:anchor>
          </w:drawing>
        </mc:Choice>
        <mc:Fallback>
          <w:pict>
            <v:shapetype w14:anchorId="7F1F3F4C" id="_x0000_t202" coordsize="21600,21600" o:spt="202" path="m,l,21600r21600,l21600,xe">
              <v:stroke joinstyle="miter"/>
              <v:path gradientshapeok="t" o:connecttype="rect"/>
            </v:shapetype>
            <v:shape id="Textbox 2" o:spid="_x0000_s1026" type="#_x0000_t202" style="position:absolute;margin-left:71pt;margin-top:34.95pt;width:466.95pt;height:14.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" filled="f" stroked="f">
              <v:textbox inset="0,0,0,0">
                <w:txbxContent>
                  <w:p w14:paraId="4B75F4A6" w14:textId="234EA8FB" w:rsidR="0049659B" w:rsidRDefault="0049659B">
                    <w:pPr>
                      <w:spacing w:before="20"/>
                      <w:ind w:left="20"/>
                      <w:rPr>
                        <w:rFonts w:ascii="Cambria" w:hAnsi="Cambria"/>
                        <w:b/>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C7A60"/>
    <w:multiLevelType w:val="hybridMultilevel"/>
    <w:tmpl w:val="134C9A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7072B5"/>
    <w:multiLevelType w:val="hybridMultilevel"/>
    <w:tmpl w:val="104A4500"/>
    <w:lvl w:ilvl="0" w:tplc="8ABCEA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C6092C"/>
    <w:multiLevelType w:val="hybridMultilevel"/>
    <w:tmpl w:val="DFECFBCC"/>
    <w:lvl w:ilvl="0" w:tplc="5ADAF008">
      <w:start w:val="1"/>
      <w:numFmt w:val="lowerRoman"/>
      <w:lvlText w:val="%1."/>
      <w:lvlJc w:val="left"/>
      <w:pPr>
        <w:ind w:left="1320" w:hanging="720"/>
      </w:pPr>
      <w:rPr>
        <w:rFonts w:ascii="Times New Roman" w:eastAsiaTheme="minorEastAsia" w:hAnsi="Times New Roman" w:cs="Times New Roman"/>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447A3163"/>
    <w:multiLevelType w:val="hybridMultilevel"/>
    <w:tmpl w:val="A080DDDC"/>
    <w:lvl w:ilvl="0" w:tplc="FFDC33D8">
      <w:start w:val="14"/>
      <w:numFmt w:val="decimal"/>
      <w:lvlText w:val="%1."/>
      <w:lvlJc w:val="left"/>
      <w:pPr>
        <w:ind w:left="383" w:hanging="360"/>
      </w:pPr>
      <w:rPr>
        <w:rFonts w:ascii="Times New Roman" w:eastAsia="Times New Roman" w:hAnsi="Times New Roman" w:cs="Times New Roman" w:hint="default"/>
        <w:b w:val="0"/>
        <w:bCs w:val="0"/>
        <w:i w:val="0"/>
        <w:iCs w:val="0"/>
        <w:spacing w:val="0"/>
        <w:w w:val="93"/>
        <w:sz w:val="24"/>
        <w:szCs w:val="24"/>
        <w:lang w:val="en-US" w:eastAsia="en-US" w:bidi="ar-SA"/>
      </w:rPr>
    </w:lvl>
    <w:lvl w:ilvl="1" w:tplc="3E9E9FF6">
      <w:numFmt w:val="bullet"/>
      <w:lvlText w:val="•"/>
      <w:lvlJc w:val="left"/>
      <w:pPr>
        <w:ind w:left="1306" w:hanging="360"/>
      </w:pPr>
      <w:rPr>
        <w:rFonts w:hint="default"/>
        <w:lang w:val="en-US" w:eastAsia="en-US" w:bidi="ar-SA"/>
      </w:rPr>
    </w:lvl>
    <w:lvl w:ilvl="2" w:tplc="28C21B40">
      <w:numFmt w:val="bullet"/>
      <w:lvlText w:val="•"/>
      <w:lvlJc w:val="left"/>
      <w:pPr>
        <w:ind w:left="2232" w:hanging="360"/>
      </w:pPr>
      <w:rPr>
        <w:rFonts w:hint="default"/>
        <w:lang w:val="en-US" w:eastAsia="en-US" w:bidi="ar-SA"/>
      </w:rPr>
    </w:lvl>
    <w:lvl w:ilvl="3" w:tplc="B1661520">
      <w:numFmt w:val="bullet"/>
      <w:lvlText w:val="•"/>
      <w:lvlJc w:val="left"/>
      <w:pPr>
        <w:ind w:left="3159" w:hanging="360"/>
      </w:pPr>
      <w:rPr>
        <w:rFonts w:hint="default"/>
        <w:lang w:val="en-US" w:eastAsia="en-US" w:bidi="ar-SA"/>
      </w:rPr>
    </w:lvl>
    <w:lvl w:ilvl="4" w:tplc="AD761A08">
      <w:numFmt w:val="bullet"/>
      <w:lvlText w:val="•"/>
      <w:lvlJc w:val="left"/>
      <w:pPr>
        <w:ind w:left="4085" w:hanging="360"/>
      </w:pPr>
      <w:rPr>
        <w:rFonts w:hint="default"/>
        <w:lang w:val="en-US" w:eastAsia="en-US" w:bidi="ar-SA"/>
      </w:rPr>
    </w:lvl>
    <w:lvl w:ilvl="5" w:tplc="1668F1FC">
      <w:numFmt w:val="bullet"/>
      <w:lvlText w:val="•"/>
      <w:lvlJc w:val="left"/>
      <w:pPr>
        <w:ind w:left="5012" w:hanging="360"/>
      </w:pPr>
      <w:rPr>
        <w:rFonts w:hint="default"/>
        <w:lang w:val="en-US" w:eastAsia="en-US" w:bidi="ar-SA"/>
      </w:rPr>
    </w:lvl>
    <w:lvl w:ilvl="6" w:tplc="F7483B62">
      <w:numFmt w:val="bullet"/>
      <w:lvlText w:val="•"/>
      <w:lvlJc w:val="left"/>
      <w:pPr>
        <w:ind w:left="5938" w:hanging="360"/>
      </w:pPr>
      <w:rPr>
        <w:rFonts w:hint="default"/>
        <w:lang w:val="en-US" w:eastAsia="en-US" w:bidi="ar-SA"/>
      </w:rPr>
    </w:lvl>
    <w:lvl w:ilvl="7" w:tplc="6C36B0EC">
      <w:numFmt w:val="bullet"/>
      <w:lvlText w:val="•"/>
      <w:lvlJc w:val="left"/>
      <w:pPr>
        <w:ind w:left="6864" w:hanging="360"/>
      </w:pPr>
      <w:rPr>
        <w:rFonts w:hint="default"/>
        <w:lang w:val="en-US" w:eastAsia="en-US" w:bidi="ar-SA"/>
      </w:rPr>
    </w:lvl>
    <w:lvl w:ilvl="8" w:tplc="F3E8D4D8">
      <w:numFmt w:val="bullet"/>
      <w:lvlText w:val="•"/>
      <w:lvlJc w:val="left"/>
      <w:pPr>
        <w:ind w:left="7791" w:hanging="360"/>
      </w:pPr>
      <w:rPr>
        <w:rFonts w:hint="default"/>
        <w:lang w:val="en-US" w:eastAsia="en-US" w:bidi="ar-SA"/>
      </w:rPr>
    </w:lvl>
  </w:abstractNum>
  <w:abstractNum w:abstractNumId="4" w15:restartNumberingAfterBreak="0">
    <w:nsid w:val="665C21B2"/>
    <w:multiLevelType w:val="hybridMultilevel"/>
    <w:tmpl w:val="2E32AEDE"/>
    <w:lvl w:ilvl="0" w:tplc="69D801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870705"/>
    <w:multiLevelType w:val="hybridMultilevel"/>
    <w:tmpl w:val="E96691FC"/>
    <w:lvl w:ilvl="0" w:tplc="1CA2D28A">
      <w:start w:val="1"/>
      <w:numFmt w:val="decimal"/>
      <w:lvlText w:val="%1."/>
      <w:lvlJc w:val="left"/>
      <w:pPr>
        <w:ind w:left="26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89FC1AC4">
      <w:numFmt w:val="bullet"/>
      <w:lvlText w:val="•"/>
      <w:lvlJc w:val="left"/>
      <w:pPr>
        <w:ind w:left="1198" w:hanging="240"/>
      </w:pPr>
      <w:rPr>
        <w:rFonts w:hint="default"/>
        <w:lang w:val="en-US" w:eastAsia="en-US" w:bidi="ar-SA"/>
      </w:rPr>
    </w:lvl>
    <w:lvl w:ilvl="2" w:tplc="3D207C86">
      <w:numFmt w:val="bullet"/>
      <w:lvlText w:val="•"/>
      <w:lvlJc w:val="left"/>
      <w:pPr>
        <w:ind w:left="2136" w:hanging="240"/>
      </w:pPr>
      <w:rPr>
        <w:rFonts w:hint="default"/>
        <w:lang w:val="en-US" w:eastAsia="en-US" w:bidi="ar-SA"/>
      </w:rPr>
    </w:lvl>
    <w:lvl w:ilvl="3" w:tplc="C17C67FE">
      <w:numFmt w:val="bullet"/>
      <w:lvlText w:val="•"/>
      <w:lvlJc w:val="left"/>
      <w:pPr>
        <w:ind w:left="3075" w:hanging="240"/>
      </w:pPr>
      <w:rPr>
        <w:rFonts w:hint="default"/>
        <w:lang w:val="en-US" w:eastAsia="en-US" w:bidi="ar-SA"/>
      </w:rPr>
    </w:lvl>
    <w:lvl w:ilvl="4" w:tplc="F208BA42">
      <w:numFmt w:val="bullet"/>
      <w:lvlText w:val="•"/>
      <w:lvlJc w:val="left"/>
      <w:pPr>
        <w:ind w:left="4013" w:hanging="240"/>
      </w:pPr>
      <w:rPr>
        <w:rFonts w:hint="default"/>
        <w:lang w:val="en-US" w:eastAsia="en-US" w:bidi="ar-SA"/>
      </w:rPr>
    </w:lvl>
    <w:lvl w:ilvl="5" w:tplc="1B8AD7D2">
      <w:numFmt w:val="bullet"/>
      <w:lvlText w:val="•"/>
      <w:lvlJc w:val="left"/>
      <w:pPr>
        <w:ind w:left="4952" w:hanging="240"/>
      </w:pPr>
      <w:rPr>
        <w:rFonts w:hint="default"/>
        <w:lang w:val="en-US" w:eastAsia="en-US" w:bidi="ar-SA"/>
      </w:rPr>
    </w:lvl>
    <w:lvl w:ilvl="6" w:tplc="173A7418">
      <w:numFmt w:val="bullet"/>
      <w:lvlText w:val="•"/>
      <w:lvlJc w:val="left"/>
      <w:pPr>
        <w:ind w:left="5890" w:hanging="240"/>
      </w:pPr>
      <w:rPr>
        <w:rFonts w:hint="default"/>
        <w:lang w:val="en-US" w:eastAsia="en-US" w:bidi="ar-SA"/>
      </w:rPr>
    </w:lvl>
    <w:lvl w:ilvl="7" w:tplc="4AF2971C">
      <w:numFmt w:val="bullet"/>
      <w:lvlText w:val="•"/>
      <w:lvlJc w:val="left"/>
      <w:pPr>
        <w:ind w:left="6828" w:hanging="240"/>
      </w:pPr>
      <w:rPr>
        <w:rFonts w:hint="default"/>
        <w:lang w:val="en-US" w:eastAsia="en-US" w:bidi="ar-SA"/>
      </w:rPr>
    </w:lvl>
    <w:lvl w:ilvl="8" w:tplc="8AB81736">
      <w:numFmt w:val="bullet"/>
      <w:lvlText w:val="•"/>
      <w:lvlJc w:val="left"/>
      <w:pPr>
        <w:ind w:left="7767" w:hanging="240"/>
      </w:pPr>
      <w:rPr>
        <w:rFonts w:hint="default"/>
        <w:lang w:val="en-US" w:eastAsia="en-US" w:bidi="ar-SA"/>
      </w:rPr>
    </w:lvl>
  </w:abstractNum>
  <w:abstractNum w:abstractNumId="6" w15:restartNumberingAfterBreak="0">
    <w:nsid w:val="73153A83"/>
    <w:multiLevelType w:val="hybridMultilevel"/>
    <w:tmpl w:val="089CBB1C"/>
    <w:lvl w:ilvl="0" w:tplc="E27EAA84">
      <w:start w:val="1"/>
      <w:numFmt w:val="upperLetter"/>
      <w:lvlText w:val="%1."/>
      <w:lvlJc w:val="left"/>
      <w:pPr>
        <w:ind w:left="735" w:hanging="36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5"/>
  </w:num>
  <w:num w:numId="3">
    <w:abstractNumId w:val="2"/>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9659B"/>
    <w:rsid w:val="00002D00"/>
    <w:rsid w:val="0000492A"/>
    <w:rsid w:val="00012A98"/>
    <w:rsid w:val="00012B83"/>
    <w:rsid w:val="00015DE9"/>
    <w:rsid w:val="000168C3"/>
    <w:rsid w:val="00016B09"/>
    <w:rsid w:val="0002070D"/>
    <w:rsid w:val="0002497A"/>
    <w:rsid w:val="00025009"/>
    <w:rsid w:val="00027DCF"/>
    <w:rsid w:val="00033D05"/>
    <w:rsid w:val="00035C67"/>
    <w:rsid w:val="000407B8"/>
    <w:rsid w:val="0004126E"/>
    <w:rsid w:val="00043967"/>
    <w:rsid w:val="00045224"/>
    <w:rsid w:val="00051A11"/>
    <w:rsid w:val="00052624"/>
    <w:rsid w:val="00071859"/>
    <w:rsid w:val="00074913"/>
    <w:rsid w:val="00076072"/>
    <w:rsid w:val="000772A6"/>
    <w:rsid w:val="000850E3"/>
    <w:rsid w:val="00085AF7"/>
    <w:rsid w:val="00096C05"/>
    <w:rsid w:val="000A2D79"/>
    <w:rsid w:val="000A7B5F"/>
    <w:rsid w:val="000B5B6A"/>
    <w:rsid w:val="000D0F76"/>
    <w:rsid w:val="000D230D"/>
    <w:rsid w:val="000D5FF3"/>
    <w:rsid w:val="000E2CEA"/>
    <w:rsid w:val="000F1E1E"/>
    <w:rsid w:val="00112431"/>
    <w:rsid w:val="00114763"/>
    <w:rsid w:val="00117E9F"/>
    <w:rsid w:val="00121ACE"/>
    <w:rsid w:val="00136A21"/>
    <w:rsid w:val="001376D1"/>
    <w:rsid w:val="0014276D"/>
    <w:rsid w:val="001465E8"/>
    <w:rsid w:val="00151782"/>
    <w:rsid w:val="00153FD0"/>
    <w:rsid w:val="00160052"/>
    <w:rsid w:val="00160533"/>
    <w:rsid w:val="00163006"/>
    <w:rsid w:val="001731C6"/>
    <w:rsid w:val="00177891"/>
    <w:rsid w:val="00182186"/>
    <w:rsid w:val="001930F3"/>
    <w:rsid w:val="001A4327"/>
    <w:rsid w:val="001A6253"/>
    <w:rsid w:val="001B0CC1"/>
    <w:rsid w:val="001D1A54"/>
    <w:rsid w:val="001E0D96"/>
    <w:rsid w:val="001E4FF8"/>
    <w:rsid w:val="001E6CDD"/>
    <w:rsid w:val="001E726D"/>
    <w:rsid w:val="001F4D2B"/>
    <w:rsid w:val="00200A7B"/>
    <w:rsid w:val="00201210"/>
    <w:rsid w:val="00206290"/>
    <w:rsid w:val="0021560B"/>
    <w:rsid w:val="002156E1"/>
    <w:rsid w:val="00222A76"/>
    <w:rsid w:val="00237C51"/>
    <w:rsid w:val="00242C77"/>
    <w:rsid w:val="00244545"/>
    <w:rsid w:val="00251812"/>
    <w:rsid w:val="002537E4"/>
    <w:rsid w:val="002560D4"/>
    <w:rsid w:val="00262638"/>
    <w:rsid w:val="00270464"/>
    <w:rsid w:val="002757B3"/>
    <w:rsid w:val="002900D1"/>
    <w:rsid w:val="002A685E"/>
    <w:rsid w:val="002A6B04"/>
    <w:rsid w:val="002C5847"/>
    <w:rsid w:val="002C79F8"/>
    <w:rsid w:val="002D25EC"/>
    <w:rsid w:val="002D62B4"/>
    <w:rsid w:val="002D644C"/>
    <w:rsid w:val="002F321B"/>
    <w:rsid w:val="002F5EAF"/>
    <w:rsid w:val="00302DC3"/>
    <w:rsid w:val="00304B82"/>
    <w:rsid w:val="0030756F"/>
    <w:rsid w:val="003177BF"/>
    <w:rsid w:val="00320B19"/>
    <w:rsid w:val="00322434"/>
    <w:rsid w:val="003235C2"/>
    <w:rsid w:val="00324691"/>
    <w:rsid w:val="00334191"/>
    <w:rsid w:val="00335605"/>
    <w:rsid w:val="00335AFF"/>
    <w:rsid w:val="003426B1"/>
    <w:rsid w:val="00346248"/>
    <w:rsid w:val="00353364"/>
    <w:rsid w:val="0036341C"/>
    <w:rsid w:val="00384BE4"/>
    <w:rsid w:val="003B29C2"/>
    <w:rsid w:val="003B63D6"/>
    <w:rsid w:val="003D16AB"/>
    <w:rsid w:val="003D3891"/>
    <w:rsid w:val="003E6046"/>
    <w:rsid w:val="003F0296"/>
    <w:rsid w:val="003F4405"/>
    <w:rsid w:val="003F54F8"/>
    <w:rsid w:val="00401048"/>
    <w:rsid w:val="00402E1B"/>
    <w:rsid w:val="0041031F"/>
    <w:rsid w:val="00415F24"/>
    <w:rsid w:val="004358B7"/>
    <w:rsid w:val="00435C4F"/>
    <w:rsid w:val="004462E1"/>
    <w:rsid w:val="004478D3"/>
    <w:rsid w:val="00452B52"/>
    <w:rsid w:val="00455553"/>
    <w:rsid w:val="004576B7"/>
    <w:rsid w:val="00466235"/>
    <w:rsid w:val="004675D1"/>
    <w:rsid w:val="00472B9A"/>
    <w:rsid w:val="004742DD"/>
    <w:rsid w:val="00487029"/>
    <w:rsid w:val="004921A0"/>
    <w:rsid w:val="0049659B"/>
    <w:rsid w:val="00497ADF"/>
    <w:rsid w:val="004A0F36"/>
    <w:rsid w:val="004A3CAD"/>
    <w:rsid w:val="004B1BF6"/>
    <w:rsid w:val="004B297D"/>
    <w:rsid w:val="004B5164"/>
    <w:rsid w:val="004C0CB1"/>
    <w:rsid w:val="004C34E0"/>
    <w:rsid w:val="004D1BD0"/>
    <w:rsid w:val="004E191D"/>
    <w:rsid w:val="004E3DE2"/>
    <w:rsid w:val="004F4BC5"/>
    <w:rsid w:val="004F6B5A"/>
    <w:rsid w:val="00503797"/>
    <w:rsid w:val="00504232"/>
    <w:rsid w:val="005137DF"/>
    <w:rsid w:val="005258DB"/>
    <w:rsid w:val="005303E5"/>
    <w:rsid w:val="005327B0"/>
    <w:rsid w:val="005342E5"/>
    <w:rsid w:val="00534764"/>
    <w:rsid w:val="005533D0"/>
    <w:rsid w:val="005546E5"/>
    <w:rsid w:val="00560A8B"/>
    <w:rsid w:val="00567CE8"/>
    <w:rsid w:val="00573118"/>
    <w:rsid w:val="00577142"/>
    <w:rsid w:val="00577963"/>
    <w:rsid w:val="00592172"/>
    <w:rsid w:val="0059325A"/>
    <w:rsid w:val="005948CD"/>
    <w:rsid w:val="00595F16"/>
    <w:rsid w:val="005A0830"/>
    <w:rsid w:val="005A0A53"/>
    <w:rsid w:val="005A1014"/>
    <w:rsid w:val="005A3117"/>
    <w:rsid w:val="005A3C70"/>
    <w:rsid w:val="005A5D8E"/>
    <w:rsid w:val="005B563E"/>
    <w:rsid w:val="005C224A"/>
    <w:rsid w:val="005C7C30"/>
    <w:rsid w:val="005D6630"/>
    <w:rsid w:val="005E6C9A"/>
    <w:rsid w:val="005F267E"/>
    <w:rsid w:val="00602ABC"/>
    <w:rsid w:val="00617026"/>
    <w:rsid w:val="006264AE"/>
    <w:rsid w:val="00630D64"/>
    <w:rsid w:val="00630E1C"/>
    <w:rsid w:val="00630F94"/>
    <w:rsid w:val="00652770"/>
    <w:rsid w:val="00657A2A"/>
    <w:rsid w:val="00661FFF"/>
    <w:rsid w:val="006620DE"/>
    <w:rsid w:val="006731C1"/>
    <w:rsid w:val="00676121"/>
    <w:rsid w:val="006817A5"/>
    <w:rsid w:val="00684570"/>
    <w:rsid w:val="006847E3"/>
    <w:rsid w:val="00687CBE"/>
    <w:rsid w:val="00692F28"/>
    <w:rsid w:val="006A0CC0"/>
    <w:rsid w:val="006A245C"/>
    <w:rsid w:val="006B3F95"/>
    <w:rsid w:val="006C00FD"/>
    <w:rsid w:val="006D140A"/>
    <w:rsid w:val="006D2A51"/>
    <w:rsid w:val="006D37C5"/>
    <w:rsid w:val="006E5CD0"/>
    <w:rsid w:val="006F51DA"/>
    <w:rsid w:val="006F5B4E"/>
    <w:rsid w:val="006F5DEF"/>
    <w:rsid w:val="00700513"/>
    <w:rsid w:val="00701565"/>
    <w:rsid w:val="00707EDF"/>
    <w:rsid w:val="007157F2"/>
    <w:rsid w:val="00715F6B"/>
    <w:rsid w:val="007338B1"/>
    <w:rsid w:val="0074100D"/>
    <w:rsid w:val="00747185"/>
    <w:rsid w:val="00751B25"/>
    <w:rsid w:val="00763077"/>
    <w:rsid w:val="00764B13"/>
    <w:rsid w:val="00770A25"/>
    <w:rsid w:val="007803C4"/>
    <w:rsid w:val="007A2804"/>
    <w:rsid w:val="007A4027"/>
    <w:rsid w:val="007E3804"/>
    <w:rsid w:val="007E7AD3"/>
    <w:rsid w:val="007F1E65"/>
    <w:rsid w:val="00801726"/>
    <w:rsid w:val="00810026"/>
    <w:rsid w:val="00811F7B"/>
    <w:rsid w:val="00815E3D"/>
    <w:rsid w:val="008210B8"/>
    <w:rsid w:val="008276B2"/>
    <w:rsid w:val="008328D2"/>
    <w:rsid w:val="00843363"/>
    <w:rsid w:val="00852963"/>
    <w:rsid w:val="00853EE9"/>
    <w:rsid w:val="00855316"/>
    <w:rsid w:val="008606C9"/>
    <w:rsid w:val="00864275"/>
    <w:rsid w:val="008643D8"/>
    <w:rsid w:val="0086477B"/>
    <w:rsid w:val="0087477B"/>
    <w:rsid w:val="008748B8"/>
    <w:rsid w:val="00883063"/>
    <w:rsid w:val="00891447"/>
    <w:rsid w:val="0089588A"/>
    <w:rsid w:val="00896D03"/>
    <w:rsid w:val="008A7E89"/>
    <w:rsid w:val="008B3854"/>
    <w:rsid w:val="008C2089"/>
    <w:rsid w:val="008C3BE5"/>
    <w:rsid w:val="008D3407"/>
    <w:rsid w:val="008E0719"/>
    <w:rsid w:val="008E1DE7"/>
    <w:rsid w:val="008E50BA"/>
    <w:rsid w:val="008E685F"/>
    <w:rsid w:val="008F2A75"/>
    <w:rsid w:val="008F3944"/>
    <w:rsid w:val="00911056"/>
    <w:rsid w:val="00911D7A"/>
    <w:rsid w:val="009179C5"/>
    <w:rsid w:val="00921B1C"/>
    <w:rsid w:val="00930EC0"/>
    <w:rsid w:val="00944735"/>
    <w:rsid w:val="00951102"/>
    <w:rsid w:val="0095700C"/>
    <w:rsid w:val="00961266"/>
    <w:rsid w:val="009676CC"/>
    <w:rsid w:val="00972CB5"/>
    <w:rsid w:val="00972D75"/>
    <w:rsid w:val="0097323D"/>
    <w:rsid w:val="00981215"/>
    <w:rsid w:val="009875F1"/>
    <w:rsid w:val="0099064C"/>
    <w:rsid w:val="0099257E"/>
    <w:rsid w:val="009A48E4"/>
    <w:rsid w:val="009A79D1"/>
    <w:rsid w:val="009B5047"/>
    <w:rsid w:val="009B5C0D"/>
    <w:rsid w:val="009D359E"/>
    <w:rsid w:val="009D3CB4"/>
    <w:rsid w:val="009E5B2E"/>
    <w:rsid w:val="009F09F5"/>
    <w:rsid w:val="009F1EB7"/>
    <w:rsid w:val="00A00E67"/>
    <w:rsid w:val="00A10199"/>
    <w:rsid w:val="00A106D9"/>
    <w:rsid w:val="00A131B2"/>
    <w:rsid w:val="00A24EFA"/>
    <w:rsid w:val="00A25E89"/>
    <w:rsid w:val="00A2614E"/>
    <w:rsid w:val="00A27681"/>
    <w:rsid w:val="00A27AF2"/>
    <w:rsid w:val="00A4008D"/>
    <w:rsid w:val="00A45C0E"/>
    <w:rsid w:val="00A50DE4"/>
    <w:rsid w:val="00A55B65"/>
    <w:rsid w:val="00A57B96"/>
    <w:rsid w:val="00A739F9"/>
    <w:rsid w:val="00A84F6D"/>
    <w:rsid w:val="00A86185"/>
    <w:rsid w:val="00A91AAB"/>
    <w:rsid w:val="00A91BC6"/>
    <w:rsid w:val="00AA0449"/>
    <w:rsid w:val="00AA5059"/>
    <w:rsid w:val="00AA5CB8"/>
    <w:rsid w:val="00AA6214"/>
    <w:rsid w:val="00AB2BA9"/>
    <w:rsid w:val="00AB68A6"/>
    <w:rsid w:val="00AB6FF4"/>
    <w:rsid w:val="00AC0D43"/>
    <w:rsid w:val="00AC27BA"/>
    <w:rsid w:val="00AD11E5"/>
    <w:rsid w:val="00AD34FD"/>
    <w:rsid w:val="00AE3171"/>
    <w:rsid w:val="00AE44C5"/>
    <w:rsid w:val="00AE7D75"/>
    <w:rsid w:val="00AF4CB1"/>
    <w:rsid w:val="00AF50F9"/>
    <w:rsid w:val="00AF540D"/>
    <w:rsid w:val="00AF5779"/>
    <w:rsid w:val="00B04387"/>
    <w:rsid w:val="00B11028"/>
    <w:rsid w:val="00B2255E"/>
    <w:rsid w:val="00B2355C"/>
    <w:rsid w:val="00B25F73"/>
    <w:rsid w:val="00B34313"/>
    <w:rsid w:val="00B47C32"/>
    <w:rsid w:val="00B51225"/>
    <w:rsid w:val="00B52845"/>
    <w:rsid w:val="00B53C07"/>
    <w:rsid w:val="00B559C8"/>
    <w:rsid w:val="00B57B08"/>
    <w:rsid w:val="00B600AC"/>
    <w:rsid w:val="00B860F8"/>
    <w:rsid w:val="00B93F58"/>
    <w:rsid w:val="00B949D9"/>
    <w:rsid w:val="00BB2A8F"/>
    <w:rsid w:val="00BD4BF7"/>
    <w:rsid w:val="00BE1849"/>
    <w:rsid w:val="00BE4A4A"/>
    <w:rsid w:val="00BF21ED"/>
    <w:rsid w:val="00C00868"/>
    <w:rsid w:val="00C100E9"/>
    <w:rsid w:val="00C11108"/>
    <w:rsid w:val="00C11CCD"/>
    <w:rsid w:val="00C159B5"/>
    <w:rsid w:val="00C16648"/>
    <w:rsid w:val="00C2384D"/>
    <w:rsid w:val="00C3080E"/>
    <w:rsid w:val="00C343BD"/>
    <w:rsid w:val="00C343FE"/>
    <w:rsid w:val="00C364A3"/>
    <w:rsid w:val="00C4568C"/>
    <w:rsid w:val="00C47D11"/>
    <w:rsid w:val="00C52955"/>
    <w:rsid w:val="00C54A98"/>
    <w:rsid w:val="00C571E8"/>
    <w:rsid w:val="00C61084"/>
    <w:rsid w:val="00C6289A"/>
    <w:rsid w:val="00C634B5"/>
    <w:rsid w:val="00C651C5"/>
    <w:rsid w:val="00C71471"/>
    <w:rsid w:val="00C72E48"/>
    <w:rsid w:val="00C779FF"/>
    <w:rsid w:val="00C9613E"/>
    <w:rsid w:val="00CA29BA"/>
    <w:rsid w:val="00CC3A65"/>
    <w:rsid w:val="00CC70E9"/>
    <w:rsid w:val="00CD0738"/>
    <w:rsid w:val="00CD26F7"/>
    <w:rsid w:val="00CD28E2"/>
    <w:rsid w:val="00CD4CDC"/>
    <w:rsid w:val="00CE569F"/>
    <w:rsid w:val="00CE7180"/>
    <w:rsid w:val="00CF5DC1"/>
    <w:rsid w:val="00D022AF"/>
    <w:rsid w:val="00D064A8"/>
    <w:rsid w:val="00D13678"/>
    <w:rsid w:val="00D16811"/>
    <w:rsid w:val="00D24B8B"/>
    <w:rsid w:val="00D26F4A"/>
    <w:rsid w:val="00D343E8"/>
    <w:rsid w:val="00D41196"/>
    <w:rsid w:val="00D4228C"/>
    <w:rsid w:val="00D438AD"/>
    <w:rsid w:val="00D47E0F"/>
    <w:rsid w:val="00D50DE2"/>
    <w:rsid w:val="00D51233"/>
    <w:rsid w:val="00D56B08"/>
    <w:rsid w:val="00D57E1B"/>
    <w:rsid w:val="00D61E41"/>
    <w:rsid w:val="00D62A3A"/>
    <w:rsid w:val="00D76277"/>
    <w:rsid w:val="00D767CD"/>
    <w:rsid w:val="00D804D9"/>
    <w:rsid w:val="00D83108"/>
    <w:rsid w:val="00D85A36"/>
    <w:rsid w:val="00D87BFE"/>
    <w:rsid w:val="00D95C8C"/>
    <w:rsid w:val="00DA6706"/>
    <w:rsid w:val="00DA6E73"/>
    <w:rsid w:val="00DB2CD5"/>
    <w:rsid w:val="00DB7800"/>
    <w:rsid w:val="00DB7991"/>
    <w:rsid w:val="00DC2503"/>
    <w:rsid w:val="00DD53BC"/>
    <w:rsid w:val="00DD6FC4"/>
    <w:rsid w:val="00DD73EE"/>
    <w:rsid w:val="00DE714E"/>
    <w:rsid w:val="00DF0D82"/>
    <w:rsid w:val="00DF7774"/>
    <w:rsid w:val="00E02D52"/>
    <w:rsid w:val="00E04701"/>
    <w:rsid w:val="00E10CB7"/>
    <w:rsid w:val="00E17C71"/>
    <w:rsid w:val="00E24660"/>
    <w:rsid w:val="00E311D0"/>
    <w:rsid w:val="00E314C5"/>
    <w:rsid w:val="00E47D24"/>
    <w:rsid w:val="00E54A6D"/>
    <w:rsid w:val="00E734B8"/>
    <w:rsid w:val="00E75316"/>
    <w:rsid w:val="00E84113"/>
    <w:rsid w:val="00E94B35"/>
    <w:rsid w:val="00EA71AF"/>
    <w:rsid w:val="00EB639F"/>
    <w:rsid w:val="00EC280B"/>
    <w:rsid w:val="00EC3A1D"/>
    <w:rsid w:val="00EC4D47"/>
    <w:rsid w:val="00EC7F64"/>
    <w:rsid w:val="00ED15DE"/>
    <w:rsid w:val="00EE236B"/>
    <w:rsid w:val="00EE7067"/>
    <w:rsid w:val="00EF41A1"/>
    <w:rsid w:val="00F016CE"/>
    <w:rsid w:val="00F019C1"/>
    <w:rsid w:val="00F15B88"/>
    <w:rsid w:val="00F20772"/>
    <w:rsid w:val="00F34E66"/>
    <w:rsid w:val="00F469BC"/>
    <w:rsid w:val="00F46C38"/>
    <w:rsid w:val="00F664CF"/>
    <w:rsid w:val="00F704A9"/>
    <w:rsid w:val="00F70C0A"/>
    <w:rsid w:val="00F71FC9"/>
    <w:rsid w:val="00F93E65"/>
    <w:rsid w:val="00FA1D89"/>
    <w:rsid w:val="00FA29F2"/>
    <w:rsid w:val="00FA352D"/>
    <w:rsid w:val="00FB2106"/>
    <w:rsid w:val="00FB3999"/>
    <w:rsid w:val="00FC3234"/>
    <w:rsid w:val="00FD05B1"/>
    <w:rsid w:val="00FD2F6B"/>
    <w:rsid w:val="00FD5AD8"/>
    <w:rsid w:val="00FE33CB"/>
    <w:rsid w:val="00FE3D7B"/>
    <w:rsid w:val="00FE3E3F"/>
    <w:rsid w:val="00FF2EFC"/>
    <w:rsid w:val="00FF50B5"/>
    <w:rsid w:val="00FF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CABAED"/>
  <w15:docId w15:val="{718F1AAD-447A-45C3-AB74-B0D37536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04"/>
      <w:ind w:left="263"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76CC"/>
    <w:pPr>
      <w:tabs>
        <w:tab w:val="center" w:pos="4680"/>
        <w:tab w:val="right" w:pos="9360"/>
      </w:tabs>
    </w:pPr>
  </w:style>
  <w:style w:type="character" w:customStyle="1" w:styleId="HeaderChar">
    <w:name w:val="Header Char"/>
    <w:basedOn w:val="DefaultParagraphFont"/>
    <w:link w:val="Header"/>
    <w:uiPriority w:val="99"/>
    <w:rsid w:val="009676CC"/>
    <w:rPr>
      <w:rFonts w:ascii="Times New Roman" w:eastAsia="Times New Roman" w:hAnsi="Times New Roman" w:cs="Times New Roman"/>
    </w:rPr>
  </w:style>
  <w:style w:type="paragraph" w:styleId="Footer">
    <w:name w:val="footer"/>
    <w:basedOn w:val="Normal"/>
    <w:link w:val="FooterChar"/>
    <w:uiPriority w:val="99"/>
    <w:unhideWhenUsed/>
    <w:rsid w:val="009676CC"/>
    <w:pPr>
      <w:tabs>
        <w:tab w:val="center" w:pos="4680"/>
        <w:tab w:val="right" w:pos="9360"/>
      </w:tabs>
    </w:pPr>
  </w:style>
  <w:style w:type="character" w:customStyle="1" w:styleId="FooterChar">
    <w:name w:val="Footer Char"/>
    <w:basedOn w:val="DefaultParagraphFont"/>
    <w:link w:val="Footer"/>
    <w:uiPriority w:val="99"/>
    <w:rsid w:val="009676CC"/>
    <w:rPr>
      <w:rFonts w:ascii="Times New Roman" w:eastAsia="Times New Roman" w:hAnsi="Times New Roman" w:cs="Times New Roman"/>
    </w:rPr>
  </w:style>
  <w:style w:type="table" w:styleId="TableGrid">
    <w:name w:val="Table Grid"/>
    <w:basedOn w:val="TableNormal"/>
    <w:uiPriority w:val="59"/>
    <w:rsid w:val="005948CD"/>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59"/>
    <w:rsid w:val="0002070D"/>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E3E3F"/>
    <w:pPr>
      <w:widowControl/>
      <w:autoSpaceDE/>
      <w:autoSpaceDN/>
      <w:spacing w:before="100" w:beforeAutospacing="1" w:after="100" w:afterAutospacing="1"/>
    </w:pPr>
    <w:rPr>
      <w:sz w:val="24"/>
      <w:szCs w:val="24"/>
    </w:rPr>
  </w:style>
  <w:style w:type="table" w:customStyle="1" w:styleId="TableGrid2">
    <w:name w:val="Table Grid2"/>
    <w:basedOn w:val="TableNormal"/>
    <w:next w:val="TableGrid"/>
    <w:uiPriority w:val="59"/>
    <w:rsid w:val="00FE3E3F"/>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2DC3"/>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302DC3"/>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4A0F36"/>
    <w:rPr>
      <w:b/>
      <w:bCs/>
    </w:rPr>
  </w:style>
  <w:style w:type="character" w:styleId="Emphasis">
    <w:name w:val="Emphasis"/>
    <w:basedOn w:val="DefaultParagraphFont"/>
    <w:uiPriority w:val="20"/>
    <w:qFormat/>
    <w:rsid w:val="00D24B8B"/>
    <w:rPr>
      <w:i/>
      <w:iCs/>
    </w:rPr>
  </w:style>
  <w:style w:type="table" w:customStyle="1" w:styleId="TableGrid31">
    <w:name w:val="Table Grid31"/>
    <w:basedOn w:val="TableNormal"/>
    <w:next w:val="TableGrid"/>
    <w:uiPriority w:val="59"/>
    <w:rsid w:val="00A24EFA"/>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2">
    <w:name w:val="Table Grid32"/>
    <w:basedOn w:val="TableNormal"/>
    <w:next w:val="TableGrid"/>
    <w:uiPriority w:val="59"/>
    <w:rsid w:val="00D62A3A"/>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3">
    <w:name w:val="Table Grid33"/>
    <w:basedOn w:val="TableNormal"/>
    <w:next w:val="TableGrid"/>
    <w:uiPriority w:val="59"/>
    <w:rsid w:val="00D62A3A"/>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4">
    <w:name w:val="Table Grid34"/>
    <w:basedOn w:val="TableNormal"/>
    <w:next w:val="TableGrid"/>
    <w:uiPriority w:val="59"/>
    <w:rsid w:val="00222A76"/>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5">
    <w:name w:val="Table Grid35"/>
    <w:basedOn w:val="TableNormal"/>
    <w:next w:val="TableGrid"/>
    <w:uiPriority w:val="59"/>
    <w:rsid w:val="00222A76"/>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6">
    <w:name w:val="Table Grid36"/>
    <w:basedOn w:val="TableNormal"/>
    <w:next w:val="TableGrid"/>
    <w:uiPriority w:val="59"/>
    <w:rsid w:val="00222A76"/>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8606C9"/>
    <w:rPr>
      <w:color w:val="0000FF" w:themeColor="hyperlink"/>
      <w:u w:val="single"/>
    </w:rPr>
  </w:style>
  <w:style w:type="character" w:styleId="UnresolvedMention">
    <w:name w:val="Unresolved Mention"/>
    <w:basedOn w:val="DefaultParagraphFont"/>
    <w:uiPriority w:val="99"/>
    <w:semiHidden/>
    <w:unhideWhenUsed/>
    <w:rsid w:val="008606C9"/>
    <w:rPr>
      <w:color w:val="605E5C"/>
      <w:shd w:val="clear" w:color="auto" w:fill="E1DFDD"/>
    </w:rPr>
  </w:style>
  <w:style w:type="table" w:customStyle="1" w:styleId="TableGrid37">
    <w:name w:val="Table Grid37"/>
    <w:basedOn w:val="TableNormal"/>
    <w:next w:val="TableGrid"/>
    <w:uiPriority w:val="59"/>
    <w:rsid w:val="00CF5DC1"/>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8">
    <w:name w:val="Table Grid38"/>
    <w:basedOn w:val="TableNormal"/>
    <w:next w:val="TableGrid"/>
    <w:uiPriority w:val="59"/>
    <w:rsid w:val="00CF5DC1"/>
    <w:pPr>
      <w:widowControl/>
      <w:autoSpaceDE/>
      <w:autoSpaceDN/>
    </w:pPr>
    <w:rPr>
      <w:rFonts w:eastAsiaTheme="minorEastAsia"/>
      <w:szCs w:val="28"/>
      <w:lang w:bidi="as-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D26F4A"/>
    <w:pPr>
      <w:widowControl/>
      <w:adjustRightInd w:val="0"/>
    </w:pPr>
    <w:rPr>
      <w:rFonts w:ascii="Constantia" w:hAnsi="Constantia" w:cs="Constant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294">
      <w:bodyDiv w:val="1"/>
      <w:marLeft w:val="0"/>
      <w:marRight w:val="0"/>
      <w:marTop w:val="0"/>
      <w:marBottom w:val="0"/>
      <w:divBdr>
        <w:top w:val="none" w:sz="0" w:space="0" w:color="auto"/>
        <w:left w:val="none" w:sz="0" w:space="0" w:color="auto"/>
        <w:bottom w:val="none" w:sz="0" w:space="0" w:color="auto"/>
        <w:right w:val="none" w:sz="0" w:space="0" w:color="auto"/>
      </w:divBdr>
    </w:div>
    <w:div w:id="48457633">
      <w:bodyDiv w:val="1"/>
      <w:marLeft w:val="0"/>
      <w:marRight w:val="0"/>
      <w:marTop w:val="0"/>
      <w:marBottom w:val="0"/>
      <w:divBdr>
        <w:top w:val="none" w:sz="0" w:space="0" w:color="auto"/>
        <w:left w:val="none" w:sz="0" w:space="0" w:color="auto"/>
        <w:bottom w:val="none" w:sz="0" w:space="0" w:color="auto"/>
        <w:right w:val="none" w:sz="0" w:space="0" w:color="auto"/>
      </w:divBdr>
    </w:div>
    <w:div w:id="389966165">
      <w:bodyDiv w:val="1"/>
      <w:marLeft w:val="0"/>
      <w:marRight w:val="0"/>
      <w:marTop w:val="0"/>
      <w:marBottom w:val="0"/>
      <w:divBdr>
        <w:top w:val="none" w:sz="0" w:space="0" w:color="auto"/>
        <w:left w:val="none" w:sz="0" w:space="0" w:color="auto"/>
        <w:bottom w:val="none" w:sz="0" w:space="0" w:color="auto"/>
        <w:right w:val="none" w:sz="0" w:space="0" w:color="auto"/>
      </w:divBdr>
    </w:div>
    <w:div w:id="419527664">
      <w:bodyDiv w:val="1"/>
      <w:marLeft w:val="0"/>
      <w:marRight w:val="0"/>
      <w:marTop w:val="0"/>
      <w:marBottom w:val="0"/>
      <w:divBdr>
        <w:top w:val="none" w:sz="0" w:space="0" w:color="auto"/>
        <w:left w:val="none" w:sz="0" w:space="0" w:color="auto"/>
        <w:bottom w:val="none" w:sz="0" w:space="0" w:color="auto"/>
        <w:right w:val="none" w:sz="0" w:space="0" w:color="auto"/>
      </w:divBdr>
    </w:div>
    <w:div w:id="44165128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01">
          <w:marLeft w:val="0"/>
          <w:marRight w:val="0"/>
          <w:marTop w:val="0"/>
          <w:marBottom w:val="0"/>
          <w:divBdr>
            <w:top w:val="none" w:sz="0" w:space="0" w:color="auto"/>
            <w:left w:val="none" w:sz="0" w:space="0" w:color="auto"/>
            <w:bottom w:val="none" w:sz="0" w:space="0" w:color="auto"/>
            <w:right w:val="none" w:sz="0" w:space="0" w:color="auto"/>
          </w:divBdr>
          <w:divsChild>
            <w:div w:id="818764335">
              <w:marLeft w:val="0"/>
              <w:marRight w:val="0"/>
              <w:marTop w:val="0"/>
              <w:marBottom w:val="0"/>
              <w:divBdr>
                <w:top w:val="none" w:sz="0" w:space="0" w:color="auto"/>
                <w:left w:val="none" w:sz="0" w:space="0" w:color="auto"/>
                <w:bottom w:val="none" w:sz="0" w:space="0" w:color="auto"/>
                <w:right w:val="none" w:sz="0" w:space="0" w:color="auto"/>
              </w:divBdr>
              <w:divsChild>
                <w:div w:id="1443646207">
                  <w:marLeft w:val="0"/>
                  <w:marRight w:val="0"/>
                  <w:marTop w:val="0"/>
                  <w:marBottom w:val="0"/>
                  <w:divBdr>
                    <w:top w:val="none" w:sz="0" w:space="0" w:color="auto"/>
                    <w:left w:val="none" w:sz="0" w:space="0" w:color="auto"/>
                    <w:bottom w:val="none" w:sz="0" w:space="0" w:color="auto"/>
                    <w:right w:val="none" w:sz="0" w:space="0" w:color="auto"/>
                  </w:divBdr>
                  <w:divsChild>
                    <w:div w:id="1165977596">
                      <w:marLeft w:val="0"/>
                      <w:marRight w:val="0"/>
                      <w:marTop w:val="0"/>
                      <w:marBottom w:val="0"/>
                      <w:divBdr>
                        <w:top w:val="none" w:sz="0" w:space="0" w:color="auto"/>
                        <w:left w:val="none" w:sz="0" w:space="0" w:color="auto"/>
                        <w:bottom w:val="none" w:sz="0" w:space="0" w:color="auto"/>
                        <w:right w:val="none" w:sz="0" w:space="0" w:color="auto"/>
                      </w:divBdr>
                      <w:divsChild>
                        <w:div w:id="708527277">
                          <w:marLeft w:val="0"/>
                          <w:marRight w:val="0"/>
                          <w:marTop w:val="0"/>
                          <w:marBottom w:val="0"/>
                          <w:divBdr>
                            <w:top w:val="none" w:sz="0" w:space="0" w:color="auto"/>
                            <w:left w:val="none" w:sz="0" w:space="0" w:color="auto"/>
                            <w:bottom w:val="none" w:sz="0" w:space="0" w:color="auto"/>
                            <w:right w:val="none" w:sz="0" w:space="0" w:color="auto"/>
                          </w:divBdr>
                          <w:divsChild>
                            <w:div w:id="1558708355">
                              <w:marLeft w:val="0"/>
                              <w:marRight w:val="0"/>
                              <w:marTop w:val="0"/>
                              <w:marBottom w:val="0"/>
                              <w:divBdr>
                                <w:top w:val="none" w:sz="0" w:space="0" w:color="auto"/>
                                <w:left w:val="none" w:sz="0" w:space="0" w:color="auto"/>
                                <w:bottom w:val="none" w:sz="0" w:space="0" w:color="auto"/>
                                <w:right w:val="none" w:sz="0" w:space="0" w:color="auto"/>
                              </w:divBdr>
                              <w:divsChild>
                                <w:div w:id="2004549668">
                                  <w:marLeft w:val="0"/>
                                  <w:marRight w:val="0"/>
                                  <w:marTop w:val="0"/>
                                  <w:marBottom w:val="0"/>
                                  <w:divBdr>
                                    <w:top w:val="none" w:sz="0" w:space="0" w:color="auto"/>
                                    <w:left w:val="none" w:sz="0" w:space="0" w:color="auto"/>
                                    <w:bottom w:val="none" w:sz="0" w:space="0" w:color="auto"/>
                                    <w:right w:val="none" w:sz="0" w:space="0" w:color="auto"/>
                                  </w:divBdr>
                                  <w:divsChild>
                                    <w:div w:id="11503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7787351">
      <w:bodyDiv w:val="1"/>
      <w:marLeft w:val="0"/>
      <w:marRight w:val="0"/>
      <w:marTop w:val="0"/>
      <w:marBottom w:val="0"/>
      <w:divBdr>
        <w:top w:val="none" w:sz="0" w:space="0" w:color="auto"/>
        <w:left w:val="none" w:sz="0" w:space="0" w:color="auto"/>
        <w:bottom w:val="none" w:sz="0" w:space="0" w:color="auto"/>
        <w:right w:val="none" w:sz="0" w:space="0" w:color="auto"/>
      </w:divBdr>
    </w:div>
    <w:div w:id="1144421945">
      <w:bodyDiv w:val="1"/>
      <w:marLeft w:val="0"/>
      <w:marRight w:val="0"/>
      <w:marTop w:val="0"/>
      <w:marBottom w:val="0"/>
      <w:divBdr>
        <w:top w:val="none" w:sz="0" w:space="0" w:color="auto"/>
        <w:left w:val="none" w:sz="0" w:space="0" w:color="auto"/>
        <w:bottom w:val="none" w:sz="0" w:space="0" w:color="auto"/>
        <w:right w:val="none" w:sz="0" w:space="0" w:color="auto"/>
      </w:divBdr>
    </w:div>
    <w:div w:id="1310864828">
      <w:bodyDiv w:val="1"/>
      <w:marLeft w:val="0"/>
      <w:marRight w:val="0"/>
      <w:marTop w:val="0"/>
      <w:marBottom w:val="0"/>
      <w:divBdr>
        <w:top w:val="none" w:sz="0" w:space="0" w:color="auto"/>
        <w:left w:val="none" w:sz="0" w:space="0" w:color="auto"/>
        <w:bottom w:val="none" w:sz="0" w:space="0" w:color="auto"/>
        <w:right w:val="none" w:sz="0" w:space="0" w:color="auto"/>
      </w:divBdr>
    </w:div>
    <w:div w:id="1488400894">
      <w:bodyDiv w:val="1"/>
      <w:marLeft w:val="0"/>
      <w:marRight w:val="0"/>
      <w:marTop w:val="0"/>
      <w:marBottom w:val="0"/>
      <w:divBdr>
        <w:top w:val="none" w:sz="0" w:space="0" w:color="auto"/>
        <w:left w:val="none" w:sz="0" w:space="0" w:color="auto"/>
        <w:bottom w:val="none" w:sz="0" w:space="0" w:color="auto"/>
        <w:right w:val="none" w:sz="0" w:space="0" w:color="auto"/>
      </w:divBdr>
    </w:div>
    <w:div w:id="1661232638">
      <w:bodyDiv w:val="1"/>
      <w:marLeft w:val="0"/>
      <w:marRight w:val="0"/>
      <w:marTop w:val="0"/>
      <w:marBottom w:val="0"/>
      <w:divBdr>
        <w:top w:val="none" w:sz="0" w:space="0" w:color="auto"/>
        <w:left w:val="none" w:sz="0" w:space="0" w:color="auto"/>
        <w:bottom w:val="none" w:sz="0" w:space="0" w:color="auto"/>
        <w:right w:val="none" w:sz="0" w:space="0" w:color="auto"/>
      </w:divBdr>
    </w:div>
    <w:div w:id="1979139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7551/mitpress/14189.001.0001" TargetMode="External"/><Relationship Id="rId18" Type="http://schemas.openxmlformats.org/officeDocument/2006/relationships/hyperlink" Target="https://doi.org/10.1007/978-3-031-63981-4_1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merald.com/insight/content/doi/10.1108/978-1-80382-027-920231009/full/html" TargetMode="External"/><Relationship Id="rId7" Type="http://schemas.openxmlformats.org/officeDocument/2006/relationships/endnotes" Target="endnotes.xml"/><Relationship Id="rId12" Type="http://schemas.openxmlformats.org/officeDocument/2006/relationships/hyperlink" Target="https://www.researchgate.net/publication/297997425_The_Role_of_Social_Intelligence_in_Happiness" TargetMode="External"/><Relationship Id="rId17" Type="http://schemas.openxmlformats.org/officeDocument/2006/relationships/hyperlink" Target="https://search.proquest.com/openview/cc0850c845c100a69e149b054f37ba05/1?pq-origsite=gscholar&amp;cbl=706507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86/s12909-024-05551-7" TargetMode="External"/><Relationship Id="rId20" Type="http://schemas.openxmlformats.org/officeDocument/2006/relationships/hyperlink" Target="https://www.tandfonline.com/doi/abs/10.1080/87568225.2021.18902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ctpsy.2025.105058"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23" TargetMode="External"/><Relationship Id="rId23" Type="http://schemas.openxmlformats.org/officeDocument/2006/relationships/header" Target="header1.xml"/><Relationship Id="rId10" Type="http://schemas.openxmlformats.org/officeDocument/2006/relationships/hyperlink" Target="https://link.springer.com/article/10.1186/s13731-024-00408-1" TargetMode="External"/><Relationship Id="rId19" Type="http://schemas.openxmlformats.org/officeDocument/2006/relationships/hyperlink" Target="https://www.journaledudev.in/journal/Vol-13%20Dec%202023.pdf" TargetMode="External"/><Relationship Id="rId4" Type="http://schemas.openxmlformats.org/officeDocument/2006/relationships/settings" Target="settings.xml"/><Relationship Id="rId9" Type="http://schemas.openxmlformats.org/officeDocument/2006/relationships/hyperlink" Target="https://doi.org/10.48161/qaj.v3n4a145" TargetMode="External"/><Relationship Id="rId14" Type="http://schemas.openxmlformats.org/officeDocument/2006/relationships/hyperlink" Target="https://doi.org/10.1007/s00146-021-01168-2" TargetMode="External"/><Relationship Id="rId22" Type="http://schemas.openxmlformats.org/officeDocument/2006/relationships/hyperlink" Target="https://www.mdpi.com/2076-328X/14/11/1059"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No. of Respondents</c:v>
                </c:pt>
              </c:strCache>
            </c:strRef>
          </c:tx>
          <c:invertIfNegative val="0"/>
          <c:dLbls>
            <c:dLbl>
              <c:idx val="0"/>
              <c:layout>
                <c:manualLayout>
                  <c:x val="1.0387091740266441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38B-477F-8693-2A82753889FD}"/>
                </c:ext>
              </c:extLst>
            </c:dLbl>
            <c:dLbl>
              <c:idx val="1"/>
              <c:layout>
                <c:manualLayout>
                  <c:x val="1.2364715653388801E-2"/>
                  <c:y val="-3.3240111695367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38B-477F-8693-2A82753889FD}"/>
                </c:ext>
              </c:extLst>
            </c:dLbl>
            <c:dLbl>
              <c:idx val="2"/>
              <c:layout>
                <c:manualLayout>
                  <c:x val="6.2322550441598918E-3"/>
                  <c:y val="-1.7543859649122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38B-477F-8693-2A82753889FD}"/>
                </c:ext>
              </c:extLst>
            </c:dLbl>
            <c:dLbl>
              <c:idx val="3"/>
              <c:layout>
                <c:manualLayout>
                  <c:x val="4.1548366961064696E-3"/>
                  <c:y val="-2.33918128654970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38B-477F-8693-2A82753889FD}"/>
                </c:ext>
              </c:extLst>
            </c:dLbl>
            <c:dLbl>
              <c:idx val="4"/>
              <c:layout>
                <c:manualLayout>
                  <c:x val="8.3096733922131526E-3"/>
                  <c:y val="-3.5087719298245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38B-477F-8693-2A82753889F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Very Poor </c:v>
                </c:pt>
                <c:pt idx="1">
                  <c:v>Poor </c:v>
                </c:pt>
                <c:pt idx="2">
                  <c:v>Average </c:v>
                </c:pt>
                <c:pt idx="3">
                  <c:v>High </c:v>
                </c:pt>
                <c:pt idx="4">
                  <c:v>Very High</c:v>
                </c:pt>
              </c:strCache>
            </c:strRef>
          </c:cat>
          <c:val>
            <c:numRef>
              <c:f>Sheet1!$B$2:$B$6</c:f>
              <c:numCache>
                <c:formatCode>General</c:formatCode>
                <c:ptCount val="5"/>
                <c:pt idx="0">
                  <c:v>0</c:v>
                </c:pt>
                <c:pt idx="1">
                  <c:v>20</c:v>
                </c:pt>
                <c:pt idx="2">
                  <c:v>286</c:v>
                </c:pt>
                <c:pt idx="3">
                  <c:v>96</c:v>
                </c:pt>
                <c:pt idx="4">
                  <c:v>2</c:v>
                </c:pt>
              </c:numCache>
            </c:numRef>
          </c:val>
          <c:extLst>
            <c:ext xmlns:c16="http://schemas.microsoft.com/office/drawing/2014/chart" uri="{C3380CC4-5D6E-409C-BE32-E72D297353CC}">
              <c16:uniqueId val="{00000005-238B-477F-8693-2A82753889FD}"/>
            </c:ext>
          </c:extLst>
        </c:ser>
        <c:dLbls>
          <c:showLegendKey val="0"/>
          <c:showVal val="0"/>
          <c:showCatName val="0"/>
          <c:showSerName val="0"/>
          <c:showPercent val="0"/>
          <c:showBubbleSize val="0"/>
        </c:dLbls>
        <c:gapWidth val="150"/>
        <c:shape val="cylinder"/>
        <c:axId val="86431232"/>
        <c:axId val="88547328"/>
        <c:axId val="0"/>
      </c:bar3DChart>
      <c:catAx>
        <c:axId val="86431232"/>
        <c:scaling>
          <c:orientation val="minMax"/>
        </c:scaling>
        <c:delete val="0"/>
        <c:axPos val="b"/>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 Level of Scores </a:t>
                </a:r>
              </a:p>
            </c:rich>
          </c:tx>
          <c:layout>
            <c:manualLayout>
              <c:xMode val="edge"/>
              <c:yMode val="edge"/>
              <c:x val="0.42044443442934332"/>
              <c:y val="0.92735710646652902"/>
            </c:manualLayout>
          </c:layout>
          <c:overlay val="0"/>
        </c:title>
        <c:numFmt formatCode="General" sourceLinked="0"/>
        <c:majorTickMark val="none"/>
        <c:minorTickMark val="none"/>
        <c:tickLblPos val="nextTo"/>
        <c:crossAx val="88547328"/>
        <c:crosses val="autoZero"/>
        <c:auto val="1"/>
        <c:lblAlgn val="ctr"/>
        <c:lblOffset val="100"/>
        <c:noMultiLvlLbl val="0"/>
      </c:catAx>
      <c:valAx>
        <c:axId val="88547328"/>
        <c:scaling>
          <c:orientation val="minMax"/>
        </c:scaling>
        <c:delete val="0"/>
        <c:axPos val="l"/>
        <c:majorGridlines/>
        <c:title>
          <c:tx>
            <c:rich>
              <a:bodyPr/>
              <a:lstStyle/>
              <a:p>
                <a:pPr>
                  <a:defRPr sz="1400">
                    <a:latin typeface="Times New Roman" pitchFamily="18" charset="0"/>
                    <a:cs typeface="Times New Roman" pitchFamily="18" charset="0"/>
                  </a:defRPr>
                </a:pPr>
                <a:r>
                  <a:rPr lang="en-US" sz="1400">
                    <a:latin typeface="Times New Roman" pitchFamily="18" charset="0"/>
                    <a:cs typeface="Times New Roman" pitchFamily="18" charset="0"/>
                  </a:rPr>
                  <a:t>Number of Students</a:t>
                </a:r>
              </a:p>
            </c:rich>
          </c:tx>
          <c:overlay val="0"/>
        </c:title>
        <c:numFmt formatCode="General" sourceLinked="1"/>
        <c:majorTickMark val="out"/>
        <c:minorTickMark val="none"/>
        <c:tickLblPos val="nextTo"/>
        <c:crossAx val="86431232"/>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4341D-EF9E-4530-923C-6D51324DD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21</Pages>
  <Words>7657</Words>
  <Characters>43648</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345</cp:revision>
  <dcterms:created xsi:type="dcterms:W3CDTF">2025-01-28T06:37:00Z</dcterms:created>
  <dcterms:modified xsi:type="dcterms:W3CDTF">2026-07-08T15:34:00Z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2025-01-28T00:00:00Z</vt:filetime>
  </property>
  <property fmtid="{D5CDD505-2E9C-101B-9397-08002B2CF9AE}" pid="3" name="LastSaved">
    <vt:filetime>2025-01-28T00:00:00Z</vt:filetime>
  </property>
  <property fmtid="{D5CDD505-2E9C-101B-9397-08002B2CF9AE}" pid="4" name="Producer">
    <vt:lpwstr>iLovePDF</vt:lpwstr>
  </property>
</Properties>
</file>