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8BA1" w14:textId="05174D8B" w:rsidR="00004E0E" w:rsidRPr="00C84494" w:rsidRDefault="00364629" w:rsidP="00C84494">
      <w:pPr>
        <w:spacing w:line="360" w:lineRule="auto"/>
        <w:jc w:val="center"/>
        <w:rPr>
          <w:rFonts w:ascii="Times New Roman" w:hAnsi="Times New Roman" w:cs="Times New Roman"/>
          <w:b/>
          <w:bCs/>
          <w:color w:val="000000" w:themeColor="text1"/>
          <w:sz w:val="24"/>
          <w:szCs w:val="24"/>
        </w:rPr>
      </w:pPr>
      <w:r w:rsidRPr="00C84494">
        <w:rPr>
          <w:rFonts w:ascii="Times New Roman" w:hAnsi="Times New Roman" w:cs="Times New Roman"/>
          <w:b/>
          <w:bCs/>
          <w:color w:val="000000" w:themeColor="text1"/>
          <w:sz w:val="24"/>
          <w:szCs w:val="24"/>
        </w:rPr>
        <w:t>Social Media as a Tool of Disaster Governance: An Analysis of Facebook-Based Government Communication in Sri Lanka</w:t>
      </w:r>
    </w:p>
    <w:p w14:paraId="7F3CEEE9" w14:textId="69528E8F" w:rsidR="001E6DB5" w:rsidRDefault="001E6DB5" w:rsidP="00C84494">
      <w:pPr>
        <w:spacing w:line="360" w:lineRule="auto"/>
        <w:jc w:val="center"/>
        <w:rPr>
          <w:rFonts w:ascii="Times New Roman" w:hAnsi="Times New Roman" w:cs="Times New Roman"/>
          <w:color w:val="000000" w:themeColor="text1"/>
          <w:sz w:val="24"/>
          <w:szCs w:val="24"/>
        </w:rPr>
      </w:pPr>
      <w:r w:rsidRPr="00C84494">
        <w:rPr>
          <w:rFonts w:ascii="Times New Roman" w:hAnsi="Times New Roman" w:cs="Times New Roman"/>
          <w:b/>
          <w:bCs/>
          <w:color w:val="000000" w:themeColor="text1"/>
          <w:sz w:val="24"/>
          <w:szCs w:val="24"/>
        </w:rPr>
        <w:t/>
      </w:r>
      <w:r>
        <w:rPr>
          <w:rFonts w:ascii="Times New Roman" w:hAnsi="Times New Roman" w:cs="Times New Roman"/>
          <w:color w:val="000000" w:themeColor="text1"/>
          <w:sz w:val="24"/>
          <w:szCs w:val="24"/>
        </w:rPr>
        <w:t/>
      </w:r>
      <w:r w:rsidR="00C84494">
        <w:rPr>
          <w:rFonts w:ascii="Times New Roman" w:hAnsi="Times New Roman" w:cs="Times New Roman"/>
          <w:color w:val="000000" w:themeColor="text1"/>
          <w:sz w:val="24"/>
          <w:szCs w:val="24"/>
        </w:rPr>
        <w:t xml:space="preserve"/>
      </w:r>
    </w:p>
    <w:p w14:paraId="2F0A4009" w14:textId="3FF7FD8E" w:rsidR="001E6DB5" w:rsidRDefault="001E6DB5" w:rsidP="00C84494">
      <w:pPr>
        <w:spacing w:line="360" w:lineRule="auto"/>
        <w:jc w:val="center"/>
        <w:rPr>
          <w:rFonts w:ascii="Times New Roman" w:hAnsi="Times New Roman" w:cs="Times New Roman"/>
          <w:color w:val="000000" w:themeColor="text1"/>
          <w:sz w:val="24"/>
          <w:szCs w:val="24"/>
        </w:rPr>
      </w:pPr>
      <w:r w:rsidRPr="00C84494">
        <w:rPr>
          <w:rFonts w:ascii="Times New Roman" w:hAnsi="Times New Roman" w:cs="Times New Roman"/>
          <w:b/>
          <w:bCs/>
          <w:color w:val="000000" w:themeColor="text1"/>
          <w:sz w:val="24"/>
          <w:szCs w:val="24"/>
        </w:rPr>
        <w:t/>
      </w:r>
      <w:r>
        <w:rPr>
          <w:rFonts w:ascii="Times New Roman" w:hAnsi="Times New Roman" w:cs="Times New Roman"/>
          <w:color w:val="000000" w:themeColor="text1"/>
          <w:sz w:val="24"/>
          <w:szCs w:val="24"/>
        </w:rPr>
        <w:t xml:space="preserve"/>
      </w:r>
      <w:r>
        <w:rPr>
          <w:rFonts w:ascii="Times New Roman" w:hAnsi="Times New Roman" w:cs="Times New Roman"/>
          <w:color w:val="000000" w:themeColor="text1"/>
          <w:sz w:val="24"/>
          <w:szCs w:val="24"/>
        </w:rPr>
        <w:t/>
      </w:r>
      <w:r>
        <w:rPr>
          <w:rFonts w:ascii="Times New Roman" w:hAnsi="Times New Roman" w:cs="Times New Roman"/>
          <w:color w:val="000000" w:themeColor="text1"/>
          <w:sz w:val="24"/>
          <w:szCs w:val="24"/>
        </w:rPr>
        <w:t/>
      </w:r>
      <w:r w:rsidR="00C84494">
        <w:rPr>
          <w:rFonts w:ascii="Times New Roman" w:hAnsi="Times New Roman" w:cs="Times New Roman"/>
          <w:color w:val="000000" w:themeColor="text1"/>
          <w:sz w:val="24"/>
          <w:szCs w:val="24"/>
        </w:rPr>
        <w:t xml:space="preserve"/>
      </w:r>
      <w:r>
        <w:rPr>
          <w:rFonts w:ascii="Times New Roman" w:hAnsi="Times New Roman" w:cs="Times New Roman"/>
          <w:color w:val="000000" w:themeColor="text1"/>
          <w:sz w:val="24"/>
          <w:szCs w:val="24"/>
        </w:rPr>
        <w:t/>
      </w:r>
      <w:r w:rsidR="00C84494">
        <w:rPr>
          <w:rFonts w:ascii="Times New Roman" w:hAnsi="Times New Roman" w:cs="Times New Roman"/>
          <w:color w:val="000000" w:themeColor="text1"/>
          <w:sz w:val="24"/>
          <w:szCs w:val="24"/>
        </w:rPr>
        <w:t xml:space="preserve"/>
      </w:r>
    </w:p>
    <w:p w14:paraId="3D823DCC" w14:textId="77777777" w:rsidR="001E6DB5" w:rsidRPr="001E6DB5" w:rsidRDefault="001E6DB5" w:rsidP="001E6DB5">
      <w:pPr>
        <w:spacing w:line="360" w:lineRule="auto"/>
        <w:jc w:val="both"/>
        <w:rPr>
          <w:rFonts w:ascii="Times New Roman" w:hAnsi="Times New Roman" w:cs="Times New Roman"/>
          <w:b/>
          <w:bCs/>
          <w:color w:val="000000" w:themeColor="text1"/>
          <w:sz w:val="24"/>
          <w:szCs w:val="24"/>
        </w:rPr>
      </w:pPr>
      <w:r w:rsidRPr="001E6DB5">
        <w:rPr>
          <w:rFonts w:ascii="Times New Roman" w:hAnsi="Times New Roman" w:cs="Times New Roman"/>
          <w:b/>
          <w:bCs/>
          <w:color w:val="000000" w:themeColor="text1"/>
          <w:sz w:val="24"/>
          <w:szCs w:val="24"/>
        </w:rPr>
        <w:t>Abstract</w:t>
      </w:r>
    </w:p>
    <w:p w14:paraId="48897E78" w14:textId="77777777" w:rsidR="001E6DB5" w:rsidRPr="001E6DB5" w:rsidRDefault="001E6DB5" w:rsidP="001E6DB5">
      <w:pPr>
        <w:spacing w:line="360" w:lineRule="auto"/>
        <w:jc w:val="both"/>
        <w:rPr>
          <w:rFonts w:ascii="Times New Roman" w:hAnsi="Times New Roman" w:cs="Times New Roman"/>
          <w:color w:val="000000" w:themeColor="text1"/>
          <w:sz w:val="24"/>
          <w:szCs w:val="24"/>
        </w:rPr>
      </w:pPr>
      <w:r w:rsidRPr="001E6DB5">
        <w:rPr>
          <w:rFonts w:ascii="Times New Roman" w:hAnsi="Times New Roman" w:cs="Times New Roman"/>
          <w:color w:val="000000" w:themeColor="text1"/>
          <w:sz w:val="24"/>
          <w:szCs w:val="24"/>
        </w:rPr>
        <w:t xml:space="preserve">The increasing frequency of natural disasters has highlighted the importance of effective disaster governance and timely public communication. In Sri Lanka, government institutions have increasingly adopted social media platforms, particularly Facebook, to disseminate disaster-related information, issue early warnings, and engage with citizens during emergency situations. Despite the widespread use of Facebook for disaster communication, limited research has examined its effectiveness as a tool of disaster governance from the perspectives of Political Science and Mass Communication. This study investigates the role of Facebook-based government communication in strengthening disaster governance in Sri Lanka. Employing a qualitative research approach, the study adopts a descriptive case study design and utilizes qualitative content analysis of official Facebook pages of selected government institutions, including the Disaster Management Centre, the Department of Meteorology, and the National Building Research </w:t>
      </w:r>
      <w:proofErr w:type="spellStart"/>
      <w:r w:rsidRPr="001E6DB5">
        <w:rPr>
          <w:rFonts w:ascii="Times New Roman" w:hAnsi="Times New Roman" w:cs="Times New Roman"/>
          <w:color w:val="000000" w:themeColor="text1"/>
          <w:sz w:val="24"/>
          <w:szCs w:val="24"/>
        </w:rPr>
        <w:t>Organisation</w:t>
      </w:r>
      <w:proofErr w:type="spellEnd"/>
      <w:r w:rsidRPr="001E6DB5">
        <w:rPr>
          <w:rFonts w:ascii="Times New Roman" w:hAnsi="Times New Roman" w:cs="Times New Roman"/>
          <w:color w:val="000000" w:themeColor="text1"/>
          <w:sz w:val="24"/>
          <w:szCs w:val="24"/>
        </w:rPr>
        <w:t>. Semi-structured interviews with disaster management officials and communication experts, together with documentary analysis, provide additional data for thematic analysis. The findings reveal that Facebook has become an important digital governance tool by facilitating timely dissemination of disaster warnings, improving public awareness, enhancing institutional transparency, and promoting citizen engagement. However, the study also identifies several challenges, including the spread of misinformation, unequal access to digital technologies, inconsistent communication practices, and limited institutional capacity, which reduce the overall effectiveness of Facebook-based disaster communication. The study concludes that while Facebook has considerable potential to strengthen disaster governance in Sri Lanka, its effectiveness depends on coordinated government communication strategies, improved digital infrastructure, enhanced public trust, and greater institutional responsiveness.</w:t>
      </w:r>
    </w:p>
    <w:p w14:paraId="2EBA315F" w14:textId="77777777" w:rsidR="00C84494" w:rsidRDefault="001E6DB5" w:rsidP="00364629">
      <w:pPr>
        <w:spacing w:line="360" w:lineRule="auto"/>
        <w:jc w:val="both"/>
        <w:rPr>
          <w:rFonts w:ascii="Times New Roman" w:hAnsi="Times New Roman" w:cs="Times New Roman"/>
          <w:color w:val="000000" w:themeColor="text1"/>
          <w:sz w:val="24"/>
          <w:szCs w:val="24"/>
        </w:rPr>
      </w:pPr>
      <w:r w:rsidRPr="001E6DB5">
        <w:rPr>
          <w:rFonts w:ascii="Times New Roman" w:hAnsi="Times New Roman" w:cs="Times New Roman"/>
          <w:b/>
          <w:bCs/>
          <w:color w:val="000000" w:themeColor="text1"/>
          <w:sz w:val="24"/>
          <w:szCs w:val="24"/>
        </w:rPr>
        <w:t>Keywords:</w:t>
      </w:r>
      <w:r w:rsidRPr="001E6DB5">
        <w:rPr>
          <w:rFonts w:ascii="Times New Roman" w:hAnsi="Times New Roman" w:cs="Times New Roman"/>
          <w:color w:val="000000" w:themeColor="text1"/>
          <w:sz w:val="24"/>
          <w:szCs w:val="24"/>
        </w:rPr>
        <w:t xml:space="preserve"> Disaster Governance</w:t>
      </w:r>
      <w:r>
        <w:rPr>
          <w:rFonts w:ascii="Times New Roman" w:hAnsi="Times New Roman" w:cs="Times New Roman"/>
          <w:color w:val="000000" w:themeColor="text1"/>
          <w:sz w:val="24"/>
          <w:szCs w:val="24"/>
        </w:rPr>
        <w:t>,</w:t>
      </w:r>
      <w:r w:rsidRPr="001E6DB5">
        <w:rPr>
          <w:rFonts w:ascii="Times New Roman" w:hAnsi="Times New Roman" w:cs="Times New Roman"/>
          <w:color w:val="000000" w:themeColor="text1"/>
          <w:sz w:val="24"/>
          <w:szCs w:val="24"/>
        </w:rPr>
        <w:t xml:space="preserve"> Facebook</w:t>
      </w:r>
      <w:r>
        <w:rPr>
          <w:rFonts w:ascii="Times New Roman" w:hAnsi="Times New Roman" w:cs="Times New Roman"/>
          <w:color w:val="000000" w:themeColor="text1"/>
          <w:sz w:val="24"/>
          <w:szCs w:val="24"/>
        </w:rPr>
        <w:t>,</w:t>
      </w:r>
      <w:r w:rsidRPr="001E6DB5">
        <w:rPr>
          <w:rFonts w:ascii="Times New Roman" w:hAnsi="Times New Roman" w:cs="Times New Roman"/>
          <w:color w:val="000000" w:themeColor="text1"/>
          <w:sz w:val="24"/>
          <w:szCs w:val="24"/>
        </w:rPr>
        <w:t xml:space="preserve"> Government Communication</w:t>
      </w:r>
      <w:r>
        <w:rPr>
          <w:rFonts w:ascii="Times New Roman" w:hAnsi="Times New Roman" w:cs="Times New Roman"/>
          <w:color w:val="000000" w:themeColor="text1"/>
          <w:sz w:val="24"/>
          <w:szCs w:val="24"/>
        </w:rPr>
        <w:t>,</w:t>
      </w:r>
      <w:r w:rsidRPr="001E6DB5">
        <w:rPr>
          <w:rFonts w:ascii="Times New Roman" w:hAnsi="Times New Roman" w:cs="Times New Roman"/>
          <w:color w:val="000000" w:themeColor="text1"/>
          <w:sz w:val="24"/>
          <w:szCs w:val="24"/>
        </w:rPr>
        <w:t xml:space="preserve"> Social Media</w:t>
      </w:r>
      <w:r>
        <w:rPr>
          <w:rFonts w:ascii="Times New Roman" w:hAnsi="Times New Roman" w:cs="Times New Roman"/>
          <w:color w:val="000000" w:themeColor="text1"/>
          <w:sz w:val="24"/>
          <w:szCs w:val="24"/>
        </w:rPr>
        <w:t>,</w:t>
      </w:r>
      <w:r w:rsidRPr="001E6DB5">
        <w:rPr>
          <w:rFonts w:ascii="Times New Roman" w:hAnsi="Times New Roman" w:cs="Times New Roman"/>
          <w:color w:val="000000" w:themeColor="text1"/>
          <w:sz w:val="24"/>
          <w:szCs w:val="24"/>
        </w:rPr>
        <w:t xml:space="preserve"> Sri Lanka.</w:t>
      </w:r>
    </w:p>
    <w:p w14:paraId="3D7D7698" w14:textId="6C5FB546"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b/>
          <w:bCs/>
          <w:color w:val="000000" w:themeColor="text1"/>
          <w:sz w:val="24"/>
          <w:szCs w:val="24"/>
        </w:rPr>
        <w:lastRenderedPageBreak/>
        <w:t>Introduction</w:t>
      </w:r>
    </w:p>
    <w:p w14:paraId="113B8B80"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Natural disasters have become one of the most significant global challenges, posing serious threats to human life, infrastructure, economic development, and environmental sustainability. The increasing frequency and intensity of disasters associated with climate change, urbanization, and environmental degradation have highlighted the importance of effective disaster governance and risk communication. Disaster governance refers to the processes through which governments, institutions, communities, and other stakeholders coordinate disaster risk reduction, preparedness, response, and recovery activities (Tierney, 2012). Effective communication is a fundamental component of disaster governance because timely, accurate, and reliable information enables citizens to make informed decisions and reduce disaster-related risks (United Nations Office for Disaster Risk Reduction [UNDRR], 2015).</w:t>
      </w:r>
    </w:p>
    <w:p w14:paraId="34635EA7"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The rapid development of digital technologies has significantly transformed the ways governments communicate with citizens during emergencies. Among various digital communication platforms, social media has emerged as an essential tool for disaster communication due to its ability to disseminate information quickly, facilitate real-time interaction, and encourage public participation. Unlike traditional media, social media enables two-way communication, allowing government agencies to provide emergency updates while simultaneously receiving public feedback and monitoring citizens' concerns (Kaplan &amp; Haenlein, 2010). Consequently, governments across the world increasingly utilize social media platforms as part of their disaster management and crisis communication strategies (Houston et al., 2015).</w:t>
      </w:r>
    </w:p>
    <w:p w14:paraId="63330C80"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Among social networking platforms, Facebook remains one of the most widely used communication channels in many developing countries, including Sri Lanka. Its widespread accessibility, interactive features, and ability to distribute multimedia content have made it an important platform for disseminating disaster warnings, preparedness information, evacuation instructions, and post-disaster recovery updates. Government institutions responsible for disaster management have increasingly incorporated Facebook into their communication strategies to reach citizens efficiently during emergency situations (Houston et al., 2015).</w:t>
      </w:r>
    </w:p>
    <w:p w14:paraId="3873708E"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 xml:space="preserve">Sri Lanka is particularly vulnerable to a wide range of natural hazards, including floods, landslides, droughts, cyclones, coastal erosion, and extreme weather events. These disasters frequently disrupt livelihoods, damage infrastructure, and impose considerable social and economic costs on the country. The changing climate has further increased the frequency and severity of such hazards, making disaster preparedness and effective public communication increasingly important (UNDRR, 2015). Government institutions responsible for disaster management have therefore expanded their use of digital communication platforms, particularly </w:t>
      </w:r>
      <w:r w:rsidRPr="00364629">
        <w:rPr>
          <w:rFonts w:ascii="Times New Roman" w:hAnsi="Times New Roman" w:cs="Times New Roman"/>
          <w:color w:val="000000" w:themeColor="text1"/>
          <w:sz w:val="24"/>
          <w:szCs w:val="24"/>
        </w:rPr>
        <w:lastRenderedPageBreak/>
        <w:t>Facebook, to provide early warnings, weather updates, emergency instructions, and public awareness messages.</w:t>
      </w:r>
    </w:p>
    <w:p w14:paraId="3FB1BA33"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From a political science perspective, social media has evolved beyond a communication platform to become an important instrument of governance. Digital communication enables governments to improve transparency, strengthen accountability, enhance citizen participation, and promote collaborative decision-making in public administration (Mergel, 2013). Within the context of disaster governance, Facebook has the potential to facilitate communication between government institutions and citizens, encourage public engagement, and improve coordination during disaster preparedness and response. Consequently, examining Facebook through the lens of disaster governance provides valuable insights into the relationship between digital communication and contemporary governance practices.</w:t>
      </w:r>
    </w:p>
    <w:p w14:paraId="2040FC5D"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Despite the increasing adoption of Facebook by government institutions in Sri Lanka, there remains limited empirical evidence regarding its effectiveness as a tool of disaster governance. Previous studies have primarily focused on social media as a communication medium or on disaster management practices in general, while comparatively little attention has been given to understanding how Facebook contributes to governance outcomes such as citizen engagement, public trust, government responsiveness, and coordinated disaster communication within the Sri Lankan context. Furthermore, challenges such as misinformation, unequal access to digital technologies, varying levels of digital literacy, and limited public interaction may reduce the effectiveness of government communication during disasters.</w:t>
      </w:r>
    </w:p>
    <w:p w14:paraId="781E3A59" w14:textId="77777777" w:rsidR="00364629" w:rsidRPr="001E6DB5"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 xml:space="preserve">Therefore, this study seeks to examine Facebook as a tool of disaster governance by </w:t>
      </w:r>
      <w:proofErr w:type="spellStart"/>
      <w:r w:rsidRPr="00364629">
        <w:rPr>
          <w:rFonts w:ascii="Times New Roman" w:hAnsi="Times New Roman" w:cs="Times New Roman"/>
          <w:color w:val="000000" w:themeColor="text1"/>
          <w:sz w:val="24"/>
          <w:szCs w:val="24"/>
        </w:rPr>
        <w:t>analysing</w:t>
      </w:r>
      <w:proofErr w:type="spellEnd"/>
      <w:r w:rsidRPr="00364629">
        <w:rPr>
          <w:rFonts w:ascii="Times New Roman" w:hAnsi="Times New Roman" w:cs="Times New Roman"/>
          <w:color w:val="000000" w:themeColor="text1"/>
          <w:sz w:val="24"/>
          <w:szCs w:val="24"/>
        </w:rPr>
        <w:t xml:space="preserve"> government communication practices in Sri Lanka. Specifically, the study aims to assess how government institutions utilize Facebook to communicate disaster-related information, promote citizen engagement, and strengthen disaster governance. The findings are expected to contribute to both Political Science and Mass Communication by expanding knowledge on digital governance and providing practical recommendations for improving government disaster communication through social media.</w:t>
      </w:r>
    </w:p>
    <w:p w14:paraId="09CB9CE5" w14:textId="77777777" w:rsidR="00364629" w:rsidRPr="00364629" w:rsidRDefault="00364629" w:rsidP="00364629">
      <w:pPr>
        <w:spacing w:line="360" w:lineRule="auto"/>
        <w:jc w:val="both"/>
        <w:rPr>
          <w:rFonts w:ascii="Times New Roman" w:hAnsi="Times New Roman" w:cs="Times New Roman"/>
          <w:b/>
          <w:bCs/>
          <w:color w:val="000000" w:themeColor="text1"/>
          <w:sz w:val="24"/>
          <w:szCs w:val="24"/>
        </w:rPr>
      </w:pPr>
      <w:r w:rsidRPr="00364629">
        <w:rPr>
          <w:rFonts w:ascii="Times New Roman" w:hAnsi="Times New Roman" w:cs="Times New Roman"/>
          <w:b/>
          <w:bCs/>
          <w:color w:val="000000" w:themeColor="text1"/>
          <w:sz w:val="24"/>
          <w:szCs w:val="24"/>
        </w:rPr>
        <w:t>Research Problem</w:t>
      </w:r>
    </w:p>
    <w:p w14:paraId="634EA700"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 xml:space="preserve">The increasing use of Facebook by government institutions in Sri Lanka has transformed disaster communication by enabling the rapid dissemination of warnings, emergency information, and public awareness messages. However, it remains uncertain whether Facebook functions effectively as a tool of disaster governance beyond merely sharing information. Although government agencies actively utilize Facebook during natural disasters, limited empirical research has examined how this communication contributes to citizen engagement, transparency, </w:t>
      </w:r>
      <w:r w:rsidRPr="00364629">
        <w:rPr>
          <w:rFonts w:ascii="Times New Roman" w:hAnsi="Times New Roman" w:cs="Times New Roman"/>
          <w:color w:val="000000" w:themeColor="text1"/>
          <w:sz w:val="24"/>
          <w:szCs w:val="24"/>
        </w:rPr>
        <w:lastRenderedPageBreak/>
        <w:t>public trust, and effective disaster governance within the Sri Lankan context. Previous studies have largely focused on social media as a communication platform rather than as a governance mechanism that supports disaster preparedness, response, and recovery (Houston et al., 2015; Mergel, 2013). Furthermore, issues such as misinformation, unequal digital access, limited public interaction, and inconsistent communication practices continue to challenge the effectiveness of Facebook-based government communication. Therefore, this study addresses the following research problem:</w:t>
      </w:r>
    </w:p>
    <w:p w14:paraId="5B69927A"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To what extent does Facebook-based government communication function as an effective tool of disaster governance in Sri Lanka?</w:t>
      </w:r>
    </w:p>
    <w:p w14:paraId="7C25263D" w14:textId="77777777" w:rsidR="00364629" w:rsidRPr="00364629" w:rsidRDefault="00364629" w:rsidP="00364629">
      <w:pPr>
        <w:spacing w:line="360" w:lineRule="auto"/>
        <w:jc w:val="both"/>
        <w:rPr>
          <w:rFonts w:ascii="Times New Roman" w:hAnsi="Times New Roman" w:cs="Times New Roman"/>
          <w:b/>
          <w:bCs/>
          <w:color w:val="000000" w:themeColor="text1"/>
          <w:sz w:val="24"/>
          <w:szCs w:val="24"/>
        </w:rPr>
      </w:pPr>
      <w:r w:rsidRPr="00364629">
        <w:rPr>
          <w:rFonts w:ascii="Times New Roman" w:hAnsi="Times New Roman" w:cs="Times New Roman"/>
          <w:b/>
          <w:bCs/>
          <w:color w:val="000000" w:themeColor="text1"/>
          <w:sz w:val="24"/>
          <w:szCs w:val="24"/>
        </w:rPr>
        <w:t>Research Objectives</w:t>
      </w:r>
    </w:p>
    <w:p w14:paraId="3838DCC9"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General Objective</w:t>
      </w:r>
    </w:p>
    <w:p w14:paraId="787AD0C6"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To examine the role of Facebook as a tool of disaster governance through government communication in Sri Lanka.</w:t>
      </w:r>
    </w:p>
    <w:p w14:paraId="1AA84041"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Specific Objectives</w:t>
      </w:r>
    </w:p>
    <w:p w14:paraId="43B5CF0F" w14:textId="77777777" w:rsidR="00364629" w:rsidRPr="00364629" w:rsidRDefault="00364629" w:rsidP="00364629">
      <w:pPr>
        <w:numPr>
          <w:ilvl w:val="0"/>
          <w:numId w:val="1"/>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To identify how government institutions utilize Facebook to communicate disaster-related information in Sri Lanka.</w:t>
      </w:r>
    </w:p>
    <w:p w14:paraId="30D55D4C" w14:textId="77777777" w:rsidR="00364629" w:rsidRPr="00364629" w:rsidRDefault="00364629" w:rsidP="00364629">
      <w:pPr>
        <w:numPr>
          <w:ilvl w:val="0"/>
          <w:numId w:val="1"/>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To analyze the nature and effectiveness of Facebook-based government communication during natural disasters.</w:t>
      </w:r>
    </w:p>
    <w:p w14:paraId="04690734" w14:textId="77777777" w:rsidR="00364629" w:rsidRPr="00364629" w:rsidRDefault="00364629" w:rsidP="00364629">
      <w:pPr>
        <w:numPr>
          <w:ilvl w:val="0"/>
          <w:numId w:val="1"/>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To examine the level of citizen engagement and public interaction with government Facebook communication during disaster situations.</w:t>
      </w:r>
    </w:p>
    <w:p w14:paraId="4C45FA28" w14:textId="77777777" w:rsidR="00364629" w:rsidRPr="00364629" w:rsidRDefault="00364629" w:rsidP="00364629">
      <w:pPr>
        <w:numPr>
          <w:ilvl w:val="0"/>
          <w:numId w:val="1"/>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To identify the challenges and opportunities of using Facebook as a disaster governance tool and propose strategies to improve government disaster communication.</w:t>
      </w:r>
    </w:p>
    <w:p w14:paraId="339AA713" w14:textId="77777777" w:rsidR="00364629" w:rsidRPr="00364629" w:rsidRDefault="00364629" w:rsidP="00364629">
      <w:pPr>
        <w:spacing w:line="360" w:lineRule="auto"/>
        <w:jc w:val="both"/>
        <w:rPr>
          <w:rFonts w:ascii="Times New Roman" w:hAnsi="Times New Roman" w:cs="Times New Roman"/>
          <w:b/>
          <w:bCs/>
          <w:color w:val="000000" w:themeColor="text1"/>
          <w:sz w:val="24"/>
          <w:szCs w:val="24"/>
        </w:rPr>
      </w:pPr>
      <w:r w:rsidRPr="00364629">
        <w:rPr>
          <w:rFonts w:ascii="Times New Roman" w:hAnsi="Times New Roman" w:cs="Times New Roman"/>
          <w:b/>
          <w:bCs/>
          <w:color w:val="000000" w:themeColor="text1"/>
          <w:sz w:val="24"/>
          <w:szCs w:val="24"/>
        </w:rPr>
        <w:t>Research Methodology</w:t>
      </w:r>
    </w:p>
    <w:p w14:paraId="4F0855E0"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 xml:space="preserve">This study adopts a qualitative research approach using a descriptive case study design to examine Facebook as a tool of disaster governance in Sri Lanka. The research primarily relies on qualitative content analysis of official Facebook pages maintained by government institutions responsible for disaster management, including the Disaster Management Centre, the Department of Meteorology, and the National Building Research </w:t>
      </w:r>
      <w:proofErr w:type="spellStart"/>
      <w:r w:rsidRPr="00364629">
        <w:rPr>
          <w:rFonts w:ascii="Times New Roman" w:hAnsi="Times New Roman" w:cs="Times New Roman"/>
          <w:color w:val="000000" w:themeColor="text1"/>
          <w:sz w:val="24"/>
          <w:szCs w:val="24"/>
        </w:rPr>
        <w:t>Organisation</w:t>
      </w:r>
      <w:proofErr w:type="spellEnd"/>
      <w:r w:rsidRPr="00364629">
        <w:rPr>
          <w:rFonts w:ascii="Times New Roman" w:hAnsi="Times New Roman" w:cs="Times New Roman"/>
          <w:color w:val="000000" w:themeColor="text1"/>
          <w:sz w:val="24"/>
          <w:szCs w:val="24"/>
        </w:rPr>
        <w:t xml:space="preserve">. Facebook posts published during selected natural disaster events such as floods, landslides, and cyclones will be purposively selected for analysis. Primary data will be collected through semi-structured interviews with disaster management officials, communication officers, and experts in disaster governance and </w:t>
      </w:r>
      <w:r w:rsidRPr="00364629">
        <w:rPr>
          <w:rFonts w:ascii="Times New Roman" w:hAnsi="Times New Roman" w:cs="Times New Roman"/>
          <w:color w:val="000000" w:themeColor="text1"/>
          <w:sz w:val="24"/>
          <w:szCs w:val="24"/>
        </w:rPr>
        <w:lastRenderedPageBreak/>
        <w:t>digital communication. Secondary data will be gathered from government reports, disaster management policies, official publications, academic journal articles, books, and relevant online documents. The collected data will be analyzed using thematic analysis to identify major themes related to disaster governance, digital communication, citizen participation, transparency, responsiveness, and public trust (Braun &amp; Clarke, 2006). Qualitative content analysis will further be employed to examine the frequency, nature, and purpose of government Facebook posts during disaster situations (</w:t>
      </w:r>
      <w:proofErr w:type="spellStart"/>
      <w:r w:rsidRPr="00364629">
        <w:rPr>
          <w:rFonts w:ascii="Times New Roman" w:hAnsi="Times New Roman" w:cs="Times New Roman"/>
          <w:color w:val="000000" w:themeColor="text1"/>
          <w:sz w:val="24"/>
          <w:szCs w:val="24"/>
        </w:rPr>
        <w:t>Krippendorff</w:t>
      </w:r>
      <w:proofErr w:type="spellEnd"/>
      <w:r w:rsidRPr="00364629">
        <w:rPr>
          <w:rFonts w:ascii="Times New Roman" w:hAnsi="Times New Roman" w:cs="Times New Roman"/>
          <w:color w:val="000000" w:themeColor="text1"/>
          <w:sz w:val="24"/>
          <w:szCs w:val="24"/>
        </w:rPr>
        <w:t>, 2018).</w:t>
      </w:r>
    </w:p>
    <w:p w14:paraId="684CA152" w14:textId="77777777" w:rsidR="00364629" w:rsidRPr="00364629" w:rsidRDefault="00364629" w:rsidP="00364629">
      <w:pPr>
        <w:spacing w:line="360" w:lineRule="auto"/>
        <w:jc w:val="both"/>
        <w:rPr>
          <w:rFonts w:ascii="Times New Roman" w:hAnsi="Times New Roman" w:cs="Times New Roman"/>
          <w:b/>
          <w:bCs/>
          <w:color w:val="000000" w:themeColor="text1"/>
          <w:sz w:val="24"/>
          <w:szCs w:val="24"/>
        </w:rPr>
      </w:pPr>
      <w:r w:rsidRPr="00364629">
        <w:rPr>
          <w:rFonts w:ascii="Times New Roman" w:hAnsi="Times New Roman" w:cs="Times New Roman"/>
          <w:b/>
          <w:bCs/>
          <w:color w:val="000000" w:themeColor="text1"/>
          <w:sz w:val="24"/>
          <w:szCs w:val="24"/>
        </w:rPr>
        <w:t>Analysis and Findings</w:t>
      </w:r>
    </w:p>
    <w:p w14:paraId="5ED5A845" w14:textId="77777777" w:rsid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The findings of this study are presented according to the four specific objectives established for the research. Data were analyzed through qualitative content analysis of official Facebook pages maintained by Sri Lankan government institutions responsible for disaster management and thematic analysis of interviews conducted with disaster management officials and communication experts. Four major themes emerged from the analysis: (1) the utilization of Facebook for disaster communication, (2) the effectiveness of Facebook-based communication, (3) citizen engagement through Facebook, and (4) challenges and opportunities in using Facebook as a disaster governance tool.</w:t>
      </w:r>
    </w:p>
    <w:p w14:paraId="45A544F8" w14:textId="387B0AD4" w:rsidR="00364629" w:rsidRPr="00364629" w:rsidRDefault="00364629" w:rsidP="00364629">
      <w:pPr>
        <w:spacing w:line="360" w:lineRule="auto"/>
        <w:jc w:val="both"/>
        <w:rPr>
          <w:rFonts w:ascii="Times New Roman" w:hAnsi="Times New Roman" w:cs="Times New Roman"/>
          <w:b/>
          <w:bCs/>
          <w:color w:val="000000" w:themeColor="text1"/>
          <w:sz w:val="24"/>
          <w:szCs w:val="24"/>
        </w:rPr>
      </w:pPr>
      <w:r w:rsidRPr="00364629">
        <w:rPr>
          <w:rFonts w:ascii="Times New Roman" w:hAnsi="Times New Roman" w:cs="Times New Roman"/>
          <w:b/>
          <w:bCs/>
          <w:color w:val="000000" w:themeColor="text1"/>
          <w:sz w:val="24"/>
          <w:szCs w:val="24"/>
        </w:rPr>
        <w:t>Government Utilization of Facebook for Disaster Communication</w:t>
      </w:r>
    </w:p>
    <w:p w14:paraId="7053B921"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 xml:space="preserve">The content analysis revealed that Facebook has become one of the primary digital communication platforms employed by Sri Lankan government institutions during disaster situations. Official Facebook pages of the Disaster Management Centre (DMC), Department of Meteorology, National Building Research </w:t>
      </w:r>
      <w:proofErr w:type="spellStart"/>
      <w:r w:rsidRPr="00364629">
        <w:rPr>
          <w:rFonts w:ascii="Times New Roman" w:hAnsi="Times New Roman" w:cs="Times New Roman"/>
          <w:color w:val="000000" w:themeColor="text1"/>
          <w:sz w:val="24"/>
          <w:szCs w:val="24"/>
        </w:rPr>
        <w:t>Organisation</w:t>
      </w:r>
      <w:proofErr w:type="spellEnd"/>
      <w:r w:rsidRPr="00364629">
        <w:rPr>
          <w:rFonts w:ascii="Times New Roman" w:hAnsi="Times New Roman" w:cs="Times New Roman"/>
          <w:color w:val="000000" w:themeColor="text1"/>
          <w:sz w:val="24"/>
          <w:szCs w:val="24"/>
        </w:rPr>
        <w:t xml:space="preserve"> (NBRO), and other relevant government agencies regularly publish information relating to weather forecasts, flood warnings, landslide alerts, evacuation notices, emergency contact numbers, and disaster preparedness guidelines.</w:t>
      </w:r>
    </w:p>
    <w:p w14:paraId="56F21B6D"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The analysis indicated that the majority of Facebook posts focused on three communication purposes: early warning dissemination, emergency response updates, and public awareness campaigns. Early warning messages were generally published before anticipated disasters, particularly during periods of heavy rainfall and cyclone warnings. Emergency response updates included information regarding rescue operations, temporary shelters, road closures, and relief distribution, while awareness campaigns emphasized disaster preparedness measures and safety practices.</w:t>
      </w:r>
    </w:p>
    <w:p w14:paraId="211308EE"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 xml:space="preserve">Interview participants emphasized that Facebook enables government institutions to disseminate information much more rapidly than conventional communication channels. Officials noted that social media has become an essential component of disaster communication because information </w:t>
      </w:r>
      <w:r w:rsidRPr="00364629">
        <w:rPr>
          <w:rFonts w:ascii="Times New Roman" w:hAnsi="Times New Roman" w:cs="Times New Roman"/>
          <w:color w:val="000000" w:themeColor="text1"/>
          <w:sz w:val="24"/>
          <w:szCs w:val="24"/>
        </w:rPr>
        <w:lastRenderedPageBreak/>
        <w:t>can be updated continuously and accessed immediately by citizens using smartphones. These findings support previous studies suggesting that social media has become an important instrument for real-time crisis communication (Houston et al., 2015).</w:t>
      </w:r>
    </w:p>
    <w:p w14:paraId="724A4E40"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From the perspective of disaster governance, Facebook facilitates coordination between government agencies and the public by providing a centralized platform for official communication. Rather than functioning solely as a social networking site, Facebook increasingly serves as a governance mechanism through which public authorities communicate policy decisions, emergency instructions, and disaster-related information.</w:t>
      </w:r>
    </w:p>
    <w:p w14:paraId="27A8EB82" w14:textId="1EA14D56" w:rsidR="00364629" w:rsidRPr="00364629" w:rsidRDefault="00364629" w:rsidP="00364629">
      <w:pPr>
        <w:spacing w:line="360" w:lineRule="auto"/>
        <w:jc w:val="both"/>
        <w:rPr>
          <w:rFonts w:ascii="Times New Roman" w:hAnsi="Times New Roman" w:cs="Times New Roman"/>
          <w:b/>
          <w:bCs/>
          <w:color w:val="000000" w:themeColor="text1"/>
          <w:sz w:val="24"/>
          <w:szCs w:val="24"/>
        </w:rPr>
      </w:pPr>
      <w:r w:rsidRPr="00364629">
        <w:rPr>
          <w:rFonts w:ascii="Times New Roman" w:hAnsi="Times New Roman" w:cs="Times New Roman"/>
          <w:b/>
          <w:bCs/>
          <w:color w:val="000000" w:themeColor="text1"/>
          <w:sz w:val="24"/>
          <w:szCs w:val="24"/>
        </w:rPr>
        <w:t>Effectiveness of Facebook-Based Government Communication</w:t>
      </w:r>
    </w:p>
    <w:p w14:paraId="165F9041"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The thematic analysis indicates that Facebook contributes significantly to improving the speed and accessibility of government communication during disaster situations. Participants consistently identified timeliness as one of the platform's greatest strengths. Compared with traditional communication methods such as newspapers or television broadcasts, Facebook enables government institutions to publish emergency updates instantly while continuously revising information as situations evolve.</w:t>
      </w:r>
    </w:p>
    <w:p w14:paraId="6B2DBFAA"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The content analysis also revealed that government Facebook posts frequently include photographs, videos, maps, weather forecasts, and infographics. These multimedia formats improve the clarity of disaster messages and enable citizens to understand complex information more effectively. Furthermore, the use of Sinhala, Tamil, and English languages on official pages enhances accessibility among different linguistic communities within Sri Lanka.</w:t>
      </w:r>
    </w:p>
    <w:p w14:paraId="551EC37C"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Interview respondents highlighted that Facebook also improves institutional transparency because government agencies publicly share information regarding disaster response activities, relief operations, and emergency decision-making. Citizens are therefore able to monitor government actions during disasters, contributing to greater accountability and public confidence.</w:t>
      </w:r>
    </w:p>
    <w:p w14:paraId="183E4716"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Nevertheless, the findings also suggest that the effectiveness of Facebook communication depends largely on the consistency and credibility of information. Some respondents observed that delays in updating official information occasionally reduce public confidence, particularly during rapidly changing disaster situations. These findings correspond with Mergel's (2013) argument that effective digital governance requires continuous communication, transparency, and responsiveness from public institutions.</w:t>
      </w:r>
    </w:p>
    <w:p w14:paraId="2839E512" w14:textId="6AC0F45E" w:rsidR="00364629" w:rsidRPr="00364629" w:rsidRDefault="00364629" w:rsidP="00364629">
      <w:pPr>
        <w:spacing w:line="360" w:lineRule="auto"/>
        <w:jc w:val="both"/>
        <w:rPr>
          <w:rFonts w:ascii="Times New Roman" w:hAnsi="Times New Roman" w:cs="Times New Roman"/>
          <w:b/>
          <w:bCs/>
          <w:color w:val="000000" w:themeColor="text1"/>
          <w:sz w:val="24"/>
          <w:szCs w:val="24"/>
        </w:rPr>
      </w:pPr>
      <w:r w:rsidRPr="00364629">
        <w:rPr>
          <w:rFonts w:ascii="Times New Roman" w:hAnsi="Times New Roman" w:cs="Times New Roman"/>
          <w:b/>
          <w:bCs/>
          <w:color w:val="000000" w:themeColor="text1"/>
          <w:sz w:val="24"/>
          <w:szCs w:val="24"/>
        </w:rPr>
        <w:t>Citizen Engagement through Facebook During Disaster Situations</w:t>
      </w:r>
    </w:p>
    <w:p w14:paraId="5015A15B"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 xml:space="preserve">One of the most significant themes emerging from both content analysis and interviews relates to citizen engagement. Unlike traditional media, Facebook provides opportunities for two-way </w:t>
      </w:r>
      <w:r w:rsidRPr="00364629">
        <w:rPr>
          <w:rFonts w:ascii="Times New Roman" w:hAnsi="Times New Roman" w:cs="Times New Roman"/>
          <w:color w:val="000000" w:themeColor="text1"/>
          <w:sz w:val="24"/>
          <w:szCs w:val="24"/>
        </w:rPr>
        <w:lastRenderedPageBreak/>
        <w:t>communication between government institutions and citizens. Analysis of official Facebook pages showed that citizens actively interact with government posts by commenting, sharing information, reporting local conditions, requesting assistance, and asking questions regarding disaster situations.</w:t>
      </w:r>
    </w:p>
    <w:p w14:paraId="68DBF447"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Interview participants explained that citizen-generated information often assists government agencies in identifying affected locations, damaged infrastructure, and communities requiring immediate assistance. Consequently, Facebook facilitates collaborative disaster governance by enabling citizens to become active participants rather than passive recipients of information.</w:t>
      </w:r>
    </w:p>
    <w:p w14:paraId="593727ED"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The findings further indicate that citizens frequently share official government posts within their personal social networks, extending the reach of disaster warnings beyond the government's immediate followers. This pattern contributes to more effective dissemination of emergency information and strengthens community preparedness.</w:t>
      </w:r>
    </w:p>
    <w:p w14:paraId="34038AA9"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However, the level of government interaction with citizens was found to vary across institutions. While some agencies regularly responded to public comments and inquiries, others primarily used Facebook as a one-way communication platform with limited engagement. Participants suggested that increasing institutional responsiveness would further strengthen public trust and encourage greater citizen participation during disaster management activities.</w:t>
      </w:r>
    </w:p>
    <w:p w14:paraId="06EB4DE3"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These findings demonstrate that Facebook supports participatory governance by encouraging interaction, information sharing, and collaborative decision-making between government institutions and the public (Kaplan &amp; Haenlein, 2010).</w:t>
      </w:r>
    </w:p>
    <w:p w14:paraId="0C17C4CD" w14:textId="6AB23F81" w:rsidR="00364629" w:rsidRPr="00364629" w:rsidRDefault="00364629" w:rsidP="00364629">
      <w:pPr>
        <w:spacing w:line="360" w:lineRule="auto"/>
        <w:jc w:val="both"/>
        <w:rPr>
          <w:rFonts w:ascii="Times New Roman" w:hAnsi="Times New Roman" w:cs="Times New Roman"/>
          <w:b/>
          <w:bCs/>
          <w:color w:val="000000" w:themeColor="text1"/>
          <w:sz w:val="24"/>
          <w:szCs w:val="24"/>
        </w:rPr>
      </w:pPr>
      <w:r w:rsidRPr="00364629">
        <w:rPr>
          <w:rFonts w:ascii="Times New Roman" w:hAnsi="Times New Roman" w:cs="Times New Roman"/>
          <w:b/>
          <w:bCs/>
          <w:color w:val="000000" w:themeColor="text1"/>
          <w:sz w:val="24"/>
          <w:szCs w:val="24"/>
        </w:rPr>
        <w:t>Challenges and Opportunities of Facebook as a Disaster Governance Tool</w:t>
      </w:r>
    </w:p>
    <w:p w14:paraId="06E59CF4"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Although Facebook offers numerous advantages for disaster governance, the study identified several challenges that limit its effectiveness within the Sri Lankan context.</w:t>
      </w:r>
    </w:p>
    <w:p w14:paraId="31C30420"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The most frequently identified challenge was the rapid spread of misinformation during disaster situations. Interview participants explained that unofficial Facebook pages and personal accounts often circulate inaccurate or misleading information, creating confusion among the public. Government officials noted that considerable effort is required to verify false information and restore public confidence in official announcements.</w:t>
      </w:r>
    </w:p>
    <w:p w14:paraId="2181FE0B"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Another significant challenge concerns unequal access to digital technologies. Participants observed that rural communities, elderly populations, and economically disadvantaged groups often experience limited internet connectivity, inadequate smartphone access, or insufficient digital literacy. Consequently, these populations may not receive timely disaster information through Facebook, reducing the inclusiveness of digital disaster governance.</w:t>
      </w:r>
    </w:p>
    <w:p w14:paraId="12FBAB3D"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lastRenderedPageBreak/>
        <w:t>The analysis also identified institutional challenges. Some government agencies lack dedicated social media management teams capable of providing continuous monitoring and responding promptly to citizens' inquiries. Differences in communication practices among institutions occasionally result in inconsistent messaging and duplication of information.</w:t>
      </w:r>
    </w:p>
    <w:p w14:paraId="5BE50253"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Despite these limitations, participants agreed that Facebook possesses substantial potential to strengthen disaster governance in Sri Lanka. The integration of social media into national disaster management strategies could improve institutional coordination, increase transparency, promote citizen participation, and enhance public resilience against natural disasters. Furthermore, regular staff training in digital communication and the development of standardized social media communication protocols would significantly improve the effectiveness of Facebook-based government communication.</w:t>
      </w:r>
    </w:p>
    <w:p w14:paraId="7B9708B5" w14:textId="77777777" w:rsidR="00364629" w:rsidRPr="00364629" w:rsidRDefault="00364629" w:rsidP="00364629">
      <w:pPr>
        <w:spacing w:line="360" w:lineRule="auto"/>
        <w:jc w:val="both"/>
        <w:rPr>
          <w:rFonts w:ascii="Times New Roman" w:hAnsi="Times New Roman" w:cs="Times New Roman"/>
          <w:b/>
          <w:bCs/>
          <w:color w:val="000000" w:themeColor="text1"/>
          <w:sz w:val="24"/>
          <w:szCs w:val="24"/>
        </w:rPr>
      </w:pPr>
      <w:r w:rsidRPr="00364629">
        <w:rPr>
          <w:rFonts w:ascii="Times New Roman" w:hAnsi="Times New Roman" w:cs="Times New Roman"/>
          <w:b/>
          <w:bCs/>
          <w:color w:val="000000" w:themeColor="text1"/>
          <w:sz w:val="24"/>
          <w:szCs w:val="24"/>
        </w:rPr>
        <w:t>Summary of Findings</w:t>
      </w:r>
    </w:p>
    <w:p w14:paraId="565A00FB" w14:textId="6DC1B49D"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Overall, the findings indicate that Facebook has become an important component of disaster governance in Sri Lanka. Government institutions increasingly utilize the platform to disseminate disaster warnings, emergency information, and preparedness messages. The study found that Facebook improves communication speed, accessibility, transparency, and citizen engagement while supporting more participatory forms of governance. However, challenges including misinformation, unequal digital access, inconsistent institutional communication, and limited public interaction continue to affect its overall effectiveness. Therefore, Facebook should be viewed not merely as a communication platform but as an emerging governance tool whose success depends upon institutional capacity, public trust, digital inclusion, and effective policy implementation.</w:t>
      </w:r>
    </w:p>
    <w:p w14:paraId="3E482979" w14:textId="77777777" w:rsidR="00364629" w:rsidRPr="00364629" w:rsidRDefault="00364629" w:rsidP="00364629">
      <w:pPr>
        <w:spacing w:line="360" w:lineRule="auto"/>
        <w:jc w:val="both"/>
        <w:rPr>
          <w:rFonts w:ascii="Times New Roman" w:hAnsi="Times New Roman" w:cs="Times New Roman"/>
          <w:b/>
          <w:bCs/>
          <w:color w:val="000000" w:themeColor="text1"/>
          <w:sz w:val="24"/>
          <w:szCs w:val="24"/>
        </w:rPr>
      </w:pPr>
      <w:r w:rsidRPr="00364629">
        <w:rPr>
          <w:rFonts w:ascii="Times New Roman" w:hAnsi="Times New Roman" w:cs="Times New Roman"/>
          <w:b/>
          <w:bCs/>
          <w:color w:val="000000" w:themeColor="text1"/>
          <w:sz w:val="24"/>
          <w:szCs w:val="24"/>
        </w:rPr>
        <w:t>Conclusion</w:t>
      </w:r>
    </w:p>
    <w:p w14:paraId="716BE357"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The study concludes that Facebook has evolved beyond a social networking platform to become an important instrument of disaster governance in Sri Lanka. Government institutions increasingly rely on Facebook to provide timely disaster warnings, emergency information, and public awareness messages, thereby enhancing communication between the government and citizens. The study also demonstrates that Facebook promotes transparency, citizen participation, and information sharing, all of which are fundamental principles of good governance. Nevertheless, challenges including misinformation, inconsistent communication practices, unequal digital access, and limited institutional capacity continue to reduce its overall effectiveness. Therefore, strengthening digital communication strategies is essential for improving disaster governance and enhancing community resilience in Sri Lanka.</w:t>
      </w:r>
    </w:p>
    <w:p w14:paraId="52FD7F62" w14:textId="77777777" w:rsidR="00364629" w:rsidRPr="00364629" w:rsidRDefault="00364629" w:rsidP="00364629">
      <w:pPr>
        <w:spacing w:line="360" w:lineRule="auto"/>
        <w:jc w:val="both"/>
        <w:rPr>
          <w:rFonts w:ascii="Times New Roman" w:hAnsi="Times New Roman" w:cs="Times New Roman"/>
          <w:b/>
          <w:bCs/>
          <w:color w:val="000000" w:themeColor="text1"/>
          <w:sz w:val="24"/>
          <w:szCs w:val="24"/>
        </w:rPr>
      </w:pPr>
      <w:r w:rsidRPr="00364629">
        <w:rPr>
          <w:rFonts w:ascii="Times New Roman" w:hAnsi="Times New Roman" w:cs="Times New Roman"/>
          <w:b/>
          <w:bCs/>
          <w:color w:val="000000" w:themeColor="text1"/>
          <w:sz w:val="24"/>
          <w:szCs w:val="24"/>
        </w:rPr>
        <w:lastRenderedPageBreak/>
        <w:t>Recommendations</w:t>
      </w:r>
    </w:p>
    <w:p w14:paraId="620CB954"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Short-Term Recommendations</w:t>
      </w:r>
    </w:p>
    <w:p w14:paraId="1D2EA67B" w14:textId="77777777" w:rsidR="00364629" w:rsidRPr="00364629" w:rsidRDefault="00364629" w:rsidP="00364629">
      <w:pPr>
        <w:numPr>
          <w:ilvl w:val="0"/>
          <w:numId w:val="2"/>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Government institutions should develop standardized social media communication guidelines for disaster situations to ensure timely, accurate, and consistent dissemination of information.</w:t>
      </w:r>
    </w:p>
    <w:p w14:paraId="21B583CB" w14:textId="77777777" w:rsidR="00364629" w:rsidRPr="00364629" w:rsidRDefault="00364629" w:rsidP="00364629">
      <w:pPr>
        <w:numPr>
          <w:ilvl w:val="0"/>
          <w:numId w:val="2"/>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Dedicated social media communication teams should monitor official Facebook pages continuously during disaster emergencies and respond promptly to public inquiries.</w:t>
      </w:r>
    </w:p>
    <w:p w14:paraId="4B8DC4AF" w14:textId="77777777" w:rsidR="00364629" w:rsidRPr="00364629" w:rsidRDefault="00364629" w:rsidP="00364629">
      <w:pPr>
        <w:numPr>
          <w:ilvl w:val="0"/>
          <w:numId w:val="2"/>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Government agencies should strengthen collaboration with traditional media to verify information and minimize the spread of misinformation.</w:t>
      </w:r>
    </w:p>
    <w:p w14:paraId="18BF416C" w14:textId="77777777" w:rsidR="00364629" w:rsidRPr="00364629" w:rsidRDefault="00364629" w:rsidP="00364629">
      <w:pPr>
        <w:numPr>
          <w:ilvl w:val="0"/>
          <w:numId w:val="2"/>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Public awareness campaigns should be conducted regularly to educate citizens on identifying official government Facebook pages and verifying disaster-related information.</w:t>
      </w:r>
    </w:p>
    <w:p w14:paraId="7C3D8986" w14:textId="77777777" w:rsidR="00364629" w:rsidRPr="00364629" w:rsidRDefault="00364629" w:rsidP="00364629">
      <w:p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Long-Term Recommendations</w:t>
      </w:r>
    </w:p>
    <w:p w14:paraId="5FD1C9D9" w14:textId="77777777" w:rsidR="00364629" w:rsidRPr="00364629" w:rsidRDefault="00364629" w:rsidP="00364629">
      <w:pPr>
        <w:numPr>
          <w:ilvl w:val="0"/>
          <w:numId w:val="3"/>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The Government of Sri Lanka should integrate social media communication into the national disaster governance framework and disaster management policies.</w:t>
      </w:r>
    </w:p>
    <w:p w14:paraId="0E396087" w14:textId="77777777" w:rsidR="00364629" w:rsidRPr="00364629" w:rsidRDefault="00364629" w:rsidP="00364629">
      <w:pPr>
        <w:numPr>
          <w:ilvl w:val="0"/>
          <w:numId w:val="3"/>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 xml:space="preserve">Continuous capacity-building </w:t>
      </w:r>
      <w:proofErr w:type="spellStart"/>
      <w:r w:rsidRPr="00364629">
        <w:rPr>
          <w:rFonts w:ascii="Times New Roman" w:hAnsi="Times New Roman" w:cs="Times New Roman"/>
          <w:color w:val="000000" w:themeColor="text1"/>
          <w:sz w:val="24"/>
          <w:szCs w:val="24"/>
        </w:rPr>
        <w:t>programmes</w:t>
      </w:r>
      <w:proofErr w:type="spellEnd"/>
      <w:r w:rsidRPr="00364629">
        <w:rPr>
          <w:rFonts w:ascii="Times New Roman" w:hAnsi="Times New Roman" w:cs="Times New Roman"/>
          <w:color w:val="000000" w:themeColor="text1"/>
          <w:sz w:val="24"/>
          <w:szCs w:val="24"/>
        </w:rPr>
        <w:t xml:space="preserve"> should be introduced to train government officials in digital communication, crisis communication, and social media management.</w:t>
      </w:r>
    </w:p>
    <w:p w14:paraId="4A38D496" w14:textId="77777777" w:rsidR="00364629" w:rsidRPr="00364629" w:rsidRDefault="00364629" w:rsidP="00364629">
      <w:pPr>
        <w:numPr>
          <w:ilvl w:val="0"/>
          <w:numId w:val="3"/>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Investment should be made in expanding digital infrastructure and improving internet accessibility, particularly in disaster-prone rural and remote areas.</w:t>
      </w:r>
    </w:p>
    <w:p w14:paraId="06DC553A" w14:textId="77777777" w:rsidR="00364629" w:rsidRDefault="00364629" w:rsidP="00364629">
      <w:pPr>
        <w:numPr>
          <w:ilvl w:val="0"/>
          <w:numId w:val="3"/>
        </w:numPr>
        <w:spacing w:line="360" w:lineRule="auto"/>
        <w:jc w:val="both"/>
        <w:rPr>
          <w:rFonts w:ascii="Times New Roman" w:hAnsi="Times New Roman" w:cs="Times New Roman"/>
          <w:color w:val="000000" w:themeColor="text1"/>
          <w:sz w:val="24"/>
          <w:szCs w:val="24"/>
        </w:rPr>
      </w:pPr>
      <w:r w:rsidRPr="00364629">
        <w:rPr>
          <w:rFonts w:ascii="Times New Roman" w:hAnsi="Times New Roman" w:cs="Times New Roman"/>
          <w:color w:val="000000" w:themeColor="text1"/>
          <w:sz w:val="24"/>
          <w:szCs w:val="24"/>
        </w:rPr>
        <w:t>Government institutions should establish integrated digital communication systems that connect disaster management agencies, local authorities, emergency services, and citizens through coordinated social media platforms, thereby strengthening collaborative disaster governance.</w:t>
      </w:r>
    </w:p>
    <w:p w14:paraId="0F60C0C3" w14:textId="77777777" w:rsidR="001E6DB5" w:rsidRDefault="001E6DB5" w:rsidP="001E6DB5">
      <w:pPr>
        <w:spacing w:line="360" w:lineRule="auto"/>
        <w:jc w:val="both"/>
        <w:rPr>
          <w:rFonts w:ascii="Times New Roman" w:hAnsi="Times New Roman" w:cs="Times New Roman"/>
          <w:color w:val="000000" w:themeColor="text1"/>
          <w:sz w:val="24"/>
          <w:szCs w:val="24"/>
        </w:rPr>
      </w:pPr>
    </w:p>
    <w:p w14:paraId="712CA6F3" w14:textId="77777777" w:rsidR="001E6DB5" w:rsidRDefault="001E6DB5" w:rsidP="001E6DB5">
      <w:pPr>
        <w:spacing w:line="360" w:lineRule="auto"/>
        <w:jc w:val="both"/>
        <w:rPr>
          <w:rFonts w:ascii="Times New Roman" w:hAnsi="Times New Roman" w:cs="Times New Roman"/>
          <w:color w:val="000000" w:themeColor="text1"/>
          <w:sz w:val="24"/>
          <w:szCs w:val="24"/>
        </w:rPr>
      </w:pPr>
    </w:p>
    <w:p w14:paraId="1DD7E468" w14:textId="77777777" w:rsidR="00C84494" w:rsidRDefault="00C84494" w:rsidP="001E6DB5">
      <w:pPr>
        <w:spacing w:line="360" w:lineRule="auto"/>
        <w:jc w:val="both"/>
        <w:rPr>
          <w:rFonts w:ascii="Times New Roman" w:hAnsi="Times New Roman" w:cs="Times New Roman"/>
          <w:color w:val="000000" w:themeColor="text1"/>
          <w:sz w:val="24"/>
          <w:szCs w:val="24"/>
        </w:rPr>
      </w:pPr>
    </w:p>
    <w:p w14:paraId="18D4D2F0" w14:textId="77777777" w:rsidR="00C84494" w:rsidRDefault="00C84494" w:rsidP="001E6DB5">
      <w:pPr>
        <w:spacing w:line="360" w:lineRule="auto"/>
        <w:jc w:val="both"/>
        <w:rPr>
          <w:rFonts w:ascii="Times New Roman" w:hAnsi="Times New Roman" w:cs="Times New Roman"/>
          <w:color w:val="000000" w:themeColor="text1"/>
          <w:sz w:val="24"/>
          <w:szCs w:val="24"/>
        </w:rPr>
      </w:pPr>
    </w:p>
    <w:p w14:paraId="051B426E" w14:textId="77777777" w:rsidR="00C84494" w:rsidRDefault="00C84494" w:rsidP="001E6DB5">
      <w:pPr>
        <w:spacing w:line="360" w:lineRule="auto"/>
        <w:jc w:val="both"/>
        <w:rPr>
          <w:rFonts w:ascii="Times New Roman" w:hAnsi="Times New Roman" w:cs="Times New Roman"/>
          <w:color w:val="000000" w:themeColor="text1"/>
          <w:sz w:val="24"/>
          <w:szCs w:val="24"/>
        </w:rPr>
      </w:pPr>
    </w:p>
    <w:p w14:paraId="278DD97C" w14:textId="77777777" w:rsidR="00C84494" w:rsidRPr="001E6DB5" w:rsidRDefault="00C84494" w:rsidP="001E6DB5">
      <w:pPr>
        <w:spacing w:line="360" w:lineRule="auto"/>
        <w:jc w:val="both"/>
        <w:rPr>
          <w:rFonts w:ascii="Times New Roman" w:hAnsi="Times New Roman" w:cs="Times New Roman"/>
          <w:color w:val="000000" w:themeColor="text1"/>
          <w:sz w:val="24"/>
          <w:szCs w:val="24"/>
        </w:rPr>
      </w:pPr>
    </w:p>
    <w:p w14:paraId="105566EB" w14:textId="77777777" w:rsidR="000975E2" w:rsidRPr="001E6DB5" w:rsidRDefault="000975E2" w:rsidP="00C84494">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1E6DB5">
        <w:rPr>
          <w:rFonts w:ascii="Times New Roman" w:eastAsia="Times New Roman" w:hAnsi="Times New Roman" w:cs="Times New Roman"/>
          <w:b/>
          <w:bCs/>
          <w:color w:val="000000" w:themeColor="text1"/>
          <w:kern w:val="36"/>
          <w:sz w:val="24"/>
          <w:szCs w:val="24"/>
        </w:rPr>
        <w:lastRenderedPageBreak/>
        <w:t>References</w:t>
      </w:r>
    </w:p>
    <w:p w14:paraId="375A049D" w14:textId="77777777" w:rsidR="000975E2" w:rsidRPr="001E6DB5" w:rsidRDefault="000975E2" w:rsidP="000975E2">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E6DB5">
        <w:rPr>
          <w:rFonts w:ascii="Times New Roman" w:eastAsia="Times New Roman" w:hAnsi="Times New Roman" w:cs="Times New Roman"/>
          <w:color w:val="000000" w:themeColor="text1"/>
          <w:sz w:val="24"/>
          <w:szCs w:val="24"/>
        </w:rPr>
        <w:t xml:space="preserve">Braun, V., &amp; Clarke, V. (2006). Using thematic analysis in psychology. </w:t>
      </w:r>
      <w:r w:rsidRPr="001E6DB5">
        <w:rPr>
          <w:rFonts w:ascii="Times New Roman" w:eastAsia="Times New Roman" w:hAnsi="Times New Roman" w:cs="Times New Roman"/>
          <w:i/>
          <w:iCs/>
          <w:color w:val="000000" w:themeColor="text1"/>
          <w:sz w:val="24"/>
          <w:szCs w:val="24"/>
        </w:rPr>
        <w:t>Qualitative Research in Psychology, 3</w:t>
      </w:r>
      <w:r w:rsidRPr="001E6DB5">
        <w:rPr>
          <w:rFonts w:ascii="Times New Roman" w:eastAsia="Times New Roman" w:hAnsi="Times New Roman" w:cs="Times New Roman"/>
          <w:color w:val="000000" w:themeColor="text1"/>
          <w:sz w:val="24"/>
          <w:szCs w:val="24"/>
        </w:rPr>
        <w:t xml:space="preserve">(2), 77–101. </w:t>
      </w:r>
      <w:hyperlink r:id="rId5" w:history="1">
        <w:r w:rsidRPr="001E6DB5">
          <w:rPr>
            <w:rFonts w:ascii="Times New Roman" w:eastAsia="Times New Roman" w:hAnsi="Times New Roman" w:cs="Times New Roman"/>
            <w:color w:val="000000" w:themeColor="text1"/>
            <w:sz w:val="24"/>
            <w:szCs w:val="24"/>
            <w:u w:val="single"/>
          </w:rPr>
          <w:t>https://doi.org/10.1191/1478088706qp063oa</w:t>
        </w:r>
      </w:hyperlink>
    </w:p>
    <w:p w14:paraId="136FBA34" w14:textId="77777777" w:rsidR="000975E2" w:rsidRPr="001E6DB5" w:rsidRDefault="000975E2" w:rsidP="000975E2">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E6DB5">
        <w:rPr>
          <w:rFonts w:ascii="Times New Roman" w:eastAsia="Times New Roman" w:hAnsi="Times New Roman" w:cs="Times New Roman"/>
          <w:color w:val="000000" w:themeColor="text1"/>
          <w:sz w:val="24"/>
          <w:szCs w:val="24"/>
        </w:rPr>
        <w:t xml:space="preserve">Comfort, L. K. (2007). Crisis management in hindsight: Cognition, communication, coordination, and control. </w:t>
      </w:r>
      <w:r w:rsidRPr="001E6DB5">
        <w:rPr>
          <w:rFonts w:ascii="Times New Roman" w:eastAsia="Times New Roman" w:hAnsi="Times New Roman" w:cs="Times New Roman"/>
          <w:i/>
          <w:iCs/>
          <w:color w:val="000000" w:themeColor="text1"/>
          <w:sz w:val="24"/>
          <w:szCs w:val="24"/>
        </w:rPr>
        <w:t>Public Administration Review, 67</w:t>
      </w:r>
      <w:r w:rsidRPr="001E6DB5">
        <w:rPr>
          <w:rFonts w:ascii="Times New Roman" w:eastAsia="Times New Roman" w:hAnsi="Times New Roman" w:cs="Times New Roman"/>
          <w:color w:val="000000" w:themeColor="text1"/>
          <w:sz w:val="24"/>
          <w:szCs w:val="24"/>
        </w:rPr>
        <w:t xml:space="preserve">(s1), 189–197. </w:t>
      </w:r>
      <w:hyperlink r:id="rId6" w:history="1">
        <w:r w:rsidRPr="001E6DB5">
          <w:rPr>
            <w:rFonts w:ascii="Times New Roman" w:eastAsia="Times New Roman" w:hAnsi="Times New Roman" w:cs="Times New Roman"/>
            <w:color w:val="000000" w:themeColor="text1"/>
            <w:sz w:val="24"/>
            <w:szCs w:val="24"/>
            <w:u w:val="single"/>
          </w:rPr>
          <w:t>https://doi.org/10.1111/j.1540-6210.2007.00827.x</w:t>
        </w:r>
      </w:hyperlink>
    </w:p>
    <w:p w14:paraId="40471516" w14:textId="77777777" w:rsidR="000975E2" w:rsidRPr="001E6DB5" w:rsidRDefault="000975E2" w:rsidP="000975E2">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E6DB5">
        <w:rPr>
          <w:rFonts w:ascii="Times New Roman" w:eastAsia="Times New Roman" w:hAnsi="Times New Roman" w:cs="Times New Roman"/>
          <w:color w:val="000000" w:themeColor="text1"/>
          <w:sz w:val="24"/>
          <w:szCs w:val="24"/>
        </w:rPr>
        <w:t xml:space="preserve">Houston, J. B., Hawthorne, J., Perreault, M. F., Park, E. H., Goldstein Hode, M., Halliwell, M. R., Turner McGowen, S. E., Davis, R., Vaid, S., McElderry, J. A., &amp; Griffith, S. A. (2015). Social media and disasters: A functional framework for social media use in disaster planning, response, and research. </w:t>
      </w:r>
      <w:r w:rsidRPr="001E6DB5">
        <w:rPr>
          <w:rFonts w:ascii="Times New Roman" w:eastAsia="Times New Roman" w:hAnsi="Times New Roman" w:cs="Times New Roman"/>
          <w:i/>
          <w:iCs/>
          <w:color w:val="000000" w:themeColor="text1"/>
          <w:sz w:val="24"/>
          <w:szCs w:val="24"/>
        </w:rPr>
        <w:t>Disasters, 39</w:t>
      </w:r>
      <w:r w:rsidRPr="001E6DB5">
        <w:rPr>
          <w:rFonts w:ascii="Times New Roman" w:eastAsia="Times New Roman" w:hAnsi="Times New Roman" w:cs="Times New Roman"/>
          <w:color w:val="000000" w:themeColor="text1"/>
          <w:sz w:val="24"/>
          <w:szCs w:val="24"/>
        </w:rPr>
        <w:t xml:space="preserve">(1), 1–22. </w:t>
      </w:r>
      <w:hyperlink r:id="rId7" w:history="1">
        <w:r w:rsidRPr="001E6DB5">
          <w:rPr>
            <w:rFonts w:ascii="Times New Roman" w:eastAsia="Times New Roman" w:hAnsi="Times New Roman" w:cs="Times New Roman"/>
            <w:color w:val="000000" w:themeColor="text1"/>
            <w:sz w:val="24"/>
            <w:szCs w:val="24"/>
            <w:u w:val="single"/>
          </w:rPr>
          <w:t>https://doi.org/10.1111/disa.12092</w:t>
        </w:r>
      </w:hyperlink>
    </w:p>
    <w:p w14:paraId="0200CFAD" w14:textId="77777777" w:rsidR="000975E2" w:rsidRPr="001E6DB5" w:rsidRDefault="000975E2" w:rsidP="000975E2">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E6DB5">
        <w:rPr>
          <w:rFonts w:ascii="Times New Roman" w:eastAsia="Times New Roman" w:hAnsi="Times New Roman" w:cs="Times New Roman"/>
          <w:color w:val="000000" w:themeColor="text1"/>
          <w:sz w:val="24"/>
          <w:szCs w:val="24"/>
        </w:rPr>
        <w:t xml:space="preserve">Kaplan, A. M., &amp; Haenlein, M. (2010). Users of the world, unite! The challenges and opportunities of social media. </w:t>
      </w:r>
      <w:r w:rsidRPr="001E6DB5">
        <w:rPr>
          <w:rFonts w:ascii="Times New Roman" w:eastAsia="Times New Roman" w:hAnsi="Times New Roman" w:cs="Times New Roman"/>
          <w:i/>
          <w:iCs/>
          <w:color w:val="000000" w:themeColor="text1"/>
          <w:sz w:val="24"/>
          <w:szCs w:val="24"/>
        </w:rPr>
        <w:t>Business Horizons, 53</w:t>
      </w:r>
      <w:r w:rsidRPr="001E6DB5">
        <w:rPr>
          <w:rFonts w:ascii="Times New Roman" w:eastAsia="Times New Roman" w:hAnsi="Times New Roman" w:cs="Times New Roman"/>
          <w:color w:val="000000" w:themeColor="text1"/>
          <w:sz w:val="24"/>
          <w:szCs w:val="24"/>
        </w:rPr>
        <w:t xml:space="preserve">(1), 59–68. </w:t>
      </w:r>
      <w:hyperlink r:id="rId8" w:history="1">
        <w:r w:rsidRPr="001E6DB5">
          <w:rPr>
            <w:rFonts w:ascii="Times New Roman" w:eastAsia="Times New Roman" w:hAnsi="Times New Roman" w:cs="Times New Roman"/>
            <w:color w:val="000000" w:themeColor="text1"/>
            <w:sz w:val="24"/>
            <w:szCs w:val="24"/>
            <w:u w:val="single"/>
          </w:rPr>
          <w:t>https://doi.org/10.1016/j.bushor.2009.09.003</w:t>
        </w:r>
      </w:hyperlink>
    </w:p>
    <w:p w14:paraId="742BDBCA" w14:textId="77777777" w:rsidR="000975E2" w:rsidRPr="001E6DB5" w:rsidRDefault="000975E2" w:rsidP="000975E2">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E6DB5">
        <w:rPr>
          <w:rFonts w:ascii="Times New Roman" w:eastAsia="Times New Roman" w:hAnsi="Times New Roman" w:cs="Times New Roman"/>
          <w:color w:val="000000" w:themeColor="text1"/>
          <w:sz w:val="24"/>
          <w:szCs w:val="24"/>
        </w:rPr>
        <w:t xml:space="preserve">Krippendorff, K. (2018). </w:t>
      </w:r>
      <w:r w:rsidRPr="001E6DB5">
        <w:rPr>
          <w:rFonts w:ascii="Times New Roman" w:eastAsia="Times New Roman" w:hAnsi="Times New Roman" w:cs="Times New Roman"/>
          <w:i/>
          <w:iCs/>
          <w:color w:val="000000" w:themeColor="text1"/>
          <w:sz w:val="24"/>
          <w:szCs w:val="24"/>
        </w:rPr>
        <w:t>Content analysis: An introduction to its methodology</w:t>
      </w:r>
      <w:r w:rsidRPr="001E6DB5">
        <w:rPr>
          <w:rFonts w:ascii="Times New Roman" w:eastAsia="Times New Roman" w:hAnsi="Times New Roman" w:cs="Times New Roman"/>
          <w:color w:val="000000" w:themeColor="text1"/>
          <w:sz w:val="24"/>
          <w:szCs w:val="24"/>
        </w:rPr>
        <w:t xml:space="preserve"> (4th ed.). SAGE Publications.</w:t>
      </w:r>
    </w:p>
    <w:p w14:paraId="519BBA36" w14:textId="77777777" w:rsidR="000975E2" w:rsidRPr="001E6DB5" w:rsidRDefault="000975E2" w:rsidP="000975E2">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E6DB5">
        <w:rPr>
          <w:rFonts w:ascii="Times New Roman" w:eastAsia="Times New Roman" w:hAnsi="Times New Roman" w:cs="Times New Roman"/>
          <w:color w:val="000000" w:themeColor="text1"/>
          <w:sz w:val="24"/>
          <w:szCs w:val="24"/>
        </w:rPr>
        <w:t xml:space="preserve">Mergel, I. (2013). </w:t>
      </w:r>
      <w:r w:rsidRPr="001E6DB5">
        <w:rPr>
          <w:rFonts w:ascii="Times New Roman" w:eastAsia="Times New Roman" w:hAnsi="Times New Roman" w:cs="Times New Roman"/>
          <w:i/>
          <w:iCs/>
          <w:color w:val="000000" w:themeColor="text1"/>
          <w:sz w:val="24"/>
          <w:szCs w:val="24"/>
        </w:rPr>
        <w:t>Social media in the public sector: A guide to participation, collaboration, and transparency</w:t>
      </w:r>
      <w:r w:rsidRPr="001E6DB5">
        <w:rPr>
          <w:rFonts w:ascii="Times New Roman" w:eastAsia="Times New Roman" w:hAnsi="Times New Roman" w:cs="Times New Roman"/>
          <w:color w:val="000000" w:themeColor="text1"/>
          <w:sz w:val="24"/>
          <w:szCs w:val="24"/>
        </w:rPr>
        <w:t>. Jossey-Bass.</w:t>
      </w:r>
    </w:p>
    <w:p w14:paraId="5E4394B0" w14:textId="77777777" w:rsidR="000975E2" w:rsidRPr="001E6DB5" w:rsidRDefault="000975E2" w:rsidP="000975E2">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E6DB5">
        <w:rPr>
          <w:rFonts w:ascii="Times New Roman" w:eastAsia="Times New Roman" w:hAnsi="Times New Roman" w:cs="Times New Roman"/>
          <w:color w:val="000000" w:themeColor="text1"/>
          <w:sz w:val="24"/>
          <w:szCs w:val="24"/>
        </w:rPr>
        <w:t xml:space="preserve">Patton, M. Q. (2015). </w:t>
      </w:r>
      <w:r w:rsidRPr="001E6DB5">
        <w:rPr>
          <w:rFonts w:ascii="Times New Roman" w:eastAsia="Times New Roman" w:hAnsi="Times New Roman" w:cs="Times New Roman"/>
          <w:i/>
          <w:iCs/>
          <w:color w:val="000000" w:themeColor="text1"/>
          <w:sz w:val="24"/>
          <w:szCs w:val="24"/>
        </w:rPr>
        <w:t>Qualitative research &amp; evaluation methods</w:t>
      </w:r>
      <w:r w:rsidRPr="001E6DB5">
        <w:rPr>
          <w:rFonts w:ascii="Times New Roman" w:eastAsia="Times New Roman" w:hAnsi="Times New Roman" w:cs="Times New Roman"/>
          <w:color w:val="000000" w:themeColor="text1"/>
          <w:sz w:val="24"/>
          <w:szCs w:val="24"/>
        </w:rPr>
        <w:t xml:space="preserve"> (4th ed.). SAGE Publications.</w:t>
      </w:r>
    </w:p>
    <w:p w14:paraId="61AC136E" w14:textId="77777777" w:rsidR="000975E2" w:rsidRPr="001E6DB5" w:rsidRDefault="000975E2" w:rsidP="000975E2">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E6DB5">
        <w:rPr>
          <w:rFonts w:ascii="Times New Roman" w:eastAsia="Times New Roman" w:hAnsi="Times New Roman" w:cs="Times New Roman"/>
          <w:color w:val="000000" w:themeColor="text1"/>
          <w:sz w:val="24"/>
          <w:szCs w:val="24"/>
        </w:rPr>
        <w:t xml:space="preserve">Tierney, K. (2012). Disaster governance: Social, political, and economic dimensions. </w:t>
      </w:r>
      <w:r w:rsidRPr="001E6DB5">
        <w:rPr>
          <w:rFonts w:ascii="Times New Roman" w:eastAsia="Times New Roman" w:hAnsi="Times New Roman" w:cs="Times New Roman"/>
          <w:i/>
          <w:iCs/>
          <w:color w:val="000000" w:themeColor="text1"/>
          <w:sz w:val="24"/>
          <w:szCs w:val="24"/>
        </w:rPr>
        <w:t>Annual Review of Environment and Resources, 37</w:t>
      </w:r>
      <w:r w:rsidRPr="001E6DB5">
        <w:rPr>
          <w:rFonts w:ascii="Times New Roman" w:eastAsia="Times New Roman" w:hAnsi="Times New Roman" w:cs="Times New Roman"/>
          <w:color w:val="000000" w:themeColor="text1"/>
          <w:sz w:val="24"/>
          <w:szCs w:val="24"/>
        </w:rPr>
        <w:t xml:space="preserve">, 341–363. </w:t>
      </w:r>
      <w:hyperlink r:id="rId9" w:history="1">
        <w:r w:rsidRPr="001E6DB5">
          <w:rPr>
            <w:rFonts w:ascii="Times New Roman" w:eastAsia="Times New Roman" w:hAnsi="Times New Roman" w:cs="Times New Roman"/>
            <w:color w:val="000000" w:themeColor="text1"/>
            <w:sz w:val="24"/>
            <w:szCs w:val="24"/>
            <w:u w:val="single"/>
          </w:rPr>
          <w:t>https://doi.org/10.1146/annurev-environ-020911-095618</w:t>
        </w:r>
      </w:hyperlink>
    </w:p>
    <w:p w14:paraId="21724798" w14:textId="77777777" w:rsidR="000975E2" w:rsidRPr="001E6DB5" w:rsidRDefault="000975E2" w:rsidP="000975E2">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E6DB5">
        <w:rPr>
          <w:rFonts w:ascii="Times New Roman" w:eastAsia="Times New Roman" w:hAnsi="Times New Roman" w:cs="Times New Roman"/>
          <w:color w:val="000000" w:themeColor="text1"/>
          <w:sz w:val="24"/>
          <w:szCs w:val="24"/>
        </w:rPr>
        <w:t xml:space="preserve">United Nations Office for Disaster Risk Reduction. (2015). </w:t>
      </w:r>
      <w:r w:rsidRPr="001E6DB5">
        <w:rPr>
          <w:rFonts w:ascii="Times New Roman" w:eastAsia="Times New Roman" w:hAnsi="Times New Roman" w:cs="Times New Roman"/>
          <w:i/>
          <w:iCs/>
          <w:color w:val="000000" w:themeColor="text1"/>
          <w:sz w:val="24"/>
          <w:szCs w:val="24"/>
        </w:rPr>
        <w:t>Sendai Framework for Disaster Risk Reduction 2015–2030</w:t>
      </w:r>
      <w:r w:rsidRPr="001E6DB5">
        <w:rPr>
          <w:rFonts w:ascii="Times New Roman" w:eastAsia="Times New Roman" w:hAnsi="Times New Roman" w:cs="Times New Roman"/>
          <w:color w:val="000000" w:themeColor="text1"/>
          <w:sz w:val="24"/>
          <w:szCs w:val="24"/>
        </w:rPr>
        <w:t xml:space="preserve">. United Nations. </w:t>
      </w:r>
      <w:hyperlink r:id="rId10" w:history="1">
        <w:r w:rsidRPr="001E6DB5">
          <w:rPr>
            <w:rFonts w:ascii="Times New Roman" w:eastAsia="Times New Roman" w:hAnsi="Times New Roman" w:cs="Times New Roman"/>
            <w:color w:val="000000" w:themeColor="text1"/>
            <w:sz w:val="24"/>
            <w:szCs w:val="24"/>
            <w:u w:val="single"/>
          </w:rPr>
          <w:t>https://www.undrr.org/publication/sendai-framework-disaster-risk-reduction-2015-2030</w:t>
        </w:r>
      </w:hyperlink>
    </w:p>
    <w:p w14:paraId="3D528495" w14:textId="260B519A" w:rsidR="000975E2" w:rsidRPr="001E6DB5" w:rsidRDefault="000975E2" w:rsidP="000975E2">
      <w:pPr>
        <w:pStyle w:val="ListParagraph"/>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E6DB5">
        <w:rPr>
          <w:rFonts w:ascii="Times New Roman" w:eastAsia="Times New Roman" w:hAnsi="Times New Roman" w:cs="Times New Roman"/>
          <w:color w:val="000000" w:themeColor="text1"/>
          <w:sz w:val="24"/>
          <w:szCs w:val="24"/>
        </w:rPr>
        <w:t xml:space="preserve">Yin, R. K. (2018). </w:t>
      </w:r>
      <w:r w:rsidRPr="001E6DB5">
        <w:rPr>
          <w:rFonts w:ascii="Times New Roman" w:eastAsia="Times New Roman" w:hAnsi="Times New Roman" w:cs="Times New Roman"/>
          <w:i/>
          <w:iCs/>
          <w:color w:val="000000" w:themeColor="text1"/>
          <w:sz w:val="24"/>
          <w:szCs w:val="24"/>
        </w:rPr>
        <w:t>Case study research and applications: Design and methods</w:t>
      </w:r>
      <w:r w:rsidRPr="001E6DB5">
        <w:rPr>
          <w:rFonts w:ascii="Times New Roman" w:eastAsia="Times New Roman" w:hAnsi="Times New Roman" w:cs="Times New Roman"/>
          <w:color w:val="000000" w:themeColor="text1"/>
          <w:sz w:val="24"/>
          <w:szCs w:val="24"/>
        </w:rPr>
        <w:t xml:space="preserve"> (6th ed.). SAGE Publications.</w:t>
      </w:r>
    </w:p>
    <w:sectPr w:rsidR="000975E2" w:rsidRPr="001E6DB5" w:rsidSect="00C84494">
      <w:pgSz w:w="11906" w:h="16838" w:code="9"/>
      <w:pgMar w:top="1080" w:right="1196"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0F64"/>
    <w:multiLevelType w:val="multilevel"/>
    <w:tmpl w:val="1EC0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16674"/>
    <w:multiLevelType w:val="multilevel"/>
    <w:tmpl w:val="68A6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9C3E20"/>
    <w:multiLevelType w:val="multilevel"/>
    <w:tmpl w:val="3A46E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220222">
    <w:abstractNumId w:val="2"/>
  </w:num>
  <w:num w:numId="2" w16cid:durableId="1779182961">
    <w:abstractNumId w:val="1"/>
  </w:num>
  <w:num w:numId="3" w16cid:durableId="181189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29"/>
    <w:rsid w:val="00004E0E"/>
    <w:rsid w:val="000975E2"/>
    <w:rsid w:val="001E6DB5"/>
    <w:rsid w:val="00364629"/>
    <w:rsid w:val="00AD1525"/>
    <w:rsid w:val="00C84494"/>
    <w:rsid w:val="00CF4B60"/>
    <w:rsid w:val="00FF72C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D428"/>
  <w15:chartTrackingRefBased/>
  <w15:docId w15:val="{27BA2101-D30A-4A3F-9776-22FB3564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paragraph" w:styleId="Heading1">
    <w:name w:val="heading 1"/>
    <w:basedOn w:val="Normal"/>
    <w:next w:val="Normal"/>
    <w:link w:val="Heading1Char"/>
    <w:uiPriority w:val="9"/>
    <w:qFormat/>
    <w:rsid w:val="003646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646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462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462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6462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64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62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6462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6462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6462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6462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64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629"/>
    <w:rPr>
      <w:rFonts w:eastAsiaTheme="majorEastAsia" w:cstheme="majorBidi"/>
      <w:color w:val="272727" w:themeColor="text1" w:themeTint="D8"/>
    </w:rPr>
  </w:style>
  <w:style w:type="paragraph" w:styleId="Title">
    <w:name w:val="Title"/>
    <w:basedOn w:val="Normal"/>
    <w:next w:val="Normal"/>
    <w:link w:val="TitleChar"/>
    <w:uiPriority w:val="10"/>
    <w:qFormat/>
    <w:rsid w:val="00364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629"/>
    <w:pPr>
      <w:spacing w:before="160"/>
      <w:jc w:val="center"/>
    </w:pPr>
    <w:rPr>
      <w:i/>
      <w:iCs/>
      <w:color w:val="404040" w:themeColor="text1" w:themeTint="BF"/>
    </w:rPr>
  </w:style>
  <w:style w:type="character" w:customStyle="1" w:styleId="QuoteChar">
    <w:name w:val="Quote Char"/>
    <w:basedOn w:val="DefaultParagraphFont"/>
    <w:link w:val="Quote"/>
    <w:uiPriority w:val="29"/>
    <w:rsid w:val="00364629"/>
    <w:rPr>
      <w:rFonts w:cs="Arial Unicode MS"/>
      <w:i/>
      <w:iCs/>
      <w:color w:val="404040" w:themeColor="text1" w:themeTint="BF"/>
    </w:rPr>
  </w:style>
  <w:style w:type="paragraph" w:styleId="ListParagraph">
    <w:name w:val="List Paragraph"/>
    <w:basedOn w:val="Normal"/>
    <w:uiPriority w:val="34"/>
    <w:qFormat/>
    <w:rsid w:val="00364629"/>
    <w:pPr>
      <w:ind w:left="720"/>
      <w:contextualSpacing/>
    </w:pPr>
  </w:style>
  <w:style w:type="character" w:styleId="IntenseEmphasis">
    <w:name w:val="Intense Emphasis"/>
    <w:basedOn w:val="DefaultParagraphFont"/>
    <w:uiPriority w:val="21"/>
    <w:qFormat/>
    <w:rsid w:val="00364629"/>
    <w:rPr>
      <w:i/>
      <w:iCs/>
      <w:color w:val="2E74B5" w:themeColor="accent1" w:themeShade="BF"/>
    </w:rPr>
  </w:style>
  <w:style w:type="paragraph" w:styleId="IntenseQuote">
    <w:name w:val="Intense Quote"/>
    <w:basedOn w:val="Normal"/>
    <w:next w:val="Normal"/>
    <w:link w:val="IntenseQuoteChar"/>
    <w:uiPriority w:val="30"/>
    <w:qFormat/>
    <w:rsid w:val="003646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4629"/>
    <w:rPr>
      <w:rFonts w:cs="Arial Unicode MS"/>
      <w:i/>
      <w:iCs/>
      <w:color w:val="2E74B5" w:themeColor="accent1" w:themeShade="BF"/>
    </w:rPr>
  </w:style>
  <w:style w:type="character" w:styleId="IntenseReference">
    <w:name w:val="Intense Reference"/>
    <w:basedOn w:val="DefaultParagraphFont"/>
    <w:uiPriority w:val="32"/>
    <w:qFormat/>
    <w:rsid w:val="00364629"/>
    <w:rPr>
      <w:b/>
      <w:bCs/>
      <w:smallCaps/>
      <w:color w:val="2E74B5" w:themeColor="accent1" w:themeShade="BF"/>
      <w:spacing w:val="5"/>
    </w:rPr>
  </w:style>
  <w:style w:type="paragraph" w:styleId="NormalWeb">
    <w:name w:val="Normal (Web)"/>
    <w:basedOn w:val="Normal"/>
    <w:uiPriority w:val="99"/>
    <w:semiHidden/>
    <w:unhideWhenUsed/>
    <w:rsid w:val="000975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75E2"/>
    <w:rPr>
      <w:i/>
      <w:iCs/>
    </w:rPr>
  </w:style>
  <w:style w:type="character" w:styleId="Hyperlink">
    <w:name w:val="Hyperlink"/>
    <w:basedOn w:val="DefaultParagraphFont"/>
    <w:uiPriority w:val="99"/>
    <w:semiHidden/>
    <w:unhideWhenUsed/>
    <w:rsid w:val="00097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ushor.2009.09.003" TargetMode="External"/><Relationship Id="rId3" Type="http://schemas.openxmlformats.org/officeDocument/2006/relationships/settings" Target="settings.xml"/><Relationship Id="rId7" Type="http://schemas.openxmlformats.org/officeDocument/2006/relationships/hyperlink" Target="https://doi.org/10.1111/disa.12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j.1540-6210.2007.00827.x" TargetMode="External"/><Relationship Id="rId11" Type="http://schemas.openxmlformats.org/officeDocument/2006/relationships/fontTable" Target="fontTable.xml"/><Relationship Id="rId5" Type="http://schemas.openxmlformats.org/officeDocument/2006/relationships/hyperlink" Target="https://doi.org/10.1191/1478088706qp063oa" TargetMode="External"/><Relationship Id="rId10" Type="http://schemas.openxmlformats.org/officeDocument/2006/relationships/hyperlink" Target="https://www.undrr.org/publication/sendai-framework-disaster-risk-reduction-2015-2030" TargetMode="External"/><Relationship Id="rId4" Type="http://schemas.openxmlformats.org/officeDocument/2006/relationships/webSettings" Target="webSettings.xml"/><Relationship Id="rId9" Type="http://schemas.openxmlformats.org/officeDocument/2006/relationships/hyperlink" Target="https://doi.org/10.1146/annurev-environ-020911-095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3790</Words>
  <Characters>21608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2026-06-24T06:25:00Z</dcterms:created>
  <dcterms:modified xsi:type="dcterms:W3CDTF">2026-06-24T07:17:00Z</dcterms:modified>
</cp:coreProperties>
</file>