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Default Extension="jpeg" ContentType="image/jpeg"/>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61"/>
        <w:ind w:left="278" w:right="279" w:firstLine="0"/>
        <w:jc w:val="center"/>
      </w:pPr>
      <w:r>
        <w:rPr/>
        <w:drawing>
          <wp:anchor distT="0" distB="0" distL="0" distR="0" allowOverlap="1" layoutInCell="1" locked="0" behindDoc="1" simplePos="0" relativeHeight="486052352">
            <wp:simplePos x="0" y="0"/>
            <wp:positionH relativeFrom="page">
              <wp:posOffset>1316736</wp:posOffset>
            </wp:positionH>
            <wp:positionV relativeFrom="page">
              <wp:posOffset>9249156</wp:posOffset>
            </wp:positionV>
            <wp:extent cx="105156" cy="13048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05156" cy="130483"/>
                    </a:xfrm>
                    <a:prstGeom prst="rect">
                      <a:avLst/>
                    </a:prstGeom>
                  </pic:spPr>
                </pic:pic>
              </a:graphicData>
            </a:graphic>
          </wp:anchor>
        </w:drawing>
      </w:r>
      <w:bookmarkStart w:name="Enhancing Tax Compliance and Citizen Tru" w:id="1"/>
      <w:bookmarkEnd w:id="1"/>
      <w:r>
        <w:rPr>
          <w:b w:val="0"/>
        </w:rPr>
      </w:r>
      <w:r>
        <w:rPr/>
        <w:t>Enhancing</w:t>
      </w:r>
      <w:r>
        <w:rPr>
          <w:spacing w:val="-5"/>
        </w:rPr>
        <w:t> </w:t>
      </w:r>
      <w:r>
        <w:rPr/>
        <w:t>Tax</w:t>
      </w:r>
      <w:r>
        <w:rPr>
          <w:spacing w:val="-7"/>
        </w:rPr>
        <w:t> </w:t>
      </w:r>
      <w:r>
        <w:rPr/>
        <w:t>Compliance</w:t>
      </w:r>
      <w:r>
        <w:rPr>
          <w:spacing w:val="-8"/>
        </w:rPr>
        <w:t> </w:t>
      </w:r>
      <w:r>
        <w:rPr/>
        <w:t>and</w:t>
      </w:r>
      <w:r>
        <w:rPr>
          <w:spacing w:val="-7"/>
        </w:rPr>
        <w:t> </w:t>
      </w:r>
      <w:r>
        <w:rPr/>
        <w:t>Citizen</w:t>
      </w:r>
      <w:r>
        <w:rPr>
          <w:spacing w:val="-6"/>
        </w:rPr>
        <w:t> </w:t>
      </w:r>
      <w:r>
        <w:rPr/>
        <w:t>Trust:</w:t>
      </w:r>
      <w:r>
        <w:rPr>
          <w:spacing w:val="-6"/>
        </w:rPr>
        <w:t> </w:t>
      </w:r>
      <w:r>
        <w:rPr/>
        <w:t>The Case for a Single Tax Jurisdiction in the European </w:t>
      </w:r>
      <w:r>
        <w:rPr>
          <w:spacing w:val="-2"/>
        </w:rPr>
        <w:t>Union</w:t>
      </w:r>
    </w:p>
    <w:p>
      <w:pPr>
        <w:pStyle w:val="BodyText"/>
        <w:rPr>
          <w:b/>
          <w:sz w:val="40"/>
        </w:rPr>
      </w:pPr>
    </w:p>
    <w:p>
      <w:pPr>
        <w:pStyle w:val="BodyText"/>
        <w:spacing w:before="185"/>
        <w:rPr>
          <w:b/>
          <w:sz w:val="40"/>
        </w:rPr>
      </w:pPr>
    </w:p>
    <w:p>
      <w:pPr>
        <w:pStyle w:val="Heading3"/>
        <w:spacing w:before="1"/>
        <w:ind w:left="494"/>
        <w:jc w:val="center"/>
      </w:pPr>
      <w:r>
        <w:rPr/>
        <w:t>Christian</w:t>
      </w:r>
      <w:r>
        <w:rPr>
          <w:spacing w:val="-4"/>
        </w:rPr>
        <w:t> </w:t>
      </w:r>
      <w:r>
        <w:rPr>
          <w:spacing w:val="-2"/>
        </w:rPr>
        <w:t>Ilcus</w:t>
      </w:r>
    </w:p>
    <w:p>
      <w:pPr>
        <w:pStyle w:val="BodyText"/>
        <w:spacing w:before="273"/>
        <w:rPr>
          <w:b/>
          <w:sz w:val="36"/>
        </w:rPr>
      </w:pPr>
    </w:p>
    <w:p>
      <w:pPr>
        <w:pStyle w:val="BodyText"/>
        <w:ind w:left="360" w:right="365"/>
      </w:pPr>
      <w:r>
        <w:rPr>
          <w:b/>
        </w:rPr>
        <w:t>Abstract: </w:t>
      </w:r>
      <w:r>
        <w:rPr/>
        <w:t>This study aims to investigate the implications of establishing a Single Tax Jurisdiction (STJ) within the European Union, focusing on its potential to enhance tax compliance, efficiency, and citizen trust. Utilizing advanced AI</w:t>
      </w:r>
      <w:r>
        <w:rPr>
          <w:spacing w:val="-1"/>
        </w:rPr>
        <w:t> </w:t>
      </w:r>
      <w:r>
        <w:rPr/>
        <w:t>analysis techniques, the research examines existing tax frameworks across member states, identifying inefficiencies and</w:t>
      </w:r>
      <w:r>
        <w:rPr>
          <w:spacing w:val="40"/>
        </w:rPr>
        <w:t> </w:t>
      </w:r>
      <w:r>
        <w:rPr/>
        <w:t>disparities that hinder effective tax administration.</w:t>
      </w:r>
      <w:r>
        <w:rPr>
          <w:spacing w:val="40"/>
        </w:rPr>
        <w:t> </w:t>
      </w:r>
      <w:r>
        <w:rPr/>
        <w:t>The methodology involves a comprehensive data analysis of tax compliance rates, administrative capacities, and stakeholder perceptions, supplemented</w:t>
      </w:r>
      <w:r>
        <w:rPr>
          <w:spacing w:val="-3"/>
        </w:rPr>
        <w:t> </w:t>
      </w:r>
      <w:r>
        <w:rPr/>
        <w:t>by</w:t>
      </w:r>
      <w:r>
        <w:rPr>
          <w:spacing w:val="-7"/>
        </w:rPr>
        <w:t> </w:t>
      </w:r>
      <w:r>
        <w:rPr/>
        <w:t>simulations</w:t>
      </w:r>
      <w:r>
        <w:rPr>
          <w:spacing w:val="-3"/>
        </w:rPr>
        <w:t> </w:t>
      </w:r>
      <w:r>
        <w:rPr/>
        <w:t>of</w:t>
      </w:r>
      <w:r>
        <w:rPr>
          <w:spacing w:val="-3"/>
        </w:rPr>
        <w:t> </w:t>
      </w:r>
      <w:r>
        <w:rPr/>
        <w:t>potential</w:t>
      </w:r>
      <w:r>
        <w:rPr>
          <w:spacing w:val="-3"/>
        </w:rPr>
        <w:t> </w:t>
      </w:r>
      <w:r>
        <w:rPr/>
        <w:t>STJ</w:t>
      </w:r>
      <w:r>
        <w:rPr>
          <w:spacing w:val="-4"/>
        </w:rPr>
        <w:t> </w:t>
      </w:r>
      <w:r>
        <w:rPr/>
        <w:t>implementation</w:t>
      </w:r>
      <w:r>
        <w:rPr>
          <w:spacing w:val="-3"/>
        </w:rPr>
        <w:t> </w:t>
      </w:r>
      <w:r>
        <w:rPr/>
        <w:t>scenarios.</w:t>
      </w:r>
      <w:r>
        <w:rPr>
          <w:spacing w:val="-3"/>
        </w:rPr>
        <w:t> </w:t>
      </w:r>
      <w:r>
        <w:rPr/>
        <w:t>Key</w:t>
      </w:r>
      <w:r>
        <w:rPr>
          <w:spacing w:val="-5"/>
        </w:rPr>
        <w:t> </w:t>
      </w:r>
      <w:r>
        <w:rPr/>
        <w:t>findings</w:t>
      </w:r>
      <w:r>
        <w:rPr>
          <w:spacing w:val="-1"/>
        </w:rPr>
        <w:t> </w:t>
      </w:r>
      <w:r>
        <w:rPr/>
        <w:t>reveal</w:t>
      </w:r>
      <w:r>
        <w:rPr>
          <w:spacing w:val="-3"/>
        </w:rPr>
        <w:t> </w:t>
      </w:r>
      <w:r>
        <w:rPr/>
        <w:t>that a unified tax jurisdiction could significantly reduce compliance costs, streamline administrative processes, and improve revenue generation across diverse economic contexts. Furthermore, the study</w:t>
      </w:r>
      <w:r>
        <w:rPr>
          <w:spacing w:val="-7"/>
        </w:rPr>
        <w:t> </w:t>
      </w:r>
      <w:r>
        <w:rPr/>
        <w:t>highlights</w:t>
      </w:r>
      <w:r>
        <w:rPr>
          <w:spacing w:val="-3"/>
        </w:rPr>
        <w:t> </w:t>
      </w:r>
      <w:r>
        <w:rPr/>
        <w:t>the</w:t>
      </w:r>
      <w:r>
        <w:rPr>
          <w:spacing w:val="-4"/>
        </w:rPr>
        <w:t> </w:t>
      </w:r>
      <w:r>
        <w:rPr/>
        <w:t>importance</w:t>
      </w:r>
      <w:r>
        <w:rPr>
          <w:spacing w:val="-4"/>
        </w:rPr>
        <w:t> </w:t>
      </w:r>
      <w:r>
        <w:rPr/>
        <w:t>of</w:t>
      </w:r>
      <w:r>
        <w:rPr>
          <w:spacing w:val="-3"/>
        </w:rPr>
        <w:t> </w:t>
      </w:r>
      <w:r>
        <w:rPr/>
        <w:t>transparency</w:t>
      </w:r>
      <w:r>
        <w:rPr>
          <w:spacing w:val="-7"/>
        </w:rPr>
        <w:t> </w:t>
      </w:r>
      <w:r>
        <w:rPr/>
        <w:t>mechanisms,</w:t>
      </w:r>
      <w:r>
        <w:rPr>
          <w:spacing w:val="-3"/>
        </w:rPr>
        <w:t> </w:t>
      </w:r>
      <w:r>
        <w:rPr/>
        <w:t>such</w:t>
      </w:r>
      <w:r>
        <w:rPr>
          <w:spacing w:val="-3"/>
        </w:rPr>
        <w:t> </w:t>
      </w:r>
      <w:r>
        <w:rPr/>
        <w:t>as</w:t>
      </w:r>
      <w:r>
        <w:rPr>
          <w:spacing w:val="-1"/>
        </w:rPr>
        <w:t> </w:t>
      </w:r>
      <w:r>
        <w:rPr/>
        <w:t>citizen</w:t>
      </w:r>
      <w:r>
        <w:rPr>
          <w:spacing w:val="-3"/>
        </w:rPr>
        <w:t> </w:t>
      </w:r>
      <w:r>
        <w:rPr/>
        <w:t>panels</w:t>
      </w:r>
      <w:r>
        <w:rPr>
          <w:spacing w:val="-3"/>
        </w:rPr>
        <w:t> </w:t>
      </w:r>
      <w:r>
        <w:rPr/>
        <w:t>and</w:t>
      </w:r>
      <w:r>
        <w:rPr>
          <w:spacing w:val="-3"/>
        </w:rPr>
        <w:t> </w:t>
      </w:r>
      <w:r>
        <w:rPr/>
        <w:t>real-time data sharing, in fostering trust and engagement among taxpayers. Overall, the conclusions suggest that the establishment of an STJ presents a viable pathway for addressing the challenges of fragmented tax systems in the EU. By promoting a more equitable and efficient tax environment, the</w:t>
      </w:r>
      <w:r>
        <w:rPr>
          <w:spacing w:val="-1"/>
        </w:rPr>
        <w:t> </w:t>
      </w:r>
      <w:r>
        <w:rPr/>
        <w:t>STJ has the potential to enhance fiscal legitimacy</w:t>
      </w:r>
      <w:r>
        <w:rPr>
          <w:spacing w:val="-5"/>
        </w:rPr>
        <w:t> </w:t>
      </w:r>
      <w:r>
        <w:rPr/>
        <w:t>and support deeper economic integration within the Union. The findings underscore the necessity for collaborative efforts among member states to realize the benefits of a unified tax framework while ensuring that citizen concerns and expectations are adequately addressed.</w:t>
      </w:r>
    </w:p>
    <w:p>
      <w:pPr>
        <w:pStyle w:val="BodyText"/>
        <w:spacing w:before="274"/>
      </w:pPr>
    </w:p>
    <w:p>
      <w:pPr>
        <w:spacing w:before="1"/>
        <w:ind w:left="360" w:right="0" w:firstLine="0"/>
        <w:jc w:val="left"/>
        <w:rPr>
          <w:sz w:val="24"/>
        </w:rPr>
      </w:pPr>
      <w:r>
        <w:rPr>
          <w:b/>
          <w:sz w:val="24"/>
        </w:rPr>
        <w:t>Words:</w:t>
      </w:r>
      <w:r>
        <w:rPr>
          <w:b/>
          <w:spacing w:val="-2"/>
          <w:sz w:val="24"/>
        </w:rPr>
        <w:t> </w:t>
      </w:r>
      <w:r>
        <w:rPr>
          <w:spacing w:val="-2"/>
          <w:sz w:val="24"/>
        </w:rPr>
        <w:t>32,433</w:t>
      </w:r>
    </w:p>
    <w:p>
      <w:pPr>
        <w:pStyle w:val="BodyText"/>
      </w:pPr>
    </w:p>
    <w:p>
      <w:pPr>
        <w:pStyle w:val="BodyText"/>
        <w:spacing w:before="4"/>
      </w:pPr>
    </w:p>
    <w:p>
      <w:pPr>
        <w:pStyle w:val="BodyText"/>
        <w:ind w:left="360" w:right="365"/>
      </w:pPr>
      <w:r>
        <w:rPr>
          <w:b/>
        </w:rPr>
        <w:t>Keywords:</w:t>
      </w:r>
      <w:r>
        <w:rPr>
          <w:b/>
          <w:spacing w:val="-6"/>
        </w:rPr>
        <w:t> </w:t>
      </w:r>
      <w:r>
        <w:rPr/>
        <w:t>Single</w:t>
      </w:r>
      <w:r>
        <w:rPr>
          <w:spacing w:val="-5"/>
        </w:rPr>
        <w:t> </w:t>
      </w:r>
      <w:r>
        <w:rPr/>
        <w:t>Tax</w:t>
      </w:r>
      <w:r>
        <w:rPr>
          <w:spacing w:val="-3"/>
        </w:rPr>
        <w:t> </w:t>
      </w:r>
      <w:r>
        <w:rPr/>
        <w:t>Jurisdiction,</w:t>
      </w:r>
      <w:r>
        <w:rPr>
          <w:spacing w:val="-5"/>
        </w:rPr>
        <w:t> </w:t>
      </w:r>
      <w:r>
        <w:rPr/>
        <w:t>EU</w:t>
      </w:r>
      <w:r>
        <w:rPr>
          <w:spacing w:val="-6"/>
        </w:rPr>
        <w:t> </w:t>
      </w:r>
      <w:r>
        <w:rPr/>
        <w:t>Taxation,</w:t>
      </w:r>
      <w:r>
        <w:rPr>
          <w:spacing w:val="-5"/>
        </w:rPr>
        <w:t> </w:t>
      </w:r>
      <w:r>
        <w:rPr/>
        <w:t>Tax</w:t>
      </w:r>
      <w:r>
        <w:rPr>
          <w:spacing w:val="-3"/>
        </w:rPr>
        <w:t> </w:t>
      </w:r>
      <w:r>
        <w:rPr/>
        <w:t>Compliance,</w:t>
      </w:r>
      <w:r>
        <w:rPr>
          <w:spacing w:val="-5"/>
        </w:rPr>
        <w:t> </w:t>
      </w:r>
      <w:r>
        <w:rPr/>
        <w:t>Citizen</w:t>
      </w:r>
      <w:r>
        <w:rPr>
          <w:spacing w:val="-5"/>
        </w:rPr>
        <w:t> </w:t>
      </w:r>
      <w:r>
        <w:rPr/>
        <w:t>Trust, Transparency, Tax Administration, Economic Integration, AI Analysis, Fiscal Legitimacy, Tax Framework </w:t>
      </w:r>
      <w:r>
        <w:rPr>
          <w:spacing w:val="-2"/>
        </w:rPr>
        <w:t>Reform</w:t>
      </w:r>
    </w:p>
    <w:p>
      <w:pPr>
        <w:pStyle w:val="BodyText"/>
        <w:spacing w:before="29"/>
      </w:pPr>
    </w:p>
    <w:p>
      <w:pPr>
        <w:spacing w:before="0"/>
        <w:ind w:left="706" w:right="0" w:firstLine="0"/>
        <w:jc w:val="left"/>
        <w:rPr>
          <w:rFonts w:ascii="Symbol" w:hAnsi="Symbol"/>
          <w:sz w:val="20"/>
        </w:rPr>
      </w:pPr>
      <w:r>
        <w:rPr>
          <w:rFonts w:ascii="Symbol" w:hAnsi="Symbol"/>
          <w:spacing w:val="-10"/>
          <w:sz w:val="20"/>
        </w:rPr>
        <w:t></w:t>
      </w:r>
    </w:p>
    <w:p>
      <w:pPr>
        <w:spacing w:before="31"/>
        <w:ind w:left="706" w:right="0" w:firstLine="0"/>
        <w:jc w:val="left"/>
        <w:rPr>
          <w:rFonts w:ascii="Symbol" w:hAnsi="Symbol"/>
          <w:sz w:val="20"/>
        </w:rPr>
      </w:pPr>
      <w:r>
        <w:rPr>
          <w:rFonts w:ascii="Symbol" w:hAnsi="Symbol"/>
          <w:spacing w:val="-10"/>
          <w:sz w:val="20"/>
        </w:rPr>
        <w:t></w:t>
      </w:r>
    </w:p>
    <w:p>
      <w:pPr>
        <w:spacing w:before="31"/>
        <w:ind w:left="706" w:right="0" w:firstLine="0"/>
        <w:jc w:val="left"/>
        <w:rPr>
          <w:rFonts w:ascii="Symbol" w:hAnsi="Symbol"/>
          <w:sz w:val="20"/>
        </w:rPr>
      </w:pPr>
      <w:r>
        <w:rPr>
          <w:rFonts w:ascii="Symbol" w:hAnsi="Symbol"/>
          <w:spacing w:val="-10"/>
          <w:sz w:val="20"/>
        </w:rPr>
        <w:t></w:t>
      </w:r>
    </w:p>
    <w:p>
      <w:pPr>
        <w:spacing w:after="0"/>
        <w:jc w:val="left"/>
        <w:rPr>
          <w:rFonts w:ascii="Symbol" w:hAnsi="Symbol"/>
          <w:sz w:val="20"/>
        </w:rPr>
        <w:sectPr>
          <w:footerReference w:type="default" r:id="rId5"/>
          <w:type w:val="continuous"/>
          <w:pgSz w:w="12240" w:h="15840"/>
          <w:pgMar w:header="0" w:footer="1267" w:top="1380" w:bottom="1460" w:left="1080" w:right="1080"/>
          <w:pgNumType w:start="1"/>
        </w:sectPr>
      </w:pPr>
    </w:p>
    <w:p>
      <w:pPr>
        <w:pStyle w:val="Heading2"/>
        <w:spacing w:before="61"/>
        <w:ind w:left="360" w:firstLine="0"/>
      </w:pPr>
      <w:r>
        <w:rPr/>
        <w:drawing>
          <wp:anchor distT="0" distB="0" distL="0" distR="0" allowOverlap="1" layoutInCell="1" locked="0" behindDoc="0" simplePos="0" relativeHeight="15729152">
            <wp:simplePos x="0" y="0"/>
            <wp:positionH relativeFrom="page">
              <wp:posOffset>1307591</wp:posOffset>
            </wp:positionH>
            <wp:positionV relativeFrom="page">
              <wp:posOffset>9249156</wp:posOffset>
            </wp:positionV>
            <wp:extent cx="114300" cy="13048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14300" cy="130483"/>
                    </a:xfrm>
                    <a:prstGeom prst="rect">
                      <a:avLst/>
                    </a:prstGeom>
                  </pic:spPr>
                </pic:pic>
              </a:graphicData>
            </a:graphic>
          </wp:anchor>
        </w:drawing>
      </w:r>
      <w:r>
        <w:rPr>
          <w:spacing w:val="-2"/>
        </w:rPr>
        <w:t>1.Introduction</w:t>
      </w:r>
    </w:p>
    <w:p>
      <w:pPr>
        <w:pStyle w:val="BodyText"/>
        <w:spacing w:before="273"/>
        <w:rPr>
          <w:b/>
          <w:sz w:val="40"/>
        </w:rPr>
      </w:pPr>
    </w:p>
    <w:p>
      <w:pPr>
        <w:pStyle w:val="BodyText"/>
        <w:spacing w:before="1"/>
        <w:ind w:left="360" w:right="376"/>
      </w:pPr>
      <w:r>
        <w:rPr/>
        <w:t>The European Union has reached a structural limit in its current institutional configuration.</w:t>
      </w:r>
      <w:r>
        <w:rPr>
          <w:spacing w:val="40"/>
        </w:rPr>
        <w:t> </w:t>
      </w:r>
      <w:r>
        <w:rPr/>
        <w:t>While it operates as one of the most integrated economic blocs in the world, its fiscal and military capacities remain fragmented along national lines. This asymmetry constrains its ability to act as a coherent geopolitical actor, particularly in an international environment increasingly defined</w:t>
      </w:r>
      <w:r>
        <w:rPr>
          <w:spacing w:val="-3"/>
        </w:rPr>
        <w:t> </w:t>
      </w:r>
      <w:r>
        <w:rPr/>
        <w:t>by</w:t>
      </w:r>
      <w:r>
        <w:rPr>
          <w:spacing w:val="-8"/>
        </w:rPr>
        <w:t> </w:t>
      </w:r>
      <w:r>
        <w:rPr/>
        <w:t>strategic</w:t>
      </w:r>
      <w:r>
        <w:rPr>
          <w:spacing w:val="-4"/>
        </w:rPr>
        <w:t> </w:t>
      </w:r>
      <w:r>
        <w:rPr/>
        <w:t>competition</w:t>
      </w:r>
      <w:r>
        <w:rPr>
          <w:spacing w:val="-3"/>
        </w:rPr>
        <w:t> </w:t>
      </w:r>
      <w:r>
        <w:rPr/>
        <w:t>and</w:t>
      </w:r>
      <w:r>
        <w:rPr>
          <w:spacing w:val="-3"/>
        </w:rPr>
        <w:t> </w:t>
      </w:r>
      <w:r>
        <w:rPr/>
        <w:t>security</w:t>
      </w:r>
      <w:r>
        <w:rPr>
          <w:spacing w:val="-8"/>
        </w:rPr>
        <w:t> </w:t>
      </w:r>
      <w:r>
        <w:rPr/>
        <w:t>uncertainty.</w:t>
      </w:r>
      <w:r>
        <w:rPr>
          <w:spacing w:val="-3"/>
        </w:rPr>
        <w:t> </w:t>
      </w:r>
      <w:r>
        <w:rPr/>
        <w:t>Continued</w:t>
      </w:r>
      <w:r>
        <w:rPr>
          <w:spacing w:val="-3"/>
        </w:rPr>
        <w:t> </w:t>
      </w:r>
      <w:r>
        <w:rPr/>
        <w:t>reliance</w:t>
      </w:r>
      <w:r>
        <w:rPr>
          <w:spacing w:val="-4"/>
        </w:rPr>
        <w:t> </w:t>
      </w:r>
      <w:r>
        <w:rPr/>
        <w:t>on</w:t>
      </w:r>
      <w:r>
        <w:rPr>
          <w:spacing w:val="-3"/>
        </w:rPr>
        <w:t> </w:t>
      </w:r>
      <w:r>
        <w:rPr/>
        <w:t>external</w:t>
      </w:r>
      <w:r>
        <w:rPr>
          <w:spacing w:val="-3"/>
        </w:rPr>
        <w:t> </w:t>
      </w:r>
      <w:r>
        <w:rPr/>
        <w:t>security providers, most notably NATO and the United States, exposes the limits of European strategic </w:t>
      </w:r>
      <w:r>
        <w:rPr>
          <w:spacing w:val="-2"/>
        </w:rPr>
        <w:t>autonomy.</w:t>
      </w:r>
    </w:p>
    <w:p>
      <w:pPr>
        <w:pStyle w:val="BodyText"/>
        <w:spacing w:before="5"/>
      </w:pPr>
    </w:p>
    <w:p>
      <w:pPr>
        <w:pStyle w:val="BodyText"/>
        <w:ind w:left="360" w:right="395"/>
      </w:pPr>
      <w:r>
        <w:rPr/>
        <w:t>This memo argues that the European Union should develop into a fiscal-military actor through the construction of a structured taxation partnership with its Member States. Such a transformation does not require full fiscal federalisation, which remains politically and legally infeasible</w:t>
      </w:r>
      <w:r>
        <w:rPr>
          <w:spacing w:val="-4"/>
        </w:rPr>
        <w:t> </w:t>
      </w:r>
      <w:r>
        <w:rPr/>
        <w:t>under</w:t>
      </w:r>
      <w:r>
        <w:rPr>
          <w:spacing w:val="-3"/>
        </w:rPr>
        <w:t> </w:t>
      </w:r>
      <w:r>
        <w:rPr/>
        <w:t>current</w:t>
      </w:r>
      <w:r>
        <w:rPr>
          <w:spacing w:val="-4"/>
        </w:rPr>
        <w:t> </w:t>
      </w:r>
      <w:r>
        <w:rPr/>
        <w:t>treaty</w:t>
      </w:r>
      <w:r>
        <w:rPr>
          <w:spacing w:val="-8"/>
        </w:rPr>
        <w:t> </w:t>
      </w:r>
      <w:r>
        <w:rPr/>
        <w:t>arrangements.</w:t>
      </w:r>
      <w:r>
        <w:rPr>
          <w:spacing w:val="-2"/>
        </w:rPr>
        <w:t> </w:t>
      </w:r>
      <w:r>
        <w:rPr/>
        <w:t>Instead,</w:t>
      </w:r>
      <w:r>
        <w:rPr>
          <w:spacing w:val="-4"/>
        </w:rPr>
        <w:t> </w:t>
      </w:r>
      <w:r>
        <w:rPr/>
        <w:t>it</w:t>
      </w:r>
      <w:r>
        <w:rPr>
          <w:spacing w:val="-4"/>
        </w:rPr>
        <w:t> </w:t>
      </w:r>
      <w:r>
        <w:rPr/>
        <w:t>calls</w:t>
      </w:r>
      <w:r>
        <w:rPr>
          <w:spacing w:val="-4"/>
        </w:rPr>
        <w:t> </w:t>
      </w:r>
      <w:r>
        <w:rPr/>
        <w:t>for</w:t>
      </w:r>
      <w:r>
        <w:rPr>
          <w:spacing w:val="-5"/>
        </w:rPr>
        <w:t> </w:t>
      </w:r>
      <w:r>
        <w:rPr/>
        <w:t>a</w:t>
      </w:r>
      <w:r>
        <w:rPr>
          <w:spacing w:val="-3"/>
        </w:rPr>
        <w:t> </w:t>
      </w:r>
      <w:r>
        <w:rPr/>
        <w:t>calibrated</w:t>
      </w:r>
      <w:r>
        <w:rPr>
          <w:spacing w:val="-4"/>
        </w:rPr>
        <w:t> </w:t>
      </w:r>
      <w:r>
        <w:rPr/>
        <w:t>approach</w:t>
      </w:r>
      <w:r>
        <w:rPr>
          <w:spacing w:val="-4"/>
        </w:rPr>
        <w:t> </w:t>
      </w:r>
      <w:r>
        <w:rPr/>
        <w:t>based</w:t>
      </w:r>
      <w:r>
        <w:rPr>
          <w:spacing w:val="-4"/>
        </w:rPr>
        <w:t> </w:t>
      </w:r>
      <w:r>
        <w:rPr/>
        <w:t>on</w:t>
      </w:r>
      <w:r>
        <w:rPr>
          <w:spacing w:val="-2"/>
        </w:rPr>
        <w:t> </w:t>
      </w:r>
      <w:r>
        <w:rPr/>
        <w:t>a “double-decker” model in which national tax sovereignty is preserved while a limited but effective EU-level fiscal capacity is gradually established.</w:t>
      </w:r>
    </w:p>
    <w:p>
      <w:pPr>
        <w:pStyle w:val="BodyText"/>
        <w:spacing w:before="2"/>
      </w:pPr>
    </w:p>
    <w:p>
      <w:pPr>
        <w:pStyle w:val="BodyText"/>
        <w:spacing w:before="1"/>
        <w:ind w:left="360" w:right="365"/>
      </w:pPr>
      <w:r>
        <w:rPr/>
        <w:t>At the center</w:t>
      </w:r>
      <w:r>
        <w:rPr>
          <w:spacing w:val="-2"/>
        </w:rPr>
        <w:t> </w:t>
      </w:r>
      <w:r>
        <w:rPr/>
        <w:t>of this proposal is the creation of a</w:t>
      </w:r>
      <w:r>
        <w:rPr>
          <w:spacing w:val="-1"/>
        </w:rPr>
        <w:t> </w:t>
      </w:r>
      <w:r>
        <w:rPr/>
        <w:t>European Security</w:t>
      </w:r>
      <w:r>
        <w:rPr>
          <w:spacing w:val="-5"/>
        </w:rPr>
        <w:t> </w:t>
      </w:r>
      <w:r>
        <w:rPr/>
        <w:t>Contribution, a</w:t>
      </w:r>
      <w:r>
        <w:rPr>
          <w:spacing w:val="-1"/>
        </w:rPr>
        <w:t> </w:t>
      </w:r>
      <w:r>
        <w:rPr/>
        <w:t>hybrid fiscal instrument anchored in national tax systems but partially allocated to EU-level security and defense funding. This mechanism would be complemented by deeper coordination in corporate taxation,</w:t>
      </w:r>
      <w:r>
        <w:rPr>
          <w:spacing w:val="-5"/>
        </w:rPr>
        <w:t> </w:t>
      </w:r>
      <w:r>
        <w:rPr/>
        <w:t>enhanced</w:t>
      </w:r>
      <w:r>
        <w:rPr>
          <w:spacing w:val="-5"/>
        </w:rPr>
        <w:t> </w:t>
      </w:r>
      <w:r>
        <w:rPr/>
        <w:t>anti-fraud</w:t>
      </w:r>
      <w:r>
        <w:rPr>
          <w:spacing w:val="-5"/>
        </w:rPr>
        <w:t> </w:t>
      </w:r>
      <w:r>
        <w:rPr/>
        <w:t>enforcement,</w:t>
      </w:r>
      <w:r>
        <w:rPr>
          <w:spacing w:val="-5"/>
        </w:rPr>
        <w:t> </w:t>
      </w:r>
      <w:r>
        <w:rPr/>
        <w:t>and</w:t>
      </w:r>
      <w:r>
        <w:rPr>
          <w:spacing w:val="-5"/>
        </w:rPr>
        <w:t> </w:t>
      </w:r>
      <w:r>
        <w:rPr/>
        <w:t>expanded</w:t>
      </w:r>
      <w:r>
        <w:rPr>
          <w:spacing w:val="-5"/>
        </w:rPr>
        <w:t> </w:t>
      </w:r>
      <w:r>
        <w:rPr/>
        <w:t>joint</w:t>
      </w:r>
      <w:r>
        <w:rPr>
          <w:spacing w:val="-5"/>
        </w:rPr>
        <w:t> </w:t>
      </w:r>
      <w:r>
        <w:rPr/>
        <w:t>procurement</w:t>
      </w:r>
      <w:r>
        <w:rPr>
          <w:spacing w:val="-5"/>
        </w:rPr>
        <w:t> </w:t>
      </w:r>
      <w:r>
        <w:rPr/>
        <w:t>through</w:t>
      </w:r>
      <w:r>
        <w:rPr>
          <w:spacing w:val="-5"/>
        </w:rPr>
        <w:t> </w:t>
      </w:r>
      <w:r>
        <w:rPr/>
        <w:t>existing</w:t>
      </w:r>
      <w:r>
        <w:rPr>
          <w:spacing w:val="-6"/>
        </w:rPr>
        <w:t> </w:t>
      </w:r>
      <w:r>
        <w:rPr/>
        <w:t>EU defense initiatives.</w:t>
      </w:r>
    </w:p>
    <w:p>
      <w:pPr>
        <w:pStyle w:val="BodyText"/>
        <w:spacing w:before="5"/>
      </w:pPr>
    </w:p>
    <w:p>
      <w:pPr>
        <w:pStyle w:val="BodyText"/>
        <w:ind w:left="360" w:right="384"/>
      </w:pPr>
      <w:r>
        <w:rPr/>
        <w:t>The proposed approach is deliberately incremental. It aligns with existing legal frameworks, mitigates</w:t>
      </w:r>
      <w:r>
        <w:rPr>
          <w:spacing w:val="-1"/>
        </w:rPr>
        <w:t> </w:t>
      </w:r>
      <w:r>
        <w:rPr/>
        <w:t>political</w:t>
      </w:r>
      <w:r>
        <w:rPr>
          <w:spacing w:val="-1"/>
        </w:rPr>
        <w:t> </w:t>
      </w:r>
      <w:r>
        <w:rPr/>
        <w:t>resistance,</w:t>
      </w:r>
      <w:r>
        <w:rPr>
          <w:spacing w:val="-1"/>
        </w:rPr>
        <w:t> </w:t>
      </w:r>
      <w:r>
        <w:rPr/>
        <w:t>and</w:t>
      </w:r>
      <w:r>
        <w:rPr>
          <w:spacing w:val="-1"/>
        </w:rPr>
        <w:t> </w:t>
      </w:r>
      <w:r>
        <w:rPr/>
        <w:t>builds</w:t>
      </w:r>
      <w:r>
        <w:rPr>
          <w:spacing w:val="-1"/>
        </w:rPr>
        <w:t> </w:t>
      </w:r>
      <w:r>
        <w:rPr/>
        <w:t>legitimacy</w:t>
      </w:r>
      <w:r>
        <w:rPr>
          <w:spacing w:val="-4"/>
        </w:rPr>
        <w:t> </w:t>
      </w:r>
      <w:r>
        <w:rPr/>
        <w:t>through</w:t>
      </w:r>
      <w:r>
        <w:rPr>
          <w:spacing w:val="-1"/>
        </w:rPr>
        <w:t> </w:t>
      </w:r>
      <w:r>
        <w:rPr/>
        <w:t>transparency</w:t>
      </w:r>
      <w:r>
        <w:rPr>
          <w:spacing w:val="-6"/>
        </w:rPr>
        <w:t> </w:t>
      </w:r>
      <w:r>
        <w:rPr/>
        <w:t>and</w:t>
      </w:r>
      <w:r>
        <w:rPr>
          <w:spacing w:val="-1"/>
        </w:rPr>
        <w:t> </w:t>
      </w:r>
      <w:r>
        <w:rPr/>
        <w:t>tangible</w:t>
      </w:r>
      <w:r>
        <w:rPr>
          <w:spacing w:val="-2"/>
        </w:rPr>
        <w:t> </w:t>
      </w:r>
      <w:r>
        <w:rPr/>
        <w:t>outcomes. By</w:t>
      </w:r>
      <w:r>
        <w:rPr>
          <w:spacing w:val="-7"/>
        </w:rPr>
        <w:t> </w:t>
      </w:r>
      <w:r>
        <w:rPr/>
        <w:t>linking</w:t>
      </w:r>
      <w:r>
        <w:rPr>
          <w:spacing w:val="-4"/>
        </w:rPr>
        <w:t> </w:t>
      </w:r>
      <w:r>
        <w:rPr/>
        <w:t>fiscal</w:t>
      </w:r>
      <w:r>
        <w:rPr>
          <w:spacing w:val="-2"/>
        </w:rPr>
        <w:t> </w:t>
      </w:r>
      <w:r>
        <w:rPr/>
        <w:t>capacity</w:t>
      </w:r>
      <w:r>
        <w:rPr>
          <w:spacing w:val="-5"/>
        </w:rPr>
        <w:t> </w:t>
      </w:r>
      <w:r>
        <w:rPr/>
        <w:t>directly</w:t>
      </w:r>
      <w:r>
        <w:rPr>
          <w:spacing w:val="-7"/>
        </w:rPr>
        <w:t> </w:t>
      </w:r>
      <w:r>
        <w:rPr/>
        <w:t>to</w:t>
      </w:r>
      <w:r>
        <w:rPr>
          <w:spacing w:val="-2"/>
        </w:rPr>
        <w:t> </w:t>
      </w:r>
      <w:r>
        <w:rPr/>
        <w:t>shared</w:t>
      </w:r>
      <w:r>
        <w:rPr>
          <w:spacing w:val="-2"/>
        </w:rPr>
        <w:t> </w:t>
      </w:r>
      <w:r>
        <w:rPr/>
        <w:t>security</w:t>
      </w:r>
      <w:r>
        <w:rPr>
          <w:spacing w:val="-7"/>
        </w:rPr>
        <w:t> </w:t>
      </w:r>
      <w:r>
        <w:rPr/>
        <w:t>objectives,</w:t>
      </w:r>
      <w:r>
        <w:rPr>
          <w:spacing w:val="-2"/>
        </w:rPr>
        <w:t> </w:t>
      </w:r>
      <w:r>
        <w:rPr/>
        <w:t>the</w:t>
      </w:r>
      <w:r>
        <w:rPr>
          <w:spacing w:val="-2"/>
        </w:rPr>
        <w:t> </w:t>
      </w:r>
      <w:r>
        <w:rPr/>
        <w:t>European</w:t>
      </w:r>
      <w:r>
        <w:rPr>
          <w:spacing w:val="-2"/>
        </w:rPr>
        <w:t> </w:t>
      </w:r>
      <w:r>
        <w:rPr/>
        <w:t>Union</w:t>
      </w:r>
      <w:r>
        <w:rPr>
          <w:spacing w:val="-2"/>
        </w:rPr>
        <w:t> </w:t>
      </w:r>
      <w:r>
        <w:rPr/>
        <w:t>can</w:t>
      </w:r>
      <w:r>
        <w:rPr>
          <w:spacing w:val="-2"/>
        </w:rPr>
        <w:t> </w:t>
      </w:r>
      <w:r>
        <w:rPr/>
        <w:t>begin</w:t>
      </w:r>
      <w:r>
        <w:rPr>
          <w:spacing w:val="-2"/>
        </w:rPr>
        <w:t> </w:t>
      </w:r>
      <w:r>
        <w:rPr/>
        <w:t>to close the gap between its economic weight and its geopolitical influence.</w:t>
      </w:r>
    </w:p>
    <w:p>
      <w:pPr>
        <w:pStyle w:val="BodyText"/>
        <w:spacing w:before="2"/>
      </w:pPr>
    </w:p>
    <w:p>
      <w:pPr>
        <w:pStyle w:val="BodyText"/>
        <w:spacing w:before="1"/>
        <w:ind w:left="360" w:right="365"/>
      </w:pPr>
      <w:bookmarkStart w:name="We argue the establishment of a Single T" w:id="2"/>
      <w:bookmarkEnd w:id="2"/>
      <w:r>
        <w:rPr/>
      </w:r>
      <w:r>
        <w:rPr/>
        <w:t>We argue the establishment of a Single Tax Jurisdiction (STJ) within the European Union is essential for addressing the challenges posed by fragmented tax systems that lead to inefficiencies,</w:t>
      </w:r>
      <w:r>
        <w:rPr>
          <w:spacing w:val="-4"/>
        </w:rPr>
        <w:t> </w:t>
      </w:r>
      <w:r>
        <w:rPr/>
        <w:t>tax</w:t>
      </w:r>
      <w:r>
        <w:rPr>
          <w:spacing w:val="-2"/>
        </w:rPr>
        <w:t> </w:t>
      </w:r>
      <w:r>
        <w:rPr/>
        <w:t>avoidance,</w:t>
      </w:r>
      <w:r>
        <w:rPr>
          <w:spacing w:val="-4"/>
        </w:rPr>
        <w:t> </w:t>
      </w:r>
      <w:r>
        <w:rPr/>
        <w:t>and</w:t>
      </w:r>
      <w:r>
        <w:rPr>
          <w:spacing w:val="-4"/>
        </w:rPr>
        <w:t> </w:t>
      </w:r>
      <w:r>
        <w:rPr/>
        <w:t>inequities</w:t>
      </w:r>
      <w:r>
        <w:rPr>
          <w:spacing w:val="-4"/>
        </w:rPr>
        <w:t> </w:t>
      </w:r>
      <w:r>
        <w:rPr/>
        <w:t>among</w:t>
      </w:r>
      <w:r>
        <w:rPr>
          <w:spacing w:val="-7"/>
        </w:rPr>
        <w:t> </w:t>
      </w:r>
      <w:r>
        <w:rPr/>
        <w:t>member</w:t>
      </w:r>
      <w:r>
        <w:rPr>
          <w:spacing w:val="-4"/>
        </w:rPr>
        <w:t> </w:t>
      </w:r>
      <w:r>
        <w:rPr/>
        <w:t>states.</w:t>
      </w:r>
      <w:r>
        <w:rPr>
          <w:spacing w:val="-4"/>
        </w:rPr>
        <w:t> </w:t>
      </w:r>
      <w:r>
        <w:rPr/>
        <w:t>A</w:t>
      </w:r>
      <w:r>
        <w:rPr>
          <w:spacing w:val="-5"/>
        </w:rPr>
        <w:t> </w:t>
      </w:r>
      <w:r>
        <w:rPr/>
        <w:t>unified</w:t>
      </w:r>
      <w:r>
        <w:rPr>
          <w:spacing w:val="-4"/>
        </w:rPr>
        <w:t> </w:t>
      </w:r>
      <w:r>
        <w:rPr/>
        <w:t>tax</w:t>
      </w:r>
      <w:r>
        <w:rPr>
          <w:spacing w:val="-3"/>
        </w:rPr>
        <w:t> </w:t>
      </w:r>
      <w:r>
        <w:rPr/>
        <w:t>framework</w:t>
      </w:r>
      <w:r>
        <w:rPr>
          <w:spacing w:val="-3"/>
        </w:rPr>
        <w:t> </w:t>
      </w:r>
      <w:r>
        <w:rPr/>
        <w:t>can enhance</w:t>
      </w:r>
      <w:r>
        <w:rPr>
          <w:spacing w:val="-3"/>
        </w:rPr>
        <w:t> </w:t>
      </w:r>
      <w:r>
        <w:rPr/>
        <w:t>compliance,</w:t>
      </w:r>
      <w:r>
        <w:rPr>
          <w:spacing w:val="-1"/>
        </w:rPr>
        <w:t> </w:t>
      </w:r>
      <w:r>
        <w:rPr/>
        <w:t>reduce</w:t>
      </w:r>
      <w:r>
        <w:rPr>
          <w:spacing w:val="-3"/>
        </w:rPr>
        <w:t> </w:t>
      </w:r>
      <w:r>
        <w:rPr/>
        <w:t>administrative</w:t>
      </w:r>
      <w:r>
        <w:rPr>
          <w:spacing w:val="-3"/>
        </w:rPr>
        <w:t> </w:t>
      </w:r>
      <w:r>
        <w:rPr/>
        <w:t>burdens,</w:t>
      </w:r>
      <w:r>
        <w:rPr>
          <w:spacing w:val="-2"/>
        </w:rPr>
        <w:t> </w:t>
      </w:r>
      <w:r>
        <w:rPr/>
        <w:t>and</w:t>
      </w:r>
      <w:r>
        <w:rPr>
          <w:spacing w:val="-2"/>
        </w:rPr>
        <w:t> </w:t>
      </w:r>
      <w:r>
        <w:rPr/>
        <w:t>foster</w:t>
      </w:r>
      <w:r>
        <w:rPr>
          <w:spacing w:val="-3"/>
        </w:rPr>
        <w:t> </w:t>
      </w:r>
      <w:r>
        <w:rPr/>
        <w:t>economic</w:t>
      </w:r>
      <w:r>
        <w:rPr>
          <w:spacing w:val="-3"/>
        </w:rPr>
        <w:t> </w:t>
      </w:r>
      <w:r>
        <w:rPr/>
        <w:t>integration,</w:t>
      </w:r>
      <w:r>
        <w:rPr>
          <w:spacing w:val="-2"/>
        </w:rPr>
        <w:t> </w:t>
      </w:r>
      <w:r>
        <w:rPr/>
        <w:t>ultimately contributing to a more resilient and equitable fiscal environment. This study will explore the implications of implementing an STJ, focusing on its potential to streamline tax administration, improve revenue collection, and align taxation with modern economic realities.</w:t>
      </w:r>
    </w:p>
    <w:p>
      <w:pPr>
        <w:pStyle w:val="BodyText"/>
        <w:spacing w:before="10"/>
      </w:pPr>
    </w:p>
    <w:p>
      <w:pPr>
        <w:pStyle w:val="Heading4"/>
      </w:pPr>
      <w:bookmarkStart w:name="The study will encompass the following a" w:id="3"/>
      <w:bookmarkEnd w:id="3"/>
      <w:r>
        <w:rPr>
          <w:b w:val="0"/>
        </w:rPr>
      </w:r>
      <w:r>
        <w:rPr/>
        <w:t>The</w:t>
      </w:r>
      <w:r>
        <w:rPr>
          <w:spacing w:val="-2"/>
        </w:rPr>
        <w:t> </w:t>
      </w:r>
      <w:r>
        <w:rPr/>
        <w:t>study</w:t>
      </w:r>
      <w:r>
        <w:rPr>
          <w:spacing w:val="-3"/>
        </w:rPr>
        <w:t> </w:t>
      </w:r>
      <w:r>
        <w:rPr/>
        <w:t>will encompass</w:t>
      </w:r>
      <w:r>
        <w:rPr>
          <w:spacing w:val="-1"/>
        </w:rPr>
        <w:t> </w:t>
      </w:r>
      <w:r>
        <w:rPr/>
        <w:t>the</w:t>
      </w:r>
      <w:r>
        <w:rPr>
          <w:spacing w:val="-1"/>
        </w:rPr>
        <w:t> </w:t>
      </w:r>
      <w:r>
        <w:rPr/>
        <w:t>following </w:t>
      </w:r>
      <w:r>
        <w:rPr>
          <w:spacing w:val="-2"/>
        </w:rPr>
        <w:t>areas:</w:t>
      </w:r>
    </w:p>
    <w:p>
      <w:pPr>
        <w:pStyle w:val="BodyText"/>
        <w:rPr>
          <w:b/>
        </w:rPr>
      </w:pPr>
    </w:p>
    <w:p>
      <w:pPr>
        <w:pStyle w:val="ListParagraph"/>
        <w:numPr>
          <w:ilvl w:val="0"/>
          <w:numId w:val="1"/>
        </w:numPr>
        <w:tabs>
          <w:tab w:pos="600" w:val="left" w:leader="none"/>
        </w:tabs>
        <w:spacing w:line="240" w:lineRule="auto" w:before="0" w:after="0"/>
        <w:ind w:left="360" w:right="1008" w:firstLine="0"/>
        <w:jc w:val="left"/>
        <w:rPr>
          <w:sz w:val="24"/>
        </w:rPr>
      </w:pPr>
      <w:bookmarkStart w:name="1. Comparative Analysis: Examination of " w:id="4"/>
      <w:bookmarkEnd w:id="4"/>
      <w:r>
        <w:rPr/>
      </w:r>
      <w:r>
        <w:rPr>
          <w:sz w:val="24"/>
        </w:rPr>
        <w:t>Comparative</w:t>
      </w:r>
      <w:r>
        <w:rPr>
          <w:spacing w:val="-5"/>
          <w:sz w:val="24"/>
        </w:rPr>
        <w:t> </w:t>
      </w:r>
      <w:r>
        <w:rPr>
          <w:sz w:val="24"/>
        </w:rPr>
        <w:t>Analysis:</w:t>
      </w:r>
      <w:r>
        <w:rPr>
          <w:spacing w:val="-4"/>
          <w:sz w:val="24"/>
        </w:rPr>
        <w:t> </w:t>
      </w:r>
      <w:r>
        <w:rPr>
          <w:sz w:val="24"/>
        </w:rPr>
        <w:t>Examination</w:t>
      </w:r>
      <w:r>
        <w:rPr>
          <w:spacing w:val="-4"/>
          <w:sz w:val="24"/>
        </w:rPr>
        <w:t> </w:t>
      </w:r>
      <w:r>
        <w:rPr>
          <w:sz w:val="24"/>
        </w:rPr>
        <w:t>of</w:t>
      </w:r>
      <w:r>
        <w:rPr>
          <w:spacing w:val="-5"/>
          <w:sz w:val="24"/>
        </w:rPr>
        <w:t> </w:t>
      </w:r>
      <w:r>
        <w:rPr>
          <w:sz w:val="24"/>
        </w:rPr>
        <w:t>existing</w:t>
      </w:r>
      <w:r>
        <w:rPr>
          <w:spacing w:val="-7"/>
          <w:sz w:val="24"/>
        </w:rPr>
        <w:t> </w:t>
      </w:r>
      <w:r>
        <w:rPr>
          <w:sz w:val="24"/>
        </w:rPr>
        <w:t>tax</w:t>
      </w:r>
      <w:r>
        <w:rPr>
          <w:spacing w:val="-3"/>
          <w:sz w:val="24"/>
        </w:rPr>
        <w:t> </w:t>
      </w:r>
      <w:r>
        <w:rPr>
          <w:sz w:val="24"/>
        </w:rPr>
        <w:t>systems</w:t>
      </w:r>
      <w:r>
        <w:rPr>
          <w:spacing w:val="-4"/>
          <w:sz w:val="24"/>
        </w:rPr>
        <w:t> </w:t>
      </w:r>
      <w:r>
        <w:rPr>
          <w:sz w:val="24"/>
        </w:rPr>
        <w:t>across</w:t>
      </w:r>
      <w:r>
        <w:rPr>
          <w:spacing w:val="-4"/>
          <w:sz w:val="24"/>
        </w:rPr>
        <w:t> </w:t>
      </w:r>
      <w:r>
        <w:rPr>
          <w:sz w:val="24"/>
        </w:rPr>
        <w:t>EU</w:t>
      </w:r>
      <w:r>
        <w:rPr>
          <w:spacing w:val="-1"/>
          <w:sz w:val="24"/>
        </w:rPr>
        <w:t> </w:t>
      </w:r>
      <w:r>
        <w:rPr>
          <w:sz w:val="24"/>
        </w:rPr>
        <w:t>member</w:t>
      </w:r>
      <w:r>
        <w:rPr>
          <w:spacing w:val="-6"/>
          <w:sz w:val="24"/>
        </w:rPr>
        <w:t> </w:t>
      </w:r>
      <w:r>
        <w:rPr>
          <w:sz w:val="24"/>
        </w:rPr>
        <w:t>states</w:t>
      </w:r>
      <w:r>
        <w:rPr>
          <w:spacing w:val="-4"/>
          <w:sz w:val="24"/>
        </w:rPr>
        <w:t> </w:t>
      </w:r>
      <w:r>
        <w:rPr>
          <w:sz w:val="24"/>
        </w:rPr>
        <w:t>to identify disparities, inefficiencies, and areas of potential improvement.</w:t>
      </w:r>
    </w:p>
    <w:p>
      <w:pPr>
        <w:pStyle w:val="BodyText"/>
        <w:spacing w:before="2"/>
      </w:pPr>
    </w:p>
    <w:p>
      <w:pPr>
        <w:pStyle w:val="ListParagraph"/>
        <w:numPr>
          <w:ilvl w:val="0"/>
          <w:numId w:val="1"/>
        </w:numPr>
        <w:tabs>
          <w:tab w:pos="722" w:val="left" w:leader="none"/>
        </w:tabs>
        <w:spacing w:line="240" w:lineRule="auto" w:before="0" w:after="0"/>
        <w:ind w:left="360" w:right="694" w:firstLine="120"/>
        <w:jc w:val="left"/>
        <w:rPr>
          <w:sz w:val="24"/>
        </w:rPr>
      </w:pPr>
      <w:bookmarkStart w:name="2. Impact Assessment: Evaluation of the " w:id="5"/>
      <w:bookmarkEnd w:id="5"/>
      <w:r>
        <w:rPr/>
      </w:r>
      <w:r>
        <w:rPr>
          <w:sz w:val="24"/>
        </w:rPr>
        <w:t>Impact Assessment: Evaluation of the potential economic and social impacts of implementing</w:t>
      </w:r>
      <w:r>
        <w:rPr>
          <w:spacing w:val="-6"/>
          <w:sz w:val="24"/>
        </w:rPr>
        <w:t> </w:t>
      </w:r>
      <w:r>
        <w:rPr>
          <w:sz w:val="24"/>
        </w:rPr>
        <w:t>an</w:t>
      </w:r>
      <w:r>
        <w:rPr>
          <w:spacing w:val="-3"/>
          <w:sz w:val="24"/>
        </w:rPr>
        <w:t> </w:t>
      </w:r>
      <w:r>
        <w:rPr>
          <w:sz w:val="24"/>
        </w:rPr>
        <w:t>STJ,</w:t>
      </w:r>
      <w:r>
        <w:rPr>
          <w:spacing w:val="-3"/>
          <w:sz w:val="24"/>
        </w:rPr>
        <w:t> </w:t>
      </w:r>
      <w:r>
        <w:rPr>
          <w:sz w:val="24"/>
        </w:rPr>
        <w:t>including</w:t>
      </w:r>
      <w:r>
        <w:rPr>
          <w:spacing w:val="-6"/>
          <w:sz w:val="24"/>
        </w:rPr>
        <w:t> </w:t>
      </w:r>
      <w:r>
        <w:rPr>
          <w:sz w:val="24"/>
        </w:rPr>
        <w:t>effects</w:t>
      </w:r>
      <w:r>
        <w:rPr>
          <w:spacing w:val="-3"/>
          <w:sz w:val="24"/>
        </w:rPr>
        <w:t> </w:t>
      </w:r>
      <w:r>
        <w:rPr>
          <w:sz w:val="24"/>
        </w:rPr>
        <w:t>on</w:t>
      </w:r>
      <w:r>
        <w:rPr>
          <w:spacing w:val="-3"/>
          <w:sz w:val="24"/>
        </w:rPr>
        <w:t> </w:t>
      </w:r>
      <w:r>
        <w:rPr>
          <w:sz w:val="24"/>
        </w:rPr>
        <w:t>compliance</w:t>
      </w:r>
      <w:r>
        <w:rPr>
          <w:spacing w:val="-4"/>
          <w:sz w:val="24"/>
        </w:rPr>
        <w:t> </w:t>
      </w:r>
      <w:r>
        <w:rPr>
          <w:sz w:val="24"/>
        </w:rPr>
        <w:t>rates,</w:t>
      </w:r>
      <w:r>
        <w:rPr>
          <w:spacing w:val="-3"/>
          <w:sz w:val="24"/>
        </w:rPr>
        <w:t> </w:t>
      </w:r>
      <w:r>
        <w:rPr>
          <w:sz w:val="24"/>
        </w:rPr>
        <w:t>revenue</w:t>
      </w:r>
      <w:r>
        <w:rPr>
          <w:spacing w:val="-2"/>
          <w:sz w:val="24"/>
        </w:rPr>
        <w:t> </w:t>
      </w:r>
      <w:r>
        <w:rPr>
          <w:sz w:val="24"/>
        </w:rPr>
        <w:t>generation,</w:t>
      </w:r>
      <w:r>
        <w:rPr>
          <w:spacing w:val="-3"/>
          <w:sz w:val="24"/>
        </w:rPr>
        <w:t> </w:t>
      </w:r>
      <w:r>
        <w:rPr>
          <w:sz w:val="24"/>
        </w:rPr>
        <w:t>and</w:t>
      </w:r>
      <w:r>
        <w:rPr>
          <w:spacing w:val="-3"/>
          <w:sz w:val="24"/>
        </w:rPr>
        <w:t> </w:t>
      </w:r>
      <w:r>
        <w:rPr>
          <w:sz w:val="24"/>
        </w:rPr>
        <w:t>regional </w:t>
      </w:r>
      <w:r>
        <w:rPr>
          <w:spacing w:val="-2"/>
          <w:sz w:val="24"/>
        </w:rPr>
        <w:t>equity.</w:t>
      </w:r>
    </w:p>
    <w:p>
      <w:pPr>
        <w:pStyle w:val="ListParagraph"/>
        <w:spacing w:after="0" w:line="240" w:lineRule="auto"/>
        <w:jc w:val="left"/>
        <w:rPr>
          <w:sz w:val="24"/>
        </w:rPr>
        <w:sectPr>
          <w:pgSz w:w="12240" w:h="15840"/>
          <w:pgMar w:header="0" w:footer="1267" w:top="1380" w:bottom="1460" w:left="1080" w:right="1080"/>
        </w:sectPr>
      </w:pPr>
    </w:p>
    <w:p>
      <w:pPr>
        <w:pStyle w:val="ListParagraph"/>
        <w:numPr>
          <w:ilvl w:val="0"/>
          <w:numId w:val="1"/>
        </w:numPr>
        <w:tabs>
          <w:tab w:pos="602" w:val="left" w:leader="none"/>
        </w:tabs>
        <w:spacing w:line="240" w:lineRule="auto" w:before="74" w:after="0"/>
        <w:ind w:left="360" w:right="369" w:firstLine="0"/>
        <w:jc w:val="left"/>
        <w:rPr>
          <w:sz w:val="24"/>
        </w:rPr>
      </w:pPr>
      <w:r>
        <w:rPr>
          <w:sz w:val="24"/>
        </w:rPr>
        <w:drawing>
          <wp:anchor distT="0" distB="0" distL="0" distR="0" allowOverlap="1" layoutInCell="1" locked="0" behindDoc="0" simplePos="0" relativeHeight="15729664">
            <wp:simplePos x="0" y="0"/>
            <wp:positionH relativeFrom="page">
              <wp:posOffset>1307591</wp:posOffset>
            </wp:positionH>
            <wp:positionV relativeFrom="page">
              <wp:posOffset>9249156</wp:posOffset>
            </wp:positionV>
            <wp:extent cx="114300" cy="15747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114300" cy="157479"/>
                    </a:xfrm>
                    <a:prstGeom prst="rect">
                      <a:avLst/>
                    </a:prstGeom>
                  </pic:spPr>
                </pic:pic>
              </a:graphicData>
            </a:graphic>
          </wp:anchor>
        </w:drawing>
      </w:r>
      <w:bookmarkStart w:name="3. Legal Framework: Analysis of the lega" w:id="6"/>
      <w:bookmarkEnd w:id="6"/>
      <w:r>
        <w:rPr/>
      </w:r>
      <w:r>
        <w:rPr>
          <w:sz w:val="24"/>
        </w:rPr>
        <w:t>Legal</w:t>
      </w:r>
      <w:r>
        <w:rPr>
          <w:spacing w:val="-4"/>
          <w:sz w:val="24"/>
        </w:rPr>
        <w:t> </w:t>
      </w:r>
      <w:r>
        <w:rPr>
          <w:sz w:val="24"/>
        </w:rPr>
        <w:t>Framework:</w:t>
      </w:r>
      <w:r>
        <w:rPr>
          <w:spacing w:val="-4"/>
          <w:sz w:val="24"/>
        </w:rPr>
        <w:t> </w:t>
      </w:r>
      <w:r>
        <w:rPr>
          <w:sz w:val="24"/>
        </w:rPr>
        <w:t>Analysis</w:t>
      </w:r>
      <w:r>
        <w:rPr>
          <w:spacing w:val="-4"/>
          <w:sz w:val="24"/>
        </w:rPr>
        <w:t> </w:t>
      </w:r>
      <w:r>
        <w:rPr>
          <w:sz w:val="24"/>
        </w:rPr>
        <w:t>of</w:t>
      </w:r>
      <w:r>
        <w:rPr>
          <w:spacing w:val="-4"/>
          <w:sz w:val="24"/>
        </w:rPr>
        <w:t> </w:t>
      </w:r>
      <w:r>
        <w:rPr>
          <w:sz w:val="24"/>
        </w:rPr>
        <w:t>the</w:t>
      </w:r>
      <w:r>
        <w:rPr>
          <w:spacing w:val="-6"/>
          <w:sz w:val="24"/>
        </w:rPr>
        <w:t> </w:t>
      </w:r>
      <w:r>
        <w:rPr>
          <w:sz w:val="24"/>
        </w:rPr>
        <w:t>legal</w:t>
      </w:r>
      <w:r>
        <w:rPr>
          <w:spacing w:val="-4"/>
          <w:sz w:val="24"/>
        </w:rPr>
        <w:t> </w:t>
      </w:r>
      <w:r>
        <w:rPr>
          <w:sz w:val="24"/>
        </w:rPr>
        <w:t>implications</w:t>
      </w:r>
      <w:r>
        <w:rPr>
          <w:spacing w:val="-4"/>
          <w:sz w:val="24"/>
        </w:rPr>
        <w:t> </w:t>
      </w:r>
      <w:r>
        <w:rPr>
          <w:sz w:val="24"/>
        </w:rPr>
        <w:t>and</w:t>
      </w:r>
      <w:r>
        <w:rPr>
          <w:spacing w:val="-4"/>
          <w:sz w:val="24"/>
        </w:rPr>
        <w:t> </w:t>
      </w:r>
      <w:r>
        <w:rPr>
          <w:sz w:val="24"/>
        </w:rPr>
        <w:t>requirements</w:t>
      </w:r>
      <w:r>
        <w:rPr>
          <w:spacing w:val="-4"/>
          <w:sz w:val="24"/>
        </w:rPr>
        <w:t> </w:t>
      </w:r>
      <w:r>
        <w:rPr>
          <w:sz w:val="24"/>
        </w:rPr>
        <w:t>for</w:t>
      </w:r>
      <w:r>
        <w:rPr>
          <w:spacing w:val="-4"/>
          <w:sz w:val="24"/>
        </w:rPr>
        <w:t> </w:t>
      </w:r>
      <w:r>
        <w:rPr>
          <w:sz w:val="24"/>
        </w:rPr>
        <w:t>establishing</w:t>
      </w:r>
      <w:r>
        <w:rPr>
          <w:spacing w:val="-6"/>
          <w:sz w:val="24"/>
        </w:rPr>
        <w:t> </w:t>
      </w:r>
      <w:r>
        <w:rPr>
          <w:sz w:val="24"/>
        </w:rPr>
        <w:t>an</w:t>
      </w:r>
      <w:r>
        <w:rPr>
          <w:spacing w:val="-4"/>
          <w:sz w:val="24"/>
        </w:rPr>
        <w:t> </w:t>
      </w:r>
      <w:r>
        <w:rPr>
          <w:sz w:val="24"/>
        </w:rPr>
        <w:t>STJ, including necessary treaty changes and the delegation of tax authority.</w:t>
      </w:r>
    </w:p>
    <w:p>
      <w:pPr>
        <w:pStyle w:val="BodyText"/>
        <w:spacing w:before="5"/>
      </w:pPr>
    </w:p>
    <w:p>
      <w:pPr>
        <w:pStyle w:val="ListParagraph"/>
        <w:numPr>
          <w:ilvl w:val="0"/>
          <w:numId w:val="1"/>
        </w:numPr>
        <w:tabs>
          <w:tab w:pos="600" w:val="left" w:leader="none"/>
        </w:tabs>
        <w:spacing w:line="240" w:lineRule="auto" w:before="0" w:after="0"/>
        <w:ind w:left="360" w:right="794" w:firstLine="0"/>
        <w:jc w:val="left"/>
        <w:rPr>
          <w:sz w:val="24"/>
        </w:rPr>
      </w:pPr>
      <w:bookmarkStart w:name="4. Stakeholder Perspectives: Investigati" w:id="7"/>
      <w:bookmarkEnd w:id="7"/>
      <w:r>
        <w:rPr/>
      </w:r>
      <w:r>
        <w:rPr>
          <w:sz w:val="24"/>
        </w:rPr>
        <w:t>Stakeholder</w:t>
      </w:r>
      <w:r>
        <w:rPr>
          <w:spacing w:val="-6"/>
          <w:sz w:val="24"/>
        </w:rPr>
        <w:t> </w:t>
      </w:r>
      <w:r>
        <w:rPr>
          <w:sz w:val="24"/>
        </w:rPr>
        <w:t>Perspectives:</w:t>
      </w:r>
      <w:r>
        <w:rPr>
          <w:spacing w:val="-3"/>
          <w:sz w:val="24"/>
        </w:rPr>
        <w:t> </w:t>
      </w:r>
      <w:r>
        <w:rPr>
          <w:sz w:val="24"/>
        </w:rPr>
        <w:t>Investigation</w:t>
      </w:r>
      <w:r>
        <w:rPr>
          <w:spacing w:val="-5"/>
          <w:sz w:val="24"/>
        </w:rPr>
        <w:t> </w:t>
      </w:r>
      <w:r>
        <w:rPr>
          <w:sz w:val="24"/>
        </w:rPr>
        <w:t>of</w:t>
      </w:r>
      <w:r>
        <w:rPr>
          <w:spacing w:val="-5"/>
          <w:sz w:val="24"/>
        </w:rPr>
        <w:t> </w:t>
      </w:r>
      <w:r>
        <w:rPr>
          <w:sz w:val="24"/>
        </w:rPr>
        <w:t>the</w:t>
      </w:r>
      <w:r>
        <w:rPr>
          <w:spacing w:val="-5"/>
          <w:sz w:val="24"/>
        </w:rPr>
        <w:t> </w:t>
      </w:r>
      <w:r>
        <w:rPr>
          <w:sz w:val="24"/>
        </w:rPr>
        <w:t>views</w:t>
      </w:r>
      <w:r>
        <w:rPr>
          <w:spacing w:val="-5"/>
          <w:sz w:val="24"/>
        </w:rPr>
        <w:t> </w:t>
      </w:r>
      <w:r>
        <w:rPr>
          <w:sz w:val="24"/>
        </w:rPr>
        <w:t>and</w:t>
      </w:r>
      <w:r>
        <w:rPr>
          <w:spacing w:val="-5"/>
          <w:sz w:val="24"/>
        </w:rPr>
        <w:t> </w:t>
      </w:r>
      <w:r>
        <w:rPr>
          <w:sz w:val="24"/>
        </w:rPr>
        <w:t>concerns</w:t>
      </w:r>
      <w:r>
        <w:rPr>
          <w:spacing w:val="-2"/>
          <w:sz w:val="24"/>
        </w:rPr>
        <w:t> </w:t>
      </w:r>
      <w:r>
        <w:rPr>
          <w:sz w:val="24"/>
        </w:rPr>
        <w:t>of</w:t>
      </w:r>
      <w:r>
        <w:rPr>
          <w:spacing w:val="-5"/>
          <w:sz w:val="24"/>
        </w:rPr>
        <w:t> </w:t>
      </w:r>
      <w:r>
        <w:rPr>
          <w:sz w:val="24"/>
        </w:rPr>
        <w:t>various</w:t>
      </w:r>
      <w:r>
        <w:rPr>
          <w:spacing w:val="-5"/>
          <w:sz w:val="24"/>
        </w:rPr>
        <w:t> </w:t>
      </w:r>
      <w:r>
        <w:rPr>
          <w:sz w:val="24"/>
        </w:rPr>
        <w:t>stakeholders, including governments, businesses, and citizens, regarding the transition to a unified tax </w:t>
      </w:r>
      <w:r>
        <w:rPr>
          <w:spacing w:val="-2"/>
          <w:sz w:val="24"/>
        </w:rPr>
        <w:t>jurisdiction.</w:t>
      </w:r>
    </w:p>
    <w:p>
      <w:pPr>
        <w:pStyle w:val="BodyText"/>
        <w:spacing w:before="3"/>
      </w:pPr>
    </w:p>
    <w:p>
      <w:pPr>
        <w:pStyle w:val="ListParagraph"/>
        <w:numPr>
          <w:ilvl w:val="0"/>
          <w:numId w:val="1"/>
        </w:numPr>
        <w:tabs>
          <w:tab w:pos="602" w:val="left" w:leader="none"/>
        </w:tabs>
        <w:spacing w:line="240" w:lineRule="auto" w:before="0" w:after="0"/>
        <w:ind w:left="360" w:right="623" w:firstLine="0"/>
        <w:jc w:val="left"/>
        <w:rPr>
          <w:sz w:val="24"/>
        </w:rPr>
      </w:pPr>
      <w:bookmarkStart w:name="5. Implementation Strategies: Developmen" w:id="8"/>
      <w:bookmarkEnd w:id="8"/>
      <w:r>
        <w:rPr/>
      </w:r>
      <w:r>
        <w:rPr>
          <w:sz w:val="24"/>
        </w:rPr>
        <w:t>Implementation Strategies: Development of practical recommendations for the phased implementation</w:t>
      </w:r>
      <w:r>
        <w:rPr>
          <w:spacing w:val="-4"/>
          <w:sz w:val="24"/>
        </w:rPr>
        <w:t> </w:t>
      </w:r>
      <w:r>
        <w:rPr>
          <w:sz w:val="24"/>
        </w:rPr>
        <w:t>of</w:t>
      </w:r>
      <w:r>
        <w:rPr>
          <w:spacing w:val="-4"/>
          <w:sz w:val="24"/>
        </w:rPr>
        <w:t> </w:t>
      </w:r>
      <w:r>
        <w:rPr>
          <w:sz w:val="24"/>
        </w:rPr>
        <w:t>the</w:t>
      </w:r>
      <w:r>
        <w:rPr>
          <w:spacing w:val="-5"/>
          <w:sz w:val="24"/>
        </w:rPr>
        <w:t> </w:t>
      </w:r>
      <w:r>
        <w:rPr>
          <w:sz w:val="24"/>
        </w:rPr>
        <w:t>STJ,</w:t>
      </w:r>
      <w:r>
        <w:rPr>
          <w:spacing w:val="-4"/>
          <w:sz w:val="24"/>
        </w:rPr>
        <w:t> </w:t>
      </w:r>
      <w:r>
        <w:rPr>
          <w:sz w:val="24"/>
        </w:rPr>
        <w:t>considering</w:t>
      </w:r>
      <w:r>
        <w:rPr>
          <w:spacing w:val="-5"/>
          <w:sz w:val="24"/>
        </w:rPr>
        <w:t> </w:t>
      </w:r>
      <w:r>
        <w:rPr>
          <w:sz w:val="24"/>
        </w:rPr>
        <w:t>the</w:t>
      </w:r>
      <w:r>
        <w:rPr>
          <w:spacing w:val="-4"/>
          <w:sz w:val="24"/>
        </w:rPr>
        <w:t> </w:t>
      </w:r>
      <w:r>
        <w:rPr>
          <w:sz w:val="24"/>
        </w:rPr>
        <w:t>diverse</w:t>
      </w:r>
      <w:r>
        <w:rPr>
          <w:spacing w:val="-5"/>
          <w:sz w:val="24"/>
        </w:rPr>
        <w:t> </w:t>
      </w:r>
      <w:r>
        <w:rPr>
          <w:sz w:val="24"/>
        </w:rPr>
        <w:t>administrative</w:t>
      </w:r>
      <w:r>
        <w:rPr>
          <w:spacing w:val="-5"/>
          <w:sz w:val="24"/>
        </w:rPr>
        <w:t> </w:t>
      </w:r>
      <w:r>
        <w:rPr>
          <w:sz w:val="24"/>
        </w:rPr>
        <w:t>capacities</w:t>
      </w:r>
      <w:r>
        <w:rPr>
          <w:spacing w:val="-4"/>
          <w:sz w:val="24"/>
        </w:rPr>
        <w:t> </w:t>
      </w:r>
      <w:r>
        <w:rPr>
          <w:sz w:val="24"/>
        </w:rPr>
        <w:t>of</w:t>
      </w:r>
      <w:r>
        <w:rPr>
          <w:spacing w:val="-5"/>
          <w:sz w:val="24"/>
        </w:rPr>
        <w:t> </w:t>
      </w:r>
      <w:r>
        <w:rPr>
          <w:sz w:val="24"/>
        </w:rPr>
        <w:t>member</w:t>
      </w:r>
      <w:r>
        <w:rPr>
          <w:spacing w:val="-4"/>
          <w:sz w:val="24"/>
        </w:rPr>
        <w:t> </w:t>
      </w:r>
      <w:r>
        <w:rPr>
          <w:sz w:val="24"/>
        </w:rPr>
        <w:t>states.</w:t>
      </w:r>
    </w:p>
    <w:p>
      <w:pPr>
        <w:pStyle w:val="BodyText"/>
      </w:pPr>
    </w:p>
    <w:p>
      <w:pPr>
        <w:pStyle w:val="BodyText"/>
      </w:pPr>
    </w:p>
    <w:p>
      <w:pPr>
        <w:pStyle w:val="BodyText"/>
        <w:spacing w:before="15"/>
      </w:pPr>
    </w:p>
    <w:p>
      <w:pPr>
        <w:pStyle w:val="Heading4"/>
      </w:pPr>
      <w:bookmarkStart w:name="Research Questions" w:id="9"/>
      <w:bookmarkEnd w:id="9"/>
      <w:r>
        <w:rPr>
          <w:b w:val="0"/>
        </w:rPr>
      </w:r>
      <w:r>
        <w:rPr/>
        <w:t>Research</w:t>
      </w:r>
      <w:r>
        <w:rPr>
          <w:spacing w:val="-5"/>
        </w:rPr>
        <w:t> </w:t>
      </w:r>
      <w:r>
        <w:rPr>
          <w:spacing w:val="-2"/>
        </w:rPr>
        <w:t>Questions</w:t>
      </w:r>
    </w:p>
    <w:p>
      <w:pPr>
        <w:pStyle w:val="ListParagraph"/>
        <w:numPr>
          <w:ilvl w:val="0"/>
          <w:numId w:val="2"/>
        </w:numPr>
        <w:tabs>
          <w:tab w:pos="600" w:val="left" w:leader="none"/>
        </w:tabs>
        <w:spacing w:line="240" w:lineRule="auto" w:before="274" w:after="0"/>
        <w:ind w:left="360" w:right="886" w:firstLine="0"/>
        <w:jc w:val="left"/>
        <w:rPr>
          <w:sz w:val="24"/>
        </w:rPr>
      </w:pPr>
      <w:bookmarkStart w:name="1. What are the key inefficiencies and c" w:id="10"/>
      <w:bookmarkEnd w:id="10"/>
      <w:r>
        <w:rPr/>
      </w:r>
      <w:r>
        <w:rPr>
          <w:sz w:val="24"/>
        </w:rPr>
        <w:t>What</w:t>
      </w:r>
      <w:r>
        <w:rPr>
          <w:spacing w:val="-4"/>
          <w:sz w:val="24"/>
        </w:rPr>
        <w:t> </w:t>
      </w:r>
      <w:r>
        <w:rPr>
          <w:sz w:val="24"/>
        </w:rPr>
        <w:t>are</w:t>
      </w:r>
      <w:r>
        <w:rPr>
          <w:spacing w:val="-5"/>
          <w:sz w:val="24"/>
        </w:rPr>
        <w:t> </w:t>
      </w:r>
      <w:r>
        <w:rPr>
          <w:sz w:val="24"/>
        </w:rPr>
        <w:t>the</w:t>
      </w:r>
      <w:r>
        <w:rPr>
          <w:spacing w:val="-4"/>
          <w:sz w:val="24"/>
        </w:rPr>
        <w:t> </w:t>
      </w:r>
      <w:r>
        <w:rPr>
          <w:sz w:val="24"/>
        </w:rPr>
        <w:t>key</w:t>
      </w:r>
      <w:r>
        <w:rPr>
          <w:spacing w:val="-8"/>
          <w:sz w:val="24"/>
        </w:rPr>
        <w:t> </w:t>
      </w:r>
      <w:r>
        <w:rPr>
          <w:sz w:val="24"/>
        </w:rPr>
        <w:t>inefficiencies</w:t>
      </w:r>
      <w:r>
        <w:rPr>
          <w:spacing w:val="-4"/>
          <w:sz w:val="24"/>
        </w:rPr>
        <w:t> </w:t>
      </w:r>
      <w:r>
        <w:rPr>
          <w:sz w:val="24"/>
        </w:rPr>
        <w:t>and</w:t>
      </w:r>
      <w:r>
        <w:rPr>
          <w:spacing w:val="-2"/>
          <w:sz w:val="24"/>
        </w:rPr>
        <w:t> </w:t>
      </w:r>
      <w:r>
        <w:rPr>
          <w:sz w:val="24"/>
        </w:rPr>
        <w:t>challenges</w:t>
      </w:r>
      <w:r>
        <w:rPr>
          <w:spacing w:val="-4"/>
          <w:sz w:val="24"/>
        </w:rPr>
        <w:t> </w:t>
      </w:r>
      <w:r>
        <w:rPr>
          <w:sz w:val="24"/>
        </w:rPr>
        <w:t>associated</w:t>
      </w:r>
      <w:r>
        <w:rPr>
          <w:spacing w:val="-4"/>
          <w:sz w:val="24"/>
        </w:rPr>
        <w:t> </w:t>
      </w:r>
      <w:r>
        <w:rPr>
          <w:sz w:val="24"/>
        </w:rPr>
        <w:t>with</w:t>
      </w:r>
      <w:r>
        <w:rPr>
          <w:spacing w:val="-4"/>
          <w:sz w:val="24"/>
        </w:rPr>
        <w:t> </w:t>
      </w:r>
      <w:r>
        <w:rPr>
          <w:sz w:val="24"/>
        </w:rPr>
        <w:t>the</w:t>
      </w:r>
      <w:r>
        <w:rPr>
          <w:spacing w:val="-4"/>
          <w:sz w:val="24"/>
        </w:rPr>
        <w:t> </w:t>
      </w:r>
      <w:r>
        <w:rPr>
          <w:sz w:val="24"/>
        </w:rPr>
        <w:t>current</w:t>
      </w:r>
      <w:r>
        <w:rPr>
          <w:spacing w:val="-4"/>
          <w:sz w:val="24"/>
        </w:rPr>
        <w:t> </w:t>
      </w:r>
      <w:r>
        <w:rPr>
          <w:sz w:val="24"/>
        </w:rPr>
        <w:t>fragmented</w:t>
      </w:r>
      <w:r>
        <w:rPr>
          <w:spacing w:val="-4"/>
          <w:sz w:val="24"/>
        </w:rPr>
        <w:t> </w:t>
      </w:r>
      <w:r>
        <w:rPr>
          <w:sz w:val="24"/>
        </w:rPr>
        <w:t>tax systems in the EU?</w:t>
      </w:r>
    </w:p>
    <w:p>
      <w:pPr>
        <w:pStyle w:val="BodyText"/>
        <w:spacing w:before="4"/>
      </w:pPr>
    </w:p>
    <w:p>
      <w:pPr>
        <w:pStyle w:val="ListParagraph"/>
        <w:numPr>
          <w:ilvl w:val="0"/>
          <w:numId w:val="2"/>
        </w:numPr>
        <w:tabs>
          <w:tab w:pos="600" w:val="left" w:leader="none"/>
        </w:tabs>
        <w:spacing w:line="240" w:lineRule="auto" w:before="0" w:after="0"/>
        <w:ind w:left="360" w:right="753" w:firstLine="0"/>
        <w:jc w:val="left"/>
        <w:rPr>
          <w:sz w:val="24"/>
        </w:rPr>
      </w:pPr>
      <w:bookmarkStart w:name="2. How would the establishment of a Sing" w:id="11"/>
      <w:bookmarkEnd w:id="11"/>
      <w:r>
        <w:rPr/>
      </w:r>
      <w:r>
        <w:rPr>
          <w:sz w:val="24"/>
        </w:rPr>
        <w:t>How</w:t>
      </w:r>
      <w:r>
        <w:rPr>
          <w:spacing w:val="-4"/>
          <w:sz w:val="24"/>
        </w:rPr>
        <w:t> </w:t>
      </w:r>
      <w:r>
        <w:rPr>
          <w:sz w:val="24"/>
        </w:rPr>
        <w:t>would</w:t>
      </w:r>
      <w:r>
        <w:rPr>
          <w:spacing w:val="-3"/>
          <w:sz w:val="24"/>
        </w:rPr>
        <w:t> </w:t>
      </w:r>
      <w:r>
        <w:rPr>
          <w:sz w:val="24"/>
        </w:rPr>
        <w:t>the</w:t>
      </w:r>
      <w:r>
        <w:rPr>
          <w:spacing w:val="-3"/>
          <w:sz w:val="24"/>
        </w:rPr>
        <w:t> </w:t>
      </w:r>
      <w:r>
        <w:rPr>
          <w:sz w:val="24"/>
        </w:rPr>
        <w:t>establishment</w:t>
      </w:r>
      <w:r>
        <w:rPr>
          <w:spacing w:val="-3"/>
          <w:sz w:val="24"/>
        </w:rPr>
        <w:t> </w:t>
      </w:r>
      <w:r>
        <w:rPr>
          <w:sz w:val="24"/>
        </w:rPr>
        <w:t>of</w:t>
      </w:r>
      <w:r>
        <w:rPr>
          <w:spacing w:val="-3"/>
          <w:sz w:val="24"/>
        </w:rPr>
        <w:t> </w:t>
      </w:r>
      <w:r>
        <w:rPr>
          <w:sz w:val="24"/>
        </w:rPr>
        <w:t>a</w:t>
      </w:r>
      <w:r>
        <w:rPr>
          <w:spacing w:val="-5"/>
          <w:sz w:val="24"/>
        </w:rPr>
        <w:t> </w:t>
      </w:r>
      <w:r>
        <w:rPr>
          <w:sz w:val="24"/>
        </w:rPr>
        <w:t>Single</w:t>
      </w:r>
      <w:r>
        <w:rPr>
          <w:spacing w:val="-3"/>
          <w:sz w:val="24"/>
        </w:rPr>
        <w:t> </w:t>
      </w:r>
      <w:r>
        <w:rPr>
          <w:sz w:val="24"/>
        </w:rPr>
        <w:t>Tax</w:t>
      </w:r>
      <w:r>
        <w:rPr>
          <w:spacing w:val="-1"/>
          <w:sz w:val="24"/>
        </w:rPr>
        <w:t> </w:t>
      </w:r>
      <w:r>
        <w:rPr>
          <w:sz w:val="24"/>
        </w:rPr>
        <w:t>Jurisdiction</w:t>
      </w:r>
      <w:r>
        <w:rPr>
          <w:spacing w:val="-3"/>
          <w:sz w:val="24"/>
        </w:rPr>
        <w:t> </w:t>
      </w:r>
      <w:r>
        <w:rPr>
          <w:sz w:val="24"/>
        </w:rPr>
        <w:t>impact</w:t>
      </w:r>
      <w:r>
        <w:rPr>
          <w:spacing w:val="-3"/>
          <w:sz w:val="24"/>
        </w:rPr>
        <w:t> </w:t>
      </w:r>
      <w:r>
        <w:rPr>
          <w:sz w:val="24"/>
        </w:rPr>
        <w:t>compliance</w:t>
      </w:r>
      <w:r>
        <w:rPr>
          <w:spacing w:val="-4"/>
          <w:sz w:val="24"/>
        </w:rPr>
        <w:t> </w:t>
      </w:r>
      <w:r>
        <w:rPr>
          <w:sz w:val="24"/>
        </w:rPr>
        <w:t>rates</w:t>
      </w:r>
      <w:r>
        <w:rPr>
          <w:spacing w:val="-3"/>
          <w:sz w:val="24"/>
        </w:rPr>
        <w:t> </w:t>
      </w:r>
      <w:r>
        <w:rPr>
          <w:sz w:val="24"/>
        </w:rPr>
        <w:t>and</w:t>
      </w:r>
      <w:r>
        <w:rPr>
          <w:spacing w:val="-3"/>
          <w:sz w:val="24"/>
        </w:rPr>
        <w:t> </w:t>
      </w:r>
      <w:r>
        <w:rPr>
          <w:sz w:val="24"/>
        </w:rPr>
        <w:t>tax revenue across member states?</w:t>
      </w:r>
    </w:p>
    <w:p>
      <w:pPr>
        <w:pStyle w:val="BodyText"/>
        <w:spacing w:before="5"/>
      </w:pPr>
    </w:p>
    <w:p>
      <w:pPr>
        <w:pStyle w:val="ListParagraph"/>
        <w:numPr>
          <w:ilvl w:val="0"/>
          <w:numId w:val="2"/>
        </w:numPr>
        <w:tabs>
          <w:tab w:pos="600" w:val="left" w:leader="none"/>
        </w:tabs>
        <w:spacing w:line="240" w:lineRule="auto" w:before="0" w:after="0"/>
        <w:ind w:left="600" w:right="0" w:hanging="240"/>
        <w:jc w:val="left"/>
        <w:rPr>
          <w:sz w:val="24"/>
        </w:rPr>
      </w:pPr>
      <w:bookmarkStart w:name="3. What legal and institutional changes " w:id="12"/>
      <w:bookmarkEnd w:id="12"/>
      <w:r>
        <w:rPr/>
      </w:r>
      <w:r>
        <w:rPr>
          <w:sz w:val="24"/>
        </w:rPr>
        <w:t>What</w:t>
      </w:r>
      <w:r>
        <w:rPr>
          <w:spacing w:val="-1"/>
          <w:sz w:val="24"/>
        </w:rPr>
        <w:t> </w:t>
      </w:r>
      <w:r>
        <w:rPr>
          <w:sz w:val="24"/>
        </w:rPr>
        <w:t>legal</w:t>
      </w:r>
      <w:r>
        <w:rPr>
          <w:spacing w:val="-1"/>
          <w:sz w:val="24"/>
        </w:rPr>
        <w:t> </w:t>
      </w:r>
      <w:r>
        <w:rPr>
          <w:sz w:val="24"/>
        </w:rPr>
        <w:t>and institutional</w:t>
      </w:r>
      <w:r>
        <w:rPr>
          <w:spacing w:val="-1"/>
          <w:sz w:val="24"/>
        </w:rPr>
        <w:t> </w:t>
      </w:r>
      <w:r>
        <w:rPr>
          <w:sz w:val="24"/>
        </w:rPr>
        <w:t>changes</w:t>
      </w:r>
      <w:r>
        <w:rPr>
          <w:spacing w:val="-1"/>
          <w:sz w:val="24"/>
        </w:rPr>
        <w:t> </w:t>
      </w:r>
      <w:r>
        <w:rPr>
          <w:sz w:val="24"/>
        </w:rPr>
        <w:t>are</w:t>
      </w:r>
      <w:r>
        <w:rPr>
          <w:spacing w:val="-2"/>
          <w:sz w:val="24"/>
        </w:rPr>
        <w:t> </w:t>
      </w:r>
      <w:r>
        <w:rPr>
          <w:sz w:val="24"/>
        </w:rPr>
        <w:t>necessary</w:t>
      </w:r>
      <w:r>
        <w:rPr>
          <w:spacing w:val="-6"/>
          <w:sz w:val="24"/>
        </w:rPr>
        <w:t> </w:t>
      </w:r>
      <w:r>
        <w:rPr>
          <w:sz w:val="24"/>
        </w:rPr>
        <w:t>to facilitate</w:t>
      </w:r>
      <w:r>
        <w:rPr>
          <w:spacing w:val="-1"/>
          <w:sz w:val="24"/>
        </w:rPr>
        <w:t> </w:t>
      </w:r>
      <w:r>
        <w:rPr>
          <w:sz w:val="24"/>
        </w:rPr>
        <w:t>the</w:t>
      </w:r>
      <w:r>
        <w:rPr>
          <w:spacing w:val="-2"/>
          <w:sz w:val="24"/>
        </w:rPr>
        <w:t> </w:t>
      </w:r>
      <w:r>
        <w:rPr>
          <w:sz w:val="24"/>
        </w:rPr>
        <w:t>transition to</w:t>
      </w:r>
      <w:r>
        <w:rPr>
          <w:spacing w:val="-1"/>
          <w:sz w:val="24"/>
        </w:rPr>
        <w:t> </w:t>
      </w:r>
      <w:r>
        <w:rPr>
          <w:sz w:val="24"/>
        </w:rPr>
        <w:t>an </w:t>
      </w:r>
      <w:r>
        <w:rPr>
          <w:spacing w:val="-4"/>
          <w:sz w:val="24"/>
        </w:rPr>
        <w:t>STJ?</w:t>
      </w:r>
    </w:p>
    <w:p>
      <w:pPr>
        <w:pStyle w:val="BodyText"/>
        <w:spacing w:before="3"/>
      </w:pPr>
    </w:p>
    <w:p>
      <w:pPr>
        <w:pStyle w:val="ListParagraph"/>
        <w:numPr>
          <w:ilvl w:val="0"/>
          <w:numId w:val="2"/>
        </w:numPr>
        <w:tabs>
          <w:tab w:pos="600" w:val="left" w:leader="none"/>
        </w:tabs>
        <w:spacing w:line="240" w:lineRule="auto" w:before="0" w:after="0"/>
        <w:ind w:left="360" w:right="614" w:firstLine="0"/>
        <w:jc w:val="left"/>
        <w:rPr>
          <w:sz w:val="24"/>
        </w:rPr>
      </w:pPr>
      <w:bookmarkStart w:name="4. How do different stakeholders perceiv" w:id="13"/>
      <w:bookmarkEnd w:id="13"/>
      <w:r>
        <w:rPr/>
      </w:r>
      <w:r>
        <w:rPr>
          <w:sz w:val="24"/>
        </w:rPr>
        <w:t>How</w:t>
      </w:r>
      <w:r>
        <w:rPr>
          <w:spacing w:val="-5"/>
          <w:sz w:val="24"/>
        </w:rPr>
        <w:t> </w:t>
      </w:r>
      <w:r>
        <w:rPr>
          <w:sz w:val="24"/>
        </w:rPr>
        <w:t>do</w:t>
      </w:r>
      <w:r>
        <w:rPr>
          <w:spacing w:val="-4"/>
          <w:sz w:val="24"/>
        </w:rPr>
        <w:t> </w:t>
      </w:r>
      <w:r>
        <w:rPr>
          <w:sz w:val="24"/>
        </w:rPr>
        <w:t>different</w:t>
      </w:r>
      <w:r>
        <w:rPr>
          <w:spacing w:val="-4"/>
          <w:sz w:val="24"/>
        </w:rPr>
        <w:t> </w:t>
      </w:r>
      <w:r>
        <w:rPr>
          <w:sz w:val="24"/>
        </w:rPr>
        <w:t>stakeholders</w:t>
      </w:r>
      <w:r>
        <w:rPr>
          <w:spacing w:val="-4"/>
          <w:sz w:val="24"/>
        </w:rPr>
        <w:t> </w:t>
      </w:r>
      <w:r>
        <w:rPr>
          <w:sz w:val="24"/>
        </w:rPr>
        <w:t>perceive</w:t>
      </w:r>
      <w:r>
        <w:rPr>
          <w:spacing w:val="-4"/>
          <w:sz w:val="24"/>
        </w:rPr>
        <w:t> </w:t>
      </w:r>
      <w:r>
        <w:rPr>
          <w:sz w:val="24"/>
        </w:rPr>
        <w:t>the</w:t>
      </w:r>
      <w:r>
        <w:rPr>
          <w:spacing w:val="-5"/>
          <w:sz w:val="24"/>
        </w:rPr>
        <w:t> </w:t>
      </w:r>
      <w:r>
        <w:rPr>
          <w:sz w:val="24"/>
        </w:rPr>
        <w:t>potential</w:t>
      </w:r>
      <w:r>
        <w:rPr>
          <w:spacing w:val="-4"/>
          <w:sz w:val="24"/>
        </w:rPr>
        <w:t> </w:t>
      </w:r>
      <w:r>
        <w:rPr>
          <w:sz w:val="24"/>
        </w:rPr>
        <w:t>benefits</w:t>
      </w:r>
      <w:r>
        <w:rPr>
          <w:spacing w:val="-4"/>
          <w:sz w:val="24"/>
        </w:rPr>
        <w:t> </w:t>
      </w:r>
      <w:r>
        <w:rPr>
          <w:sz w:val="24"/>
        </w:rPr>
        <w:t>and</w:t>
      </w:r>
      <w:r>
        <w:rPr>
          <w:spacing w:val="-4"/>
          <w:sz w:val="24"/>
        </w:rPr>
        <w:t> </w:t>
      </w:r>
      <w:r>
        <w:rPr>
          <w:sz w:val="24"/>
        </w:rPr>
        <w:t>drawbacks</w:t>
      </w:r>
      <w:r>
        <w:rPr>
          <w:spacing w:val="-4"/>
          <w:sz w:val="24"/>
        </w:rPr>
        <w:t> </w:t>
      </w:r>
      <w:r>
        <w:rPr>
          <w:sz w:val="24"/>
        </w:rPr>
        <w:t>of</w:t>
      </w:r>
      <w:r>
        <w:rPr>
          <w:spacing w:val="-4"/>
          <w:sz w:val="24"/>
        </w:rPr>
        <w:t> </w:t>
      </w:r>
      <w:r>
        <w:rPr>
          <w:sz w:val="24"/>
        </w:rPr>
        <w:t>a</w:t>
      </w:r>
      <w:r>
        <w:rPr>
          <w:spacing w:val="-5"/>
          <w:sz w:val="24"/>
        </w:rPr>
        <w:t> </w:t>
      </w:r>
      <w:r>
        <w:rPr>
          <w:sz w:val="24"/>
        </w:rPr>
        <w:t>unified</w:t>
      </w:r>
      <w:r>
        <w:rPr>
          <w:spacing w:val="-4"/>
          <w:sz w:val="24"/>
        </w:rPr>
        <w:t> </w:t>
      </w:r>
      <w:r>
        <w:rPr>
          <w:sz w:val="24"/>
        </w:rPr>
        <w:t>tax </w:t>
      </w:r>
      <w:r>
        <w:rPr>
          <w:spacing w:val="-2"/>
          <w:sz w:val="24"/>
        </w:rPr>
        <w:t>jurisdiction?</w:t>
      </w:r>
    </w:p>
    <w:p>
      <w:pPr>
        <w:pStyle w:val="BodyText"/>
        <w:spacing w:before="5"/>
      </w:pPr>
    </w:p>
    <w:p>
      <w:pPr>
        <w:pStyle w:val="ListParagraph"/>
        <w:numPr>
          <w:ilvl w:val="0"/>
          <w:numId w:val="2"/>
        </w:numPr>
        <w:tabs>
          <w:tab w:pos="600" w:val="left" w:leader="none"/>
        </w:tabs>
        <w:spacing w:line="240" w:lineRule="auto" w:before="0" w:after="0"/>
        <w:ind w:left="360" w:right="487" w:firstLine="0"/>
        <w:jc w:val="left"/>
        <w:rPr>
          <w:sz w:val="24"/>
        </w:rPr>
      </w:pPr>
      <w:bookmarkStart w:name="5. What strategies can be employed to en" w:id="14"/>
      <w:bookmarkEnd w:id="14"/>
      <w:r>
        <w:rPr/>
      </w:r>
      <w:r>
        <w:rPr>
          <w:sz w:val="24"/>
        </w:rPr>
        <w:t>What</w:t>
      </w:r>
      <w:r>
        <w:rPr>
          <w:spacing w:val="-4"/>
          <w:sz w:val="24"/>
        </w:rPr>
        <w:t> </w:t>
      </w:r>
      <w:r>
        <w:rPr>
          <w:sz w:val="24"/>
        </w:rPr>
        <w:t>strategies</w:t>
      </w:r>
      <w:r>
        <w:rPr>
          <w:spacing w:val="-3"/>
          <w:sz w:val="24"/>
        </w:rPr>
        <w:t> </w:t>
      </w:r>
      <w:r>
        <w:rPr>
          <w:sz w:val="24"/>
        </w:rPr>
        <w:t>can</w:t>
      </w:r>
      <w:r>
        <w:rPr>
          <w:spacing w:val="-4"/>
          <w:sz w:val="24"/>
        </w:rPr>
        <w:t> </w:t>
      </w:r>
      <w:r>
        <w:rPr>
          <w:sz w:val="24"/>
        </w:rPr>
        <w:t>be</w:t>
      </w:r>
      <w:r>
        <w:rPr>
          <w:spacing w:val="-3"/>
          <w:sz w:val="24"/>
        </w:rPr>
        <w:t> </w:t>
      </w:r>
      <w:r>
        <w:rPr>
          <w:sz w:val="24"/>
        </w:rPr>
        <w:t>employed</w:t>
      </w:r>
      <w:r>
        <w:rPr>
          <w:spacing w:val="-4"/>
          <w:sz w:val="24"/>
        </w:rPr>
        <w:t> </w:t>
      </w:r>
      <w:r>
        <w:rPr>
          <w:sz w:val="24"/>
        </w:rPr>
        <w:t>to</w:t>
      </w:r>
      <w:r>
        <w:rPr>
          <w:spacing w:val="-2"/>
          <w:sz w:val="24"/>
        </w:rPr>
        <w:t> </w:t>
      </w:r>
      <w:r>
        <w:rPr>
          <w:sz w:val="24"/>
        </w:rPr>
        <w:t>ensure</w:t>
      </w:r>
      <w:r>
        <w:rPr>
          <w:spacing w:val="-4"/>
          <w:sz w:val="24"/>
        </w:rPr>
        <w:t> </w:t>
      </w:r>
      <w:r>
        <w:rPr>
          <w:sz w:val="24"/>
        </w:rPr>
        <w:t>a</w:t>
      </w:r>
      <w:r>
        <w:rPr>
          <w:spacing w:val="-5"/>
          <w:sz w:val="24"/>
        </w:rPr>
        <w:t> </w:t>
      </w:r>
      <w:r>
        <w:rPr>
          <w:sz w:val="24"/>
        </w:rPr>
        <w:t>smooth</w:t>
      </w:r>
      <w:r>
        <w:rPr>
          <w:spacing w:val="-4"/>
          <w:sz w:val="24"/>
        </w:rPr>
        <w:t> </w:t>
      </w:r>
      <w:r>
        <w:rPr>
          <w:sz w:val="24"/>
        </w:rPr>
        <w:t>and</w:t>
      </w:r>
      <w:r>
        <w:rPr>
          <w:spacing w:val="-4"/>
          <w:sz w:val="24"/>
        </w:rPr>
        <w:t> </w:t>
      </w:r>
      <w:r>
        <w:rPr>
          <w:sz w:val="24"/>
        </w:rPr>
        <w:t>equitable</w:t>
      </w:r>
      <w:r>
        <w:rPr>
          <w:spacing w:val="-4"/>
          <w:sz w:val="24"/>
        </w:rPr>
        <w:t> </w:t>
      </w:r>
      <w:r>
        <w:rPr>
          <w:sz w:val="24"/>
        </w:rPr>
        <w:t>implementation</w:t>
      </w:r>
      <w:r>
        <w:rPr>
          <w:spacing w:val="-4"/>
          <w:sz w:val="24"/>
        </w:rPr>
        <w:t> </w:t>
      </w:r>
      <w:r>
        <w:rPr>
          <w:sz w:val="24"/>
        </w:rPr>
        <w:t>of</w:t>
      </w:r>
      <w:r>
        <w:rPr>
          <w:spacing w:val="-5"/>
          <w:sz w:val="24"/>
        </w:rPr>
        <w:t> </w:t>
      </w:r>
      <w:r>
        <w:rPr>
          <w:sz w:val="24"/>
        </w:rPr>
        <w:t>the</w:t>
      </w:r>
      <w:r>
        <w:rPr>
          <w:spacing w:val="-4"/>
          <w:sz w:val="24"/>
        </w:rPr>
        <w:t> </w:t>
      </w:r>
      <w:r>
        <w:rPr>
          <w:sz w:val="24"/>
        </w:rPr>
        <w:t>STJ across diverse economic contexts?</w:t>
      </w:r>
    </w:p>
    <w:p>
      <w:pPr>
        <w:pStyle w:val="BodyText"/>
      </w:pPr>
    </w:p>
    <w:p>
      <w:pPr>
        <w:pStyle w:val="BodyText"/>
      </w:pPr>
    </w:p>
    <w:p>
      <w:pPr>
        <w:pStyle w:val="BodyText"/>
        <w:spacing w:before="7"/>
      </w:pPr>
    </w:p>
    <w:p>
      <w:pPr>
        <w:pStyle w:val="BodyText"/>
        <w:ind w:left="360" w:right="413"/>
      </w:pPr>
      <w:bookmarkStart w:name="The significance of this study lies in i" w:id="15"/>
      <w:bookmarkEnd w:id="15"/>
      <w:r>
        <w:rPr/>
      </w:r>
      <w:r>
        <w:rPr/>
        <w:t>The significance of this study</w:t>
      </w:r>
      <w:r>
        <w:rPr>
          <w:spacing w:val="-3"/>
        </w:rPr>
        <w:t> </w:t>
      </w:r>
      <w:r>
        <w:rPr/>
        <w:t>lies in its potential to inform policymakers and stakeholders about the benefits and challenges of establishing a Single Tax Jurisdiction in the EU. By providing a comprehensive analysis of the implications of such a framework, the study aims to contribute to the</w:t>
      </w:r>
      <w:r>
        <w:rPr>
          <w:spacing w:val="-3"/>
        </w:rPr>
        <w:t> </w:t>
      </w:r>
      <w:r>
        <w:rPr/>
        <w:t>ongoing</w:t>
      </w:r>
      <w:r>
        <w:rPr>
          <w:spacing w:val="-6"/>
        </w:rPr>
        <w:t> </w:t>
      </w:r>
      <w:r>
        <w:rPr/>
        <w:t>discourse</w:t>
      </w:r>
      <w:r>
        <w:rPr>
          <w:spacing w:val="-4"/>
        </w:rPr>
        <w:t> </w:t>
      </w:r>
      <w:r>
        <w:rPr/>
        <w:t>on</w:t>
      </w:r>
      <w:r>
        <w:rPr>
          <w:spacing w:val="-1"/>
        </w:rPr>
        <w:t> </w:t>
      </w:r>
      <w:r>
        <w:rPr/>
        <w:t>tax</w:t>
      </w:r>
      <w:r>
        <w:rPr>
          <w:spacing w:val="-2"/>
        </w:rPr>
        <w:t> </w:t>
      </w:r>
      <w:r>
        <w:rPr/>
        <w:t>reform</w:t>
      </w:r>
      <w:r>
        <w:rPr>
          <w:spacing w:val="-3"/>
        </w:rPr>
        <w:t> </w:t>
      </w:r>
      <w:r>
        <w:rPr/>
        <w:t>and</w:t>
      </w:r>
      <w:r>
        <w:rPr>
          <w:spacing w:val="-3"/>
        </w:rPr>
        <w:t> </w:t>
      </w:r>
      <w:r>
        <w:rPr/>
        <w:t>economic</w:t>
      </w:r>
      <w:r>
        <w:rPr>
          <w:spacing w:val="-4"/>
        </w:rPr>
        <w:t> </w:t>
      </w:r>
      <w:r>
        <w:rPr/>
        <w:t>integration</w:t>
      </w:r>
      <w:r>
        <w:rPr>
          <w:spacing w:val="-3"/>
        </w:rPr>
        <w:t> </w:t>
      </w:r>
      <w:r>
        <w:rPr/>
        <w:t>within</w:t>
      </w:r>
      <w:r>
        <w:rPr>
          <w:spacing w:val="-3"/>
        </w:rPr>
        <w:t> </w:t>
      </w:r>
      <w:r>
        <w:rPr/>
        <w:t>the</w:t>
      </w:r>
      <w:r>
        <w:rPr>
          <w:spacing w:val="-3"/>
        </w:rPr>
        <w:t> </w:t>
      </w:r>
      <w:r>
        <w:rPr/>
        <w:t>EU.</w:t>
      </w:r>
      <w:r>
        <w:rPr>
          <w:spacing w:val="-3"/>
        </w:rPr>
        <w:t> </w:t>
      </w:r>
      <w:r>
        <w:rPr/>
        <w:t>The</w:t>
      </w:r>
      <w:r>
        <w:rPr>
          <w:spacing w:val="-4"/>
        </w:rPr>
        <w:t> </w:t>
      </w:r>
      <w:r>
        <w:rPr/>
        <w:t>findings</w:t>
      </w:r>
      <w:r>
        <w:rPr>
          <w:spacing w:val="-3"/>
        </w:rPr>
        <w:t> </w:t>
      </w:r>
      <w:r>
        <w:rPr/>
        <w:t>could serve as a foundation for future policy decisions, ultimately leading to a more efficient, equitable, and sustainable tax system that supports the economic growth and stability of the European Union.</w:t>
      </w:r>
    </w:p>
    <w:p>
      <w:pPr>
        <w:pStyle w:val="BodyText"/>
      </w:pPr>
    </w:p>
    <w:p>
      <w:pPr>
        <w:pStyle w:val="BodyText"/>
      </w:pPr>
    </w:p>
    <w:p>
      <w:pPr>
        <w:pStyle w:val="BodyText"/>
        <w:spacing w:before="14"/>
      </w:pPr>
    </w:p>
    <w:p>
      <w:pPr>
        <w:pStyle w:val="Heading1"/>
        <w:numPr>
          <w:ilvl w:val="0"/>
          <w:numId w:val="3"/>
        </w:numPr>
        <w:tabs>
          <w:tab w:pos="840" w:val="left" w:leader="none"/>
        </w:tabs>
        <w:spacing w:line="240" w:lineRule="auto" w:before="1" w:after="0"/>
        <w:ind w:left="840" w:right="0" w:hanging="480"/>
        <w:jc w:val="left"/>
      </w:pPr>
      <w:bookmarkStart w:name="1. Introduction" w:id="16"/>
      <w:bookmarkEnd w:id="16"/>
      <w:r>
        <w:rPr>
          <w:b w:val="0"/>
        </w:rPr>
      </w:r>
      <w:r>
        <w:rPr>
          <w:spacing w:val="-2"/>
        </w:rPr>
        <w:t>Introduction</w:t>
      </w:r>
    </w:p>
    <w:p>
      <w:pPr>
        <w:pStyle w:val="Heading1"/>
        <w:spacing w:after="0" w:line="240" w:lineRule="auto"/>
        <w:jc w:val="left"/>
        <w:sectPr>
          <w:pgSz w:w="12240" w:h="15840"/>
          <w:pgMar w:header="0" w:footer="1267" w:top="1360" w:bottom="1460" w:left="1080" w:right="1080"/>
        </w:sectPr>
      </w:pPr>
    </w:p>
    <w:p>
      <w:pPr>
        <w:spacing w:before="61"/>
        <w:ind w:left="360" w:right="1033" w:firstLine="0"/>
        <w:jc w:val="left"/>
        <w:rPr>
          <w:b/>
          <w:sz w:val="48"/>
        </w:rPr>
      </w:pPr>
      <w:r>
        <w:rPr>
          <w:b/>
          <w:sz w:val="48"/>
        </w:rPr>
        <w:drawing>
          <wp:anchor distT="0" distB="0" distL="0" distR="0" allowOverlap="1" layoutInCell="1" locked="0" behindDoc="0" simplePos="0" relativeHeight="15730176">
            <wp:simplePos x="0" y="0"/>
            <wp:positionH relativeFrom="page">
              <wp:posOffset>1303019</wp:posOffset>
            </wp:positionH>
            <wp:positionV relativeFrom="page">
              <wp:posOffset>9249156</wp:posOffset>
            </wp:positionV>
            <wp:extent cx="123443" cy="15747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123443" cy="157479"/>
                    </a:xfrm>
                    <a:prstGeom prst="rect">
                      <a:avLst/>
                    </a:prstGeom>
                  </pic:spPr>
                </pic:pic>
              </a:graphicData>
            </a:graphic>
          </wp:anchor>
        </w:drawing>
      </w:r>
      <w:bookmarkStart w:name="The Structural Problem: A Union Without " w:id="17"/>
      <w:bookmarkEnd w:id="17"/>
      <w:r>
        <w:rPr/>
      </w:r>
      <w:r>
        <w:rPr>
          <w:b/>
          <w:sz w:val="48"/>
        </w:rPr>
        <w:t>The</w:t>
      </w:r>
      <w:r>
        <w:rPr>
          <w:b/>
          <w:spacing w:val="-24"/>
          <w:sz w:val="48"/>
        </w:rPr>
        <w:t> </w:t>
      </w:r>
      <w:r>
        <w:rPr>
          <w:b/>
          <w:sz w:val="48"/>
        </w:rPr>
        <w:t>Structural</w:t>
      </w:r>
      <w:r>
        <w:rPr>
          <w:b/>
          <w:spacing w:val="-11"/>
          <w:sz w:val="48"/>
        </w:rPr>
        <w:t> </w:t>
      </w:r>
      <w:r>
        <w:rPr>
          <w:b/>
          <w:sz w:val="48"/>
        </w:rPr>
        <w:t>Problem:</w:t>
      </w:r>
      <w:r>
        <w:rPr>
          <w:b/>
          <w:spacing w:val="-30"/>
          <w:sz w:val="48"/>
        </w:rPr>
        <w:t> </w:t>
      </w:r>
      <w:r>
        <w:rPr>
          <w:b/>
          <w:sz w:val="48"/>
        </w:rPr>
        <w:t>A</w:t>
      </w:r>
      <w:r>
        <w:rPr>
          <w:b/>
          <w:spacing w:val="-30"/>
          <w:sz w:val="48"/>
        </w:rPr>
        <w:t> </w:t>
      </w:r>
      <w:r>
        <w:rPr>
          <w:b/>
          <w:sz w:val="48"/>
        </w:rPr>
        <w:t>Union</w:t>
      </w:r>
      <w:r>
        <w:rPr>
          <w:b/>
          <w:spacing w:val="-19"/>
          <w:sz w:val="48"/>
        </w:rPr>
        <w:t> </w:t>
      </w:r>
      <w:r>
        <w:rPr>
          <w:b/>
          <w:sz w:val="48"/>
        </w:rPr>
        <w:t>Without Fiscal-Military Capacity</w:t>
      </w:r>
    </w:p>
    <w:p>
      <w:pPr>
        <w:pStyle w:val="BodyText"/>
        <w:spacing w:before="274"/>
        <w:ind w:left="360" w:right="395"/>
      </w:pPr>
      <w:r>
        <w:rPr/>
        <w:t>The European Union’s institutional design reflects the historical priorities of economic integration rather than geopolitical competition. The creation of the single market and the monetary union has produced deep economic interdependence, yet fiscal authority remains overwhelmingly</w:t>
      </w:r>
      <w:r>
        <w:rPr>
          <w:spacing w:val="-8"/>
        </w:rPr>
        <w:t> </w:t>
      </w:r>
      <w:r>
        <w:rPr/>
        <w:t>national.</w:t>
      </w:r>
      <w:r>
        <w:rPr>
          <w:spacing w:val="-4"/>
        </w:rPr>
        <w:t> </w:t>
      </w:r>
      <w:r>
        <w:rPr/>
        <w:t>At</w:t>
      </w:r>
      <w:r>
        <w:rPr>
          <w:spacing w:val="-4"/>
        </w:rPr>
        <w:t> </w:t>
      </w:r>
      <w:r>
        <w:rPr/>
        <w:t>the</w:t>
      </w:r>
      <w:r>
        <w:rPr>
          <w:spacing w:val="-4"/>
        </w:rPr>
        <w:t> </w:t>
      </w:r>
      <w:r>
        <w:rPr/>
        <w:t>same</w:t>
      </w:r>
      <w:r>
        <w:rPr>
          <w:spacing w:val="-4"/>
        </w:rPr>
        <w:t> </w:t>
      </w:r>
      <w:r>
        <w:rPr/>
        <w:t>time,</w:t>
      </w:r>
      <w:r>
        <w:rPr>
          <w:spacing w:val="-4"/>
        </w:rPr>
        <w:t> </w:t>
      </w:r>
      <w:r>
        <w:rPr/>
        <w:t>military</w:t>
      </w:r>
      <w:r>
        <w:rPr>
          <w:spacing w:val="-6"/>
        </w:rPr>
        <w:t> </w:t>
      </w:r>
      <w:r>
        <w:rPr/>
        <w:t>capabilities</w:t>
      </w:r>
      <w:r>
        <w:rPr>
          <w:spacing w:val="-4"/>
        </w:rPr>
        <w:t> </w:t>
      </w:r>
      <w:r>
        <w:rPr/>
        <w:t>are</w:t>
      </w:r>
      <w:r>
        <w:rPr>
          <w:spacing w:val="-5"/>
        </w:rPr>
        <w:t> </w:t>
      </w:r>
      <w:r>
        <w:rPr/>
        <w:t>fragmented</w:t>
      </w:r>
      <w:r>
        <w:rPr>
          <w:spacing w:val="-4"/>
        </w:rPr>
        <w:t> </w:t>
      </w:r>
      <w:r>
        <w:rPr/>
        <w:t>and</w:t>
      </w:r>
      <w:r>
        <w:rPr>
          <w:spacing w:val="-4"/>
        </w:rPr>
        <w:t> </w:t>
      </w:r>
      <w:r>
        <w:rPr/>
        <w:t>embedded within</w:t>
      </w:r>
      <w:r>
        <w:rPr>
          <w:spacing w:val="-3"/>
        </w:rPr>
        <w:t> </w:t>
      </w:r>
      <w:r>
        <w:rPr/>
        <w:t>national</w:t>
      </w:r>
      <w:r>
        <w:rPr>
          <w:spacing w:val="-3"/>
        </w:rPr>
        <w:t> </w:t>
      </w:r>
      <w:r>
        <w:rPr/>
        <w:t>defense</w:t>
      </w:r>
      <w:r>
        <w:rPr>
          <w:spacing w:val="-4"/>
        </w:rPr>
        <w:t> </w:t>
      </w:r>
      <w:r>
        <w:rPr/>
        <w:t>structures,</w:t>
      </w:r>
      <w:r>
        <w:rPr>
          <w:spacing w:val="-3"/>
        </w:rPr>
        <w:t> </w:t>
      </w:r>
      <w:r>
        <w:rPr/>
        <w:t>with</w:t>
      </w:r>
      <w:r>
        <w:rPr>
          <w:spacing w:val="-3"/>
        </w:rPr>
        <w:t> </w:t>
      </w:r>
      <w:r>
        <w:rPr/>
        <w:t>coordination</w:t>
      </w:r>
      <w:r>
        <w:rPr>
          <w:spacing w:val="-3"/>
        </w:rPr>
        <w:t> </w:t>
      </w:r>
      <w:r>
        <w:rPr/>
        <w:t>primarily</w:t>
      </w:r>
      <w:r>
        <w:rPr>
          <w:spacing w:val="-8"/>
        </w:rPr>
        <w:t> </w:t>
      </w:r>
      <w:r>
        <w:rPr/>
        <w:t>occurring</w:t>
      </w:r>
      <w:r>
        <w:rPr>
          <w:spacing w:val="-6"/>
        </w:rPr>
        <w:t> </w:t>
      </w:r>
      <w:r>
        <w:rPr/>
        <w:t>through</w:t>
      </w:r>
      <w:r>
        <w:rPr>
          <w:spacing w:val="-1"/>
        </w:rPr>
        <w:t> </w:t>
      </w:r>
      <w:r>
        <w:rPr/>
        <w:t>NATO</w:t>
      </w:r>
      <w:r>
        <w:rPr>
          <w:spacing w:val="-4"/>
        </w:rPr>
        <w:t> </w:t>
      </w:r>
      <w:r>
        <w:rPr/>
        <w:t>rather than EU institutions.</w:t>
      </w:r>
    </w:p>
    <w:p>
      <w:pPr>
        <w:pStyle w:val="BodyText"/>
        <w:spacing w:before="3"/>
      </w:pPr>
    </w:p>
    <w:p>
      <w:pPr>
        <w:pStyle w:val="BodyText"/>
        <w:ind w:left="360" w:right="410"/>
      </w:pPr>
      <w:r>
        <w:rPr/>
        <w:t>This configuration produces a structural imbalance. The Union possesses regulatory and economic</w:t>
      </w:r>
      <w:r>
        <w:rPr>
          <w:spacing w:val="-1"/>
        </w:rPr>
        <w:t> </w:t>
      </w:r>
      <w:r>
        <w:rPr/>
        <w:t>power but lacks the fiscal instruments required to sustain independent strategic action. As</w:t>
      </w:r>
      <w:r>
        <w:rPr>
          <w:spacing w:val="-4"/>
        </w:rPr>
        <w:t> </w:t>
      </w:r>
      <w:r>
        <w:rPr/>
        <w:t>a</w:t>
      </w:r>
      <w:r>
        <w:rPr>
          <w:spacing w:val="-4"/>
        </w:rPr>
        <w:t> </w:t>
      </w:r>
      <w:r>
        <w:rPr/>
        <w:t>result,</w:t>
      </w:r>
      <w:r>
        <w:rPr>
          <w:spacing w:val="-3"/>
        </w:rPr>
        <w:t> </w:t>
      </w:r>
      <w:r>
        <w:rPr/>
        <w:t>it</w:t>
      </w:r>
      <w:r>
        <w:rPr>
          <w:spacing w:val="-3"/>
        </w:rPr>
        <w:t> </w:t>
      </w:r>
      <w:r>
        <w:rPr/>
        <w:t>operates</w:t>
      </w:r>
      <w:r>
        <w:rPr>
          <w:spacing w:val="-4"/>
        </w:rPr>
        <w:t> </w:t>
      </w:r>
      <w:r>
        <w:rPr/>
        <w:t>as</w:t>
      </w:r>
      <w:r>
        <w:rPr>
          <w:spacing w:val="-1"/>
        </w:rPr>
        <w:t> </w:t>
      </w:r>
      <w:r>
        <w:rPr/>
        <w:t>a</w:t>
      </w:r>
      <w:r>
        <w:rPr>
          <w:spacing w:val="-4"/>
        </w:rPr>
        <w:t> </w:t>
      </w:r>
      <w:r>
        <w:rPr/>
        <w:t>“civilian”</w:t>
      </w:r>
      <w:r>
        <w:rPr>
          <w:spacing w:val="-4"/>
        </w:rPr>
        <w:t> </w:t>
      </w:r>
      <w:r>
        <w:rPr/>
        <w:t>or</w:t>
      </w:r>
      <w:r>
        <w:rPr>
          <w:spacing w:val="-2"/>
        </w:rPr>
        <w:t> </w:t>
      </w:r>
      <w:r>
        <w:rPr/>
        <w:t>“normative”</w:t>
      </w:r>
      <w:r>
        <w:rPr>
          <w:spacing w:val="-4"/>
        </w:rPr>
        <w:t> </w:t>
      </w:r>
      <w:r>
        <w:rPr/>
        <w:t>power</w:t>
      </w:r>
      <w:r>
        <w:rPr>
          <w:spacing w:val="-3"/>
        </w:rPr>
        <w:t> </w:t>
      </w:r>
      <w:r>
        <w:rPr/>
        <w:t>in</w:t>
      </w:r>
      <w:r>
        <w:rPr>
          <w:spacing w:val="-3"/>
        </w:rPr>
        <w:t> </w:t>
      </w:r>
      <w:r>
        <w:rPr/>
        <w:t>a</w:t>
      </w:r>
      <w:r>
        <w:rPr>
          <w:spacing w:val="-2"/>
        </w:rPr>
        <w:t> </w:t>
      </w:r>
      <w:r>
        <w:rPr/>
        <w:t>global</w:t>
      </w:r>
      <w:r>
        <w:rPr>
          <w:spacing w:val="-3"/>
        </w:rPr>
        <w:t> </w:t>
      </w:r>
      <w:r>
        <w:rPr/>
        <w:t>environment</w:t>
      </w:r>
      <w:r>
        <w:rPr>
          <w:spacing w:val="-3"/>
        </w:rPr>
        <w:t> </w:t>
      </w:r>
      <w:r>
        <w:rPr/>
        <w:t>increasingly shaped by actors that combine economic, fiscal, and military capabilities in an integrated </w:t>
      </w:r>
      <w:r>
        <w:rPr>
          <w:spacing w:val="-2"/>
        </w:rPr>
        <w:t>manner.</w:t>
      </w:r>
    </w:p>
    <w:p>
      <w:pPr>
        <w:pStyle w:val="BodyText"/>
        <w:spacing w:before="5"/>
      </w:pPr>
    </w:p>
    <w:p>
      <w:pPr>
        <w:pStyle w:val="BodyText"/>
        <w:ind w:left="360" w:right="423"/>
      </w:pPr>
      <w:r>
        <w:rPr/>
        <w:t>The consequences of this imbalance are visible in three domains. First, the Union’s strategic autonomy</w:t>
      </w:r>
      <w:r>
        <w:rPr>
          <w:spacing w:val="-7"/>
        </w:rPr>
        <w:t> </w:t>
      </w:r>
      <w:r>
        <w:rPr/>
        <w:t>is</w:t>
      </w:r>
      <w:r>
        <w:rPr>
          <w:spacing w:val="-3"/>
        </w:rPr>
        <w:t> </w:t>
      </w:r>
      <w:r>
        <w:rPr/>
        <w:t>constrained</w:t>
      </w:r>
      <w:r>
        <w:rPr>
          <w:spacing w:val="-1"/>
        </w:rPr>
        <w:t> </w:t>
      </w:r>
      <w:r>
        <w:rPr/>
        <w:t>by</w:t>
      </w:r>
      <w:r>
        <w:rPr>
          <w:spacing w:val="-7"/>
        </w:rPr>
        <w:t> </w:t>
      </w:r>
      <w:r>
        <w:rPr/>
        <w:t>its</w:t>
      </w:r>
      <w:r>
        <w:rPr>
          <w:spacing w:val="-3"/>
        </w:rPr>
        <w:t> </w:t>
      </w:r>
      <w:r>
        <w:rPr/>
        <w:t>reliance</w:t>
      </w:r>
      <w:r>
        <w:rPr>
          <w:spacing w:val="-4"/>
        </w:rPr>
        <w:t> </w:t>
      </w:r>
      <w:r>
        <w:rPr/>
        <w:t>on</w:t>
      </w:r>
      <w:r>
        <w:rPr>
          <w:spacing w:val="-3"/>
        </w:rPr>
        <w:t> </w:t>
      </w:r>
      <w:r>
        <w:rPr/>
        <w:t>the</w:t>
      </w:r>
      <w:r>
        <w:rPr>
          <w:spacing w:val="-3"/>
        </w:rPr>
        <w:t> </w:t>
      </w:r>
      <w:r>
        <w:rPr/>
        <w:t>United</w:t>
      </w:r>
      <w:r>
        <w:rPr>
          <w:spacing w:val="-3"/>
        </w:rPr>
        <w:t> </w:t>
      </w:r>
      <w:r>
        <w:rPr/>
        <w:t>States</w:t>
      </w:r>
      <w:r>
        <w:rPr>
          <w:spacing w:val="-3"/>
        </w:rPr>
        <w:t> </w:t>
      </w:r>
      <w:r>
        <w:rPr/>
        <w:t>for</w:t>
      </w:r>
      <w:r>
        <w:rPr>
          <w:spacing w:val="-3"/>
        </w:rPr>
        <w:t> </w:t>
      </w:r>
      <w:r>
        <w:rPr/>
        <w:t>security</w:t>
      </w:r>
      <w:r>
        <w:rPr>
          <w:spacing w:val="-6"/>
        </w:rPr>
        <w:t> </w:t>
      </w:r>
      <w:r>
        <w:rPr/>
        <w:t>guarantees.</w:t>
      </w:r>
      <w:r>
        <w:rPr>
          <w:spacing w:val="-3"/>
        </w:rPr>
        <w:t> </w:t>
      </w:r>
      <w:r>
        <w:rPr/>
        <w:t>Second,</w:t>
      </w:r>
      <w:r>
        <w:rPr>
          <w:spacing w:val="-3"/>
        </w:rPr>
        <w:t> </w:t>
      </w:r>
      <w:r>
        <w:rPr/>
        <w:t>the absence of a centralized fiscal capacity limits the scale and predictability of investment in defense, innovation, and industrial resilience. Third, fragmented tax systems create inefficiencies, distortions, and opportunities for avoidance that weaken overall fiscal </w:t>
      </w:r>
      <w:r>
        <w:rPr>
          <w:spacing w:val="-2"/>
        </w:rPr>
        <w:t>performance.</w:t>
      </w:r>
    </w:p>
    <w:p>
      <w:pPr>
        <w:pStyle w:val="BodyText"/>
        <w:spacing w:before="3"/>
      </w:pPr>
    </w:p>
    <w:p>
      <w:pPr>
        <w:pStyle w:val="BodyText"/>
        <w:ind w:left="360" w:right="423"/>
      </w:pPr>
      <w:r>
        <w:rPr/>
        <w:t>Without</w:t>
      </w:r>
      <w:r>
        <w:rPr>
          <w:spacing w:val="-4"/>
        </w:rPr>
        <w:t> </w:t>
      </w:r>
      <w:r>
        <w:rPr/>
        <w:t>reform,</w:t>
      </w:r>
      <w:r>
        <w:rPr>
          <w:spacing w:val="-4"/>
        </w:rPr>
        <w:t> </w:t>
      </w:r>
      <w:r>
        <w:rPr/>
        <w:t>the</w:t>
      </w:r>
      <w:r>
        <w:rPr>
          <w:spacing w:val="-5"/>
        </w:rPr>
        <w:t> </w:t>
      </w:r>
      <w:r>
        <w:rPr/>
        <w:t>European</w:t>
      </w:r>
      <w:r>
        <w:rPr>
          <w:spacing w:val="-4"/>
        </w:rPr>
        <w:t> </w:t>
      </w:r>
      <w:r>
        <w:rPr/>
        <w:t>Union</w:t>
      </w:r>
      <w:r>
        <w:rPr>
          <w:spacing w:val="-4"/>
        </w:rPr>
        <w:t> </w:t>
      </w:r>
      <w:r>
        <w:rPr/>
        <w:t>risks</w:t>
      </w:r>
      <w:r>
        <w:rPr>
          <w:spacing w:val="-4"/>
        </w:rPr>
        <w:t> </w:t>
      </w:r>
      <w:r>
        <w:rPr/>
        <w:t>remaining</w:t>
      </w:r>
      <w:r>
        <w:rPr>
          <w:spacing w:val="-7"/>
        </w:rPr>
        <w:t> </w:t>
      </w:r>
      <w:r>
        <w:rPr/>
        <w:t>structurally</w:t>
      </w:r>
      <w:r>
        <w:rPr>
          <w:spacing w:val="-9"/>
        </w:rPr>
        <w:t> </w:t>
      </w:r>
      <w:r>
        <w:rPr/>
        <w:t>dependent</w:t>
      </w:r>
      <w:r>
        <w:rPr>
          <w:spacing w:val="-4"/>
        </w:rPr>
        <w:t> </w:t>
      </w:r>
      <w:r>
        <w:rPr/>
        <w:t>and</w:t>
      </w:r>
      <w:r>
        <w:rPr>
          <w:spacing w:val="-4"/>
        </w:rPr>
        <w:t> </w:t>
      </w:r>
      <w:r>
        <w:rPr/>
        <w:t>strategically reactive. The challenge is therefore not merely technical but constitutional in nature: how to build</w:t>
      </w:r>
      <w:r>
        <w:rPr>
          <w:spacing w:val="-3"/>
        </w:rPr>
        <w:t> </w:t>
      </w:r>
      <w:r>
        <w:rPr/>
        <w:t>fiscal</w:t>
      </w:r>
      <w:r>
        <w:rPr>
          <w:spacing w:val="-3"/>
        </w:rPr>
        <w:t> </w:t>
      </w:r>
      <w:r>
        <w:rPr/>
        <w:t>capacity</w:t>
      </w:r>
      <w:r>
        <w:rPr>
          <w:spacing w:val="-5"/>
        </w:rPr>
        <w:t> </w:t>
      </w:r>
      <w:r>
        <w:rPr/>
        <w:t>within</w:t>
      </w:r>
      <w:r>
        <w:rPr>
          <w:spacing w:val="-3"/>
        </w:rPr>
        <w:t> </w:t>
      </w:r>
      <w:r>
        <w:rPr/>
        <w:t>a</w:t>
      </w:r>
      <w:r>
        <w:rPr>
          <w:spacing w:val="-4"/>
        </w:rPr>
        <w:t> </w:t>
      </w:r>
      <w:r>
        <w:rPr/>
        <w:t>system</w:t>
      </w:r>
      <w:r>
        <w:rPr>
          <w:spacing w:val="-3"/>
        </w:rPr>
        <w:t> </w:t>
      </w:r>
      <w:r>
        <w:rPr/>
        <w:t>that</w:t>
      </w:r>
      <w:r>
        <w:rPr>
          <w:spacing w:val="-3"/>
        </w:rPr>
        <w:t> </w:t>
      </w:r>
      <w:r>
        <w:rPr/>
        <w:t>is</w:t>
      </w:r>
      <w:r>
        <w:rPr>
          <w:spacing w:val="-3"/>
        </w:rPr>
        <w:t> </w:t>
      </w:r>
      <w:r>
        <w:rPr/>
        <w:t>neither</w:t>
      </w:r>
      <w:r>
        <w:rPr>
          <w:spacing w:val="-2"/>
        </w:rPr>
        <w:t> </w:t>
      </w:r>
      <w:r>
        <w:rPr/>
        <w:t>a</w:t>
      </w:r>
      <w:r>
        <w:rPr>
          <w:spacing w:val="-4"/>
        </w:rPr>
        <w:t> </w:t>
      </w:r>
      <w:r>
        <w:rPr/>
        <w:t>federation</w:t>
      </w:r>
      <w:r>
        <w:rPr>
          <w:spacing w:val="-3"/>
        </w:rPr>
        <w:t> </w:t>
      </w:r>
      <w:r>
        <w:rPr/>
        <w:t>nor</w:t>
      </w:r>
      <w:r>
        <w:rPr>
          <w:spacing w:val="-4"/>
        </w:rPr>
        <w:t> </w:t>
      </w:r>
      <w:r>
        <w:rPr/>
        <w:t>a</w:t>
      </w:r>
      <w:r>
        <w:rPr>
          <w:spacing w:val="-4"/>
        </w:rPr>
        <w:t> </w:t>
      </w:r>
      <w:r>
        <w:rPr/>
        <w:t>traditional</w:t>
      </w:r>
      <w:r>
        <w:rPr>
          <w:spacing w:val="-3"/>
        </w:rPr>
        <w:t> </w:t>
      </w:r>
      <w:r>
        <w:rPr/>
        <w:t>international </w:t>
      </w:r>
      <w:r>
        <w:rPr>
          <w:spacing w:val="-2"/>
        </w:rPr>
        <w:t>organization.</w:t>
      </w:r>
    </w:p>
    <w:p>
      <w:pPr>
        <w:pStyle w:val="BodyText"/>
      </w:pPr>
    </w:p>
    <w:p>
      <w:pPr>
        <w:pStyle w:val="BodyText"/>
      </w:pPr>
    </w:p>
    <w:p>
      <w:pPr>
        <w:pStyle w:val="BodyText"/>
        <w:spacing w:before="14"/>
      </w:pPr>
    </w:p>
    <w:p>
      <w:pPr>
        <w:pStyle w:val="Heading1"/>
        <w:numPr>
          <w:ilvl w:val="0"/>
          <w:numId w:val="3"/>
        </w:numPr>
        <w:tabs>
          <w:tab w:pos="840" w:val="left" w:leader="none"/>
        </w:tabs>
        <w:spacing w:line="240" w:lineRule="auto" w:before="0" w:after="0"/>
        <w:ind w:left="840" w:right="0" w:hanging="480"/>
        <w:jc w:val="left"/>
      </w:pPr>
      <w:bookmarkStart w:name="2. Background" w:id="18"/>
      <w:bookmarkEnd w:id="18"/>
      <w:r>
        <w:rPr>
          <w:b w:val="0"/>
        </w:rPr>
      </w:r>
      <w:r>
        <w:rPr>
          <w:spacing w:val="-2"/>
        </w:rPr>
        <w:t>Background</w:t>
      </w:r>
    </w:p>
    <w:p>
      <w:pPr>
        <w:pStyle w:val="BodyText"/>
        <w:rPr>
          <w:b/>
          <w:sz w:val="48"/>
        </w:rPr>
      </w:pPr>
    </w:p>
    <w:p>
      <w:pPr>
        <w:pStyle w:val="BodyText"/>
        <w:spacing w:before="4"/>
        <w:rPr>
          <w:b/>
          <w:sz w:val="48"/>
        </w:rPr>
      </w:pPr>
    </w:p>
    <w:p>
      <w:pPr>
        <w:pStyle w:val="BodyText"/>
        <w:ind w:left="360" w:right="480"/>
      </w:pPr>
      <w:r>
        <w:rPr/>
        <w:t>Taxation in the European Union is not governed by a single unified tax code. Instead, it is regulated through a combination of primary law contained in the EU Treaties and secondary legislation such as directives and, to a lesser extent, regulations. The EU’s competence in taxation is limited, meaning that most direct taxation remains under national control, while the EU</w:t>
      </w:r>
      <w:r>
        <w:rPr>
          <w:spacing w:val="-4"/>
        </w:rPr>
        <w:t> </w:t>
      </w:r>
      <w:r>
        <w:rPr/>
        <w:t>has</w:t>
      </w:r>
      <w:r>
        <w:rPr>
          <w:spacing w:val="-3"/>
        </w:rPr>
        <w:t> </w:t>
      </w:r>
      <w:r>
        <w:rPr/>
        <w:t>stronger</w:t>
      </w:r>
      <w:r>
        <w:rPr>
          <w:spacing w:val="-2"/>
        </w:rPr>
        <w:t> </w:t>
      </w:r>
      <w:r>
        <w:rPr/>
        <w:t>authority</w:t>
      </w:r>
      <w:r>
        <w:rPr>
          <w:spacing w:val="-6"/>
        </w:rPr>
        <w:t> </w:t>
      </w:r>
      <w:r>
        <w:rPr/>
        <w:t>in</w:t>
      </w:r>
      <w:r>
        <w:rPr>
          <w:spacing w:val="-3"/>
        </w:rPr>
        <w:t> </w:t>
      </w:r>
      <w:r>
        <w:rPr/>
        <w:t>areas</w:t>
      </w:r>
      <w:r>
        <w:rPr>
          <w:spacing w:val="-3"/>
        </w:rPr>
        <w:t> </w:t>
      </w:r>
      <w:r>
        <w:rPr/>
        <w:t>where</w:t>
      </w:r>
      <w:r>
        <w:rPr>
          <w:spacing w:val="-5"/>
        </w:rPr>
        <w:t> </w:t>
      </w:r>
      <w:r>
        <w:rPr/>
        <w:t>taxation</w:t>
      </w:r>
      <w:r>
        <w:rPr>
          <w:spacing w:val="-3"/>
        </w:rPr>
        <w:t> </w:t>
      </w:r>
      <w:r>
        <w:rPr/>
        <w:t>affects</w:t>
      </w:r>
      <w:r>
        <w:rPr>
          <w:spacing w:val="-3"/>
        </w:rPr>
        <w:t> </w:t>
      </w:r>
      <w:r>
        <w:rPr/>
        <w:t>the</w:t>
      </w:r>
      <w:r>
        <w:rPr>
          <w:spacing w:val="-4"/>
        </w:rPr>
        <w:t> </w:t>
      </w:r>
      <w:r>
        <w:rPr/>
        <w:t>functioning</w:t>
      </w:r>
      <w:r>
        <w:rPr>
          <w:spacing w:val="-6"/>
        </w:rPr>
        <w:t> </w:t>
      </w:r>
      <w:r>
        <w:rPr/>
        <w:t>of</w:t>
      </w:r>
      <w:r>
        <w:rPr>
          <w:spacing w:val="-3"/>
        </w:rPr>
        <w:t> </w:t>
      </w:r>
      <w:r>
        <w:rPr/>
        <w:t>the</w:t>
      </w:r>
      <w:r>
        <w:rPr>
          <w:spacing w:val="-5"/>
        </w:rPr>
        <w:t> </w:t>
      </w:r>
      <w:r>
        <w:rPr/>
        <w:t>internal</w:t>
      </w:r>
      <w:r>
        <w:rPr>
          <w:spacing w:val="-3"/>
        </w:rPr>
        <w:t> </w:t>
      </w:r>
      <w:r>
        <w:rPr/>
        <w:t>market, especially indirect taxes.</w:t>
      </w:r>
    </w:p>
    <w:p>
      <w:pPr>
        <w:pStyle w:val="BodyText"/>
        <w:spacing w:after="0"/>
        <w:sectPr>
          <w:pgSz w:w="12240" w:h="15840"/>
          <w:pgMar w:header="0" w:footer="1267" w:top="1380" w:bottom="1460" w:left="1080" w:right="1080"/>
        </w:sectPr>
      </w:pPr>
    </w:p>
    <w:p>
      <w:pPr>
        <w:pStyle w:val="BodyText"/>
        <w:spacing w:before="74"/>
        <w:ind w:left="360" w:right="480"/>
      </w:pPr>
      <w:r>
        <w:rPr/>
        <w:drawing>
          <wp:anchor distT="0" distB="0" distL="0" distR="0" allowOverlap="1" layoutInCell="1" locked="0" behindDoc="0" simplePos="0" relativeHeight="15730688">
            <wp:simplePos x="0" y="0"/>
            <wp:positionH relativeFrom="page">
              <wp:posOffset>1307591</wp:posOffset>
            </wp:positionH>
            <wp:positionV relativeFrom="page">
              <wp:posOffset>9249156</wp:posOffset>
            </wp:positionV>
            <wp:extent cx="114300" cy="15747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114300" cy="157479"/>
                    </a:xfrm>
                    <a:prstGeom prst="rect">
                      <a:avLst/>
                    </a:prstGeom>
                  </pic:spPr>
                </pic:pic>
              </a:graphicData>
            </a:graphic>
          </wp:anchor>
        </w:drawing>
      </w:r>
      <w:r>
        <w:rPr/>
        <w:t>The most important Treaty-based provisions are found in the Treaty on the Functioning of the European Union. Article 110 prohibits Member States from imposing internal taxes that discriminate against products from other EU countries, ensuring fiscal neutrality within the single market. Article 113 provides the main legal basis for harmonising indirect taxes, particularly value added tax and excise duties, although it requires unanimity in the Council, which limits the scope and speed of integration. Article 115 allows for the approximation of national laws that affect the internal market, including certain corporate tax-related measures, again under unanimity</w:t>
      </w:r>
      <w:r>
        <w:rPr>
          <w:spacing w:val="-2"/>
        </w:rPr>
        <w:t> </w:t>
      </w:r>
      <w:r>
        <w:rPr/>
        <w:t>rules. Article 116 provides a mechanism for action when tax differences distort competition in the internal market, enabling corrective legislation. Article 114, although not tax-specific, is sometimes used to support tax-related measures when they are necessary</w:t>
      </w:r>
      <w:r>
        <w:rPr>
          <w:spacing w:val="-2"/>
        </w:rPr>
        <w:t> </w:t>
      </w:r>
      <w:r>
        <w:rPr/>
        <w:t>for internal</w:t>
      </w:r>
      <w:r>
        <w:rPr>
          <w:spacing w:val="-4"/>
        </w:rPr>
        <w:t> </w:t>
      </w:r>
      <w:r>
        <w:rPr/>
        <w:t>market</w:t>
      </w:r>
      <w:r>
        <w:rPr>
          <w:spacing w:val="-4"/>
        </w:rPr>
        <w:t> </w:t>
      </w:r>
      <w:r>
        <w:rPr/>
        <w:t>functioning,</w:t>
      </w:r>
      <w:r>
        <w:rPr>
          <w:spacing w:val="-4"/>
        </w:rPr>
        <w:t> </w:t>
      </w:r>
      <w:r>
        <w:rPr/>
        <w:t>especially</w:t>
      </w:r>
      <w:r>
        <w:rPr>
          <w:spacing w:val="-9"/>
        </w:rPr>
        <w:t> </w:t>
      </w:r>
      <w:r>
        <w:rPr/>
        <w:t>in</w:t>
      </w:r>
      <w:r>
        <w:rPr>
          <w:spacing w:val="-4"/>
        </w:rPr>
        <w:t> </w:t>
      </w:r>
      <w:r>
        <w:rPr/>
        <w:t>areas</w:t>
      </w:r>
      <w:r>
        <w:rPr>
          <w:spacing w:val="-4"/>
        </w:rPr>
        <w:t> </w:t>
      </w:r>
      <w:r>
        <w:rPr/>
        <w:t>such</w:t>
      </w:r>
      <w:r>
        <w:rPr>
          <w:spacing w:val="-4"/>
        </w:rPr>
        <w:t> </w:t>
      </w:r>
      <w:r>
        <w:rPr/>
        <w:t>as</w:t>
      </w:r>
      <w:r>
        <w:rPr>
          <w:spacing w:val="-4"/>
        </w:rPr>
        <w:t> </w:t>
      </w:r>
      <w:r>
        <w:rPr/>
        <w:t>administrative</w:t>
      </w:r>
      <w:r>
        <w:rPr>
          <w:spacing w:val="-5"/>
        </w:rPr>
        <w:t> </w:t>
      </w:r>
      <w:r>
        <w:rPr/>
        <w:t>cooperation</w:t>
      </w:r>
      <w:r>
        <w:rPr>
          <w:spacing w:val="-4"/>
        </w:rPr>
        <w:t> </w:t>
      </w:r>
      <w:r>
        <w:rPr/>
        <w:t>and</w:t>
      </w:r>
      <w:r>
        <w:rPr>
          <w:spacing w:val="-4"/>
        </w:rPr>
        <w:t> </w:t>
      </w:r>
      <w:r>
        <w:rPr/>
        <w:t>reporting standards. Articles 107 to 109, which govern state aid, are also highly significant in taxation because they regulate selective tax advantages and prevent Member States from granting preferential tax treatment that distorts competition.</w:t>
      </w:r>
    </w:p>
    <w:p>
      <w:pPr>
        <w:pStyle w:val="BodyText"/>
        <w:spacing w:before="6"/>
      </w:pPr>
    </w:p>
    <w:p>
      <w:pPr>
        <w:pStyle w:val="BodyText"/>
        <w:ind w:left="360" w:right="365"/>
      </w:pPr>
      <w:r>
        <w:rPr/>
        <w:t>Secondary EU legislation plays a central role in operationalising these Treaty principles. The VAT</w:t>
      </w:r>
      <w:r>
        <w:rPr>
          <w:spacing w:val="-3"/>
        </w:rPr>
        <w:t> </w:t>
      </w:r>
      <w:r>
        <w:rPr/>
        <w:t>Directive</w:t>
      </w:r>
      <w:r>
        <w:rPr>
          <w:spacing w:val="-4"/>
        </w:rPr>
        <w:t> </w:t>
      </w:r>
      <w:r>
        <w:rPr/>
        <w:t>establishes</w:t>
      </w:r>
      <w:r>
        <w:rPr>
          <w:spacing w:val="-3"/>
        </w:rPr>
        <w:t> </w:t>
      </w:r>
      <w:r>
        <w:rPr/>
        <w:t>the</w:t>
      </w:r>
      <w:r>
        <w:rPr>
          <w:spacing w:val="-3"/>
        </w:rPr>
        <w:t> </w:t>
      </w:r>
      <w:r>
        <w:rPr/>
        <w:t>common</w:t>
      </w:r>
      <w:r>
        <w:rPr>
          <w:spacing w:val="-3"/>
        </w:rPr>
        <w:t> </w:t>
      </w:r>
      <w:r>
        <w:rPr/>
        <w:t>framework</w:t>
      </w:r>
      <w:r>
        <w:rPr>
          <w:spacing w:val="-3"/>
        </w:rPr>
        <w:t> </w:t>
      </w:r>
      <w:r>
        <w:rPr/>
        <w:t>for</w:t>
      </w:r>
      <w:r>
        <w:rPr>
          <w:spacing w:val="-4"/>
        </w:rPr>
        <w:t> </w:t>
      </w:r>
      <w:r>
        <w:rPr/>
        <w:t>value</w:t>
      </w:r>
      <w:r>
        <w:rPr>
          <w:spacing w:val="-2"/>
        </w:rPr>
        <w:t> </w:t>
      </w:r>
      <w:r>
        <w:rPr/>
        <w:t>added</w:t>
      </w:r>
      <w:r>
        <w:rPr>
          <w:spacing w:val="-3"/>
        </w:rPr>
        <w:t> </w:t>
      </w:r>
      <w:r>
        <w:rPr/>
        <w:t>tax</w:t>
      </w:r>
      <w:r>
        <w:rPr>
          <w:spacing w:val="-2"/>
        </w:rPr>
        <w:t> </w:t>
      </w:r>
      <w:r>
        <w:rPr/>
        <w:t>across</w:t>
      </w:r>
      <w:r>
        <w:rPr>
          <w:spacing w:val="-3"/>
        </w:rPr>
        <w:t> </w:t>
      </w:r>
      <w:r>
        <w:rPr/>
        <w:t>the</w:t>
      </w:r>
      <w:r>
        <w:rPr>
          <w:spacing w:val="-4"/>
        </w:rPr>
        <w:t> </w:t>
      </w:r>
      <w:r>
        <w:rPr/>
        <w:t>Union.</w:t>
      </w:r>
      <w:r>
        <w:rPr>
          <w:spacing w:val="-3"/>
        </w:rPr>
        <w:t> </w:t>
      </w:r>
      <w:r>
        <w:rPr/>
        <w:t>Excise directives</w:t>
      </w:r>
      <w:r>
        <w:rPr>
          <w:spacing w:val="-1"/>
        </w:rPr>
        <w:t> </w:t>
      </w:r>
      <w:r>
        <w:rPr/>
        <w:t>govern</w:t>
      </w:r>
      <w:r>
        <w:rPr>
          <w:spacing w:val="-3"/>
        </w:rPr>
        <w:t> </w:t>
      </w:r>
      <w:r>
        <w:rPr/>
        <w:t>the</w:t>
      </w:r>
      <w:r>
        <w:rPr>
          <w:spacing w:val="-4"/>
        </w:rPr>
        <w:t> </w:t>
      </w:r>
      <w:r>
        <w:rPr/>
        <w:t>taxation</w:t>
      </w:r>
      <w:r>
        <w:rPr>
          <w:spacing w:val="-3"/>
        </w:rPr>
        <w:t> </w:t>
      </w:r>
      <w:r>
        <w:rPr/>
        <w:t>of</w:t>
      </w:r>
      <w:r>
        <w:rPr>
          <w:spacing w:val="-4"/>
        </w:rPr>
        <w:t> </w:t>
      </w:r>
      <w:r>
        <w:rPr/>
        <w:t>goods</w:t>
      </w:r>
      <w:r>
        <w:rPr>
          <w:spacing w:val="-3"/>
        </w:rPr>
        <w:t> </w:t>
      </w:r>
      <w:r>
        <w:rPr/>
        <w:t>such</w:t>
      </w:r>
      <w:r>
        <w:rPr>
          <w:spacing w:val="-3"/>
        </w:rPr>
        <w:t> </w:t>
      </w:r>
      <w:r>
        <w:rPr/>
        <w:t>as</w:t>
      </w:r>
      <w:r>
        <w:rPr>
          <w:spacing w:val="-3"/>
        </w:rPr>
        <w:t> </w:t>
      </w:r>
      <w:r>
        <w:rPr/>
        <w:t>alcohol,</w:t>
      </w:r>
      <w:r>
        <w:rPr>
          <w:spacing w:val="-3"/>
        </w:rPr>
        <w:t> </w:t>
      </w:r>
      <w:r>
        <w:rPr/>
        <w:t>tobacco,</w:t>
      </w:r>
      <w:r>
        <w:rPr>
          <w:spacing w:val="-1"/>
        </w:rPr>
        <w:t> </w:t>
      </w:r>
      <w:r>
        <w:rPr/>
        <w:t>and</w:t>
      </w:r>
      <w:r>
        <w:rPr>
          <w:spacing w:val="-3"/>
        </w:rPr>
        <w:t> </w:t>
      </w:r>
      <w:r>
        <w:rPr/>
        <w:t>energy</w:t>
      </w:r>
      <w:r>
        <w:rPr>
          <w:spacing w:val="-8"/>
        </w:rPr>
        <w:t> </w:t>
      </w:r>
      <w:r>
        <w:rPr/>
        <w:t>products.</w:t>
      </w:r>
      <w:r>
        <w:rPr>
          <w:spacing w:val="-3"/>
        </w:rPr>
        <w:t> </w:t>
      </w:r>
      <w:r>
        <w:rPr/>
        <w:t>The</w:t>
      </w:r>
      <w:r>
        <w:rPr>
          <w:spacing w:val="-3"/>
        </w:rPr>
        <w:t> </w:t>
      </w:r>
      <w:r>
        <w:rPr/>
        <w:t>Anti- Tax Avoidance Directive introduces anti-avoidance measures including controlled foreign company rules, interest limitation rules, and general anti-abuse principles. The Directive on Administrative Cooperation enables automatic exchange of tax information and structured cooperation between national tax authorities. The Parent-Subsidiary Directive reduces double taxation on intra-EU corporate group distributions, while the Interest and Royalties Directive limits withholding taxes on cross-border intra-group payments.</w:t>
      </w:r>
    </w:p>
    <w:p>
      <w:pPr>
        <w:pStyle w:val="BodyText"/>
        <w:spacing w:before="3"/>
      </w:pPr>
    </w:p>
    <w:p>
      <w:pPr>
        <w:pStyle w:val="BodyText"/>
        <w:ind w:left="360" w:right="365"/>
      </w:pPr>
      <w:r>
        <w:rPr/>
        <w:t>Regulations exist but are less central in taxation. Where they are used, they typically apply directly</w:t>
      </w:r>
      <w:r>
        <w:rPr>
          <w:spacing w:val="-7"/>
        </w:rPr>
        <w:t> </w:t>
      </w:r>
      <w:r>
        <w:rPr/>
        <w:t>across</w:t>
      </w:r>
      <w:r>
        <w:rPr>
          <w:spacing w:val="-4"/>
        </w:rPr>
        <w:t> </w:t>
      </w:r>
      <w:r>
        <w:rPr/>
        <w:t>Member</w:t>
      </w:r>
      <w:r>
        <w:rPr>
          <w:spacing w:val="-4"/>
        </w:rPr>
        <w:t> </w:t>
      </w:r>
      <w:r>
        <w:rPr/>
        <w:t>States</w:t>
      </w:r>
      <w:r>
        <w:rPr>
          <w:spacing w:val="-4"/>
        </w:rPr>
        <w:t> </w:t>
      </w:r>
      <w:r>
        <w:rPr/>
        <w:t>in</w:t>
      </w:r>
      <w:r>
        <w:rPr>
          <w:spacing w:val="-4"/>
        </w:rPr>
        <w:t> </w:t>
      </w:r>
      <w:r>
        <w:rPr/>
        <w:t>areas</w:t>
      </w:r>
      <w:r>
        <w:rPr>
          <w:spacing w:val="-4"/>
        </w:rPr>
        <w:t> </w:t>
      </w:r>
      <w:r>
        <w:rPr/>
        <w:t>such</w:t>
      </w:r>
      <w:r>
        <w:rPr>
          <w:spacing w:val="-3"/>
        </w:rPr>
        <w:t> </w:t>
      </w:r>
      <w:r>
        <w:rPr/>
        <w:t>as</w:t>
      </w:r>
      <w:r>
        <w:rPr>
          <w:spacing w:val="-4"/>
        </w:rPr>
        <w:t> </w:t>
      </w:r>
      <w:r>
        <w:rPr/>
        <w:t>administrative</w:t>
      </w:r>
      <w:r>
        <w:rPr>
          <w:spacing w:val="-5"/>
        </w:rPr>
        <w:t> </w:t>
      </w:r>
      <w:r>
        <w:rPr/>
        <w:t>cooperation</w:t>
      </w:r>
      <w:r>
        <w:rPr>
          <w:spacing w:val="-2"/>
        </w:rPr>
        <w:t> </w:t>
      </w:r>
      <w:r>
        <w:rPr/>
        <w:t>systems,</w:t>
      </w:r>
      <w:r>
        <w:rPr>
          <w:spacing w:val="-4"/>
        </w:rPr>
        <w:t> </w:t>
      </w:r>
      <w:r>
        <w:rPr/>
        <w:t>customs enforcement, and data exchange frameworks rather than defining tax bases or rates.</w:t>
      </w:r>
    </w:p>
    <w:p>
      <w:pPr>
        <w:pStyle w:val="BodyText"/>
        <w:spacing w:before="5"/>
      </w:pPr>
    </w:p>
    <w:p>
      <w:pPr>
        <w:pStyle w:val="BodyText"/>
        <w:ind w:left="360" w:right="395"/>
      </w:pPr>
      <w:r>
        <w:rPr/>
        <w:t>A</w:t>
      </w:r>
      <w:r>
        <w:rPr>
          <w:spacing w:val="-2"/>
        </w:rPr>
        <w:t> </w:t>
      </w:r>
      <w:r>
        <w:rPr/>
        <w:t>defining</w:t>
      </w:r>
      <w:r>
        <w:rPr>
          <w:spacing w:val="-5"/>
        </w:rPr>
        <w:t> </w:t>
      </w:r>
      <w:r>
        <w:rPr/>
        <w:t>structural</w:t>
      </w:r>
      <w:r>
        <w:rPr>
          <w:spacing w:val="-2"/>
        </w:rPr>
        <w:t> </w:t>
      </w:r>
      <w:r>
        <w:rPr/>
        <w:t>feature</w:t>
      </w:r>
      <w:r>
        <w:rPr>
          <w:spacing w:val="-4"/>
        </w:rPr>
        <w:t> </w:t>
      </w:r>
      <w:r>
        <w:rPr/>
        <w:t>of</w:t>
      </w:r>
      <w:r>
        <w:rPr>
          <w:spacing w:val="-2"/>
        </w:rPr>
        <w:t> </w:t>
      </w:r>
      <w:r>
        <w:rPr/>
        <w:t>EU</w:t>
      </w:r>
      <w:r>
        <w:rPr>
          <w:spacing w:val="-2"/>
        </w:rPr>
        <w:t> </w:t>
      </w:r>
      <w:r>
        <w:rPr/>
        <w:t>tax governance</w:t>
      </w:r>
      <w:r>
        <w:rPr>
          <w:spacing w:val="-3"/>
        </w:rPr>
        <w:t> </w:t>
      </w:r>
      <w:r>
        <w:rPr/>
        <w:t>is</w:t>
      </w:r>
      <w:r>
        <w:rPr>
          <w:spacing w:val="-2"/>
        </w:rPr>
        <w:t> </w:t>
      </w:r>
      <w:r>
        <w:rPr/>
        <w:t>the</w:t>
      </w:r>
      <w:r>
        <w:rPr>
          <w:spacing w:val="-3"/>
        </w:rPr>
        <w:t> </w:t>
      </w:r>
      <w:r>
        <w:rPr/>
        <w:t>unanimity</w:t>
      </w:r>
      <w:r>
        <w:rPr>
          <w:spacing w:val="-7"/>
        </w:rPr>
        <w:t> </w:t>
      </w:r>
      <w:r>
        <w:rPr/>
        <w:t>requirement</w:t>
      </w:r>
      <w:r>
        <w:rPr>
          <w:spacing w:val="-2"/>
        </w:rPr>
        <w:t> </w:t>
      </w:r>
      <w:r>
        <w:rPr/>
        <w:t>in</w:t>
      </w:r>
      <w:r>
        <w:rPr>
          <w:spacing w:val="-2"/>
        </w:rPr>
        <w:t> </w:t>
      </w:r>
      <w:r>
        <w:rPr/>
        <w:t>the</w:t>
      </w:r>
      <w:r>
        <w:rPr>
          <w:spacing w:val="-3"/>
        </w:rPr>
        <w:t> </w:t>
      </w:r>
      <w:r>
        <w:rPr/>
        <w:t>Council for most tax-related legislation under Articles 113 and 115 of the Treaty. This means that any Member State can veto proposed tax harmonisation measures, preserving national fiscal sovereignty but also limiting deeper integration.</w:t>
      </w:r>
    </w:p>
    <w:p>
      <w:pPr>
        <w:pStyle w:val="BodyText"/>
        <w:spacing w:before="2"/>
      </w:pPr>
    </w:p>
    <w:p>
      <w:pPr>
        <w:pStyle w:val="BodyText"/>
        <w:spacing w:before="1"/>
        <w:ind w:left="360" w:right="365"/>
      </w:pPr>
      <w:r>
        <w:rPr/>
        <w:t>In practice, EU taxation law creates a layered system. The Union fully harmonises indirect taxation</w:t>
      </w:r>
      <w:r>
        <w:rPr>
          <w:spacing w:val="-3"/>
        </w:rPr>
        <w:t> </w:t>
      </w:r>
      <w:r>
        <w:rPr/>
        <w:t>such</w:t>
      </w:r>
      <w:r>
        <w:rPr>
          <w:spacing w:val="-3"/>
        </w:rPr>
        <w:t> </w:t>
      </w:r>
      <w:r>
        <w:rPr/>
        <w:t>as</w:t>
      </w:r>
      <w:r>
        <w:rPr>
          <w:spacing w:val="-3"/>
        </w:rPr>
        <w:t> </w:t>
      </w:r>
      <w:r>
        <w:rPr/>
        <w:t>VAT</w:t>
      </w:r>
      <w:r>
        <w:rPr>
          <w:spacing w:val="-3"/>
        </w:rPr>
        <w:t> </w:t>
      </w:r>
      <w:r>
        <w:rPr/>
        <w:t>and</w:t>
      </w:r>
      <w:r>
        <w:rPr>
          <w:spacing w:val="-3"/>
        </w:rPr>
        <w:t> </w:t>
      </w:r>
      <w:r>
        <w:rPr/>
        <w:t>excise</w:t>
      </w:r>
      <w:r>
        <w:rPr>
          <w:spacing w:val="-3"/>
        </w:rPr>
        <w:t> </w:t>
      </w:r>
      <w:r>
        <w:rPr/>
        <w:t>duties.</w:t>
      </w:r>
      <w:r>
        <w:rPr>
          <w:spacing w:val="-1"/>
        </w:rPr>
        <w:t> </w:t>
      </w:r>
      <w:r>
        <w:rPr/>
        <w:t>It</w:t>
      </w:r>
      <w:r>
        <w:rPr>
          <w:spacing w:val="-3"/>
        </w:rPr>
        <w:t> </w:t>
      </w:r>
      <w:r>
        <w:rPr/>
        <w:t>partially</w:t>
      </w:r>
      <w:r>
        <w:rPr>
          <w:spacing w:val="-6"/>
        </w:rPr>
        <w:t> </w:t>
      </w:r>
      <w:r>
        <w:rPr/>
        <w:t>regulates</w:t>
      </w:r>
      <w:r>
        <w:rPr>
          <w:spacing w:val="-3"/>
        </w:rPr>
        <w:t> </w:t>
      </w:r>
      <w:r>
        <w:rPr/>
        <w:t>corporate</w:t>
      </w:r>
      <w:r>
        <w:rPr>
          <w:spacing w:val="-4"/>
        </w:rPr>
        <w:t> </w:t>
      </w:r>
      <w:r>
        <w:rPr/>
        <w:t>and</w:t>
      </w:r>
      <w:r>
        <w:rPr>
          <w:spacing w:val="-1"/>
        </w:rPr>
        <w:t> </w:t>
      </w:r>
      <w:r>
        <w:rPr/>
        <w:t>cross-border</w:t>
      </w:r>
      <w:r>
        <w:rPr>
          <w:spacing w:val="-3"/>
        </w:rPr>
        <w:t> </w:t>
      </w:r>
      <w:r>
        <w:rPr/>
        <w:t>taxation through anti-avoidance rules and coordination mechanisms. It does not harmonise personal income tax or corporate tax rates, which remain national competencies.</w:t>
      </w:r>
    </w:p>
    <w:p>
      <w:pPr>
        <w:pStyle w:val="BodyText"/>
        <w:spacing w:before="5"/>
      </w:pPr>
    </w:p>
    <w:p>
      <w:pPr>
        <w:pStyle w:val="BodyText"/>
        <w:ind w:left="360" w:right="480"/>
      </w:pPr>
      <w:r>
        <w:rPr/>
        <w:t>Overall, taxation in the EU is governed by Articles 110, 113, 114, 115, 116, and 107 to 109 of the</w:t>
      </w:r>
      <w:r>
        <w:rPr>
          <w:spacing w:val="-2"/>
        </w:rPr>
        <w:t> </w:t>
      </w:r>
      <w:r>
        <w:rPr/>
        <w:t>Treaty</w:t>
      </w:r>
      <w:r>
        <w:rPr>
          <w:spacing w:val="-7"/>
        </w:rPr>
        <w:t> </w:t>
      </w:r>
      <w:r>
        <w:rPr/>
        <w:t>on</w:t>
      </w:r>
      <w:r>
        <w:rPr>
          <w:spacing w:val="-2"/>
        </w:rPr>
        <w:t> </w:t>
      </w:r>
      <w:r>
        <w:rPr/>
        <w:t>the</w:t>
      </w:r>
      <w:r>
        <w:rPr>
          <w:spacing w:val="-1"/>
        </w:rPr>
        <w:t> </w:t>
      </w:r>
      <w:r>
        <w:rPr/>
        <w:t>Functioning</w:t>
      </w:r>
      <w:r>
        <w:rPr>
          <w:spacing w:val="-4"/>
        </w:rPr>
        <w:t> </w:t>
      </w:r>
      <w:r>
        <w:rPr/>
        <w:t>of</w:t>
      </w:r>
      <w:r>
        <w:rPr>
          <w:spacing w:val="-2"/>
        </w:rPr>
        <w:t> </w:t>
      </w:r>
      <w:r>
        <w:rPr/>
        <w:t>the</w:t>
      </w:r>
      <w:r>
        <w:rPr>
          <w:spacing w:val="-4"/>
        </w:rPr>
        <w:t> </w:t>
      </w:r>
      <w:r>
        <w:rPr/>
        <w:t>European Union,</w:t>
      </w:r>
      <w:r>
        <w:rPr>
          <w:spacing w:val="-2"/>
        </w:rPr>
        <w:t> </w:t>
      </w:r>
      <w:r>
        <w:rPr/>
        <w:t>supported</w:t>
      </w:r>
      <w:r>
        <w:rPr>
          <w:spacing w:val="-2"/>
        </w:rPr>
        <w:t> </w:t>
      </w:r>
      <w:r>
        <w:rPr/>
        <w:t>by</w:t>
      </w:r>
      <w:r>
        <w:rPr>
          <w:spacing w:val="-5"/>
        </w:rPr>
        <w:t> </w:t>
      </w:r>
      <w:r>
        <w:rPr/>
        <w:t>a</w:t>
      </w:r>
      <w:r>
        <w:rPr>
          <w:spacing w:val="-3"/>
        </w:rPr>
        <w:t> </w:t>
      </w:r>
      <w:r>
        <w:rPr/>
        <w:t>network</w:t>
      </w:r>
      <w:r>
        <w:rPr>
          <w:spacing w:val="-2"/>
        </w:rPr>
        <w:t> </w:t>
      </w:r>
      <w:r>
        <w:rPr/>
        <w:t>of</w:t>
      </w:r>
      <w:r>
        <w:rPr>
          <w:spacing w:val="-4"/>
        </w:rPr>
        <w:t> </w:t>
      </w:r>
      <w:r>
        <w:rPr/>
        <w:t>directives</w:t>
      </w:r>
      <w:r>
        <w:rPr>
          <w:spacing w:val="-2"/>
        </w:rPr>
        <w:t> </w:t>
      </w:r>
      <w:r>
        <w:rPr/>
        <w:t>such as the VAT Directive, the Anti-Tax Avoidance Directive, and the Directive on Administrative Cooperation.</w:t>
      </w:r>
      <w:r>
        <w:rPr>
          <w:spacing w:val="-2"/>
        </w:rPr>
        <w:t> </w:t>
      </w:r>
      <w:r>
        <w:rPr/>
        <w:t>The</w:t>
      </w:r>
      <w:r>
        <w:rPr>
          <w:spacing w:val="-4"/>
        </w:rPr>
        <w:t> </w:t>
      </w:r>
      <w:r>
        <w:rPr/>
        <w:t>system is</w:t>
      </w:r>
      <w:r>
        <w:rPr>
          <w:spacing w:val="-2"/>
        </w:rPr>
        <w:t> </w:t>
      </w:r>
      <w:r>
        <w:rPr/>
        <w:t>deliberately</w:t>
      </w:r>
      <w:r>
        <w:rPr>
          <w:spacing w:val="-7"/>
        </w:rPr>
        <w:t> </w:t>
      </w:r>
      <w:r>
        <w:rPr/>
        <w:t>hybrid,</w:t>
      </w:r>
      <w:r>
        <w:rPr>
          <w:spacing w:val="-2"/>
        </w:rPr>
        <w:t> </w:t>
      </w:r>
      <w:r>
        <w:rPr/>
        <w:t>combining</w:t>
      </w:r>
      <w:r>
        <w:rPr>
          <w:spacing w:val="-4"/>
        </w:rPr>
        <w:t> </w:t>
      </w:r>
      <w:r>
        <w:rPr/>
        <w:t>strong</w:t>
      </w:r>
      <w:r>
        <w:rPr>
          <w:spacing w:val="-3"/>
        </w:rPr>
        <w:t> </w:t>
      </w:r>
      <w:r>
        <w:rPr/>
        <w:t>coordination</w:t>
      </w:r>
      <w:r>
        <w:rPr>
          <w:spacing w:val="-2"/>
        </w:rPr>
        <w:t> </w:t>
      </w:r>
      <w:r>
        <w:rPr/>
        <w:t>where</w:t>
      </w:r>
      <w:r>
        <w:rPr>
          <w:spacing w:val="-4"/>
        </w:rPr>
        <w:t> </w:t>
      </w:r>
      <w:r>
        <w:rPr/>
        <w:t>necessary for the internal market with preserved national sovereignty over core tax policy choices.</w:t>
      </w:r>
    </w:p>
    <w:p>
      <w:pPr>
        <w:pStyle w:val="BodyText"/>
        <w:spacing w:after="0"/>
        <w:sectPr>
          <w:pgSz w:w="12240" w:h="15840"/>
          <w:pgMar w:header="0" w:footer="1267" w:top="1360" w:bottom="1460" w:left="1080" w:right="1080"/>
        </w:sectPr>
      </w:pPr>
    </w:p>
    <w:p>
      <w:pPr>
        <w:pStyle w:val="Heading1"/>
        <w:numPr>
          <w:ilvl w:val="0"/>
          <w:numId w:val="3"/>
        </w:numPr>
        <w:tabs>
          <w:tab w:pos="720" w:val="left" w:leader="none"/>
        </w:tabs>
        <w:spacing w:line="240" w:lineRule="auto" w:before="61" w:after="0"/>
        <w:ind w:left="360" w:right="1706" w:firstLine="0"/>
        <w:jc w:val="left"/>
        <w:rPr>
          <w:sz w:val="46"/>
        </w:rPr>
      </w:pPr>
      <w:r>
        <w:rPr>
          <w:sz w:val="46"/>
        </w:rPr>
        <w:drawing>
          <wp:anchor distT="0" distB="0" distL="0" distR="0" allowOverlap="1" layoutInCell="1" locked="0" behindDoc="0" simplePos="0" relativeHeight="15731200">
            <wp:simplePos x="0" y="0"/>
            <wp:positionH relativeFrom="page">
              <wp:posOffset>1307591</wp:posOffset>
            </wp:positionH>
            <wp:positionV relativeFrom="page">
              <wp:posOffset>9226658</wp:posOffset>
            </wp:positionV>
            <wp:extent cx="118872" cy="15747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1" cstate="print"/>
                    <a:stretch>
                      <a:fillRect/>
                    </a:stretch>
                  </pic:blipFill>
                  <pic:spPr>
                    <a:xfrm>
                      <a:off x="0" y="0"/>
                      <a:ext cx="118872" cy="157479"/>
                    </a:xfrm>
                    <a:prstGeom prst="rect">
                      <a:avLst/>
                    </a:prstGeom>
                  </pic:spPr>
                </pic:pic>
              </a:graphicData>
            </a:graphic>
          </wp:anchor>
        </w:drawing>
      </w:r>
      <w:bookmarkStart w:name="3.The Strategic Objective: Defining the " w:id="19"/>
      <w:bookmarkEnd w:id="19"/>
      <w:r>
        <w:rPr>
          <w:b w:val="0"/>
        </w:rPr>
      </w:r>
      <w:r>
        <w:rPr/>
        <w:t>The</w:t>
      </w:r>
      <w:r>
        <w:rPr>
          <w:spacing w:val="-10"/>
        </w:rPr>
        <w:t> </w:t>
      </w:r>
      <w:r>
        <w:rPr/>
        <w:t>Strategic</w:t>
      </w:r>
      <w:r>
        <w:rPr>
          <w:spacing w:val="-10"/>
        </w:rPr>
        <w:t> </w:t>
      </w:r>
      <w:r>
        <w:rPr/>
        <w:t>Objective:</w:t>
      </w:r>
      <w:r>
        <w:rPr>
          <w:spacing w:val="-10"/>
        </w:rPr>
        <w:t> </w:t>
      </w:r>
      <w:r>
        <w:rPr/>
        <w:t>Defining</w:t>
      </w:r>
      <w:r>
        <w:rPr>
          <w:spacing w:val="-10"/>
        </w:rPr>
        <w:t> </w:t>
      </w:r>
      <w:r>
        <w:rPr/>
        <w:t>the Fiscal-Military Actor</w:t>
      </w:r>
    </w:p>
    <w:p>
      <w:pPr>
        <w:pStyle w:val="BodyText"/>
        <w:spacing w:before="274"/>
        <w:ind w:left="360" w:right="365"/>
      </w:pPr>
      <w:r>
        <w:rPr/>
        <w:t>A fiscal-military actor can be understood as a political entity capable of mobilizing financial resources in a sustained and coordinated manner to support military power, technological development, and strategic projection. Historically, such actors have combined taxation, borrowing, and industrial policy</w:t>
      </w:r>
      <w:r>
        <w:rPr>
          <w:spacing w:val="-5"/>
        </w:rPr>
        <w:t> </w:t>
      </w:r>
      <w:r>
        <w:rPr/>
        <w:t>to create durable security</w:t>
      </w:r>
      <w:r>
        <w:rPr>
          <w:spacing w:val="-5"/>
        </w:rPr>
        <w:t> </w:t>
      </w:r>
      <w:r>
        <w:rPr/>
        <w:t>architectures. The</w:t>
      </w:r>
      <w:r>
        <w:rPr>
          <w:spacing w:val="-1"/>
        </w:rPr>
        <w:t> </w:t>
      </w:r>
      <w:r>
        <w:rPr/>
        <w:t>experience</w:t>
      </w:r>
      <w:r>
        <w:rPr>
          <w:spacing w:val="-1"/>
        </w:rPr>
        <w:t> </w:t>
      </w:r>
      <w:r>
        <w:rPr/>
        <w:t>of the United</w:t>
      </w:r>
      <w:r>
        <w:rPr>
          <w:spacing w:val="-4"/>
        </w:rPr>
        <w:t> </w:t>
      </w:r>
      <w:r>
        <w:rPr/>
        <w:t>States</w:t>
      </w:r>
      <w:r>
        <w:rPr>
          <w:spacing w:val="-4"/>
        </w:rPr>
        <w:t> </w:t>
      </w:r>
      <w:r>
        <w:rPr/>
        <w:t>illustrates</w:t>
      </w:r>
      <w:r>
        <w:rPr>
          <w:spacing w:val="-4"/>
        </w:rPr>
        <w:t> </w:t>
      </w:r>
      <w:r>
        <w:rPr/>
        <w:t>how</w:t>
      </w:r>
      <w:r>
        <w:rPr>
          <w:spacing w:val="-5"/>
        </w:rPr>
        <w:t> </w:t>
      </w:r>
      <w:r>
        <w:rPr/>
        <w:t>fiscal</w:t>
      </w:r>
      <w:r>
        <w:rPr>
          <w:spacing w:val="-4"/>
        </w:rPr>
        <w:t> </w:t>
      </w:r>
      <w:r>
        <w:rPr/>
        <w:t>capacity</w:t>
      </w:r>
      <w:r>
        <w:rPr>
          <w:spacing w:val="-8"/>
        </w:rPr>
        <w:t> </w:t>
      </w:r>
      <w:r>
        <w:rPr/>
        <w:t>underpins</w:t>
      </w:r>
      <w:r>
        <w:rPr>
          <w:spacing w:val="-4"/>
        </w:rPr>
        <w:t> </w:t>
      </w:r>
      <w:r>
        <w:rPr/>
        <w:t>global</w:t>
      </w:r>
      <w:r>
        <w:rPr>
          <w:spacing w:val="-4"/>
        </w:rPr>
        <w:t> </w:t>
      </w:r>
      <w:r>
        <w:rPr/>
        <w:t>influence,</w:t>
      </w:r>
      <w:r>
        <w:rPr>
          <w:spacing w:val="-4"/>
        </w:rPr>
        <w:t> </w:t>
      </w:r>
      <w:r>
        <w:rPr/>
        <w:t>while</w:t>
      </w:r>
      <w:r>
        <w:rPr>
          <w:spacing w:val="-5"/>
        </w:rPr>
        <w:t> </w:t>
      </w:r>
      <w:r>
        <w:rPr/>
        <w:t>earlier</w:t>
      </w:r>
      <w:r>
        <w:rPr>
          <w:spacing w:val="-3"/>
        </w:rPr>
        <w:t> </w:t>
      </w:r>
      <w:r>
        <w:rPr/>
        <w:t>examples such as imperial Britain demonstrate the long-standing relationship between taxation and maritime power.</w:t>
      </w:r>
    </w:p>
    <w:p>
      <w:pPr>
        <w:pStyle w:val="BodyText"/>
        <w:spacing w:before="3"/>
      </w:pPr>
    </w:p>
    <w:p>
      <w:pPr>
        <w:pStyle w:val="BodyText"/>
        <w:spacing w:before="1"/>
        <w:ind w:left="360" w:right="480"/>
      </w:pPr>
      <w:r>
        <w:rPr/>
        <w:t>For the European Union, becoming a fiscal-military actor does not imply replicating these models in full. The Union’s political structure, legal framework, and democratic foundations differ</w:t>
      </w:r>
      <w:r>
        <w:rPr>
          <w:spacing w:val="-3"/>
        </w:rPr>
        <w:t> </w:t>
      </w:r>
      <w:r>
        <w:rPr/>
        <w:t>fundamentally</w:t>
      </w:r>
      <w:r>
        <w:rPr>
          <w:spacing w:val="-8"/>
        </w:rPr>
        <w:t> </w:t>
      </w:r>
      <w:r>
        <w:rPr/>
        <w:t>from</w:t>
      </w:r>
      <w:r>
        <w:rPr>
          <w:spacing w:val="-3"/>
        </w:rPr>
        <w:t> </w:t>
      </w:r>
      <w:r>
        <w:rPr/>
        <w:t>those</w:t>
      </w:r>
      <w:r>
        <w:rPr>
          <w:spacing w:val="-4"/>
        </w:rPr>
        <w:t> </w:t>
      </w:r>
      <w:r>
        <w:rPr/>
        <w:t>of</w:t>
      </w:r>
      <w:r>
        <w:rPr>
          <w:spacing w:val="-3"/>
        </w:rPr>
        <w:t> </w:t>
      </w:r>
      <w:r>
        <w:rPr/>
        <w:t>nation-states.</w:t>
      </w:r>
      <w:r>
        <w:rPr>
          <w:spacing w:val="-1"/>
        </w:rPr>
        <w:t> </w:t>
      </w:r>
      <w:r>
        <w:rPr/>
        <w:t>Instead,</w:t>
      </w:r>
      <w:r>
        <w:rPr>
          <w:spacing w:val="-3"/>
        </w:rPr>
        <w:t> </w:t>
      </w:r>
      <w:r>
        <w:rPr/>
        <w:t>the</w:t>
      </w:r>
      <w:r>
        <w:rPr>
          <w:spacing w:val="-3"/>
        </w:rPr>
        <w:t> </w:t>
      </w:r>
      <w:r>
        <w:rPr/>
        <w:t>objective</w:t>
      </w:r>
      <w:r>
        <w:rPr>
          <w:spacing w:val="-4"/>
        </w:rPr>
        <w:t> </w:t>
      </w:r>
      <w:r>
        <w:rPr/>
        <w:t>should</w:t>
      </w:r>
      <w:r>
        <w:rPr>
          <w:spacing w:val="-3"/>
        </w:rPr>
        <w:t> </w:t>
      </w:r>
      <w:r>
        <w:rPr/>
        <w:t>be</w:t>
      </w:r>
      <w:r>
        <w:rPr>
          <w:spacing w:val="-4"/>
        </w:rPr>
        <w:t> </w:t>
      </w:r>
      <w:r>
        <w:rPr/>
        <w:t>to</w:t>
      </w:r>
      <w:r>
        <w:rPr>
          <w:spacing w:val="-3"/>
        </w:rPr>
        <w:t> </w:t>
      </w:r>
      <w:r>
        <w:rPr/>
        <w:t>develop</w:t>
      </w:r>
      <w:r>
        <w:rPr>
          <w:spacing w:val="-3"/>
        </w:rPr>
        <w:t> </w:t>
      </w:r>
      <w:r>
        <w:rPr/>
        <w:t>a hybrid form of fiscal-military capacity that is sufficient to support strategic autonomy while remaining compatible with Member State sovereignty.</w:t>
      </w:r>
    </w:p>
    <w:p>
      <w:pPr>
        <w:pStyle w:val="BodyText"/>
        <w:spacing w:before="4"/>
      </w:pPr>
    </w:p>
    <w:p>
      <w:pPr>
        <w:pStyle w:val="BodyText"/>
        <w:ind w:left="360" w:right="365"/>
      </w:pPr>
      <w:r>
        <w:rPr/>
        <w:t>This requires a clear articulation of purpose. The Union should not aim to become a global hegemon but rather a regional stabilizer with the capacity to defend its interests, contribute to international</w:t>
      </w:r>
      <w:r>
        <w:rPr>
          <w:spacing w:val="-4"/>
        </w:rPr>
        <w:t> </w:t>
      </w:r>
      <w:r>
        <w:rPr/>
        <w:t>security,</w:t>
      </w:r>
      <w:r>
        <w:rPr>
          <w:spacing w:val="-4"/>
        </w:rPr>
        <w:t> </w:t>
      </w:r>
      <w:r>
        <w:rPr/>
        <w:t>and</w:t>
      </w:r>
      <w:r>
        <w:rPr>
          <w:spacing w:val="-4"/>
        </w:rPr>
        <w:t> </w:t>
      </w:r>
      <w:r>
        <w:rPr/>
        <w:t>reduce</w:t>
      </w:r>
      <w:r>
        <w:rPr>
          <w:spacing w:val="-3"/>
        </w:rPr>
        <w:t> </w:t>
      </w:r>
      <w:r>
        <w:rPr/>
        <w:t>critical</w:t>
      </w:r>
      <w:r>
        <w:rPr>
          <w:spacing w:val="-4"/>
        </w:rPr>
        <w:t> </w:t>
      </w:r>
      <w:r>
        <w:rPr/>
        <w:t>dependencies.</w:t>
      </w:r>
      <w:r>
        <w:rPr>
          <w:spacing w:val="-4"/>
        </w:rPr>
        <w:t> </w:t>
      </w:r>
      <w:r>
        <w:rPr/>
        <w:t>Fiscal</w:t>
      </w:r>
      <w:r>
        <w:rPr>
          <w:spacing w:val="-4"/>
        </w:rPr>
        <w:t> </w:t>
      </w:r>
      <w:r>
        <w:rPr/>
        <w:t>capacity</w:t>
      </w:r>
      <w:r>
        <w:rPr>
          <w:spacing w:val="-9"/>
        </w:rPr>
        <w:t> </w:t>
      </w:r>
      <w:r>
        <w:rPr/>
        <w:t>is</w:t>
      </w:r>
      <w:r>
        <w:rPr>
          <w:spacing w:val="-4"/>
        </w:rPr>
        <w:t> </w:t>
      </w:r>
      <w:r>
        <w:rPr/>
        <w:t>the</w:t>
      </w:r>
      <w:r>
        <w:rPr>
          <w:spacing w:val="-5"/>
        </w:rPr>
        <w:t> </w:t>
      </w:r>
      <w:r>
        <w:rPr/>
        <w:t>enabling</w:t>
      </w:r>
      <w:r>
        <w:rPr>
          <w:spacing w:val="-7"/>
        </w:rPr>
        <w:t> </w:t>
      </w:r>
      <w:r>
        <w:rPr/>
        <w:t>condition for this role.</w:t>
      </w:r>
    </w:p>
    <w:p>
      <w:pPr>
        <w:pStyle w:val="BodyText"/>
      </w:pPr>
    </w:p>
    <w:p>
      <w:pPr>
        <w:pStyle w:val="BodyText"/>
      </w:pPr>
    </w:p>
    <w:p>
      <w:pPr>
        <w:pStyle w:val="BodyText"/>
        <w:spacing w:before="12"/>
      </w:pPr>
    </w:p>
    <w:p>
      <w:pPr>
        <w:pStyle w:val="Heading1"/>
        <w:numPr>
          <w:ilvl w:val="0"/>
          <w:numId w:val="3"/>
        </w:numPr>
        <w:tabs>
          <w:tab w:pos="840" w:val="left" w:leader="none"/>
        </w:tabs>
        <w:spacing w:line="240" w:lineRule="auto" w:before="0" w:after="0"/>
        <w:ind w:left="840" w:right="0" w:hanging="480"/>
        <w:jc w:val="left"/>
      </w:pPr>
      <w:bookmarkStart w:name="4. Legal and Political Constraints" w:id="20"/>
      <w:bookmarkEnd w:id="20"/>
      <w:r>
        <w:rPr>
          <w:b w:val="0"/>
        </w:rPr>
      </w:r>
      <w:r>
        <w:rPr/>
        <w:t>Legal</w:t>
      </w:r>
      <w:r>
        <w:rPr>
          <w:spacing w:val="-3"/>
        </w:rPr>
        <w:t> </w:t>
      </w:r>
      <w:r>
        <w:rPr/>
        <w:t>and</w:t>
      </w:r>
      <w:r>
        <w:rPr>
          <w:spacing w:val="-1"/>
        </w:rPr>
        <w:t> </w:t>
      </w:r>
      <w:r>
        <w:rPr/>
        <w:t>Political</w:t>
      </w:r>
      <w:r>
        <w:rPr>
          <w:spacing w:val="-3"/>
        </w:rPr>
        <w:t> </w:t>
      </w:r>
      <w:r>
        <w:rPr>
          <w:spacing w:val="-2"/>
        </w:rPr>
        <w:t>Constraints</w:t>
      </w:r>
    </w:p>
    <w:p>
      <w:pPr>
        <w:pStyle w:val="BodyText"/>
        <w:spacing w:before="277"/>
        <w:ind w:left="360" w:right="358"/>
      </w:pPr>
      <w:r>
        <w:rPr/>
        <w:t>Any</w:t>
      </w:r>
      <w:r>
        <w:rPr>
          <w:spacing w:val="-7"/>
        </w:rPr>
        <w:t> </w:t>
      </w:r>
      <w:r>
        <w:rPr/>
        <w:t>proposal</w:t>
      </w:r>
      <w:r>
        <w:rPr>
          <w:spacing w:val="-2"/>
        </w:rPr>
        <w:t> </w:t>
      </w:r>
      <w:r>
        <w:rPr/>
        <w:t>for</w:t>
      </w:r>
      <w:r>
        <w:rPr>
          <w:spacing w:val="-1"/>
        </w:rPr>
        <w:t> </w:t>
      </w:r>
      <w:r>
        <w:rPr/>
        <w:t>enhancing</w:t>
      </w:r>
      <w:r>
        <w:rPr>
          <w:spacing w:val="-5"/>
        </w:rPr>
        <w:t> </w:t>
      </w:r>
      <w:r>
        <w:rPr/>
        <w:t>EU</w:t>
      </w:r>
      <w:r>
        <w:rPr>
          <w:spacing w:val="-1"/>
        </w:rPr>
        <w:t> </w:t>
      </w:r>
      <w:r>
        <w:rPr/>
        <w:t>fiscal</w:t>
      </w:r>
      <w:r>
        <w:rPr>
          <w:spacing w:val="-2"/>
        </w:rPr>
        <w:t> </w:t>
      </w:r>
      <w:r>
        <w:rPr/>
        <w:t>capacity</w:t>
      </w:r>
      <w:r>
        <w:rPr>
          <w:spacing w:val="-7"/>
        </w:rPr>
        <w:t> </w:t>
      </w:r>
      <w:r>
        <w:rPr/>
        <w:t>must</w:t>
      </w:r>
      <w:r>
        <w:rPr>
          <w:spacing w:val="-2"/>
        </w:rPr>
        <w:t> </w:t>
      </w:r>
      <w:r>
        <w:rPr/>
        <w:t>operate</w:t>
      </w:r>
      <w:r>
        <w:rPr>
          <w:spacing w:val="-2"/>
        </w:rPr>
        <w:t> </w:t>
      </w:r>
      <w:r>
        <w:rPr/>
        <w:t>within</w:t>
      </w:r>
      <w:r>
        <w:rPr>
          <w:spacing w:val="-2"/>
        </w:rPr>
        <w:t> </w:t>
      </w:r>
      <w:r>
        <w:rPr/>
        <w:t>the</w:t>
      </w:r>
      <w:r>
        <w:rPr>
          <w:spacing w:val="-3"/>
        </w:rPr>
        <w:t> </w:t>
      </w:r>
      <w:r>
        <w:rPr/>
        <w:t>constraints</w:t>
      </w:r>
      <w:r>
        <w:rPr>
          <w:spacing w:val="-2"/>
        </w:rPr>
        <w:t> </w:t>
      </w:r>
      <w:r>
        <w:rPr/>
        <w:t>of</w:t>
      </w:r>
      <w:r>
        <w:rPr>
          <w:spacing w:val="-2"/>
        </w:rPr>
        <w:t> </w:t>
      </w:r>
      <w:r>
        <w:rPr/>
        <w:t>the</w:t>
      </w:r>
      <w:r>
        <w:rPr>
          <w:spacing w:val="-3"/>
        </w:rPr>
        <w:t> </w:t>
      </w:r>
      <w:r>
        <w:rPr/>
        <w:t>existing treaties. The legal framework governing taxation is particularly</w:t>
      </w:r>
      <w:r>
        <w:rPr>
          <w:spacing w:val="-1"/>
        </w:rPr>
        <w:t> </w:t>
      </w:r>
      <w:r>
        <w:rPr/>
        <w:t>restrictive. Provisions relating to indirect taxation require unanimity in the Council, while broader internal market provisions explicitly exclude fiscal measures. Flexibility clauses cannot be used to circumvent these limitations where taxation is concerned.</w:t>
      </w:r>
    </w:p>
    <w:p>
      <w:pPr>
        <w:pStyle w:val="BodyText"/>
        <w:spacing w:before="2"/>
      </w:pPr>
    </w:p>
    <w:p>
      <w:pPr>
        <w:pStyle w:val="BodyText"/>
        <w:spacing w:before="1"/>
        <w:ind w:left="360" w:right="1033"/>
      </w:pPr>
      <w:r>
        <w:rPr/>
        <w:t>These legal constraints are reinforced by political realities. Member States retain strong preferences for fiscal sovereignty, reflecting both economic interests and democratic accountability.</w:t>
      </w:r>
      <w:r>
        <w:rPr>
          <w:spacing w:val="-3"/>
        </w:rPr>
        <w:t> </w:t>
      </w:r>
      <w:r>
        <w:rPr/>
        <w:t>Countries</w:t>
      </w:r>
      <w:r>
        <w:rPr>
          <w:spacing w:val="-5"/>
        </w:rPr>
        <w:t> </w:t>
      </w:r>
      <w:r>
        <w:rPr/>
        <w:t>that</w:t>
      </w:r>
      <w:r>
        <w:rPr>
          <w:spacing w:val="-5"/>
        </w:rPr>
        <w:t> </w:t>
      </w:r>
      <w:r>
        <w:rPr/>
        <w:t>benefit</w:t>
      </w:r>
      <w:r>
        <w:rPr>
          <w:spacing w:val="-5"/>
        </w:rPr>
        <w:t> </w:t>
      </w:r>
      <w:r>
        <w:rPr/>
        <w:t>from</w:t>
      </w:r>
      <w:r>
        <w:rPr>
          <w:spacing w:val="-5"/>
        </w:rPr>
        <w:t> </w:t>
      </w:r>
      <w:r>
        <w:rPr/>
        <w:t>competitive</w:t>
      </w:r>
      <w:r>
        <w:rPr>
          <w:spacing w:val="-6"/>
        </w:rPr>
        <w:t> </w:t>
      </w:r>
      <w:r>
        <w:rPr/>
        <w:t>tax</w:t>
      </w:r>
      <w:r>
        <w:rPr>
          <w:spacing w:val="-4"/>
        </w:rPr>
        <w:t> </w:t>
      </w:r>
      <w:r>
        <w:rPr/>
        <w:t>regimes</w:t>
      </w:r>
      <w:r>
        <w:rPr>
          <w:spacing w:val="-5"/>
        </w:rPr>
        <w:t> </w:t>
      </w:r>
      <w:r>
        <w:rPr/>
        <w:t>have</w:t>
      </w:r>
      <w:r>
        <w:rPr>
          <w:spacing w:val="-6"/>
        </w:rPr>
        <w:t> </w:t>
      </w:r>
      <w:r>
        <w:rPr/>
        <w:t>little</w:t>
      </w:r>
      <w:r>
        <w:rPr>
          <w:spacing w:val="-5"/>
        </w:rPr>
        <w:t> </w:t>
      </w:r>
      <w:r>
        <w:rPr/>
        <w:t>incentive</w:t>
      </w:r>
      <w:r>
        <w:rPr>
          <w:spacing w:val="-6"/>
        </w:rPr>
        <w:t> </w:t>
      </w:r>
      <w:r>
        <w:rPr/>
        <w:t>to support harmonisation, while larger states are cautious about creating permanent transfer </w:t>
      </w:r>
      <w:r>
        <w:rPr>
          <w:spacing w:val="-2"/>
        </w:rPr>
        <w:t>mechanisms.</w:t>
      </w:r>
    </w:p>
    <w:p>
      <w:pPr>
        <w:pStyle w:val="BodyText"/>
        <w:spacing w:before="5"/>
      </w:pPr>
    </w:p>
    <w:p>
      <w:pPr>
        <w:pStyle w:val="BodyText"/>
        <w:ind w:left="360" w:right="365"/>
      </w:pPr>
      <w:r>
        <w:rPr/>
        <w:t>The combination of legal rigidity and political divergence means that transformative change cannot</w:t>
      </w:r>
      <w:r>
        <w:rPr>
          <w:spacing w:val="-3"/>
        </w:rPr>
        <w:t> </w:t>
      </w:r>
      <w:r>
        <w:rPr/>
        <w:t>rely</w:t>
      </w:r>
      <w:r>
        <w:rPr>
          <w:spacing w:val="-7"/>
        </w:rPr>
        <w:t> </w:t>
      </w:r>
      <w:r>
        <w:rPr/>
        <w:t>on</w:t>
      </w:r>
      <w:r>
        <w:rPr>
          <w:spacing w:val="-3"/>
        </w:rPr>
        <w:t> </w:t>
      </w:r>
      <w:r>
        <w:rPr/>
        <w:t>sweeping</w:t>
      </w:r>
      <w:r>
        <w:rPr>
          <w:spacing w:val="-4"/>
        </w:rPr>
        <w:t> </w:t>
      </w:r>
      <w:r>
        <w:rPr/>
        <w:t>reforms</w:t>
      </w:r>
      <w:r>
        <w:rPr>
          <w:spacing w:val="-3"/>
        </w:rPr>
        <w:t> </w:t>
      </w:r>
      <w:r>
        <w:rPr/>
        <w:t>or</w:t>
      </w:r>
      <w:r>
        <w:rPr>
          <w:spacing w:val="-3"/>
        </w:rPr>
        <w:t> </w:t>
      </w:r>
      <w:r>
        <w:rPr/>
        <w:t>treaty</w:t>
      </w:r>
      <w:r>
        <w:rPr>
          <w:spacing w:val="-7"/>
        </w:rPr>
        <w:t> </w:t>
      </w:r>
      <w:r>
        <w:rPr/>
        <w:t>revision</w:t>
      </w:r>
      <w:r>
        <w:rPr>
          <w:spacing w:val="-3"/>
        </w:rPr>
        <w:t> </w:t>
      </w:r>
      <w:r>
        <w:rPr/>
        <w:t>in</w:t>
      </w:r>
      <w:r>
        <w:rPr>
          <w:spacing w:val="-3"/>
        </w:rPr>
        <w:t> </w:t>
      </w:r>
      <w:r>
        <w:rPr/>
        <w:t>the</w:t>
      </w:r>
      <w:r>
        <w:rPr>
          <w:spacing w:val="-4"/>
        </w:rPr>
        <w:t> </w:t>
      </w:r>
      <w:r>
        <w:rPr/>
        <w:t>short</w:t>
      </w:r>
      <w:r>
        <w:rPr>
          <w:spacing w:val="-3"/>
        </w:rPr>
        <w:t> </w:t>
      </w:r>
      <w:r>
        <w:rPr/>
        <w:t>term.</w:t>
      </w:r>
      <w:r>
        <w:rPr>
          <w:spacing w:val="-1"/>
        </w:rPr>
        <w:t> </w:t>
      </w:r>
      <w:r>
        <w:rPr/>
        <w:t>Instead,</w:t>
      </w:r>
      <w:r>
        <w:rPr>
          <w:spacing w:val="-3"/>
        </w:rPr>
        <w:t> </w:t>
      </w:r>
      <w:r>
        <w:rPr/>
        <w:t>progress</w:t>
      </w:r>
      <w:r>
        <w:rPr>
          <w:spacing w:val="-3"/>
        </w:rPr>
        <w:t> </w:t>
      </w:r>
      <w:r>
        <w:rPr/>
        <w:t>must</w:t>
      </w:r>
      <w:r>
        <w:rPr>
          <w:spacing w:val="-3"/>
        </w:rPr>
        <w:t> </w:t>
      </w:r>
      <w:r>
        <w:rPr/>
        <w:t>be achieved through mechanisms that are compatible with existing frameworks and capable of generating incremental consensus.</w:t>
      </w:r>
    </w:p>
    <w:p>
      <w:pPr>
        <w:pStyle w:val="BodyText"/>
        <w:spacing w:after="0"/>
        <w:sectPr>
          <w:pgSz w:w="12240" w:h="15840"/>
          <w:pgMar w:header="0" w:footer="1267" w:top="1380" w:bottom="1460" w:left="1080" w:right="1080"/>
        </w:sectPr>
      </w:pPr>
    </w:p>
    <w:p>
      <w:pPr>
        <w:pStyle w:val="Heading1"/>
        <w:numPr>
          <w:ilvl w:val="0"/>
          <w:numId w:val="3"/>
        </w:numPr>
        <w:tabs>
          <w:tab w:pos="840" w:val="left" w:leader="none"/>
        </w:tabs>
        <w:spacing w:line="240" w:lineRule="auto" w:before="61" w:after="0"/>
        <w:ind w:left="360" w:right="2021" w:firstLine="0"/>
        <w:jc w:val="left"/>
      </w:pPr>
      <w:r>
        <w:rPr/>
        <w:drawing>
          <wp:anchor distT="0" distB="0" distL="0" distR="0" allowOverlap="1" layoutInCell="1" locked="0" behindDoc="0" simplePos="0" relativeHeight="15731712">
            <wp:simplePos x="0" y="0"/>
            <wp:positionH relativeFrom="page">
              <wp:posOffset>1307591</wp:posOffset>
            </wp:positionH>
            <wp:positionV relativeFrom="page">
              <wp:posOffset>9249156</wp:posOffset>
            </wp:positionV>
            <wp:extent cx="114300" cy="157479"/>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2" cstate="print"/>
                    <a:stretch>
                      <a:fillRect/>
                    </a:stretch>
                  </pic:blipFill>
                  <pic:spPr>
                    <a:xfrm>
                      <a:off x="0" y="0"/>
                      <a:ext cx="114300" cy="157479"/>
                    </a:xfrm>
                    <a:prstGeom prst="rect">
                      <a:avLst/>
                    </a:prstGeom>
                  </pic:spPr>
                </pic:pic>
              </a:graphicData>
            </a:graphic>
          </wp:anchor>
        </w:drawing>
      </w:r>
      <w:bookmarkStart w:name="5. Conceptual Foundations: Taxation, Leg" w:id="21"/>
      <w:bookmarkEnd w:id="21"/>
      <w:r>
        <w:rPr>
          <w:b w:val="0"/>
        </w:rPr>
      </w:r>
      <w:r>
        <w:rPr/>
        <w:t>Conceptual</w:t>
      </w:r>
      <w:r>
        <w:rPr>
          <w:spacing w:val="-30"/>
        </w:rPr>
        <w:t> </w:t>
      </w:r>
      <w:r>
        <w:rPr/>
        <w:t>Foundations:</w:t>
      </w:r>
      <w:r>
        <w:rPr>
          <w:spacing w:val="-30"/>
        </w:rPr>
        <w:t> </w:t>
      </w:r>
      <w:r>
        <w:rPr/>
        <w:t>Taxation, Legitimacy, and State Capacity</w:t>
      </w:r>
    </w:p>
    <w:p>
      <w:pPr>
        <w:pStyle w:val="BodyText"/>
        <w:spacing w:before="274"/>
        <w:ind w:left="360" w:right="395"/>
      </w:pPr>
      <w:r>
        <w:rPr/>
        <w:t>The</w:t>
      </w:r>
      <w:r>
        <w:rPr>
          <w:spacing w:val="-4"/>
        </w:rPr>
        <w:t> </w:t>
      </w:r>
      <w:r>
        <w:rPr/>
        <w:t>proposal</w:t>
      </w:r>
      <w:r>
        <w:rPr>
          <w:spacing w:val="-2"/>
        </w:rPr>
        <w:t> </w:t>
      </w:r>
      <w:r>
        <w:rPr/>
        <w:t>advanced</w:t>
      </w:r>
      <w:r>
        <w:rPr>
          <w:spacing w:val="-2"/>
        </w:rPr>
        <w:t> </w:t>
      </w:r>
      <w:r>
        <w:rPr/>
        <w:t>in</w:t>
      </w:r>
      <w:r>
        <w:rPr>
          <w:spacing w:val="-2"/>
        </w:rPr>
        <w:t> </w:t>
      </w:r>
      <w:r>
        <w:rPr/>
        <w:t>this</w:t>
      </w:r>
      <w:r>
        <w:rPr>
          <w:spacing w:val="-2"/>
        </w:rPr>
        <w:t> </w:t>
      </w:r>
      <w:r>
        <w:rPr/>
        <w:t>memo</w:t>
      </w:r>
      <w:r>
        <w:rPr>
          <w:spacing w:val="-2"/>
        </w:rPr>
        <w:t> </w:t>
      </w:r>
      <w:r>
        <w:rPr/>
        <w:t>draws</w:t>
      </w:r>
      <w:r>
        <w:rPr>
          <w:spacing w:val="-2"/>
        </w:rPr>
        <w:t> </w:t>
      </w:r>
      <w:r>
        <w:rPr/>
        <w:t>on</w:t>
      </w:r>
      <w:r>
        <w:rPr>
          <w:spacing w:val="-2"/>
        </w:rPr>
        <w:t> </w:t>
      </w:r>
      <w:r>
        <w:rPr/>
        <w:t>the</w:t>
      </w:r>
      <w:r>
        <w:rPr>
          <w:spacing w:val="-3"/>
        </w:rPr>
        <w:t> </w:t>
      </w:r>
      <w:r>
        <w:rPr/>
        <w:t>insight,</w:t>
      </w:r>
      <w:r>
        <w:rPr>
          <w:spacing w:val="-2"/>
        </w:rPr>
        <w:t> </w:t>
      </w:r>
      <w:r>
        <w:rPr/>
        <w:t>articulated</w:t>
      </w:r>
      <w:r>
        <w:rPr>
          <w:spacing w:val="-2"/>
        </w:rPr>
        <w:t> </w:t>
      </w:r>
      <w:r>
        <w:rPr/>
        <w:t>by</w:t>
      </w:r>
      <w:r>
        <w:rPr>
          <w:spacing w:val="-5"/>
        </w:rPr>
        <w:t> </w:t>
      </w:r>
      <w:r>
        <w:rPr/>
        <w:t>Miranda</w:t>
      </w:r>
      <w:r>
        <w:rPr>
          <w:spacing w:val="-3"/>
        </w:rPr>
        <w:t> </w:t>
      </w:r>
      <w:r>
        <w:rPr/>
        <w:t>Stewart,</w:t>
      </w:r>
      <w:r>
        <w:rPr>
          <w:spacing w:val="-2"/>
        </w:rPr>
        <w:t> </w:t>
      </w:r>
      <w:r>
        <w:rPr/>
        <w:t>that taxation</w:t>
      </w:r>
      <w:r>
        <w:rPr>
          <w:spacing w:val="-4"/>
        </w:rPr>
        <w:t> </w:t>
      </w:r>
      <w:r>
        <w:rPr/>
        <w:t>is</w:t>
      </w:r>
      <w:r>
        <w:rPr>
          <w:spacing w:val="-4"/>
        </w:rPr>
        <w:t> </w:t>
      </w:r>
      <w:r>
        <w:rPr/>
        <w:t>not</w:t>
      </w:r>
      <w:r>
        <w:rPr>
          <w:spacing w:val="-5"/>
        </w:rPr>
        <w:t> </w:t>
      </w:r>
      <w:r>
        <w:rPr/>
        <w:t>merely</w:t>
      </w:r>
      <w:r>
        <w:rPr>
          <w:spacing w:val="-6"/>
        </w:rPr>
        <w:t> </w:t>
      </w:r>
      <w:r>
        <w:rPr/>
        <w:t>a</w:t>
      </w:r>
      <w:r>
        <w:rPr>
          <w:spacing w:val="-5"/>
        </w:rPr>
        <w:t> </w:t>
      </w:r>
      <w:r>
        <w:rPr/>
        <w:t>technical</w:t>
      </w:r>
      <w:r>
        <w:rPr>
          <w:spacing w:val="-4"/>
        </w:rPr>
        <w:t> </w:t>
      </w:r>
      <w:r>
        <w:rPr/>
        <w:t>instrument</w:t>
      </w:r>
      <w:r>
        <w:rPr>
          <w:spacing w:val="-4"/>
        </w:rPr>
        <w:t> </w:t>
      </w:r>
      <w:r>
        <w:rPr/>
        <w:t>but</w:t>
      </w:r>
      <w:r>
        <w:rPr>
          <w:spacing w:val="-4"/>
        </w:rPr>
        <w:t> </w:t>
      </w:r>
      <w:r>
        <w:rPr/>
        <w:t>a</w:t>
      </w:r>
      <w:r>
        <w:rPr>
          <w:spacing w:val="-3"/>
        </w:rPr>
        <w:t> </w:t>
      </w:r>
      <w:r>
        <w:rPr/>
        <w:t>core</w:t>
      </w:r>
      <w:r>
        <w:rPr>
          <w:spacing w:val="-5"/>
        </w:rPr>
        <w:t> </w:t>
      </w:r>
      <w:r>
        <w:rPr/>
        <w:t>component</w:t>
      </w:r>
      <w:r>
        <w:rPr>
          <w:spacing w:val="-4"/>
        </w:rPr>
        <w:t> </w:t>
      </w:r>
      <w:r>
        <w:rPr/>
        <w:t>of</w:t>
      </w:r>
      <w:r>
        <w:rPr>
          <w:spacing w:val="-3"/>
        </w:rPr>
        <w:t> </w:t>
      </w:r>
      <w:r>
        <w:rPr/>
        <w:t>governance.</w:t>
      </w:r>
      <w:r>
        <w:rPr>
          <w:spacing w:val="-2"/>
        </w:rPr>
        <w:t> </w:t>
      </w:r>
      <w:r>
        <w:rPr/>
        <w:t>Tax</w:t>
      </w:r>
      <w:r>
        <w:rPr>
          <w:spacing w:val="-2"/>
        </w:rPr>
        <w:t> </w:t>
      </w:r>
      <w:r>
        <w:rPr/>
        <w:t>systems shape the relationship between citizens and political authority, influencing perceptions of fairness, legitimacy, and collective purpose.</w:t>
      </w:r>
    </w:p>
    <w:p>
      <w:pPr>
        <w:pStyle w:val="BodyText"/>
        <w:spacing w:before="3"/>
      </w:pPr>
    </w:p>
    <w:p>
      <w:pPr>
        <w:pStyle w:val="BodyText"/>
        <w:ind w:left="360" w:right="365"/>
      </w:pPr>
      <w:r>
        <w:rPr/>
        <w:t>The proposal advanced in this memo builds on Miranda Stewart’s insight that taxation is not a narrow technical mechanism but a foundational element of governance itself. From this perspective, tax systems do far more than raise revenue: they actively construct and sustain the relationship between citizens and the state. They encode societal choices about distribution, obligation,</w:t>
      </w:r>
      <w:r>
        <w:rPr>
          <w:spacing w:val="-3"/>
        </w:rPr>
        <w:t> </w:t>
      </w:r>
      <w:r>
        <w:rPr/>
        <w:t>and</w:t>
      </w:r>
      <w:r>
        <w:rPr>
          <w:spacing w:val="-3"/>
        </w:rPr>
        <w:t> </w:t>
      </w:r>
      <w:r>
        <w:rPr/>
        <w:t>solidarity,</w:t>
      </w:r>
      <w:r>
        <w:rPr>
          <w:spacing w:val="-3"/>
        </w:rPr>
        <w:t> </w:t>
      </w:r>
      <w:r>
        <w:rPr/>
        <w:t>and</w:t>
      </w:r>
      <w:r>
        <w:rPr>
          <w:spacing w:val="-3"/>
        </w:rPr>
        <w:t> </w:t>
      </w:r>
      <w:r>
        <w:rPr/>
        <w:t>in</w:t>
      </w:r>
      <w:r>
        <w:rPr>
          <w:spacing w:val="-3"/>
        </w:rPr>
        <w:t> </w:t>
      </w:r>
      <w:r>
        <w:rPr/>
        <w:t>doing</w:t>
      </w:r>
      <w:r>
        <w:rPr>
          <w:spacing w:val="-6"/>
        </w:rPr>
        <w:t> </w:t>
      </w:r>
      <w:r>
        <w:rPr/>
        <w:t>so,</w:t>
      </w:r>
      <w:r>
        <w:rPr>
          <w:spacing w:val="-3"/>
        </w:rPr>
        <w:t> </w:t>
      </w:r>
      <w:r>
        <w:rPr/>
        <w:t>they</w:t>
      </w:r>
      <w:r>
        <w:rPr>
          <w:spacing w:val="-7"/>
        </w:rPr>
        <w:t> </w:t>
      </w:r>
      <w:r>
        <w:rPr/>
        <w:t>help</w:t>
      </w:r>
      <w:r>
        <w:rPr>
          <w:spacing w:val="-3"/>
        </w:rPr>
        <w:t> </w:t>
      </w:r>
      <w:r>
        <w:rPr/>
        <w:t>define</w:t>
      </w:r>
      <w:r>
        <w:rPr>
          <w:spacing w:val="-3"/>
        </w:rPr>
        <w:t> </w:t>
      </w:r>
      <w:r>
        <w:rPr/>
        <w:t>what</w:t>
      </w:r>
      <w:r>
        <w:rPr>
          <w:spacing w:val="-3"/>
        </w:rPr>
        <w:t> </w:t>
      </w:r>
      <w:r>
        <w:rPr/>
        <w:t>citizens</w:t>
      </w:r>
      <w:r>
        <w:rPr>
          <w:spacing w:val="-3"/>
        </w:rPr>
        <w:t> </w:t>
      </w:r>
      <w:r>
        <w:rPr/>
        <w:t>believe</w:t>
      </w:r>
      <w:r>
        <w:rPr>
          <w:spacing w:val="-4"/>
        </w:rPr>
        <w:t> </w:t>
      </w:r>
      <w:r>
        <w:rPr/>
        <w:t>the</w:t>
      </w:r>
      <w:r>
        <w:rPr>
          <w:spacing w:val="-3"/>
        </w:rPr>
        <w:t> </w:t>
      </w:r>
      <w:r>
        <w:rPr/>
        <w:t>state</w:t>
      </w:r>
      <w:r>
        <w:rPr>
          <w:spacing w:val="-3"/>
        </w:rPr>
        <w:t> </w:t>
      </w:r>
      <w:r>
        <w:rPr/>
        <w:t>is</w:t>
      </w:r>
      <w:r>
        <w:rPr>
          <w:spacing w:val="-3"/>
        </w:rPr>
        <w:t> </w:t>
      </w:r>
      <w:r>
        <w:rPr/>
        <w:t>for. Stewart’s framing highlights that taxation is therefore inherently political and constitutive, shaping not only material outcomes but also institutional legitimacy. When designed and administered effectively, tax systems reinforce</w:t>
      </w:r>
      <w:r>
        <w:rPr>
          <w:spacing w:val="-1"/>
        </w:rPr>
        <w:t> </w:t>
      </w:r>
      <w:r>
        <w:rPr/>
        <w:t>trust by</w:t>
      </w:r>
      <w:r>
        <w:rPr>
          <w:spacing w:val="-5"/>
        </w:rPr>
        <w:t> </w:t>
      </w:r>
      <w:r>
        <w:rPr/>
        <w:t>signaling</w:t>
      </w:r>
      <w:r>
        <w:rPr>
          <w:spacing w:val="-1"/>
        </w:rPr>
        <w:t> </w:t>
      </w:r>
      <w:r>
        <w:rPr/>
        <w:t>fairness and reciprocity; when poorly</w:t>
      </w:r>
      <w:r>
        <w:rPr>
          <w:spacing w:val="-5"/>
        </w:rPr>
        <w:t> </w:t>
      </w:r>
      <w:r>
        <w:rPr/>
        <w:t>designed, they</w:t>
      </w:r>
      <w:r>
        <w:rPr>
          <w:spacing w:val="-5"/>
        </w:rPr>
        <w:t> </w:t>
      </w:r>
      <w:r>
        <w:rPr/>
        <w:t>risk undermining</w:t>
      </w:r>
      <w:r>
        <w:rPr>
          <w:spacing w:val="-3"/>
        </w:rPr>
        <w:t> </w:t>
      </w:r>
      <w:r>
        <w:rPr/>
        <w:t>perceptions of equity</w:t>
      </w:r>
      <w:r>
        <w:rPr>
          <w:spacing w:val="-3"/>
        </w:rPr>
        <w:t> </w:t>
      </w:r>
      <w:r>
        <w:rPr/>
        <w:t>and weakening</w:t>
      </w:r>
      <w:r>
        <w:rPr>
          <w:spacing w:val="-3"/>
        </w:rPr>
        <w:t> </w:t>
      </w:r>
      <w:r>
        <w:rPr/>
        <w:t>the social contract that binds political authority to collective purpose.</w:t>
      </w:r>
    </w:p>
    <w:p>
      <w:pPr>
        <w:pStyle w:val="BodyText"/>
        <w:spacing w:before="5"/>
      </w:pPr>
    </w:p>
    <w:p>
      <w:pPr>
        <w:pStyle w:val="BodyText"/>
        <w:spacing w:before="1"/>
        <w:ind w:left="360" w:right="365"/>
      </w:pPr>
      <w:r>
        <w:rPr/>
        <w:t>Miranda Stewart’s approach to 21st-century tax governance emphasizes that effective systems must strike a careful balance across several foundational dimensions. These typically include revenue adequacy (ensuring the state has sufficient resources to function), equity and fairness (distributing tax burdens in ways that are socially and politically legitimate), efficiency (minimizing unnecessary distortions to economic activity), and administrative feasibility (ensuring rules can be implemented and enforced in practice). She also foregrounds legitimacy and trust as central outcomes of tax design, rather than secondary effects, highlighting that compliance</w:t>
      </w:r>
      <w:r>
        <w:rPr>
          <w:spacing w:val="-5"/>
        </w:rPr>
        <w:t> </w:t>
      </w:r>
      <w:r>
        <w:rPr/>
        <w:t>depends</w:t>
      </w:r>
      <w:r>
        <w:rPr>
          <w:spacing w:val="-4"/>
        </w:rPr>
        <w:t> </w:t>
      </w:r>
      <w:r>
        <w:rPr/>
        <w:t>as</w:t>
      </w:r>
      <w:r>
        <w:rPr>
          <w:spacing w:val="-2"/>
        </w:rPr>
        <w:t> </w:t>
      </w:r>
      <w:r>
        <w:rPr/>
        <w:t>much</w:t>
      </w:r>
      <w:r>
        <w:rPr>
          <w:spacing w:val="-4"/>
        </w:rPr>
        <w:t> </w:t>
      </w:r>
      <w:r>
        <w:rPr/>
        <w:t>on</w:t>
      </w:r>
      <w:r>
        <w:rPr>
          <w:spacing w:val="-4"/>
        </w:rPr>
        <w:t> </w:t>
      </w:r>
      <w:r>
        <w:rPr/>
        <w:t>perceived</w:t>
      </w:r>
      <w:r>
        <w:rPr>
          <w:spacing w:val="-4"/>
        </w:rPr>
        <w:t> </w:t>
      </w:r>
      <w:r>
        <w:rPr/>
        <w:t>fairness</w:t>
      </w:r>
      <w:r>
        <w:rPr>
          <w:spacing w:val="-4"/>
        </w:rPr>
        <w:t> </w:t>
      </w:r>
      <w:r>
        <w:rPr/>
        <w:t>and</w:t>
      </w:r>
      <w:r>
        <w:rPr>
          <w:spacing w:val="-4"/>
        </w:rPr>
        <w:t> </w:t>
      </w:r>
      <w:r>
        <w:rPr/>
        <w:t>transparency</w:t>
      </w:r>
      <w:r>
        <w:rPr>
          <w:spacing w:val="-7"/>
        </w:rPr>
        <w:t> </w:t>
      </w:r>
      <w:r>
        <w:rPr/>
        <w:t>as</w:t>
      </w:r>
      <w:r>
        <w:rPr>
          <w:spacing w:val="-4"/>
        </w:rPr>
        <w:t> </w:t>
      </w:r>
      <w:r>
        <w:rPr/>
        <w:t>on</w:t>
      </w:r>
      <w:r>
        <w:rPr>
          <w:spacing w:val="-4"/>
        </w:rPr>
        <w:t> </w:t>
      </w:r>
      <w:r>
        <w:rPr/>
        <w:t>enforcement</w:t>
      </w:r>
      <w:r>
        <w:rPr>
          <w:spacing w:val="-4"/>
        </w:rPr>
        <w:t> </w:t>
      </w:r>
      <w:r>
        <w:rPr/>
        <w:t>capacity.</w:t>
      </w:r>
    </w:p>
    <w:p>
      <w:pPr>
        <w:pStyle w:val="BodyText"/>
        <w:spacing w:before="2"/>
      </w:pPr>
    </w:p>
    <w:p>
      <w:pPr>
        <w:pStyle w:val="BodyText"/>
        <w:spacing w:before="1"/>
        <w:ind w:left="360" w:right="365"/>
      </w:pPr>
      <w:r>
        <w:rPr/>
        <w:t>Against this baseline, a number of emergent pressures are reshaping how these balances must be struck.</w:t>
      </w:r>
      <w:r>
        <w:rPr>
          <w:spacing w:val="-4"/>
        </w:rPr>
        <w:t> </w:t>
      </w:r>
      <w:r>
        <w:rPr/>
        <w:t>Digitalisation</w:t>
      </w:r>
      <w:r>
        <w:rPr>
          <w:spacing w:val="-4"/>
        </w:rPr>
        <w:t> </w:t>
      </w:r>
      <w:r>
        <w:rPr/>
        <w:t>has</w:t>
      </w:r>
      <w:r>
        <w:rPr>
          <w:spacing w:val="-2"/>
        </w:rPr>
        <w:t> </w:t>
      </w:r>
      <w:r>
        <w:rPr/>
        <w:t>transformed</w:t>
      </w:r>
      <w:r>
        <w:rPr>
          <w:spacing w:val="-4"/>
        </w:rPr>
        <w:t> </w:t>
      </w:r>
      <w:r>
        <w:rPr/>
        <w:t>value</w:t>
      </w:r>
      <w:r>
        <w:rPr>
          <w:spacing w:val="-4"/>
        </w:rPr>
        <w:t> </w:t>
      </w:r>
      <w:r>
        <w:rPr/>
        <w:t>creation,</w:t>
      </w:r>
      <w:r>
        <w:rPr>
          <w:spacing w:val="-4"/>
        </w:rPr>
        <w:t> </w:t>
      </w:r>
      <w:r>
        <w:rPr/>
        <w:t>making</w:t>
      </w:r>
      <w:r>
        <w:rPr>
          <w:spacing w:val="-7"/>
        </w:rPr>
        <w:t> </w:t>
      </w:r>
      <w:r>
        <w:rPr/>
        <w:t>income</w:t>
      </w:r>
      <w:r>
        <w:rPr>
          <w:spacing w:val="-3"/>
        </w:rPr>
        <w:t> </w:t>
      </w:r>
      <w:r>
        <w:rPr/>
        <w:t>and</w:t>
      </w:r>
      <w:r>
        <w:rPr>
          <w:spacing w:val="-4"/>
        </w:rPr>
        <w:t> </w:t>
      </w:r>
      <w:r>
        <w:rPr/>
        <w:t>wealth</w:t>
      </w:r>
      <w:r>
        <w:rPr>
          <w:spacing w:val="-4"/>
        </w:rPr>
        <w:t> </w:t>
      </w:r>
      <w:r>
        <w:rPr/>
        <w:t>harder</w:t>
      </w:r>
      <w:r>
        <w:rPr>
          <w:spacing w:val="-4"/>
        </w:rPr>
        <w:t> </w:t>
      </w:r>
      <w:r>
        <w:rPr/>
        <w:t>to</w:t>
      </w:r>
      <w:r>
        <w:rPr>
          <w:spacing w:val="-4"/>
        </w:rPr>
        <w:t> </w:t>
      </w:r>
      <w:r>
        <w:rPr/>
        <w:t>locate, measure, and tax within traditional jurisdictional boundaries. Globalisation and mobile capital have intensified competition between tax systems, constraining</w:t>
      </w:r>
      <w:r>
        <w:rPr>
          <w:spacing w:val="-2"/>
        </w:rPr>
        <w:t> </w:t>
      </w:r>
      <w:r>
        <w:rPr/>
        <w:t>national policy</w:t>
      </w:r>
      <w:r>
        <w:rPr>
          <w:spacing w:val="-2"/>
        </w:rPr>
        <w:t> </w:t>
      </w:r>
      <w:r>
        <w:rPr/>
        <w:t>autonomy. At the same time, rising inequality has increased demands for redistribution and progressive taxation, while fiscal pressures from ageing populations and climate transition require new forms of long- term revenue mobilisation. Taken together, these developments complicate Stewart’s balancing framework by introducing structural volatility: tax systems must now simultaneously preserve legitimacy at the domestic level while adapting to economic activity that is increasingly transnational, intangible, and rapidly evolving.</w:t>
      </w:r>
    </w:p>
    <w:p>
      <w:pPr>
        <w:pStyle w:val="BodyText"/>
        <w:spacing w:before="5"/>
      </w:pPr>
    </w:p>
    <w:p>
      <w:pPr>
        <w:pStyle w:val="BodyText"/>
        <w:ind w:left="360" w:right="365"/>
      </w:pPr>
      <w:r>
        <w:rPr/>
        <w:t>In</w:t>
      </w:r>
      <w:r>
        <w:rPr>
          <w:spacing w:val="-3"/>
        </w:rPr>
        <w:t> </w:t>
      </w:r>
      <w:r>
        <w:rPr/>
        <w:t>the</w:t>
      </w:r>
      <w:r>
        <w:rPr>
          <w:spacing w:val="-2"/>
        </w:rPr>
        <w:t> </w:t>
      </w:r>
      <w:r>
        <w:rPr/>
        <w:t>context</w:t>
      </w:r>
      <w:r>
        <w:rPr>
          <w:spacing w:val="-3"/>
        </w:rPr>
        <w:t> </w:t>
      </w:r>
      <w:r>
        <w:rPr/>
        <w:t>of</w:t>
      </w:r>
      <w:r>
        <w:rPr>
          <w:spacing w:val="-3"/>
        </w:rPr>
        <w:t> </w:t>
      </w:r>
      <w:r>
        <w:rPr/>
        <w:t>the</w:t>
      </w:r>
      <w:r>
        <w:rPr>
          <w:spacing w:val="-4"/>
        </w:rPr>
        <w:t> </w:t>
      </w:r>
      <w:r>
        <w:rPr/>
        <w:t>European</w:t>
      </w:r>
      <w:r>
        <w:rPr>
          <w:spacing w:val="-3"/>
        </w:rPr>
        <w:t> </w:t>
      </w:r>
      <w:r>
        <w:rPr/>
        <w:t>Union,</w:t>
      </w:r>
      <w:r>
        <w:rPr>
          <w:spacing w:val="-3"/>
        </w:rPr>
        <w:t> </w:t>
      </w:r>
      <w:r>
        <w:rPr/>
        <w:t>this</w:t>
      </w:r>
      <w:r>
        <w:rPr>
          <w:spacing w:val="-3"/>
        </w:rPr>
        <w:t> </w:t>
      </w:r>
      <w:r>
        <w:rPr/>
        <w:t>insight</w:t>
      </w:r>
      <w:r>
        <w:rPr>
          <w:spacing w:val="-1"/>
        </w:rPr>
        <w:t> </w:t>
      </w:r>
      <w:r>
        <w:rPr/>
        <w:t>highlights</w:t>
      </w:r>
      <w:r>
        <w:rPr>
          <w:spacing w:val="-3"/>
        </w:rPr>
        <w:t> </w:t>
      </w:r>
      <w:r>
        <w:rPr/>
        <w:t>both</w:t>
      </w:r>
      <w:r>
        <w:rPr>
          <w:spacing w:val="-3"/>
        </w:rPr>
        <w:t> </w:t>
      </w:r>
      <w:r>
        <w:rPr/>
        <w:t>the</w:t>
      </w:r>
      <w:r>
        <w:rPr>
          <w:spacing w:val="-4"/>
        </w:rPr>
        <w:t> </w:t>
      </w:r>
      <w:r>
        <w:rPr/>
        <w:t>potential</w:t>
      </w:r>
      <w:r>
        <w:rPr>
          <w:spacing w:val="-3"/>
        </w:rPr>
        <w:t> </w:t>
      </w:r>
      <w:r>
        <w:rPr/>
        <w:t>and</w:t>
      </w:r>
      <w:r>
        <w:rPr>
          <w:spacing w:val="-3"/>
        </w:rPr>
        <w:t> </w:t>
      </w:r>
      <w:r>
        <w:rPr/>
        <w:t>the</w:t>
      </w:r>
      <w:r>
        <w:rPr>
          <w:spacing w:val="-4"/>
        </w:rPr>
        <w:t> </w:t>
      </w:r>
      <w:r>
        <w:rPr/>
        <w:t>limitations of fiscal integration. On the one hand, the creation of EU-level fiscal instruments could</w:t>
      </w:r>
    </w:p>
    <w:p>
      <w:pPr>
        <w:pStyle w:val="BodyText"/>
        <w:ind w:left="360" w:right="365"/>
      </w:pPr>
      <w:r>
        <w:rPr/>
        <w:t>strengthen</w:t>
      </w:r>
      <w:r>
        <w:rPr>
          <w:spacing w:val="-3"/>
        </w:rPr>
        <w:t> </w:t>
      </w:r>
      <w:r>
        <w:rPr/>
        <w:t>the</w:t>
      </w:r>
      <w:r>
        <w:rPr>
          <w:spacing w:val="-3"/>
        </w:rPr>
        <w:t> </w:t>
      </w:r>
      <w:r>
        <w:rPr/>
        <w:t>Union’s</w:t>
      </w:r>
      <w:r>
        <w:rPr>
          <w:spacing w:val="-4"/>
        </w:rPr>
        <w:t> </w:t>
      </w:r>
      <w:r>
        <w:rPr/>
        <w:t>capacity</w:t>
      </w:r>
      <w:r>
        <w:rPr>
          <w:spacing w:val="-7"/>
        </w:rPr>
        <w:t> </w:t>
      </w:r>
      <w:r>
        <w:rPr/>
        <w:t>to</w:t>
      </w:r>
      <w:r>
        <w:rPr>
          <w:spacing w:val="-3"/>
        </w:rPr>
        <w:t> </w:t>
      </w:r>
      <w:r>
        <w:rPr/>
        <w:t>act</w:t>
      </w:r>
      <w:r>
        <w:rPr>
          <w:spacing w:val="-3"/>
        </w:rPr>
        <w:t> </w:t>
      </w:r>
      <w:r>
        <w:rPr/>
        <w:t>and</w:t>
      </w:r>
      <w:r>
        <w:rPr>
          <w:spacing w:val="-2"/>
        </w:rPr>
        <w:t> </w:t>
      </w:r>
      <w:r>
        <w:rPr/>
        <w:t>enhance</w:t>
      </w:r>
      <w:r>
        <w:rPr>
          <w:spacing w:val="-4"/>
        </w:rPr>
        <w:t> </w:t>
      </w:r>
      <w:r>
        <w:rPr/>
        <w:t>its</w:t>
      </w:r>
      <w:r>
        <w:rPr>
          <w:spacing w:val="-4"/>
        </w:rPr>
        <w:t> </w:t>
      </w:r>
      <w:r>
        <w:rPr/>
        <w:t>coherence.</w:t>
      </w:r>
      <w:r>
        <w:rPr>
          <w:spacing w:val="-3"/>
        </w:rPr>
        <w:t> </w:t>
      </w:r>
      <w:r>
        <w:rPr/>
        <w:t>On</w:t>
      </w:r>
      <w:r>
        <w:rPr>
          <w:spacing w:val="-3"/>
        </w:rPr>
        <w:t> </w:t>
      </w:r>
      <w:r>
        <w:rPr/>
        <w:t>the</w:t>
      </w:r>
      <w:r>
        <w:rPr>
          <w:spacing w:val="-4"/>
        </w:rPr>
        <w:t> </w:t>
      </w:r>
      <w:r>
        <w:rPr/>
        <w:t>other</w:t>
      </w:r>
      <w:r>
        <w:rPr>
          <w:spacing w:val="-5"/>
        </w:rPr>
        <w:t> </w:t>
      </w:r>
      <w:r>
        <w:rPr/>
        <w:t>hand,</w:t>
      </w:r>
      <w:r>
        <w:rPr>
          <w:spacing w:val="-3"/>
        </w:rPr>
        <w:t> </w:t>
      </w:r>
      <w:r>
        <w:rPr/>
        <w:t>the</w:t>
      </w:r>
      <w:r>
        <w:rPr>
          <w:spacing w:val="-2"/>
        </w:rPr>
        <w:t> </w:t>
      </w:r>
      <w:r>
        <w:rPr/>
        <w:t>absence of a fully developed European fiscal social contract raises questions about legitimacy and democratic accountability.</w:t>
      </w:r>
    </w:p>
    <w:p>
      <w:pPr>
        <w:pStyle w:val="BodyText"/>
        <w:spacing w:after="0"/>
        <w:sectPr>
          <w:pgSz w:w="12240" w:h="15840"/>
          <w:pgMar w:header="0" w:footer="1267" w:top="1380" w:bottom="1460" w:left="1080" w:right="1080"/>
        </w:sectPr>
      </w:pPr>
    </w:p>
    <w:p>
      <w:pPr>
        <w:pStyle w:val="BodyText"/>
        <w:spacing w:before="74"/>
        <w:ind w:left="360" w:right="480"/>
      </w:pPr>
      <w:r>
        <w:rPr/>
        <w:drawing>
          <wp:anchor distT="0" distB="0" distL="0" distR="0" allowOverlap="1" layoutInCell="1" locked="0" behindDoc="0" simplePos="0" relativeHeight="15732224">
            <wp:simplePos x="0" y="0"/>
            <wp:positionH relativeFrom="page">
              <wp:posOffset>1307591</wp:posOffset>
            </wp:positionH>
            <wp:positionV relativeFrom="page">
              <wp:posOffset>9226658</wp:posOffset>
            </wp:positionV>
            <wp:extent cx="118872" cy="15747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3" cstate="print"/>
                    <a:stretch>
                      <a:fillRect/>
                    </a:stretch>
                  </pic:blipFill>
                  <pic:spPr>
                    <a:xfrm>
                      <a:off x="0" y="0"/>
                      <a:ext cx="118872" cy="157479"/>
                    </a:xfrm>
                    <a:prstGeom prst="rect">
                      <a:avLst/>
                    </a:prstGeom>
                  </pic:spPr>
                </pic:pic>
              </a:graphicData>
            </a:graphic>
          </wp:anchor>
        </w:drawing>
      </w:r>
      <w:r>
        <w:rPr/>
        <w:t>The</w:t>
      </w:r>
      <w:r>
        <w:rPr>
          <w:spacing w:val="-5"/>
        </w:rPr>
        <w:t> </w:t>
      </w:r>
      <w:r>
        <w:rPr/>
        <w:t>challenge,</w:t>
      </w:r>
      <w:r>
        <w:rPr>
          <w:spacing w:val="-3"/>
        </w:rPr>
        <w:t> </w:t>
      </w:r>
      <w:r>
        <w:rPr/>
        <w:t>therefore,</w:t>
      </w:r>
      <w:r>
        <w:rPr>
          <w:spacing w:val="-1"/>
        </w:rPr>
        <w:t> </w:t>
      </w:r>
      <w:r>
        <w:rPr/>
        <w:t>is</w:t>
      </w:r>
      <w:r>
        <w:rPr>
          <w:spacing w:val="-3"/>
        </w:rPr>
        <w:t> </w:t>
      </w:r>
      <w:r>
        <w:rPr/>
        <w:t>to</w:t>
      </w:r>
      <w:r>
        <w:rPr>
          <w:spacing w:val="-3"/>
        </w:rPr>
        <w:t> </w:t>
      </w:r>
      <w:r>
        <w:rPr/>
        <w:t>design</w:t>
      </w:r>
      <w:r>
        <w:rPr>
          <w:spacing w:val="-3"/>
        </w:rPr>
        <w:t> </w:t>
      </w:r>
      <w:r>
        <w:rPr/>
        <w:t>fiscal</w:t>
      </w:r>
      <w:r>
        <w:rPr>
          <w:spacing w:val="-3"/>
        </w:rPr>
        <w:t> </w:t>
      </w:r>
      <w:r>
        <w:rPr/>
        <w:t>mechanisms</w:t>
      </w:r>
      <w:r>
        <w:rPr>
          <w:spacing w:val="-3"/>
        </w:rPr>
        <w:t> </w:t>
      </w:r>
      <w:r>
        <w:rPr/>
        <w:t>that</w:t>
      </w:r>
      <w:r>
        <w:rPr>
          <w:spacing w:val="-3"/>
        </w:rPr>
        <w:t> </w:t>
      </w:r>
      <w:r>
        <w:rPr/>
        <w:t>are</w:t>
      </w:r>
      <w:r>
        <w:rPr>
          <w:spacing w:val="-5"/>
        </w:rPr>
        <w:t> </w:t>
      </w:r>
      <w:r>
        <w:rPr/>
        <w:t>limited</w:t>
      </w:r>
      <w:r>
        <w:rPr>
          <w:spacing w:val="-3"/>
        </w:rPr>
        <w:t> </w:t>
      </w:r>
      <w:r>
        <w:rPr/>
        <w:t>in</w:t>
      </w:r>
      <w:r>
        <w:rPr>
          <w:spacing w:val="-3"/>
        </w:rPr>
        <w:t> </w:t>
      </w:r>
      <w:r>
        <w:rPr/>
        <w:t>scope,</w:t>
      </w:r>
      <w:r>
        <w:rPr>
          <w:spacing w:val="-3"/>
        </w:rPr>
        <w:t> </w:t>
      </w:r>
      <w:r>
        <w:rPr/>
        <w:t>clearly</w:t>
      </w:r>
      <w:r>
        <w:rPr>
          <w:spacing w:val="-8"/>
        </w:rPr>
        <w:t> </w:t>
      </w:r>
      <w:r>
        <w:rPr/>
        <w:t>linked to shared objectives, and embedded within existing accountability structures. Security and defense provide a particularly suitable domain for such an approach, as they constitute widely recognized public goods that transcend national boundaries.</w:t>
      </w:r>
    </w:p>
    <w:p>
      <w:pPr>
        <w:pStyle w:val="BodyText"/>
      </w:pPr>
    </w:p>
    <w:p>
      <w:pPr>
        <w:pStyle w:val="BodyText"/>
      </w:pPr>
    </w:p>
    <w:p>
      <w:pPr>
        <w:pStyle w:val="BodyText"/>
        <w:spacing w:before="14"/>
      </w:pPr>
    </w:p>
    <w:p>
      <w:pPr>
        <w:pStyle w:val="Heading1"/>
        <w:numPr>
          <w:ilvl w:val="0"/>
          <w:numId w:val="3"/>
        </w:numPr>
        <w:tabs>
          <w:tab w:pos="840" w:val="left" w:leader="none"/>
        </w:tabs>
        <w:spacing w:line="240" w:lineRule="auto" w:before="0" w:after="0"/>
        <w:ind w:left="840" w:right="0" w:hanging="480"/>
        <w:jc w:val="left"/>
      </w:pPr>
      <w:bookmarkStart w:name="6. Intersections of public policy concer" w:id="22"/>
      <w:bookmarkEnd w:id="22"/>
      <w:r>
        <w:rPr>
          <w:b w:val="0"/>
        </w:rPr>
      </w:r>
      <w:r>
        <w:rPr/>
        <w:t>Intersections</w:t>
      </w:r>
      <w:r>
        <w:rPr>
          <w:spacing w:val="-2"/>
        </w:rPr>
        <w:t> </w:t>
      </w:r>
      <w:r>
        <w:rPr/>
        <w:t>of public policy </w:t>
      </w:r>
      <w:r>
        <w:rPr>
          <w:spacing w:val="-2"/>
        </w:rPr>
        <w:t>concerns</w:t>
      </w:r>
    </w:p>
    <w:p>
      <w:pPr>
        <w:pStyle w:val="BodyText"/>
        <w:rPr>
          <w:b/>
          <w:sz w:val="48"/>
        </w:rPr>
      </w:pPr>
    </w:p>
    <w:p>
      <w:pPr>
        <w:pStyle w:val="BodyText"/>
        <w:spacing w:before="4"/>
        <w:rPr>
          <w:b/>
          <w:sz w:val="48"/>
        </w:rPr>
      </w:pPr>
    </w:p>
    <w:p>
      <w:pPr>
        <w:pStyle w:val="BodyText"/>
        <w:ind w:left="360" w:right="365"/>
      </w:pPr>
      <w:r>
        <w:rPr/>
        <w:t>A useful way to structure this is as a cross-tab of pressures that all converge on a single underlying</w:t>
      </w:r>
      <w:r>
        <w:rPr>
          <w:spacing w:val="-4"/>
        </w:rPr>
        <w:t> </w:t>
      </w:r>
      <w:r>
        <w:rPr/>
        <w:t>governance</w:t>
      </w:r>
      <w:r>
        <w:rPr>
          <w:spacing w:val="-4"/>
        </w:rPr>
        <w:t> </w:t>
      </w:r>
      <w:r>
        <w:rPr/>
        <w:t>problem:</w:t>
      </w:r>
      <w:r>
        <w:rPr>
          <w:spacing w:val="-4"/>
        </w:rPr>
        <w:t> </w:t>
      </w:r>
      <w:r>
        <w:rPr/>
        <w:t>the</w:t>
      </w:r>
      <w:r>
        <w:rPr>
          <w:spacing w:val="-4"/>
        </w:rPr>
        <w:t> </w:t>
      </w:r>
      <w:r>
        <w:rPr/>
        <w:t>shrinking</w:t>
      </w:r>
      <w:r>
        <w:rPr>
          <w:spacing w:val="-6"/>
        </w:rPr>
        <w:t> </w:t>
      </w:r>
      <w:r>
        <w:rPr/>
        <w:t>distance</w:t>
      </w:r>
      <w:r>
        <w:rPr>
          <w:spacing w:val="-4"/>
        </w:rPr>
        <w:t> </w:t>
      </w:r>
      <w:r>
        <w:rPr/>
        <w:t>between</w:t>
      </w:r>
      <w:r>
        <w:rPr>
          <w:spacing w:val="-4"/>
        </w:rPr>
        <w:t> </w:t>
      </w:r>
      <w:r>
        <w:rPr/>
        <w:t>policy</w:t>
      </w:r>
      <w:r>
        <w:rPr>
          <w:spacing w:val="-8"/>
        </w:rPr>
        <w:t> </w:t>
      </w:r>
      <w:r>
        <w:rPr/>
        <w:t>ambition</w:t>
      </w:r>
      <w:r>
        <w:rPr>
          <w:spacing w:val="-4"/>
        </w:rPr>
        <w:t> </w:t>
      </w:r>
      <w:r>
        <w:rPr/>
        <w:t>and</w:t>
      </w:r>
      <w:r>
        <w:rPr>
          <w:spacing w:val="-4"/>
        </w:rPr>
        <w:t> </w:t>
      </w:r>
      <w:r>
        <w:rPr/>
        <w:t>state capacity under conditions of global interdependence and fragmented legitimacy.</w:t>
      </w:r>
    </w:p>
    <w:p>
      <w:pPr>
        <w:pStyle w:val="BodyText"/>
        <w:spacing w:before="2"/>
      </w:pPr>
    </w:p>
    <w:p>
      <w:pPr>
        <w:pStyle w:val="BodyText"/>
        <w:spacing w:before="1"/>
        <w:ind w:left="360"/>
      </w:pPr>
      <w:r>
        <w:rPr/>
        <w:t>Across</w:t>
      </w:r>
      <w:r>
        <w:rPr>
          <w:spacing w:val="-3"/>
        </w:rPr>
        <w:t> </w:t>
      </w:r>
      <w:r>
        <w:rPr/>
        <w:t>the</w:t>
      </w:r>
      <w:r>
        <w:rPr>
          <w:spacing w:val="-1"/>
        </w:rPr>
        <w:t> </w:t>
      </w:r>
      <w:r>
        <w:rPr/>
        <w:t>axes</w:t>
      </w:r>
      <w:r>
        <w:rPr>
          <w:spacing w:val="-3"/>
        </w:rPr>
        <w:t> </w:t>
      </w:r>
      <w:r>
        <w:rPr/>
        <w:t>mentioned,</w:t>
      </w:r>
      <w:r>
        <w:rPr>
          <w:spacing w:val="-1"/>
        </w:rPr>
        <w:t> </w:t>
      </w:r>
      <w:r>
        <w:rPr/>
        <w:t>each</w:t>
      </w:r>
      <w:r>
        <w:rPr>
          <w:spacing w:val="-2"/>
        </w:rPr>
        <w:t> </w:t>
      </w:r>
      <w:r>
        <w:rPr/>
        <w:t>factor</w:t>
      </w:r>
      <w:r>
        <w:rPr>
          <w:spacing w:val="-1"/>
        </w:rPr>
        <w:t> </w:t>
      </w:r>
      <w:r>
        <w:rPr/>
        <w:t>represents a</w:t>
      </w:r>
      <w:r>
        <w:rPr>
          <w:spacing w:val="-3"/>
        </w:rPr>
        <w:t> </w:t>
      </w:r>
      <w:r>
        <w:rPr/>
        <w:t>different</w:t>
      </w:r>
      <w:r>
        <w:rPr>
          <w:spacing w:val="-1"/>
        </w:rPr>
        <w:t> </w:t>
      </w:r>
      <w:r>
        <w:rPr/>
        <w:t>“stress</w:t>
      </w:r>
      <w:r>
        <w:rPr>
          <w:spacing w:val="-2"/>
        </w:rPr>
        <w:t> </w:t>
      </w:r>
      <w:r>
        <w:rPr/>
        <w:t>test”</w:t>
      </w:r>
      <w:r>
        <w:rPr>
          <w:spacing w:val="-3"/>
        </w:rPr>
        <w:t> </w:t>
      </w:r>
      <w:r>
        <w:rPr/>
        <w:t>for</w:t>
      </w:r>
      <w:r>
        <w:rPr>
          <w:spacing w:val="-1"/>
        </w:rPr>
        <w:t> </w:t>
      </w:r>
      <w:r>
        <w:rPr/>
        <w:t>modern</w:t>
      </w:r>
      <w:r>
        <w:rPr>
          <w:spacing w:val="-2"/>
        </w:rPr>
        <w:t> </w:t>
      </w:r>
      <w:r>
        <w:rPr/>
        <w:t>fiscal</w:t>
      </w:r>
      <w:r>
        <w:rPr>
          <w:spacing w:val="-1"/>
        </w:rPr>
        <w:t> </w:t>
      </w:r>
      <w:r>
        <w:rPr>
          <w:spacing w:val="-5"/>
        </w:rPr>
        <w:t>and</w:t>
      </w:r>
    </w:p>
    <w:p>
      <w:pPr>
        <w:pStyle w:val="BodyText"/>
        <w:ind w:left="360"/>
      </w:pPr>
      <w:r>
        <w:rPr/>
        <w:t>governance</w:t>
      </w:r>
      <w:r>
        <w:rPr>
          <w:spacing w:val="-4"/>
        </w:rPr>
        <w:t> </w:t>
      </w:r>
      <w:r>
        <w:rPr>
          <w:spacing w:val="-2"/>
        </w:rPr>
        <w:t>systems.</w:t>
      </w:r>
    </w:p>
    <w:p>
      <w:pPr>
        <w:pStyle w:val="BodyText"/>
        <w:spacing w:before="4"/>
      </w:pPr>
    </w:p>
    <w:p>
      <w:pPr>
        <w:pStyle w:val="BodyText"/>
        <w:spacing w:before="1"/>
        <w:ind w:left="360" w:right="365"/>
      </w:pPr>
      <w:r>
        <w:rPr/>
        <w:t>The</w:t>
      </w:r>
      <w:r>
        <w:rPr>
          <w:spacing w:val="-5"/>
        </w:rPr>
        <w:t> </w:t>
      </w:r>
      <w:r>
        <w:rPr/>
        <w:t>diminishing</w:t>
      </w:r>
      <w:r>
        <w:rPr>
          <w:spacing w:val="-5"/>
        </w:rPr>
        <w:t> </w:t>
      </w:r>
      <w:r>
        <w:rPr/>
        <w:t>effectiveness</w:t>
      </w:r>
      <w:r>
        <w:rPr>
          <w:spacing w:val="-3"/>
        </w:rPr>
        <w:t> </w:t>
      </w:r>
      <w:r>
        <w:rPr/>
        <w:t>of</w:t>
      </w:r>
      <w:r>
        <w:rPr>
          <w:spacing w:val="-3"/>
        </w:rPr>
        <w:t> </w:t>
      </w:r>
      <w:r>
        <w:rPr/>
        <w:t>tax</w:t>
      </w:r>
      <w:r>
        <w:rPr>
          <w:spacing w:val="-2"/>
        </w:rPr>
        <w:t> </w:t>
      </w:r>
      <w:r>
        <w:rPr/>
        <w:t>havens</w:t>
      </w:r>
      <w:r>
        <w:rPr>
          <w:spacing w:val="-3"/>
        </w:rPr>
        <w:t> </w:t>
      </w:r>
      <w:r>
        <w:rPr/>
        <w:t>signals</w:t>
      </w:r>
      <w:r>
        <w:rPr>
          <w:spacing w:val="-3"/>
        </w:rPr>
        <w:t> </w:t>
      </w:r>
      <w:r>
        <w:rPr/>
        <w:t>a</w:t>
      </w:r>
      <w:r>
        <w:rPr>
          <w:spacing w:val="-3"/>
        </w:rPr>
        <w:t> </w:t>
      </w:r>
      <w:r>
        <w:rPr/>
        <w:t>partial</w:t>
      </w:r>
      <w:r>
        <w:rPr>
          <w:spacing w:val="-3"/>
        </w:rPr>
        <w:t> </w:t>
      </w:r>
      <w:r>
        <w:rPr/>
        <w:t>erosion</w:t>
      </w:r>
      <w:r>
        <w:rPr>
          <w:spacing w:val="-3"/>
        </w:rPr>
        <w:t> </w:t>
      </w:r>
      <w:r>
        <w:rPr/>
        <w:t>of</w:t>
      </w:r>
      <w:r>
        <w:rPr>
          <w:spacing w:val="-3"/>
        </w:rPr>
        <w:t> </w:t>
      </w:r>
      <w:r>
        <w:rPr/>
        <w:t>offshore</w:t>
      </w:r>
      <w:r>
        <w:rPr>
          <w:spacing w:val="-5"/>
        </w:rPr>
        <w:t> </w:t>
      </w:r>
      <w:r>
        <w:rPr/>
        <w:t>opacity,</w:t>
      </w:r>
      <w:r>
        <w:rPr>
          <w:spacing w:val="-3"/>
        </w:rPr>
        <w:t> </w:t>
      </w:r>
      <w:r>
        <w:rPr/>
        <w:t>driven by</w:t>
      </w:r>
      <w:r>
        <w:rPr>
          <w:spacing w:val="-8"/>
        </w:rPr>
        <w:t> </w:t>
      </w:r>
      <w:r>
        <w:rPr/>
        <w:t>OECD</w:t>
      </w:r>
      <w:r>
        <w:rPr>
          <w:spacing w:val="-3"/>
        </w:rPr>
        <w:t> </w:t>
      </w:r>
      <w:r>
        <w:rPr/>
        <w:t>coordination,</w:t>
      </w:r>
      <w:r>
        <w:rPr>
          <w:spacing w:val="-4"/>
        </w:rPr>
        <w:t> </w:t>
      </w:r>
      <w:r>
        <w:rPr/>
        <w:t>automatic</w:t>
      </w:r>
      <w:r>
        <w:rPr>
          <w:spacing w:val="-5"/>
        </w:rPr>
        <w:t> </w:t>
      </w:r>
      <w:r>
        <w:rPr/>
        <w:t>exchange</w:t>
      </w:r>
      <w:r>
        <w:rPr>
          <w:spacing w:val="-5"/>
        </w:rPr>
        <w:t> </w:t>
      </w:r>
      <w:r>
        <w:rPr/>
        <w:t>of</w:t>
      </w:r>
      <w:r>
        <w:rPr>
          <w:spacing w:val="-4"/>
        </w:rPr>
        <w:t> </w:t>
      </w:r>
      <w:r>
        <w:rPr/>
        <w:t>information,</w:t>
      </w:r>
      <w:r>
        <w:rPr>
          <w:spacing w:val="-4"/>
        </w:rPr>
        <w:t> </w:t>
      </w:r>
      <w:r>
        <w:rPr/>
        <w:t>and</w:t>
      </w:r>
      <w:r>
        <w:rPr>
          <w:spacing w:val="-4"/>
        </w:rPr>
        <w:t> </w:t>
      </w:r>
      <w:r>
        <w:rPr/>
        <w:t>minimum</w:t>
      </w:r>
      <w:r>
        <w:rPr>
          <w:spacing w:val="-4"/>
        </w:rPr>
        <w:t> </w:t>
      </w:r>
      <w:r>
        <w:rPr/>
        <w:t>tax</w:t>
      </w:r>
      <w:r>
        <w:rPr>
          <w:spacing w:val="-2"/>
        </w:rPr>
        <w:t> </w:t>
      </w:r>
      <w:r>
        <w:rPr/>
        <w:t>initiatives.</w:t>
      </w:r>
      <w:r>
        <w:rPr>
          <w:spacing w:val="-4"/>
        </w:rPr>
        <w:t> </w:t>
      </w:r>
      <w:r>
        <w:rPr/>
        <w:t>Yet</w:t>
      </w:r>
      <w:r>
        <w:rPr>
          <w:spacing w:val="-4"/>
        </w:rPr>
        <w:t> </w:t>
      </w:r>
      <w:r>
        <w:rPr/>
        <w:t>it also exposes how dependent states were on arbitrage loopholes, and how uneven enforcement capacity remains.</w:t>
      </w:r>
    </w:p>
    <w:p>
      <w:pPr>
        <w:pStyle w:val="BodyText"/>
        <w:spacing w:before="2"/>
      </w:pPr>
    </w:p>
    <w:p>
      <w:pPr>
        <w:pStyle w:val="BodyText"/>
        <w:ind w:left="360" w:right="395"/>
      </w:pPr>
      <w:r>
        <w:rPr/>
        <w:t>Internal divisions within the EU reflect asymmetric fiscal space and political preferences, especially</w:t>
      </w:r>
      <w:r>
        <w:rPr>
          <w:spacing w:val="-8"/>
        </w:rPr>
        <w:t> </w:t>
      </w:r>
      <w:r>
        <w:rPr/>
        <w:t>between</w:t>
      </w:r>
      <w:r>
        <w:rPr>
          <w:spacing w:val="-4"/>
        </w:rPr>
        <w:t> </w:t>
      </w:r>
      <w:r>
        <w:rPr/>
        <w:t>creditor</w:t>
      </w:r>
      <w:r>
        <w:rPr>
          <w:spacing w:val="-4"/>
        </w:rPr>
        <w:t> </w:t>
      </w:r>
      <w:r>
        <w:rPr/>
        <w:t>and</w:t>
      </w:r>
      <w:r>
        <w:rPr>
          <w:spacing w:val="-4"/>
        </w:rPr>
        <w:t> </w:t>
      </w:r>
      <w:r>
        <w:rPr/>
        <w:t>debtor</w:t>
      </w:r>
      <w:r>
        <w:rPr>
          <w:spacing w:val="-4"/>
        </w:rPr>
        <w:t> </w:t>
      </w:r>
      <w:r>
        <w:rPr/>
        <w:t>states,</w:t>
      </w:r>
      <w:r>
        <w:rPr>
          <w:spacing w:val="-2"/>
        </w:rPr>
        <w:t> </w:t>
      </w:r>
      <w:r>
        <w:rPr/>
        <w:t>and</w:t>
      </w:r>
      <w:r>
        <w:rPr>
          <w:spacing w:val="-2"/>
        </w:rPr>
        <w:t> </w:t>
      </w:r>
      <w:r>
        <w:rPr/>
        <w:t>between</w:t>
      </w:r>
      <w:r>
        <w:rPr>
          <w:spacing w:val="-4"/>
        </w:rPr>
        <w:t> </w:t>
      </w:r>
      <w:r>
        <w:rPr/>
        <w:t>high-tax</w:t>
      </w:r>
      <w:r>
        <w:rPr>
          <w:spacing w:val="-3"/>
        </w:rPr>
        <w:t> </w:t>
      </w:r>
      <w:r>
        <w:rPr/>
        <w:t>welfare</w:t>
      </w:r>
      <w:r>
        <w:rPr>
          <w:spacing w:val="-4"/>
        </w:rPr>
        <w:t> </w:t>
      </w:r>
      <w:r>
        <w:rPr/>
        <w:t>models</w:t>
      </w:r>
      <w:r>
        <w:rPr>
          <w:spacing w:val="-4"/>
        </w:rPr>
        <w:t> </w:t>
      </w:r>
      <w:r>
        <w:rPr/>
        <w:t>and</w:t>
      </w:r>
      <w:r>
        <w:rPr>
          <w:spacing w:val="-4"/>
        </w:rPr>
        <w:t> </w:t>
      </w:r>
      <w:r>
        <w:rPr/>
        <w:t>lower- tax competitiveness strategies. This creates a structural tension between integration and fiscal </w:t>
      </w:r>
      <w:r>
        <w:rPr>
          <w:spacing w:val="-2"/>
        </w:rPr>
        <w:t>sovereignty.</w:t>
      </w:r>
    </w:p>
    <w:p>
      <w:pPr>
        <w:pStyle w:val="BodyText"/>
        <w:spacing w:before="5"/>
      </w:pPr>
    </w:p>
    <w:p>
      <w:pPr>
        <w:pStyle w:val="BodyText"/>
        <w:ind w:left="360" w:right="480"/>
      </w:pPr>
      <w:r>
        <w:rPr/>
        <w:t>Stronger</w:t>
      </w:r>
      <w:r>
        <w:rPr>
          <w:spacing w:val="-3"/>
        </w:rPr>
        <w:t> </w:t>
      </w:r>
      <w:r>
        <w:rPr/>
        <w:t>public</w:t>
      </w:r>
      <w:r>
        <w:rPr>
          <w:spacing w:val="-2"/>
        </w:rPr>
        <w:t> </w:t>
      </w:r>
      <w:r>
        <w:rPr/>
        <w:t>administration</w:t>
      </w:r>
      <w:r>
        <w:rPr>
          <w:spacing w:val="-3"/>
        </w:rPr>
        <w:t> </w:t>
      </w:r>
      <w:r>
        <w:rPr/>
        <w:t>becomes</w:t>
      </w:r>
      <w:r>
        <w:rPr>
          <w:spacing w:val="-3"/>
        </w:rPr>
        <w:t> </w:t>
      </w:r>
      <w:r>
        <w:rPr/>
        <w:t>the</w:t>
      </w:r>
      <w:r>
        <w:rPr>
          <w:spacing w:val="-4"/>
        </w:rPr>
        <w:t> </w:t>
      </w:r>
      <w:r>
        <w:rPr/>
        <w:t>enabling</w:t>
      </w:r>
      <w:r>
        <w:rPr>
          <w:spacing w:val="-6"/>
        </w:rPr>
        <w:t> </w:t>
      </w:r>
      <w:r>
        <w:rPr/>
        <w:t>condition</w:t>
      </w:r>
      <w:r>
        <w:rPr>
          <w:spacing w:val="-3"/>
        </w:rPr>
        <w:t> </w:t>
      </w:r>
      <w:r>
        <w:rPr/>
        <w:t>that</w:t>
      </w:r>
      <w:r>
        <w:rPr>
          <w:spacing w:val="-3"/>
        </w:rPr>
        <w:t> </w:t>
      </w:r>
      <w:r>
        <w:rPr/>
        <w:t>determines</w:t>
      </w:r>
      <w:r>
        <w:rPr>
          <w:spacing w:val="-3"/>
        </w:rPr>
        <w:t> </w:t>
      </w:r>
      <w:r>
        <w:rPr/>
        <w:t>whether</w:t>
      </w:r>
      <w:r>
        <w:rPr>
          <w:spacing w:val="-3"/>
        </w:rPr>
        <w:t> </w:t>
      </w:r>
      <w:r>
        <w:rPr/>
        <w:t>any</w:t>
      </w:r>
      <w:r>
        <w:rPr>
          <w:spacing w:val="-8"/>
        </w:rPr>
        <w:t> </w:t>
      </w:r>
      <w:r>
        <w:rPr/>
        <w:t>of the</w:t>
      </w:r>
      <w:r>
        <w:rPr>
          <w:spacing w:val="-3"/>
        </w:rPr>
        <w:t> </w:t>
      </w:r>
      <w:r>
        <w:rPr/>
        <w:t>above</w:t>
      </w:r>
      <w:r>
        <w:rPr>
          <w:spacing w:val="-4"/>
        </w:rPr>
        <w:t> </w:t>
      </w:r>
      <w:r>
        <w:rPr/>
        <w:t>pressures</w:t>
      </w:r>
      <w:r>
        <w:rPr>
          <w:spacing w:val="-1"/>
        </w:rPr>
        <w:t> </w:t>
      </w:r>
      <w:r>
        <w:rPr/>
        <w:t>can</w:t>
      </w:r>
      <w:r>
        <w:rPr>
          <w:spacing w:val="-3"/>
        </w:rPr>
        <w:t> </w:t>
      </w:r>
      <w:r>
        <w:rPr/>
        <w:t>be</w:t>
      </w:r>
      <w:r>
        <w:rPr>
          <w:spacing w:val="-4"/>
        </w:rPr>
        <w:t> </w:t>
      </w:r>
      <w:r>
        <w:rPr/>
        <w:t>managed.</w:t>
      </w:r>
      <w:r>
        <w:rPr>
          <w:spacing w:val="-1"/>
        </w:rPr>
        <w:t> </w:t>
      </w:r>
      <w:r>
        <w:rPr/>
        <w:t>Administrative</w:t>
      </w:r>
      <w:r>
        <w:rPr>
          <w:spacing w:val="-4"/>
        </w:rPr>
        <w:t> </w:t>
      </w:r>
      <w:r>
        <w:rPr/>
        <w:t>capacity</w:t>
      </w:r>
      <w:r>
        <w:rPr>
          <w:spacing w:val="-8"/>
        </w:rPr>
        <w:t> </w:t>
      </w:r>
      <w:r>
        <w:rPr/>
        <w:t>is</w:t>
      </w:r>
      <w:r>
        <w:rPr>
          <w:spacing w:val="-3"/>
        </w:rPr>
        <w:t> </w:t>
      </w:r>
      <w:r>
        <w:rPr/>
        <w:t>no</w:t>
      </w:r>
      <w:r>
        <w:rPr>
          <w:spacing w:val="-3"/>
        </w:rPr>
        <w:t> </w:t>
      </w:r>
      <w:r>
        <w:rPr/>
        <w:t>longer</w:t>
      </w:r>
      <w:r>
        <w:rPr>
          <w:spacing w:val="-3"/>
        </w:rPr>
        <w:t> </w:t>
      </w:r>
      <w:r>
        <w:rPr/>
        <w:t>just</w:t>
      </w:r>
      <w:r>
        <w:rPr>
          <w:spacing w:val="-3"/>
        </w:rPr>
        <w:t> </w:t>
      </w:r>
      <w:r>
        <w:rPr/>
        <w:t>implementation detail; it is a binding constraint on redistribution, regulation, and compliance in complex </w:t>
      </w:r>
      <w:r>
        <w:rPr>
          <w:spacing w:val="-2"/>
        </w:rPr>
        <w:t>economies.</w:t>
      </w:r>
    </w:p>
    <w:p>
      <w:pPr>
        <w:pStyle w:val="BodyText"/>
        <w:spacing w:before="5"/>
      </w:pPr>
    </w:p>
    <w:p>
      <w:pPr>
        <w:pStyle w:val="BodyText"/>
        <w:ind w:left="360" w:right="365"/>
      </w:pPr>
      <w:r>
        <w:rPr/>
        <w:t>Female</w:t>
      </w:r>
      <w:r>
        <w:rPr>
          <w:spacing w:val="-4"/>
        </w:rPr>
        <w:t> </w:t>
      </w:r>
      <w:r>
        <w:rPr/>
        <w:t>emancipation</w:t>
      </w:r>
      <w:r>
        <w:rPr>
          <w:spacing w:val="-5"/>
        </w:rPr>
        <w:t> </w:t>
      </w:r>
      <w:r>
        <w:rPr/>
        <w:t>introduces</w:t>
      </w:r>
      <w:r>
        <w:rPr>
          <w:spacing w:val="-5"/>
        </w:rPr>
        <w:t> </w:t>
      </w:r>
      <w:r>
        <w:rPr/>
        <w:t>a</w:t>
      </w:r>
      <w:r>
        <w:rPr>
          <w:spacing w:val="-6"/>
        </w:rPr>
        <w:t> </w:t>
      </w:r>
      <w:r>
        <w:rPr/>
        <w:t>distributive</w:t>
      </w:r>
      <w:r>
        <w:rPr>
          <w:spacing w:val="-6"/>
        </w:rPr>
        <w:t> </w:t>
      </w:r>
      <w:r>
        <w:rPr/>
        <w:t>and</w:t>
      </w:r>
      <w:r>
        <w:rPr>
          <w:spacing w:val="-3"/>
        </w:rPr>
        <w:t> </w:t>
      </w:r>
      <w:r>
        <w:rPr/>
        <w:t>institutional</w:t>
      </w:r>
      <w:r>
        <w:rPr>
          <w:spacing w:val="-5"/>
        </w:rPr>
        <w:t> </w:t>
      </w:r>
      <w:r>
        <w:rPr/>
        <w:t>transformation.</w:t>
      </w:r>
      <w:r>
        <w:rPr>
          <w:spacing w:val="-3"/>
        </w:rPr>
        <w:t> </w:t>
      </w:r>
      <w:r>
        <w:rPr/>
        <w:t>It</w:t>
      </w:r>
      <w:r>
        <w:rPr>
          <w:spacing w:val="-5"/>
        </w:rPr>
        <w:t> </w:t>
      </w:r>
      <w:r>
        <w:rPr/>
        <w:t>reshapes</w:t>
      </w:r>
      <w:r>
        <w:rPr>
          <w:spacing w:val="-5"/>
        </w:rPr>
        <w:t> </w:t>
      </w:r>
      <w:r>
        <w:rPr/>
        <w:t>labour markets, care economies, tax bases, and welfare demands, while also requiring governance systems to internalise gender equity as a design principle rather than an afterthought.</w:t>
      </w:r>
    </w:p>
    <w:p>
      <w:pPr>
        <w:pStyle w:val="BodyText"/>
        <w:spacing w:before="3"/>
      </w:pPr>
    </w:p>
    <w:p>
      <w:pPr>
        <w:pStyle w:val="BodyText"/>
        <w:ind w:left="360" w:right="365"/>
      </w:pPr>
      <w:r>
        <w:rPr/>
        <w:t>The evolving security environment, including hybrid threats, cyber risks, supply chain vulnerabilities,</w:t>
      </w:r>
      <w:r>
        <w:rPr>
          <w:spacing w:val="-3"/>
        </w:rPr>
        <w:t> </w:t>
      </w:r>
      <w:r>
        <w:rPr/>
        <w:t>and</w:t>
      </w:r>
      <w:r>
        <w:rPr>
          <w:spacing w:val="-1"/>
        </w:rPr>
        <w:t> </w:t>
      </w:r>
      <w:r>
        <w:rPr/>
        <w:t>geopolitical</w:t>
      </w:r>
      <w:r>
        <w:rPr>
          <w:spacing w:val="-3"/>
        </w:rPr>
        <w:t> </w:t>
      </w:r>
      <w:r>
        <w:rPr/>
        <w:t>fragmentation,</w:t>
      </w:r>
      <w:r>
        <w:rPr>
          <w:spacing w:val="-3"/>
        </w:rPr>
        <w:t> </w:t>
      </w:r>
      <w:r>
        <w:rPr/>
        <w:t>expands</w:t>
      </w:r>
      <w:r>
        <w:rPr>
          <w:spacing w:val="-3"/>
        </w:rPr>
        <w:t> </w:t>
      </w:r>
      <w:r>
        <w:rPr/>
        <w:t>the</w:t>
      </w:r>
      <w:r>
        <w:rPr>
          <w:spacing w:val="-4"/>
        </w:rPr>
        <w:t> </w:t>
      </w:r>
      <w:r>
        <w:rPr/>
        <w:t>fiscal</w:t>
      </w:r>
      <w:r>
        <w:rPr>
          <w:spacing w:val="-3"/>
        </w:rPr>
        <w:t> </w:t>
      </w:r>
      <w:r>
        <w:rPr/>
        <w:t>role</w:t>
      </w:r>
      <w:r>
        <w:rPr>
          <w:spacing w:val="-4"/>
        </w:rPr>
        <w:t> </w:t>
      </w:r>
      <w:r>
        <w:rPr/>
        <w:t>of</w:t>
      </w:r>
      <w:r>
        <w:rPr>
          <w:spacing w:val="-3"/>
        </w:rPr>
        <w:t> </w:t>
      </w:r>
      <w:r>
        <w:rPr/>
        <w:t>the</w:t>
      </w:r>
      <w:r>
        <w:rPr>
          <w:spacing w:val="-4"/>
        </w:rPr>
        <w:t> </w:t>
      </w:r>
      <w:r>
        <w:rPr/>
        <w:t>state</w:t>
      </w:r>
      <w:r>
        <w:rPr>
          <w:spacing w:val="-4"/>
        </w:rPr>
        <w:t> </w:t>
      </w:r>
      <w:r>
        <w:rPr/>
        <w:t>into</w:t>
      </w:r>
      <w:r>
        <w:rPr>
          <w:spacing w:val="-3"/>
        </w:rPr>
        <w:t> </w:t>
      </w:r>
      <w:r>
        <w:rPr/>
        <w:t>resilience- building and strategic autonomy, increasing pressure on revenue systems.</w:t>
      </w:r>
    </w:p>
    <w:p>
      <w:pPr>
        <w:pStyle w:val="BodyText"/>
        <w:spacing w:before="5"/>
      </w:pPr>
    </w:p>
    <w:p>
      <w:pPr>
        <w:pStyle w:val="BodyText"/>
        <w:ind w:left="360" w:right="365"/>
      </w:pPr>
      <w:r>
        <w:rPr/>
        <w:t>Accountability and participatory governance increasingly define legitimacy itself, as citizens expect</w:t>
      </w:r>
      <w:r>
        <w:rPr>
          <w:spacing w:val="-4"/>
        </w:rPr>
        <w:t> </w:t>
      </w:r>
      <w:r>
        <w:rPr/>
        <w:t>transparency,</w:t>
      </w:r>
      <w:r>
        <w:rPr>
          <w:spacing w:val="-4"/>
        </w:rPr>
        <w:t> </w:t>
      </w:r>
      <w:r>
        <w:rPr/>
        <w:t>traceability</w:t>
      </w:r>
      <w:r>
        <w:rPr>
          <w:spacing w:val="-9"/>
        </w:rPr>
        <w:t> </w:t>
      </w:r>
      <w:r>
        <w:rPr/>
        <w:t>of</w:t>
      </w:r>
      <w:r>
        <w:rPr>
          <w:spacing w:val="-4"/>
        </w:rPr>
        <w:t> </w:t>
      </w:r>
      <w:r>
        <w:rPr/>
        <w:t>public</w:t>
      </w:r>
      <w:r>
        <w:rPr>
          <w:spacing w:val="-3"/>
        </w:rPr>
        <w:t> </w:t>
      </w:r>
      <w:r>
        <w:rPr/>
        <w:t>funds,</w:t>
      </w:r>
      <w:r>
        <w:rPr>
          <w:spacing w:val="-4"/>
        </w:rPr>
        <w:t> </w:t>
      </w:r>
      <w:r>
        <w:rPr/>
        <w:t>and</w:t>
      </w:r>
      <w:r>
        <w:rPr>
          <w:spacing w:val="-4"/>
        </w:rPr>
        <w:t> </w:t>
      </w:r>
      <w:r>
        <w:rPr/>
        <w:t>inclusion</w:t>
      </w:r>
      <w:r>
        <w:rPr>
          <w:spacing w:val="-4"/>
        </w:rPr>
        <w:t> </w:t>
      </w:r>
      <w:r>
        <w:rPr/>
        <w:t>in</w:t>
      </w:r>
      <w:r>
        <w:rPr>
          <w:spacing w:val="-4"/>
        </w:rPr>
        <w:t> </w:t>
      </w:r>
      <w:r>
        <w:rPr/>
        <w:t>decision-making,</w:t>
      </w:r>
      <w:r>
        <w:rPr>
          <w:spacing w:val="-2"/>
        </w:rPr>
        <w:t> </w:t>
      </w:r>
      <w:r>
        <w:rPr/>
        <w:t>especially where taxation and spending trade-offs are contested.</w:t>
      </w:r>
    </w:p>
    <w:p>
      <w:pPr>
        <w:pStyle w:val="BodyText"/>
        <w:spacing w:after="0"/>
        <w:sectPr>
          <w:pgSz w:w="12240" w:h="15840"/>
          <w:pgMar w:header="0" w:footer="1267" w:top="1360" w:bottom="1460" w:left="1080" w:right="1080"/>
        </w:sectPr>
      </w:pPr>
    </w:p>
    <w:p>
      <w:pPr>
        <w:pStyle w:val="BodyText"/>
        <w:spacing w:before="74"/>
        <w:ind w:left="360" w:right="896"/>
        <w:jc w:val="both"/>
      </w:pPr>
      <w:r>
        <w:rPr/>
        <w:drawing>
          <wp:anchor distT="0" distB="0" distL="0" distR="0" allowOverlap="1" layoutInCell="1" locked="0" behindDoc="0" simplePos="0" relativeHeight="15732736">
            <wp:simplePos x="0" y="0"/>
            <wp:positionH relativeFrom="page">
              <wp:posOffset>1307591</wp:posOffset>
            </wp:positionH>
            <wp:positionV relativeFrom="page">
              <wp:posOffset>9249156</wp:posOffset>
            </wp:positionV>
            <wp:extent cx="114300" cy="157479"/>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4" cstate="print"/>
                    <a:stretch>
                      <a:fillRect/>
                    </a:stretch>
                  </pic:blipFill>
                  <pic:spPr>
                    <a:xfrm>
                      <a:off x="0" y="0"/>
                      <a:ext cx="114300" cy="157479"/>
                    </a:xfrm>
                    <a:prstGeom prst="rect">
                      <a:avLst/>
                    </a:prstGeom>
                  </pic:spPr>
                </pic:pic>
              </a:graphicData>
            </a:graphic>
          </wp:anchor>
        </w:drawing>
      </w:r>
      <w:r>
        <w:rPr/>
        <w:t>When</w:t>
      </w:r>
      <w:r>
        <w:rPr>
          <w:spacing w:val="-3"/>
        </w:rPr>
        <w:t> </w:t>
      </w:r>
      <w:r>
        <w:rPr/>
        <w:t>these</w:t>
      </w:r>
      <w:r>
        <w:rPr>
          <w:spacing w:val="-5"/>
        </w:rPr>
        <w:t> </w:t>
      </w:r>
      <w:r>
        <w:rPr/>
        <w:t>dimensions</w:t>
      </w:r>
      <w:r>
        <w:rPr>
          <w:spacing w:val="-3"/>
        </w:rPr>
        <w:t> </w:t>
      </w:r>
      <w:r>
        <w:rPr/>
        <w:t>are</w:t>
      </w:r>
      <w:r>
        <w:rPr>
          <w:spacing w:val="-5"/>
        </w:rPr>
        <w:t> </w:t>
      </w:r>
      <w:r>
        <w:rPr/>
        <w:t>placed</w:t>
      </w:r>
      <w:r>
        <w:rPr>
          <w:spacing w:val="-3"/>
        </w:rPr>
        <w:t> </w:t>
      </w:r>
      <w:r>
        <w:rPr/>
        <w:t>together,</w:t>
      </w:r>
      <w:r>
        <w:rPr>
          <w:spacing w:val="-3"/>
        </w:rPr>
        <w:t> </w:t>
      </w:r>
      <w:r>
        <w:rPr/>
        <w:t>the</w:t>
      </w:r>
      <w:r>
        <w:rPr>
          <w:spacing w:val="-5"/>
        </w:rPr>
        <w:t> </w:t>
      </w:r>
      <w:r>
        <w:rPr/>
        <w:t>shared</w:t>
      </w:r>
      <w:r>
        <w:rPr>
          <w:spacing w:val="-3"/>
        </w:rPr>
        <w:t> </w:t>
      </w:r>
      <w:r>
        <w:rPr/>
        <w:t>denominator</w:t>
      </w:r>
      <w:r>
        <w:rPr>
          <w:spacing w:val="-3"/>
        </w:rPr>
        <w:t> </w:t>
      </w:r>
      <w:r>
        <w:rPr/>
        <w:t>is</w:t>
      </w:r>
      <w:r>
        <w:rPr>
          <w:spacing w:val="-3"/>
        </w:rPr>
        <w:t> </w:t>
      </w:r>
      <w:r>
        <w:rPr/>
        <w:t>not</w:t>
      </w:r>
      <w:r>
        <w:rPr>
          <w:spacing w:val="-3"/>
        </w:rPr>
        <w:t> </w:t>
      </w:r>
      <w:r>
        <w:rPr/>
        <w:t>any</w:t>
      </w:r>
      <w:r>
        <w:rPr>
          <w:spacing w:val="-8"/>
        </w:rPr>
        <w:t> </w:t>
      </w:r>
      <w:r>
        <w:rPr/>
        <w:t>single</w:t>
      </w:r>
      <w:r>
        <w:rPr>
          <w:spacing w:val="-3"/>
        </w:rPr>
        <w:t> </w:t>
      </w:r>
      <w:r>
        <w:rPr/>
        <w:t>policy objective but a structural shift: the transition from sovereignty-as-control to governance-as- capacity under legitimacy constraints.</w:t>
      </w:r>
    </w:p>
    <w:p>
      <w:pPr>
        <w:pStyle w:val="BodyText"/>
        <w:spacing w:before="5"/>
      </w:pPr>
    </w:p>
    <w:p>
      <w:pPr>
        <w:pStyle w:val="BodyText"/>
        <w:ind w:left="360" w:right="358"/>
      </w:pPr>
      <w:r>
        <w:rPr/>
        <w:t>More concretely, five interlocking dynamics emerge. Capacity constraint becomes central, as all factors converge on whether states can actually implement policy—collect, enforce, redistribute, and coordinate rather than merely design it, with tax havens, security risks, and EU</w:t>
      </w:r>
      <w:r>
        <w:rPr>
          <w:spacing w:val="40"/>
        </w:rPr>
        <w:t> </w:t>
      </w:r>
      <w:r>
        <w:rPr/>
        <w:t>fragmentation all testing enforcement capacity. Legitimacy is no longer assumed but produced, since accountability, participation, and gender equality show that compliance depends on perceived procedural fairness as much as outcomes. Distributional conflict becomes multidimensional,</w:t>
      </w:r>
      <w:r>
        <w:rPr>
          <w:spacing w:val="-3"/>
        </w:rPr>
        <w:t> </w:t>
      </w:r>
      <w:r>
        <w:rPr/>
        <w:t>extending</w:t>
      </w:r>
      <w:r>
        <w:rPr>
          <w:spacing w:val="-6"/>
        </w:rPr>
        <w:t> </w:t>
      </w:r>
      <w:r>
        <w:rPr/>
        <w:t>beyond</w:t>
      </w:r>
      <w:r>
        <w:rPr>
          <w:spacing w:val="-3"/>
        </w:rPr>
        <w:t> </w:t>
      </w:r>
      <w:r>
        <w:rPr/>
        <w:t>income</w:t>
      </w:r>
      <w:r>
        <w:rPr>
          <w:spacing w:val="-4"/>
        </w:rPr>
        <w:t> </w:t>
      </w:r>
      <w:r>
        <w:rPr/>
        <w:t>to</w:t>
      </w:r>
      <w:r>
        <w:rPr>
          <w:spacing w:val="-3"/>
        </w:rPr>
        <w:t> </w:t>
      </w:r>
      <w:r>
        <w:rPr/>
        <w:t>include</w:t>
      </w:r>
      <w:r>
        <w:rPr>
          <w:spacing w:val="-3"/>
        </w:rPr>
        <w:t> </w:t>
      </w:r>
      <w:r>
        <w:rPr/>
        <w:t>gendered</w:t>
      </w:r>
      <w:r>
        <w:rPr>
          <w:spacing w:val="-3"/>
        </w:rPr>
        <w:t> </w:t>
      </w:r>
      <w:r>
        <w:rPr/>
        <w:t>labour</w:t>
      </w:r>
      <w:r>
        <w:rPr>
          <w:spacing w:val="-5"/>
        </w:rPr>
        <w:t> </w:t>
      </w:r>
      <w:r>
        <w:rPr/>
        <w:t>structures,</w:t>
      </w:r>
      <w:r>
        <w:rPr>
          <w:spacing w:val="-3"/>
        </w:rPr>
        <w:t> </w:t>
      </w:r>
      <w:r>
        <w:rPr/>
        <w:t>inter-state</w:t>
      </w:r>
      <w:r>
        <w:rPr>
          <w:spacing w:val="-4"/>
        </w:rPr>
        <w:t> </w:t>
      </w:r>
      <w:r>
        <w:rPr/>
        <w:t>EU transfers, and global tax allocation rules. Externalisation of policy space is shrinking, as tax havens and regulatory</w:t>
      </w:r>
      <w:r>
        <w:rPr>
          <w:spacing w:val="-2"/>
        </w:rPr>
        <w:t> </w:t>
      </w:r>
      <w:r>
        <w:rPr/>
        <w:t>arbitrage lose effectiveness, forcing internal resolution of fiscal and social trade-offs. Security, social policy, and taxation are increasingly merging, as defence, resilience, welfare, and revenue systems become interdependent rather than separate domains.</w:t>
      </w:r>
    </w:p>
    <w:p>
      <w:pPr>
        <w:pStyle w:val="BodyText"/>
        <w:spacing w:before="3"/>
      </w:pPr>
    </w:p>
    <w:p>
      <w:pPr>
        <w:pStyle w:val="BodyText"/>
        <w:spacing w:before="1"/>
        <w:ind w:left="360" w:right="384"/>
      </w:pPr>
      <w:r>
        <w:rPr/>
        <w:t>The shared denominator is therefore a reconfiguration of the modern fiscal state around integrated</w:t>
      </w:r>
      <w:r>
        <w:rPr>
          <w:spacing w:val="-3"/>
        </w:rPr>
        <w:t> </w:t>
      </w:r>
      <w:r>
        <w:rPr/>
        <w:t>legitimacy-capacity</w:t>
      </w:r>
      <w:r>
        <w:rPr>
          <w:spacing w:val="-8"/>
        </w:rPr>
        <w:t> </w:t>
      </w:r>
      <w:r>
        <w:rPr/>
        <w:t>systems,</w:t>
      </w:r>
      <w:r>
        <w:rPr>
          <w:spacing w:val="-3"/>
        </w:rPr>
        <w:t> </w:t>
      </w:r>
      <w:r>
        <w:rPr/>
        <w:t>where</w:t>
      </w:r>
      <w:r>
        <w:rPr>
          <w:spacing w:val="-5"/>
        </w:rPr>
        <w:t> </w:t>
      </w:r>
      <w:r>
        <w:rPr/>
        <w:t>taxation</w:t>
      </w:r>
      <w:r>
        <w:rPr>
          <w:spacing w:val="-3"/>
        </w:rPr>
        <w:t> </w:t>
      </w:r>
      <w:r>
        <w:rPr/>
        <w:t>is</w:t>
      </w:r>
      <w:r>
        <w:rPr>
          <w:spacing w:val="-3"/>
        </w:rPr>
        <w:t> </w:t>
      </w:r>
      <w:r>
        <w:rPr/>
        <w:t>no</w:t>
      </w:r>
      <w:r>
        <w:rPr>
          <w:spacing w:val="-3"/>
        </w:rPr>
        <w:t> </w:t>
      </w:r>
      <w:r>
        <w:rPr/>
        <w:t>longer</w:t>
      </w:r>
      <w:r>
        <w:rPr>
          <w:spacing w:val="-3"/>
        </w:rPr>
        <w:t> </w:t>
      </w:r>
      <w:r>
        <w:rPr/>
        <w:t>just</w:t>
      </w:r>
      <w:r>
        <w:rPr>
          <w:spacing w:val="-3"/>
        </w:rPr>
        <w:t> </w:t>
      </w:r>
      <w:r>
        <w:rPr/>
        <w:t>revenue</w:t>
      </w:r>
      <w:r>
        <w:rPr>
          <w:spacing w:val="-4"/>
        </w:rPr>
        <w:t> </w:t>
      </w:r>
      <w:r>
        <w:rPr/>
        <w:t>extraction</w:t>
      </w:r>
      <w:r>
        <w:rPr>
          <w:spacing w:val="-3"/>
        </w:rPr>
        <w:t> </w:t>
      </w:r>
      <w:r>
        <w:rPr/>
        <w:t>but</w:t>
      </w:r>
      <w:r>
        <w:rPr>
          <w:spacing w:val="-3"/>
        </w:rPr>
        <w:t> </w:t>
      </w:r>
      <w:r>
        <w:rPr/>
        <w:t>a central mechanism through which states coordinate distribution, resilience, inclusion, and trust under conditions of declining external escape routes and rising internal complexity.</w:t>
      </w:r>
    </w:p>
    <w:p>
      <w:pPr>
        <w:pStyle w:val="BodyText"/>
        <w:spacing w:before="9"/>
      </w:pPr>
    </w:p>
    <w:p>
      <w:pPr>
        <w:pStyle w:val="Heading4"/>
      </w:pPr>
      <w:r>
        <w:rPr>
          <w:spacing w:val="-2"/>
        </w:rPr>
        <w:t>Table</w:t>
      </w:r>
    </w:p>
    <w:p>
      <w:pPr>
        <w:pStyle w:val="BodyText"/>
        <w:spacing w:before="49" w:after="1"/>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8"/>
        <w:gridCol w:w="1724"/>
        <w:gridCol w:w="1469"/>
        <w:gridCol w:w="1577"/>
      </w:tblGrid>
      <w:tr>
        <w:trPr>
          <w:trHeight w:val="830" w:hRule="atLeast"/>
        </w:trPr>
        <w:tc>
          <w:tcPr>
            <w:tcW w:w="1738" w:type="dxa"/>
          </w:tcPr>
          <w:p>
            <w:pPr>
              <w:pStyle w:val="TableParagraph"/>
              <w:spacing w:before="138"/>
              <w:ind w:left="422" w:right="246" w:hanging="166"/>
              <w:rPr>
                <w:b/>
                <w:sz w:val="24"/>
              </w:rPr>
            </w:pPr>
            <w:r>
              <w:rPr>
                <w:b/>
                <w:sz w:val="24"/>
              </w:rPr>
              <w:t>Dimension</w:t>
            </w:r>
            <w:r>
              <w:rPr>
                <w:b/>
                <w:spacing w:val="-15"/>
                <w:sz w:val="24"/>
              </w:rPr>
              <w:t> </w:t>
            </w:r>
            <w:r>
              <w:rPr>
                <w:b/>
                <w:sz w:val="24"/>
              </w:rPr>
              <w:t>/ </w:t>
            </w:r>
            <w:r>
              <w:rPr>
                <w:b/>
                <w:spacing w:val="-2"/>
                <w:sz w:val="24"/>
              </w:rPr>
              <w:t>Pressure</w:t>
            </w:r>
          </w:p>
        </w:tc>
        <w:tc>
          <w:tcPr>
            <w:tcW w:w="1724" w:type="dxa"/>
          </w:tcPr>
          <w:p>
            <w:pPr>
              <w:pStyle w:val="TableParagraph"/>
              <w:spacing w:before="138"/>
              <w:ind w:left="553" w:right="245" w:hanging="296"/>
              <w:rPr>
                <w:b/>
                <w:sz w:val="24"/>
              </w:rPr>
            </w:pPr>
            <w:r>
              <w:rPr>
                <w:b/>
                <w:sz w:val="24"/>
              </w:rPr>
              <w:t>Key</w:t>
            </w:r>
            <w:r>
              <w:rPr>
                <w:b/>
                <w:spacing w:val="-15"/>
                <w:sz w:val="24"/>
              </w:rPr>
              <w:t> </w:t>
            </w:r>
            <w:r>
              <w:rPr>
                <w:b/>
                <w:sz w:val="24"/>
              </w:rPr>
              <w:t>System </w:t>
            </w:r>
            <w:r>
              <w:rPr>
                <w:b/>
                <w:spacing w:val="-2"/>
                <w:sz w:val="24"/>
              </w:rPr>
              <w:t>Effect</w:t>
            </w:r>
          </w:p>
        </w:tc>
        <w:tc>
          <w:tcPr>
            <w:tcW w:w="1469" w:type="dxa"/>
          </w:tcPr>
          <w:p>
            <w:pPr>
              <w:pStyle w:val="TableParagraph"/>
              <w:spacing w:before="138"/>
              <w:ind w:left="123" w:right="65" w:hanging="10"/>
              <w:rPr>
                <w:b/>
                <w:sz w:val="24"/>
              </w:rPr>
            </w:pPr>
            <w:r>
              <w:rPr>
                <w:b/>
                <w:spacing w:val="-2"/>
                <w:sz w:val="24"/>
              </w:rPr>
              <w:t>Governance </w:t>
            </w:r>
            <w:r>
              <w:rPr>
                <w:b/>
                <w:sz w:val="24"/>
              </w:rPr>
              <w:t>Stress</w:t>
            </w:r>
            <w:r>
              <w:rPr>
                <w:b/>
                <w:spacing w:val="-3"/>
                <w:sz w:val="24"/>
              </w:rPr>
              <w:t> </w:t>
            </w:r>
            <w:r>
              <w:rPr>
                <w:b/>
                <w:spacing w:val="-2"/>
                <w:sz w:val="24"/>
              </w:rPr>
              <w:t>Point</w:t>
            </w:r>
          </w:p>
        </w:tc>
        <w:tc>
          <w:tcPr>
            <w:tcW w:w="1577" w:type="dxa"/>
          </w:tcPr>
          <w:p>
            <w:pPr>
              <w:pStyle w:val="TableParagraph"/>
              <w:spacing w:before="1"/>
              <w:ind w:left="313" w:firstLine="96"/>
              <w:rPr>
                <w:b/>
                <w:sz w:val="24"/>
              </w:rPr>
            </w:pPr>
            <w:r>
              <w:rPr>
                <w:b/>
                <w:sz w:val="24"/>
              </w:rPr>
              <w:t>Link</w:t>
            </w:r>
            <w:r>
              <w:rPr>
                <w:b/>
                <w:spacing w:val="1"/>
                <w:sz w:val="24"/>
              </w:rPr>
              <w:t> </w:t>
            </w:r>
            <w:r>
              <w:rPr>
                <w:b/>
                <w:spacing w:val="-5"/>
                <w:sz w:val="24"/>
              </w:rPr>
              <w:t>to</w:t>
            </w:r>
          </w:p>
          <w:p>
            <w:pPr>
              <w:pStyle w:val="TableParagraph"/>
              <w:spacing w:line="270" w:lineRule="atLeast"/>
              <w:ind w:left="106" w:firstLine="206"/>
              <w:rPr>
                <w:b/>
                <w:sz w:val="24"/>
              </w:rPr>
            </w:pPr>
            <w:r>
              <w:rPr>
                <w:b/>
                <w:spacing w:val="-2"/>
                <w:sz w:val="24"/>
              </w:rPr>
              <w:t>Common Denominator</w:t>
            </w:r>
          </w:p>
        </w:tc>
      </w:tr>
      <w:tr>
        <w:trPr>
          <w:trHeight w:val="1655" w:hRule="atLeast"/>
        </w:trPr>
        <w:tc>
          <w:tcPr>
            <w:tcW w:w="1738" w:type="dxa"/>
          </w:tcPr>
          <w:p>
            <w:pPr>
              <w:pStyle w:val="TableParagraph"/>
              <w:spacing w:before="274"/>
              <w:ind w:left="0"/>
              <w:rPr>
                <w:b/>
                <w:sz w:val="24"/>
              </w:rPr>
            </w:pPr>
          </w:p>
          <w:p>
            <w:pPr>
              <w:pStyle w:val="TableParagraph"/>
              <w:spacing w:before="1"/>
              <w:ind w:right="246"/>
              <w:rPr>
                <w:b/>
                <w:sz w:val="24"/>
              </w:rPr>
            </w:pPr>
            <w:r>
              <w:rPr>
                <w:b/>
                <w:spacing w:val="-2"/>
                <w:sz w:val="24"/>
              </w:rPr>
              <w:t>Diminishing </w:t>
            </w:r>
            <w:r>
              <w:rPr>
                <w:b/>
                <w:sz w:val="24"/>
              </w:rPr>
              <w:t>tax havens</w:t>
            </w:r>
          </w:p>
        </w:tc>
        <w:tc>
          <w:tcPr>
            <w:tcW w:w="1724" w:type="dxa"/>
          </w:tcPr>
          <w:p>
            <w:pPr>
              <w:pStyle w:val="TableParagraph"/>
              <w:spacing w:before="270"/>
              <w:ind w:right="245"/>
              <w:rPr>
                <w:sz w:val="24"/>
              </w:rPr>
            </w:pPr>
            <w:r>
              <w:rPr>
                <w:spacing w:val="-2"/>
                <w:sz w:val="24"/>
              </w:rPr>
              <w:t>Reduced offshore </w:t>
            </w:r>
            <w:r>
              <w:rPr>
                <w:sz w:val="24"/>
              </w:rPr>
              <w:t>arbitrage and profit</w:t>
            </w:r>
            <w:r>
              <w:rPr>
                <w:spacing w:val="-2"/>
                <w:sz w:val="24"/>
              </w:rPr>
              <w:t> </w:t>
            </w:r>
            <w:r>
              <w:rPr>
                <w:spacing w:val="-2"/>
                <w:sz w:val="24"/>
              </w:rPr>
              <w:t>shifting</w:t>
            </w:r>
          </w:p>
        </w:tc>
        <w:tc>
          <w:tcPr>
            <w:tcW w:w="1469" w:type="dxa"/>
          </w:tcPr>
          <w:p>
            <w:pPr>
              <w:pStyle w:val="TableParagraph"/>
              <w:ind w:right="65"/>
              <w:rPr>
                <w:sz w:val="24"/>
              </w:rPr>
            </w:pPr>
            <w:r>
              <w:rPr>
                <w:spacing w:val="-2"/>
                <w:sz w:val="24"/>
              </w:rPr>
              <w:t>Harder enforcement </w:t>
            </w:r>
            <w:r>
              <w:rPr>
                <w:sz w:val="24"/>
              </w:rPr>
              <w:t>of fair </w:t>
            </w:r>
            <w:r>
              <w:rPr>
                <w:spacing w:val="-2"/>
                <w:sz w:val="24"/>
              </w:rPr>
              <w:t>taxation</w:t>
            </w:r>
          </w:p>
          <w:p>
            <w:pPr>
              <w:pStyle w:val="TableParagraph"/>
              <w:spacing w:line="270" w:lineRule="atLeast"/>
              <w:ind w:right="626"/>
              <w:rPr>
                <w:sz w:val="24"/>
              </w:rPr>
            </w:pPr>
            <w:r>
              <w:rPr>
                <w:spacing w:val="-2"/>
                <w:sz w:val="24"/>
              </w:rPr>
              <w:t>across borders</w:t>
            </w:r>
          </w:p>
        </w:tc>
        <w:tc>
          <w:tcPr>
            <w:tcW w:w="1577" w:type="dxa"/>
          </w:tcPr>
          <w:p>
            <w:pPr>
              <w:pStyle w:val="TableParagraph"/>
              <w:ind w:left="106" w:right="250"/>
              <w:rPr>
                <w:sz w:val="24"/>
              </w:rPr>
            </w:pPr>
            <w:r>
              <w:rPr>
                <w:spacing w:val="-2"/>
                <w:sz w:val="24"/>
              </w:rPr>
              <w:t>Forces stronger domestic </w:t>
            </w:r>
            <w:r>
              <w:rPr>
                <w:sz w:val="24"/>
              </w:rPr>
              <w:t>capacity</w:t>
            </w:r>
            <w:r>
              <w:rPr>
                <w:spacing w:val="-15"/>
                <w:sz w:val="24"/>
              </w:rPr>
              <w:t> </w:t>
            </w:r>
            <w:r>
              <w:rPr>
                <w:sz w:val="24"/>
              </w:rPr>
              <w:t>and</w:t>
            </w:r>
          </w:p>
          <w:p>
            <w:pPr>
              <w:pStyle w:val="TableParagraph"/>
              <w:spacing w:line="270" w:lineRule="atLeast"/>
              <w:ind w:left="106"/>
              <w:rPr>
                <w:sz w:val="24"/>
              </w:rPr>
            </w:pPr>
            <w:r>
              <w:rPr>
                <w:spacing w:val="-2"/>
                <w:sz w:val="24"/>
              </w:rPr>
              <w:t>global coordination</w:t>
            </w:r>
          </w:p>
        </w:tc>
      </w:tr>
      <w:tr>
        <w:trPr>
          <w:trHeight w:val="1656" w:hRule="atLeast"/>
        </w:trPr>
        <w:tc>
          <w:tcPr>
            <w:tcW w:w="1738" w:type="dxa"/>
          </w:tcPr>
          <w:p>
            <w:pPr>
              <w:pStyle w:val="TableParagraph"/>
              <w:spacing w:before="274"/>
              <w:ind w:left="0"/>
              <w:rPr>
                <w:b/>
                <w:sz w:val="24"/>
              </w:rPr>
            </w:pPr>
          </w:p>
          <w:p>
            <w:pPr>
              <w:pStyle w:val="TableParagraph"/>
              <w:ind w:right="382"/>
              <w:rPr>
                <w:b/>
                <w:sz w:val="24"/>
              </w:rPr>
            </w:pPr>
            <w:r>
              <w:rPr>
                <w:b/>
                <w:sz w:val="24"/>
              </w:rPr>
              <w:t>Internal</w:t>
            </w:r>
            <w:r>
              <w:rPr>
                <w:b/>
                <w:spacing w:val="-15"/>
                <w:sz w:val="24"/>
              </w:rPr>
              <w:t> </w:t>
            </w:r>
            <w:r>
              <w:rPr>
                <w:b/>
                <w:sz w:val="24"/>
              </w:rPr>
              <w:t>EU </w:t>
            </w:r>
            <w:r>
              <w:rPr>
                <w:b/>
                <w:spacing w:val="-2"/>
                <w:sz w:val="24"/>
              </w:rPr>
              <w:t>divides</w:t>
            </w:r>
          </w:p>
        </w:tc>
        <w:tc>
          <w:tcPr>
            <w:tcW w:w="1724" w:type="dxa"/>
          </w:tcPr>
          <w:p>
            <w:pPr>
              <w:pStyle w:val="TableParagraph"/>
              <w:ind w:right="245"/>
              <w:rPr>
                <w:sz w:val="24"/>
              </w:rPr>
            </w:pPr>
            <w:r>
              <w:rPr>
                <w:spacing w:val="-2"/>
                <w:sz w:val="24"/>
              </w:rPr>
              <w:t>Divergent fiscal preferences </w:t>
            </w:r>
            <w:r>
              <w:rPr>
                <w:spacing w:val="-4"/>
                <w:sz w:val="24"/>
              </w:rPr>
              <w:t>and</w:t>
            </w:r>
          </w:p>
          <w:p>
            <w:pPr>
              <w:pStyle w:val="TableParagraph"/>
              <w:spacing w:line="270" w:lineRule="atLeast"/>
              <w:ind w:right="245"/>
              <w:rPr>
                <w:sz w:val="24"/>
              </w:rPr>
            </w:pPr>
            <w:r>
              <w:rPr>
                <w:spacing w:val="-2"/>
                <w:sz w:val="24"/>
              </w:rPr>
              <w:t>asymmetric economies</w:t>
            </w:r>
          </w:p>
        </w:tc>
        <w:tc>
          <w:tcPr>
            <w:tcW w:w="1469" w:type="dxa"/>
          </w:tcPr>
          <w:p>
            <w:pPr>
              <w:pStyle w:val="TableParagraph"/>
              <w:spacing w:before="130"/>
              <w:ind w:right="150"/>
              <w:rPr>
                <w:sz w:val="24"/>
              </w:rPr>
            </w:pPr>
            <w:r>
              <w:rPr>
                <w:spacing w:val="-2"/>
                <w:sz w:val="24"/>
              </w:rPr>
              <w:t>Tension between solidarity </w:t>
            </w:r>
            <w:r>
              <w:rPr>
                <w:spacing w:val="-4"/>
                <w:sz w:val="24"/>
              </w:rPr>
              <w:t>and </w:t>
            </w:r>
            <w:r>
              <w:rPr>
                <w:spacing w:val="-2"/>
                <w:sz w:val="24"/>
              </w:rPr>
              <w:t>sovereignty</w:t>
            </w:r>
          </w:p>
        </w:tc>
        <w:tc>
          <w:tcPr>
            <w:tcW w:w="1577" w:type="dxa"/>
          </w:tcPr>
          <w:p>
            <w:pPr>
              <w:pStyle w:val="TableParagraph"/>
              <w:spacing w:before="130"/>
              <w:ind w:left="106"/>
              <w:rPr>
                <w:sz w:val="24"/>
              </w:rPr>
            </w:pPr>
            <w:r>
              <w:rPr>
                <w:spacing w:val="-2"/>
                <w:sz w:val="24"/>
              </w:rPr>
              <w:t>Tests </w:t>
            </w:r>
            <w:r>
              <w:rPr>
                <w:sz w:val="24"/>
              </w:rPr>
              <w:t>legitimacy</w:t>
            </w:r>
            <w:r>
              <w:rPr>
                <w:spacing w:val="-15"/>
                <w:sz w:val="24"/>
              </w:rPr>
              <w:t> </w:t>
            </w:r>
            <w:r>
              <w:rPr>
                <w:sz w:val="24"/>
              </w:rPr>
              <w:t>of shared rules </w:t>
            </w:r>
            <w:r>
              <w:rPr>
                <w:spacing w:val="-4"/>
                <w:sz w:val="24"/>
              </w:rPr>
              <w:t>and </w:t>
            </w:r>
            <w:r>
              <w:rPr>
                <w:spacing w:val="-2"/>
                <w:sz w:val="24"/>
              </w:rPr>
              <w:t>redistribution</w:t>
            </w:r>
          </w:p>
        </w:tc>
      </w:tr>
      <w:tr>
        <w:trPr>
          <w:trHeight w:val="1655" w:hRule="atLeast"/>
        </w:trPr>
        <w:tc>
          <w:tcPr>
            <w:tcW w:w="1738" w:type="dxa"/>
          </w:tcPr>
          <w:p>
            <w:pPr>
              <w:pStyle w:val="TableParagraph"/>
              <w:spacing w:before="135"/>
              <w:ind w:left="0"/>
              <w:rPr>
                <w:b/>
                <w:sz w:val="24"/>
              </w:rPr>
            </w:pPr>
          </w:p>
          <w:p>
            <w:pPr>
              <w:pStyle w:val="TableParagraph"/>
              <w:ind w:right="100"/>
              <w:rPr>
                <w:b/>
                <w:sz w:val="24"/>
              </w:rPr>
            </w:pPr>
            <w:r>
              <w:rPr>
                <w:b/>
                <w:spacing w:val="-2"/>
                <w:sz w:val="24"/>
              </w:rPr>
              <w:t>Stronger public administration</w:t>
            </w:r>
          </w:p>
        </w:tc>
        <w:tc>
          <w:tcPr>
            <w:tcW w:w="1724" w:type="dxa"/>
          </w:tcPr>
          <w:p>
            <w:pPr>
              <w:pStyle w:val="TableParagraph"/>
              <w:ind w:right="98"/>
              <w:rPr>
                <w:sz w:val="24"/>
              </w:rPr>
            </w:pPr>
            <w:r>
              <w:rPr>
                <w:spacing w:val="-2"/>
                <w:sz w:val="24"/>
              </w:rPr>
              <w:t>Higher implementation </w:t>
            </w:r>
            <w:r>
              <w:rPr>
                <w:spacing w:val="-4"/>
                <w:sz w:val="24"/>
              </w:rPr>
              <w:t>and </w:t>
            </w:r>
            <w:r>
              <w:rPr>
                <w:spacing w:val="-2"/>
                <w:sz w:val="24"/>
              </w:rPr>
              <w:t>enforcement capability</w:t>
            </w:r>
          </w:p>
          <w:p>
            <w:pPr>
              <w:pStyle w:val="TableParagraph"/>
              <w:spacing w:line="261" w:lineRule="exact"/>
              <w:rPr>
                <w:sz w:val="24"/>
              </w:rPr>
            </w:pPr>
            <w:r>
              <w:rPr>
                <w:spacing w:val="-2"/>
                <w:sz w:val="24"/>
              </w:rPr>
              <w:t>required</w:t>
            </w:r>
          </w:p>
        </w:tc>
        <w:tc>
          <w:tcPr>
            <w:tcW w:w="1469" w:type="dxa"/>
          </w:tcPr>
          <w:p>
            <w:pPr>
              <w:pStyle w:val="TableParagraph"/>
              <w:spacing w:before="131"/>
              <w:ind w:right="145"/>
              <w:rPr>
                <w:sz w:val="24"/>
              </w:rPr>
            </w:pPr>
            <w:r>
              <w:rPr>
                <w:spacing w:val="-2"/>
                <w:sz w:val="24"/>
              </w:rPr>
              <w:t>Capacity</w:t>
            </w:r>
            <w:r>
              <w:rPr>
                <w:spacing w:val="40"/>
                <w:sz w:val="24"/>
              </w:rPr>
              <w:t> </w:t>
            </w:r>
            <w:r>
              <w:rPr>
                <w:sz w:val="24"/>
              </w:rPr>
              <w:t>gap</w:t>
            </w:r>
            <w:r>
              <w:rPr>
                <w:spacing w:val="-15"/>
                <w:sz w:val="24"/>
              </w:rPr>
              <w:t> </w:t>
            </w:r>
            <w:r>
              <w:rPr>
                <w:sz w:val="24"/>
              </w:rPr>
              <w:t>between </w:t>
            </w:r>
            <w:r>
              <w:rPr>
                <w:spacing w:val="-2"/>
                <w:sz w:val="24"/>
              </w:rPr>
              <w:t>policy </w:t>
            </w:r>
            <w:r>
              <w:rPr>
                <w:sz w:val="24"/>
              </w:rPr>
              <w:t>design and </w:t>
            </w:r>
            <w:r>
              <w:rPr>
                <w:spacing w:val="-2"/>
                <w:sz w:val="24"/>
              </w:rPr>
              <w:t>delivery</w:t>
            </w:r>
          </w:p>
        </w:tc>
        <w:tc>
          <w:tcPr>
            <w:tcW w:w="1577" w:type="dxa"/>
          </w:tcPr>
          <w:p>
            <w:pPr>
              <w:pStyle w:val="TableParagraph"/>
              <w:spacing w:before="131"/>
              <w:ind w:left="106" w:right="197"/>
              <w:rPr>
                <w:sz w:val="24"/>
              </w:rPr>
            </w:pPr>
            <w:r>
              <w:rPr>
                <w:sz w:val="24"/>
              </w:rPr>
              <w:t>Core</w:t>
            </w:r>
            <w:r>
              <w:rPr>
                <w:spacing w:val="-15"/>
                <w:sz w:val="24"/>
              </w:rPr>
              <w:t> </w:t>
            </w:r>
            <w:r>
              <w:rPr>
                <w:sz w:val="24"/>
              </w:rPr>
              <w:t>enabler of state </w:t>
            </w:r>
            <w:r>
              <w:rPr>
                <w:spacing w:val="-2"/>
                <w:sz w:val="24"/>
              </w:rPr>
              <w:t>effectiveness under complexity</w:t>
            </w:r>
          </w:p>
        </w:tc>
      </w:tr>
      <w:tr>
        <w:trPr>
          <w:trHeight w:val="551" w:hRule="atLeast"/>
        </w:trPr>
        <w:tc>
          <w:tcPr>
            <w:tcW w:w="1738" w:type="dxa"/>
          </w:tcPr>
          <w:p>
            <w:pPr>
              <w:pStyle w:val="TableParagraph"/>
              <w:spacing w:line="276" w:lineRule="exact"/>
              <w:ind w:right="111"/>
              <w:rPr>
                <w:b/>
                <w:sz w:val="24"/>
              </w:rPr>
            </w:pPr>
            <w:r>
              <w:rPr>
                <w:b/>
                <w:spacing w:val="-2"/>
                <w:sz w:val="24"/>
              </w:rPr>
              <w:t>Female emancipation</w:t>
            </w:r>
          </w:p>
        </w:tc>
        <w:tc>
          <w:tcPr>
            <w:tcW w:w="1724" w:type="dxa"/>
          </w:tcPr>
          <w:p>
            <w:pPr>
              <w:pStyle w:val="TableParagraph"/>
              <w:spacing w:line="270" w:lineRule="exact"/>
              <w:rPr>
                <w:sz w:val="24"/>
              </w:rPr>
            </w:pPr>
            <w:r>
              <w:rPr>
                <w:sz w:val="24"/>
              </w:rPr>
              <w:t>Labour</w:t>
            </w:r>
            <w:r>
              <w:rPr>
                <w:spacing w:val="-2"/>
                <w:sz w:val="24"/>
              </w:rPr>
              <w:t> market</w:t>
            </w:r>
          </w:p>
          <w:p>
            <w:pPr>
              <w:pStyle w:val="TableParagraph"/>
              <w:spacing w:line="261" w:lineRule="exact"/>
              <w:rPr>
                <w:sz w:val="24"/>
              </w:rPr>
            </w:pPr>
            <w:r>
              <w:rPr>
                <w:spacing w:val="-2"/>
                <w:sz w:val="24"/>
              </w:rPr>
              <w:t>restructuring</w:t>
            </w:r>
          </w:p>
        </w:tc>
        <w:tc>
          <w:tcPr>
            <w:tcW w:w="1469" w:type="dxa"/>
          </w:tcPr>
          <w:p>
            <w:pPr>
              <w:pStyle w:val="TableParagraph"/>
              <w:spacing w:line="270" w:lineRule="exact"/>
              <w:rPr>
                <w:sz w:val="24"/>
              </w:rPr>
            </w:pPr>
            <w:r>
              <w:rPr>
                <w:sz w:val="24"/>
              </w:rPr>
              <w:t>Need</w:t>
            </w:r>
            <w:r>
              <w:rPr>
                <w:spacing w:val="-3"/>
                <w:sz w:val="24"/>
              </w:rPr>
              <w:t> </w:t>
            </w:r>
            <w:r>
              <w:rPr>
                <w:spacing w:val="-5"/>
                <w:sz w:val="24"/>
              </w:rPr>
              <w:t>to</w:t>
            </w:r>
          </w:p>
          <w:p>
            <w:pPr>
              <w:pStyle w:val="TableParagraph"/>
              <w:spacing w:line="261" w:lineRule="exact"/>
              <w:rPr>
                <w:sz w:val="24"/>
              </w:rPr>
            </w:pPr>
            <w:r>
              <w:rPr>
                <w:sz w:val="24"/>
              </w:rPr>
              <w:t>redesign</w:t>
            </w:r>
            <w:r>
              <w:rPr>
                <w:spacing w:val="-4"/>
                <w:sz w:val="24"/>
              </w:rPr>
              <w:t> tax-</w:t>
            </w:r>
          </w:p>
        </w:tc>
        <w:tc>
          <w:tcPr>
            <w:tcW w:w="1577" w:type="dxa"/>
          </w:tcPr>
          <w:p>
            <w:pPr>
              <w:pStyle w:val="TableParagraph"/>
              <w:spacing w:line="270" w:lineRule="exact"/>
              <w:ind w:left="106"/>
              <w:rPr>
                <w:sz w:val="24"/>
              </w:rPr>
            </w:pPr>
            <w:r>
              <w:rPr>
                <w:spacing w:val="-2"/>
                <w:sz w:val="24"/>
              </w:rPr>
              <w:t>Expands</w:t>
            </w:r>
          </w:p>
          <w:p>
            <w:pPr>
              <w:pStyle w:val="TableParagraph"/>
              <w:spacing w:line="261" w:lineRule="exact"/>
              <w:ind w:left="106"/>
              <w:rPr>
                <w:sz w:val="24"/>
              </w:rPr>
            </w:pPr>
            <w:r>
              <w:rPr>
                <w:sz w:val="24"/>
              </w:rPr>
              <w:t>definition</w:t>
            </w:r>
            <w:r>
              <w:rPr>
                <w:spacing w:val="-1"/>
                <w:sz w:val="24"/>
              </w:rPr>
              <w:t> </w:t>
            </w:r>
            <w:r>
              <w:rPr>
                <w:spacing w:val="-5"/>
                <w:sz w:val="24"/>
              </w:rPr>
              <w:t>of</w:t>
            </w:r>
          </w:p>
        </w:tc>
      </w:tr>
    </w:tbl>
    <w:p>
      <w:pPr>
        <w:pStyle w:val="TableParagraph"/>
        <w:spacing w:after="0" w:line="261" w:lineRule="exact"/>
        <w:rPr>
          <w:sz w:val="24"/>
        </w:rPr>
        <w:sectPr>
          <w:pgSz w:w="12240" w:h="15840"/>
          <w:pgMar w:header="0" w:footer="1267" w:top="1360" w:bottom="1460" w:left="1080" w:right="108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8"/>
        <w:gridCol w:w="1724"/>
        <w:gridCol w:w="1469"/>
        <w:gridCol w:w="1577"/>
      </w:tblGrid>
      <w:tr>
        <w:trPr>
          <w:trHeight w:val="1103" w:hRule="atLeast"/>
        </w:trPr>
        <w:tc>
          <w:tcPr>
            <w:tcW w:w="1738" w:type="dxa"/>
          </w:tcPr>
          <w:p>
            <w:pPr>
              <w:pStyle w:val="TableParagraph"/>
              <w:ind w:left="0"/>
              <w:rPr>
                <w:sz w:val="24"/>
              </w:rPr>
            </w:pPr>
          </w:p>
        </w:tc>
        <w:tc>
          <w:tcPr>
            <w:tcW w:w="1724" w:type="dxa"/>
          </w:tcPr>
          <w:p>
            <w:pPr>
              <w:pStyle w:val="TableParagraph"/>
              <w:ind w:right="262"/>
              <w:rPr>
                <w:sz w:val="24"/>
              </w:rPr>
            </w:pPr>
            <w:r>
              <w:rPr>
                <w:sz w:val="24"/>
              </w:rPr>
              <w:t>and welfare demand</w:t>
            </w:r>
            <w:r>
              <w:rPr>
                <w:spacing w:val="-15"/>
                <w:sz w:val="24"/>
              </w:rPr>
              <w:t> </w:t>
            </w:r>
            <w:r>
              <w:rPr>
                <w:sz w:val="24"/>
              </w:rPr>
              <w:t>shifts</w:t>
            </w:r>
          </w:p>
        </w:tc>
        <w:tc>
          <w:tcPr>
            <w:tcW w:w="1469" w:type="dxa"/>
          </w:tcPr>
          <w:p>
            <w:pPr>
              <w:pStyle w:val="TableParagraph"/>
              <w:ind w:right="247"/>
              <w:rPr>
                <w:sz w:val="24"/>
              </w:rPr>
            </w:pPr>
            <w:r>
              <w:rPr>
                <w:spacing w:val="-2"/>
                <w:sz w:val="24"/>
              </w:rPr>
              <w:t>benefit </w:t>
            </w:r>
            <w:r>
              <w:rPr>
                <w:sz w:val="24"/>
              </w:rPr>
              <w:t>systems</w:t>
            </w:r>
            <w:r>
              <w:rPr>
                <w:spacing w:val="-15"/>
                <w:sz w:val="24"/>
              </w:rPr>
              <w:t> </w:t>
            </w:r>
            <w:r>
              <w:rPr>
                <w:sz w:val="24"/>
              </w:rPr>
              <w:t>for </w:t>
            </w:r>
            <w:r>
              <w:rPr>
                <w:spacing w:val="-2"/>
                <w:sz w:val="24"/>
              </w:rPr>
              <w:t>gender</w:t>
            </w:r>
          </w:p>
          <w:p>
            <w:pPr>
              <w:pStyle w:val="TableParagraph"/>
              <w:spacing w:line="261" w:lineRule="exact"/>
              <w:rPr>
                <w:sz w:val="24"/>
              </w:rPr>
            </w:pPr>
            <w:r>
              <w:rPr>
                <w:spacing w:val="-2"/>
                <w:sz w:val="24"/>
              </w:rPr>
              <w:t>equity</w:t>
            </w:r>
          </w:p>
        </w:tc>
        <w:tc>
          <w:tcPr>
            <w:tcW w:w="1577" w:type="dxa"/>
          </w:tcPr>
          <w:p>
            <w:pPr>
              <w:pStyle w:val="TableParagraph"/>
              <w:ind w:left="106" w:right="308"/>
              <w:jc w:val="both"/>
              <w:rPr>
                <w:sz w:val="24"/>
              </w:rPr>
            </w:pPr>
            <w:r>
              <w:rPr>
                <w:sz w:val="24"/>
              </w:rPr>
              <w:t>fairness</w:t>
            </w:r>
            <w:r>
              <w:rPr>
                <w:spacing w:val="-15"/>
                <w:sz w:val="24"/>
              </w:rPr>
              <w:t> </w:t>
            </w:r>
            <w:r>
              <w:rPr>
                <w:sz w:val="24"/>
              </w:rPr>
              <w:t>and inclusion</w:t>
            </w:r>
            <w:r>
              <w:rPr>
                <w:spacing w:val="-14"/>
                <w:sz w:val="24"/>
              </w:rPr>
              <w:t> </w:t>
            </w:r>
            <w:r>
              <w:rPr>
                <w:sz w:val="24"/>
              </w:rPr>
              <w:t>in </w:t>
            </w:r>
            <w:r>
              <w:rPr>
                <w:spacing w:val="-2"/>
                <w:sz w:val="24"/>
              </w:rPr>
              <w:t>taxation</w:t>
            </w:r>
          </w:p>
        </w:tc>
      </w:tr>
      <w:tr>
        <w:trPr>
          <w:trHeight w:val="1655" w:hRule="atLeast"/>
        </w:trPr>
        <w:tc>
          <w:tcPr>
            <w:tcW w:w="1738" w:type="dxa"/>
          </w:tcPr>
          <w:p>
            <w:pPr>
              <w:pStyle w:val="TableParagraph"/>
              <w:spacing w:before="138"/>
              <w:ind w:left="0"/>
              <w:rPr>
                <w:b/>
                <w:sz w:val="24"/>
              </w:rPr>
            </w:pPr>
          </w:p>
          <w:p>
            <w:pPr>
              <w:pStyle w:val="TableParagraph"/>
              <w:ind w:right="246"/>
              <w:rPr>
                <w:b/>
                <w:sz w:val="24"/>
              </w:rPr>
            </w:pPr>
            <w:r>
              <w:rPr>
                <w:b/>
                <w:spacing w:val="-2"/>
                <w:sz w:val="24"/>
              </w:rPr>
              <w:t>Evolving security environment</w:t>
            </w:r>
          </w:p>
        </w:tc>
        <w:tc>
          <w:tcPr>
            <w:tcW w:w="1724" w:type="dxa"/>
          </w:tcPr>
          <w:p>
            <w:pPr>
              <w:pStyle w:val="TableParagraph"/>
              <w:spacing w:before="133"/>
              <w:ind w:right="142"/>
              <w:rPr>
                <w:sz w:val="24"/>
              </w:rPr>
            </w:pPr>
            <w:r>
              <w:rPr>
                <w:sz w:val="24"/>
              </w:rPr>
              <w:t>Expanded</w:t>
            </w:r>
            <w:r>
              <w:rPr>
                <w:spacing w:val="-15"/>
                <w:sz w:val="24"/>
              </w:rPr>
              <w:t> </w:t>
            </w:r>
            <w:r>
              <w:rPr>
                <w:sz w:val="24"/>
              </w:rPr>
              <w:t>state role in resilience and </w:t>
            </w:r>
            <w:r>
              <w:rPr>
                <w:spacing w:val="-2"/>
                <w:sz w:val="24"/>
              </w:rPr>
              <w:t>strategic autonomy</w:t>
            </w:r>
          </w:p>
        </w:tc>
        <w:tc>
          <w:tcPr>
            <w:tcW w:w="1469" w:type="dxa"/>
          </w:tcPr>
          <w:p>
            <w:pPr>
              <w:pStyle w:val="TableParagraph"/>
              <w:spacing w:before="133"/>
              <w:ind w:right="65"/>
              <w:rPr>
                <w:sz w:val="24"/>
              </w:rPr>
            </w:pPr>
            <w:r>
              <w:rPr>
                <w:sz w:val="24"/>
              </w:rPr>
              <w:t>Rising fiscal burden and </w:t>
            </w:r>
            <w:r>
              <w:rPr>
                <w:spacing w:val="-2"/>
                <w:sz w:val="24"/>
              </w:rPr>
              <w:t>rapid response requirements</w:t>
            </w:r>
          </w:p>
        </w:tc>
        <w:tc>
          <w:tcPr>
            <w:tcW w:w="1577" w:type="dxa"/>
          </w:tcPr>
          <w:p>
            <w:pPr>
              <w:pStyle w:val="TableParagraph"/>
              <w:ind w:left="106" w:right="197"/>
              <w:rPr>
                <w:sz w:val="24"/>
              </w:rPr>
            </w:pPr>
            <w:r>
              <w:rPr>
                <w:spacing w:val="-2"/>
                <w:sz w:val="24"/>
              </w:rPr>
              <w:t>Blurs boundary between </w:t>
            </w:r>
            <w:r>
              <w:rPr>
                <w:sz w:val="24"/>
              </w:rPr>
              <w:t>fiscal,</w:t>
            </w:r>
            <w:r>
              <w:rPr>
                <w:spacing w:val="-2"/>
                <w:sz w:val="24"/>
              </w:rPr>
              <w:t> </w:t>
            </w:r>
            <w:r>
              <w:rPr>
                <w:spacing w:val="-2"/>
                <w:sz w:val="24"/>
              </w:rPr>
              <w:t>social,</w:t>
            </w:r>
          </w:p>
          <w:p>
            <w:pPr>
              <w:pStyle w:val="TableParagraph"/>
              <w:spacing w:line="270" w:lineRule="atLeast"/>
              <w:ind w:left="106"/>
              <w:rPr>
                <w:sz w:val="24"/>
              </w:rPr>
            </w:pPr>
            <w:r>
              <w:rPr>
                <w:sz w:val="24"/>
              </w:rPr>
              <w:t>and</w:t>
            </w:r>
            <w:r>
              <w:rPr>
                <w:spacing w:val="-15"/>
                <w:sz w:val="24"/>
              </w:rPr>
              <w:t> </w:t>
            </w:r>
            <w:r>
              <w:rPr>
                <w:sz w:val="24"/>
              </w:rPr>
              <w:t>security </w:t>
            </w:r>
            <w:r>
              <w:rPr>
                <w:spacing w:val="-2"/>
                <w:sz w:val="24"/>
              </w:rPr>
              <w:t>functions</w:t>
            </w:r>
          </w:p>
        </w:tc>
      </w:tr>
      <w:tr>
        <w:trPr>
          <w:trHeight w:val="1382" w:hRule="atLeast"/>
        </w:trPr>
        <w:tc>
          <w:tcPr>
            <w:tcW w:w="1738" w:type="dxa"/>
          </w:tcPr>
          <w:p>
            <w:pPr>
              <w:pStyle w:val="TableParagraph"/>
              <w:spacing w:before="138"/>
              <w:ind w:right="111"/>
              <w:rPr>
                <w:b/>
                <w:sz w:val="24"/>
              </w:rPr>
            </w:pPr>
            <w:r>
              <w:rPr>
                <w:b/>
                <w:spacing w:val="-2"/>
                <w:sz w:val="24"/>
              </w:rPr>
              <w:t>Accountability </w:t>
            </w:r>
            <w:r>
              <w:rPr>
                <w:b/>
                <w:spacing w:val="-10"/>
                <w:sz w:val="24"/>
              </w:rPr>
              <w:t>&amp; </w:t>
            </w:r>
            <w:r>
              <w:rPr>
                <w:b/>
                <w:spacing w:val="-2"/>
                <w:sz w:val="24"/>
              </w:rPr>
              <w:t>participatory governance</w:t>
            </w:r>
          </w:p>
        </w:tc>
        <w:tc>
          <w:tcPr>
            <w:tcW w:w="1724" w:type="dxa"/>
          </w:tcPr>
          <w:p>
            <w:pPr>
              <w:pStyle w:val="TableParagraph"/>
              <w:ind w:right="151"/>
              <w:rPr>
                <w:sz w:val="24"/>
              </w:rPr>
            </w:pPr>
            <w:r>
              <w:rPr>
                <w:spacing w:val="-2"/>
                <w:sz w:val="24"/>
              </w:rPr>
              <w:t>Greater transparency </w:t>
            </w:r>
            <w:r>
              <w:rPr>
                <w:sz w:val="24"/>
              </w:rPr>
              <w:t>and citizen involvement</w:t>
            </w:r>
            <w:r>
              <w:rPr>
                <w:spacing w:val="-1"/>
                <w:sz w:val="24"/>
              </w:rPr>
              <w:t> </w:t>
            </w:r>
            <w:r>
              <w:rPr>
                <w:spacing w:val="-5"/>
                <w:sz w:val="24"/>
              </w:rPr>
              <w:t>in</w:t>
            </w:r>
          </w:p>
          <w:p>
            <w:pPr>
              <w:pStyle w:val="TableParagraph"/>
              <w:spacing w:line="264" w:lineRule="exact"/>
              <w:rPr>
                <w:sz w:val="24"/>
              </w:rPr>
            </w:pPr>
            <w:r>
              <w:rPr>
                <w:sz w:val="24"/>
              </w:rPr>
              <w:t>fiscal</w:t>
            </w:r>
            <w:r>
              <w:rPr>
                <w:spacing w:val="-2"/>
                <w:sz w:val="24"/>
              </w:rPr>
              <w:t> decisions</w:t>
            </w:r>
          </w:p>
        </w:tc>
        <w:tc>
          <w:tcPr>
            <w:tcW w:w="1469" w:type="dxa"/>
          </w:tcPr>
          <w:p>
            <w:pPr>
              <w:pStyle w:val="TableParagraph"/>
              <w:spacing w:before="133"/>
              <w:ind w:right="65"/>
              <w:rPr>
                <w:sz w:val="24"/>
              </w:rPr>
            </w:pPr>
            <w:r>
              <w:rPr>
                <w:spacing w:val="-2"/>
                <w:sz w:val="24"/>
              </w:rPr>
              <w:t>Increased legitimacy expectations </w:t>
            </w:r>
            <w:r>
              <w:rPr>
                <w:sz w:val="24"/>
              </w:rPr>
              <w:t>and</w:t>
            </w:r>
            <w:r>
              <w:rPr>
                <w:spacing w:val="-3"/>
                <w:sz w:val="24"/>
              </w:rPr>
              <w:t> </w:t>
            </w:r>
            <w:r>
              <w:rPr>
                <w:spacing w:val="-2"/>
                <w:sz w:val="24"/>
              </w:rPr>
              <w:t>scrutiny</w:t>
            </w:r>
          </w:p>
        </w:tc>
        <w:tc>
          <w:tcPr>
            <w:tcW w:w="1577" w:type="dxa"/>
          </w:tcPr>
          <w:p>
            <w:pPr>
              <w:pStyle w:val="TableParagraph"/>
              <w:ind w:left="106" w:right="103"/>
              <w:rPr>
                <w:sz w:val="24"/>
              </w:rPr>
            </w:pPr>
            <w:r>
              <w:rPr>
                <w:sz w:val="24"/>
              </w:rPr>
              <w:t>Anchors trust </w:t>
            </w:r>
            <w:r>
              <w:rPr>
                <w:spacing w:val="-4"/>
                <w:sz w:val="24"/>
              </w:rPr>
              <w:t>and </w:t>
            </w:r>
            <w:r>
              <w:rPr>
                <w:sz w:val="24"/>
              </w:rPr>
              <w:t>compliance</w:t>
            </w:r>
            <w:r>
              <w:rPr>
                <w:spacing w:val="-15"/>
                <w:sz w:val="24"/>
              </w:rPr>
              <w:t> </w:t>
            </w:r>
            <w:r>
              <w:rPr>
                <w:sz w:val="24"/>
              </w:rPr>
              <w:t>in </w:t>
            </w:r>
            <w:r>
              <w:rPr>
                <w:spacing w:val="-2"/>
                <w:sz w:val="24"/>
              </w:rPr>
              <w:t>procedural</w:t>
            </w:r>
          </w:p>
          <w:p>
            <w:pPr>
              <w:pStyle w:val="TableParagraph"/>
              <w:spacing w:line="264" w:lineRule="exact"/>
              <w:ind w:left="106"/>
              <w:rPr>
                <w:sz w:val="24"/>
              </w:rPr>
            </w:pPr>
            <w:r>
              <w:rPr>
                <w:spacing w:val="-2"/>
                <w:sz w:val="24"/>
              </w:rPr>
              <w:t>fairness.</w:t>
            </w:r>
          </w:p>
        </w:tc>
      </w:tr>
    </w:tbl>
    <w:p>
      <w:pPr>
        <w:pStyle w:val="BodyText"/>
        <w:rPr>
          <w:b/>
        </w:rPr>
      </w:pPr>
      <w:r>
        <w:rPr>
          <w:b/>
        </w:rPr>
        <w:drawing>
          <wp:anchor distT="0" distB="0" distL="0" distR="0" allowOverlap="1" layoutInCell="1" locked="0" behindDoc="1" simplePos="0" relativeHeight="486056960">
            <wp:simplePos x="0" y="0"/>
            <wp:positionH relativeFrom="page">
              <wp:posOffset>1210605</wp:posOffset>
            </wp:positionH>
            <wp:positionV relativeFrom="page">
              <wp:posOffset>9249156</wp:posOffset>
            </wp:positionV>
            <wp:extent cx="215716" cy="134982"/>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6" cstate="print"/>
                    <a:stretch>
                      <a:fillRect/>
                    </a:stretch>
                  </pic:blipFill>
                  <pic:spPr>
                    <a:xfrm>
                      <a:off x="0" y="0"/>
                      <a:ext cx="215716" cy="134982"/>
                    </a:xfrm>
                    <a:prstGeom prst="rect">
                      <a:avLst/>
                    </a:prstGeom>
                  </pic:spPr>
                </pic:pic>
              </a:graphicData>
            </a:graphic>
          </wp:anchor>
        </w:drawing>
      </w:r>
    </w:p>
    <w:p>
      <w:pPr>
        <w:pStyle w:val="BodyText"/>
        <w:rPr>
          <w:b/>
        </w:rPr>
      </w:pPr>
    </w:p>
    <w:p>
      <w:pPr>
        <w:pStyle w:val="BodyText"/>
        <w:spacing w:before="23"/>
        <w:rPr>
          <w:b/>
        </w:rPr>
      </w:pPr>
    </w:p>
    <w:p>
      <w:pPr>
        <w:pStyle w:val="BodyText"/>
        <w:ind w:left="360"/>
      </w:pPr>
      <w:r>
        <w:rPr/>
        <w:t>Across</w:t>
      </w:r>
      <w:r>
        <w:rPr>
          <w:spacing w:val="-3"/>
        </w:rPr>
        <w:t> </w:t>
      </w:r>
      <w:r>
        <w:rPr/>
        <w:t>all</w:t>
      </w:r>
      <w:r>
        <w:rPr>
          <w:spacing w:val="-1"/>
        </w:rPr>
        <w:t> </w:t>
      </w:r>
      <w:r>
        <w:rPr/>
        <w:t>dimensions,</w:t>
      </w:r>
      <w:r>
        <w:rPr>
          <w:spacing w:val="-1"/>
        </w:rPr>
        <w:t> </w:t>
      </w:r>
      <w:r>
        <w:rPr/>
        <w:t>the</w:t>
      </w:r>
      <w:r>
        <w:rPr>
          <w:spacing w:val="-1"/>
        </w:rPr>
        <w:t> </w:t>
      </w:r>
      <w:r>
        <w:rPr/>
        <w:t>shared</w:t>
      </w:r>
      <w:r>
        <w:rPr>
          <w:spacing w:val="-1"/>
        </w:rPr>
        <w:t> </w:t>
      </w:r>
      <w:r>
        <w:rPr/>
        <w:t>underlying</w:t>
      </w:r>
      <w:r>
        <w:rPr>
          <w:spacing w:val="-4"/>
        </w:rPr>
        <w:t> </w:t>
      </w:r>
      <w:r>
        <w:rPr/>
        <w:t>pattern </w:t>
      </w:r>
      <w:r>
        <w:rPr>
          <w:spacing w:val="-5"/>
        </w:rPr>
        <w:t>is:</w:t>
      </w:r>
    </w:p>
    <w:p>
      <w:pPr>
        <w:pStyle w:val="BodyText"/>
        <w:spacing w:before="7"/>
      </w:pPr>
    </w:p>
    <w:p>
      <w:pPr>
        <w:pStyle w:val="Heading4"/>
      </w:pPr>
      <w:r>
        <w:rPr/>
        <w:t>Rising</w:t>
      </w:r>
      <w:r>
        <w:rPr>
          <w:spacing w:val="-4"/>
        </w:rPr>
        <w:t> </w:t>
      </w:r>
      <w:r>
        <w:rPr/>
        <w:t>governance</w:t>
      </w:r>
      <w:r>
        <w:rPr>
          <w:spacing w:val="-2"/>
        </w:rPr>
        <w:t> </w:t>
      </w:r>
      <w:r>
        <w:rPr/>
        <w:t>complexity</w:t>
      </w:r>
      <w:r>
        <w:rPr>
          <w:spacing w:val="-2"/>
        </w:rPr>
        <w:t> </w:t>
      </w:r>
      <w:r>
        <w:rPr/>
        <w:t>+</w:t>
      </w:r>
      <w:r>
        <w:rPr>
          <w:spacing w:val="-2"/>
        </w:rPr>
        <w:t> </w:t>
      </w:r>
      <w:r>
        <w:rPr/>
        <w:t>shrinking</w:t>
      </w:r>
      <w:r>
        <w:rPr>
          <w:spacing w:val="-1"/>
        </w:rPr>
        <w:t> </w:t>
      </w:r>
      <w:r>
        <w:rPr/>
        <w:t>external</w:t>
      </w:r>
      <w:r>
        <w:rPr>
          <w:spacing w:val="-1"/>
        </w:rPr>
        <w:t> </w:t>
      </w:r>
      <w:r>
        <w:rPr/>
        <w:t>escape</w:t>
      </w:r>
      <w:r>
        <w:rPr>
          <w:spacing w:val="-3"/>
        </w:rPr>
        <w:t> </w:t>
      </w:r>
      <w:r>
        <w:rPr/>
        <w:t>options</w:t>
      </w:r>
      <w:r>
        <w:rPr>
          <w:spacing w:val="-1"/>
        </w:rPr>
        <w:t> </w:t>
      </w:r>
      <w:r>
        <w:rPr/>
        <w:t>+</w:t>
      </w:r>
      <w:r>
        <w:rPr>
          <w:spacing w:val="-1"/>
        </w:rPr>
        <w:t> </w:t>
      </w:r>
      <w:r>
        <w:rPr/>
        <w:t>higher</w:t>
      </w:r>
      <w:r>
        <w:rPr>
          <w:spacing w:val="-2"/>
        </w:rPr>
        <w:t> legitimacy</w:t>
      </w:r>
    </w:p>
    <w:p>
      <w:pPr>
        <w:spacing w:before="0"/>
        <w:ind w:left="360" w:right="0" w:firstLine="0"/>
        <w:jc w:val="left"/>
        <w:rPr>
          <w:b/>
          <w:sz w:val="24"/>
        </w:rPr>
      </w:pPr>
      <w:r>
        <w:rPr>
          <w:b/>
          <w:sz w:val="24"/>
        </w:rPr>
        <w:t>expectations</w:t>
      </w:r>
      <w:r>
        <w:rPr>
          <w:b/>
          <w:spacing w:val="-6"/>
          <w:sz w:val="24"/>
        </w:rPr>
        <w:t> </w:t>
      </w:r>
      <w:r>
        <w:rPr>
          <w:b/>
          <w:sz w:val="24"/>
        </w:rPr>
        <w:t>→</w:t>
      </w:r>
      <w:r>
        <w:rPr>
          <w:b/>
          <w:spacing w:val="-3"/>
          <w:sz w:val="24"/>
        </w:rPr>
        <w:t> </w:t>
      </w:r>
      <w:r>
        <w:rPr>
          <w:b/>
          <w:sz w:val="24"/>
        </w:rPr>
        <w:t>demand</w:t>
      </w:r>
      <w:r>
        <w:rPr>
          <w:b/>
          <w:spacing w:val="-2"/>
          <w:sz w:val="24"/>
        </w:rPr>
        <w:t> </w:t>
      </w:r>
      <w:r>
        <w:rPr>
          <w:b/>
          <w:sz w:val="24"/>
        </w:rPr>
        <w:t>for</w:t>
      </w:r>
      <w:r>
        <w:rPr>
          <w:b/>
          <w:spacing w:val="-4"/>
          <w:sz w:val="24"/>
        </w:rPr>
        <w:t> </w:t>
      </w:r>
      <w:r>
        <w:rPr>
          <w:b/>
          <w:sz w:val="24"/>
        </w:rPr>
        <w:t>stronger,</w:t>
      </w:r>
      <w:r>
        <w:rPr>
          <w:b/>
          <w:spacing w:val="-1"/>
          <w:sz w:val="24"/>
        </w:rPr>
        <w:t> </w:t>
      </w:r>
      <w:r>
        <w:rPr>
          <w:b/>
          <w:sz w:val="24"/>
        </w:rPr>
        <w:t>more</w:t>
      </w:r>
      <w:r>
        <w:rPr>
          <w:b/>
          <w:spacing w:val="-3"/>
          <w:sz w:val="24"/>
        </w:rPr>
        <w:t> </w:t>
      </w:r>
      <w:r>
        <w:rPr>
          <w:b/>
          <w:sz w:val="24"/>
        </w:rPr>
        <w:t>integrated</w:t>
      </w:r>
      <w:r>
        <w:rPr>
          <w:b/>
          <w:spacing w:val="-3"/>
          <w:sz w:val="24"/>
        </w:rPr>
        <w:t> </w:t>
      </w:r>
      <w:r>
        <w:rPr>
          <w:b/>
          <w:sz w:val="24"/>
        </w:rPr>
        <w:t>state</w:t>
      </w:r>
      <w:r>
        <w:rPr>
          <w:b/>
          <w:spacing w:val="-3"/>
          <w:sz w:val="24"/>
        </w:rPr>
        <w:t> </w:t>
      </w:r>
      <w:r>
        <w:rPr>
          <w:b/>
          <w:spacing w:val="-2"/>
          <w:sz w:val="24"/>
        </w:rPr>
        <w:t>capacity.</w:t>
      </w:r>
    </w:p>
    <w:p>
      <w:pPr>
        <w:pStyle w:val="BodyText"/>
        <w:rPr>
          <w:b/>
        </w:rPr>
      </w:pPr>
    </w:p>
    <w:p>
      <w:pPr>
        <w:spacing w:before="0"/>
        <w:ind w:left="360" w:right="365" w:firstLine="0"/>
        <w:jc w:val="left"/>
        <w:rPr>
          <w:sz w:val="24"/>
        </w:rPr>
      </w:pPr>
      <w:r>
        <w:rPr>
          <w:sz w:val="24"/>
        </w:rPr>
        <w:t>In</w:t>
      </w:r>
      <w:r>
        <w:rPr>
          <w:spacing w:val="-3"/>
          <w:sz w:val="24"/>
        </w:rPr>
        <w:t> </w:t>
      </w:r>
      <w:r>
        <w:rPr>
          <w:sz w:val="24"/>
        </w:rPr>
        <w:t>other</w:t>
      </w:r>
      <w:r>
        <w:rPr>
          <w:spacing w:val="-3"/>
          <w:sz w:val="24"/>
        </w:rPr>
        <w:t> </w:t>
      </w:r>
      <w:r>
        <w:rPr>
          <w:sz w:val="24"/>
        </w:rPr>
        <w:t>words,</w:t>
      </w:r>
      <w:r>
        <w:rPr>
          <w:spacing w:val="-3"/>
          <w:sz w:val="24"/>
        </w:rPr>
        <w:t> </w:t>
      </w:r>
      <w:r>
        <w:rPr>
          <w:sz w:val="24"/>
        </w:rPr>
        <w:t>taxation</w:t>
      </w:r>
      <w:r>
        <w:rPr>
          <w:spacing w:val="-3"/>
          <w:sz w:val="24"/>
        </w:rPr>
        <w:t> </w:t>
      </w:r>
      <w:r>
        <w:rPr>
          <w:sz w:val="24"/>
        </w:rPr>
        <w:t>and</w:t>
      </w:r>
      <w:r>
        <w:rPr>
          <w:spacing w:val="-3"/>
          <w:sz w:val="24"/>
        </w:rPr>
        <w:t> </w:t>
      </w:r>
      <w:r>
        <w:rPr>
          <w:sz w:val="24"/>
        </w:rPr>
        <w:t>public</w:t>
      </w:r>
      <w:r>
        <w:rPr>
          <w:spacing w:val="-4"/>
          <w:sz w:val="24"/>
        </w:rPr>
        <w:t> </w:t>
      </w:r>
      <w:r>
        <w:rPr>
          <w:sz w:val="24"/>
        </w:rPr>
        <w:t>governance</w:t>
      </w:r>
      <w:r>
        <w:rPr>
          <w:spacing w:val="-2"/>
          <w:sz w:val="24"/>
        </w:rPr>
        <w:t> </w:t>
      </w:r>
      <w:r>
        <w:rPr>
          <w:sz w:val="24"/>
        </w:rPr>
        <w:t>are</w:t>
      </w:r>
      <w:r>
        <w:rPr>
          <w:spacing w:val="-4"/>
          <w:sz w:val="24"/>
        </w:rPr>
        <w:t> </w:t>
      </w:r>
      <w:r>
        <w:rPr>
          <w:sz w:val="24"/>
        </w:rPr>
        <w:t>increasingly</w:t>
      </w:r>
      <w:r>
        <w:rPr>
          <w:spacing w:val="-7"/>
          <w:sz w:val="24"/>
        </w:rPr>
        <w:t> </w:t>
      </w:r>
      <w:r>
        <w:rPr>
          <w:sz w:val="24"/>
        </w:rPr>
        <w:t>judged</w:t>
      </w:r>
      <w:r>
        <w:rPr>
          <w:spacing w:val="-3"/>
          <w:sz w:val="24"/>
        </w:rPr>
        <w:t> </w:t>
      </w:r>
      <w:r>
        <w:rPr>
          <w:sz w:val="24"/>
        </w:rPr>
        <w:t>not</w:t>
      </w:r>
      <w:r>
        <w:rPr>
          <w:spacing w:val="-1"/>
          <w:sz w:val="24"/>
        </w:rPr>
        <w:t> </w:t>
      </w:r>
      <w:r>
        <w:rPr>
          <w:sz w:val="24"/>
        </w:rPr>
        <w:t>only</w:t>
      </w:r>
      <w:r>
        <w:rPr>
          <w:spacing w:val="-7"/>
          <w:sz w:val="24"/>
        </w:rPr>
        <w:t> </w:t>
      </w:r>
      <w:r>
        <w:rPr>
          <w:sz w:val="24"/>
        </w:rPr>
        <w:t>on</w:t>
      </w:r>
      <w:r>
        <w:rPr>
          <w:spacing w:val="-3"/>
          <w:sz w:val="24"/>
        </w:rPr>
        <w:t> </w:t>
      </w:r>
      <w:r>
        <w:rPr>
          <w:sz w:val="24"/>
        </w:rPr>
        <w:t>efficiency</w:t>
      </w:r>
      <w:r>
        <w:rPr>
          <w:spacing w:val="-7"/>
          <w:sz w:val="24"/>
        </w:rPr>
        <w:t> </w:t>
      </w:r>
      <w:r>
        <w:rPr>
          <w:sz w:val="24"/>
        </w:rPr>
        <w:t>or revenue outcomes, but on whether they can simultaneously deliver </w:t>
      </w:r>
      <w:r>
        <w:rPr>
          <w:b/>
          <w:sz w:val="24"/>
        </w:rPr>
        <w:t>fairness, resilience, inclusion, and trust under constrained administrative and geopolitical conditions</w:t>
      </w:r>
      <w:r>
        <w:rPr>
          <w:sz w:val="24"/>
        </w:rPr>
        <w:t>.</w:t>
      </w:r>
    </w:p>
    <w:p>
      <w:pPr>
        <w:pStyle w:val="BodyText"/>
        <w:spacing w:before="6"/>
      </w:pPr>
    </w:p>
    <w:p>
      <w:pPr>
        <w:pStyle w:val="BodyText"/>
        <w:ind w:left="360" w:right="384"/>
      </w:pPr>
      <w:r>
        <w:rPr/>
        <w:t>The</w:t>
      </w:r>
      <w:r>
        <w:rPr>
          <w:spacing w:val="-1"/>
        </w:rPr>
        <w:t> </w:t>
      </w:r>
      <w:r>
        <w:rPr/>
        <w:t>combined pressures outlined above imply</w:t>
      </w:r>
      <w:r>
        <w:rPr>
          <w:spacing w:val="-4"/>
        </w:rPr>
        <w:t> </w:t>
      </w:r>
      <w:r>
        <w:rPr/>
        <w:t>that taxable income can no longer be</w:t>
      </w:r>
      <w:r>
        <w:rPr>
          <w:spacing w:val="-1"/>
        </w:rPr>
        <w:t> </w:t>
      </w:r>
      <w:r>
        <w:rPr/>
        <w:t>treated as a stable, purely domestic, or narrowly economic category. As tax havens become less effective, more income—especially capital and corporate income—will be captured within formal tax bases,</w:t>
      </w:r>
      <w:r>
        <w:rPr>
          <w:spacing w:val="-4"/>
        </w:rPr>
        <w:t> </w:t>
      </w:r>
      <w:r>
        <w:rPr/>
        <w:t>increasing</w:t>
      </w:r>
      <w:r>
        <w:rPr>
          <w:spacing w:val="-7"/>
        </w:rPr>
        <w:t> </w:t>
      </w:r>
      <w:r>
        <w:rPr/>
        <w:t>measured</w:t>
      </w:r>
      <w:r>
        <w:rPr>
          <w:spacing w:val="-4"/>
        </w:rPr>
        <w:t> </w:t>
      </w:r>
      <w:r>
        <w:rPr/>
        <w:t>taxable</w:t>
      </w:r>
      <w:r>
        <w:rPr>
          <w:spacing w:val="-4"/>
        </w:rPr>
        <w:t> </w:t>
      </w:r>
      <w:r>
        <w:rPr/>
        <w:t>income</w:t>
      </w:r>
      <w:r>
        <w:rPr>
          <w:spacing w:val="-4"/>
        </w:rPr>
        <w:t> </w:t>
      </w:r>
      <w:r>
        <w:rPr/>
        <w:t>in</w:t>
      </w:r>
      <w:r>
        <w:rPr>
          <w:spacing w:val="-4"/>
        </w:rPr>
        <w:t> </w:t>
      </w:r>
      <w:r>
        <w:rPr/>
        <w:t>high-capacity</w:t>
      </w:r>
      <w:r>
        <w:rPr>
          <w:spacing w:val="-9"/>
        </w:rPr>
        <w:t> </w:t>
      </w:r>
      <w:r>
        <w:rPr/>
        <w:t>jurisdictions.</w:t>
      </w:r>
      <w:r>
        <w:rPr>
          <w:spacing w:val="-4"/>
        </w:rPr>
        <w:t> </w:t>
      </w:r>
      <w:r>
        <w:rPr/>
        <w:t>However,</w:t>
      </w:r>
      <w:r>
        <w:rPr>
          <w:spacing w:val="-4"/>
        </w:rPr>
        <w:t> </w:t>
      </w:r>
      <w:r>
        <w:rPr/>
        <w:t>internal</w:t>
      </w:r>
      <w:r>
        <w:rPr>
          <w:spacing w:val="-4"/>
        </w:rPr>
        <w:t> </w:t>
      </w:r>
      <w:r>
        <w:rPr/>
        <w:t>EU fragmentation</w:t>
      </w:r>
      <w:r>
        <w:rPr>
          <w:spacing w:val="-2"/>
        </w:rPr>
        <w:t> </w:t>
      </w:r>
      <w:r>
        <w:rPr/>
        <w:t>will</w:t>
      </w:r>
      <w:r>
        <w:rPr>
          <w:spacing w:val="-2"/>
        </w:rPr>
        <w:t> </w:t>
      </w:r>
      <w:r>
        <w:rPr/>
        <w:t>continue</w:t>
      </w:r>
      <w:r>
        <w:rPr>
          <w:spacing w:val="-3"/>
        </w:rPr>
        <w:t> </w:t>
      </w:r>
      <w:r>
        <w:rPr/>
        <w:t>to</w:t>
      </w:r>
      <w:r>
        <w:rPr>
          <w:spacing w:val="-2"/>
        </w:rPr>
        <w:t> </w:t>
      </w:r>
      <w:r>
        <w:rPr/>
        <w:t>shape</w:t>
      </w:r>
      <w:r>
        <w:rPr>
          <w:spacing w:val="-3"/>
        </w:rPr>
        <w:t> </w:t>
      </w:r>
      <w:r>
        <w:rPr/>
        <w:t>where</w:t>
      </w:r>
      <w:r>
        <w:rPr>
          <w:spacing w:val="-4"/>
        </w:rPr>
        <w:t> </w:t>
      </w:r>
      <w:r>
        <w:rPr/>
        <w:t>taxable</w:t>
      </w:r>
      <w:r>
        <w:rPr>
          <w:spacing w:val="-3"/>
        </w:rPr>
        <w:t> </w:t>
      </w:r>
      <w:r>
        <w:rPr/>
        <w:t>income</w:t>
      </w:r>
      <w:r>
        <w:rPr>
          <w:spacing w:val="-3"/>
        </w:rPr>
        <w:t> </w:t>
      </w:r>
      <w:r>
        <w:rPr/>
        <w:t>is</w:t>
      </w:r>
      <w:r>
        <w:rPr>
          <w:spacing w:val="-2"/>
        </w:rPr>
        <w:t> </w:t>
      </w:r>
      <w:r>
        <w:rPr/>
        <w:t>declared,</w:t>
      </w:r>
      <w:r>
        <w:rPr>
          <w:spacing w:val="-2"/>
        </w:rPr>
        <w:t> </w:t>
      </w:r>
      <w:r>
        <w:rPr/>
        <w:t>as firms</w:t>
      </w:r>
      <w:r>
        <w:rPr>
          <w:spacing w:val="-2"/>
        </w:rPr>
        <w:t> </w:t>
      </w:r>
      <w:r>
        <w:rPr/>
        <w:t>and</w:t>
      </w:r>
      <w:r>
        <w:rPr>
          <w:spacing w:val="-2"/>
        </w:rPr>
        <w:t> </w:t>
      </w:r>
      <w:r>
        <w:rPr/>
        <w:t>individuals respond to differential rates and enforcement intensity. Stronger public administration will therefore become decisive in determining the actual breadth and accuracy of taxable income measurement. Female emancipation will likely expand taxable income over time by increasing formal labour force participation, while also shifting</w:t>
      </w:r>
      <w:r>
        <w:rPr>
          <w:spacing w:val="-1"/>
        </w:rPr>
        <w:t> </w:t>
      </w:r>
      <w:r>
        <w:rPr/>
        <w:t>deductions and credits toward care-related and household-support structures. The evolving security environment may justify broader taxation of rents and windfall gains to finance resilience and strategic capacity, indirectly expanding the scope of taxable income. At the same time, demands for accountability and participatory</w:t>
      </w:r>
      <w:r>
        <w:rPr>
          <w:spacing w:val="-2"/>
        </w:rPr>
        <w:t> </w:t>
      </w:r>
      <w:r>
        <w:rPr/>
        <w:t>governance will place pressure on tax systems to make</w:t>
      </w:r>
      <w:r>
        <w:rPr>
          <w:spacing w:val="-1"/>
        </w:rPr>
        <w:t> </w:t>
      </w:r>
      <w:r>
        <w:rPr/>
        <w:t>taxable income definitions more transparent, predictable, and socially legitimate. Overall, taxable income becomes less a technical accounting construct and more a politically negotiated reflection of what societies choose to recognize as contributable economic capacity.</w:t>
      </w:r>
    </w:p>
    <w:p>
      <w:pPr>
        <w:pStyle w:val="BodyText"/>
        <w:spacing w:after="0"/>
        <w:sectPr>
          <w:footerReference w:type="default" r:id="rId15"/>
          <w:pgSz w:w="12240" w:h="15840"/>
          <w:pgMar w:header="0" w:footer="1267" w:top="1420" w:bottom="1460" w:left="1080" w:right="1080"/>
        </w:sectPr>
      </w:pPr>
    </w:p>
    <w:p>
      <w:pPr>
        <w:pStyle w:val="Heading1"/>
        <w:numPr>
          <w:ilvl w:val="0"/>
          <w:numId w:val="3"/>
        </w:numPr>
        <w:tabs>
          <w:tab w:pos="720" w:val="left" w:leader="none"/>
        </w:tabs>
        <w:spacing w:line="240" w:lineRule="auto" w:before="61" w:after="0"/>
        <w:ind w:left="360" w:right="1545" w:firstLine="0"/>
        <w:jc w:val="left"/>
        <w:rPr>
          <w:sz w:val="46"/>
        </w:rPr>
      </w:pPr>
      <w:bookmarkStart w:name="7.Policy Design: A Taxation Partnership " w:id="23"/>
      <w:bookmarkEnd w:id="23"/>
      <w:r>
        <w:rPr>
          <w:b w:val="0"/>
        </w:rPr>
      </w:r>
      <w:r>
        <w:rPr/>
        <w:t>Policy</w:t>
      </w:r>
      <w:r>
        <w:rPr>
          <w:spacing w:val="-30"/>
        </w:rPr>
        <w:t> </w:t>
      </w:r>
      <w:r>
        <w:rPr/>
        <w:t>Design:</w:t>
      </w:r>
      <w:r>
        <w:rPr>
          <w:spacing w:val="-30"/>
        </w:rPr>
        <w:t> </w:t>
      </w:r>
      <w:r>
        <w:rPr/>
        <w:t>A</w:t>
      </w:r>
      <w:r>
        <w:rPr>
          <w:spacing w:val="-38"/>
        </w:rPr>
        <w:t> </w:t>
      </w:r>
      <w:r>
        <w:rPr/>
        <w:t>Taxation</w:t>
      </w:r>
      <w:r>
        <w:rPr>
          <w:spacing w:val="-30"/>
        </w:rPr>
        <w:t> </w:t>
      </w:r>
      <w:r>
        <w:rPr/>
        <w:t>Partnership </w:t>
      </w:r>
      <w:r>
        <w:rPr>
          <w:spacing w:val="-2"/>
        </w:rPr>
        <w:t>Model</w:t>
      </w:r>
    </w:p>
    <w:p>
      <w:pPr>
        <w:pStyle w:val="BodyText"/>
        <w:spacing w:before="274"/>
        <w:ind w:left="360" w:right="480"/>
      </w:pPr>
      <w:r>
        <w:rPr/>
        <w:t>The central proposal of this memorandum is the establishment of a structured taxation partnership</w:t>
      </w:r>
      <w:r>
        <w:rPr>
          <w:spacing w:val="-4"/>
        </w:rPr>
        <w:t> </w:t>
      </w:r>
      <w:r>
        <w:rPr/>
        <w:t>between</w:t>
      </w:r>
      <w:r>
        <w:rPr>
          <w:spacing w:val="-4"/>
        </w:rPr>
        <w:t> </w:t>
      </w:r>
      <w:r>
        <w:rPr/>
        <w:t>the</w:t>
      </w:r>
      <w:r>
        <w:rPr>
          <w:spacing w:val="-3"/>
        </w:rPr>
        <w:t> </w:t>
      </w:r>
      <w:r>
        <w:rPr/>
        <w:t>European</w:t>
      </w:r>
      <w:r>
        <w:rPr>
          <w:spacing w:val="-4"/>
        </w:rPr>
        <w:t> </w:t>
      </w:r>
      <w:r>
        <w:rPr/>
        <w:t>Union</w:t>
      </w:r>
      <w:r>
        <w:rPr>
          <w:spacing w:val="-2"/>
        </w:rPr>
        <w:t> </w:t>
      </w:r>
      <w:r>
        <w:rPr/>
        <w:t>and</w:t>
      </w:r>
      <w:r>
        <w:rPr>
          <w:spacing w:val="-4"/>
        </w:rPr>
        <w:t> </w:t>
      </w:r>
      <w:r>
        <w:rPr/>
        <w:t>its</w:t>
      </w:r>
      <w:r>
        <w:rPr>
          <w:spacing w:val="-4"/>
        </w:rPr>
        <w:t> </w:t>
      </w:r>
      <w:r>
        <w:rPr/>
        <w:t>Member</w:t>
      </w:r>
      <w:r>
        <w:rPr>
          <w:spacing w:val="-4"/>
        </w:rPr>
        <w:t> </w:t>
      </w:r>
      <w:r>
        <w:rPr/>
        <w:t>States,</w:t>
      </w:r>
      <w:r>
        <w:rPr>
          <w:spacing w:val="-4"/>
        </w:rPr>
        <w:t> </w:t>
      </w:r>
      <w:r>
        <w:rPr/>
        <w:t>designed</w:t>
      </w:r>
      <w:r>
        <w:rPr>
          <w:spacing w:val="-2"/>
        </w:rPr>
        <w:t> </w:t>
      </w:r>
      <w:r>
        <w:rPr/>
        <w:t>to</w:t>
      </w:r>
      <w:r>
        <w:rPr>
          <w:spacing w:val="-4"/>
        </w:rPr>
        <w:t> </w:t>
      </w:r>
      <w:r>
        <w:rPr/>
        <w:t>reconcile</w:t>
      </w:r>
      <w:r>
        <w:rPr>
          <w:spacing w:val="-3"/>
        </w:rPr>
        <w:t> </w:t>
      </w:r>
      <w:r>
        <w:rPr/>
        <w:t>enduring national fiscal sovereignty with the gradual emergence of a limited, rules-based EU fiscal </w:t>
      </w:r>
      <w:r>
        <w:rPr>
          <w:spacing w:val="-2"/>
        </w:rPr>
        <w:t>capacity.</w:t>
      </w:r>
    </w:p>
    <w:p>
      <w:pPr>
        <w:pStyle w:val="BodyText"/>
        <w:spacing w:before="7"/>
      </w:pPr>
    </w:p>
    <w:p>
      <w:pPr>
        <w:pStyle w:val="Heading4"/>
        <w:spacing w:before="1"/>
      </w:pPr>
      <w:r>
        <w:rPr>
          <w:spacing w:val="-2"/>
        </w:rPr>
        <w:t>Figure</w:t>
      </w:r>
    </w:p>
    <w:p>
      <w:pPr>
        <w:pStyle w:val="BodyText"/>
        <w:spacing w:before="27"/>
        <w:rPr>
          <w:b/>
          <w:sz w:val="20"/>
        </w:rPr>
      </w:pPr>
      <w:r>
        <w:rPr>
          <w:b/>
          <w:sz w:val="20"/>
        </w:rPr>
        <w:drawing>
          <wp:anchor distT="0" distB="0" distL="0" distR="0" allowOverlap="1" layoutInCell="1" locked="0" behindDoc="1" simplePos="0" relativeHeight="487592960">
            <wp:simplePos x="0" y="0"/>
            <wp:positionH relativeFrom="page">
              <wp:posOffset>1405889</wp:posOffset>
            </wp:positionH>
            <wp:positionV relativeFrom="paragraph">
              <wp:posOffset>178422</wp:posOffset>
            </wp:positionV>
            <wp:extent cx="4952974" cy="5409342"/>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8" cstate="print"/>
                    <a:stretch>
                      <a:fillRect/>
                    </a:stretch>
                  </pic:blipFill>
                  <pic:spPr>
                    <a:xfrm>
                      <a:off x="0" y="0"/>
                      <a:ext cx="4952974" cy="5409342"/>
                    </a:xfrm>
                    <a:prstGeom prst="rect">
                      <a:avLst/>
                    </a:prstGeom>
                  </pic:spPr>
                </pic:pic>
              </a:graphicData>
            </a:graphic>
          </wp:anchor>
        </w:drawing>
      </w:r>
    </w:p>
    <w:p>
      <w:pPr>
        <w:pStyle w:val="BodyText"/>
        <w:spacing w:after="0"/>
        <w:rPr>
          <w:b/>
          <w:sz w:val="20"/>
        </w:rPr>
        <w:sectPr>
          <w:footerReference w:type="default" r:id="rId17"/>
          <w:pgSz w:w="12240" w:h="15840"/>
          <w:pgMar w:header="0" w:footer="1267" w:top="1380" w:bottom="1460" w:left="1080" w:right="1080"/>
        </w:sectPr>
      </w:pPr>
    </w:p>
    <w:p>
      <w:pPr>
        <w:pStyle w:val="BodyText"/>
        <w:spacing w:before="74"/>
        <w:ind w:left="360" w:right="384"/>
      </w:pPr>
      <w:r>
        <w:rPr/>
        <w:t>At the national level, Member States would retain primary authority over the design and calibration</w:t>
      </w:r>
      <w:r>
        <w:rPr>
          <w:spacing w:val="-3"/>
        </w:rPr>
        <w:t> </w:t>
      </w:r>
      <w:r>
        <w:rPr/>
        <w:t>of</w:t>
      </w:r>
      <w:r>
        <w:rPr>
          <w:spacing w:val="-4"/>
        </w:rPr>
        <w:t> </w:t>
      </w:r>
      <w:r>
        <w:rPr/>
        <w:t>their</w:t>
      </w:r>
      <w:r>
        <w:rPr>
          <w:spacing w:val="-4"/>
        </w:rPr>
        <w:t> </w:t>
      </w:r>
      <w:r>
        <w:rPr/>
        <w:t>tax</w:t>
      </w:r>
      <w:r>
        <w:rPr>
          <w:spacing w:val="-2"/>
        </w:rPr>
        <w:t> </w:t>
      </w:r>
      <w:r>
        <w:rPr/>
        <w:t>systems.</w:t>
      </w:r>
      <w:r>
        <w:rPr>
          <w:spacing w:val="-3"/>
        </w:rPr>
        <w:t> </w:t>
      </w:r>
      <w:r>
        <w:rPr/>
        <w:t>However,</w:t>
      </w:r>
      <w:r>
        <w:rPr>
          <w:spacing w:val="-3"/>
        </w:rPr>
        <w:t> </w:t>
      </w:r>
      <w:r>
        <w:rPr/>
        <w:t>this</w:t>
      </w:r>
      <w:r>
        <w:rPr>
          <w:spacing w:val="-3"/>
        </w:rPr>
        <w:t> </w:t>
      </w:r>
      <w:r>
        <w:rPr/>
        <w:t>autonomy</w:t>
      </w:r>
      <w:r>
        <w:rPr>
          <w:spacing w:val="-8"/>
        </w:rPr>
        <w:t> </w:t>
      </w:r>
      <w:r>
        <w:rPr/>
        <w:t>would</w:t>
      </w:r>
      <w:r>
        <w:rPr>
          <w:spacing w:val="-3"/>
        </w:rPr>
        <w:t> </w:t>
      </w:r>
      <w:r>
        <w:rPr/>
        <w:t>be</w:t>
      </w:r>
      <w:r>
        <w:rPr>
          <w:spacing w:val="-2"/>
        </w:rPr>
        <w:t> </w:t>
      </w:r>
      <w:r>
        <w:rPr/>
        <w:t>embedded</w:t>
      </w:r>
      <w:r>
        <w:rPr>
          <w:spacing w:val="-3"/>
        </w:rPr>
        <w:t> </w:t>
      </w:r>
      <w:r>
        <w:rPr/>
        <w:t>within</w:t>
      </w:r>
      <w:r>
        <w:rPr>
          <w:spacing w:val="-3"/>
        </w:rPr>
        <w:t> </w:t>
      </w:r>
      <w:r>
        <w:rPr/>
        <w:t>a</w:t>
      </w:r>
      <w:r>
        <w:rPr>
          <w:spacing w:val="-4"/>
        </w:rPr>
        <w:t> </w:t>
      </w:r>
      <w:r>
        <w:rPr/>
        <w:t>reinforced framework</w:t>
      </w:r>
      <w:r>
        <w:rPr>
          <w:spacing w:val="-2"/>
        </w:rPr>
        <w:t> </w:t>
      </w:r>
      <w:r>
        <w:rPr/>
        <w:t>of</w:t>
      </w:r>
      <w:r>
        <w:rPr>
          <w:spacing w:val="-4"/>
        </w:rPr>
        <w:t> </w:t>
      </w:r>
      <w:r>
        <w:rPr/>
        <w:t>coordination,</w:t>
      </w:r>
      <w:r>
        <w:rPr>
          <w:spacing w:val="-2"/>
        </w:rPr>
        <w:t> </w:t>
      </w:r>
      <w:r>
        <w:rPr/>
        <w:t>particularly</w:t>
      </w:r>
      <w:r>
        <w:rPr>
          <w:spacing w:val="-7"/>
        </w:rPr>
        <w:t> </w:t>
      </w:r>
      <w:r>
        <w:rPr/>
        <w:t>in</w:t>
      </w:r>
      <w:r>
        <w:rPr>
          <w:spacing w:val="-2"/>
        </w:rPr>
        <w:t> </w:t>
      </w:r>
      <w:r>
        <w:rPr/>
        <w:t>domains</w:t>
      </w:r>
      <w:r>
        <w:rPr>
          <w:spacing w:val="-2"/>
        </w:rPr>
        <w:t> </w:t>
      </w:r>
      <w:r>
        <w:rPr/>
        <w:t>where</w:t>
      </w:r>
      <w:r>
        <w:rPr>
          <w:spacing w:val="-2"/>
        </w:rPr>
        <w:t> </w:t>
      </w:r>
      <w:r>
        <w:rPr/>
        <w:t>fragmentation</w:t>
      </w:r>
      <w:r>
        <w:rPr>
          <w:spacing w:val="-2"/>
        </w:rPr>
        <w:t> </w:t>
      </w:r>
      <w:r>
        <w:rPr/>
        <w:t>generates</w:t>
      </w:r>
      <w:r>
        <w:rPr>
          <w:spacing w:val="-2"/>
        </w:rPr>
        <w:t> </w:t>
      </w:r>
      <w:r>
        <w:rPr/>
        <w:t>inefficiencies or regulatory arbitrage—most notably corporate taxation, digital taxation, and cross-border enforcement. In parallel, administrative modernization would be actively encouraged, with a strong emphasis on digital infrastructure for real-time reporting, interoperable data systems, and advanced fraud detection mechanisms. Such enhancements would not only improve revenue collection capacity but also reduce compliance gaps and distortive disparities within the Single </w:t>
      </w:r>
      <w:r>
        <w:rPr>
          <w:spacing w:val="-2"/>
        </w:rPr>
        <w:t>Market.</w:t>
      </w:r>
    </w:p>
    <w:p>
      <w:pPr>
        <w:pStyle w:val="BodyText"/>
        <w:spacing w:before="5"/>
      </w:pPr>
    </w:p>
    <w:p>
      <w:pPr>
        <w:pStyle w:val="BodyText"/>
        <w:ind w:left="360" w:right="376"/>
      </w:pPr>
      <w:r>
        <w:rPr/>
        <w:t>At the Union level, a narrowly defined fiscal capacity would be introduced through a European Security</w:t>
      </w:r>
      <w:r>
        <w:rPr>
          <w:spacing w:val="-8"/>
        </w:rPr>
        <w:t> </w:t>
      </w:r>
      <w:r>
        <w:rPr/>
        <w:t>Contribution.</w:t>
      </w:r>
      <w:r>
        <w:rPr>
          <w:spacing w:val="-4"/>
        </w:rPr>
        <w:t> </w:t>
      </w:r>
      <w:r>
        <w:rPr/>
        <w:t>This</w:t>
      </w:r>
      <w:r>
        <w:rPr>
          <w:spacing w:val="-4"/>
        </w:rPr>
        <w:t> </w:t>
      </w:r>
      <w:r>
        <w:rPr/>
        <w:t>instrument</w:t>
      </w:r>
      <w:r>
        <w:rPr>
          <w:spacing w:val="-4"/>
        </w:rPr>
        <w:t> </w:t>
      </w:r>
      <w:r>
        <w:rPr/>
        <w:t>would</w:t>
      </w:r>
      <w:r>
        <w:rPr>
          <w:spacing w:val="-4"/>
        </w:rPr>
        <w:t> </w:t>
      </w:r>
      <w:r>
        <w:rPr/>
        <w:t>not</w:t>
      </w:r>
      <w:r>
        <w:rPr>
          <w:spacing w:val="-5"/>
        </w:rPr>
        <w:t> </w:t>
      </w:r>
      <w:r>
        <w:rPr/>
        <w:t>constitute</w:t>
      </w:r>
      <w:r>
        <w:rPr>
          <w:spacing w:val="-4"/>
        </w:rPr>
        <w:t> </w:t>
      </w:r>
      <w:r>
        <w:rPr/>
        <w:t>an</w:t>
      </w:r>
      <w:r>
        <w:rPr>
          <w:spacing w:val="-4"/>
        </w:rPr>
        <w:t> </w:t>
      </w:r>
      <w:r>
        <w:rPr/>
        <w:t>autonomous</w:t>
      </w:r>
      <w:r>
        <w:rPr>
          <w:spacing w:val="-4"/>
        </w:rPr>
        <w:t> </w:t>
      </w:r>
      <w:r>
        <w:rPr/>
        <w:t>EU</w:t>
      </w:r>
      <w:r>
        <w:rPr>
          <w:spacing w:val="-4"/>
        </w:rPr>
        <w:t> </w:t>
      </w:r>
      <w:r>
        <w:rPr/>
        <w:t>tax</w:t>
      </w:r>
      <w:r>
        <w:rPr>
          <w:spacing w:val="-2"/>
        </w:rPr>
        <w:t> </w:t>
      </w:r>
      <w:r>
        <w:rPr/>
        <w:t>authority,</w:t>
      </w:r>
      <w:r>
        <w:rPr>
          <w:spacing w:val="-4"/>
        </w:rPr>
        <w:t> </w:t>
      </w:r>
      <w:r>
        <w:rPr/>
        <w:t>but rather a harmonized allocation mechanism anchored in existing national tax bases—such as value-added tax or corporate income taxation. A pre-determined, rule-based share of these revenues would be earmarked for financing common European priorities in the fields of security and defense. While collection would remain firmly within national administrative systems, the allocation of resources would be governed collectively at the EU level, under mutually agreed parameters designed to ensure predictability and institutional balance.</w:t>
      </w:r>
    </w:p>
    <w:p>
      <w:pPr>
        <w:pStyle w:val="BodyText"/>
        <w:spacing w:before="3"/>
      </w:pPr>
    </w:p>
    <w:p>
      <w:pPr>
        <w:pStyle w:val="BodyText"/>
        <w:spacing w:before="1"/>
        <w:ind w:left="360" w:right="365"/>
      </w:pPr>
      <w:r>
        <w:rPr/>
        <w:t>This</w:t>
      </w:r>
      <w:r>
        <w:rPr>
          <w:spacing w:val="-4"/>
        </w:rPr>
        <w:t> </w:t>
      </w:r>
      <w:r>
        <w:rPr/>
        <w:t>architecture</w:t>
      </w:r>
      <w:r>
        <w:rPr>
          <w:spacing w:val="-5"/>
        </w:rPr>
        <w:t> </w:t>
      </w:r>
      <w:r>
        <w:rPr/>
        <w:t>offers</w:t>
      </w:r>
      <w:r>
        <w:rPr>
          <w:spacing w:val="-4"/>
        </w:rPr>
        <w:t> </w:t>
      </w:r>
      <w:r>
        <w:rPr/>
        <w:t>several</w:t>
      </w:r>
      <w:r>
        <w:rPr>
          <w:spacing w:val="-4"/>
        </w:rPr>
        <w:t> </w:t>
      </w:r>
      <w:r>
        <w:rPr/>
        <w:t>strategic</w:t>
      </w:r>
      <w:r>
        <w:rPr>
          <w:spacing w:val="-4"/>
        </w:rPr>
        <w:t> </w:t>
      </w:r>
      <w:r>
        <w:rPr/>
        <w:t>advantages. First,</w:t>
      </w:r>
      <w:r>
        <w:rPr>
          <w:spacing w:val="-4"/>
        </w:rPr>
        <w:t> </w:t>
      </w:r>
      <w:r>
        <w:rPr/>
        <w:t>it</w:t>
      </w:r>
      <w:r>
        <w:rPr>
          <w:spacing w:val="-4"/>
        </w:rPr>
        <w:t> </w:t>
      </w:r>
      <w:r>
        <w:rPr/>
        <w:t>circumvents</w:t>
      </w:r>
      <w:r>
        <w:rPr>
          <w:spacing w:val="-4"/>
        </w:rPr>
        <w:t> </w:t>
      </w:r>
      <w:r>
        <w:rPr/>
        <w:t>the</w:t>
      </w:r>
      <w:r>
        <w:rPr>
          <w:spacing w:val="-5"/>
        </w:rPr>
        <w:t> </w:t>
      </w:r>
      <w:r>
        <w:rPr/>
        <w:t>legal</w:t>
      </w:r>
      <w:r>
        <w:rPr>
          <w:spacing w:val="-4"/>
        </w:rPr>
        <w:t> </w:t>
      </w:r>
      <w:r>
        <w:rPr/>
        <w:t>and</w:t>
      </w:r>
      <w:r>
        <w:rPr>
          <w:spacing w:val="-4"/>
        </w:rPr>
        <w:t> </w:t>
      </w:r>
      <w:r>
        <w:rPr/>
        <w:t>political constraints associated with the creation of direct EU taxation powers, thereby enhancing feasibility and political acceptability. Second, it establishes a stable and foreseeable stream of financing for shared strategic objectives, reducing dependence on ad hoc contributions or fragmented budgetary arrangements. Third, it preserves a transparent linkage between national fiscal contributions and tangible EU-level outcomes, thereby reinforcing accountability and public legitimacy.</w:t>
      </w:r>
    </w:p>
    <w:p>
      <w:pPr>
        <w:pStyle w:val="BodyText"/>
        <w:spacing w:before="5"/>
      </w:pPr>
    </w:p>
    <w:p>
      <w:pPr>
        <w:pStyle w:val="BodyText"/>
        <w:ind w:left="360" w:right="384"/>
      </w:pPr>
      <w:r>
        <w:rPr/>
        <w:t>The taxation partnership would be further reinforced by complementary institutional measures, including</w:t>
      </w:r>
      <w:r>
        <w:rPr>
          <w:spacing w:val="-6"/>
        </w:rPr>
        <w:t> </w:t>
      </w:r>
      <w:r>
        <w:rPr/>
        <w:t>the</w:t>
      </w:r>
      <w:r>
        <w:rPr>
          <w:spacing w:val="-4"/>
        </w:rPr>
        <w:t> </w:t>
      </w:r>
      <w:r>
        <w:rPr/>
        <w:t>scaling-up</w:t>
      </w:r>
      <w:r>
        <w:rPr>
          <w:spacing w:val="-2"/>
        </w:rPr>
        <w:t> </w:t>
      </w:r>
      <w:r>
        <w:rPr/>
        <w:t>of</w:t>
      </w:r>
      <w:r>
        <w:rPr>
          <w:spacing w:val="-4"/>
        </w:rPr>
        <w:t> </w:t>
      </w:r>
      <w:r>
        <w:rPr/>
        <w:t>joint</w:t>
      </w:r>
      <w:r>
        <w:rPr>
          <w:spacing w:val="-4"/>
        </w:rPr>
        <w:t> </w:t>
      </w:r>
      <w:r>
        <w:rPr/>
        <w:t>procurement</w:t>
      </w:r>
      <w:r>
        <w:rPr>
          <w:spacing w:val="-4"/>
        </w:rPr>
        <w:t> </w:t>
      </w:r>
      <w:r>
        <w:rPr/>
        <w:t>mechanisms,</w:t>
      </w:r>
      <w:r>
        <w:rPr>
          <w:spacing w:val="-4"/>
        </w:rPr>
        <w:t> </w:t>
      </w:r>
      <w:r>
        <w:rPr/>
        <w:t>the</w:t>
      </w:r>
      <w:r>
        <w:rPr>
          <w:spacing w:val="-4"/>
        </w:rPr>
        <w:t> </w:t>
      </w:r>
      <w:r>
        <w:rPr/>
        <w:t>strengthening</w:t>
      </w:r>
      <w:r>
        <w:rPr>
          <w:spacing w:val="-6"/>
        </w:rPr>
        <w:t> </w:t>
      </w:r>
      <w:r>
        <w:rPr/>
        <w:t>of</w:t>
      </w:r>
      <w:r>
        <w:rPr>
          <w:spacing w:val="-3"/>
        </w:rPr>
        <w:t> </w:t>
      </w:r>
      <w:r>
        <w:rPr/>
        <w:t>coordinated</w:t>
      </w:r>
      <w:r>
        <w:rPr>
          <w:spacing w:val="-3"/>
        </w:rPr>
        <w:t> </w:t>
      </w:r>
      <w:r>
        <w:rPr/>
        <w:t>anti- fraud and compliance frameworks, and the establishment of a European Fiscal Coordination Body. This body would be tasked with monitoring implementation, ensuring policy coherence across Member States, and facilitating continuous convergence in administrative and regulatory practice where appropriate.</w:t>
      </w:r>
    </w:p>
    <w:p>
      <w:pPr>
        <w:pStyle w:val="BodyText"/>
        <w:spacing w:before="2"/>
      </w:pPr>
    </w:p>
    <w:p>
      <w:pPr>
        <w:pStyle w:val="BodyText"/>
        <w:spacing w:before="1"/>
        <w:ind w:left="360" w:right="384"/>
      </w:pPr>
      <w:r>
        <w:rPr/>
        <w:t>Taken</w:t>
      </w:r>
      <w:r>
        <w:rPr>
          <w:spacing w:val="-3"/>
        </w:rPr>
        <w:t> </w:t>
      </w:r>
      <w:r>
        <w:rPr/>
        <w:t>together,</w:t>
      </w:r>
      <w:r>
        <w:rPr>
          <w:spacing w:val="-3"/>
        </w:rPr>
        <w:t> </w:t>
      </w:r>
      <w:r>
        <w:rPr/>
        <w:t>this</w:t>
      </w:r>
      <w:r>
        <w:rPr>
          <w:spacing w:val="-3"/>
        </w:rPr>
        <w:t> </w:t>
      </w:r>
      <w:r>
        <w:rPr/>
        <w:t>model</w:t>
      </w:r>
      <w:r>
        <w:rPr>
          <w:spacing w:val="-3"/>
        </w:rPr>
        <w:t> </w:t>
      </w:r>
      <w:r>
        <w:rPr/>
        <w:t>advances</w:t>
      </w:r>
      <w:r>
        <w:rPr>
          <w:spacing w:val="-3"/>
        </w:rPr>
        <w:t> </w:t>
      </w:r>
      <w:r>
        <w:rPr/>
        <w:t>a</w:t>
      </w:r>
      <w:r>
        <w:rPr>
          <w:spacing w:val="-4"/>
        </w:rPr>
        <w:t> </w:t>
      </w:r>
      <w:r>
        <w:rPr/>
        <w:t>calibrated</w:t>
      </w:r>
      <w:r>
        <w:rPr>
          <w:spacing w:val="-2"/>
        </w:rPr>
        <w:t> </w:t>
      </w:r>
      <w:r>
        <w:rPr/>
        <w:t>form</w:t>
      </w:r>
      <w:r>
        <w:rPr>
          <w:spacing w:val="-3"/>
        </w:rPr>
        <w:t> </w:t>
      </w:r>
      <w:r>
        <w:rPr/>
        <w:t>of</w:t>
      </w:r>
      <w:r>
        <w:rPr>
          <w:spacing w:val="-4"/>
        </w:rPr>
        <w:t> </w:t>
      </w:r>
      <w:r>
        <w:rPr/>
        <w:t>fiscal</w:t>
      </w:r>
      <w:r>
        <w:rPr>
          <w:spacing w:val="-3"/>
        </w:rPr>
        <w:t> </w:t>
      </w:r>
      <w:r>
        <w:rPr/>
        <w:t>integration—one</w:t>
      </w:r>
      <w:r>
        <w:rPr>
          <w:spacing w:val="-4"/>
        </w:rPr>
        <w:t> </w:t>
      </w:r>
      <w:r>
        <w:rPr/>
        <w:t>that</w:t>
      </w:r>
      <w:r>
        <w:rPr>
          <w:spacing w:val="-3"/>
        </w:rPr>
        <w:t> </w:t>
      </w:r>
      <w:r>
        <w:rPr/>
        <w:t>preserves national prerogatives while enabling the Union to act with greater coherence and financial reliability in areas of shared strategic interest.</w:t>
      </w:r>
    </w:p>
    <w:p>
      <w:pPr>
        <w:pStyle w:val="BodyText"/>
        <w:spacing w:after="0"/>
        <w:sectPr>
          <w:pgSz w:w="12240" w:h="15840"/>
          <w:pgMar w:header="0" w:footer="1267" w:top="1360" w:bottom="1460" w:left="1080" w:right="1080"/>
        </w:sectPr>
      </w:pPr>
    </w:p>
    <w:p>
      <w:pPr>
        <w:pStyle w:val="Heading1"/>
        <w:numPr>
          <w:ilvl w:val="0"/>
          <w:numId w:val="3"/>
        </w:numPr>
        <w:tabs>
          <w:tab w:pos="830" w:val="left" w:leader="none"/>
        </w:tabs>
        <w:spacing w:line="240" w:lineRule="auto" w:before="61" w:after="0"/>
        <w:ind w:left="360" w:right="857" w:firstLine="0"/>
        <w:jc w:val="left"/>
      </w:pPr>
      <w:r>
        <w:rPr/>
        <w:drawing>
          <wp:anchor distT="0" distB="0" distL="0" distR="0" allowOverlap="1" layoutInCell="1" locked="0" behindDoc="1" simplePos="0" relativeHeight="486057984">
            <wp:simplePos x="0" y="0"/>
            <wp:positionH relativeFrom="page">
              <wp:posOffset>1210605</wp:posOffset>
            </wp:positionH>
            <wp:positionV relativeFrom="page">
              <wp:posOffset>9249156</wp:posOffset>
            </wp:positionV>
            <wp:extent cx="211127" cy="157479"/>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20" cstate="print"/>
                    <a:stretch>
                      <a:fillRect/>
                    </a:stretch>
                  </pic:blipFill>
                  <pic:spPr>
                    <a:xfrm>
                      <a:off x="0" y="0"/>
                      <a:ext cx="211127" cy="157479"/>
                    </a:xfrm>
                    <a:prstGeom prst="rect">
                      <a:avLst/>
                    </a:prstGeom>
                  </pic:spPr>
                </pic:pic>
              </a:graphicData>
            </a:graphic>
          </wp:anchor>
        </w:drawing>
      </w:r>
      <w:bookmarkStart w:name="8. The Tax State and Public Administrati" w:id="24"/>
      <w:bookmarkEnd w:id="24"/>
      <w:r>
        <w:rPr>
          <w:b w:val="0"/>
        </w:rPr>
      </w:r>
      <w:r>
        <w:rPr/>
        <w:t>The</w:t>
      </w:r>
      <w:r>
        <w:rPr>
          <w:spacing w:val="-30"/>
        </w:rPr>
        <w:t> </w:t>
      </w:r>
      <w:r>
        <w:rPr/>
        <w:t>Tax</w:t>
      </w:r>
      <w:r>
        <w:rPr>
          <w:spacing w:val="-21"/>
        </w:rPr>
        <w:t> </w:t>
      </w:r>
      <w:r>
        <w:rPr/>
        <w:t>State</w:t>
      </w:r>
      <w:r>
        <w:rPr>
          <w:spacing w:val="-17"/>
        </w:rPr>
        <w:t> </w:t>
      </w:r>
      <w:r>
        <w:rPr/>
        <w:t>and</w:t>
      </w:r>
      <w:r>
        <w:rPr>
          <w:spacing w:val="-18"/>
        </w:rPr>
        <w:t> </w:t>
      </w:r>
      <w:r>
        <w:rPr/>
        <w:t>Public</w:t>
      </w:r>
      <w:r>
        <w:rPr>
          <w:spacing w:val="-30"/>
        </w:rPr>
        <w:t> </w:t>
      </w:r>
      <w:r>
        <w:rPr/>
        <w:t>Administration </w:t>
      </w:r>
      <w:r>
        <w:rPr>
          <w:spacing w:val="-2"/>
        </w:rPr>
        <w:t>reform</w:t>
      </w:r>
    </w:p>
    <w:p>
      <w:pPr>
        <w:pStyle w:val="BodyText"/>
        <w:spacing w:before="274"/>
        <w:ind w:left="360" w:right="384"/>
      </w:pPr>
      <w:r>
        <w:rPr/>
        <w:t>Strengthening tax administrations in the Western Balkans (Albania, Bosnia and Herzegovina, Kosovo, Montenegro, North Macedonia, and Serbia) is central to improving fiscal capacity, governance</w:t>
      </w:r>
      <w:r>
        <w:rPr>
          <w:spacing w:val="-4"/>
        </w:rPr>
        <w:t> </w:t>
      </w:r>
      <w:r>
        <w:rPr/>
        <w:t>quality,</w:t>
      </w:r>
      <w:r>
        <w:rPr>
          <w:spacing w:val="-3"/>
        </w:rPr>
        <w:t> </w:t>
      </w:r>
      <w:r>
        <w:rPr/>
        <w:t>and</w:t>
      </w:r>
      <w:r>
        <w:rPr>
          <w:spacing w:val="-1"/>
        </w:rPr>
        <w:t> </w:t>
      </w:r>
      <w:r>
        <w:rPr/>
        <w:t>alignment</w:t>
      </w:r>
      <w:r>
        <w:rPr>
          <w:spacing w:val="-3"/>
        </w:rPr>
        <w:t> </w:t>
      </w:r>
      <w:r>
        <w:rPr/>
        <w:t>with</w:t>
      </w:r>
      <w:r>
        <w:rPr>
          <w:spacing w:val="-3"/>
        </w:rPr>
        <w:t> </w:t>
      </w:r>
      <w:r>
        <w:rPr/>
        <w:t>EU</w:t>
      </w:r>
      <w:r>
        <w:rPr>
          <w:spacing w:val="-4"/>
        </w:rPr>
        <w:t> </w:t>
      </w:r>
      <w:r>
        <w:rPr/>
        <w:t>standards.</w:t>
      </w:r>
      <w:r>
        <w:rPr>
          <w:spacing w:val="-2"/>
        </w:rPr>
        <w:t> </w:t>
      </w:r>
      <w:r>
        <w:rPr/>
        <w:t>It</w:t>
      </w:r>
      <w:r>
        <w:rPr>
          <w:spacing w:val="-3"/>
        </w:rPr>
        <w:t> </w:t>
      </w:r>
      <w:r>
        <w:rPr/>
        <w:t>is</w:t>
      </w:r>
      <w:r>
        <w:rPr>
          <w:spacing w:val="-3"/>
        </w:rPr>
        <w:t> </w:t>
      </w:r>
      <w:r>
        <w:rPr/>
        <w:t>not</w:t>
      </w:r>
      <w:r>
        <w:rPr>
          <w:spacing w:val="-3"/>
        </w:rPr>
        <w:t> </w:t>
      </w:r>
      <w:r>
        <w:rPr/>
        <w:t>just</w:t>
      </w:r>
      <w:r>
        <w:rPr>
          <w:spacing w:val="-3"/>
        </w:rPr>
        <w:t> </w:t>
      </w:r>
      <w:r>
        <w:rPr/>
        <w:t>a</w:t>
      </w:r>
      <w:r>
        <w:rPr>
          <w:spacing w:val="-4"/>
        </w:rPr>
        <w:t> </w:t>
      </w:r>
      <w:r>
        <w:rPr/>
        <w:t>technical</w:t>
      </w:r>
      <w:r>
        <w:rPr>
          <w:spacing w:val="-3"/>
        </w:rPr>
        <w:t> </w:t>
      </w:r>
      <w:r>
        <w:rPr/>
        <w:t>reform</w:t>
      </w:r>
      <w:r>
        <w:rPr>
          <w:spacing w:val="-3"/>
        </w:rPr>
        <w:t> </w:t>
      </w:r>
      <w:r>
        <w:rPr/>
        <w:t>agenda—it is closely tied to building an “efficient state” and enabling evidence-based, accountable policy </w:t>
      </w:r>
      <w:r>
        <w:rPr>
          <w:spacing w:val="-2"/>
        </w:rPr>
        <w:t>making.</w:t>
      </w:r>
    </w:p>
    <w:p>
      <w:pPr>
        <w:pStyle w:val="BodyText"/>
        <w:spacing w:before="3"/>
      </w:pPr>
    </w:p>
    <w:p>
      <w:pPr>
        <w:pStyle w:val="BodyText"/>
        <w:ind w:left="360" w:right="365"/>
      </w:pPr>
      <w:r>
        <w:rPr/>
        <w:t>Effective</w:t>
      </w:r>
      <w:r>
        <w:rPr>
          <w:spacing w:val="-4"/>
        </w:rPr>
        <w:t> </w:t>
      </w:r>
      <w:r>
        <w:rPr/>
        <w:t>policy</w:t>
      </w:r>
      <w:r>
        <w:rPr>
          <w:spacing w:val="-8"/>
        </w:rPr>
        <w:t> </w:t>
      </w:r>
      <w:r>
        <w:rPr/>
        <w:t>making</w:t>
      </w:r>
      <w:r>
        <w:rPr>
          <w:spacing w:val="-5"/>
        </w:rPr>
        <w:t> </w:t>
      </w:r>
      <w:r>
        <w:rPr/>
        <w:t>in</w:t>
      </w:r>
      <w:r>
        <w:rPr>
          <w:spacing w:val="-3"/>
        </w:rPr>
        <w:t> </w:t>
      </w:r>
      <w:r>
        <w:rPr/>
        <w:t>the</w:t>
      </w:r>
      <w:r>
        <w:rPr>
          <w:spacing w:val="-3"/>
        </w:rPr>
        <w:t> </w:t>
      </w:r>
      <w:r>
        <w:rPr/>
        <w:t>context</w:t>
      </w:r>
      <w:r>
        <w:rPr>
          <w:spacing w:val="-3"/>
        </w:rPr>
        <w:t> </w:t>
      </w:r>
      <w:r>
        <w:rPr/>
        <w:t>of</w:t>
      </w:r>
      <w:r>
        <w:rPr>
          <w:spacing w:val="-3"/>
        </w:rPr>
        <w:t> </w:t>
      </w:r>
      <w:r>
        <w:rPr/>
        <w:t>public</w:t>
      </w:r>
      <w:r>
        <w:rPr>
          <w:spacing w:val="-4"/>
        </w:rPr>
        <w:t> </w:t>
      </w:r>
      <w:r>
        <w:rPr/>
        <w:t>administration</w:t>
      </w:r>
      <w:r>
        <w:rPr>
          <w:spacing w:val="-3"/>
        </w:rPr>
        <w:t> </w:t>
      </w:r>
      <w:r>
        <w:rPr/>
        <w:t>reform</w:t>
      </w:r>
      <w:r>
        <w:rPr>
          <w:spacing w:val="-3"/>
        </w:rPr>
        <w:t> </w:t>
      </w:r>
      <w:r>
        <w:rPr/>
        <w:t>in</w:t>
      </w:r>
      <w:r>
        <w:rPr>
          <w:spacing w:val="-3"/>
        </w:rPr>
        <w:t> </w:t>
      </w:r>
      <w:r>
        <w:rPr/>
        <w:t>the</w:t>
      </w:r>
      <w:r>
        <w:rPr>
          <w:spacing w:val="-3"/>
        </w:rPr>
        <w:t> </w:t>
      </w:r>
      <w:r>
        <w:rPr/>
        <w:t>Western Balkans</w:t>
      </w:r>
      <w:r>
        <w:rPr>
          <w:spacing w:val="-3"/>
        </w:rPr>
        <w:t> </w:t>
      </w:r>
      <w:r>
        <w:rPr/>
        <w:t>is not simply</w:t>
      </w:r>
      <w:r>
        <w:rPr>
          <w:spacing w:val="-3"/>
        </w:rPr>
        <w:t> </w:t>
      </w:r>
      <w:r>
        <w:rPr/>
        <w:t>about improving the technical quality of decisions. It is about building a governance system where decisions are continuously informed by evidence, constrained by institutional coherence, and grounded in</w:t>
      </w:r>
      <w:r>
        <w:rPr>
          <w:spacing w:val="-2"/>
        </w:rPr>
        <w:t> </w:t>
      </w:r>
      <w:r>
        <w:rPr/>
        <w:t>real</w:t>
      </w:r>
      <w:r>
        <w:rPr>
          <w:spacing w:val="-2"/>
        </w:rPr>
        <w:t> </w:t>
      </w:r>
      <w:r>
        <w:rPr/>
        <w:t>implementation</w:t>
      </w:r>
      <w:r>
        <w:rPr>
          <w:spacing w:val="-2"/>
        </w:rPr>
        <w:t> </w:t>
      </w:r>
      <w:r>
        <w:rPr/>
        <w:t>capacity. In</w:t>
      </w:r>
      <w:r>
        <w:rPr>
          <w:spacing w:val="-2"/>
        </w:rPr>
        <w:t> </w:t>
      </w:r>
      <w:r>
        <w:rPr/>
        <w:t>weak</w:t>
      </w:r>
      <w:r>
        <w:rPr>
          <w:spacing w:val="-2"/>
        </w:rPr>
        <w:t> </w:t>
      </w:r>
      <w:r>
        <w:rPr/>
        <w:t>administrative</w:t>
      </w:r>
      <w:r>
        <w:rPr>
          <w:spacing w:val="-3"/>
        </w:rPr>
        <w:t> </w:t>
      </w:r>
      <w:r>
        <w:rPr/>
        <w:t>environments, policy failure is rarely caused by lack of ideas; it is usually caused by fragmentation, weak feedback loops, and the gap between formal adoption and actual execution.</w:t>
      </w:r>
    </w:p>
    <w:p>
      <w:pPr>
        <w:pStyle w:val="BodyText"/>
        <w:spacing w:before="5"/>
      </w:pPr>
    </w:p>
    <w:p>
      <w:pPr>
        <w:pStyle w:val="BodyText"/>
        <w:ind w:left="360" w:right="365"/>
      </w:pPr>
      <w:r>
        <w:rPr/>
        <w:t>Evidence-based</w:t>
      </w:r>
      <w:r>
        <w:rPr>
          <w:spacing w:val="-3"/>
        </w:rPr>
        <w:t> </w:t>
      </w:r>
      <w:r>
        <w:rPr/>
        <w:t>decision</w:t>
      </w:r>
      <w:r>
        <w:rPr>
          <w:spacing w:val="-3"/>
        </w:rPr>
        <w:t> </w:t>
      </w:r>
      <w:r>
        <w:rPr/>
        <w:t>making</w:t>
      </w:r>
      <w:r>
        <w:rPr>
          <w:spacing w:val="-6"/>
        </w:rPr>
        <w:t> </w:t>
      </w:r>
      <w:r>
        <w:rPr/>
        <w:t>is</w:t>
      </w:r>
      <w:r>
        <w:rPr>
          <w:spacing w:val="-3"/>
        </w:rPr>
        <w:t> </w:t>
      </w:r>
      <w:r>
        <w:rPr/>
        <w:t>the</w:t>
      </w:r>
      <w:r>
        <w:rPr>
          <w:spacing w:val="-4"/>
        </w:rPr>
        <w:t> </w:t>
      </w:r>
      <w:r>
        <w:rPr/>
        <w:t>foundation</w:t>
      </w:r>
      <w:r>
        <w:rPr>
          <w:spacing w:val="-3"/>
        </w:rPr>
        <w:t> </w:t>
      </w:r>
      <w:r>
        <w:rPr/>
        <w:t>of</w:t>
      </w:r>
      <w:r>
        <w:rPr>
          <w:spacing w:val="-1"/>
        </w:rPr>
        <w:t> </w:t>
      </w:r>
      <w:r>
        <w:rPr/>
        <w:t>credible</w:t>
      </w:r>
      <w:r>
        <w:rPr>
          <w:spacing w:val="-4"/>
        </w:rPr>
        <w:t> </w:t>
      </w:r>
      <w:r>
        <w:rPr/>
        <w:t>policy</w:t>
      </w:r>
      <w:r>
        <w:rPr>
          <w:spacing w:val="-8"/>
        </w:rPr>
        <w:t> </w:t>
      </w:r>
      <w:r>
        <w:rPr/>
        <w:t>systems.</w:t>
      </w:r>
      <w:r>
        <w:rPr>
          <w:spacing w:val="-3"/>
        </w:rPr>
        <w:t> </w:t>
      </w:r>
      <w:r>
        <w:rPr/>
        <w:t>This</w:t>
      </w:r>
      <w:r>
        <w:rPr>
          <w:spacing w:val="-3"/>
        </w:rPr>
        <w:t> </w:t>
      </w:r>
      <w:r>
        <w:rPr/>
        <w:t>requires</w:t>
      </w:r>
      <w:r>
        <w:rPr>
          <w:spacing w:val="-3"/>
        </w:rPr>
        <w:t> </w:t>
      </w:r>
      <w:r>
        <w:rPr/>
        <w:t>more than collecting</w:t>
      </w:r>
      <w:r>
        <w:rPr>
          <w:spacing w:val="-2"/>
        </w:rPr>
        <w:t> </w:t>
      </w:r>
      <w:r>
        <w:rPr/>
        <w:t>statistics; it requires institutionalizing</w:t>
      </w:r>
      <w:r>
        <w:rPr>
          <w:spacing w:val="-2"/>
        </w:rPr>
        <w:t> </w:t>
      </w:r>
      <w:r>
        <w:rPr/>
        <w:t>the ability</w:t>
      </w:r>
      <w:r>
        <w:rPr>
          <w:spacing w:val="-4"/>
        </w:rPr>
        <w:t> </w:t>
      </w:r>
      <w:r>
        <w:rPr/>
        <w:t>of the</w:t>
      </w:r>
      <w:r>
        <w:rPr>
          <w:spacing w:val="-1"/>
        </w:rPr>
        <w:t> </w:t>
      </w:r>
      <w:r>
        <w:rPr/>
        <w:t>state to interpret, validate, and act on data. High-quality tax and administrative data must be integrated across agencies so that fiscal, labor market, and social protection systems operate from a shared empirical reality rather than parallel and inconsistent datasets. Policy design should rely on structured impact evaluation frameworks that compare expected outcomes with observed results over time, including distributional effects across income groups, sectors, and regions. In more advanced systems, this also includes ex ante regulatory impact assessments and ex post policy audits, ensuring that policies are treated as iterative instruments rather than static legal acts.</w:t>
      </w:r>
    </w:p>
    <w:p>
      <w:pPr>
        <w:pStyle w:val="BodyText"/>
        <w:spacing w:before="3"/>
      </w:pPr>
    </w:p>
    <w:p>
      <w:pPr>
        <w:pStyle w:val="BodyText"/>
        <w:ind w:left="360" w:right="410"/>
      </w:pPr>
      <w:r>
        <w:rPr/>
        <w:t>Policy coherence is equally critical, and in the Western Balkans it is often the most structurally difficult dimension. Governments frequently operate through siloed ministries, each optimizing its own objectives without sufficient coordination. Tax policy, labor policy, investment incentives, and social protection systems often evolve independently, creating internal contradictions that weaken overall effectiveness. For example, a system may attempt to reduce informality</w:t>
      </w:r>
      <w:r>
        <w:rPr>
          <w:spacing w:val="-5"/>
        </w:rPr>
        <w:t> </w:t>
      </w:r>
      <w:r>
        <w:rPr/>
        <w:t>while simultaneously</w:t>
      </w:r>
      <w:r>
        <w:rPr>
          <w:spacing w:val="-5"/>
        </w:rPr>
        <w:t> </w:t>
      </w:r>
      <w:r>
        <w:rPr/>
        <w:t>maintaining</w:t>
      </w:r>
      <w:r>
        <w:rPr>
          <w:spacing w:val="-3"/>
        </w:rPr>
        <w:t> </w:t>
      </w:r>
      <w:r>
        <w:rPr/>
        <w:t>high labor</w:t>
      </w:r>
      <w:r>
        <w:rPr>
          <w:spacing w:val="-2"/>
        </w:rPr>
        <w:t> </w:t>
      </w:r>
      <w:r>
        <w:rPr/>
        <w:t>tax burdens or fragmented enforcement regimes. Coherence requires institutional mechanisms that align incentives across sectors, such as</w:t>
      </w:r>
      <w:r>
        <w:rPr>
          <w:spacing w:val="-3"/>
        </w:rPr>
        <w:t> </w:t>
      </w:r>
      <w:r>
        <w:rPr/>
        <w:t>inter-ministerial</w:t>
      </w:r>
      <w:r>
        <w:rPr>
          <w:spacing w:val="-3"/>
        </w:rPr>
        <w:t> </w:t>
      </w:r>
      <w:r>
        <w:rPr/>
        <w:t>fiscal</w:t>
      </w:r>
      <w:r>
        <w:rPr>
          <w:spacing w:val="-1"/>
        </w:rPr>
        <w:t> </w:t>
      </w:r>
      <w:r>
        <w:rPr/>
        <w:t>councils,</w:t>
      </w:r>
      <w:r>
        <w:rPr>
          <w:spacing w:val="-3"/>
        </w:rPr>
        <w:t> </w:t>
      </w:r>
      <w:r>
        <w:rPr/>
        <w:t>unified</w:t>
      </w:r>
      <w:r>
        <w:rPr>
          <w:spacing w:val="-3"/>
        </w:rPr>
        <w:t> </w:t>
      </w:r>
      <w:r>
        <w:rPr/>
        <w:t>medium-term</w:t>
      </w:r>
      <w:r>
        <w:rPr>
          <w:spacing w:val="-3"/>
        </w:rPr>
        <w:t> </w:t>
      </w:r>
      <w:r>
        <w:rPr/>
        <w:t>expenditure</w:t>
      </w:r>
      <w:r>
        <w:rPr>
          <w:spacing w:val="-5"/>
        </w:rPr>
        <w:t> </w:t>
      </w:r>
      <w:r>
        <w:rPr/>
        <w:t>frameworks,</w:t>
      </w:r>
      <w:r>
        <w:rPr>
          <w:spacing w:val="-3"/>
        </w:rPr>
        <w:t> </w:t>
      </w:r>
      <w:r>
        <w:rPr/>
        <w:t>and</w:t>
      </w:r>
      <w:r>
        <w:rPr>
          <w:spacing w:val="-3"/>
        </w:rPr>
        <w:t> </w:t>
      </w:r>
      <w:r>
        <w:rPr/>
        <w:t>integrated policy planning units within ministries of finance or prime ministerial offices. It also requires that</w:t>
      </w:r>
      <w:r>
        <w:rPr>
          <w:spacing w:val="-3"/>
        </w:rPr>
        <w:t> </w:t>
      </w:r>
      <w:r>
        <w:rPr/>
        <w:t>tax</w:t>
      </w:r>
      <w:r>
        <w:rPr>
          <w:spacing w:val="-2"/>
        </w:rPr>
        <w:t> </w:t>
      </w:r>
      <w:r>
        <w:rPr/>
        <w:t>policy</w:t>
      </w:r>
      <w:r>
        <w:rPr>
          <w:spacing w:val="-10"/>
        </w:rPr>
        <w:t> </w:t>
      </w:r>
      <w:r>
        <w:rPr/>
        <w:t>is</w:t>
      </w:r>
      <w:r>
        <w:rPr>
          <w:spacing w:val="-3"/>
        </w:rPr>
        <w:t> </w:t>
      </w:r>
      <w:r>
        <w:rPr/>
        <w:t>explicitly</w:t>
      </w:r>
      <w:r>
        <w:rPr>
          <w:spacing w:val="-6"/>
        </w:rPr>
        <w:t> </w:t>
      </w:r>
      <w:r>
        <w:rPr/>
        <w:t>designed</w:t>
      </w:r>
      <w:r>
        <w:rPr>
          <w:spacing w:val="-3"/>
        </w:rPr>
        <w:t> </w:t>
      </w:r>
      <w:r>
        <w:rPr/>
        <w:t>as</w:t>
      </w:r>
      <w:r>
        <w:rPr>
          <w:spacing w:val="-3"/>
        </w:rPr>
        <w:t> </w:t>
      </w:r>
      <w:r>
        <w:rPr/>
        <w:t>part</w:t>
      </w:r>
      <w:r>
        <w:rPr>
          <w:spacing w:val="-3"/>
        </w:rPr>
        <w:t> </w:t>
      </w:r>
      <w:r>
        <w:rPr/>
        <w:t>of</w:t>
      </w:r>
      <w:r>
        <w:rPr>
          <w:spacing w:val="-4"/>
        </w:rPr>
        <w:t> </w:t>
      </w:r>
      <w:r>
        <w:rPr/>
        <w:t>a</w:t>
      </w:r>
      <w:r>
        <w:rPr>
          <w:spacing w:val="-4"/>
        </w:rPr>
        <w:t> </w:t>
      </w:r>
      <w:r>
        <w:rPr/>
        <w:t>broader</w:t>
      </w:r>
      <w:r>
        <w:rPr>
          <w:spacing w:val="-2"/>
        </w:rPr>
        <w:t> </w:t>
      </w:r>
      <w:r>
        <w:rPr/>
        <w:t>growth</w:t>
      </w:r>
      <w:r>
        <w:rPr>
          <w:spacing w:val="-3"/>
        </w:rPr>
        <w:t> </w:t>
      </w:r>
      <w:r>
        <w:rPr/>
        <w:t>and</w:t>
      </w:r>
      <w:r>
        <w:rPr>
          <w:spacing w:val="-3"/>
        </w:rPr>
        <w:t> </w:t>
      </w:r>
      <w:r>
        <w:rPr/>
        <w:t>labor</w:t>
      </w:r>
      <w:r>
        <w:rPr>
          <w:spacing w:val="-3"/>
        </w:rPr>
        <w:t> </w:t>
      </w:r>
      <w:r>
        <w:rPr/>
        <w:t>formalization</w:t>
      </w:r>
      <w:r>
        <w:rPr>
          <w:spacing w:val="-3"/>
        </w:rPr>
        <w:t> </w:t>
      </w:r>
      <w:r>
        <w:rPr/>
        <w:t>strategy, not as an isolated revenue tool.</w:t>
      </w:r>
    </w:p>
    <w:p>
      <w:pPr>
        <w:pStyle w:val="BodyText"/>
        <w:spacing w:before="6"/>
      </w:pPr>
    </w:p>
    <w:p>
      <w:pPr>
        <w:pStyle w:val="BodyText"/>
        <w:ind w:left="360" w:right="365"/>
      </w:pPr>
      <w:r>
        <w:rPr/>
        <w:t>Predictability and stability are not administrative luxuries; they are core determinants of state credibility and private sector behavior. Frequent and ad hoc changes in tax legislation or regulatory frameworks introduce uncertainty that discourages investment, reduces compliance, and</w:t>
      </w:r>
      <w:r>
        <w:rPr>
          <w:spacing w:val="-3"/>
        </w:rPr>
        <w:t> </w:t>
      </w:r>
      <w:r>
        <w:rPr/>
        <w:t>increases</w:t>
      </w:r>
      <w:r>
        <w:rPr>
          <w:spacing w:val="-3"/>
        </w:rPr>
        <w:t> </w:t>
      </w:r>
      <w:r>
        <w:rPr/>
        <w:t>transaction</w:t>
      </w:r>
      <w:r>
        <w:rPr>
          <w:spacing w:val="-1"/>
        </w:rPr>
        <w:t> </w:t>
      </w:r>
      <w:r>
        <w:rPr/>
        <w:t>costs.</w:t>
      </w:r>
      <w:r>
        <w:rPr>
          <w:spacing w:val="-3"/>
        </w:rPr>
        <w:t> </w:t>
      </w:r>
      <w:r>
        <w:rPr/>
        <w:t>A</w:t>
      </w:r>
      <w:r>
        <w:rPr>
          <w:spacing w:val="-3"/>
        </w:rPr>
        <w:t> </w:t>
      </w:r>
      <w:r>
        <w:rPr/>
        <w:t>mature</w:t>
      </w:r>
      <w:r>
        <w:rPr>
          <w:spacing w:val="-5"/>
        </w:rPr>
        <w:t> </w:t>
      </w:r>
      <w:r>
        <w:rPr/>
        <w:t>policy</w:t>
      </w:r>
      <w:r>
        <w:rPr>
          <w:spacing w:val="-8"/>
        </w:rPr>
        <w:t> </w:t>
      </w:r>
      <w:r>
        <w:rPr/>
        <w:t>system</w:t>
      </w:r>
      <w:r>
        <w:rPr>
          <w:spacing w:val="-3"/>
        </w:rPr>
        <w:t> </w:t>
      </w:r>
      <w:r>
        <w:rPr/>
        <w:t>therefore</w:t>
      </w:r>
      <w:r>
        <w:rPr>
          <w:spacing w:val="-4"/>
        </w:rPr>
        <w:t> </w:t>
      </w:r>
      <w:r>
        <w:rPr/>
        <w:t>prioritizes</w:t>
      </w:r>
      <w:r>
        <w:rPr>
          <w:spacing w:val="-3"/>
        </w:rPr>
        <w:t> </w:t>
      </w:r>
      <w:r>
        <w:rPr/>
        <w:t>medium-term</w:t>
      </w:r>
      <w:r>
        <w:rPr>
          <w:spacing w:val="-3"/>
        </w:rPr>
        <w:t> </w:t>
      </w:r>
      <w:r>
        <w:rPr/>
        <w:t>fiscal and regulatory frameworks that set clear parameters for taxation, expenditure, and reform sequencing over multiple years. Stability does not mean rigidity; it means that changes are</w:t>
      </w:r>
    </w:p>
    <w:p>
      <w:pPr>
        <w:pStyle w:val="BodyText"/>
        <w:spacing w:after="0"/>
        <w:sectPr>
          <w:footerReference w:type="default" r:id="rId19"/>
          <w:pgSz w:w="12240" w:h="15840"/>
          <w:pgMar w:header="0" w:footer="1187" w:top="1380" w:bottom="1380" w:left="1080" w:right="1080"/>
        </w:sectPr>
      </w:pPr>
    </w:p>
    <w:p>
      <w:pPr>
        <w:pStyle w:val="BodyText"/>
        <w:spacing w:before="74"/>
        <w:ind w:left="360" w:right="365"/>
      </w:pPr>
      <w:r>
        <w:rPr/>
        <w:drawing>
          <wp:anchor distT="0" distB="0" distL="0" distR="0" allowOverlap="1" layoutInCell="1" locked="0" behindDoc="0" simplePos="0" relativeHeight="15734784">
            <wp:simplePos x="0" y="0"/>
            <wp:positionH relativeFrom="page">
              <wp:posOffset>1210605</wp:posOffset>
            </wp:positionH>
            <wp:positionV relativeFrom="page">
              <wp:posOffset>9249156</wp:posOffset>
            </wp:positionV>
            <wp:extent cx="215716" cy="157479"/>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21" cstate="print"/>
                    <a:stretch>
                      <a:fillRect/>
                    </a:stretch>
                  </pic:blipFill>
                  <pic:spPr>
                    <a:xfrm>
                      <a:off x="0" y="0"/>
                      <a:ext cx="215716" cy="157479"/>
                    </a:xfrm>
                    <a:prstGeom prst="rect">
                      <a:avLst/>
                    </a:prstGeom>
                  </pic:spPr>
                </pic:pic>
              </a:graphicData>
            </a:graphic>
          </wp:anchor>
        </w:drawing>
      </w:r>
      <w:r>
        <w:rPr/>
        <w:t>governed by transparent rules, predictable cycles, and clear consultation processes. Legislative discipline,</w:t>
      </w:r>
      <w:r>
        <w:rPr>
          <w:spacing w:val="-4"/>
        </w:rPr>
        <w:t> </w:t>
      </w:r>
      <w:r>
        <w:rPr/>
        <w:t>including</w:t>
      </w:r>
      <w:r>
        <w:rPr>
          <w:spacing w:val="-7"/>
        </w:rPr>
        <w:t> </w:t>
      </w:r>
      <w:r>
        <w:rPr/>
        <w:t>limits</w:t>
      </w:r>
      <w:r>
        <w:rPr>
          <w:spacing w:val="-4"/>
        </w:rPr>
        <w:t> </w:t>
      </w:r>
      <w:r>
        <w:rPr/>
        <w:t>on</w:t>
      </w:r>
      <w:r>
        <w:rPr>
          <w:spacing w:val="-4"/>
        </w:rPr>
        <w:t> </w:t>
      </w:r>
      <w:r>
        <w:rPr/>
        <w:t>last-minute</w:t>
      </w:r>
      <w:r>
        <w:rPr>
          <w:spacing w:val="-4"/>
        </w:rPr>
        <w:t> </w:t>
      </w:r>
      <w:r>
        <w:rPr/>
        <w:t>amendments</w:t>
      </w:r>
      <w:r>
        <w:rPr>
          <w:spacing w:val="-4"/>
        </w:rPr>
        <w:t> </w:t>
      </w:r>
      <w:r>
        <w:rPr/>
        <w:t>and</w:t>
      </w:r>
      <w:r>
        <w:rPr>
          <w:spacing w:val="-4"/>
        </w:rPr>
        <w:t> </w:t>
      </w:r>
      <w:r>
        <w:rPr/>
        <w:t>strengthened</w:t>
      </w:r>
      <w:r>
        <w:rPr>
          <w:spacing w:val="-4"/>
        </w:rPr>
        <w:t> </w:t>
      </w:r>
      <w:r>
        <w:rPr/>
        <w:t>parliamentary</w:t>
      </w:r>
      <w:r>
        <w:rPr>
          <w:spacing w:val="-9"/>
        </w:rPr>
        <w:t> </w:t>
      </w:r>
      <w:r>
        <w:rPr/>
        <w:t>scrutiny, becomes essential for maintaining credibility.</w:t>
      </w:r>
    </w:p>
    <w:p>
      <w:pPr>
        <w:pStyle w:val="BodyText"/>
        <w:spacing w:before="5"/>
      </w:pPr>
    </w:p>
    <w:p>
      <w:pPr>
        <w:pStyle w:val="BodyText"/>
        <w:ind w:left="360" w:right="480"/>
      </w:pPr>
      <w:r>
        <w:rPr/>
        <w:t>Inclusiveness and legitimacy are often underestimated in technical reform discussions, yet they are decisive for sustainability. Policies that are technically optimal but socially or politically detached tend to generate resistance, partial compliance, or eventual reversal. Effective systems embed structured consultation processes with business associations, trade unions, civil society organizations,</w:t>
      </w:r>
      <w:r>
        <w:rPr>
          <w:spacing w:val="-3"/>
        </w:rPr>
        <w:t> </w:t>
      </w:r>
      <w:r>
        <w:rPr/>
        <w:t>and</w:t>
      </w:r>
      <w:r>
        <w:rPr>
          <w:spacing w:val="-3"/>
        </w:rPr>
        <w:t> </w:t>
      </w:r>
      <w:r>
        <w:rPr/>
        <w:t>subnational</w:t>
      </w:r>
      <w:r>
        <w:rPr>
          <w:spacing w:val="-3"/>
        </w:rPr>
        <w:t> </w:t>
      </w:r>
      <w:r>
        <w:rPr/>
        <w:t>governments.</w:t>
      </w:r>
      <w:r>
        <w:rPr>
          <w:spacing w:val="-3"/>
        </w:rPr>
        <w:t> </w:t>
      </w:r>
      <w:r>
        <w:rPr/>
        <w:t>However,</w:t>
      </w:r>
      <w:r>
        <w:rPr>
          <w:spacing w:val="-3"/>
        </w:rPr>
        <w:t> </w:t>
      </w:r>
      <w:r>
        <w:rPr/>
        <w:t>inclusiveness</w:t>
      </w:r>
      <w:r>
        <w:rPr>
          <w:spacing w:val="-3"/>
        </w:rPr>
        <w:t> </w:t>
      </w:r>
      <w:r>
        <w:rPr/>
        <w:t>is</w:t>
      </w:r>
      <w:r>
        <w:rPr>
          <w:spacing w:val="-3"/>
        </w:rPr>
        <w:t> </w:t>
      </w:r>
      <w:r>
        <w:rPr/>
        <w:t>not</w:t>
      </w:r>
      <w:r>
        <w:rPr>
          <w:spacing w:val="-3"/>
        </w:rPr>
        <w:t> </w:t>
      </w:r>
      <w:r>
        <w:rPr/>
        <w:t>merely</w:t>
      </w:r>
      <w:r>
        <w:rPr>
          <w:spacing w:val="-8"/>
        </w:rPr>
        <w:t> </w:t>
      </w:r>
      <w:r>
        <w:rPr/>
        <w:t>consultative; it is also communicative. Governments must actively shape public understanding of reform trade-offs, particularly in taxation and fiscal policy where distributional effects are immediate and visible. Legitimacy also depends on procedural fairness, meaning that stakeholders must perceive</w:t>
      </w:r>
      <w:r>
        <w:rPr>
          <w:spacing w:val="-4"/>
        </w:rPr>
        <w:t> </w:t>
      </w:r>
      <w:r>
        <w:rPr/>
        <w:t>decision-making</w:t>
      </w:r>
      <w:r>
        <w:rPr>
          <w:spacing w:val="-6"/>
        </w:rPr>
        <w:t> </w:t>
      </w:r>
      <w:r>
        <w:rPr/>
        <w:t>processes</w:t>
      </w:r>
      <w:r>
        <w:rPr>
          <w:spacing w:val="-2"/>
        </w:rPr>
        <w:t> </w:t>
      </w:r>
      <w:r>
        <w:rPr/>
        <w:t>as</w:t>
      </w:r>
      <w:r>
        <w:rPr>
          <w:spacing w:val="-3"/>
        </w:rPr>
        <w:t> </w:t>
      </w:r>
      <w:r>
        <w:rPr/>
        <w:t>transparent,</w:t>
      </w:r>
      <w:r>
        <w:rPr>
          <w:spacing w:val="-3"/>
        </w:rPr>
        <w:t> </w:t>
      </w:r>
      <w:r>
        <w:rPr/>
        <w:t>rule-bound,</w:t>
      </w:r>
      <w:r>
        <w:rPr>
          <w:spacing w:val="-3"/>
        </w:rPr>
        <w:t> </w:t>
      </w:r>
      <w:r>
        <w:rPr/>
        <w:t>and</w:t>
      </w:r>
      <w:r>
        <w:rPr>
          <w:spacing w:val="-3"/>
        </w:rPr>
        <w:t> </w:t>
      </w:r>
      <w:r>
        <w:rPr/>
        <w:t>not</w:t>
      </w:r>
      <w:r>
        <w:rPr>
          <w:spacing w:val="-3"/>
        </w:rPr>
        <w:t> </w:t>
      </w:r>
      <w:r>
        <w:rPr/>
        <w:t>arbitrarily</w:t>
      </w:r>
      <w:r>
        <w:rPr>
          <w:spacing w:val="-8"/>
        </w:rPr>
        <w:t> </w:t>
      </w:r>
      <w:r>
        <w:rPr/>
        <w:t>influenced</w:t>
      </w:r>
      <w:r>
        <w:rPr>
          <w:spacing w:val="-3"/>
        </w:rPr>
        <w:t> </w:t>
      </w:r>
      <w:r>
        <w:rPr/>
        <w:t>by political or private interests.</w:t>
      </w:r>
    </w:p>
    <w:p>
      <w:pPr>
        <w:pStyle w:val="BodyText"/>
        <w:spacing w:before="3"/>
      </w:pPr>
    </w:p>
    <w:p>
      <w:pPr>
        <w:pStyle w:val="BodyText"/>
        <w:spacing w:before="1"/>
        <w:ind w:left="360" w:right="387"/>
      </w:pPr>
      <w:r>
        <w:rPr/>
        <w:t>Implementation capacity is the most decisive but often most neglected dimension of effective policy</w:t>
      </w:r>
      <w:r>
        <w:rPr>
          <w:spacing w:val="-8"/>
        </w:rPr>
        <w:t> </w:t>
      </w:r>
      <w:r>
        <w:rPr/>
        <w:t>making.</w:t>
      </w:r>
      <w:r>
        <w:rPr>
          <w:spacing w:val="-4"/>
        </w:rPr>
        <w:t> </w:t>
      </w:r>
      <w:r>
        <w:rPr/>
        <w:t>Even</w:t>
      </w:r>
      <w:r>
        <w:rPr>
          <w:spacing w:val="-2"/>
        </w:rPr>
        <w:t> </w:t>
      </w:r>
      <w:r>
        <w:rPr/>
        <w:t>well-designed</w:t>
      </w:r>
      <w:r>
        <w:rPr>
          <w:spacing w:val="-4"/>
        </w:rPr>
        <w:t> </w:t>
      </w:r>
      <w:r>
        <w:rPr/>
        <w:t>reforms</w:t>
      </w:r>
      <w:r>
        <w:rPr>
          <w:spacing w:val="-4"/>
        </w:rPr>
        <w:t> </w:t>
      </w:r>
      <w:r>
        <w:rPr/>
        <w:t>fail</w:t>
      </w:r>
      <w:r>
        <w:rPr>
          <w:spacing w:val="-4"/>
        </w:rPr>
        <w:t> </w:t>
      </w:r>
      <w:r>
        <w:rPr/>
        <w:t>if</w:t>
      </w:r>
      <w:r>
        <w:rPr>
          <w:spacing w:val="-3"/>
        </w:rPr>
        <w:t> </w:t>
      </w:r>
      <w:r>
        <w:rPr/>
        <w:t>the</w:t>
      </w:r>
      <w:r>
        <w:rPr>
          <w:spacing w:val="-4"/>
        </w:rPr>
        <w:t> </w:t>
      </w:r>
      <w:r>
        <w:rPr/>
        <w:t>state</w:t>
      </w:r>
      <w:r>
        <w:rPr>
          <w:spacing w:val="-4"/>
        </w:rPr>
        <w:t> </w:t>
      </w:r>
      <w:r>
        <w:rPr/>
        <w:t>lacks</w:t>
      </w:r>
      <w:r>
        <w:rPr>
          <w:spacing w:val="-4"/>
        </w:rPr>
        <w:t> </w:t>
      </w:r>
      <w:r>
        <w:rPr/>
        <w:t>the</w:t>
      </w:r>
      <w:r>
        <w:rPr>
          <w:spacing w:val="-3"/>
        </w:rPr>
        <w:t> </w:t>
      </w:r>
      <w:r>
        <w:rPr/>
        <w:t>administrative</w:t>
      </w:r>
      <w:r>
        <w:rPr>
          <w:spacing w:val="-5"/>
        </w:rPr>
        <w:t> </w:t>
      </w:r>
      <w:r>
        <w:rPr/>
        <w:t>infrastructure to execute them. This includes sufficient staffing levels with appropriate technical skills, interoperable IT systems that allow for data exchange across institutions, and clear operational mandates that prevent duplication or conflict between agencies. It also requires strong coordination mechanisms that translate high-level policy decisions into operational instructions at the</w:t>
      </w:r>
      <w:r>
        <w:rPr>
          <w:spacing w:val="-1"/>
        </w:rPr>
        <w:t> </w:t>
      </w:r>
      <w:r>
        <w:rPr/>
        <w:t>level of tax inspectors, caseworkers, and enforcement bodies. Monitoring</w:t>
      </w:r>
      <w:r>
        <w:rPr>
          <w:spacing w:val="-3"/>
        </w:rPr>
        <w:t> </w:t>
      </w:r>
      <w:r>
        <w:rPr/>
        <w:t>and enforcement systems must be designed not only to ensure compliance but also to generate continuous feedback into policy adjustment cycles. In this sense, implementation capacity is not separate from policy design; it is part of a continuous governance loop.</w:t>
      </w:r>
    </w:p>
    <w:p>
      <w:pPr>
        <w:pStyle w:val="BodyText"/>
        <w:spacing w:before="5"/>
      </w:pPr>
    </w:p>
    <w:p>
      <w:pPr>
        <w:pStyle w:val="BodyText"/>
        <w:ind w:left="360" w:right="365"/>
      </w:pPr>
      <w:r>
        <w:rPr/>
        <w:t>Taken</w:t>
      </w:r>
      <w:r>
        <w:rPr>
          <w:spacing w:val="-3"/>
        </w:rPr>
        <w:t> </w:t>
      </w:r>
      <w:r>
        <w:rPr/>
        <w:t>together,</w:t>
      </w:r>
      <w:r>
        <w:rPr>
          <w:spacing w:val="-3"/>
        </w:rPr>
        <w:t> </w:t>
      </w:r>
      <w:r>
        <w:rPr/>
        <w:t>these</w:t>
      </w:r>
      <w:r>
        <w:rPr>
          <w:spacing w:val="-4"/>
        </w:rPr>
        <w:t> </w:t>
      </w:r>
      <w:r>
        <w:rPr/>
        <w:t>dimensions</w:t>
      </w:r>
      <w:r>
        <w:rPr>
          <w:spacing w:val="-3"/>
        </w:rPr>
        <w:t> </w:t>
      </w:r>
      <w:r>
        <w:rPr/>
        <w:t>redefine</w:t>
      </w:r>
      <w:r>
        <w:rPr>
          <w:spacing w:val="-3"/>
        </w:rPr>
        <w:t> </w:t>
      </w:r>
      <w:r>
        <w:rPr/>
        <w:t>effective</w:t>
      </w:r>
      <w:r>
        <w:rPr>
          <w:spacing w:val="-4"/>
        </w:rPr>
        <w:t> </w:t>
      </w:r>
      <w:r>
        <w:rPr/>
        <w:t>policy</w:t>
      </w:r>
      <w:r>
        <w:rPr>
          <w:spacing w:val="-8"/>
        </w:rPr>
        <w:t> </w:t>
      </w:r>
      <w:r>
        <w:rPr/>
        <w:t>making</w:t>
      </w:r>
      <w:r>
        <w:rPr>
          <w:spacing w:val="-3"/>
        </w:rPr>
        <w:t> </w:t>
      </w:r>
      <w:r>
        <w:rPr/>
        <w:t>as</w:t>
      </w:r>
      <w:r>
        <w:rPr>
          <w:spacing w:val="-3"/>
        </w:rPr>
        <w:t> </w:t>
      </w:r>
      <w:r>
        <w:rPr/>
        <w:t>a</w:t>
      </w:r>
      <w:r>
        <w:rPr>
          <w:spacing w:val="-4"/>
        </w:rPr>
        <w:t> </w:t>
      </w:r>
      <w:r>
        <w:rPr/>
        <w:t>systemic</w:t>
      </w:r>
      <w:r>
        <w:rPr>
          <w:spacing w:val="-3"/>
        </w:rPr>
        <w:t> </w:t>
      </w:r>
      <w:r>
        <w:rPr/>
        <w:t>capability</w:t>
      </w:r>
      <w:r>
        <w:rPr>
          <w:spacing w:val="-6"/>
        </w:rPr>
        <w:t> </w:t>
      </w:r>
      <w:r>
        <w:rPr/>
        <w:t>rather than a procedural activity. In the Western Balkans context, strengthening this capability is essential for moving from fragmented, reactive governance toward a more coherent state model where decisions are data-driven, institutionally aligned, politically legitimate, and operationally </w:t>
      </w:r>
      <w:r>
        <w:rPr>
          <w:spacing w:val="-2"/>
        </w:rPr>
        <w:t>executable.</w:t>
      </w:r>
    </w:p>
    <w:p>
      <w:pPr>
        <w:pStyle w:val="BodyText"/>
      </w:pPr>
    </w:p>
    <w:p>
      <w:pPr>
        <w:pStyle w:val="BodyText"/>
      </w:pPr>
    </w:p>
    <w:p>
      <w:pPr>
        <w:pStyle w:val="BodyText"/>
        <w:spacing w:before="45"/>
      </w:pPr>
    </w:p>
    <w:p>
      <w:pPr>
        <w:pStyle w:val="Heading1"/>
        <w:numPr>
          <w:ilvl w:val="0"/>
          <w:numId w:val="3"/>
        </w:numPr>
        <w:tabs>
          <w:tab w:pos="830" w:val="left" w:leader="none"/>
        </w:tabs>
        <w:spacing w:line="240" w:lineRule="auto" w:before="0" w:after="0"/>
        <w:ind w:left="830" w:right="0" w:hanging="470"/>
        <w:jc w:val="left"/>
      </w:pPr>
      <w:bookmarkStart w:name="9. Tax Havens" w:id="25"/>
      <w:bookmarkEnd w:id="25"/>
      <w:r>
        <w:rPr>
          <w:b w:val="0"/>
        </w:rPr>
      </w:r>
      <w:r>
        <w:rPr>
          <w:spacing w:val="-9"/>
        </w:rPr>
        <w:t>Tax</w:t>
      </w:r>
      <w:r>
        <w:rPr>
          <w:spacing w:val="-18"/>
        </w:rPr>
        <w:t> </w:t>
      </w:r>
      <w:r>
        <w:rPr>
          <w:spacing w:val="-2"/>
        </w:rPr>
        <w:t>Havens</w:t>
      </w:r>
    </w:p>
    <w:p>
      <w:pPr>
        <w:pStyle w:val="BodyText"/>
        <w:rPr>
          <w:b/>
          <w:sz w:val="48"/>
        </w:rPr>
      </w:pPr>
    </w:p>
    <w:p>
      <w:pPr>
        <w:pStyle w:val="BodyText"/>
        <w:spacing w:before="4"/>
        <w:rPr>
          <w:b/>
          <w:sz w:val="48"/>
        </w:rPr>
      </w:pPr>
    </w:p>
    <w:p>
      <w:pPr>
        <w:pStyle w:val="BodyText"/>
        <w:ind w:left="360" w:right="365"/>
      </w:pPr>
      <w:r>
        <w:rPr/>
        <w:t>Within the European Union, countries often labelled as “tax havens” such as Ireland, Luxembourg, the Netherlands, and to some extent Malta or Cyprus, do not function as classical offshore</w:t>
      </w:r>
      <w:r>
        <w:rPr>
          <w:spacing w:val="-5"/>
        </w:rPr>
        <w:t> </w:t>
      </w:r>
      <w:r>
        <w:rPr/>
        <w:t>secrecy</w:t>
      </w:r>
      <w:r>
        <w:rPr>
          <w:spacing w:val="-8"/>
        </w:rPr>
        <w:t> </w:t>
      </w:r>
      <w:r>
        <w:rPr/>
        <w:t>jurisdictions.</w:t>
      </w:r>
      <w:r>
        <w:rPr>
          <w:spacing w:val="-1"/>
        </w:rPr>
        <w:t> </w:t>
      </w:r>
      <w:r>
        <w:rPr/>
        <w:t>Instead,</w:t>
      </w:r>
      <w:r>
        <w:rPr>
          <w:spacing w:val="-3"/>
        </w:rPr>
        <w:t> </w:t>
      </w:r>
      <w:r>
        <w:rPr/>
        <w:t>they</w:t>
      </w:r>
      <w:r>
        <w:rPr>
          <w:spacing w:val="-8"/>
        </w:rPr>
        <w:t> </w:t>
      </w:r>
      <w:r>
        <w:rPr/>
        <w:t>operate</w:t>
      </w:r>
      <w:r>
        <w:rPr>
          <w:spacing w:val="-4"/>
        </w:rPr>
        <w:t> </w:t>
      </w:r>
      <w:r>
        <w:rPr/>
        <w:t>as </w:t>
      </w:r>
      <w:r>
        <w:rPr>
          <w:b/>
        </w:rPr>
        <w:t>highly</w:t>
      </w:r>
      <w:r>
        <w:rPr>
          <w:b/>
          <w:spacing w:val="-3"/>
        </w:rPr>
        <w:t> </w:t>
      </w:r>
      <w:r>
        <w:rPr>
          <w:b/>
        </w:rPr>
        <w:t>integrated,</w:t>
      </w:r>
      <w:r>
        <w:rPr>
          <w:b/>
          <w:spacing w:val="-3"/>
        </w:rPr>
        <w:t> </w:t>
      </w:r>
      <w:r>
        <w:rPr>
          <w:b/>
        </w:rPr>
        <w:t>legally</w:t>
      </w:r>
      <w:r>
        <w:rPr>
          <w:b/>
          <w:spacing w:val="-3"/>
        </w:rPr>
        <w:t> </w:t>
      </w:r>
      <w:r>
        <w:rPr>
          <w:b/>
        </w:rPr>
        <w:t>compliant</w:t>
      </w:r>
      <w:r>
        <w:rPr>
          <w:b/>
          <w:spacing w:val="-3"/>
        </w:rPr>
        <w:t> </w:t>
      </w:r>
      <w:r>
        <w:rPr>
          <w:b/>
        </w:rPr>
        <w:t>tax competition hubs inside a single market</w:t>
      </w:r>
      <w:r>
        <w:rPr/>
        <w:t>, where advantages come less from secrecy and more from legal structuring opportunities, low effective tax rates for certain activities, and advanced treaty and corporate frameworks.</w:t>
      </w:r>
    </w:p>
    <w:p>
      <w:pPr>
        <w:pStyle w:val="BodyText"/>
        <w:spacing w:after="0"/>
        <w:sectPr>
          <w:pgSz w:w="12240" w:h="15840"/>
          <w:pgMar w:header="0" w:footer="1187" w:top="1360" w:bottom="1460" w:left="1080" w:right="1080"/>
        </w:sectPr>
      </w:pPr>
    </w:p>
    <w:p>
      <w:pPr>
        <w:spacing w:line="240" w:lineRule="auto" w:before="74"/>
        <w:ind w:left="360" w:right="480" w:firstLine="0"/>
        <w:jc w:val="left"/>
        <w:rPr>
          <w:sz w:val="24"/>
        </w:rPr>
      </w:pPr>
      <w:r>
        <w:rPr>
          <w:sz w:val="24"/>
        </w:rPr>
        <w:drawing>
          <wp:anchor distT="0" distB="0" distL="0" distR="0" allowOverlap="1" layoutInCell="1" locked="0" behindDoc="0" simplePos="0" relativeHeight="15735296">
            <wp:simplePos x="0" y="0"/>
            <wp:positionH relativeFrom="page">
              <wp:posOffset>1210605</wp:posOffset>
            </wp:positionH>
            <wp:positionV relativeFrom="page">
              <wp:posOffset>9249156</wp:posOffset>
            </wp:positionV>
            <wp:extent cx="211127" cy="157479"/>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22" cstate="print"/>
                    <a:stretch>
                      <a:fillRect/>
                    </a:stretch>
                  </pic:blipFill>
                  <pic:spPr>
                    <a:xfrm>
                      <a:off x="0" y="0"/>
                      <a:ext cx="211127" cy="157479"/>
                    </a:xfrm>
                    <a:prstGeom prst="rect">
                      <a:avLst/>
                    </a:prstGeom>
                  </pic:spPr>
                </pic:pic>
              </a:graphicData>
            </a:graphic>
          </wp:anchor>
        </w:drawing>
      </w:r>
      <w:r>
        <w:rPr>
          <w:sz w:val="24"/>
        </w:rPr>
        <w:t>The nuance is important: these jurisdictions are not outside the system; they are deeply embedded</w:t>
      </w:r>
      <w:r>
        <w:rPr>
          <w:spacing w:val="-3"/>
          <w:sz w:val="24"/>
        </w:rPr>
        <w:t> </w:t>
      </w:r>
      <w:r>
        <w:rPr>
          <w:sz w:val="24"/>
        </w:rPr>
        <w:t>in</w:t>
      </w:r>
      <w:r>
        <w:rPr>
          <w:spacing w:val="-3"/>
          <w:sz w:val="24"/>
        </w:rPr>
        <w:t> </w:t>
      </w:r>
      <w:r>
        <w:rPr>
          <w:sz w:val="24"/>
        </w:rPr>
        <w:t>EU</w:t>
      </w:r>
      <w:r>
        <w:rPr>
          <w:spacing w:val="-3"/>
          <w:sz w:val="24"/>
        </w:rPr>
        <w:t> </w:t>
      </w:r>
      <w:r>
        <w:rPr>
          <w:sz w:val="24"/>
        </w:rPr>
        <w:t>law.</w:t>
      </w:r>
      <w:r>
        <w:rPr>
          <w:spacing w:val="-2"/>
          <w:sz w:val="24"/>
        </w:rPr>
        <w:t> </w:t>
      </w:r>
      <w:r>
        <w:rPr>
          <w:sz w:val="24"/>
        </w:rPr>
        <w:t>This</w:t>
      </w:r>
      <w:r>
        <w:rPr>
          <w:spacing w:val="-3"/>
          <w:sz w:val="24"/>
        </w:rPr>
        <w:t> </w:t>
      </w:r>
      <w:r>
        <w:rPr>
          <w:sz w:val="24"/>
        </w:rPr>
        <w:t>makes</w:t>
      </w:r>
      <w:r>
        <w:rPr>
          <w:spacing w:val="-3"/>
          <w:sz w:val="24"/>
        </w:rPr>
        <w:t> </w:t>
      </w:r>
      <w:r>
        <w:rPr>
          <w:sz w:val="24"/>
        </w:rPr>
        <w:t>the</w:t>
      </w:r>
      <w:r>
        <w:rPr>
          <w:spacing w:val="-3"/>
          <w:sz w:val="24"/>
        </w:rPr>
        <w:t> </w:t>
      </w:r>
      <w:r>
        <w:rPr>
          <w:sz w:val="24"/>
        </w:rPr>
        <w:t>issue</w:t>
      </w:r>
      <w:r>
        <w:rPr>
          <w:spacing w:val="-3"/>
          <w:sz w:val="24"/>
        </w:rPr>
        <w:t> </w:t>
      </w:r>
      <w:r>
        <w:rPr>
          <w:sz w:val="24"/>
        </w:rPr>
        <w:t>less</w:t>
      </w:r>
      <w:r>
        <w:rPr>
          <w:spacing w:val="-3"/>
          <w:sz w:val="24"/>
        </w:rPr>
        <w:t> </w:t>
      </w:r>
      <w:r>
        <w:rPr>
          <w:sz w:val="24"/>
        </w:rPr>
        <w:t>about</w:t>
      </w:r>
      <w:r>
        <w:rPr>
          <w:spacing w:val="-3"/>
          <w:sz w:val="24"/>
        </w:rPr>
        <w:t> </w:t>
      </w:r>
      <w:r>
        <w:rPr>
          <w:sz w:val="24"/>
        </w:rPr>
        <w:t>illicit</w:t>
      </w:r>
      <w:r>
        <w:rPr>
          <w:spacing w:val="-3"/>
          <w:sz w:val="24"/>
        </w:rPr>
        <w:t> </w:t>
      </w:r>
      <w:r>
        <w:rPr>
          <w:sz w:val="24"/>
        </w:rPr>
        <w:t>activity</w:t>
      </w:r>
      <w:r>
        <w:rPr>
          <w:spacing w:val="-10"/>
          <w:sz w:val="24"/>
        </w:rPr>
        <w:t> </w:t>
      </w:r>
      <w:r>
        <w:rPr>
          <w:sz w:val="24"/>
        </w:rPr>
        <w:t>and</w:t>
      </w:r>
      <w:r>
        <w:rPr>
          <w:spacing w:val="-3"/>
          <w:sz w:val="24"/>
        </w:rPr>
        <w:t> </w:t>
      </w:r>
      <w:r>
        <w:rPr>
          <w:sz w:val="24"/>
        </w:rPr>
        <w:t>more</w:t>
      </w:r>
      <w:r>
        <w:rPr>
          <w:spacing w:val="-5"/>
          <w:sz w:val="24"/>
        </w:rPr>
        <w:t> </w:t>
      </w:r>
      <w:r>
        <w:rPr>
          <w:sz w:val="24"/>
        </w:rPr>
        <w:t>about </w:t>
      </w:r>
      <w:r>
        <w:rPr>
          <w:b/>
          <w:sz w:val="24"/>
        </w:rPr>
        <w:t>aggressive but legal tax planning enabled by differences in national tax sovereignty within a harmonised market</w:t>
      </w:r>
      <w:r>
        <w:rPr>
          <w:sz w:val="24"/>
        </w:rPr>
        <w:t>.</w:t>
      </w:r>
    </w:p>
    <w:p>
      <w:pPr>
        <w:pStyle w:val="BodyText"/>
        <w:spacing w:before="5"/>
      </w:pPr>
    </w:p>
    <w:p>
      <w:pPr>
        <w:pStyle w:val="BodyText"/>
        <w:ind w:left="360" w:right="395"/>
      </w:pPr>
      <w:r>
        <w:rPr/>
        <w:t>Ireland is a prominent example. Its headline corporate tax rate is low by EU standards, but the more significant factor has historically been its role as a location for multinational intellectual property structures and profit allocation strategies. Large technology and pharmaceutical firms often book substantial global profits in Ireland due to its corporate tax regime combined with extensive</w:t>
      </w:r>
      <w:r>
        <w:rPr>
          <w:spacing w:val="-5"/>
        </w:rPr>
        <w:t> </w:t>
      </w:r>
      <w:r>
        <w:rPr/>
        <w:t>treaty</w:t>
      </w:r>
      <w:r>
        <w:rPr>
          <w:spacing w:val="-8"/>
        </w:rPr>
        <w:t> </w:t>
      </w:r>
      <w:r>
        <w:rPr/>
        <w:t>networks</w:t>
      </w:r>
      <w:r>
        <w:rPr>
          <w:spacing w:val="-2"/>
        </w:rPr>
        <w:t> </w:t>
      </w:r>
      <w:r>
        <w:rPr/>
        <w:t>and</w:t>
      </w:r>
      <w:r>
        <w:rPr>
          <w:spacing w:val="-4"/>
        </w:rPr>
        <w:t> </w:t>
      </w:r>
      <w:r>
        <w:rPr/>
        <w:t>favourable</w:t>
      </w:r>
      <w:r>
        <w:rPr>
          <w:spacing w:val="-4"/>
        </w:rPr>
        <w:t> </w:t>
      </w:r>
      <w:r>
        <w:rPr/>
        <w:t>treatment</w:t>
      </w:r>
      <w:r>
        <w:rPr>
          <w:spacing w:val="-4"/>
        </w:rPr>
        <w:t> </w:t>
      </w:r>
      <w:r>
        <w:rPr/>
        <w:t>of</w:t>
      </w:r>
      <w:r>
        <w:rPr>
          <w:spacing w:val="-4"/>
        </w:rPr>
        <w:t> </w:t>
      </w:r>
      <w:r>
        <w:rPr/>
        <w:t>intellectual</w:t>
      </w:r>
      <w:r>
        <w:rPr>
          <w:spacing w:val="-4"/>
        </w:rPr>
        <w:t> </w:t>
      </w:r>
      <w:r>
        <w:rPr/>
        <w:t>property.</w:t>
      </w:r>
      <w:r>
        <w:rPr>
          <w:spacing w:val="-2"/>
        </w:rPr>
        <w:t> </w:t>
      </w:r>
      <w:r>
        <w:rPr/>
        <w:t>This</w:t>
      </w:r>
      <w:r>
        <w:rPr>
          <w:spacing w:val="-4"/>
        </w:rPr>
        <w:t> </w:t>
      </w:r>
      <w:r>
        <w:rPr/>
        <w:t>has</w:t>
      </w:r>
      <w:r>
        <w:rPr>
          <w:spacing w:val="-4"/>
        </w:rPr>
        <w:t> </w:t>
      </w:r>
      <w:r>
        <w:rPr/>
        <w:t>contributed to</w:t>
      </w:r>
      <w:r>
        <w:rPr>
          <w:spacing w:val="-2"/>
        </w:rPr>
        <w:t> </w:t>
      </w:r>
      <w:r>
        <w:rPr/>
        <w:t>substantial</w:t>
      </w:r>
      <w:r>
        <w:rPr>
          <w:spacing w:val="-2"/>
        </w:rPr>
        <w:t> </w:t>
      </w:r>
      <w:r>
        <w:rPr/>
        <w:t>tax revenues</w:t>
      </w:r>
      <w:r>
        <w:rPr>
          <w:spacing w:val="-2"/>
        </w:rPr>
        <w:t> </w:t>
      </w:r>
      <w:r>
        <w:rPr/>
        <w:t>for</w:t>
      </w:r>
      <w:r>
        <w:rPr>
          <w:spacing w:val="-4"/>
        </w:rPr>
        <w:t> </w:t>
      </w:r>
      <w:r>
        <w:rPr/>
        <w:t>the</w:t>
      </w:r>
      <w:r>
        <w:rPr>
          <w:spacing w:val="-1"/>
        </w:rPr>
        <w:t> </w:t>
      </w:r>
      <w:r>
        <w:rPr/>
        <w:t>Irish</w:t>
      </w:r>
      <w:r>
        <w:rPr>
          <w:spacing w:val="-2"/>
        </w:rPr>
        <w:t> </w:t>
      </w:r>
      <w:r>
        <w:rPr/>
        <w:t>state,</w:t>
      </w:r>
      <w:r>
        <w:rPr>
          <w:spacing w:val="-2"/>
        </w:rPr>
        <w:t> </w:t>
      </w:r>
      <w:r>
        <w:rPr/>
        <w:t>but</w:t>
      </w:r>
      <w:r>
        <w:rPr>
          <w:spacing w:val="-2"/>
        </w:rPr>
        <w:t> </w:t>
      </w:r>
      <w:r>
        <w:rPr/>
        <w:t>also</w:t>
      </w:r>
      <w:r>
        <w:rPr>
          <w:spacing w:val="-2"/>
        </w:rPr>
        <w:t> </w:t>
      </w:r>
      <w:r>
        <w:rPr/>
        <w:t>to</w:t>
      </w:r>
      <w:r>
        <w:rPr>
          <w:spacing w:val="-2"/>
        </w:rPr>
        <w:t> </w:t>
      </w:r>
      <w:r>
        <w:rPr/>
        <w:t>debates</w:t>
      </w:r>
      <w:r>
        <w:rPr>
          <w:spacing w:val="-2"/>
        </w:rPr>
        <w:t> </w:t>
      </w:r>
      <w:r>
        <w:rPr/>
        <w:t>about</w:t>
      </w:r>
      <w:r>
        <w:rPr>
          <w:spacing w:val="-2"/>
        </w:rPr>
        <w:t> </w:t>
      </w:r>
      <w:r>
        <w:rPr/>
        <w:t>whether</w:t>
      </w:r>
      <w:r>
        <w:rPr>
          <w:spacing w:val="-2"/>
        </w:rPr>
        <w:t> </w:t>
      </w:r>
      <w:r>
        <w:rPr/>
        <w:t>profits generated elsewhere</w:t>
      </w:r>
      <w:r>
        <w:rPr>
          <w:spacing w:val="-4"/>
        </w:rPr>
        <w:t> </w:t>
      </w:r>
      <w:r>
        <w:rPr/>
        <w:t>are</w:t>
      </w:r>
      <w:r>
        <w:rPr>
          <w:spacing w:val="-4"/>
        </w:rPr>
        <w:t> </w:t>
      </w:r>
      <w:r>
        <w:rPr/>
        <w:t>being</w:t>
      </w:r>
      <w:r>
        <w:rPr>
          <w:spacing w:val="-6"/>
        </w:rPr>
        <w:t> </w:t>
      </w:r>
      <w:r>
        <w:rPr/>
        <w:t>disproportionately</w:t>
      </w:r>
      <w:r>
        <w:rPr>
          <w:spacing w:val="-6"/>
        </w:rPr>
        <w:t> </w:t>
      </w:r>
      <w:r>
        <w:rPr/>
        <w:t>allocated</w:t>
      </w:r>
      <w:r>
        <w:rPr>
          <w:spacing w:val="-4"/>
        </w:rPr>
        <w:t> </w:t>
      </w:r>
      <w:r>
        <w:rPr/>
        <w:t>there.</w:t>
      </w:r>
      <w:r>
        <w:rPr>
          <w:spacing w:val="-2"/>
        </w:rPr>
        <w:t> </w:t>
      </w:r>
      <w:r>
        <w:rPr/>
        <w:t>Ireland</w:t>
      </w:r>
      <w:r>
        <w:rPr>
          <w:spacing w:val="-4"/>
        </w:rPr>
        <w:t> </w:t>
      </w:r>
      <w:r>
        <w:rPr/>
        <w:t>has</w:t>
      </w:r>
      <w:r>
        <w:rPr>
          <w:spacing w:val="-2"/>
        </w:rPr>
        <w:t> </w:t>
      </w:r>
      <w:r>
        <w:rPr/>
        <w:t>gradually</w:t>
      </w:r>
      <w:r>
        <w:rPr>
          <w:spacing w:val="-6"/>
        </w:rPr>
        <w:t> </w:t>
      </w:r>
      <w:r>
        <w:rPr/>
        <w:t>adjusted</w:t>
      </w:r>
      <w:r>
        <w:rPr>
          <w:spacing w:val="-4"/>
        </w:rPr>
        <w:t> </w:t>
      </w:r>
      <w:r>
        <w:rPr/>
        <w:t>its</w:t>
      </w:r>
      <w:r>
        <w:rPr>
          <w:spacing w:val="-4"/>
        </w:rPr>
        <w:t> </w:t>
      </w:r>
      <w:r>
        <w:rPr/>
        <w:t>rules</w:t>
      </w:r>
      <w:r>
        <w:rPr>
          <w:spacing w:val="-4"/>
        </w:rPr>
        <w:t> </w:t>
      </w:r>
      <w:r>
        <w:rPr/>
        <w:t>in response to OECD global minimum tax agreements, but it remains a key location for headquarters and IP structuring within Europe.</w:t>
      </w:r>
    </w:p>
    <w:p>
      <w:pPr>
        <w:pStyle w:val="BodyText"/>
        <w:spacing w:before="3"/>
      </w:pPr>
    </w:p>
    <w:p>
      <w:pPr>
        <w:pStyle w:val="BodyText"/>
        <w:spacing w:before="1"/>
        <w:ind w:left="360" w:right="365"/>
      </w:pPr>
      <w:r>
        <w:rPr/>
        <w:t>Luxembourg</w:t>
      </w:r>
      <w:r>
        <w:rPr>
          <w:spacing w:val="-6"/>
        </w:rPr>
        <w:t> </w:t>
      </w:r>
      <w:r>
        <w:rPr/>
        <w:t>operates</w:t>
      </w:r>
      <w:r>
        <w:rPr>
          <w:spacing w:val="-3"/>
        </w:rPr>
        <w:t> </w:t>
      </w:r>
      <w:r>
        <w:rPr/>
        <w:t>differently.</w:t>
      </w:r>
      <w:r>
        <w:rPr>
          <w:spacing w:val="-1"/>
        </w:rPr>
        <w:t> </w:t>
      </w:r>
      <w:r>
        <w:rPr/>
        <w:t>Its</w:t>
      </w:r>
      <w:r>
        <w:rPr>
          <w:spacing w:val="-3"/>
        </w:rPr>
        <w:t> </w:t>
      </w:r>
      <w:r>
        <w:rPr/>
        <w:t>strength</w:t>
      </w:r>
      <w:r>
        <w:rPr>
          <w:spacing w:val="-3"/>
        </w:rPr>
        <w:t> </w:t>
      </w:r>
      <w:r>
        <w:rPr/>
        <w:t>lies</w:t>
      </w:r>
      <w:r>
        <w:rPr>
          <w:spacing w:val="-2"/>
        </w:rPr>
        <w:t> </w:t>
      </w:r>
      <w:r>
        <w:rPr/>
        <w:t>less</w:t>
      </w:r>
      <w:r>
        <w:rPr>
          <w:spacing w:val="-3"/>
        </w:rPr>
        <w:t> </w:t>
      </w:r>
      <w:r>
        <w:rPr/>
        <w:t>in</w:t>
      </w:r>
      <w:r>
        <w:rPr>
          <w:spacing w:val="-3"/>
        </w:rPr>
        <w:t> </w:t>
      </w:r>
      <w:r>
        <w:rPr/>
        <w:t>industrial</w:t>
      </w:r>
      <w:r>
        <w:rPr>
          <w:spacing w:val="-3"/>
        </w:rPr>
        <w:t> </w:t>
      </w:r>
      <w:r>
        <w:rPr/>
        <w:t>activity</w:t>
      </w:r>
      <w:r>
        <w:rPr>
          <w:spacing w:val="-9"/>
        </w:rPr>
        <w:t> </w:t>
      </w:r>
      <w:r>
        <w:rPr/>
        <w:t>and</w:t>
      </w:r>
      <w:r>
        <w:rPr>
          <w:spacing w:val="-3"/>
        </w:rPr>
        <w:t> </w:t>
      </w:r>
      <w:r>
        <w:rPr/>
        <w:t>more</w:t>
      </w:r>
      <w:r>
        <w:rPr>
          <w:spacing w:val="-5"/>
        </w:rPr>
        <w:t> </w:t>
      </w:r>
      <w:r>
        <w:rPr/>
        <w:t>in</w:t>
      </w:r>
      <w:r>
        <w:rPr>
          <w:spacing w:val="-3"/>
        </w:rPr>
        <w:t> </w:t>
      </w:r>
      <w:r>
        <w:rPr/>
        <w:t>financial intermediation. It has developed a sophisticated ecosystem of investment funds, holding companies, and cross-border financial structures. These arrangements are legal and often fully transparent under EU law, but they allow multinational firms and investors to route capital through Luxembourg entities in ways that can significantly reduce effective tax burdens. The country’s competitive advantage comes from regulatory expertise, flexible corporate law, and deep financial sector specialization rather than secrecy.</w:t>
      </w:r>
    </w:p>
    <w:p>
      <w:pPr>
        <w:pStyle w:val="BodyText"/>
        <w:spacing w:before="4"/>
      </w:pPr>
    </w:p>
    <w:p>
      <w:pPr>
        <w:pStyle w:val="BodyText"/>
        <w:spacing w:before="1"/>
        <w:ind w:left="360" w:right="365"/>
      </w:pPr>
      <w:r>
        <w:rPr/>
        <w:t>The Netherlands plays a similar intermediary role, particularly through its extensive network of tax</w:t>
      </w:r>
      <w:r>
        <w:rPr>
          <w:spacing w:val="-2"/>
        </w:rPr>
        <w:t> </w:t>
      </w:r>
      <w:r>
        <w:rPr/>
        <w:t>treaties</w:t>
      </w:r>
      <w:r>
        <w:rPr>
          <w:spacing w:val="-3"/>
        </w:rPr>
        <w:t> </w:t>
      </w:r>
      <w:r>
        <w:rPr/>
        <w:t>and</w:t>
      </w:r>
      <w:r>
        <w:rPr>
          <w:spacing w:val="-3"/>
        </w:rPr>
        <w:t> </w:t>
      </w:r>
      <w:r>
        <w:rPr/>
        <w:t>its</w:t>
      </w:r>
      <w:r>
        <w:rPr>
          <w:spacing w:val="-3"/>
        </w:rPr>
        <w:t> </w:t>
      </w:r>
      <w:r>
        <w:rPr/>
        <w:t>historically</w:t>
      </w:r>
      <w:r>
        <w:rPr>
          <w:spacing w:val="-6"/>
        </w:rPr>
        <w:t> </w:t>
      </w:r>
      <w:r>
        <w:rPr/>
        <w:t>flexible</w:t>
      </w:r>
      <w:r>
        <w:rPr>
          <w:spacing w:val="-4"/>
        </w:rPr>
        <w:t> </w:t>
      </w:r>
      <w:r>
        <w:rPr/>
        <w:t>treatment</w:t>
      </w:r>
      <w:r>
        <w:rPr>
          <w:spacing w:val="-3"/>
        </w:rPr>
        <w:t> </w:t>
      </w:r>
      <w:r>
        <w:rPr/>
        <w:t>of</w:t>
      </w:r>
      <w:r>
        <w:rPr>
          <w:spacing w:val="-3"/>
        </w:rPr>
        <w:t> </w:t>
      </w:r>
      <w:r>
        <w:rPr/>
        <w:t>royalty</w:t>
      </w:r>
      <w:r>
        <w:rPr>
          <w:spacing w:val="-8"/>
        </w:rPr>
        <w:t> </w:t>
      </w:r>
      <w:r>
        <w:rPr/>
        <w:t>and</w:t>
      </w:r>
      <w:r>
        <w:rPr>
          <w:spacing w:val="-3"/>
        </w:rPr>
        <w:t> </w:t>
      </w:r>
      <w:r>
        <w:rPr/>
        <w:t>interest</w:t>
      </w:r>
      <w:r>
        <w:rPr>
          <w:spacing w:val="-3"/>
        </w:rPr>
        <w:t> </w:t>
      </w:r>
      <w:r>
        <w:rPr/>
        <w:t>flows.</w:t>
      </w:r>
      <w:r>
        <w:rPr>
          <w:spacing w:val="-1"/>
        </w:rPr>
        <w:t> </w:t>
      </w:r>
      <w:r>
        <w:rPr/>
        <w:t>It</w:t>
      </w:r>
      <w:r>
        <w:rPr>
          <w:spacing w:val="-3"/>
        </w:rPr>
        <w:t> </w:t>
      </w:r>
      <w:r>
        <w:rPr/>
        <w:t>has</w:t>
      </w:r>
      <w:r>
        <w:rPr>
          <w:spacing w:val="-3"/>
        </w:rPr>
        <w:t> </w:t>
      </w:r>
      <w:r>
        <w:rPr/>
        <w:t>been</w:t>
      </w:r>
      <w:r>
        <w:rPr>
          <w:spacing w:val="-1"/>
        </w:rPr>
        <w:t> </w:t>
      </w:r>
      <w:r>
        <w:rPr/>
        <w:t>widely used as a conduit jurisdiction, where companies route payments through Dutch entities to take advantage of treaty benefits and reduce withholding taxes. In recent years, the Netherlands has introduced anti-abuse measures, but its structural position as a major trade and investment gateway continues to make it central in global corporate tax planning.</w:t>
      </w:r>
    </w:p>
    <w:p>
      <w:pPr>
        <w:pStyle w:val="BodyText"/>
        <w:spacing w:before="2"/>
      </w:pPr>
    </w:p>
    <w:p>
      <w:pPr>
        <w:pStyle w:val="BodyText"/>
        <w:spacing w:before="1"/>
        <w:ind w:left="360" w:right="363"/>
      </w:pPr>
      <w:r>
        <w:rPr/>
        <w:t>Other smaller EU jurisdictions, including Malta and Cyprus, have also offered favourable regimes for specific types of income or corporate structures, often attracting holding companies, intellectual</w:t>
      </w:r>
      <w:r>
        <w:rPr>
          <w:spacing w:val="-3"/>
        </w:rPr>
        <w:t> </w:t>
      </w:r>
      <w:r>
        <w:rPr/>
        <w:t>property</w:t>
      </w:r>
      <w:r>
        <w:rPr>
          <w:spacing w:val="-8"/>
        </w:rPr>
        <w:t> </w:t>
      </w:r>
      <w:r>
        <w:rPr/>
        <w:t>assets,</w:t>
      </w:r>
      <w:r>
        <w:rPr>
          <w:spacing w:val="-3"/>
        </w:rPr>
        <w:t> </w:t>
      </w:r>
      <w:r>
        <w:rPr/>
        <w:t>or</w:t>
      </w:r>
      <w:r>
        <w:rPr>
          <w:spacing w:val="-3"/>
        </w:rPr>
        <w:t> </w:t>
      </w:r>
      <w:r>
        <w:rPr/>
        <w:t>high-net-worth</w:t>
      </w:r>
      <w:r>
        <w:rPr>
          <w:spacing w:val="-3"/>
        </w:rPr>
        <w:t> </w:t>
      </w:r>
      <w:r>
        <w:rPr/>
        <w:t>individuals.</w:t>
      </w:r>
      <w:r>
        <w:rPr>
          <w:spacing w:val="-3"/>
        </w:rPr>
        <w:t> </w:t>
      </w:r>
      <w:r>
        <w:rPr/>
        <w:t>These</w:t>
      </w:r>
      <w:r>
        <w:rPr>
          <w:spacing w:val="-5"/>
        </w:rPr>
        <w:t> </w:t>
      </w:r>
      <w:r>
        <w:rPr/>
        <w:t>systems</w:t>
      </w:r>
      <w:r>
        <w:rPr>
          <w:spacing w:val="-3"/>
        </w:rPr>
        <w:t> </w:t>
      </w:r>
      <w:r>
        <w:rPr/>
        <w:t>typically</w:t>
      </w:r>
      <w:r>
        <w:rPr>
          <w:spacing w:val="-8"/>
        </w:rPr>
        <w:t> </w:t>
      </w:r>
      <w:r>
        <w:rPr/>
        <w:t>operate</w:t>
      </w:r>
      <w:r>
        <w:rPr>
          <w:spacing w:val="-2"/>
        </w:rPr>
        <w:t> </w:t>
      </w:r>
      <w:r>
        <w:rPr/>
        <w:t>within EU law but exploit differences in national tax policy choices.</w:t>
      </w:r>
    </w:p>
    <w:p>
      <w:pPr>
        <w:pStyle w:val="BodyText"/>
        <w:spacing w:before="4"/>
      </w:pPr>
    </w:p>
    <w:p>
      <w:pPr>
        <w:pStyle w:val="BodyText"/>
        <w:ind w:left="360" w:right="365"/>
      </w:pPr>
      <w:r>
        <w:rPr/>
        <w:t>The</w:t>
      </w:r>
      <w:r>
        <w:rPr>
          <w:spacing w:val="-4"/>
        </w:rPr>
        <w:t> </w:t>
      </w:r>
      <w:r>
        <w:rPr/>
        <w:t>key</w:t>
      </w:r>
      <w:r>
        <w:rPr>
          <w:spacing w:val="-7"/>
        </w:rPr>
        <w:t> </w:t>
      </w:r>
      <w:r>
        <w:rPr/>
        <w:t>nuance</w:t>
      </w:r>
      <w:r>
        <w:rPr>
          <w:spacing w:val="-3"/>
        </w:rPr>
        <w:t> </w:t>
      </w:r>
      <w:r>
        <w:rPr/>
        <w:t>is</w:t>
      </w:r>
      <w:r>
        <w:rPr>
          <w:spacing w:val="-3"/>
        </w:rPr>
        <w:t> </w:t>
      </w:r>
      <w:r>
        <w:rPr/>
        <w:t>that</w:t>
      </w:r>
      <w:r>
        <w:rPr>
          <w:spacing w:val="-2"/>
        </w:rPr>
        <w:t> </w:t>
      </w:r>
      <w:r>
        <w:rPr/>
        <w:t>these</w:t>
      </w:r>
      <w:r>
        <w:rPr>
          <w:spacing w:val="-3"/>
        </w:rPr>
        <w:t> </w:t>
      </w:r>
      <w:r>
        <w:rPr/>
        <w:t>are</w:t>
      </w:r>
      <w:r>
        <w:rPr>
          <w:spacing w:val="-3"/>
        </w:rPr>
        <w:t> </w:t>
      </w:r>
      <w:r>
        <w:rPr/>
        <w:t>not</w:t>
      </w:r>
      <w:r>
        <w:rPr>
          <w:spacing w:val="-2"/>
        </w:rPr>
        <w:t> </w:t>
      </w:r>
      <w:r>
        <w:rPr/>
        <w:t>“tax havens”</w:t>
      </w:r>
      <w:r>
        <w:rPr>
          <w:spacing w:val="-3"/>
        </w:rPr>
        <w:t> </w:t>
      </w:r>
      <w:r>
        <w:rPr/>
        <w:t>in</w:t>
      </w:r>
      <w:r>
        <w:rPr>
          <w:spacing w:val="-2"/>
        </w:rPr>
        <w:t> </w:t>
      </w:r>
      <w:r>
        <w:rPr/>
        <w:t>the</w:t>
      </w:r>
      <w:r>
        <w:rPr>
          <w:spacing w:val="-2"/>
        </w:rPr>
        <w:t> </w:t>
      </w:r>
      <w:r>
        <w:rPr/>
        <w:t>traditional</w:t>
      </w:r>
      <w:r>
        <w:rPr>
          <w:spacing w:val="-2"/>
        </w:rPr>
        <w:t> </w:t>
      </w:r>
      <w:r>
        <w:rPr/>
        <w:t>sense</w:t>
      </w:r>
      <w:r>
        <w:rPr>
          <w:spacing w:val="-3"/>
        </w:rPr>
        <w:t> </w:t>
      </w:r>
      <w:r>
        <w:rPr/>
        <w:t>of</w:t>
      </w:r>
      <w:r>
        <w:rPr>
          <w:spacing w:val="-1"/>
        </w:rPr>
        <w:t> </w:t>
      </w:r>
      <w:r>
        <w:rPr/>
        <w:t>secrecy</w:t>
      </w:r>
      <w:r>
        <w:rPr>
          <w:spacing w:val="-7"/>
        </w:rPr>
        <w:t> </w:t>
      </w:r>
      <w:r>
        <w:rPr/>
        <w:t>jurisdictions outside regulatory reach. Instead, they are </w:t>
      </w:r>
      <w:r>
        <w:rPr>
          <w:b/>
        </w:rPr>
        <w:t>competitive tax jurisdictions inside a harmonised legal space</w:t>
      </w:r>
      <w:r>
        <w:rPr/>
        <w:t>, where sovereignty over corporate taxation remains largely national. This creates structural tension within the EU single market: capital is highly mobile, while tax policy is not fully harmonised.</w:t>
      </w:r>
    </w:p>
    <w:p>
      <w:pPr>
        <w:pStyle w:val="BodyText"/>
        <w:spacing w:before="6"/>
      </w:pPr>
    </w:p>
    <w:p>
      <w:pPr>
        <w:pStyle w:val="BodyText"/>
        <w:ind w:left="360" w:right="365"/>
      </w:pPr>
      <w:r>
        <w:rPr/>
        <w:t>From a policy perspective, the core issue is not illegality but </w:t>
      </w:r>
      <w:r>
        <w:rPr>
          <w:b/>
        </w:rPr>
        <w:t>asymmetric tax competition</w:t>
      </w:r>
      <w:r>
        <w:rPr/>
        <w:t>. Countries compete by offering lower effective tax rates, preferential rulings, or favourable treatment</w:t>
      </w:r>
      <w:r>
        <w:rPr>
          <w:spacing w:val="-3"/>
        </w:rPr>
        <w:t> </w:t>
      </w:r>
      <w:r>
        <w:rPr/>
        <w:t>of</w:t>
      </w:r>
      <w:r>
        <w:rPr>
          <w:spacing w:val="-3"/>
        </w:rPr>
        <w:t> </w:t>
      </w:r>
      <w:r>
        <w:rPr/>
        <w:t>mobile</w:t>
      </w:r>
      <w:r>
        <w:rPr>
          <w:spacing w:val="-3"/>
        </w:rPr>
        <w:t> </w:t>
      </w:r>
      <w:r>
        <w:rPr/>
        <w:t>tax</w:t>
      </w:r>
      <w:r>
        <w:rPr>
          <w:spacing w:val="-1"/>
        </w:rPr>
        <w:t> </w:t>
      </w:r>
      <w:r>
        <w:rPr/>
        <w:t>bases</w:t>
      </w:r>
      <w:r>
        <w:rPr>
          <w:spacing w:val="-3"/>
        </w:rPr>
        <w:t> </w:t>
      </w:r>
      <w:r>
        <w:rPr/>
        <w:t>such</w:t>
      </w:r>
      <w:r>
        <w:rPr>
          <w:spacing w:val="-3"/>
        </w:rPr>
        <w:t> </w:t>
      </w:r>
      <w:r>
        <w:rPr/>
        <w:t>as</w:t>
      </w:r>
      <w:r>
        <w:rPr>
          <w:spacing w:val="-3"/>
        </w:rPr>
        <w:t> </w:t>
      </w:r>
      <w:r>
        <w:rPr/>
        <w:t>intellectual</w:t>
      </w:r>
      <w:r>
        <w:rPr>
          <w:spacing w:val="-1"/>
        </w:rPr>
        <w:t> </w:t>
      </w:r>
      <w:r>
        <w:rPr/>
        <w:t>property</w:t>
      </w:r>
      <w:r>
        <w:rPr>
          <w:spacing w:val="-8"/>
        </w:rPr>
        <w:t> </w:t>
      </w:r>
      <w:r>
        <w:rPr/>
        <w:t>and</w:t>
      </w:r>
      <w:r>
        <w:rPr>
          <w:spacing w:val="-3"/>
        </w:rPr>
        <w:t> </w:t>
      </w:r>
      <w:r>
        <w:rPr/>
        <w:t>financial</w:t>
      </w:r>
      <w:r>
        <w:rPr>
          <w:spacing w:val="-3"/>
        </w:rPr>
        <w:t> </w:t>
      </w:r>
      <w:r>
        <w:rPr/>
        <w:t>income.</w:t>
      </w:r>
      <w:r>
        <w:rPr>
          <w:spacing w:val="-3"/>
        </w:rPr>
        <w:t> </w:t>
      </w:r>
      <w:r>
        <w:rPr/>
        <w:t>This</w:t>
      </w:r>
      <w:r>
        <w:rPr>
          <w:spacing w:val="-3"/>
        </w:rPr>
        <w:t> </w:t>
      </w:r>
      <w:r>
        <w:rPr/>
        <w:t>can</w:t>
      </w:r>
      <w:r>
        <w:rPr>
          <w:spacing w:val="-3"/>
        </w:rPr>
        <w:t> </w:t>
      </w:r>
      <w:r>
        <w:rPr/>
        <w:t>lead</w:t>
      </w:r>
      <w:r>
        <w:rPr>
          <w:spacing w:val="-3"/>
        </w:rPr>
        <w:t> </w:t>
      </w:r>
      <w:r>
        <w:rPr/>
        <w:t>to profit shifting, where taxable income is geographically separated from where real economic activity and employment occur.</w:t>
      </w:r>
    </w:p>
    <w:p>
      <w:pPr>
        <w:pStyle w:val="BodyText"/>
        <w:spacing w:after="0"/>
        <w:sectPr>
          <w:pgSz w:w="12240" w:h="15840"/>
          <w:pgMar w:header="0" w:footer="1187" w:top="1360" w:bottom="1460" w:left="1080" w:right="1080"/>
        </w:sectPr>
      </w:pPr>
    </w:p>
    <w:p>
      <w:pPr>
        <w:pStyle w:val="BodyText"/>
        <w:spacing w:before="74"/>
        <w:ind w:left="360" w:right="480"/>
      </w:pPr>
      <w:r>
        <w:rPr/>
        <w:drawing>
          <wp:anchor distT="0" distB="0" distL="0" distR="0" allowOverlap="1" layoutInCell="1" locked="0" behindDoc="0" simplePos="0" relativeHeight="15735808">
            <wp:simplePos x="0" y="0"/>
            <wp:positionH relativeFrom="page">
              <wp:posOffset>1210605</wp:posOffset>
            </wp:positionH>
            <wp:positionV relativeFrom="page">
              <wp:posOffset>9226658</wp:posOffset>
            </wp:positionV>
            <wp:extent cx="215716" cy="157479"/>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23" cstate="print"/>
                    <a:stretch>
                      <a:fillRect/>
                    </a:stretch>
                  </pic:blipFill>
                  <pic:spPr>
                    <a:xfrm>
                      <a:off x="0" y="0"/>
                      <a:ext cx="215716" cy="157479"/>
                    </a:xfrm>
                    <a:prstGeom prst="rect">
                      <a:avLst/>
                    </a:prstGeom>
                  </pic:spPr>
                </pic:pic>
              </a:graphicData>
            </a:graphic>
          </wp:anchor>
        </w:drawing>
      </w:r>
      <w:r>
        <w:rPr/>
        <w:t>EU-level responses have increasingly focused on limiting these asymmetries rather than eliminating competition altogether. Measures such as the Anti-Tax Avoidance Directives, interest limitation rules, country-by-country reporting, and the adoption of the global minimum corporate</w:t>
      </w:r>
      <w:r>
        <w:rPr>
          <w:spacing w:val="-4"/>
        </w:rPr>
        <w:t> </w:t>
      </w:r>
      <w:r>
        <w:rPr/>
        <w:t>tax</w:t>
      </w:r>
      <w:r>
        <w:rPr>
          <w:spacing w:val="-3"/>
        </w:rPr>
        <w:t> </w:t>
      </w:r>
      <w:r>
        <w:rPr/>
        <w:t>are</w:t>
      </w:r>
      <w:r>
        <w:rPr>
          <w:spacing w:val="-5"/>
        </w:rPr>
        <w:t> </w:t>
      </w:r>
      <w:r>
        <w:rPr/>
        <w:t>designed</w:t>
      </w:r>
      <w:r>
        <w:rPr>
          <w:spacing w:val="-4"/>
        </w:rPr>
        <w:t> </w:t>
      </w:r>
      <w:r>
        <w:rPr/>
        <w:t>to</w:t>
      </w:r>
      <w:r>
        <w:rPr>
          <w:spacing w:val="-4"/>
        </w:rPr>
        <w:t> </w:t>
      </w:r>
      <w:r>
        <w:rPr/>
        <w:t>reduce</w:t>
      </w:r>
      <w:r>
        <w:rPr>
          <w:spacing w:val="-3"/>
        </w:rPr>
        <w:t> </w:t>
      </w:r>
      <w:r>
        <w:rPr/>
        <w:t>extreme</w:t>
      </w:r>
      <w:r>
        <w:rPr>
          <w:spacing w:val="-4"/>
        </w:rPr>
        <w:t> </w:t>
      </w:r>
      <w:r>
        <w:rPr/>
        <w:t>divergence</w:t>
      </w:r>
      <w:r>
        <w:rPr>
          <w:spacing w:val="-4"/>
        </w:rPr>
        <w:t> </w:t>
      </w:r>
      <w:r>
        <w:rPr/>
        <w:t>in</w:t>
      </w:r>
      <w:r>
        <w:rPr>
          <w:spacing w:val="-4"/>
        </w:rPr>
        <w:t> </w:t>
      </w:r>
      <w:r>
        <w:rPr/>
        <w:t>effective</w:t>
      </w:r>
      <w:r>
        <w:rPr>
          <w:spacing w:val="-4"/>
        </w:rPr>
        <w:t> </w:t>
      </w:r>
      <w:r>
        <w:rPr/>
        <w:t>taxation</w:t>
      </w:r>
      <w:r>
        <w:rPr>
          <w:spacing w:val="-4"/>
        </w:rPr>
        <w:t> </w:t>
      </w:r>
      <w:r>
        <w:rPr/>
        <w:t>while</w:t>
      </w:r>
      <w:r>
        <w:rPr>
          <w:spacing w:val="-4"/>
        </w:rPr>
        <w:t> </w:t>
      </w:r>
      <w:r>
        <w:rPr/>
        <w:t>preserving</w:t>
      </w:r>
      <w:r>
        <w:rPr>
          <w:spacing w:val="-4"/>
        </w:rPr>
        <w:t> </w:t>
      </w:r>
      <w:r>
        <w:rPr/>
        <w:t>a degree of national fiscal autonomy.</w:t>
      </w:r>
    </w:p>
    <w:p>
      <w:pPr>
        <w:pStyle w:val="BodyText"/>
        <w:spacing w:before="5"/>
      </w:pPr>
    </w:p>
    <w:p>
      <w:pPr>
        <w:pStyle w:val="BodyText"/>
        <w:ind w:left="360" w:right="365"/>
      </w:pPr>
      <w:r>
        <w:rPr/>
        <w:t>At the same time, it is important to recognise that these jurisdictions also provide legitimate economic</w:t>
      </w:r>
      <w:r>
        <w:rPr>
          <w:spacing w:val="-5"/>
        </w:rPr>
        <w:t> </w:t>
      </w:r>
      <w:r>
        <w:rPr/>
        <w:t>functions.</w:t>
      </w:r>
      <w:r>
        <w:rPr>
          <w:spacing w:val="-2"/>
        </w:rPr>
        <w:t> </w:t>
      </w:r>
      <w:r>
        <w:rPr/>
        <w:t>Ireland</w:t>
      </w:r>
      <w:r>
        <w:rPr>
          <w:spacing w:val="-4"/>
        </w:rPr>
        <w:t> </w:t>
      </w:r>
      <w:r>
        <w:rPr/>
        <w:t>has</w:t>
      </w:r>
      <w:r>
        <w:rPr>
          <w:spacing w:val="-4"/>
        </w:rPr>
        <w:t> </w:t>
      </w:r>
      <w:r>
        <w:rPr/>
        <w:t>built</w:t>
      </w:r>
      <w:r>
        <w:rPr>
          <w:spacing w:val="-4"/>
        </w:rPr>
        <w:t> </w:t>
      </w:r>
      <w:r>
        <w:rPr/>
        <w:t>a</w:t>
      </w:r>
      <w:r>
        <w:rPr>
          <w:spacing w:val="-5"/>
        </w:rPr>
        <w:t> </w:t>
      </w:r>
      <w:r>
        <w:rPr/>
        <w:t>high-value</w:t>
      </w:r>
      <w:r>
        <w:rPr>
          <w:spacing w:val="-3"/>
        </w:rPr>
        <w:t> </w:t>
      </w:r>
      <w:r>
        <w:rPr/>
        <w:t>export-oriented</w:t>
      </w:r>
      <w:r>
        <w:rPr>
          <w:spacing w:val="-4"/>
        </w:rPr>
        <w:t> </w:t>
      </w:r>
      <w:r>
        <w:rPr/>
        <w:t>economy</w:t>
      </w:r>
      <w:r>
        <w:rPr>
          <w:spacing w:val="-7"/>
        </w:rPr>
        <w:t> </w:t>
      </w:r>
      <w:r>
        <w:rPr/>
        <w:t>anchored</w:t>
      </w:r>
      <w:r>
        <w:rPr>
          <w:spacing w:val="-4"/>
        </w:rPr>
        <w:t> </w:t>
      </w:r>
      <w:r>
        <w:rPr/>
        <w:t>in</w:t>
      </w:r>
      <w:r>
        <w:rPr>
          <w:spacing w:val="-2"/>
        </w:rPr>
        <w:t> </w:t>
      </w:r>
      <w:r>
        <w:rPr/>
        <w:t>foreign direct investment. Luxembourg is one of the world’s leading investment fund centres. The Netherlands is a major logistics and trade hub. Their tax systems are therefore not isolated distortions but part of broader development strategies that combine taxation, regulation, and economic specialization.</w:t>
      </w:r>
    </w:p>
    <w:p>
      <w:pPr>
        <w:pStyle w:val="BodyText"/>
        <w:spacing w:before="3"/>
      </w:pPr>
    </w:p>
    <w:p>
      <w:pPr>
        <w:spacing w:before="1"/>
        <w:ind w:left="360" w:right="423" w:firstLine="0"/>
        <w:jc w:val="left"/>
        <w:rPr>
          <w:sz w:val="24"/>
        </w:rPr>
      </w:pPr>
      <w:r>
        <w:rPr>
          <w:sz w:val="24"/>
        </w:rPr>
        <w:t>The</w:t>
      </w:r>
      <w:r>
        <w:rPr>
          <w:spacing w:val="-4"/>
          <w:sz w:val="24"/>
        </w:rPr>
        <w:t> </w:t>
      </w:r>
      <w:r>
        <w:rPr>
          <w:sz w:val="24"/>
        </w:rPr>
        <w:t>broader</w:t>
      </w:r>
      <w:r>
        <w:rPr>
          <w:spacing w:val="-3"/>
          <w:sz w:val="24"/>
        </w:rPr>
        <w:t> </w:t>
      </w:r>
      <w:r>
        <w:rPr>
          <w:sz w:val="24"/>
        </w:rPr>
        <w:t>implication</w:t>
      </w:r>
      <w:r>
        <w:rPr>
          <w:spacing w:val="-3"/>
          <w:sz w:val="24"/>
        </w:rPr>
        <w:t> </w:t>
      </w:r>
      <w:r>
        <w:rPr>
          <w:sz w:val="24"/>
        </w:rPr>
        <w:t>for</w:t>
      </w:r>
      <w:r>
        <w:rPr>
          <w:spacing w:val="-3"/>
          <w:sz w:val="24"/>
        </w:rPr>
        <w:t> </w:t>
      </w:r>
      <w:r>
        <w:rPr>
          <w:sz w:val="24"/>
        </w:rPr>
        <w:t>EU</w:t>
      </w:r>
      <w:r>
        <w:rPr>
          <w:spacing w:val="-3"/>
          <w:sz w:val="24"/>
        </w:rPr>
        <w:t> </w:t>
      </w:r>
      <w:r>
        <w:rPr>
          <w:sz w:val="24"/>
        </w:rPr>
        <w:t>policy</w:t>
      </w:r>
      <w:r>
        <w:rPr>
          <w:spacing w:val="-7"/>
          <w:sz w:val="24"/>
        </w:rPr>
        <w:t> </w:t>
      </w:r>
      <w:r>
        <w:rPr>
          <w:sz w:val="24"/>
        </w:rPr>
        <w:t>is</w:t>
      </w:r>
      <w:r>
        <w:rPr>
          <w:spacing w:val="-3"/>
          <w:sz w:val="24"/>
        </w:rPr>
        <w:t> </w:t>
      </w:r>
      <w:r>
        <w:rPr>
          <w:sz w:val="24"/>
        </w:rPr>
        <w:t>that</w:t>
      </w:r>
      <w:r>
        <w:rPr>
          <w:spacing w:val="-3"/>
          <w:sz w:val="24"/>
        </w:rPr>
        <w:t> </w:t>
      </w:r>
      <w:r>
        <w:rPr>
          <w:sz w:val="24"/>
        </w:rPr>
        <w:t>addressing</w:t>
      </w:r>
      <w:r>
        <w:rPr>
          <w:spacing w:val="-5"/>
          <w:sz w:val="24"/>
        </w:rPr>
        <w:t> </w:t>
      </w:r>
      <w:r>
        <w:rPr>
          <w:sz w:val="24"/>
        </w:rPr>
        <w:t>“tax</w:t>
      </w:r>
      <w:r>
        <w:rPr>
          <w:spacing w:val="-1"/>
          <w:sz w:val="24"/>
        </w:rPr>
        <w:t> </w:t>
      </w:r>
      <w:r>
        <w:rPr>
          <w:sz w:val="24"/>
        </w:rPr>
        <w:t>haven</w:t>
      </w:r>
      <w:r>
        <w:rPr>
          <w:spacing w:val="-3"/>
          <w:sz w:val="24"/>
        </w:rPr>
        <w:t> </w:t>
      </w:r>
      <w:r>
        <w:rPr>
          <w:sz w:val="24"/>
        </w:rPr>
        <w:t>behaviour”</w:t>
      </w:r>
      <w:r>
        <w:rPr>
          <w:spacing w:val="-3"/>
          <w:sz w:val="24"/>
        </w:rPr>
        <w:t> </w:t>
      </w:r>
      <w:r>
        <w:rPr>
          <w:sz w:val="24"/>
        </w:rPr>
        <w:t>inside</w:t>
      </w:r>
      <w:r>
        <w:rPr>
          <w:spacing w:val="-3"/>
          <w:sz w:val="24"/>
        </w:rPr>
        <w:t> </w:t>
      </w:r>
      <w:r>
        <w:rPr>
          <w:sz w:val="24"/>
        </w:rPr>
        <w:t>the</w:t>
      </w:r>
      <w:r>
        <w:rPr>
          <w:spacing w:val="-3"/>
          <w:sz w:val="24"/>
        </w:rPr>
        <w:t> </w:t>
      </w:r>
      <w:r>
        <w:rPr>
          <w:sz w:val="24"/>
        </w:rPr>
        <w:t>Union is less about enforcement and more about </w:t>
      </w:r>
      <w:r>
        <w:rPr>
          <w:b/>
          <w:sz w:val="24"/>
        </w:rPr>
        <w:t>managing structural differences in tax sovereignty within a deeply integrated market</w:t>
      </w:r>
      <w:r>
        <w:rPr>
          <w:sz w:val="24"/>
        </w:rPr>
        <w:t>. The</w:t>
      </w:r>
      <w:r>
        <w:rPr>
          <w:spacing w:val="-1"/>
          <w:sz w:val="24"/>
        </w:rPr>
        <w:t> </w:t>
      </w:r>
      <w:r>
        <w:rPr>
          <w:sz w:val="24"/>
        </w:rPr>
        <w:t>tension will likely</w:t>
      </w:r>
      <w:r>
        <w:rPr>
          <w:spacing w:val="-8"/>
          <w:sz w:val="24"/>
        </w:rPr>
        <w:t> </w:t>
      </w:r>
      <w:r>
        <w:rPr>
          <w:sz w:val="24"/>
        </w:rPr>
        <w:t>persist, but it is increasingly</w:t>
      </w:r>
      <w:r>
        <w:rPr>
          <w:spacing w:val="-5"/>
          <w:sz w:val="24"/>
        </w:rPr>
        <w:t> </w:t>
      </w:r>
      <w:r>
        <w:rPr>
          <w:sz w:val="24"/>
        </w:rPr>
        <w:t>shaped by minimum tax rules, transparency standards, and coordinated anti-avoidance frameworks rather than unilateral national action.</w:t>
      </w:r>
    </w:p>
    <w:p>
      <w:pPr>
        <w:pStyle w:val="BodyText"/>
      </w:pPr>
    </w:p>
    <w:p>
      <w:pPr>
        <w:pStyle w:val="BodyText"/>
      </w:pPr>
    </w:p>
    <w:p>
      <w:pPr>
        <w:pStyle w:val="BodyText"/>
        <w:spacing w:before="15"/>
      </w:pPr>
    </w:p>
    <w:p>
      <w:pPr>
        <w:pStyle w:val="Heading1"/>
        <w:numPr>
          <w:ilvl w:val="0"/>
          <w:numId w:val="3"/>
        </w:numPr>
        <w:tabs>
          <w:tab w:pos="1070" w:val="left" w:leader="none"/>
        </w:tabs>
        <w:spacing w:line="240" w:lineRule="auto" w:before="1" w:after="0"/>
        <w:ind w:left="1070" w:right="0" w:hanging="710"/>
        <w:jc w:val="left"/>
      </w:pPr>
      <w:bookmarkStart w:name="10. The North-South, East-West Divide" w:id="26"/>
      <w:bookmarkEnd w:id="26"/>
      <w:r>
        <w:rPr>
          <w:b w:val="0"/>
        </w:rPr>
      </w:r>
      <w:r>
        <w:rPr/>
        <w:t>The</w:t>
      </w:r>
      <w:r>
        <w:rPr>
          <w:spacing w:val="-11"/>
        </w:rPr>
        <w:t> </w:t>
      </w:r>
      <w:r>
        <w:rPr/>
        <w:t>North-South,</w:t>
      </w:r>
      <w:r>
        <w:rPr>
          <w:spacing w:val="-11"/>
        </w:rPr>
        <w:t> </w:t>
      </w:r>
      <w:r>
        <w:rPr/>
        <w:t>East-West</w:t>
      </w:r>
      <w:r>
        <w:rPr>
          <w:spacing w:val="-10"/>
        </w:rPr>
        <w:t> </w:t>
      </w:r>
      <w:r>
        <w:rPr>
          <w:spacing w:val="-2"/>
        </w:rPr>
        <w:t>Divide</w:t>
      </w:r>
    </w:p>
    <w:p>
      <w:pPr>
        <w:pStyle w:val="BodyText"/>
        <w:rPr>
          <w:b/>
          <w:sz w:val="48"/>
        </w:rPr>
      </w:pPr>
    </w:p>
    <w:p>
      <w:pPr>
        <w:pStyle w:val="BodyText"/>
        <w:spacing w:before="1"/>
        <w:rPr>
          <w:b/>
          <w:sz w:val="48"/>
        </w:rPr>
      </w:pPr>
    </w:p>
    <w:p>
      <w:pPr>
        <w:pStyle w:val="BodyText"/>
        <w:ind w:left="360" w:right="480"/>
      </w:pPr>
      <w:r>
        <w:rPr/>
        <w:t>The</w:t>
      </w:r>
      <w:r>
        <w:rPr>
          <w:spacing w:val="-6"/>
        </w:rPr>
        <w:t> </w:t>
      </w:r>
      <w:r>
        <w:rPr/>
        <w:t>interaction</w:t>
      </w:r>
      <w:r>
        <w:rPr>
          <w:spacing w:val="-5"/>
        </w:rPr>
        <w:t> </w:t>
      </w:r>
      <w:r>
        <w:rPr/>
        <w:t>between</w:t>
      </w:r>
      <w:r>
        <w:rPr>
          <w:spacing w:val="-3"/>
        </w:rPr>
        <w:t> </w:t>
      </w:r>
      <w:r>
        <w:rPr/>
        <w:t>weak</w:t>
      </w:r>
      <w:r>
        <w:rPr>
          <w:spacing w:val="-5"/>
        </w:rPr>
        <w:t> </w:t>
      </w:r>
      <w:r>
        <w:rPr/>
        <w:t>tax</w:t>
      </w:r>
      <w:r>
        <w:rPr>
          <w:spacing w:val="-4"/>
        </w:rPr>
        <w:t> </w:t>
      </w:r>
      <w:r>
        <w:rPr/>
        <w:t>administration</w:t>
      </w:r>
      <w:r>
        <w:rPr>
          <w:spacing w:val="-5"/>
        </w:rPr>
        <w:t> </w:t>
      </w:r>
      <w:r>
        <w:rPr/>
        <w:t>standards,</w:t>
      </w:r>
      <w:r>
        <w:rPr>
          <w:spacing w:val="-5"/>
        </w:rPr>
        <w:t> </w:t>
      </w:r>
      <w:r>
        <w:rPr/>
        <w:t>large</w:t>
      </w:r>
      <w:r>
        <w:rPr>
          <w:spacing w:val="-6"/>
        </w:rPr>
        <w:t> </w:t>
      </w:r>
      <w:r>
        <w:rPr/>
        <w:t>informal</w:t>
      </w:r>
      <w:r>
        <w:rPr>
          <w:spacing w:val="-3"/>
        </w:rPr>
        <w:t> </w:t>
      </w:r>
      <w:r>
        <w:rPr/>
        <w:t>economies,</w:t>
      </w:r>
      <w:r>
        <w:rPr>
          <w:spacing w:val="-5"/>
        </w:rPr>
        <w:t> </w:t>
      </w:r>
      <w:r>
        <w:rPr/>
        <w:t>and</w:t>
      </w:r>
      <w:r>
        <w:rPr>
          <w:spacing w:val="-5"/>
        </w:rPr>
        <w:t> </w:t>
      </w:r>
      <w:r>
        <w:rPr/>
        <w:t>EU internal divides (East–West and North–South) creates a layered “fiscal fragmentation map” inside the Union. These factors reinforce each other in different combinations depending on institutional capacity, economic structure, and integration depth.</w:t>
      </w:r>
    </w:p>
    <w:p>
      <w:pPr>
        <w:pStyle w:val="BodyText"/>
        <w:spacing w:before="2"/>
      </w:pPr>
    </w:p>
    <w:p>
      <w:pPr>
        <w:pStyle w:val="BodyText"/>
        <w:spacing w:before="1"/>
        <w:ind w:left="360" w:right="384"/>
      </w:pPr>
      <w:r>
        <w:rPr/>
        <w:t>A</w:t>
      </w:r>
      <w:r>
        <w:rPr>
          <w:spacing w:val="-3"/>
        </w:rPr>
        <w:t> </w:t>
      </w:r>
      <w:r>
        <w:rPr/>
        <w:t>useful</w:t>
      </w:r>
      <w:r>
        <w:rPr>
          <w:spacing w:val="-3"/>
        </w:rPr>
        <w:t> </w:t>
      </w:r>
      <w:r>
        <w:rPr/>
        <w:t>way</w:t>
      </w:r>
      <w:r>
        <w:rPr>
          <w:spacing w:val="-7"/>
        </w:rPr>
        <w:t> </w:t>
      </w:r>
      <w:r>
        <w:rPr/>
        <w:t>to</w:t>
      </w:r>
      <w:r>
        <w:rPr>
          <w:spacing w:val="-3"/>
        </w:rPr>
        <w:t> </w:t>
      </w:r>
      <w:r>
        <w:rPr/>
        <w:t>understand</w:t>
      </w:r>
      <w:r>
        <w:rPr>
          <w:spacing w:val="-3"/>
        </w:rPr>
        <w:t> </w:t>
      </w:r>
      <w:r>
        <w:rPr/>
        <w:t>this</w:t>
      </w:r>
      <w:r>
        <w:rPr>
          <w:spacing w:val="-3"/>
        </w:rPr>
        <w:t> </w:t>
      </w:r>
      <w:r>
        <w:rPr/>
        <w:t>is</w:t>
      </w:r>
      <w:r>
        <w:rPr>
          <w:spacing w:val="-3"/>
        </w:rPr>
        <w:t> </w:t>
      </w:r>
      <w:r>
        <w:rPr/>
        <w:t>through</w:t>
      </w:r>
      <w:r>
        <w:rPr>
          <w:spacing w:val="-3"/>
        </w:rPr>
        <w:t> </w:t>
      </w:r>
      <w:r>
        <w:rPr/>
        <w:t>a</w:t>
      </w:r>
      <w:r>
        <w:rPr>
          <w:spacing w:val="-3"/>
        </w:rPr>
        <w:t> </w:t>
      </w:r>
      <w:r>
        <w:rPr/>
        <w:t>cross-tabulation</w:t>
      </w:r>
      <w:r>
        <w:rPr>
          <w:spacing w:val="-3"/>
        </w:rPr>
        <w:t> </w:t>
      </w:r>
      <w:r>
        <w:rPr/>
        <w:t>of</w:t>
      </w:r>
      <w:r>
        <w:rPr>
          <w:spacing w:val="-4"/>
        </w:rPr>
        <w:t> </w:t>
      </w:r>
      <w:r>
        <w:rPr/>
        <w:t>how</w:t>
      </w:r>
      <w:r>
        <w:rPr>
          <w:spacing w:val="-3"/>
        </w:rPr>
        <w:t> </w:t>
      </w:r>
      <w:r>
        <w:rPr/>
        <w:t>administrative</w:t>
      </w:r>
      <w:r>
        <w:rPr>
          <w:spacing w:val="-4"/>
        </w:rPr>
        <w:t> </w:t>
      </w:r>
      <w:r>
        <w:rPr/>
        <w:t>quality</w:t>
      </w:r>
      <w:r>
        <w:rPr>
          <w:spacing w:val="-7"/>
        </w:rPr>
        <w:t> </w:t>
      </w:r>
      <w:r>
        <w:rPr/>
        <w:t>and informality intersect with EU regional asymmetries and what the resulting effects are on tax </w:t>
      </w:r>
      <w:r>
        <w:rPr>
          <w:spacing w:val="-2"/>
        </w:rPr>
        <w:t>systems.</w:t>
      </w:r>
    </w:p>
    <w:p>
      <w:pPr>
        <w:pStyle w:val="BodyText"/>
        <w:spacing w:before="10"/>
      </w:pPr>
    </w:p>
    <w:p>
      <w:pPr>
        <w:pStyle w:val="Heading4"/>
      </w:pPr>
      <w:r>
        <w:rPr>
          <w:spacing w:val="-2"/>
        </w:rPr>
        <w:t>Figure</w:t>
      </w:r>
    </w:p>
    <w:p>
      <w:pPr>
        <w:pStyle w:val="BodyText"/>
        <w:spacing w:before="51" w:after="1"/>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0"/>
        <w:gridCol w:w="1739"/>
        <w:gridCol w:w="1256"/>
        <w:gridCol w:w="1739"/>
        <w:gridCol w:w="1538"/>
      </w:tblGrid>
      <w:tr>
        <w:trPr>
          <w:trHeight w:val="827" w:hRule="atLeast"/>
        </w:trPr>
        <w:tc>
          <w:tcPr>
            <w:tcW w:w="1510" w:type="dxa"/>
          </w:tcPr>
          <w:p>
            <w:pPr>
              <w:pStyle w:val="TableParagraph"/>
              <w:spacing w:line="276" w:lineRule="exact"/>
              <w:ind w:left="220" w:right="212" w:firstLine="2"/>
              <w:jc w:val="center"/>
              <w:rPr>
                <w:b/>
                <w:sz w:val="24"/>
              </w:rPr>
            </w:pPr>
            <w:r>
              <w:rPr>
                <w:b/>
                <w:sz w:val="24"/>
              </w:rPr>
              <w:t>Region / </w:t>
            </w:r>
            <w:r>
              <w:rPr>
                <w:b/>
                <w:spacing w:val="-2"/>
                <w:sz w:val="24"/>
              </w:rPr>
              <w:t>Structural position</w:t>
            </w:r>
          </w:p>
        </w:tc>
        <w:tc>
          <w:tcPr>
            <w:tcW w:w="1739" w:type="dxa"/>
          </w:tcPr>
          <w:p>
            <w:pPr>
              <w:pStyle w:val="TableParagraph"/>
              <w:spacing w:line="276" w:lineRule="exact"/>
              <w:ind w:left="6"/>
              <w:jc w:val="center"/>
              <w:rPr>
                <w:b/>
                <w:sz w:val="24"/>
              </w:rPr>
            </w:pPr>
            <w:r>
              <w:rPr>
                <w:b/>
                <w:spacing w:val="-4"/>
                <w:sz w:val="24"/>
              </w:rPr>
              <w:t>Tax </w:t>
            </w:r>
            <w:r>
              <w:rPr>
                <w:b/>
                <w:spacing w:val="-2"/>
                <w:sz w:val="24"/>
              </w:rPr>
              <w:t>administration quality</w:t>
            </w:r>
          </w:p>
        </w:tc>
        <w:tc>
          <w:tcPr>
            <w:tcW w:w="1256" w:type="dxa"/>
          </w:tcPr>
          <w:p>
            <w:pPr>
              <w:pStyle w:val="TableParagraph"/>
              <w:spacing w:line="276" w:lineRule="exact"/>
              <w:ind w:left="168" w:right="165" w:firstLine="117"/>
              <w:rPr>
                <w:b/>
                <w:sz w:val="24"/>
              </w:rPr>
            </w:pPr>
            <w:r>
              <w:rPr>
                <w:b/>
                <w:sz w:val="24"/>
              </w:rPr>
              <w:t>Size of </w:t>
            </w:r>
            <w:r>
              <w:rPr>
                <w:b/>
                <w:spacing w:val="-2"/>
                <w:sz w:val="24"/>
              </w:rPr>
              <w:t>informal economy</w:t>
            </w:r>
          </w:p>
        </w:tc>
        <w:tc>
          <w:tcPr>
            <w:tcW w:w="1739" w:type="dxa"/>
          </w:tcPr>
          <w:p>
            <w:pPr>
              <w:pStyle w:val="TableParagraph"/>
              <w:spacing w:line="276" w:lineRule="exact"/>
              <w:ind w:left="105" w:right="102" w:firstLine="3"/>
              <w:jc w:val="center"/>
              <w:rPr>
                <w:b/>
                <w:sz w:val="24"/>
              </w:rPr>
            </w:pPr>
            <w:r>
              <w:rPr>
                <w:b/>
                <w:sz w:val="24"/>
              </w:rPr>
              <w:t>Main tax </w:t>
            </w:r>
            <w:r>
              <w:rPr>
                <w:b/>
                <w:spacing w:val="-2"/>
                <w:sz w:val="24"/>
              </w:rPr>
              <w:t>administration challenges</w:t>
            </w:r>
          </w:p>
        </w:tc>
        <w:tc>
          <w:tcPr>
            <w:tcW w:w="1538" w:type="dxa"/>
          </w:tcPr>
          <w:p>
            <w:pPr>
              <w:pStyle w:val="TableParagraph"/>
              <w:spacing w:line="276" w:lineRule="exact"/>
              <w:ind w:left="215" w:right="211" w:hanging="2"/>
              <w:jc w:val="center"/>
              <w:rPr>
                <w:b/>
                <w:sz w:val="24"/>
              </w:rPr>
            </w:pPr>
            <w:r>
              <w:rPr>
                <w:b/>
                <w:spacing w:val="-2"/>
                <w:sz w:val="24"/>
              </w:rPr>
              <w:t>Cross- </w:t>
            </w:r>
            <w:r>
              <w:rPr>
                <w:b/>
                <w:sz w:val="24"/>
              </w:rPr>
              <w:t>border</w:t>
            </w:r>
            <w:r>
              <w:rPr>
                <w:b/>
                <w:spacing w:val="-15"/>
                <w:sz w:val="24"/>
              </w:rPr>
              <w:t> </w:t>
            </w:r>
            <w:r>
              <w:rPr>
                <w:b/>
                <w:sz w:val="24"/>
              </w:rPr>
              <w:t>EU </w:t>
            </w:r>
            <w:r>
              <w:rPr>
                <w:b/>
                <w:spacing w:val="-2"/>
                <w:sz w:val="24"/>
              </w:rPr>
              <w:t>impact</w:t>
            </w:r>
          </w:p>
        </w:tc>
      </w:tr>
      <w:tr>
        <w:trPr>
          <w:trHeight w:val="270" w:hRule="atLeast"/>
        </w:trPr>
        <w:tc>
          <w:tcPr>
            <w:tcW w:w="1510" w:type="dxa"/>
            <w:tcBorders>
              <w:bottom w:val="nil"/>
            </w:tcBorders>
          </w:tcPr>
          <w:p>
            <w:pPr>
              <w:pStyle w:val="TableParagraph"/>
              <w:spacing w:line="250" w:lineRule="exact"/>
              <w:rPr>
                <w:sz w:val="24"/>
              </w:rPr>
            </w:pPr>
            <w:r>
              <w:rPr>
                <w:sz w:val="24"/>
              </w:rPr>
              <w:t>Western</w:t>
            </w:r>
            <w:r>
              <w:rPr>
                <w:spacing w:val="-1"/>
                <w:sz w:val="24"/>
              </w:rPr>
              <w:t> </w:t>
            </w:r>
            <w:r>
              <w:rPr>
                <w:spacing w:val="-5"/>
                <w:sz w:val="24"/>
              </w:rPr>
              <w:t>EU</w:t>
            </w:r>
          </w:p>
        </w:tc>
        <w:tc>
          <w:tcPr>
            <w:tcW w:w="1739" w:type="dxa"/>
            <w:tcBorders>
              <w:bottom w:val="nil"/>
            </w:tcBorders>
          </w:tcPr>
          <w:p>
            <w:pPr>
              <w:pStyle w:val="TableParagraph"/>
              <w:spacing w:line="250" w:lineRule="exact"/>
              <w:rPr>
                <w:sz w:val="24"/>
              </w:rPr>
            </w:pPr>
            <w:r>
              <w:rPr>
                <w:spacing w:val="-4"/>
                <w:sz w:val="24"/>
              </w:rPr>
              <w:t>High</w:t>
            </w:r>
          </w:p>
        </w:tc>
        <w:tc>
          <w:tcPr>
            <w:tcW w:w="1256" w:type="dxa"/>
            <w:vMerge w:val="restart"/>
          </w:tcPr>
          <w:p>
            <w:pPr>
              <w:pStyle w:val="TableParagraph"/>
              <w:spacing w:before="133"/>
              <w:ind w:left="104" w:right="245"/>
              <w:rPr>
                <w:sz w:val="24"/>
              </w:rPr>
            </w:pPr>
            <w:r>
              <w:rPr>
                <w:sz w:val="24"/>
              </w:rPr>
              <w:t>Low to </w:t>
            </w:r>
            <w:r>
              <w:rPr>
                <w:spacing w:val="-2"/>
                <w:sz w:val="24"/>
              </w:rPr>
              <w:t>moderate informal sector</w:t>
            </w:r>
          </w:p>
        </w:tc>
        <w:tc>
          <w:tcPr>
            <w:tcW w:w="1739" w:type="dxa"/>
            <w:tcBorders>
              <w:bottom w:val="nil"/>
            </w:tcBorders>
          </w:tcPr>
          <w:p>
            <w:pPr>
              <w:pStyle w:val="TableParagraph"/>
              <w:spacing w:line="250" w:lineRule="exact"/>
              <w:ind w:left="105"/>
              <w:rPr>
                <w:sz w:val="24"/>
              </w:rPr>
            </w:pPr>
            <w:r>
              <w:rPr>
                <w:sz w:val="24"/>
              </w:rPr>
              <w:t>Complexity</w:t>
            </w:r>
            <w:r>
              <w:rPr>
                <w:spacing w:val="-6"/>
                <w:sz w:val="24"/>
              </w:rPr>
              <w:t> </w:t>
            </w:r>
            <w:r>
              <w:rPr>
                <w:spacing w:val="-5"/>
                <w:sz w:val="24"/>
              </w:rPr>
              <w:t>of</w:t>
            </w:r>
          </w:p>
        </w:tc>
        <w:tc>
          <w:tcPr>
            <w:tcW w:w="1538" w:type="dxa"/>
            <w:tcBorders>
              <w:bottom w:val="nil"/>
            </w:tcBorders>
          </w:tcPr>
          <w:p>
            <w:pPr>
              <w:pStyle w:val="TableParagraph"/>
              <w:spacing w:line="250" w:lineRule="exact"/>
              <w:ind w:left="104"/>
              <w:rPr>
                <w:sz w:val="24"/>
              </w:rPr>
            </w:pPr>
            <w:r>
              <w:rPr>
                <w:spacing w:val="-2"/>
                <w:sz w:val="24"/>
              </w:rPr>
              <w:t>Strong</w:t>
            </w:r>
          </w:p>
        </w:tc>
      </w:tr>
      <w:tr>
        <w:trPr>
          <w:trHeight w:val="265" w:hRule="atLeast"/>
        </w:trPr>
        <w:tc>
          <w:tcPr>
            <w:tcW w:w="1510" w:type="dxa"/>
            <w:tcBorders>
              <w:top w:val="nil"/>
              <w:bottom w:val="nil"/>
            </w:tcBorders>
          </w:tcPr>
          <w:p>
            <w:pPr>
              <w:pStyle w:val="TableParagraph"/>
              <w:spacing w:line="246" w:lineRule="exact"/>
              <w:rPr>
                <w:sz w:val="24"/>
              </w:rPr>
            </w:pPr>
            <w:r>
              <w:rPr>
                <w:spacing w:val="-2"/>
                <w:sz w:val="24"/>
              </w:rPr>
              <w:t>(e.g.</w:t>
            </w:r>
          </w:p>
        </w:tc>
        <w:tc>
          <w:tcPr>
            <w:tcW w:w="1739" w:type="dxa"/>
            <w:tcBorders>
              <w:top w:val="nil"/>
              <w:bottom w:val="nil"/>
            </w:tcBorders>
          </w:tcPr>
          <w:p>
            <w:pPr>
              <w:pStyle w:val="TableParagraph"/>
              <w:spacing w:line="246" w:lineRule="exact"/>
              <w:rPr>
                <w:sz w:val="24"/>
              </w:rPr>
            </w:pPr>
            <w:r>
              <w:rPr>
                <w:spacing w:val="-2"/>
                <w:sz w:val="24"/>
              </w:rPr>
              <w:t>institutional</w:t>
            </w:r>
          </w:p>
        </w:tc>
        <w:tc>
          <w:tcPr>
            <w:tcW w:w="1256" w:type="dxa"/>
            <w:vMerge/>
            <w:tcBorders>
              <w:top w:val="nil"/>
            </w:tcBorders>
          </w:tcPr>
          <w:p>
            <w:pPr>
              <w:rPr>
                <w:sz w:val="2"/>
                <w:szCs w:val="2"/>
              </w:rPr>
            </w:pPr>
          </w:p>
        </w:tc>
        <w:tc>
          <w:tcPr>
            <w:tcW w:w="1739" w:type="dxa"/>
            <w:tcBorders>
              <w:top w:val="nil"/>
              <w:bottom w:val="nil"/>
            </w:tcBorders>
          </w:tcPr>
          <w:p>
            <w:pPr>
              <w:pStyle w:val="TableParagraph"/>
              <w:spacing w:line="246" w:lineRule="exact"/>
              <w:ind w:left="105"/>
              <w:rPr>
                <w:sz w:val="24"/>
              </w:rPr>
            </w:pPr>
            <w:r>
              <w:rPr>
                <w:spacing w:val="-2"/>
                <w:sz w:val="24"/>
              </w:rPr>
              <w:t>multinational</w:t>
            </w:r>
          </w:p>
        </w:tc>
        <w:tc>
          <w:tcPr>
            <w:tcW w:w="1538" w:type="dxa"/>
            <w:tcBorders>
              <w:top w:val="nil"/>
              <w:bottom w:val="nil"/>
            </w:tcBorders>
          </w:tcPr>
          <w:p>
            <w:pPr>
              <w:pStyle w:val="TableParagraph"/>
              <w:spacing w:line="246" w:lineRule="exact"/>
              <w:ind w:left="104"/>
              <w:rPr>
                <w:sz w:val="24"/>
              </w:rPr>
            </w:pPr>
            <w:r>
              <w:rPr>
                <w:sz w:val="24"/>
              </w:rPr>
              <w:t>capacity</w:t>
            </w:r>
            <w:r>
              <w:rPr>
                <w:spacing w:val="-4"/>
                <w:sz w:val="24"/>
              </w:rPr>
              <w:t> </w:t>
            </w:r>
            <w:r>
              <w:rPr>
                <w:spacing w:val="-5"/>
                <w:sz w:val="24"/>
              </w:rPr>
              <w:t>to</w:t>
            </w:r>
          </w:p>
        </w:tc>
      </w:tr>
      <w:tr>
        <w:trPr>
          <w:trHeight w:val="265" w:hRule="atLeast"/>
        </w:trPr>
        <w:tc>
          <w:tcPr>
            <w:tcW w:w="1510" w:type="dxa"/>
            <w:tcBorders>
              <w:top w:val="nil"/>
              <w:bottom w:val="nil"/>
            </w:tcBorders>
          </w:tcPr>
          <w:p>
            <w:pPr>
              <w:pStyle w:val="TableParagraph"/>
              <w:spacing w:line="246" w:lineRule="exact"/>
              <w:rPr>
                <w:sz w:val="24"/>
              </w:rPr>
            </w:pPr>
            <w:r>
              <w:rPr>
                <w:spacing w:val="-2"/>
                <w:sz w:val="24"/>
              </w:rPr>
              <w:t>Germany,</w:t>
            </w:r>
          </w:p>
        </w:tc>
        <w:tc>
          <w:tcPr>
            <w:tcW w:w="1739" w:type="dxa"/>
            <w:tcBorders>
              <w:top w:val="nil"/>
              <w:bottom w:val="nil"/>
            </w:tcBorders>
          </w:tcPr>
          <w:p>
            <w:pPr>
              <w:pStyle w:val="TableParagraph"/>
              <w:spacing w:line="246" w:lineRule="exact"/>
              <w:rPr>
                <w:sz w:val="24"/>
              </w:rPr>
            </w:pPr>
            <w:r>
              <w:rPr>
                <w:spacing w:val="-2"/>
                <w:sz w:val="24"/>
              </w:rPr>
              <w:t>capacity,</w:t>
            </w:r>
          </w:p>
        </w:tc>
        <w:tc>
          <w:tcPr>
            <w:tcW w:w="1256" w:type="dxa"/>
            <w:vMerge/>
            <w:tcBorders>
              <w:top w:val="nil"/>
            </w:tcBorders>
          </w:tcPr>
          <w:p>
            <w:pPr>
              <w:rPr>
                <w:sz w:val="2"/>
                <w:szCs w:val="2"/>
              </w:rPr>
            </w:pPr>
          </w:p>
        </w:tc>
        <w:tc>
          <w:tcPr>
            <w:tcW w:w="1739" w:type="dxa"/>
            <w:tcBorders>
              <w:top w:val="nil"/>
              <w:bottom w:val="nil"/>
            </w:tcBorders>
          </w:tcPr>
          <w:p>
            <w:pPr>
              <w:pStyle w:val="TableParagraph"/>
              <w:spacing w:line="246" w:lineRule="exact"/>
              <w:ind w:left="105"/>
              <w:rPr>
                <w:sz w:val="24"/>
              </w:rPr>
            </w:pPr>
            <w:r>
              <w:rPr>
                <w:sz w:val="24"/>
              </w:rPr>
              <w:t>taxation, </w:t>
            </w:r>
            <w:r>
              <w:rPr>
                <w:spacing w:val="-2"/>
                <w:sz w:val="24"/>
              </w:rPr>
              <w:t>profit</w:t>
            </w:r>
          </w:p>
        </w:tc>
        <w:tc>
          <w:tcPr>
            <w:tcW w:w="1538" w:type="dxa"/>
            <w:tcBorders>
              <w:top w:val="nil"/>
              <w:bottom w:val="nil"/>
            </w:tcBorders>
          </w:tcPr>
          <w:p>
            <w:pPr>
              <w:pStyle w:val="TableParagraph"/>
              <w:spacing w:line="246" w:lineRule="exact"/>
              <w:ind w:left="104"/>
              <w:rPr>
                <w:sz w:val="24"/>
              </w:rPr>
            </w:pPr>
            <w:r>
              <w:rPr>
                <w:sz w:val="24"/>
              </w:rPr>
              <w:t>resist</w:t>
            </w:r>
            <w:r>
              <w:rPr>
                <w:spacing w:val="-2"/>
                <w:sz w:val="24"/>
              </w:rPr>
              <w:t> </w:t>
            </w:r>
            <w:r>
              <w:rPr>
                <w:spacing w:val="-4"/>
                <w:sz w:val="24"/>
              </w:rPr>
              <w:t>base</w:t>
            </w:r>
          </w:p>
        </w:tc>
      </w:tr>
      <w:tr>
        <w:trPr>
          <w:trHeight w:val="265" w:hRule="atLeast"/>
        </w:trPr>
        <w:tc>
          <w:tcPr>
            <w:tcW w:w="1510" w:type="dxa"/>
            <w:tcBorders>
              <w:top w:val="nil"/>
              <w:bottom w:val="nil"/>
            </w:tcBorders>
          </w:tcPr>
          <w:p>
            <w:pPr>
              <w:pStyle w:val="TableParagraph"/>
              <w:spacing w:line="246" w:lineRule="exact"/>
              <w:rPr>
                <w:sz w:val="24"/>
              </w:rPr>
            </w:pPr>
            <w:r>
              <w:rPr>
                <w:spacing w:val="-2"/>
                <w:sz w:val="24"/>
              </w:rPr>
              <w:t>France,</w:t>
            </w:r>
          </w:p>
        </w:tc>
        <w:tc>
          <w:tcPr>
            <w:tcW w:w="1739" w:type="dxa"/>
            <w:tcBorders>
              <w:top w:val="nil"/>
              <w:bottom w:val="nil"/>
            </w:tcBorders>
          </w:tcPr>
          <w:p>
            <w:pPr>
              <w:pStyle w:val="TableParagraph"/>
              <w:spacing w:line="246" w:lineRule="exact"/>
              <w:rPr>
                <w:sz w:val="24"/>
              </w:rPr>
            </w:pPr>
            <w:r>
              <w:rPr>
                <w:spacing w:val="-2"/>
                <w:sz w:val="24"/>
              </w:rPr>
              <w:t>digitalised,</w:t>
            </w:r>
          </w:p>
        </w:tc>
        <w:tc>
          <w:tcPr>
            <w:tcW w:w="1256" w:type="dxa"/>
            <w:vMerge/>
            <w:tcBorders>
              <w:top w:val="nil"/>
            </w:tcBorders>
          </w:tcPr>
          <w:p>
            <w:pPr>
              <w:rPr>
                <w:sz w:val="2"/>
                <w:szCs w:val="2"/>
              </w:rPr>
            </w:pPr>
          </w:p>
        </w:tc>
        <w:tc>
          <w:tcPr>
            <w:tcW w:w="1739" w:type="dxa"/>
            <w:tcBorders>
              <w:top w:val="nil"/>
              <w:bottom w:val="nil"/>
            </w:tcBorders>
          </w:tcPr>
          <w:p>
            <w:pPr>
              <w:pStyle w:val="TableParagraph"/>
              <w:spacing w:line="246" w:lineRule="exact"/>
              <w:ind w:left="105"/>
              <w:rPr>
                <w:sz w:val="24"/>
              </w:rPr>
            </w:pPr>
            <w:r>
              <w:rPr>
                <w:sz w:val="24"/>
              </w:rPr>
              <w:t>shifting,</w:t>
            </w:r>
            <w:r>
              <w:rPr>
                <w:spacing w:val="-3"/>
                <w:sz w:val="24"/>
              </w:rPr>
              <w:t> </w:t>
            </w:r>
            <w:r>
              <w:rPr>
                <w:spacing w:val="-2"/>
                <w:sz w:val="24"/>
              </w:rPr>
              <w:t>digital</w:t>
            </w:r>
          </w:p>
        </w:tc>
        <w:tc>
          <w:tcPr>
            <w:tcW w:w="1538" w:type="dxa"/>
            <w:tcBorders>
              <w:top w:val="nil"/>
              <w:bottom w:val="nil"/>
            </w:tcBorders>
          </w:tcPr>
          <w:p>
            <w:pPr>
              <w:pStyle w:val="TableParagraph"/>
              <w:spacing w:line="246" w:lineRule="exact"/>
              <w:ind w:left="104"/>
              <w:rPr>
                <w:sz w:val="24"/>
              </w:rPr>
            </w:pPr>
            <w:r>
              <w:rPr>
                <w:sz w:val="24"/>
              </w:rPr>
              <w:t>erosion,</w:t>
            </w:r>
            <w:r>
              <w:rPr>
                <w:spacing w:val="-1"/>
                <w:sz w:val="24"/>
              </w:rPr>
              <w:t> </w:t>
            </w:r>
            <w:r>
              <w:rPr>
                <w:spacing w:val="-5"/>
                <w:sz w:val="24"/>
              </w:rPr>
              <w:t>but</w:t>
            </w:r>
          </w:p>
        </w:tc>
      </w:tr>
      <w:tr>
        <w:trPr>
          <w:trHeight w:val="271" w:hRule="atLeast"/>
        </w:trPr>
        <w:tc>
          <w:tcPr>
            <w:tcW w:w="1510" w:type="dxa"/>
            <w:tcBorders>
              <w:top w:val="nil"/>
            </w:tcBorders>
          </w:tcPr>
          <w:p>
            <w:pPr>
              <w:pStyle w:val="TableParagraph"/>
              <w:spacing w:line="251" w:lineRule="exact"/>
              <w:rPr>
                <w:sz w:val="24"/>
              </w:rPr>
            </w:pPr>
            <w:r>
              <w:rPr>
                <w:spacing w:val="-2"/>
                <w:sz w:val="24"/>
              </w:rPr>
              <w:t>Nordics,</w:t>
            </w:r>
          </w:p>
        </w:tc>
        <w:tc>
          <w:tcPr>
            <w:tcW w:w="1739" w:type="dxa"/>
            <w:tcBorders>
              <w:top w:val="nil"/>
            </w:tcBorders>
          </w:tcPr>
          <w:p>
            <w:pPr>
              <w:pStyle w:val="TableParagraph"/>
              <w:spacing w:line="251" w:lineRule="exact"/>
              <w:rPr>
                <w:sz w:val="24"/>
              </w:rPr>
            </w:pPr>
            <w:r>
              <w:rPr>
                <w:spacing w:val="-2"/>
                <w:sz w:val="24"/>
              </w:rPr>
              <w:t>strong</w:t>
            </w:r>
          </w:p>
        </w:tc>
        <w:tc>
          <w:tcPr>
            <w:tcW w:w="1256" w:type="dxa"/>
            <w:vMerge/>
            <w:tcBorders>
              <w:top w:val="nil"/>
            </w:tcBorders>
          </w:tcPr>
          <w:p>
            <w:pPr>
              <w:rPr>
                <w:sz w:val="2"/>
                <w:szCs w:val="2"/>
              </w:rPr>
            </w:pPr>
          </w:p>
        </w:tc>
        <w:tc>
          <w:tcPr>
            <w:tcW w:w="1739" w:type="dxa"/>
            <w:tcBorders>
              <w:top w:val="nil"/>
            </w:tcBorders>
          </w:tcPr>
          <w:p>
            <w:pPr>
              <w:pStyle w:val="TableParagraph"/>
              <w:spacing w:line="251" w:lineRule="exact"/>
              <w:ind w:left="105"/>
              <w:rPr>
                <w:sz w:val="24"/>
              </w:rPr>
            </w:pPr>
            <w:r>
              <w:rPr>
                <w:spacing w:val="-2"/>
                <w:sz w:val="24"/>
              </w:rPr>
              <w:t>economy</w:t>
            </w:r>
          </w:p>
        </w:tc>
        <w:tc>
          <w:tcPr>
            <w:tcW w:w="1538" w:type="dxa"/>
            <w:tcBorders>
              <w:top w:val="nil"/>
            </w:tcBorders>
          </w:tcPr>
          <w:p>
            <w:pPr>
              <w:pStyle w:val="TableParagraph"/>
              <w:spacing w:line="251" w:lineRule="exact"/>
              <w:ind w:left="104"/>
              <w:rPr>
                <w:sz w:val="24"/>
              </w:rPr>
            </w:pPr>
            <w:r>
              <w:rPr>
                <w:sz w:val="24"/>
              </w:rPr>
              <w:t>exposed </w:t>
            </w:r>
            <w:r>
              <w:rPr>
                <w:spacing w:val="-5"/>
                <w:sz w:val="24"/>
              </w:rPr>
              <w:t>to</w:t>
            </w:r>
          </w:p>
        </w:tc>
      </w:tr>
    </w:tbl>
    <w:p>
      <w:pPr>
        <w:pStyle w:val="TableParagraph"/>
        <w:spacing w:after="0" w:line="251" w:lineRule="exact"/>
        <w:rPr>
          <w:sz w:val="24"/>
        </w:rPr>
        <w:sectPr>
          <w:pgSz w:w="12240" w:h="15840"/>
          <w:pgMar w:header="0" w:footer="1187" w:top="1360" w:bottom="1460" w:left="1080" w:right="108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0"/>
        <w:gridCol w:w="1739"/>
        <w:gridCol w:w="1256"/>
        <w:gridCol w:w="1739"/>
        <w:gridCol w:w="1538"/>
      </w:tblGrid>
      <w:tr>
        <w:trPr>
          <w:trHeight w:val="1655" w:hRule="atLeast"/>
        </w:trPr>
        <w:tc>
          <w:tcPr>
            <w:tcW w:w="1510" w:type="dxa"/>
          </w:tcPr>
          <w:p>
            <w:pPr>
              <w:pStyle w:val="TableParagraph"/>
              <w:spacing w:line="271" w:lineRule="exact"/>
              <w:rPr>
                <w:sz w:val="24"/>
              </w:rPr>
            </w:pPr>
            <w:r>
              <w:rPr>
                <w:spacing w:val="-2"/>
                <w:sz w:val="24"/>
              </w:rPr>
              <w:t>Benelux)</w:t>
            </w:r>
          </w:p>
        </w:tc>
        <w:tc>
          <w:tcPr>
            <w:tcW w:w="1739" w:type="dxa"/>
          </w:tcPr>
          <w:p>
            <w:pPr>
              <w:pStyle w:val="TableParagraph"/>
              <w:spacing w:line="271" w:lineRule="exact"/>
              <w:rPr>
                <w:sz w:val="24"/>
              </w:rPr>
            </w:pPr>
            <w:r>
              <w:rPr>
                <w:spacing w:val="-2"/>
                <w:sz w:val="24"/>
              </w:rPr>
              <w:t>enforcement</w:t>
            </w:r>
          </w:p>
        </w:tc>
        <w:tc>
          <w:tcPr>
            <w:tcW w:w="1256" w:type="dxa"/>
          </w:tcPr>
          <w:p>
            <w:pPr>
              <w:pStyle w:val="TableParagraph"/>
              <w:ind w:left="0"/>
              <w:rPr>
                <w:sz w:val="24"/>
              </w:rPr>
            </w:pPr>
          </w:p>
        </w:tc>
        <w:tc>
          <w:tcPr>
            <w:tcW w:w="1739" w:type="dxa"/>
          </w:tcPr>
          <w:p>
            <w:pPr>
              <w:pStyle w:val="TableParagraph"/>
              <w:spacing w:line="271" w:lineRule="exact"/>
              <w:ind w:left="105"/>
              <w:rPr>
                <w:sz w:val="24"/>
              </w:rPr>
            </w:pPr>
            <w:r>
              <w:rPr>
                <w:spacing w:val="-2"/>
                <w:sz w:val="24"/>
              </w:rPr>
              <w:t>taxation</w:t>
            </w:r>
          </w:p>
        </w:tc>
        <w:tc>
          <w:tcPr>
            <w:tcW w:w="1538" w:type="dxa"/>
          </w:tcPr>
          <w:p>
            <w:pPr>
              <w:pStyle w:val="TableParagraph"/>
              <w:ind w:left="104" w:right="205"/>
              <w:rPr>
                <w:sz w:val="24"/>
              </w:rPr>
            </w:pPr>
            <w:r>
              <w:rPr>
                <w:spacing w:val="-2"/>
                <w:sz w:val="24"/>
              </w:rPr>
              <w:t>corporate profit shifting toward</w:t>
            </w:r>
          </w:p>
          <w:p>
            <w:pPr>
              <w:pStyle w:val="TableParagraph"/>
              <w:spacing w:line="270" w:lineRule="atLeast"/>
              <w:ind w:left="104" w:right="119"/>
              <w:rPr>
                <w:sz w:val="24"/>
              </w:rPr>
            </w:pPr>
            <w:r>
              <w:rPr>
                <w:sz w:val="24"/>
              </w:rPr>
              <w:t>lower-tax</w:t>
            </w:r>
            <w:r>
              <w:rPr>
                <w:spacing w:val="-15"/>
                <w:sz w:val="24"/>
              </w:rPr>
              <w:t> </w:t>
            </w:r>
            <w:r>
              <w:rPr>
                <w:sz w:val="24"/>
              </w:rPr>
              <w:t>EU </w:t>
            </w:r>
            <w:r>
              <w:rPr>
                <w:spacing w:val="-2"/>
                <w:sz w:val="24"/>
              </w:rPr>
              <w:t>members</w:t>
            </w:r>
          </w:p>
        </w:tc>
      </w:tr>
      <w:tr>
        <w:trPr>
          <w:trHeight w:val="3312" w:hRule="atLeast"/>
        </w:trPr>
        <w:tc>
          <w:tcPr>
            <w:tcW w:w="1510" w:type="dxa"/>
          </w:tcPr>
          <w:p>
            <w:pPr>
              <w:pStyle w:val="TableParagraph"/>
              <w:ind w:left="0"/>
              <w:rPr>
                <w:b/>
                <w:sz w:val="24"/>
              </w:rPr>
            </w:pPr>
          </w:p>
          <w:p>
            <w:pPr>
              <w:pStyle w:val="TableParagraph"/>
              <w:ind w:left="0"/>
              <w:rPr>
                <w:b/>
                <w:sz w:val="24"/>
              </w:rPr>
            </w:pPr>
          </w:p>
          <w:p>
            <w:pPr>
              <w:pStyle w:val="TableParagraph"/>
              <w:spacing w:before="133"/>
              <w:ind w:left="0"/>
              <w:rPr>
                <w:b/>
                <w:sz w:val="24"/>
              </w:rPr>
            </w:pPr>
          </w:p>
          <w:p>
            <w:pPr>
              <w:pStyle w:val="TableParagraph"/>
              <w:ind w:right="141"/>
              <w:rPr>
                <w:sz w:val="24"/>
              </w:rPr>
            </w:pPr>
            <w:r>
              <w:rPr>
                <w:sz w:val="24"/>
              </w:rPr>
              <w:t>Southern</w:t>
            </w:r>
            <w:r>
              <w:rPr>
                <w:spacing w:val="-15"/>
                <w:sz w:val="24"/>
              </w:rPr>
              <w:t> </w:t>
            </w:r>
            <w:r>
              <w:rPr>
                <w:sz w:val="24"/>
              </w:rPr>
              <w:t>EU (e.g. Italy, </w:t>
            </w:r>
            <w:r>
              <w:rPr>
                <w:spacing w:val="-2"/>
                <w:sz w:val="24"/>
              </w:rPr>
              <w:t>Spain, Greece, Portugal)</w:t>
            </w:r>
          </w:p>
        </w:tc>
        <w:tc>
          <w:tcPr>
            <w:tcW w:w="1739" w:type="dxa"/>
          </w:tcPr>
          <w:p>
            <w:pPr>
              <w:pStyle w:val="TableParagraph"/>
              <w:ind w:left="0"/>
              <w:rPr>
                <w:b/>
                <w:sz w:val="24"/>
              </w:rPr>
            </w:pPr>
          </w:p>
          <w:p>
            <w:pPr>
              <w:pStyle w:val="TableParagraph"/>
              <w:spacing w:before="270"/>
              <w:ind w:left="0"/>
              <w:rPr>
                <w:b/>
                <w:sz w:val="24"/>
              </w:rPr>
            </w:pPr>
          </w:p>
          <w:p>
            <w:pPr>
              <w:pStyle w:val="TableParagraph"/>
              <w:ind w:right="362"/>
              <w:rPr>
                <w:sz w:val="24"/>
              </w:rPr>
            </w:pPr>
            <w:r>
              <w:rPr>
                <w:spacing w:val="-2"/>
                <w:sz w:val="24"/>
              </w:rPr>
              <w:t>Medium capacity, uneven enforcement, regional disparities</w:t>
            </w:r>
          </w:p>
        </w:tc>
        <w:tc>
          <w:tcPr>
            <w:tcW w:w="1256" w:type="dxa"/>
          </w:tcPr>
          <w:p>
            <w:pPr>
              <w:pStyle w:val="TableParagraph"/>
              <w:spacing w:before="270"/>
              <w:ind w:left="0"/>
              <w:rPr>
                <w:b/>
                <w:sz w:val="24"/>
              </w:rPr>
            </w:pPr>
          </w:p>
          <w:p>
            <w:pPr>
              <w:pStyle w:val="TableParagraph"/>
              <w:ind w:left="104" w:right="98"/>
              <w:rPr>
                <w:sz w:val="24"/>
              </w:rPr>
            </w:pPr>
            <w:r>
              <w:rPr>
                <w:spacing w:val="-2"/>
                <w:sz w:val="24"/>
              </w:rPr>
              <w:t>Medium</w:t>
            </w:r>
            <w:r>
              <w:rPr>
                <w:spacing w:val="40"/>
                <w:sz w:val="24"/>
              </w:rPr>
              <w:t> </w:t>
            </w:r>
            <w:r>
              <w:rPr>
                <w:sz w:val="24"/>
              </w:rPr>
              <w:t>to high </w:t>
            </w:r>
            <w:r>
              <w:rPr>
                <w:spacing w:val="-2"/>
                <w:sz w:val="24"/>
              </w:rPr>
              <w:t>informal economy (especially Southern Italy, Greece)</w:t>
            </w:r>
          </w:p>
        </w:tc>
        <w:tc>
          <w:tcPr>
            <w:tcW w:w="1739" w:type="dxa"/>
          </w:tcPr>
          <w:p>
            <w:pPr>
              <w:pStyle w:val="TableParagraph"/>
              <w:ind w:left="0"/>
              <w:rPr>
                <w:b/>
                <w:sz w:val="24"/>
              </w:rPr>
            </w:pPr>
          </w:p>
          <w:p>
            <w:pPr>
              <w:pStyle w:val="TableParagraph"/>
              <w:spacing w:before="270"/>
              <w:ind w:left="0"/>
              <w:rPr>
                <w:b/>
                <w:sz w:val="24"/>
              </w:rPr>
            </w:pPr>
          </w:p>
          <w:p>
            <w:pPr>
              <w:pStyle w:val="TableParagraph"/>
              <w:ind w:left="105"/>
              <w:rPr>
                <w:sz w:val="24"/>
              </w:rPr>
            </w:pPr>
            <w:r>
              <w:rPr>
                <w:spacing w:val="-2"/>
                <w:sz w:val="24"/>
              </w:rPr>
              <w:t>Shadow employment, </w:t>
            </w:r>
            <w:r>
              <w:rPr>
                <w:sz w:val="24"/>
              </w:rPr>
              <w:t>VAT gaps, regional tax </w:t>
            </w:r>
            <w:r>
              <w:rPr>
                <w:spacing w:val="-2"/>
                <w:sz w:val="24"/>
              </w:rPr>
              <w:t>compliance variation</w:t>
            </w:r>
          </w:p>
        </w:tc>
        <w:tc>
          <w:tcPr>
            <w:tcW w:w="1538" w:type="dxa"/>
          </w:tcPr>
          <w:p>
            <w:pPr>
              <w:pStyle w:val="TableParagraph"/>
              <w:ind w:left="104" w:right="100"/>
              <w:rPr>
                <w:sz w:val="24"/>
              </w:rPr>
            </w:pPr>
            <w:r>
              <w:rPr>
                <w:sz w:val="24"/>
              </w:rPr>
              <w:t>Vulnerable</w:t>
            </w:r>
            <w:r>
              <w:rPr>
                <w:spacing w:val="-15"/>
                <w:sz w:val="24"/>
              </w:rPr>
              <w:t> </w:t>
            </w:r>
            <w:r>
              <w:rPr>
                <w:sz w:val="24"/>
              </w:rPr>
              <w:t>to </w:t>
            </w:r>
            <w:r>
              <w:rPr>
                <w:spacing w:val="-2"/>
                <w:sz w:val="24"/>
              </w:rPr>
              <w:t>internal </w:t>
            </w:r>
            <w:r>
              <w:rPr>
                <w:sz w:val="24"/>
              </w:rPr>
              <w:t>capital flight </w:t>
            </w:r>
            <w:r>
              <w:rPr>
                <w:spacing w:val="-4"/>
                <w:sz w:val="24"/>
              </w:rPr>
              <w:t>and </w:t>
            </w:r>
            <w:r>
              <w:rPr>
                <w:spacing w:val="-2"/>
                <w:sz w:val="24"/>
              </w:rPr>
              <w:t>informality; </w:t>
            </w:r>
            <w:r>
              <w:rPr>
                <w:sz w:val="24"/>
              </w:rPr>
              <w:t>also source</w:t>
            </w:r>
            <w:r>
              <w:rPr>
                <w:spacing w:val="40"/>
                <w:sz w:val="24"/>
              </w:rPr>
              <w:t> </w:t>
            </w:r>
            <w:r>
              <w:rPr>
                <w:sz w:val="24"/>
              </w:rPr>
              <w:t>of intra-EU </w:t>
            </w:r>
            <w:r>
              <w:rPr>
                <w:spacing w:val="-2"/>
                <w:sz w:val="24"/>
              </w:rPr>
              <w:t>migration</w:t>
            </w:r>
            <w:r>
              <w:rPr>
                <w:spacing w:val="80"/>
                <w:sz w:val="24"/>
              </w:rPr>
              <w:t> </w:t>
            </w:r>
            <w:r>
              <w:rPr>
                <w:spacing w:val="-4"/>
                <w:sz w:val="24"/>
              </w:rPr>
              <w:t>and </w:t>
            </w:r>
            <w:r>
              <w:rPr>
                <w:spacing w:val="-2"/>
                <w:sz w:val="24"/>
              </w:rPr>
              <w:t>consumption- </w:t>
            </w:r>
            <w:r>
              <w:rPr>
                <w:sz w:val="24"/>
              </w:rPr>
              <w:t>based tax</w:t>
            </w:r>
          </w:p>
          <w:p>
            <w:pPr>
              <w:pStyle w:val="TableParagraph"/>
              <w:spacing w:line="261" w:lineRule="exact"/>
              <w:ind w:left="104"/>
              <w:rPr>
                <w:sz w:val="24"/>
              </w:rPr>
            </w:pPr>
            <w:r>
              <w:rPr>
                <w:sz w:val="24"/>
              </w:rPr>
              <w:t>base</w:t>
            </w:r>
            <w:r>
              <w:rPr>
                <w:spacing w:val="-2"/>
                <w:sz w:val="24"/>
              </w:rPr>
              <w:t> erosion</w:t>
            </w:r>
          </w:p>
        </w:tc>
      </w:tr>
      <w:tr>
        <w:trPr>
          <w:trHeight w:val="3036" w:hRule="atLeast"/>
        </w:trPr>
        <w:tc>
          <w:tcPr>
            <w:tcW w:w="1510" w:type="dxa"/>
          </w:tcPr>
          <w:p>
            <w:pPr>
              <w:pStyle w:val="TableParagraph"/>
              <w:ind w:left="0"/>
              <w:rPr>
                <w:b/>
                <w:sz w:val="24"/>
              </w:rPr>
            </w:pPr>
          </w:p>
          <w:p>
            <w:pPr>
              <w:pStyle w:val="TableParagraph"/>
              <w:spacing w:before="270"/>
              <w:ind w:left="0"/>
              <w:rPr>
                <w:b/>
                <w:sz w:val="24"/>
              </w:rPr>
            </w:pPr>
          </w:p>
          <w:p>
            <w:pPr>
              <w:pStyle w:val="TableParagraph"/>
              <w:ind w:right="174"/>
              <w:rPr>
                <w:sz w:val="24"/>
              </w:rPr>
            </w:pPr>
            <w:r>
              <w:rPr>
                <w:sz w:val="24"/>
              </w:rPr>
              <w:t>Eastern EU (e.g.</w:t>
            </w:r>
            <w:r>
              <w:rPr>
                <w:spacing w:val="-15"/>
                <w:sz w:val="24"/>
              </w:rPr>
              <w:t> </w:t>
            </w:r>
            <w:r>
              <w:rPr>
                <w:sz w:val="24"/>
              </w:rPr>
              <w:t>Poland, </w:t>
            </w:r>
            <w:r>
              <w:rPr>
                <w:spacing w:val="-2"/>
                <w:sz w:val="24"/>
              </w:rPr>
              <w:t>Romania, Bulgaria, Hungary)</w:t>
            </w:r>
          </w:p>
        </w:tc>
        <w:tc>
          <w:tcPr>
            <w:tcW w:w="1739" w:type="dxa"/>
          </w:tcPr>
          <w:p>
            <w:pPr>
              <w:pStyle w:val="TableParagraph"/>
              <w:ind w:left="0"/>
              <w:rPr>
                <w:b/>
                <w:sz w:val="24"/>
              </w:rPr>
            </w:pPr>
          </w:p>
          <w:p>
            <w:pPr>
              <w:pStyle w:val="TableParagraph"/>
              <w:spacing w:before="270"/>
              <w:ind w:left="0"/>
              <w:rPr>
                <w:b/>
                <w:sz w:val="24"/>
              </w:rPr>
            </w:pPr>
          </w:p>
          <w:p>
            <w:pPr>
              <w:pStyle w:val="TableParagraph"/>
              <w:ind w:right="237"/>
              <w:rPr>
                <w:sz w:val="24"/>
              </w:rPr>
            </w:pPr>
            <w:r>
              <w:rPr>
                <w:sz w:val="24"/>
              </w:rPr>
              <w:t>Improving</w:t>
            </w:r>
            <w:r>
              <w:rPr>
                <w:spacing w:val="-15"/>
                <w:sz w:val="24"/>
              </w:rPr>
              <w:t> </w:t>
            </w:r>
            <w:r>
              <w:rPr>
                <w:sz w:val="24"/>
              </w:rPr>
              <w:t>but uneven; still </w:t>
            </w:r>
            <w:r>
              <w:rPr>
                <w:spacing w:val="-2"/>
                <w:sz w:val="24"/>
              </w:rPr>
              <w:t>institutional transition effects</w:t>
            </w:r>
          </w:p>
        </w:tc>
        <w:tc>
          <w:tcPr>
            <w:tcW w:w="1256" w:type="dxa"/>
          </w:tcPr>
          <w:p>
            <w:pPr>
              <w:pStyle w:val="TableParagraph"/>
              <w:ind w:left="0"/>
              <w:rPr>
                <w:b/>
                <w:sz w:val="24"/>
              </w:rPr>
            </w:pPr>
          </w:p>
          <w:p>
            <w:pPr>
              <w:pStyle w:val="TableParagraph"/>
              <w:ind w:left="0"/>
              <w:rPr>
                <w:b/>
                <w:sz w:val="24"/>
              </w:rPr>
            </w:pPr>
          </w:p>
          <w:p>
            <w:pPr>
              <w:pStyle w:val="TableParagraph"/>
              <w:spacing w:before="133"/>
              <w:ind w:left="0"/>
              <w:rPr>
                <w:b/>
                <w:sz w:val="24"/>
              </w:rPr>
            </w:pPr>
          </w:p>
          <w:p>
            <w:pPr>
              <w:pStyle w:val="TableParagraph"/>
              <w:ind w:left="104" w:right="256"/>
              <w:rPr>
                <w:sz w:val="24"/>
              </w:rPr>
            </w:pPr>
            <w:r>
              <w:rPr>
                <w:spacing w:val="-2"/>
                <w:sz w:val="24"/>
              </w:rPr>
              <w:t>Medium </w:t>
            </w:r>
            <w:r>
              <w:rPr>
                <w:sz w:val="24"/>
              </w:rPr>
              <w:t>to high </w:t>
            </w:r>
            <w:r>
              <w:rPr>
                <w:spacing w:val="-2"/>
                <w:sz w:val="24"/>
              </w:rPr>
              <w:t>informal economy</w:t>
            </w:r>
          </w:p>
        </w:tc>
        <w:tc>
          <w:tcPr>
            <w:tcW w:w="1739" w:type="dxa"/>
          </w:tcPr>
          <w:p>
            <w:pPr>
              <w:pStyle w:val="TableParagraph"/>
              <w:spacing w:before="133"/>
              <w:ind w:left="0"/>
              <w:rPr>
                <w:b/>
                <w:sz w:val="24"/>
              </w:rPr>
            </w:pPr>
          </w:p>
          <w:p>
            <w:pPr>
              <w:pStyle w:val="TableParagraph"/>
              <w:ind w:left="105" w:right="109"/>
              <w:rPr>
                <w:sz w:val="24"/>
              </w:rPr>
            </w:pPr>
            <w:r>
              <w:rPr>
                <w:sz w:val="24"/>
              </w:rPr>
              <w:t>Weak audit capacity in SMEs, cash- based sectors, </w:t>
            </w:r>
            <w:r>
              <w:rPr>
                <w:spacing w:val="-2"/>
                <w:sz w:val="24"/>
              </w:rPr>
              <w:t>compliance gaps,</w:t>
            </w:r>
            <w:r>
              <w:rPr>
                <w:spacing w:val="40"/>
                <w:sz w:val="24"/>
              </w:rPr>
              <w:t> </w:t>
            </w:r>
            <w:r>
              <w:rPr>
                <w:sz w:val="24"/>
              </w:rPr>
              <w:t>corruption</w:t>
            </w:r>
            <w:r>
              <w:rPr>
                <w:spacing w:val="-15"/>
                <w:sz w:val="24"/>
              </w:rPr>
              <w:t> </w:t>
            </w:r>
            <w:r>
              <w:rPr>
                <w:sz w:val="24"/>
              </w:rPr>
              <w:t>risks in some areas</w:t>
            </w:r>
          </w:p>
        </w:tc>
        <w:tc>
          <w:tcPr>
            <w:tcW w:w="1538" w:type="dxa"/>
          </w:tcPr>
          <w:p>
            <w:pPr>
              <w:pStyle w:val="TableParagraph"/>
              <w:ind w:left="104" w:right="159"/>
              <w:rPr>
                <w:sz w:val="24"/>
              </w:rPr>
            </w:pPr>
            <w:r>
              <w:rPr>
                <w:sz w:val="24"/>
              </w:rPr>
              <w:t>Competes</w:t>
            </w:r>
            <w:r>
              <w:rPr>
                <w:spacing w:val="-15"/>
                <w:sz w:val="24"/>
              </w:rPr>
              <w:t> </w:t>
            </w:r>
            <w:r>
              <w:rPr>
                <w:sz w:val="24"/>
              </w:rPr>
              <w:t>on tax rates and </w:t>
            </w:r>
            <w:r>
              <w:rPr>
                <w:spacing w:val="-2"/>
                <w:sz w:val="24"/>
              </w:rPr>
              <w:t>incentives; </w:t>
            </w:r>
            <w:r>
              <w:rPr>
                <w:sz w:val="24"/>
              </w:rPr>
              <w:t>risk of profit shifting</w:t>
            </w:r>
            <w:r>
              <w:rPr>
                <w:spacing w:val="-15"/>
                <w:sz w:val="24"/>
              </w:rPr>
              <w:t> </w:t>
            </w:r>
            <w:r>
              <w:rPr>
                <w:sz w:val="24"/>
              </w:rPr>
              <w:t>from </w:t>
            </w:r>
            <w:r>
              <w:rPr>
                <w:spacing w:val="-2"/>
                <w:sz w:val="24"/>
              </w:rPr>
              <w:t>West; stronger </w:t>
            </w:r>
            <w:r>
              <w:rPr>
                <w:sz w:val="24"/>
              </w:rPr>
              <w:t>exposure to </w:t>
            </w:r>
            <w:r>
              <w:rPr>
                <w:spacing w:val="-4"/>
                <w:sz w:val="24"/>
              </w:rPr>
              <w:t>grey </w:t>
            </w:r>
            <w:r>
              <w:rPr>
                <w:spacing w:val="-2"/>
                <w:sz w:val="24"/>
              </w:rPr>
              <w:t>economy</w:t>
            </w:r>
          </w:p>
          <w:p>
            <w:pPr>
              <w:pStyle w:val="TableParagraph"/>
              <w:spacing w:line="261" w:lineRule="exact"/>
              <w:ind w:left="104"/>
              <w:rPr>
                <w:sz w:val="24"/>
              </w:rPr>
            </w:pPr>
            <w:r>
              <w:rPr>
                <w:spacing w:val="-2"/>
                <w:sz w:val="24"/>
              </w:rPr>
              <w:t>flows</w:t>
            </w:r>
          </w:p>
        </w:tc>
      </w:tr>
      <w:tr>
        <w:trPr>
          <w:trHeight w:val="3588" w:hRule="atLeast"/>
        </w:trPr>
        <w:tc>
          <w:tcPr>
            <w:tcW w:w="1510" w:type="dxa"/>
          </w:tcPr>
          <w:p>
            <w:pPr>
              <w:pStyle w:val="TableParagraph"/>
              <w:ind w:left="0"/>
              <w:rPr>
                <w:b/>
                <w:sz w:val="24"/>
              </w:rPr>
            </w:pPr>
          </w:p>
          <w:p>
            <w:pPr>
              <w:pStyle w:val="TableParagraph"/>
              <w:ind w:left="0"/>
              <w:rPr>
                <w:b/>
                <w:sz w:val="24"/>
              </w:rPr>
            </w:pPr>
          </w:p>
          <w:p>
            <w:pPr>
              <w:pStyle w:val="TableParagraph"/>
              <w:spacing w:before="133"/>
              <w:ind w:left="0"/>
              <w:rPr>
                <w:b/>
                <w:sz w:val="24"/>
              </w:rPr>
            </w:pPr>
          </w:p>
          <w:p>
            <w:pPr>
              <w:pStyle w:val="TableParagraph"/>
              <w:ind w:right="67"/>
              <w:rPr>
                <w:sz w:val="24"/>
              </w:rPr>
            </w:pPr>
            <w:r>
              <w:rPr>
                <w:spacing w:val="-2"/>
                <w:sz w:val="24"/>
              </w:rPr>
              <w:t>Western </w:t>
            </w:r>
            <w:r>
              <w:rPr>
                <w:sz w:val="24"/>
              </w:rPr>
              <w:t>Balkans (EU </w:t>
            </w:r>
            <w:r>
              <w:rPr>
                <w:spacing w:val="-2"/>
                <w:sz w:val="24"/>
              </w:rPr>
              <w:t>candidates, </w:t>
            </w:r>
            <w:r>
              <w:rPr>
                <w:spacing w:val="-4"/>
                <w:sz w:val="24"/>
              </w:rPr>
              <w:t>but </w:t>
            </w:r>
            <w:r>
              <w:rPr>
                <w:spacing w:val="-2"/>
                <w:sz w:val="24"/>
              </w:rPr>
              <w:t>economically integrated)</w:t>
            </w:r>
          </w:p>
        </w:tc>
        <w:tc>
          <w:tcPr>
            <w:tcW w:w="1739" w:type="dxa"/>
          </w:tcPr>
          <w:p>
            <w:pPr>
              <w:pStyle w:val="TableParagraph"/>
              <w:ind w:left="0"/>
              <w:rPr>
                <w:b/>
                <w:sz w:val="24"/>
              </w:rPr>
            </w:pPr>
          </w:p>
          <w:p>
            <w:pPr>
              <w:pStyle w:val="TableParagraph"/>
              <w:ind w:left="0"/>
              <w:rPr>
                <w:b/>
                <w:sz w:val="24"/>
              </w:rPr>
            </w:pPr>
          </w:p>
          <w:p>
            <w:pPr>
              <w:pStyle w:val="TableParagraph"/>
              <w:spacing w:before="270"/>
              <w:ind w:left="0"/>
              <w:rPr>
                <w:b/>
                <w:sz w:val="24"/>
              </w:rPr>
            </w:pPr>
          </w:p>
          <w:p>
            <w:pPr>
              <w:pStyle w:val="TableParagraph"/>
              <w:ind w:right="529"/>
              <w:rPr>
                <w:sz w:val="24"/>
              </w:rPr>
            </w:pPr>
            <w:r>
              <w:rPr>
                <w:sz w:val="24"/>
              </w:rPr>
              <w:t>Low to </w:t>
            </w:r>
            <w:r>
              <w:rPr>
                <w:spacing w:val="-2"/>
                <w:sz w:val="24"/>
              </w:rPr>
              <w:t>medium capacity, fragmented institutions</w:t>
            </w:r>
          </w:p>
        </w:tc>
        <w:tc>
          <w:tcPr>
            <w:tcW w:w="1256" w:type="dxa"/>
          </w:tcPr>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270"/>
              <w:ind w:left="0"/>
              <w:rPr>
                <w:b/>
                <w:sz w:val="24"/>
              </w:rPr>
            </w:pPr>
          </w:p>
          <w:p>
            <w:pPr>
              <w:pStyle w:val="TableParagraph"/>
              <w:ind w:left="104" w:right="256"/>
              <w:rPr>
                <w:sz w:val="24"/>
              </w:rPr>
            </w:pPr>
            <w:r>
              <w:rPr>
                <w:spacing w:val="-4"/>
                <w:sz w:val="24"/>
              </w:rPr>
              <w:t>High </w:t>
            </w:r>
            <w:r>
              <w:rPr>
                <w:spacing w:val="-2"/>
                <w:sz w:val="24"/>
              </w:rPr>
              <w:t>informal economy</w:t>
            </w:r>
          </w:p>
        </w:tc>
        <w:tc>
          <w:tcPr>
            <w:tcW w:w="1739" w:type="dxa"/>
          </w:tcPr>
          <w:p>
            <w:pPr>
              <w:pStyle w:val="TableParagraph"/>
              <w:ind w:left="0"/>
              <w:rPr>
                <w:b/>
                <w:sz w:val="24"/>
              </w:rPr>
            </w:pPr>
          </w:p>
          <w:p>
            <w:pPr>
              <w:pStyle w:val="TableParagraph"/>
              <w:spacing w:before="270"/>
              <w:ind w:left="0"/>
              <w:rPr>
                <w:b/>
                <w:sz w:val="24"/>
              </w:rPr>
            </w:pPr>
          </w:p>
          <w:p>
            <w:pPr>
              <w:pStyle w:val="TableParagraph"/>
              <w:ind w:left="105"/>
              <w:rPr>
                <w:sz w:val="24"/>
              </w:rPr>
            </w:pPr>
            <w:r>
              <w:rPr>
                <w:spacing w:val="-4"/>
                <w:sz w:val="24"/>
              </w:rPr>
              <w:t>Weak </w:t>
            </w:r>
            <w:r>
              <w:rPr>
                <w:spacing w:val="-2"/>
                <w:sz w:val="24"/>
              </w:rPr>
              <w:t>enforcement, limited digitalisation, </w:t>
            </w:r>
            <w:r>
              <w:rPr>
                <w:sz w:val="24"/>
              </w:rPr>
              <w:t>high evasion, </w:t>
            </w:r>
            <w:r>
              <w:rPr>
                <w:spacing w:val="-2"/>
                <w:sz w:val="24"/>
              </w:rPr>
              <w:t>administrative politicisation</w:t>
            </w:r>
          </w:p>
        </w:tc>
        <w:tc>
          <w:tcPr>
            <w:tcW w:w="1538" w:type="dxa"/>
          </w:tcPr>
          <w:p>
            <w:pPr>
              <w:pStyle w:val="TableParagraph"/>
              <w:ind w:left="104"/>
              <w:rPr>
                <w:sz w:val="24"/>
              </w:rPr>
            </w:pPr>
            <w:r>
              <w:rPr>
                <w:sz w:val="24"/>
              </w:rPr>
              <w:t>Acts as a </w:t>
            </w:r>
            <w:r>
              <w:rPr>
                <w:spacing w:val="-2"/>
                <w:sz w:val="24"/>
              </w:rPr>
              <w:t>“periphery leakage</w:t>
            </w:r>
          </w:p>
          <w:p>
            <w:pPr>
              <w:pStyle w:val="TableParagraph"/>
              <w:ind w:left="104" w:right="124"/>
              <w:rPr>
                <w:sz w:val="24"/>
              </w:rPr>
            </w:pPr>
            <w:r>
              <w:rPr>
                <w:spacing w:val="-2"/>
                <w:sz w:val="24"/>
              </w:rPr>
              <w:t>zone” affecting neighbouring </w:t>
            </w:r>
            <w:r>
              <w:rPr>
                <w:sz w:val="24"/>
              </w:rPr>
              <w:t>EU</w:t>
            </w:r>
            <w:r>
              <w:rPr>
                <w:spacing w:val="-13"/>
                <w:sz w:val="24"/>
              </w:rPr>
              <w:t> </w:t>
            </w:r>
            <w:r>
              <w:rPr>
                <w:sz w:val="24"/>
              </w:rPr>
              <w:t>states</w:t>
            </w:r>
            <w:r>
              <w:rPr>
                <w:spacing w:val="-12"/>
                <w:sz w:val="24"/>
              </w:rPr>
              <w:t> </w:t>
            </w:r>
            <w:r>
              <w:rPr>
                <w:sz w:val="24"/>
              </w:rPr>
              <w:t>via trade, labour </w:t>
            </w:r>
            <w:r>
              <w:rPr>
                <w:spacing w:val="-2"/>
                <w:sz w:val="24"/>
              </w:rPr>
              <w:t>migration, </w:t>
            </w:r>
            <w:r>
              <w:rPr>
                <w:sz w:val="24"/>
              </w:rPr>
              <w:t>and cash- based cross- </w:t>
            </w:r>
            <w:r>
              <w:rPr>
                <w:spacing w:val="-2"/>
                <w:sz w:val="24"/>
              </w:rPr>
              <w:t>border</w:t>
            </w:r>
          </w:p>
          <w:p>
            <w:pPr>
              <w:pStyle w:val="TableParagraph"/>
              <w:spacing w:line="261" w:lineRule="exact"/>
              <w:ind w:left="104"/>
              <w:rPr>
                <w:sz w:val="24"/>
              </w:rPr>
            </w:pPr>
            <w:r>
              <w:rPr>
                <w:spacing w:val="-2"/>
                <w:sz w:val="24"/>
              </w:rPr>
              <w:t>activity</w:t>
            </w:r>
          </w:p>
        </w:tc>
      </w:tr>
    </w:tbl>
    <w:p>
      <w:pPr>
        <w:rPr>
          <w:sz w:val="2"/>
          <w:szCs w:val="2"/>
        </w:rPr>
      </w:pPr>
      <w:r>
        <w:rPr>
          <w:sz w:val="2"/>
          <w:szCs w:val="2"/>
        </w:rPr>
        <w:drawing>
          <wp:anchor distT="0" distB="0" distL="0" distR="0" allowOverlap="1" layoutInCell="1" locked="0" behindDoc="0" simplePos="0" relativeHeight="15736320">
            <wp:simplePos x="0" y="0"/>
            <wp:positionH relativeFrom="page">
              <wp:posOffset>1210605</wp:posOffset>
            </wp:positionH>
            <wp:positionV relativeFrom="page">
              <wp:posOffset>9249156</wp:posOffset>
            </wp:positionV>
            <wp:extent cx="211127" cy="157479"/>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24" cstate="print"/>
                    <a:stretch>
                      <a:fillRect/>
                    </a:stretch>
                  </pic:blipFill>
                  <pic:spPr>
                    <a:xfrm>
                      <a:off x="0" y="0"/>
                      <a:ext cx="211127" cy="157479"/>
                    </a:xfrm>
                    <a:prstGeom prst="rect">
                      <a:avLst/>
                    </a:prstGeom>
                  </pic:spPr>
                </pic:pic>
              </a:graphicData>
            </a:graphic>
          </wp:anchor>
        </w:drawing>
      </w:r>
    </w:p>
    <w:p>
      <w:pPr>
        <w:spacing w:after="0"/>
        <w:rPr>
          <w:sz w:val="2"/>
          <w:szCs w:val="2"/>
        </w:rPr>
        <w:sectPr>
          <w:type w:val="continuous"/>
          <w:pgSz w:w="12240" w:h="15840"/>
          <w:pgMar w:header="0" w:footer="1187" w:top="1420" w:bottom="1380" w:left="1080" w:right="1080"/>
        </w:sectPr>
      </w:pPr>
    </w:p>
    <w:p>
      <w:pPr>
        <w:pStyle w:val="BodyText"/>
        <w:spacing w:before="74"/>
        <w:ind w:left="360" w:right="428"/>
      </w:pPr>
      <w:r>
        <w:rPr/>
        <w:t>Tax</w:t>
      </w:r>
      <w:r>
        <w:rPr>
          <w:spacing w:val="-2"/>
        </w:rPr>
        <w:t> </w:t>
      </w:r>
      <w:r>
        <w:rPr/>
        <w:t>administration</w:t>
      </w:r>
      <w:r>
        <w:rPr>
          <w:spacing w:val="-4"/>
        </w:rPr>
        <w:t> </w:t>
      </w:r>
      <w:r>
        <w:rPr/>
        <w:t>quality</w:t>
      </w:r>
      <w:r>
        <w:rPr>
          <w:spacing w:val="-7"/>
        </w:rPr>
        <w:t> </w:t>
      </w:r>
      <w:r>
        <w:rPr/>
        <w:t>operates</w:t>
      </w:r>
      <w:r>
        <w:rPr>
          <w:spacing w:val="-3"/>
        </w:rPr>
        <w:t> </w:t>
      </w:r>
      <w:r>
        <w:rPr/>
        <w:t>as</w:t>
      </w:r>
      <w:r>
        <w:rPr>
          <w:spacing w:val="-4"/>
        </w:rPr>
        <w:t> </w:t>
      </w:r>
      <w:r>
        <w:rPr/>
        <w:t>a</w:t>
      </w:r>
      <w:r>
        <w:rPr>
          <w:spacing w:val="-5"/>
        </w:rPr>
        <w:t> </w:t>
      </w:r>
      <w:r>
        <w:rPr/>
        <w:t>first-order</w:t>
      </w:r>
      <w:r>
        <w:rPr>
          <w:spacing w:val="-3"/>
        </w:rPr>
        <w:t> </w:t>
      </w:r>
      <w:r>
        <w:rPr/>
        <w:t>variable</w:t>
      </w:r>
      <w:r>
        <w:rPr>
          <w:spacing w:val="-4"/>
        </w:rPr>
        <w:t> </w:t>
      </w:r>
      <w:r>
        <w:rPr/>
        <w:t>across</w:t>
      </w:r>
      <w:r>
        <w:rPr>
          <w:spacing w:val="-4"/>
        </w:rPr>
        <w:t> </w:t>
      </w:r>
      <w:r>
        <w:rPr/>
        <w:t>the</w:t>
      </w:r>
      <w:r>
        <w:rPr>
          <w:spacing w:val="-4"/>
        </w:rPr>
        <w:t> </w:t>
      </w:r>
      <w:r>
        <w:rPr/>
        <w:t>European</w:t>
      </w:r>
      <w:r>
        <w:rPr>
          <w:spacing w:val="-4"/>
        </w:rPr>
        <w:t> </w:t>
      </w:r>
      <w:r>
        <w:rPr/>
        <w:t>Union,</w:t>
      </w:r>
      <w:r>
        <w:rPr>
          <w:spacing w:val="-4"/>
        </w:rPr>
        <w:t> </w:t>
      </w:r>
      <w:r>
        <w:rPr/>
        <w:t>meaning it has a stronger influence on real tax outcomes than nominal tax rates. In high-capacity</w:t>
      </w:r>
      <w:r>
        <w:rPr>
          <w:spacing w:val="-3"/>
        </w:rPr>
        <w:t> </w:t>
      </w:r>
      <w:r>
        <w:rPr/>
        <w:t>systems such as those in the Nordics, Germany, and the Netherlands, tax administrations are characterised by advanced digitalisation, risk-based auditing systems, deep integration of data across government institutions, and consistently high levels of voluntary compliance. These systems are built around predictability</w:t>
      </w:r>
      <w:r>
        <w:rPr>
          <w:spacing w:val="-1"/>
        </w:rPr>
        <w:t> </w:t>
      </w:r>
      <w:r>
        <w:rPr/>
        <w:t>and automation, which reduces discretion in enforcement and limits opportunities for evasion or corruption.</w:t>
      </w:r>
    </w:p>
    <w:p>
      <w:pPr>
        <w:pStyle w:val="BodyText"/>
        <w:spacing w:before="5"/>
      </w:pPr>
    </w:p>
    <w:p>
      <w:pPr>
        <w:pStyle w:val="BodyText"/>
        <w:ind w:left="360" w:right="378"/>
      </w:pPr>
      <w:r>
        <w:rPr/>
        <w:t>In contrast, low- and medium-capacity systems tend to rely more on manual or partially digital processes, have weaker audit targeting capabilities, and often display higher levels of discretionary decision-making by officials. Where administrative capacity is weaker, enforcement</w:t>
      </w:r>
      <w:r>
        <w:rPr>
          <w:spacing w:val="-4"/>
        </w:rPr>
        <w:t> </w:t>
      </w:r>
      <w:r>
        <w:rPr/>
        <w:t>becomes</w:t>
      </w:r>
      <w:r>
        <w:rPr>
          <w:spacing w:val="-4"/>
        </w:rPr>
        <w:t> </w:t>
      </w:r>
      <w:r>
        <w:rPr/>
        <w:t>more</w:t>
      </w:r>
      <w:r>
        <w:rPr>
          <w:spacing w:val="-6"/>
        </w:rPr>
        <w:t> </w:t>
      </w:r>
      <w:r>
        <w:rPr/>
        <w:t>uneven</w:t>
      </w:r>
      <w:r>
        <w:rPr>
          <w:spacing w:val="-2"/>
        </w:rPr>
        <w:t> </w:t>
      </w:r>
      <w:r>
        <w:rPr/>
        <w:t>and</w:t>
      </w:r>
      <w:r>
        <w:rPr>
          <w:spacing w:val="-4"/>
        </w:rPr>
        <w:t> </w:t>
      </w:r>
      <w:r>
        <w:rPr/>
        <w:t>more</w:t>
      </w:r>
      <w:r>
        <w:rPr>
          <w:spacing w:val="-6"/>
        </w:rPr>
        <w:t> </w:t>
      </w:r>
      <w:r>
        <w:rPr/>
        <w:t>vulnerable</w:t>
      </w:r>
      <w:r>
        <w:rPr>
          <w:spacing w:val="-4"/>
        </w:rPr>
        <w:t> </w:t>
      </w:r>
      <w:r>
        <w:rPr/>
        <w:t>to</w:t>
      </w:r>
      <w:r>
        <w:rPr>
          <w:spacing w:val="-4"/>
        </w:rPr>
        <w:t> </w:t>
      </w:r>
      <w:r>
        <w:rPr/>
        <w:t>corruption</w:t>
      </w:r>
      <w:r>
        <w:rPr>
          <w:spacing w:val="-4"/>
        </w:rPr>
        <w:t> </w:t>
      </w:r>
      <w:r>
        <w:rPr/>
        <w:t>or</w:t>
      </w:r>
      <w:r>
        <w:rPr>
          <w:spacing w:val="-5"/>
        </w:rPr>
        <w:t> </w:t>
      </w:r>
      <w:r>
        <w:rPr/>
        <w:t>political</w:t>
      </w:r>
      <w:r>
        <w:rPr>
          <w:spacing w:val="-4"/>
        </w:rPr>
        <w:t> </w:t>
      </w:r>
      <w:r>
        <w:rPr/>
        <w:t>influence.</w:t>
      </w:r>
      <w:r>
        <w:rPr>
          <w:spacing w:val="-4"/>
        </w:rPr>
        <w:t> </w:t>
      </w:r>
      <w:r>
        <w:rPr/>
        <w:t>This creates a structural asymmetry within the EU single market, because firms and capital respond more strongly to administrative predictability and enforcement credibility than to headline statutory tax rates. As a result, investment and profit allocation decisions are often shaped by institutional quality rather than formal tax policy.</w:t>
      </w:r>
    </w:p>
    <w:p>
      <w:pPr>
        <w:pStyle w:val="BodyText"/>
        <w:spacing w:before="3"/>
      </w:pPr>
    </w:p>
    <w:p>
      <w:pPr>
        <w:pStyle w:val="BodyText"/>
        <w:spacing w:before="1"/>
        <w:ind w:left="360" w:right="358"/>
      </w:pPr>
      <w:r>
        <w:rPr/>
        <w:t>The</w:t>
      </w:r>
      <w:r>
        <w:rPr>
          <w:spacing w:val="-4"/>
        </w:rPr>
        <w:t> </w:t>
      </w:r>
      <w:r>
        <w:rPr/>
        <w:t>informal</w:t>
      </w:r>
      <w:r>
        <w:rPr>
          <w:spacing w:val="-2"/>
        </w:rPr>
        <w:t> </w:t>
      </w:r>
      <w:r>
        <w:rPr/>
        <w:t>economy</w:t>
      </w:r>
      <w:r>
        <w:rPr>
          <w:spacing w:val="-5"/>
        </w:rPr>
        <w:t> </w:t>
      </w:r>
      <w:r>
        <w:rPr/>
        <w:t>functions</w:t>
      </w:r>
      <w:r>
        <w:rPr>
          <w:spacing w:val="-2"/>
        </w:rPr>
        <w:t> </w:t>
      </w:r>
      <w:r>
        <w:rPr/>
        <w:t>as</w:t>
      </w:r>
      <w:r>
        <w:rPr>
          <w:spacing w:val="-2"/>
        </w:rPr>
        <w:t> </w:t>
      </w:r>
      <w:r>
        <w:rPr/>
        <w:t>a</w:t>
      </w:r>
      <w:r>
        <w:rPr>
          <w:spacing w:val="-3"/>
        </w:rPr>
        <w:t> </w:t>
      </w:r>
      <w:r>
        <w:rPr/>
        <w:t>parallel</w:t>
      </w:r>
      <w:r>
        <w:rPr>
          <w:spacing w:val="-2"/>
        </w:rPr>
        <w:t> </w:t>
      </w:r>
      <w:r>
        <w:rPr/>
        <w:t>fiscal</w:t>
      </w:r>
      <w:r>
        <w:rPr>
          <w:spacing w:val="-2"/>
        </w:rPr>
        <w:t> </w:t>
      </w:r>
      <w:r>
        <w:rPr/>
        <w:t>system</w:t>
      </w:r>
      <w:r>
        <w:rPr>
          <w:spacing w:val="-2"/>
        </w:rPr>
        <w:t> </w:t>
      </w:r>
      <w:r>
        <w:rPr/>
        <w:t>whose</w:t>
      </w:r>
      <w:r>
        <w:rPr>
          <w:spacing w:val="-3"/>
        </w:rPr>
        <w:t> </w:t>
      </w:r>
      <w:r>
        <w:rPr/>
        <w:t>size</w:t>
      </w:r>
      <w:r>
        <w:rPr>
          <w:spacing w:val="-3"/>
        </w:rPr>
        <w:t> </w:t>
      </w:r>
      <w:r>
        <w:rPr/>
        <w:t>and</w:t>
      </w:r>
      <w:r>
        <w:rPr>
          <w:spacing w:val="-2"/>
        </w:rPr>
        <w:t> </w:t>
      </w:r>
      <w:r>
        <w:rPr/>
        <w:t>role</w:t>
      </w:r>
      <w:r>
        <w:rPr>
          <w:spacing w:val="-2"/>
        </w:rPr>
        <w:t> </w:t>
      </w:r>
      <w:r>
        <w:rPr/>
        <w:t>vary</w:t>
      </w:r>
      <w:r>
        <w:rPr>
          <w:spacing w:val="-7"/>
        </w:rPr>
        <w:t> </w:t>
      </w:r>
      <w:r>
        <w:rPr/>
        <w:t>significantly across regions. In Southern and Eastern Europe, informality</w:t>
      </w:r>
      <w:r>
        <w:rPr>
          <w:spacing w:val="-2"/>
        </w:rPr>
        <w:t> </w:t>
      </w:r>
      <w:r>
        <w:rPr/>
        <w:t>often acts as a labour market buffer, absorbing economic shocks and providing employment flexibility during downturns, but at the cost of eroding tax bases, weakening social insurance systems, and increasing inequality in compliance. In Western Europe, informality is smaller in scale and more structurally complex, often emerging through classification issues in the gig economy, cross-border digital activity, or sophisticated forms of tax optimisation rather than outright evasion. In Western Balkan-linked economies, informality</w:t>
      </w:r>
      <w:r>
        <w:rPr>
          <w:spacing w:val="-1"/>
        </w:rPr>
        <w:t> </w:t>
      </w:r>
      <w:r>
        <w:rPr/>
        <w:t>tends to be more structural and persistent, driven by weaker enforcement capacity, widespread cash-based transactions, and lower institutional trust. Across all cases, informality is less a behavioural anomaly and more a reflection of underlying state capacity.</w:t>
      </w:r>
    </w:p>
    <w:p>
      <w:pPr>
        <w:pStyle w:val="BodyText"/>
        <w:spacing w:before="5"/>
      </w:pPr>
    </w:p>
    <w:p>
      <w:pPr>
        <w:pStyle w:val="BodyText"/>
        <w:ind w:left="360" w:right="410"/>
      </w:pPr>
      <w:r>
        <w:rPr/>
        <w:t>The East–West divide in the EU is primarily shaped by tax competition and differing development strategies in investment attraction. Many Eastern member states use lower corporate tax rates, targeted incentives, and flexible tax regimes as tools to attract foreign direct investment.</w:t>
      </w:r>
      <w:r>
        <w:rPr>
          <w:spacing w:val="-4"/>
        </w:rPr>
        <w:t> </w:t>
      </w:r>
      <w:r>
        <w:rPr/>
        <w:t>However,</w:t>
      </w:r>
      <w:r>
        <w:rPr>
          <w:spacing w:val="-4"/>
        </w:rPr>
        <w:t> </w:t>
      </w:r>
      <w:r>
        <w:rPr/>
        <w:t>these</w:t>
      </w:r>
      <w:r>
        <w:rPr>
          <w:spacing w:val="-4"/>
        </w:rPr>
        <w:t> </w:t>
      </w:r>
      <w:r>
        <w:rPr/>
        <w:t>strategies</w:t>
      </w:r>
      <w:r>
        <w:rPr>
          <w:spacing w:val="-4"/>
        </w:rPr>
        <w:t> </w:t>
      </w:r>
      <w:r>
        <w:rPr/>
        <w:t>operate</w:t>
      </w:r>
      <w:r>
        <w:rPr>
          <w:spacing w:val="-5"/>
        </w:rPr>
        <w:t> </w:t>
      </w:r>
      <w:r>
        <w:rPr/>
        <w:t>alongside</w:t>
      </w:r>
      <w:r>
        <w:rPr>
          <w:spacing w:val="-4"/>
        </w:rPr>
        <w:t> </w:t>
      </w:r>
      <w:r>
        <w:rPr/>
        <w:t>weaker</w:t>
      </w:r>
      <w:r>
        <w:rPr>
          <w:spacing w:val="-4"/>
        </w:rPr>
        <w:t> </w:t>
      </w:r>
      <w:r>
        <w:rPr/>
        <w:t>enforcement</w:t>
      </w:r>
      <w:r>
        <w:rPr>
          <w:spacing w:val="-4"/>
        </w:rPr>
        <w:t> </w:t>
      </w:r>
      <w:r>
        <w:rPr/>
        <w:t>systems,</w:t>
      </w:r>
      <w:r>
        <w:rPr>
          <w:spacing w:val="-4"/>
        </w:rPr>
        <w:t> </w:t>
      </w:r>
      <w:r>
        <w:rPr/>
        <w:t>which</w:t>
      </w:r>
      <w:r>
        <w:rPr>
          <w:spacing w:val="-4"/>
        </w:rPr>
        <w:t> </w:t>
      </w:r>
      <w:r>
        <w:rPr/>
        <w:t>can unintentionally</w:t>
      </w:r>
      <w:r>
        <w:rPr>
          <w:spacing w:val="-2"/>
        </w:rPr>
        <w:t> </w:t>
      </w:r>
      <w:r>
        <w:rPr/>
        <w:t>increase vulnerability</w:t>
      </w:r>
      <w:r>
        <w:rPr>
          <w:spacing w:val="-2"/>
        </w:rPr>
        <w:t> </w:t>
      </w:r>
      <w:r>
        <w:rPr/>
        <w:t>to profit shifting and informal activity. Western EU states, by contrast, generally have stronger enforcement institutions but face erosion of taxable bases through intra-EU profit shifting and respond by pushing for harmonisation measures such as minimum tax rules and stricter anti-avoidance frameworks. This creates a structural tension between competitive fiscal sovereignty in the East and base protection priorities in the West.</w:t>
      </w:r>
    </w:p>
    <w:p>
      <w:pPr>
        <w:pStyle w:val="BodyText"/>
        <w:spacing w:before="3"/>
      </w:pPr>
    </w:p>
    <w:p>
      <w:pPr>
        <w:pStyle w:val="BodyText"/>
        <w:ind w:left="360" w:right="365"/>
      </w:pPr>
      <w:r>
        <w:rPr/>
        <w:t>The North–South divide reflects differences in administrative effectiveness, labour market structure, and institutional trust rather than purely tax policy design. Northern EU states tend to exhibit high compliance cultures, strong institutional legitimacy, broad and stable tax bases, and relatively</w:t>
      </w:r>
      <w:r>
        <w:rPr>
          <w:spacing w:val="-8"/>
        </w:rPr>
        <w:t> </w:t>
      </w:r>
      <w:r>
        <w:rPr/>
        <w:t>low</w:t>
      </w:r>
      <w:r>
        <w:rPr>
          <w:spacing w:val="-3"/>
        </w:rPr>
        <w:t> </w:t>
      </w:r>
      <w:r>
        <w:rPr/>
        <w:t>levels</w:t>
      </w:r>
      <w:r>
        <w:rPr>
          <w:spacing w:val="-3"/>
        </w:rPr>
        <w:t> </w:t>
      </w:r>
      <w:r>
        <w:rPr/>
        <w:t>of</w:t>
      </w:r>
      <w:r>
        <w:rPr>
          <w:spacing w:val="-1"/>
        </w:rPr>
        <w:t> </w:t>
      </w:r>
      <w:r>
        <w:rPr/>
        <w:t>evasion.</w:t>
      </w:r>
      <w:r>
        <w:rPr>
          <w:spacing w:val="-3"/>
        </w:rPr>
        <w:t> </w:t>
      </w:r>
      <w:r>
        <w:rPr/>
        <w:t>Southern</w:t>
      </w:r>
      <w:r>
        <w:rPr>
          <w:spacing w:val="-3"/>
        </w:rPr>
        <w:t> </w:t>
      </w:r>
      <w:r>
        <w:rPr/>
        <w:t>EU</w:t>
      </w:r>
      <w:r>
        <w:rPr>
          <w:spacing w:val="-4"/>
        </w:rPr>
        <w:t> </w:t>
      </w:r>
      <w:r>
        <w:rPr/>
        <w:t>states,</w:t>
      </w:r>
      <w:r>
        <w:rPr>
          <w:spacing w:val="-3"/>
        </w:rPr>
        <w:t> </w:t>
      </w:r>
      <w:r>
        <w:rPr/>
        <w:t>by</w:t>
      </w:r>
      <w:r>
        <w:rPr>
          <w:spacing w:val="-6"/>
        </w:rPr>
        <w:t> </w:t>
      </w:r>
      <w:r>
        <w:rPr/>
        <w:t>contrast,</w:t>
      </w:r>
      <w:r>
        <w:rPr>
          <w:spacing w:val="-3"/>
        </w:rPr>
        <w:t> </w:t>
      </w:r>
      <w:r>
        <w:rPr/>
        <w:t>often</w:t>
      </w:r>
      <w:r>
        <w:rPr>
          <w:spacing w:val="-2"/>
        </w:rPr>
        <w:t> </w:t>
      </w:r>
      <w:r>
        <w:rPr/>
        <w:t>experience</w:t>
      </w:r>
      <w:r>
        <w:rPr>
          <w:spacing w:val="-4"/>
        </w:rPr>
        <w:t> </w:t>
      </w:r>
      <w:r>
        <w:rPr/>
        <w:t>larger</w:t>
      </w:r>
      <w:r>
        <w:rPr>
          <w:spacing w:val="-3"/>
        </w:rPr>
        <w:t> </w:t>
      </w:r>
      <w:r>
        <w:rPr/>
        <w:t>informal labour markets, higher VAT gaps, and stronger regional disparities in enforcement capacity.</w:t>
      </w:r>
    </w:p>
    <w:p>
      <w:pPr>
        <w:pStyle w:val="BodyText"/>
        <w:ind w:left="360" w:right="638"/>
        <w:jc w:val="both"/>
      </w:pPr>
      <w:r>
        <w:rPr/>
        <w:t>Fiscal</w:t>
      </w:r>
      <w:r>
        <w:rPr>
          <w:spacing w:val="-3"/>
        </w:rPr>
        <w:t> </w:t>
      </w:r>
      <w:r>
        <w:rPr/>
        <w:t>outcomes</w:t>
      </w:r>
      <w:r>
        <w:rPr>
          <w:spacing w:val="-3"/>
        </w:rPr>
        <w:t> </w:t>
      </w:r>
      <w:r>
        <w:rPr/>
        <w:t>in</w:t>
      </w:r>
      <w:r>
        <w:rPr>
          <w:spacing w:val="-3"/>
        </w:rPr>
        <w:t> </w:t>
      </w:r>
      <w:r>
        <w:rPr/>
        <w:t>the</w:t>
      </w:r>
      <w:r>
        <w:rPr>
          <w:spacing w:val="-4"/>
        </w:rPr>
        <w:t> </w:t>
      </w:r>
      <w:r>
        <w:rPr/>
        <w:t>South</w:t>
      </w:r>
      <w:r>
        <w:rPr>
          <w:spacing w:val="-3"/>
        </w:rPr>
        <w:t> </w:t>
      </w:r>
      <w:r>
        <w:rPr/>
        <w:t>are</w:t>
      </w:r>
      <w:r>
        <w:rPr>
          <w:spacing w:val="-4"/>
        </w:rPr>
        <w:t> </w:t>
      </w:r>
      <w:r>
        <w:rPr/>
        <w:t>also</w:t>
      </w:r>
      <w:r>
        <w:rPr>
          <w:spacing w:val="-3"/>
        </w:rPr>
        <w:t> </w:t>
      </w:r>
      <w:r>
        <w:rPr/>
        <w:t>more</w:t>
      </w:r>
      <w:r>
        <w:rPr>
          <w:spacing w:val="-3"/>
        </w:rPr>
        <w:t> </w:t>
      </w:r>
      <w:r>
        <w:rPr/>
        <w:t>cyclical,</w:t>
      </w:r>
      <w:r>
        <w:rPr>
          <w:spacing w:val="-3"/>
        </w:rPr>
        <w:t> </w:t>
      </w:r>
      <w:r>
        <w:rPr/>
        <w:t>meaning</w:t>
      </w:r>
      <w:r>
        <w:rPr>
          <w:spacing w:val="-6"/>
        </w:rPr>
        <w:t> </w:t>
      </w:r>
      <w:r>
        <w:rPr/>
        <w:t>that</w:t>
      </w:r>
      <w:r>
        <w:rPr>
          <w:spacing w:val="-3"/>
        </w:rPr>
        <w:t> </w:t>
      </w:r>
      <w:r>
        <w:rPr/>
        <w:t>economic</w:t>
      </w:r>
      <w:r>
        <w:rPr>
          <w:spacing w:val="-4"/>
        </w:rPr>
        <w:t> </w:t>
      </w:r>
      <w:r>
        <w:rPr/>
        <w:t>downturns</w:t>
      </w:r>
      <w:r>
        <w:rPr>
          <w:spacing w:val="-3"/>
        </w:rPr>
        <w:t> </w:t>
      </w:r>
      <w:r>
        <w:rPr/>
        <w:t>tend</w:t>
      </w:r>
      <w:r>
        <w:rPr>
          <w:spacing w:val="-3"/>
        </w:rPr>
        <w:t> </w:t>
      </w:r>
      <w:r>
        <w:rPr/>
        <w:t>to expand informality</w:t>
      </w:r>
      <w:r>
        <w:rPr>
          <w:spacing w:val="-4"/>
        </w:rPr>
        <w:t> </w:t>
      </w:r>
      <w:r>
        <w:rPr/>
        <w:t>and reduce compliance more rapidly</w:t>
      </w:r>
      <w:r>
        <w:rPr>
          <w:spacing w:val="-4"/>
        </w:rPr>
        <w:t> </w:t>
      </w:r>
      <w:r>
        <w:rPr/>
        <w:t>than in Northern systems, amplifying fiscal instability during crises.</w:t>
      </w:r>
    </w:p>
    <w:p>
      <w:pPr>
        <w:pStyle w:val="BodyText"/>
        <w:spacing w:after="0"/>
        <w:jc w:val="both"/>
        <w:sectPr>
          <w:footerReference w:type="default" r:id="rId25"/>
          <w:pgSz w:w="12240" w:h="15840"/>
          <w:pgMar w:header="0" w:footer="1267" w:top="1360" w:bottom="1460" w:left="1080" w:right="1080"/>
        </w:sectPr>
      </w:pPr>
    </w:p>
    <w:p>
      <w:pPr>
        <w:pStyle w:val="BodyText"/>
        <w:spacing w:before="74"/>
        <w:ind w:left="360" w:right="365"/>
      </w:pPr>
      <w:r>
        <w:rPr/>
        <w:t>These two axes intersect in important ways. Regions combining Eastern and Southern characteristics, such as parts of Romania, Bulgaria, Greece, and Southern Italy, tend to exhibit high informality, weaker administrative capacity, greater sensitivity to external shocks, and higher VAT gaps accompanied by widespread cash usage. In contrast, Western and Northern systems such as the Nordics, Germany, and the Netherlands display</w:t>
      </w:r>
      <w:r>
        <w:rPr>
          <w:spacing w:val="-1"/>
        </w:rPr>
        <w:t> </w:t>
      </w:r>
      <w:r>
        <w:rPr/>
        <w:t>strong compliance systems, high institutional trust, and significant resilience against tax base erosion, while also shaping regulatory and enforcement standards across the Union. A third category consists of central intermediary jurisdictions such as Ireland, Luxembourg, and the Netherlands, which combine high administrative capacity</w:t>
      </w:r>
      <w:r>
        <w:rPr>
          <w:spacing w:val="-2"/>
        </w:rPr>
        <w:t> </w:t>
      </w:r>
      <w:r>
        <w:rPr/>
        <w:t>and low informality with specialised roles in cross-border financial structuring</w:t>
      </w:r>
      <w:r>
        <w:rPr>
          <w:spacing w:val="-4"/>
        </w:rPr>
        <w:t> </w:t>
      </w:r>
      <w:r>
        <w:rPr/>
        <w:t>and</w:t>
      </w:r>
      <w:r>
        <w:rPr>
          <w:spacing w:val="-4"/>
        </w:rPr>
        <w:t> </w:t>
      </w:r>
      <w:r>
        <w:rPr/>
        <w:t>corporate</w:t>
      </w:r>
      <w:r>
        <w:rPr>
          <w:spacing w:val="-3"/>
        </w:rPr>
        <w:t> </w:t>
      </w:r>
      <w:r>
        <w:rPr/>
        <w:t>taxation.</w:t>
      </w:r>
      <w:r>
        <w:rPr>
          <w:spacing w:val="-4"/>
        </w:rPr>
        <w:t> </w:t>
      </w:r>
      <w:r>
        <w:rPr/>
        <w:t>These</w:t>
      </w:r>
      <w:r>
        <w:rPr>
          <w:spacing w:val="-5"/>
        </w:rPr>
        <w:t> </w:t>
      </w:r>
      <w:r>
        <w:rPr/>
        <w:t>systems</w:t>
      </w:r>
      <w:r>
        <w:rPr>
          <w:spacing w:val="-2"/>
        </w:rPr>
        <w:t> </w:t>
      </w:r>
      <w:r>
        <w:rPr/>
        <w:t>are</w:t>
      </w:r>
      <w:r>
        <w:rPr>
          <w:spacing w:val="-6"/>
        </w:rPr>
        <w:t> </w:t>
      </w:r>
      <w:r>
        <w:rPr/>
        <w:t>not</w:t>
      </w:r>
      <w:r>
        <w:rPr>
          <w:spacing w:val="-4"/>
        </w:rPr>
        <w:t> </w:t>
      </w:r>
      <w:r>
        <w:rPr/>
        <w:t>characterised</w:t>
      </w:r>
      <w:r>
        <w:rPr>
          <w:spacing w:val="-4"/>
        </w:rPr>
        <w:t> </w:t>
      </w:r>
      <w:r>
        <w:rPr/>
        <w:t>by</w:t>
      </w:r>
      <w:r>
        <w:rPr>
          <w:spacing w:val="-7"/>
        </w:rPr>
        <w:t> </w:t>
      </w:r>
      <w:r>
        <w:rPr/>
        <w:t>weak</w:t>
      </w:r>
      <w:r>
        <w:rPr>
          <w:spacing w:val="-4"/>
        </w:rPr>
        <w:t> </w:t>
      </w:r>
      <w:r>
        <w:rPr/>
        <w:t>enforcement</w:t>
      </w:r>
      <w:r>
        <w:rPr>
          <w:spacing w:val="-4"/>
        </w:rPr>
        <w:t> </w:t>
      </w:r>
      <w:r>
        <w:rPr/>
        <w:t>but rather</w:t>
      </w:r>
      <w:r>
        <w:rPr>
          <w:spacing w:val="-4"/>
        </w:rPr>
        <w:t> </w:t>
      </w:r>
      <w:r>
        <w:rPr/>
        <w:t>by</w:t>
      </w:r>
      <w:r>
        <w:rPr>
          <w:spacing w:val="-5"/>
        </w:rPr>
        <w:t> </w:t>
      </w:r>
      <w:r>
        <w:rPr/>
        <w:t>advanced</w:t>
      </w:r>
      <w:r>
        <w:rPr>
          <w:spacing w:val="-2"/>
        </w:rPr>
        <w:t> </w:t>
      </w:r>
      <w:r>
        <w:rPr/>
        <w:t>institutional</w:t>
      </w:r>
      <w:r>
        <w:rPr>
          <w:spacing w:val="-2"/>
        </w:rPr>
        <w:t> </w:t>
      </w:r>
      <w:r>
        <w:rPr/>
        <w:t>capacity</w:t>
      </w:r>
      <w:r>
        <w:rPr>
          <w:spacing w:val="-7"/>
        </w:rPr>
        <w:t> </w:t>
      </w:r>
      <w:r>
        <w:rPr/>
        <w:t>that</w:t>
      </w:r>
      <w:r>
        <w:rPr>
          <w:spacing w:val="-2"/>
        </w:rPr>
        <w:t> </w:t>
      </w:r>
      <w:r>
        <w:rPr/>
        <w:t>facilitates</w:t>
      </w:r>
      <w:r>
        <w:rPr>
          <w:spacing w:val="-2"/>
        </w:rPr>
        <w:t> </w:t>
      </w:r>
      <w:r>
        <w:rPr/>
        <w:t>capital</w:t>
      </w:r>
      <w:r>
        <w:rPr>
          <w:spacing w:val="-2"/>
        </w:rPr>
        <w:t> </w:t>
      </w:r>
      <w:r>
        <w:rPr/>
        <w:t>intermediation</w:t>
      </w:r>
      <w:r>
        <w:rPr>
          <w:spacing w:val="-2"/>
        </w:rPr>
        <w:t> </w:t>
      </w:r>
      <w:r>
        <w:rPr/>
        <w:t>within</w:t>
      </w:r>
      <w:r>
        <w:rPr>
          <w:spacing w:val="-2"/>
        </w:rPr>
        <w:t> </w:t>
      </w:r>
      <w:r>
        <w:rPr/>
        <w:t>the</w:t>
      </w:r>
      <w:r>
        <w:rPr>
          <w:spacing w:val="-2"/>
        </w:rPr>
        <w:t> </w:t>
      </w:r>
      <w:r>
        <w:rPr/>
        <w:t>EU</w:t>
      </w:r>
      <w:r>
        <w:rPr>
          <w:spacing w:val="-2"/>
        </w:rPr>
        <w:t> </w:t>
      </w:r>
      <w:r>
        <w:rPr/>
        <w:t>and global economy.</w:t>
      </w:r>
    </w:p>
    <w:p>
      <w:pPr>
        <w:pStyle w:val="BodyText"/>
        <w:spacing w:before="6"/>
      </w:pPr>
    </w:p>
    <w:p>
      <w:pPr>
        <w:pStyle w:val="BodyText"/>
        <w:ind w:left="360" w:right="365"/>
      </w:pPr>
      <w:r>
        <w:rPr/>
        <w:t>Taken together, these patterns produce three system-wide effects within EU tax administration. First, there is a fragmented compliance landscape in which taxpayers operate under fundamentally different enforcement realities depending on jurisdiction, even within a formally unified market. Second, there is a structural redistribution of taxable bases, where profits and mobile income increasingly concentrate in high-capacity administrative hubs or low-tax jurisdictions</w:t>
      </w:r>
      <w:r>
        <w:rPr>
          <w:spacing w:val="-3"/>
        </w:rPr>
        <w:t> </w:t>
      </w:r>
      <w:r>
        <w:rPr/>
        <w:t>rather</w:t>
      </w:r>
      <w:r>
        <w:rPr>
          <w:spacing w:val="-5"/>
        </w:rPr>
        <w:t> </w:t>
      </w:r>
      <w:r>
        <w:rPr/>
        <w:t>than</w:t>
      </w:r>
      <w:r>
        <w:rPr>
          <w:spacing w:val="-3"/>
        </w:rPr>
        <w:t> </w:t>
      </w:r>
      <w:r>
        <w:rPr/>
        <w:t>in</w:t>
      </w:r>
      <w:r>
        <w:rPr>
          <w:spacing w:val="-3"/>
        </w:rPr>
        <w:t> </w:t>
      </w:r>
      <w:r>
        <w:rPr/>
        <w:t>the</w:t>
      </w:r>
      <w:r>
        <w:rPr>
          <w:spacing w:val="-3"/>
        </w:rPr>
        <w:t> </w:t>
      </w:r>
      <w:r>
        <w:rPr/>
        <w:t>locations</w:t>
      </w:r>
      <w:r>
        <w:rPr>
          <w:spacing w:val="-3"/>
        </w:rPr>
        <w:t> </w:t>
      </w:r>
      <w:r>
        <w:rPr/>
        <w:t>where</w:t>
      </w:r>
      <w:r>
        <w:rPr>
          <w:spacing w:val="-4"/>
        </w:rPr>
        <w:t> </w:t>
      </w:r>
      <w:r>
        <w:rPr/>
        <w:t>underlying</w:t>
      </w:r>
      <w:r>
        <w:rPr>
          <w:spacing w:val="-4"/>
        </w:rPr>
        <w:t> </w:t>
      </w:r>
      <w:r>
        <w:rPr/>
        <w:t>economic</w:t>
      </w:r>
      <w:r>
        <w:rPr>
          <w:spacing w:val="-4"/>
        </w:rPr>
        <w:t> </w:t>
      </w:r>
      <w:r>
        <w:rPr/>
        <w:t>activity</w:t>
      </w:r>
      <w:r>
        <w:rPr>
          <w:spacing w:val="-6"/>
        </w:rPr>
        <w:t> </w:t>
      </w:r>
      <w:r>
        <w:rPr/>
        <w:t>occurs.</w:t>
      </w:r>
      <w:r>
        <w:rPr>
          <w:spacing w:val="-3"/>
        </w:rPr>
        <w:t> </w:t>
      </w:r>
      <w:r>
        <w:rPr/>
        <w:t>Third,</w:t>
      </w:r>
      <w:r>
        <w:rPr>
          <w:spacing w:val="-3"/>
        </w:rPr>
        <w:t> </w:t>
      </w:r>
      <w:r>
        <w:rPr/>
        <w:t>there is a persistent governance tension between national tax sovereignty and economic integration, which limits the feasibility of full harmonisation while increasing pressure for coordinated anti- avoidance frameworks at the EU level.</w:t>
      </w:r>
    </w:p>
    <w:p>
      <w:pPr>
        <w:pStyle w:val="BodyText"/>
        <w:spacing w:before="3"/>
      </w:pPr>
    </w:p>
    <w:p>
      <w:pPr>
        <w:pStyle w:val="BodyText"/>
        <w:ind w:left="360" w:right="410"/>
      </w:pPr>
      <w:r>
        <w:rPr/>
        <w:t>Overall, EU tax administration outcomes are shaped less by statutory tax rates and more by the interaction between administrative capacity, informal economic structures, and regional development</w:t>
      </w:r>
      <w:r>
        <w:rPr>
          <w:spacing w:val="-3"/>
        </w:rPr>
        <w:t> </w:t>
      </w:r>
      <w:r>
        <w:rPr/>
        <w:t>asymmetries.</w:t>
      </w:r>
      <w:r>
        <w:rPr>
          <w:spacing w:val="-3"/>
        </w:rPr>
        <w:t> </w:t>
      </w:r>
      <w:r>
        <w:rPr/>
        <w:t>The</w:t>
      </w:r>
      <w:r>
        <w:rPr>
          <w:spacing w:val="-4"/>
        </w:rPr>
        <w:t> </w:t>
      </w:r>
      <w:r>
        <w:rPr/>
        <w:t>result</w:t>
      </w:r>
      <w:r>
        <w:rPr>
          <w:spacing w:val="-3"/>
        </w:rPr>
        <w:t> </w:t>
      </w:r>
      <w:r>
        <w:rPr/>
        <w:t>is</w:t>
      </w:r>
      <w:r>
        <w:rPr>
          <w:spacing w:val="-3"/>
        </w:rPr>
        <w:t> </w:t>
      </w:r>
      <w:r>
        <w:rPr/>
        <w:t>a</w:t>
      </w:r>
      <w:r>
        <w:rPr>
          <w:spacing w:val="-3"/>
        </w:rPr>
        <w:t> </w:t>
      </w:r>
      <w:r>
        <w:rPr/>
        <w:t>highly</w:t>
      </w:r>
      <w:r>
        <w:rPr>
          <w:spacing w:val="-8"/>
        </w:rPr>
        <w:t> </w:t>
      </w:r>
      <w:r>
        <w:rPr/>
        <w:t>uneven</w:t>
      </w:r>
      <w:r>
        <w:rPr>
          <w:spacing w:val="-3"/>
        </w:rPr>
        <w:t> </w:t>
      </w:r>
      <w:r>
        <w:rPr/>
        <w:t>fiscal</w:t>
      </w:r>
      <w:r>
        <w:rPr>
          <w:spacing w:val="-3"/>
        </w:rPr>
        <w:t> </w:t>
      </w:r>
      <w:r>
        <w:rPr/>
        <w:t>architecture</w:t>
      </w:r>
      <w:r>
        <w:rPr>
          <w:spacing w:val="-3"/>
        </w:rPr>
        <w:t> </w:t>
      </w:r>
      <w:r>
        <w:rPr/>
        <w:t>in</w:t>
      </w:r>
      <w:r>
        <w:rPr>
          <w:spacing w:val="-3"/>
        </w:rPr>
        <w:t> </w:t>
      </w:r>
      <w:r>
        <w:rPr/>
        <w:t>which</w:t>
      </w:r>
      <w:r>
        <w:rPr>
          <w:spacing w:val="-3"/>
        </w:rPr>
        <w:t> </w:t>
      </w:r>
      <w:r>
        <w:rPr/>
        <w:t>compliance, enforcement effectiveness, and tax base allocation vary</w:t>
      </w:r>
      <w:r>
        <w:rPr>
          <w:spacing w:val="-2"/>
        </w:rPr>
        <w:t> </w:t>
      </w:r>
      <w:r>
        <w:rPr/>
        <w:t>systematically</w:t>
      </w:r>
      <w:r>
        <w:rPr>
          <w:spacing w:val="-2"/>
        </w:rPr>
        <w:t> </w:t>
      </w:r>
      <w:r>
        <w:rPr/>
        <w:t>across space. Rather than a single unified tax system, the EU operates as a layered and hierarchically differentiated set of tax regimes embedded within a common market.</w:t>
      </w:r>
    </w:p>
    <w:p>
      <w:pPr>
        <w:pStyle w:val="BodyText"/>
      </w:pPr>
    </w:p>
    <w:p>
      <w:pPr>
        <w:pStyle w:val="BodyText"/>
      </w:pPr>
    </w:p>
    <w:p>
      <w:pPr>
        <w:pStyle w:val="BodyText"/>
      </w:pPr>
    </w:p>
    <w:p>
      <w:pPr>
        <w:pStyle w:val="BodyText"/>
        <w:spacing w:before="14"/>
      </w:pPr>
    </w:p>
    <w:p>
      <w:pPr>
        <w:pStyle w:val="Heading1"/>
        <w:numPr>
          <w:ilvl w:val="0"/>
          <w:numId w:val="3"/>
        </w:numPr>
        <w:tabs>
          <w:tab w:pos="932" w:val="left" w:leader="none"/>
        </w:tabs>
        <w:spacing w:line="240" w:lineRule="auto" w:before="0" w:after="0"/>
        <w:ind w:left="932" w:right="0" w:hanging="572"/>
        <w:jc w:val="left"/>
        <w:rPr>
          <w:sz w:val="46"/>
        </w:rPr>
      </w:pPr>
      <w:bookmarkStart w:name="11.Politico-Administrative strategy" w:id="27"/>
      <w:bookmarkEnd w:id="27"/>
      <w:r>
        <w:rPr>
          <w:b w:val="0"/>
        </w:rPr>
      </w:r>
      <w:r>
        <w:rPr/>
        <w:t>Politico-Administrative</w:t>
      </w:r>
      <w:r>
        <w:rPr>
          <w:spacing w:val="-3"/>
        </w:rPr>
        <w:t> </w:t>
      </w:r>
      <w:r>
        <w:rPr>
          <w:spacing w:val="-2"/>
        </w:rPr>
        <w:t>strategy</w:t>
      </w:r>
    </w:p>
    <w:p>
      <w:pPr>
        <w:pStyle w:val="BodyText"/>
        <w:rPr>
          <w:b/>
          <w:sz w:val="48"/>
        </w:rPr>
      </w:pPr>
    </w:p>
    <w:p>
      <w:pPr>
        <w:pStyle w:val="BodyText"/>
        <w:spacing w:before="4"/>
        <w:rPr>
          <w:b/>
          <w:sz w:val="48"/>
        </w:rPr>
      </w:pPr>
    </w:p>
    <w:p>
      <w:pPr>
        <w:spacing w:before="0"/>
        <w:ind w:left="360" w:right="384" w:firstLine="0"/>
        <w:jc w:val="left"/>
        <w:rPr>
          <w:sz w:val="24"/>
        </w:rPr>
      </w:pPr>
      <w:r>
        <w:rPr>
          <w:sz w:val="24"/>
        </w:rPr>
        <w:t>The</w:t>
      </w:r>
      <w:r>
        <w:rPr>
          <w:spacing w:val="-4"/>
          <w:sz w:val="24"/>
        </w:rPr>
        <w:t> </w:t>
      </w:r>
      <w:r>
        <w:rPr>
          <w:sz w:val="24"/>
        </w:rPr>
        <w:t>implications</w:t>
      </w:r>
      <w:r>
        <w:rPr>
          <w:spacing w:val="-2"/>
          <w:sz w:val="24"/>
        </w:rPr>
        <w:t> </w:t>
      </w:r>
      <w:r>
        <w:rPr>
          <w:sz w:val="24"/>
        </w:rPr>
        <w:t>for</w:t>
      </w:r>
      <w:r>
        <w:rPr>
          <w:spacing w:val="-4"/>
          <w:sz w:val="24"/>
        </w:rPr>
        <w:t> </w:t>
      </w:r>
      <w:r>
        <w:rPr>
          <w:sz w:val="24"/>
        </w:rPr>
        <w:t>regulatory</w:t>
      </w:r>
      <w:r>
        <w:rPr>
          <w:spacing w:val="-7"/>
          <w:sz w:val="24"/>
        </w:rPr>
        <w:t> </w:t>
      </w:r>
      <w:r>
        <w:rPr>
          <w:sz w:val="24"/>
        </w:rPr>
        <w:t>strategy</w:t>
      </w:r>
      <w:r>
        <w:rPr>
          <w:spacing w:val="-7"/>
          <w:sz w:val="24"/>
        </w:rPr>
        <w:t> </w:t>
      </w:r>
      <w:r>
        <w:rPr>
          <w:sz w:val="24"/>
        </w:rPr>
        <w:t>in</w:t>
      </w:r>
      <w:r>
        <w:rPr>
          <w:spacing w:val="-2"/>
          <w:sz w:val="24"/>
        </w:rPr>
        <w:t> </w:t>
      </w:r>
      <w:r>
        <w:rPr>
          <w:sz w:val="24"/>
        </w:rPr>
        <w:t>the</w:t>
      </w:r>
      <w:r>
        <w:rPr>
          <w:spacing w:val="-3"/>
          <w:sz w:val="24"/>
        </w:rPr>
        <w:t> </w:t>
      </w:r>
      <w:r>
        <w:rPr>
          <w:sz w:val="24"/>
        </w:rPr>
        <w:t>EU</w:t>
      </w:r>
      <w:r>
        <w:rPr>
          <w:spacing w:val="-1"/>
          <w:sz w:val="24"/>
        </w:rPr>
        <w:t> </w:t>
      </w:r>
      <w:r>
        <w:rPr>
          <w:sz w:val="24"/>
        </w:rPr>
        <w:t>point</w:t>
      </w:r>
      <w:r>
        <w:rPr>
          <w:spacing w:val="-2"/>
          <w:sz w:val="24"/>
        </w:rPr>
        <w:t> </w:t>
      </w:r>
      <w:r>
        <w:rPr>
          <w:sz w:val="24"/>
        </w:rPr>
        <w:t>toward</w:t>
      </w:r>
      <w:r>
        <w:rPr>
          <w:spacing w:val="-2"/>
          <w:sz w:val="24"/>
        </w:rPr>
        <w:t> </w:t>
      </w:r>
      <w:r>
        <w:rPr>
          <w:sz w:val="24"/>
        </w:rPr>
        <w:t>a</w:t>
      </w:r>
      <w:r>
        <w:rPr>
          <w:spacing w:val="-4"/>
          <w:sz w:val="24"/>
        </w:rPr>
        <w:t> </w:t>
      </w:r>
      <w:r>
        <w:rPr>
          <w:sz w:val="24"/>
        </w:rPr>
        <w:t>shift</w:t>
      </w:r>
      <w:r>
        <w:rPr>
          <w:spacing w:val="-2"/>
          <w:sz w:val="24"/>
        </w:rPr>
        <w:t> </w:t>
      </w:r>
      <w:r>
        <w:rPr>
          <w:sz w:val="24"/>
        </w:rPr>
        <w:t>away</w:t>
      </w:r>
      <w:r>
        <w:rPr>
          <w:spacing w:val="-5"/>
          <w:sz w:val="24"/>
        </w:rPr>
        <w:t> </w:t>
      </w:r>
      <w:r>
        <w:rPr>
          <w:sz w:val="24"/>
        </w:rPr>
        <w:t>from</w:t>
      </w:r>
      <w:r>
        <w:rPr>
          <w:spacing w:val="-2"/>
          <w:sz w:val="24"/>
        </w:rPr>
        <w:t> </w:t>
      </w:r>
      <w:r>
        <w:rPr>
          <w:sz w:val="24"/>
        </w:rPr>
        <w:t>traditional</w:t>
      </w:r>
      <w:r>
        <w:rPr>
          <w:spacing w:val="-2"/>
          <w:sz w:val="24"/>
        </w:rPr>
        <w:t> </w:t>
      </w:r>
      <w:r>
        <w:rPr>
          <w:sz w:val="24"/>
        </w:rPr>
        <w:t>tax harmonisation debates and toward a more operational agenda focused on </w:t>
      </w:r>
      <w:r>
        <w:rPr>
          <w:b/>
          <w:sz w:val="24"/>
        </w:rPr>
        <w:t>administrative convergence, enforcement capacity equalisation, and digital state-building</w:t>
      </w:r>
      <w:r>
        <w:rPr>
          <w:sz w:val="24"/>
        </w:rPr>
        <w:t>. In practice, the core</w:t>
      </w:r>
      <w:r>
        <w:rPr>
          <w:spacing w:val="-1"/>
          <w:sz w:val="24"/>
        </w:rPr>
        <w:t> </w:t>
      </w:r>
      <w:r>
        <w:rPr>
          <w:sz w:val="24"/>
        </w:rPr>
        <w:t>challenge is not only</w:t>
      </w:r>
      <w:r>
        <w:rPr>
          <w:spacing w:val="-2"/>
          <w:sz w:val="24"/>
        </w:rPr>
        <w:t> </w:t>
      </w:r>
      <w:r>
        <w:rPr>
          <w:sz w:val="24"/>
        </w:rPr>
        <w:t>aligning</w:t>
      </w:r>
      <w:r>
        <w:rPr>
          <w:spacing w:val="-2"/>
          <w:sz w:val="24"/>
        </w:rPr>
        <w:t> </w:t>
      </w:r>
      <w:r>
        <w:rPr>
          <w:sz w:val="24"/>
        </w:rPr>
        <w:t>tax rules, but reducing</w:t>
      </w:r>
      <w:r>
        <w:rPr>
          <w:spacing w:val="-2"/>
          <w:sz w:val="24"/>
        </w:rPr>
        <w:t> </w:t>
      </w:r>
      <w:r>
        <w:rPr>
          <w:sz w:val="24"/>
        </w:rPr>
        <w:t>the wide gap in how effectively</w:t>
      </w:r>
      <w:r>
        <w:rPr>
          <w:spacing w:val="-4"/>
          <w:sz w:val="24"/>
        </w:rPr>
        <w:t> </w:t>
      </w:r>
      <w:r>
        <w:rPr>
          <w:sz w:val="24"/>
        </w:rPr>
        <w:t>those rules are implemented across member states.</w:t>
      </w:r>
    </w:p>
    <w:p>
      <w:pPr>
        <w:spacing w:after="0"/>
        <w:jc w:val="left"/>
        <w:rPr>
          <w:sz w:val="24"/>
        </w:rPr>
        <w:sectPr>
          <w:pgSz w:w="12240" w:h="15840"/>
          <w:pgMar w:header="0" w:footer="1267" w:top="1360" w:bottom="1460" w:left="1080" w:right="1080"/>
        </w:sectPr>
      </w:pPr>
    </w:p>
    <w:p>
      <w:pPr>
        <w:pStyle w:val="BodyText"/>
        <w:spacing w:before="74"/>
        <w:ind w:left="360" w:right="365"/>
      </w:pPr>
      <w:r>
        <w:rPr/>
        <w:drawing>
          <wp:anchor distT="0" distB="0" distL="0" distR="0" allowOverlap="1" layoutInCell="1" locked="0" behindDoc="1" simplePos="0" relativeHeight="486060544">
            <wp:simplePos x="0" y="0"/>
            <wp:positionH relativeFrom="page">
              <wp:posOffset>1206015</wp:posOffset>
            </wp:positionH>
            <wp:positionV relativeFrom="page">
              <wp:posOffset>9249156</wp:posOffset>
            </wp:positionV>
            <wp:extent cx="220306" cy="134982"/>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27" cstate="print"/>
                    <a:stretch>
                      <a:fillRect/>
                    </a:stretch>
                  </pic:blipFill>
                  <pic:spPr>
                    <a:xfrm>
                      <a:off x="0" y="0"/>
                      <a:ext cx="220306" cy="134982"/>
                    </a:xfrm>
                    <a:prstGeom prst="rect">
                      <a:avLst/>
                    </a:prstGeom>
                  </pic:spPr>
                </pic:pic>
              </a:graphicData>
            </a:graphic>
          </wp:anchor>
        </w:drawing>
      </w:r>
      <w:r>
        <w:rPr/>
        <w:t>A</w:t>
      </w:r>
      <w:r>
        <w:rPr>
          <w:spacing w:val="-2"/>
        </w:rPr>
        <w:t> </w:t>
      </w:r>
      <w:r>
        <w:rPr/>
        <w:t>first</w:t>
      </w:r>
      <w:r>
        <w:rPr>
          <w:spacing w:val="-2"/>
        </w:rPr>
        <w:t> </w:t>
      </w:r>
      <w:r>
        <w:rPr/>
        <w:t>implication</w:t>
      </w:r>
      <w:r>
        <w:rPr>
          <w:spacing w:val="-2"/>
        </w:rPr>
        <w:t> </w:t>
      </w:r>
      <w:r>
        <w:rPr/>
        <w:t>is</w:t>
      </w:r>
      <w:r>
        <w:rPr>
          <w:spacing w:val="-2"/>
        </w:rPr>
        <w:t> </w:t>
      </w:r>
      <w:r>
        <w:rPr/>
        <w:t>that</w:t>
      </w:r>
      <w:r>
        <w:rPr>
          <w:spacing w:val="-5"/>
        </w:rPr>
        <w:t> </w:t>
      </w:r>
      <w:r>
        <w:rPr/>
        <w:t>regulatory</w:t>
      </w:r>
      <w:r>
        <w:rPr>
          <w:spacing w:val="-7"/>
        </w:rPr>
        <w:t> </w:t>
      </w:r>
      <w:r>
        <w:rPr/>
        <w:t>strategy</w:t>
      </w:r>
      <w:r>
        <w:rPr>
          <w:spacing w:val="-7"/>
        </w:rPr>
        <w:t> </w:t>
      </w:r>
      <w:r>
        <w:rPr/>
        <w:t>must</w:t>
      </w:r>
      <w:r>
        <w:rPr>
          <w:spacing w:val="-2"/>
        </w:rPr>
        <w:t> </w:t>
      </w:r>
      <w:r>
        <w:rPr/>
        <w:t>prioritise</w:t>
      </w:r>
      <w:r>
        <w:rPr>
          <w:spacing w:val="-1"/>
        </w:rPr>
        <w:t> </w:t>
      </w:r>
      <w:r>
        <w:rPr>
          <w:b/>
        </w:rPr>
        <w:t>administrative</w:t>
      </w:r>
      <w:r>
        <w:rPr>
          <w:b/>
          <w:spacing w:val="-2"/>
        </w:rPr>
        <w:t> </w:t>
      </w:r>
      <w:r>
        <w:rPr>
          <w:b/>
        </w:rPr>
        <w:t>convergence</w:t>
      </w:r>
      <w:r>
        <w:rPr>
          <w:b/>
          <w:spacing w:val="-3"/>
        </w:rPr>
        <w:t> </w:t>
      </w:r>
      <w:r>
        <w:rPr>
          <w:b/>
        </w:rPr>
        <w:t>rather than full tax rate harmonisation</w:t>
      </w:r>
      <w:r>
        <w:rPr/>
        <w:t>. Because tax sovereignty remains politically sensitive, especially in corporate taxation, the realistic integration pathway is to standardise how taxes are administered rather than fully standardise what tax rates are. This means focusing on common audit methodologies, shared compliance risk models, and harmonised taxpayer segmentation systems</w:t>
      </w:r>
      <w:r>
        <w:rPr>
          <w:spacing w:val="-3"/>
        </w:rPr>
        <w:t> </w:t>
      </w:r>
      <w:r>
        <w:rPr/>
        <w:t>across</w:t>
      </w:r>
      <w:r>
        <w:rPr>
          <w:spacing w:val="-3"/>
        </w:rPr>
        <w:t> </w:t>
      </w:r>
      <w:r>
        <w:rPr/>
        <w:t>member</w:t>
      </w:r>
      <w:r>
        <w:rPr>
          <w:spacing w:val="-5"/>
        </w:rPr>
        <w:t> </w:t>
      </w:r>
      <w:r>
        <w:rPr/>
        <w:t>states.</w:t>
      </w:r>
      <w:r>
        <w:rPr>
          <w:spacing w:val="-3"/>
        </w:rPr>
        <w:t> </w:t>
      </w:r>
      <w:r>
        <w:rPr/>
        <w:t>The</w:t>
      </w:r>
      <w:r>
        <w:rPr>
          <w:spacing w:val="-4"/>
        </w:rPr>
        <w:t> </w:t>
      </w:r>
      <w:r>
        <w:rPr/>
        <w:t>objective</w:t>
      </w:r>
      <w:r>
        <w:rPr>
          <w:spacing w:val="-4"/>
        </w:rPr>
        <w:t> </w:t>
      </w:r>
      <w:r>
        <w:rPr/>
        <w:t>is</w:t>
      </w:r>
      <w:r>
        <w:rPr>
          <w:spacing w:val="-3"/>
        </w:rPr>
        <w:t> </w:t>
      </w:r>
      <w:r>
        <w:rPr/>
        <w:t>to</w:t>
      </w:r>
      <w:r>
        <w:rPr>
          <w:spacing w:val="-1"/>
        </w:rPr>
        <w:t> </w:t>
      </w:r>
      <w:r>
        <w:rPr/>
        <w:t>reduce</w:t>
      </w:r>
      <w:r>
        <w:rPr>
          <w:spacing w:val="-4"/>
        </w:rPr>
        <w:t> </w:t>
      </w:r>
      <w:r>
        <w:rPr/>
        <w:t>the</w:t>
      </w:r>
      <w:r>
        <w:rPr>
          <w:spacing w:val="-4"/>
        </w:rPr>
        <w:t> </w:t>
      </w:r>
      <w:r>
        <w:rPr/>
        <w:t>variance</w:t>
      </w:r>
      <w:r>
        <w:rPr>
          <w:spacing w:val="-4"/>
        </w:rPr>
        <w:t> </w:t>
      </w:r>
      <w:r>
        <w:rPr/>
        <w:t>in</w:t>
      </w:r>
      <w:r>
        <w:rPr>
          <w:spacing w:val="-3"/>
        </w:rPr>
        <w:t> </w:t>
      </w:r>
      <w:r>
        <w:rPr/>
        <w:t>enforcement</w:t>
      </w:r>
      <w:r>
        <w:rPr>
          <w:spacing w:val="-3"/>
        </w:rPr>
        <w:t> </w:t>
      </w:r>
      <w:r>
        <w:rPr/>
        <w:t>quality</w:t>
      </w:r>
      <w:r>
        <w:rPr>
          <w:spacing w:val="-7"/>
        </w:rPr>
        <w:t> </w:t>
      </w:r>
      <w:r>
        <w:rPr/>
        <w:t>that currently drives distortions in investment and profit allocation decisions.</w:t>
      </w:r>
    </w:p>
    <w:p>
      <w:pPr>
        <w:pStyle w:val="BodyText"/>
        <w:spacing w:before="5"/>
      </w:pPr>
    </w:p>
    <w:p>
      <w:pPr>
        <w:pStyle w:val="BodyText"/>
        <w:ind w:left="360" w:right="480"/>
      </w:pPr>
      <w:r>
        <w:rPr/>
        <w:t>A</w:t>
      </w:r>
      <w:r>
        <w:rPr>
          <w:spacing w:val="-2"/>
        </w:rPr>
        <w:t> </w:t>
      </w:r>
      <w:r>
        <w:rPr/>
        <w:t>second</w:t>
      </w:r>
      <w:r>
        <w:rPr>
          <w:spacing w:val="-2"/>
        </w:rPr>
        <w:t> </w:t>
      </w:r>
      <w:r>
        <w:rPr/>
        <w:t>implication</w:t>
      </w:r>
      <w:r>
        <w:rPr>
          <w:spacing w:val="-2"/>
        </w:rPr>
        <w:t> </w:t>
      </w:r>
      <w:r>
        <w:rPr/>
        <w:t>is</w:t>
      </w:r>
      <w:r>
        <w:rPr>
          <w:spacing w:val="-2"/>
        </w:rPr>
        <w:t> </w:t>
      </w:r>
      <w:r>
        <w:rPr/>
        <w:t>the</w:t>
      </w:r>
      <w:r>
        <w:rPr>
          <w:spacing w:val="-2"/>
        </w:rPr>
        <w:t> </w:t>
      </w:r>
      <w:r>
        <w:rPr/>
        <w:t>need</w:t>
      </w:r>
      <w:r>
        <w:rPr>
          <w:spacing w:val="-2"/>
        </w:rPr>
        <w:t> </w:t>
      </w:r>
      <w:r>
        <w:rPr/>
        <w:t>for</w:t>
      </w:r>
      <w:r>
        <w:rPr>
          <w:spacing w:val="-2"/>
        </w:rPr>
        <w:t> </w:t>
      </w:r>
      <w:r>
        <w:rPr/>
        <w:t>a</w:t>
      </w:r>
      <w:r>
        <w:rPr>
          <w:spacing w:val="-2"/>
        </w:rPr>
        <w:t> </w:t>
      </w:r>
      <w:r>
        <w:rPr>
          <w:b/>
        </w:rPr>
        <w:t>pan-European</w:t>
      </w:r>
      <w:r>
        <w:rPr>
          <w:b/>
          <w:spacing w:val="-2"/>
        </w:rPr>
        <w:t> </w:t>
      </w:r>
      <w:r>
        <w:rPr>
          <w:b/>
        </w:rPr>
        <w:t>digital</w:t>
      </w:r>
      <w:r>
        <w:rPr>
          <w:b/>
          <w:spacing w:val="-2"/>
        </w:rPr>
        <w:t> </w:t>
      </w:r>
      <w:r>
        <w:rPr>
          <w:b/>
        </w:rPr>
        <w:t>tax</w:t>
      </w:r>
      <w:r>
        <w:rPr>
          <w:b/>
          <w:spacing w:val="-2"/>
        </w:rPr>
        <w:t> </w:t>
      </w:r>
      <w:r>
        <w:rPr>
          <w:b/>
        </w:rPr>
        <w:t>infrastructure</w:t>
      </w:r>
      <w:r>
        <w:rPr>
          <w:b/>
          <w:spacing w:val="-3"/>
        </w:rPr>
        <w:t> </w:t>
      </w:r>
      <w:r>
        <w:rPr>
          <w:b/>
        </w:rPr>
        <w:t>layer</w:t>
      </w:r>
      <w:r>
        <w:rPr/>
        <w:t>.</w:t>
      </w:r>
      <w:r>
        <w:rPr>
          <w:spacing w:val="-2"/>
        </w:rPr>
        <w:t> </w:t>
      </w:r>
      <w:r>
        <w:rPr/>
        <w:t>The fragmentation</w:t>
      </w:r>
      <w:r>
        <w:rPr>
          <w:spacing w:val="-3"/>
        </w:rPr>
        <w:t> </w:t>
      </w:r>
      <w:r>
        <w:rPr/>
        <w:t>in</w:t>
      </w:r>
      <w:r>
        <w:rPr>
          <w:spacing w:val="-3"/>
        </w:rPr>
        <w:t> </w:t>
      </w:r>
      <w:r>
        <w:rPr/>
        <w:t>administrative</w:t>
      </w:r>
      <w:r>
        <w:rPr>
          <w:spacing w:val="-4"/>
        </w:rPr>
        <w:t> </w:t>
      </w:r>
      <w:r>
        <w:rPr/>
        <w:t>capacity</w:t>
      </w:r>
      <w:r>
        <w:rPr>
          <w:spacing w:val="-8"/>
        </w:rPr>
        <w:t> </w:t>
      </w:r>
      <w:r>
        <w:rPr/>
        <w:t>can</w:t>
      </w:r>
      <w:r>
        <w:rPr>
          <w:spacing w:val="-3"/>
        </w:rPr>
        <w:t> </w:t>
      </w:r>
      <w:r>
        <w:rPr/>
        <w:t>only</w:t>
      </w:r>
      <w:r>
        <w:rPr>
          <w:spacing w:val="-6"/>
        </w:rPr>
        <w:t> </w:t>
      </w:r>
      <w:r>
        <w:rPr/>
        <w:t>be</w:t>
      </w:r>
      <w:r>
        <w:rPr>
          <w:spacing w:val="-4"/>
        </w:rPr>
        <w:t> </w:t>
      </w:r>
      <w:r>
        <w:rPr/>
        <w:t>reduced</w:t>
      </w:r>
      <w:r>
        <w:rPr>
          <w:spacing w:val="-3"/>
        </w:rPr>
        <w:t> </w:t>
      </w:r>
      <w:r>
        <w:rPr/>
        <w:t>if</w:t>
      </w:r>
      <w:r>
        <w:rPr>
          <w:spacing w:val="-3"/>
        </w:rPr>
        <w:t> </w:t>
      </w:r>
      <w:r>
        <w:rPr/>
        <w:t>all</w:t>
      </w:r>
      <w:r>
        <w:rPr>
          <w:spacing w:val="-3"/>
        </w:rPr>
        <w:t> </w:t>
      </w:r>
      <w:r>
        <w:rPr/>
        <w:t>member states</w:t>
      </w:r>
      <w:r>
        <w:rPr>
          <w:spacing w:val="-3"/>
        </w:rPr>
        <w:t> </w:t>
      </w:r>
      <w:r>
        <w:rPr/>
        <w:t>operate</w:t>
      </w:r>
      <w:r>
        <w:rPr>
          <w:spacing w:val="-3"/>
        </w:rPr>
        <w:t> </w:t>
      </w:r>
      <w:r>
        <w:rPr/>
        <w:t>on interoperable systems. This includes mandatory real-time e-invoicing, unified digital VAT reporting systems, and common data architecture standards that allow cross-border data exchange in near real time. The</w:t>
      </w:r>
      <w:r>
        <w:rPr>
          <w:spacing w:val="-1"/>
        </w:rPr>
        <w:t> </w:t>
      </w:r>
      <w:r>
        <w:rPr/>
        <w:t>strategic shift here is toward treating</w:t>
      </w:r>
      <w:r>
        <w:rPr>
          <w:spacing w:val="-2"/>
        </w:rPr>
        <w:t> </w:t>
      </w:r>
      <w:r>
        <w:rPr/>
        <w:t>tax administration as a</w:t>
      </w:r>
    </w:p>
    <w:p>
      <w:pPr>
        <w:pStyle w:val="BodyText"/>
        <w:spacing w:before="1"/>
        <w:ind w:left="360" w:right="365"/>
      </w:pPr>
      <w:r>
        <w:rPr/>
        <w:t>data-driven</w:t>
      </w:r>
      <w:r>
        <w:rPr>
          <w:spacing w:val="-4"/>
        </w:rPr>
        <w:t> </w:t>
      </w:r>
      <w:r>
        <w:rPr/>
        <w:t>infrastructure</w:t>
      </w:r>
      <w:r>
        <w:rPr>
          <w:spacing w:val="-4"/>
        </w:rPr>
        <w:t> </w:t>
      </w:r>
      <w:r>
        <w:rPr/>
        <w:t>system</w:t>
      </w:r>
      <w:r>
        <w:rPr>
          <w:spacing w:val="-4"/>
        </w:rPr>
        <w:t> </w:t>
      </w:r>
      <w:r>
        <w:rPr/>
        <w:t>rather</w:t>
      </w:r>
      <w:r>
        <w:rPr>
          <w:spacing w:val="-5"/>
        </w:rPr>
        <w:t> </w:t>
      </w:r>
      <w:r>
        <w:rPr/>
        <w:t>than</w:t>
      </w:r>
      <w:r>
        <w:rPr>
          <w:spacing w:val="-3"/>
        </w:rPr>
        <w:t> </w:t>
      </w:r>
      <w:r>
        <w:rPr/>
        <w:t>a</w:t>
      </w:r>
      <w:r>
        <w:rPr>
          <w:spacing w:val="-5"/>
        </w:rPr>
        <w:t> </w:t>
      </w:r>
      <w:r>
        <w:rPr/>
        <w:t>purely</w:t>
      </w:r>
      <w:r>
        <w:rPr>
          <w:spacing w:val="-8"/>
        </w:rPr>
        <w:t> </w:t>
      </w:r>
      <w:r>
        <w:rPr/>
        <w:t>legal</w:t>
      </w:r>
      <w:r>
        <w:rPr>
          <w:spacing w:val="-4"/>
        </w:rPr>
        <w:t> </w:t>
      </w:r>
      <w:r>
        <w:rPr/>
        <w:t>or</w:t>
      </w:r>
      <w:r>
        <w:rPr>
          <w:spacing w:val="-4"/>
        </w:rPr>
        <w:t> </w:t>
      </w:r>
      <w:r>
        <w:rPr/>
        <w:t>institutional</w:t>
      </w:r>
      <w:r>
        <w:rPr>
          <w:spacing w:val="-4"/>
        </w:rPr>
        <w:t> </w:t>
      </w:r>
      <w:r>
        <w:rPr/>
        <w:t>function.</w:t>
      </w:r>
      <w:r>
        <w:rPr>
          <w:spacing w:val="-2"/>
        </w:rPr>
        <w:t> </w:t>
      </w:r>
      <w:r>
        <w:rPr/>
        <w:t>In</w:t>
      </w:r>
      <w:r>
        <w:rPr>
          <w:spacing w:val="-2"/>
        </w:rPr>
        <w:t> </w:t>
      </w:r>
      <w:r>
        <w:rPr/>
        <w:t>effect,</w:t>
      </w:r>
      <w:r>
        <w:rPr>
          <w:spacing w:val="-4"/>
        </w:rPr>
        <w:t> </w:t>
      </w:r>
      <w:r>
        <w:rPr/>
        <w:t>the EU would move toward a federated “digital fiscal backbone” where national systems remain sovereign but technically integrated.</w:t>
      </w:r>
    </w:p>
    <w:p>
      <w:pPr>
        <w:pStyle w:val="BodyText"/>
        <w:spacing w:before="2"/>
      </w:pPr>
    </w:p>
    <w:p>
      <w:pPr>
        <w:pStyle w:val="BodyText"/>
        <w:spacing w:before="1"/>
        <w:ind w:left="360" w:right="365"/>
      </w:pPr>
      <w:r>
        <w:rPr/>
        <w:t>A</w:t>
      </w:r>
      <w:r>
        <w:rPr>
          <w:spacing w:val="-3"/>
        </w:rPr>
        <w:t> </w:t>
      </w:r>
      <w:r>
        <w:rPr/>
        <w:t>third</w:t>
      </w:r>
      <w:r>
        <w:rPr>
          <w:spacing w:val="-3"/>
        </w:rPr>
        <w:t> </w:t>
      </w:r>
      <w:r>
        <w:rPr/>
        <w:t>implication</w:t>
      </w:r>
      <w:r>
        <w:rPr>
          <w:spacing w:val="-3"/>
        </w:rPr>
        <w:t> </w:t>
      </w:r>
      <w:r>
        <w:rPr/>
        <w:t>is</w:t>
      </w:r>
      <w:r>
        <w:rPr>
          <w:spacing w:val="-3"/>
        </w:rPr>
        <w:t> </w:t>
      </w:r>
      <w:r>
        <w:rPr/>
        <w:t>the</w:t>
      </w:r>
      <w:r>
        <w:rPr>
          <w:spacing w:val="-5"/>
        </w:rPr>
        <w:t> </w:t>
      </w:r>
      <w:r>
        <w:rPr/>
        <w:t>necessity</w:t>
      </w:r>
      <w:r>
        <w:rPr>
          <w:spacing w:val="-7"/>
        </w:rPr>
        <w:t> </w:t>
      </w:r>
      <w:r>
        <w:rPr/>
        <w:t>of </w:t>
      </w:r>
      <w:r>
        <w:rPr>
          <w:b/>
        </w:rPr>
        <w:t>minimum</w:t>
      </w:r>
      <w:r>
        <w:rPr>
          <w:b/>
          <w:spacing w:val="-6"/>
        </w:rPr>
        <w:t> </w:t>
      </w:r>
      <w:r>
        <w:rPr>
          <w:b/>
        </w:rPr>
        <w:t>administrative</w:t>
      </w:r>
      <w:r>
        <w:rPr>
          <w:b/>
          <w:spacing w:val="-3"/>
        </w:rPr>
        <w:t> </w:t>
      </w:r>
      <w:r>
        <w:rPr>
          <w:b/>
        </w:rPr>
        <w:t>capacity</w:t>
      </w:r>
      <w:r>
        <w:rPr>
          <w:b/>
          <w:spacing w:val="-3"/>
        </w:rPr>
        <w:t> </w:t>
      </w:r>
      <w:r>
        <w:rPr>
          <w:b/>
        </w:rPr>
        <w:t>standards</w:t>
      </w:r>
      <w:r>
        <w:rPr/>
        <w:t>,</w:t>
      </w:r>
      <w:r>
        <w:rPr>
          <w:spacing w:val="-3"/>
        </w:rPr>
        <w:t> </w:t>
      </w:r>
      <w:r>
        <w:rPr/>
        <w:t>similar</w:t>
      </w:r>
      <w:r>
        <w:rPr>
          <w:spacing w:val="-3"/>
        </w:rPr>
        <w:t> </w:t>
      </w:r>
      <w:r>
        <w:rPr/>
        <w:t>in logic to financial regulatory baselines. Instead of focusing only on fiscal rules, the EU would define minimum thresholds for audit coverage ratios, digitalisation levels, data integration capabilities, and staff qualification standards in national tax administrations. This would be especially important for reducing divergence between high-capacity Western/Northern systems and lower-capacity</w:t>
      </w:r>
      <w:r>
        <w:rPr>
          <w:spacing w:val="-1"/>
        </w:rPr>
        <w:t> </w:t>
      </w:r>
      <w:r>
        <w:rPr/>
        <w:t>Eastern and Southern systems. The goal is not uniformity</w:t>
      </w:r>
      <w:r>
        <w:rPr>
          <w:spacing w:val="-1"/>
        </w:rPr>
        <w:t> </w:t>
      </w:r>
      <w:r>
        <w:rPr/>
        <w:t>of structure, but a convergence of performance standards.</w:t>
      </w:r>
    </w:p>
    <w:p>
      <w:pPr>
        <w:pStyle w:val="BodyText"/>
        <w:spacing w:before="5"/>
      </w:pPr>
    </w:p>
    <w:p>
      <w:pPr>
        <w:pStyle w:val="BodyText"/>
        <w:ind w:left="360" w:right="365"/>
      </w:pPr>
      <w:r>
        <w:rPr/>
        <w:t>A</w:t>
      </w:r>
      <w:r>
        <w:rPr>
          <w:spacing w:val="-4"/>
        </w:rPr>
        <w:t> </w:t>
      </w:r>
      <w:r>
        <w:rPr/>
        <w:t>fourth</w:t>
      </w:r>
      <w:r>
        <w:rPr>
          <w:spacing w:val="-4"/>
        </w:rPr>
        <w:t> </w:t>
      </w:r>
      <w:r>
        <w:rPr/>
        <w:t>implication</w:t>
      </w:r>
      <w:r>
        <w:rPr>
          <w:spacing w:val="-4"/>
        </w:rPr>
        <w:t> </w:t>
      </w:r>
      <w:r>
        <w:rPr/>
        <w:t>concerns</w:t>
      </w:r>
      <w:r>
        <w:rPr>
          <w:spacing w:val="-3"/>
        </w:rPr>
        <w:t> </w:t>
      </w:r>
      <w:r>
        <w:rPr>
          <w:b/>
        </w:rPr>
        <w:t>risk-based</w:t>
      </w:r>
      <w:r>
        <w:rPr>
          <w:b/>
          <w:spacing w:val="-4"/>
        </w:rPr>
        <w:t> </w:t>
      </w:r>
      <w:r>
        <w:rPr>
          <w:b/>
        </w:rPr>
        <w:t>enforcement</w:t>
      </w:r>
      <w:r>
        <w:rPr>
          <w:b/>
          <w:spacing w:val="-4"/>
        </w:rPr>
        <w:t> </w:t>
      </w:r>
      <w:r>
        <w:rPr>
          <w:b/>
        </w:rPr>
        <w:t>coordination</w:t>
      </w:r>
      <w:r>
        <w:rPr>
          <w:b/>
          <w:spacing w:val="-4"/>
        </w:rPr>
        <w:t> </w:t>
      </w:r>
      <w:r>
        <w:rPr>
          <w:b/>
        </w:rPr>
        <w:t>at</w:t>
      </w:r>
      <w:r>
        <w:rPr>
          <w:b/>
          <w:spacing w:val="-4"/>
        </w:rPr>
        <w:t> </w:t>
      </w:r>
      <w:r>
        <w:rPr>
          <w:b/>
        </w:rPr>
        <w:t>EU</w:t>
      </w:r>
      <w:r>
        <w:rPr>
          <w:b/>
          <w:spacing w:val="-4"/>
        </w:rPr>
        <w:t> </w:t>
      </w:r>
      <w:r>
        <w:rPr>
          <w:b/>
        </w:rPr>
        <w:t>level</w:t>
      </w:r>
      <w:r>
        <w:rPr/>
        <w:t>.</w:t>
      </w:r>
      <w:r>
        <w:rPr>
          <w:spacing w:val="-4"/>
        </w:rPr>
        <w:t> </w:t>
      </w:r>
      <w:r>
        <w:rPr/>
        <w:t>Currently,</w:t>
      </w:r>
      <w:r>
        <w:rPr>
          <w:spacing w:val="-4"/>
        </w:rPr>
        <w:t> </w:t>
      </w:r>
      <w:r>
        <w:rPr/>
        <w:t>tax risk analysis is largely national, which allows firms to exploit inconsistencies in enforcement intensity. A more advanced system would involve shared EU-level risk analytics units that identify cross-border evasion patterns, VAT fraud networks, and multinational profit shifting structures. This does not require replacing</w:t>
      </w:r>
      <w:r>
        <w:rPr>
          <w:spacing w:val="-1"/>
        </w:rPr>
        <w:t> </w:t>
      </w:r>
      <w:r>
        <w:rPr/>
        <w:t>national tax authorities, but it does require embedding them in a coordinated enforcement intelligence network that reduces blind spots created by jurisdictional fragmentation.</w:t>
      </w:r>
    </w:p>
    <w:p>
      <w:pPr>
        <w:pStyle w:val="BodyText"/>
        <w:spacing w:before="2"/>
      </w:pPr>
    </w:p>
    <w:p>
      <w:pPr>
        <w:pStyle w:val="BodyText"/>
        <w:spacing w:before="1"/>
        <w:ind w:left="360" w:right="384"/>
      </w:pPr>
      <w:r>
        <w:rPr/>
        <w:t>A fifth implication is the strategic importance of </w:t>
      </w:r>
      <w:r>
        <w:rPr>
          <w:b/>
        </w:rPr>
        <w:t>reducing informality through structural policy integration</w:t>
      </w:r>
      <w:r>
        <w:rPr/>
        <w:t>, not just enforcement. In parts of Southern and Eastern Europe, informality persists not only because of weak enforcement but because of labour market structure, cash dependence, and low trust in institutions. Regulatory strategy therefore needs to integrate tax reform</w:t>
      </w:r>
      <w:r>
        <w:rPr>
          <w:spacing w:val="-5"/>
        </w:rPr>
        <w:t> </w:t>
      </w:r>
      <w:r>
        <w:rPr/>
        <w:t>with</w:t>
      </w:r>
      <w:r>
        <w:rPr>
          <w:spacing w:val="-5"/>
        </w:rPr>
        <w:t> </w:t>
      </w:r>
      <w:r>
        <w:rPr/>
        <w:t>labour</w:t>
      </w:r>
      <w:r>
        <w:rPr>
          <w:spacing w:val="-5"/>
        </w:rPr>
        <w:t> </w:t>
      </w:r>
      <w:r>
        <w:rPr/>
        <w:t>formalisation</w:t>
      </w:r>
      <w:r>
        <w:rPr>
          <w:spacing w:val="-5"/>
        </w:rPr>
        <w:t> </w:t>
      </w:r>
      <w:r>
        <w:rPr/>
        <w:t>policies,</w:t>
      </w:r>
      <w:r>
        <w:rPr>
          <w:spacing w:val="-5"/>
        </w:rPr>
        <w:t> </w:t>
      </w:r>
      <w:r>
        <w:rPr/>
        <w:t>digital</w:t>
      </w:r>
      <w:r>
        <w:rPr>
          <w:spacing w:val="-5"/>
        </w:rPr>
        <w:t> </w:t>
      </w:r>
      <w:r>
        <w:rPr/>
        <w:t>payment</w:t>
      </w:r>
      <w:r>
        <w:rPr>
          <w:spacing w:val="-5"/>
        </w:rPr>
        <w:t> </w:t>
      </w:r>
      <w:r>
        <w:rPr/>
        <w:t>infrastructure</w:t>
      </w:r>
      <w:r>
        <w:rPr>
          <w:spacing w:val="-7"/>
        </w:rPr>
        <w:t> </w:t>
      </w:r>
      <w:r>
        <w:rPr/>
        <w:t>expansion,</w:t>
      </w:r>
      <w:r>
        <w:rPr>
          <w:spacing w:val="-5"/>
        </w:rPr>
        <w:t> </w:t>
      </w:r>
      <w:r>
        <w:rPr/>
        <w:t>and</w:t>
      </w:r>
      <w:r>
        <w:rPr>
          <w:spacing w:val="-5"/>
        </w:rPr>
        <w:t> </w:t>
      </w:r>
      <w:r>
        <w:rPr/>
        <w:t>welfare system</w:t>
      </w:r>
      <w:r>
        <w:rPr>
          <w:spacing w:val="-2"/>
        </w:rPr>
        <w:t> </w:t>
      </w:r>
      <w:r>
        <w:rPr/>
        <w:t>accessibility. In</w:t>
      </w:r>
      <w:r>
        <w:rPr>
          <w:spacing w:val="-2"/>
        </w:rPr>
        <w:t> </w:t>
      </w:r>
      <w:r>
        <w:rPr/>
        <w:t>other</w:t>
      </w:r>
      <w:r>
        <w:rPr>
          <w:spacing w:val="-4"/>
        </w:rPr>
        <w:t> </w:t>
      </w:r>
      <w:r>
        <w:rPr/>
        <w:t>words,</w:t>
      </w:r>
      <w:r>
        <w:rPr>
          <w:spacing w:val="-2"/>
        </w:rPr>
        <w:t> </w:t>
      </w:r>
      <w:r>
        <w:rPr/>
        <w:t>tax compliance</w:t>
      </w:r>
      <w:r>
        <w:rPr>
          <w:spacing w:val="-3"/>
        </w:rPr>
        <w:t> </w:t>
      </w:r>
      <w:r>
        <w:rPr/>
        <w:t>cannot</w:t>
      </w:r>
      <w:r>
        <w:rPr>
          <w:spacing w:val="-2"/>
        </w:rPr>
        <w:t> </w:t>
      </w:r>
      <w:r>
        <w:rPr/>
        <w:t>be</w:t>
      </w:r>
      <w:r>
        <w:rPr>
          <w:spacing w:val="-2"/>
        </w:rPr>
        <w:t> </w:t>
      </w:r>
      <w:r>
        <w:rPr/>
        <w:t>improved</w:t>
      </w:r>
      <w:r>
        <w:rPr>
          <w:spacing w:val="-2"/>
        </w:rPr>
        <w:t> </w:t>
      </w:r>
      <w:r>
        <w:rPr/>
        <w:t>in isolation;</w:t>
      </w:r>
      <w:r>
        <w:rPr>
          <w:spacing w:val="-2"/>
        </w:rPr>
        <w:t> </w:t>
      </w:r>
      <w:r>
        <w:rPr/>
        <w:t>it</w:t>
      </w:r>
      <w:r>
        <w:rPr>
          <w:spacing w:val="-2"/>
        </w:rPr>
        <w:t> </w:t>
      </w:r>
      <w:r>
        <w:rPr/>
        <w:t>must</w:t>
      </w:r>
      <w:r>
        <w:rPr>
          <w:spacing w:val="-2"/>
        </w:rPr>
        <w:t> </w:t>
      </w:r>
      <w:r>
        <w:rPr/>
        <w:t>be embedded in a broader state modernisation agenda.</w:t>
      </w:r>
    </w:p>
    <w:p>
      <w:pPr>
        <w:pStyle w:val="BodyText"/>
        <w:spacing w:before="5"/>
      </w:pPr>
    </w:p>
    <w:p>
      <w:pPr>
        <w:pStyle w:val="BodyText"/>
        <w:ind w:left="360" w:right="480"/>
      </w:pPr>
      <w:r>
        <w:rPr/>
        <w:t>A sixth implication is the gradual need for </w:t>
      </w:r>
      <w:r>
        <w:rPr>
          <w:b/>
        </w:rPr>
        <w:t>EU-level convergence in corporate tax base definition</w:t>
      </w:r>
      <w:r>
        <w:rPr/>
        <w:t>, even if rates remain different. Initiatives such as common corporate tax base rules and global minimum taxation are steps in this direction. The strategic objective is to prevent aggressive</w:t>
      </w:r>
      <w:r>
        <w:rPr>
          <w:spacing w:val="-4"/>
        </w:rPr>
        <w:t> </w:t>
      </w:r>
      <w:r>
        <w:rPr/>
        <w:t>profit</w:t>
      </w:r>
      <w:r>
        <w:rPr>
          <w:spacing w:val="-3"/>
        </w:rPr>
        <w:t> </w:t>
      </w:r>
      <w:r>
        <w:rPr/>
        <w:t>shifting</w:t>
      </w:r>
      <w:r>
        <w:rPr>
          <w:spacing w:val="-3"/>
        </w:rPr>
        <w:t> </w:t>
      </w:r>
      <w:r>
        <w:rPr/>
        <w:t>by</w:t>
      </w:r>
      <w:r>
        <w:rPr>
          <w:spacing w:val="-8"/>
        </w:rPr>
        <w:t> </w:t>
      </w:r>
      <w:r>
        <w:rPr/>
        <w:t>ensuring</w:t>
      </w:r>
      <w:r>
        <w:rPr>
          <w:spacing w:val="-6"/>
        </w:rPr>
        <w:t> </w:t>
      </w:r>
      <w:r>
        <w:rPr/>
        <w:t>that</w:t>
      </w:r>
      <w:r>
        <w:rPr>
          <w:spacing w:val="-3"/>
        </w:rPr>
        <w:t> </w:t>
      </w:r>
      <w:r>
        <w:rPr/>
        <w:t>taxable</w:t>
      </w:r>
      <w:r>
        <w:rPr>
          <w:spacing w:val="-3"/>
        </w:rPr>
        <w:t> </w:t>
      </w:r>
      <w:r>
        <w:rPr/>
        <w:t>profits</w:t>
      </w:r>
      <w:r>
        <w:rPr>
          <w:spacing w:val="-3"/>
        </w:rPr>
        <w:t> </w:t>
      </w:r>
      <w:r>
        <w:rPr/>
        <w:t>are</w:t>
      </w:r>
      <w:r>
        <w:rPr>
          <w:spacing w:val="-2"/>
        </w:rPr>
        <w:t> </w:t>
      </w:r>
      <w:r>
        <w:rPr/>
        <w:t>calculated</w:t>
      </w:r>
      <w:r>
        <w:rPr>
          <w:spacing w:val="-3"/>
        </w:rPr>
        <w:t> </w:t>
      </w:r>
      <w:r>
        <w:rPr/>
        <w:t>in</w:t>
      </w:r>
      <w:r>
        <w:rPr>
          <w:spacing w:val="-3"/>
        </w:rPr>
        <w:t> </w:t>
      </w:r>
      <w:r>
        <w:rPr/>
        <w:t>broadly</w:t>
      </w:r>
      <w:r>
        <w:rPr>
          <w:spacing w:val="-6"/>
        </w:rPr>
        <w:t> </w:t>
      </w:r>
      <w:r>
        <w:rPr/>
        <w:t>comparable</w:t>
      </w:r>
    </w:p>
    <w:p>
      <w:pPr>
        <w:pStyle w:val="BodyText"/>
        <w:spacing w:after="0"/>
        <w:sectPr>
          <w:footerReference w:type="default" r:id="rId26"/>
          <w:pgSz w:w="12240" w:h="15840"/>
          <w:pgMar w:header="0" w:footer="1267" w:top="1360" w:bottom="1460" w:left="1080" w:right="1080"/>
        </w:sectPr>
      </w:pPr>
    </w:p>
    <w:p>
      <w:pPr>
        <w:pStyle w:val="BodyText"/>
        <w:spacing w:before="74"/>
        <w:ind w:left="360" w:right="365"/>
      </w:pPr>
      <w:r>
        <w:rPr/>
        <w:t>ways</w:t>
      </w:r>
      <w:r>
        <w:rPr>
          <w:spacing w:val="-4"/>
        </w:rPr>
        <w:t> </w:t>
      </w:r>
      <w:r>
        <w:rPr/>
        <w:t>across</w:t>
      </w:r>
      <w:r>
        <w:rPr>
          <w:spacing w:val="-4"/>
        </w:rPr>
        <w:t> </w:t>
      </w:r>
      <w:r>
        <w:rPr/>
        <w:t>jurisdictions.</w:t>
      </w:r>
      <w:r>
        <w:rPr>
          <w:spacing w:val="-4"/>
        </w:rPr>
        <w:t> </w:t>
      </w:r>
      <w:r>
        <w:rPr/>
        <w:t>This</w:t>
      </w:r>
      <w:r>
        <w:rPr>
          <w:spacing w:val="-4"/>
        </w:rPr>
        <w:t> </w:t>
      </w:r>
      <w:r>
        <w:rPr/>
        <w:t>reduces</w:t>
      </w:r>
      <w:r>
        <w:rPr>
          <w:spacing w:val="-4"/>
        </w:rPr>
        <w:t> </w:t>
      </w:r>
      <w:r>
        <w:rPr/>
        <w:t>the</w:t>
      </w:r>
      <w:r>
        <w:rPr>
          <w:spacing w:val="-4"/>
        </w:rPr>
        <w:t> </w:t>
      </w:r>
      <w:r>
        <w:rPr/>
        <w:t>incentives</w:t>
      </w:r>
      <w:r>
        <w:rPr>
          <w:spacing w:val="-4"/>
        </w:rPr>
        <w:t> </w:t>
      </w:r>
      <w:r>
        <w:rPr/>
        <w:t>for</w:t>
      </w:r>
      <w:r>
        <w:rPr>
          <w:spacing w:val="-5"/>
        </w:rPr>
        <w:t> </w:t>
      </w:r>
      <w:r>
        <w:rPr/>
        <w:t>regulatory</w:t>
      </w:r>
      <w:r>
        <w:rPr>
          <w:spacing w:val="-8"/>
        </w:rPr>
        <w:t> </w:t>
      </w:r>
      <w:r>
        <w:rPr/>
        <w:t>arbitrage</w:t>
      </w:r>
      <w:r>
        <w:rPr>
          <w:spacing w:val="-5"/>
        </w:rPr>
        <w:t> </w:t>
      </w:r>
      <w:r>
        <w:rPr/>
        <w:t>between</w:t>
      </w:r>
      <w:r>
        <w:rPr>
          <w:spacing w:val="-4"/>
        </w:rPr>
        <w:t> </w:t>
      </w:r>
      <w:r>
        <w:rPr/>
        <w:t>member states and limits the role of tax havens within the internal market.</w:t>
      </w:r>
    </w:p>
    <w:p>
      <w:pPr>
        <w:pStyle w:val="BodyText"/>
        <w:spacing w:before="5"/>
      </w:pPr>
    </w:p>
    <w:p>
      <w:pPr>
        <w:pStyle w:val="BodyText"/>
        <w:ind w:left="360" w:right="395"/>
      </w:pPr>
      <w:r>
        <w:rPr/>
        <w:t>A seventh implication is the strengthening of </w:t>
      </w:r>
      <w:r>
        <w:rPr>
          <w:b/>
        </w:rPr>
        <w:t>institutional accountability and anti-discretion frameworks </w:t>
      </w:r>
      <w:r>
        <w:rPr/>
        <w:t>within tax administrations. One of the key drivers of uneven performance is not only technical capacity but also discretionary enforcement environments. Regulatory strategy therefore</w:t>
      </w:r>
      <w:r>
        <w:rPr>
          <w:spacing w:val="-4"/>
        </w:rPr>
        <w:t> </w:t>
      </w:r>
      <w:r>
        <w:rPr/>
        <w:t>needs</w:t>
      </w:r>
      <w:r>
        <w:rPr>
          <w:spacing w:val="-3"/>
        </w:rPr>
        <w:t> </w:t>
      </w:r>
      <w:r>
        <w:rPr/>
        <w:t>to</w:t>
      </w:r>
      <w:r>
        <w:rPr>
          <w:spacing w:val="-3"/>
        </w:rPr>
        <w:t> </w:t>
      </w:r>
      <w:r>
        <w:rPr/>
        <w:t>reduce</w:t>
      </w:r>
      <w:r>
        <w:rPr>
          <w:spacing w:val="-2"/>
        </w:rPr>
        <w:t> </w:t>
      </w:r>
      <w:r>
        <w:rPr/>
        <w:t>room</w:t>
      </w:r>
      <w:r>
        <w:rPr>
          <w:spacing w:val="-3"/>
        </w:rPr>
        <w:t> </w:t>
      </w:r>
      <w:r>
        <w:rPr/>
        <w:t>for</w:t>
      </w:r>
      <w:r>
        <w:rPr>
          <w:spacing w:val="-3"/>
        </w:rPr>
        <w:t> </w:t>
      </w:r>
      <w:r>
        <w:rPr/>
        <w:t>arbitrary</w:t>
      </w:r>
      <w:r>
        <w:rPr>
          <w:spacing w:val="-8"/>
        </w:rPr>
        <w:t> </w:t>
      </w:r>
      <w:r>
        <w:rPr/>
        <w:t>decision-making</w:t>
      </w:r>
      <w:r>
        <w:rPr>
          <w:spacing w:val="-6"/>
        </w:rPr>
        <w:t> </w:t>
      </w:r>
      <w:r>
        <w:rPr/>
        <w:t>through</w:t>
      </w:r>
      <w:r>
        <w:rPr>
          <w:spacing w:val="-2"/>
        </w:rPr>
        <w:t> </w:t>
      </w:r>
      <w:r>
        <w:rPr/>
        <w:t>automated</w:t>
      </w:r>
      <w:r>
        <w:rPr>
          <w:spacing w:val="-3"/>
        </w:rPr>
        <w:t> </w:t>
      </w:r>
      <w:r>
        <w:rPr/>
        <w:t>audit</w:t>
      </w:r>
      <w:r>
        <w:rPr>
          <w:spacing w:val="-3"/>
        </w:rPr>
        <w:t> </w:t>
      </w:r>
      <w:r>
        <w:rPr/>
        <w:t>selection, transparent case tracking systems, and auditable decision chains. This aligns tax administration reform with broader rule-of-law and governance objectives in public administration reform.</w:t>
      </w:r>
    </w:p>
    <w:p>
      <w:pPr>
        <w:pStyle w:val="BodyText"/>
        <w:spacing w:before="3"/>
      </w:pPr>
    </w:p>
    <w:p>
      <w:pPr>
        <w:pStyle w:val="BodyText"/>
        <w:ind w:left="360" w:right="365"/>
      </w:pPr>
      <w:r>
        <w:rPr/>
        <w:t>Finally, there</w:t>
      </w:r>
      <w:r>
        <w:rPr>
          <w:spacing w:val="-1"/>
        </w:rPr>
        <w:t> </w:t>
      </w:r>
      <w:r>
        <w:rPr/>
        <w:t>is a broader systemic implication: the EU is effectively</w:t>
      </w:r>
      <w:r>
        <w:rPr>
          <w:spacing w:val="-4"/>
        </w:rPr>
        <w:t> </w:t>
      </w:r>
      <w:r>
        <w:rPr/>
        <w:t>moving</w:t>
      </w:r>
      <w:r>
        <w:rPr>
          <w:spacing w:val="-2"/>
        </w:rPr>
        <w:t> </w:t>
      </w:r>
      <w:r>
        <w:rPr/>
        <w:t>toward a</w:t>
      </w:r>
      <w:r>
        <w:rPr>
          <w:spacing w:val="-1"/>
        </w:rPr>
        <w:t> </w:t>
      </w:r>
      <w:r>
        <w:rPr/>
        <w:t>model of </w:t>
      </w:r>
      <w:r>
        <w:rPr>
          <w:b/>
        </w:rPr>
        <w:t>distributed but standardised fiscal governance</w:t>
      </w:r>
      <w:r>
        <w:rPr/>
        <w:t>, where sovereignty remains national but operational</w:t>
      </w:r>
      <w:r>
        <w:rPr>
          <w:spacing w:val="-5"/>
        </w:rPr>
        <w:t> </w:t>
      </w:r>
      <w:r>
        <w:rPr/>
        <w:t>systems</w:t>
      </w:r>
      <w:r>
        <w:rPr>
          <w:spacing w:val="-5"/>
        </w:rPr>
        <w:t> </w:t>
      </w:r>
      <w:r>
        <w:rPr/>
        <w:t>are</w:t>
      </w:r>
      <w:r>
        <w:rPr>
          <w:spacing w:val="-6"/>
        </w:rPr>
        <w:t> </w:t>
      </w:r>
      <w:r>
        <w:rPr/>
        <w:t>increasingly</w:t>
      </w:r>
      <w:r>
        <w:rPr>
          <w:spacing w:val="-9"/>
        </w:rPr>
        <w:t> </w:t>
      </w:r>
      <w:r>
        <w:rPr/>
        <w:t>harmonised</w:t>
      </w:r>
      <w:r>
        <w:rPr>
          <w:spacing w:val="-5"/>
        </w:rPr>
        <w:t> </w:t>
      </w:r>
      <w:r>
        <w:rPr/>
        <w:t>through</w:t>
      </w:r>
      <w:r>
        <w:rPr>
          <w:spacing w:val="-5"/>
        </w:rPr>
        <w:t> </w:t>
      </w:r>
      <w:r>
        <w:rPr/>
        <w:t>digital</w:t>
      </w:r>
      <w:r>
        <w:rPr>
          <w:spacing w:val="-5"/>
        </w:rPr>
        <w:t> </w:t>
      </w:r>
      <w:r>
        <w:rPr/>
        <w:t>infrastructure,</w:t>
      </w:r>
      <w:r>
        <w:rPr>
          <w:spacing w:val="-5"/>
        </w:rPr>
        <w:t> </w:t>
      </w:r>
      <w:r>
        <w:rPr/>
        <w:t>shared</w:t>
      </w:r>
      <w:r>
        <w:rPr>
          <w:spacing w:val="-5"/>
        </w:rPr>
        <w:t> </w:t>
      </w:r>
      <w:r>
        <w:rPr/>
        <w:t>standards, and coordinated enforcement intelligence. The objective is not to create a single European tax authority, but to eliminate the large disparities in administrative effectiveness that currently fragment the single market.</w:t>
      </w:r>
    </w:p>
    <w:p>
      <w:pPr>
        <w:pStyle w:val="BodyText"/>
        <w:spacing w:before="5"/>
      </w:pPr>
    </w:p>
    <w:p>
      <w:pPr>
        <w:pStyle w:val="BodyText"/>
        <w:ind w:left="360" w:right="365"/>
      </w:pPr>
      <w:r>
        <w:rPr/>
        <w:t>Overall, bringing EU tax administrations into the 21st century is less about rewriting tax codes and more about building a coherent fiscal operating system across member states. The central strategic shift is from fragmented national enforcement systems toward an interoperable, data- driven,</w:t>
      </w:r>
      <w:r>
        <w:rPr>
          <w:spacing w:val="-5"/>
        </w:rPr>
        <w:t> </w:t>
      </w:r>
      <w:r>
        <w:rPr/>
        <w:t>standards-based</w:t>
      </w:r>
      <w:r>
        <w:rPr>
          <w:spacing w:val="-4"/>
        </w:rPr>
        <w:t> </w:t>
      </w:r>
      <w:r>
        <w:rPr/>
        <w:t>European</w:t>
      </w:r>
      <w:r>
        <w:rPr>
          <w:spacing w:val="-5"/>
        </w:rPr>
        <w:t> </w:t>
      </w:r>
      <w:r>
        <w:rPr/>
        <w:t>tax</w:t>
      </w:r>
      <w:r>
        <w:rPr>
          <w:spacing w:val="-4"/>
        </w:rPr>
        <w:t> </w:t>
      </w:r>
      <w:r>
        <w:rPr/>
        <w:t>administration</w:t>
      </w:r>
      <w:r>
        <w:rPr>
          <w:spacing w:val="-5"/>
        </w:rPr>
        <w:t> </w:t>
      </w:r>
      <w:r>
        <w:rPr/>
        <w:t>architecture</w:t>
      </w:r>
      <w:r>
        <w:rPr>
          <w:spacing w:val="-6"/>
        </w:rPr>
        <w:t> </w:t>
      </w:r>
      <w:r>
        <w:rPr/>
        <w:t>that</w:t>
      </w:r>
      <w:r>
        <w:rPr>
          <w:spacing w:val="-5"/>
        </w:rPr>
        <w:t> </w:t>
      </w:r>
      <w:r>
        <w:rPr/>
        <w:t>reduces</w:t>
      </w:r>
      <w:r>
        <w:rPr>
          <w:spacing w:val="-5"/>
        </w:rPr>
        <w:t> </w:t>
      </w:r>
      <w:r>
        <w:rPr/>
        <w:t>informality,</w:t>
      </w:r>
      <w:r>
        <w:rPr>
          <w:spacing w:val="-5"/>
        </w:rPr>
        <w:t> </w:t>
      </w:r>
      <w:r>
        <w:rPr/>
        <w:t>limits tax base erosion, and ensures comparable enforcement quality across the Union.</w:t>
      </w:r>
    </w:p>
    <w:p>
      <w:pPr>
        <w:pStyle w:val="BodyText"/>
      </w:pPr>
    </w:p>
    <w:p>
      <w:pPr>
        <w:pStyle w:val="BodyText"/>
      </w:pPr>
    </w:p>
    <w:p>
      <w:pPr>
        <w:pStyle w:val="BodyText"/>
      </w:pPr>
    </w:p>
    <w:p>
      <w:pPr>
        <w:pStyle w:val="BodyText"/>
        <w:spacing w:before="14"/>
      </w:pPr>
    </w:p>
    <w:p>
      <w:pPr>
        <w:pStyle w:val="Heading1"/>
        <w:numPr>
          <w:ilvl w:val="0"/>
          <w:numId w:val="3"/>
        </w:numPr>
        <w:tabs>
          <w:tab w:pos="1080" w:val="left" w:leader="none"/>
        </w:tabs>
        <w:spacing w:line="240" w:lineRule="auto" w:before="1" w:after="0"/>
        <w:ind w:left="1080" w:right="0" w:hanging="720"/>
        <w:jc w:val="left"/>
      </w:pPr>
      <w:bookmarkStart w:name="12. Comparison of EU Tax countries" w:id="28"/>
      <w:bookmarkEnd w:id="28"/>
      <w:r>
        <w:rPr>
          <w:b w:val="0"/>
        </w:rPr>
      </w:r>
      <w:r>
        <w:rPr/>
        <w:t>Comparison</w:t>
      </w:r>
      <w:r>
        <w:rPr>
          <w:spacing w:val="-13"/>
        </w:rPr>
        <w:t> </w:t>
      </w:r>
      <w:r>
        <w:rPr/>
        <w:t>of</w:t>
      </w:r>
      <w:r>
        <w:rPr>
          <w:spacing w:val="-14"/>
        </w:rPr>
        <w:t> </w:t>
      </w:r>
      <w:r>
        <w:rPr/>
        <w:t>EU</w:t>
      </w:r>
      <w:r>
        <w:rPr>
          <w:spacing w:val="-22"/>
        </w:rPr>
        <w:t> </w:t>
      </w:r>
      <w:r>
        <w:rPr/>
        <w:t>Tax</w:t>
      </w:r>
      <w:r>
        <w:rPr>
          <w:spacing w:val="-13"/>
        </w:rPr>
        <w:t> </w:t>
      </w:r>
      <w:r>
        <w:rPr>
          <w:spacing w:val="-2"/>
        </w:rPr>
        <w:t>countries</w:t>
      </w:r>
    </w:p>
    <w:p>
      <w:pPr>
        <w:pStyle w:val="BodyText"/>
        <w:rPr>
          <w:b/>
          <w:sz w:val="48"/>
        </w:rPr>
      </w:pPr>
    </w:p>
    <w:p>
      <w:pPr>
        <w:pStyle w:val="BodyText"/>
        <w:rPr>
          <w:b/>
          <w:sz w:val="48"/>
        </w:rPr>
      </w:pPr>
    </w:p>
    <w:p>
      <w:pPr>
        <w:pStyle w:val="BodyText"/>
        <w:spacing w:before="1"/>
        <w:ind w:left="360" w:right="365"/>
      </w:pPr>
      <w:r>
        <w:rPr/>
        <w:t>Below</w:t>
      </w:r>
      <w:r>
        <w:rPr>
          <w:spacing w:val="-4"/>
        </w:rPr>
        <w:t> </w:t>
      </w:r>
      <w:r>
        <w:rPr/>
        <w:t>is</w:t>
      </w:r>
      <w:r>
        <w:rPr>
          <w:spacing w:val="-4"/>
        </w:rPr>
        <w:t> </w:t>
      </w:r>
      <w:r>
        <w:rPr/>
        <w:t>a</w:t>
      </w:r>
      <w:r>
        <w:rPr>
          <w:spacing w:val="-3"/>
        </w:rPr>
        <w:t> </w:t>
      </w:r>
      <w:r>
        <w:rPr/>
        <w:t>comparative</w:t>
      </w:r>
      <w:r>
        <w:rPr>
          <w:spacing w:val="-3"/>
        </w:rPr>
        <w:t> </w:t>
      </w:r>
      <w:r>
        <w:rPr/>
        <w:t>analysis</w:t>
      </w:r>
      <w:r>
        <w:rPr>
          <w:spacing w:val="-4"/>
        </w:rPr>
        <w:t> </w:t>
      </w:r>
      <w:r>
        <w:rPr/>
        <w:t>of</w:t>
      </w:r>
      <w:r>
        <w:rPr>
          <w:spacing w:val="-4"/>
        </w:rPr>
        <w:t> </w:t>
      </w:r>
      <w:r>
        <w:rPr/>
        <w:t>EU</w:t>
      </w:r>
      <w:r>
        <w:rPr>
          <w:spacing w:val="-4"/>
        </w:rPr>
        <w:t> </w:t>
      </w:r>
      <w:r>
        <w:rPr/>
        <w:t>tax</w:t>
      </w:r>
      <w:r>
        <w:rPr>
          <w:spacing w:val="-2"/>
        </w:rPr>
        <w:t> </w:t>
      </w:r>
      <w:r>
        <w:rPr/>
        <w:t>systems</w:t>
      </w:r>
      <w:r>
        <w:rPr>
          <w:spacing w:val="-4"/>
        </w:rPr>
        <w:t> </w:t>
      </w:r>
      <w:r>
        <w:rPr/>
        <w:t>using</w:t>
      </w:r>
      <w:r>
        <w:rPr>
          <w:spacing w:val="-6"/>
        </w:rPr>
        <w:t> </w:t>
      </w:r>
      <w:r>
        <w:rPr/>
        <w:t>four</w:t>
      </w:r>
      <w:r>
        <w:rPr>
          <w:spacing w:val="-6"/>
        </w:rPr>
        <w:t> </w:t>
      </w:r>
      <w:r>
        <w:rPr/>
        <w:t>illustrative</w:t>
      </w:r>
      <w:r>
        <w:rPr>
          <w:spacing w:val="-5"/>
        </w:rPr>
        <w:t> </w:t>
      </w:r>
      <w:r>
        <w:rPr/>
        <w:t>regional</w:t>
      </w:r>
      <w:r>
        <w:rPr>
          <w:spacing w:val="-4"/>
        </w:rPr>
        <w:t> </w:t>
      </w:r>
      <w:r>
        <w:rPr/>
        <w:t>case</w:t>
      </w:r>
      <w:r>
        <w:rPr>
          <w:spacing w:val="-5"/>
        </w:rPr>
        <w:t> </w:t>
      </w:r>
      <w:r>
        <w:rPr/>
        <w:t>studies: Southern Europe, candidate countries, Eastern Europe, Scandinavia, and Western Europe. The aim</w:t>
      </w:r>
      <w:r>
        <w:rPr>
          <w:spacing w:val="-1"/>
        </w:rPr>
        <w:t> </w:t>
      </w:r>
      <w:r>
        <w:rPr/>
        <w:t>is</w:t>
      </w:r>
      <w:r>
        <w:rPr>
          <w:spacing w:val="-1"/>
        </w:rPr>
        <w:t> </w:t>
      </w:r>
      <w:r>
        <w:rPr/>
        <w:t>to</w:t>
      </w:r>
      <w:r>
        <w:rPr>
          <w:spacing w:val="-1"/>
        </w:rPr>
        <w:t> </w:t>
      </w:r>
      <w:r>
        <w:rPr/>
        <w:t>identify</w:t>
      </w:r>
      <w:r>
        <w:rPr>
          <w:spacing w:val="-6"/>
        </w:rPr>
        <w:t> </w:t>
      </w:r>
      <w:r>
        <w:rPr/>
        <w:t>structural</w:t>
      </w:r>
      <w:r>
        <w:rPr>
          <w:spacing w:val="-1"/>
        </w:rPr>
        <w:t> </w:t>
      </w:r>
      <w:r>
        <w:rPr/>
        <w:t>disparities,</w:t>
      </w:r>
      <w:r>
        <w:rPr>
          <w:spacing w:val="-1"/>
        </w:rPr>
        <w:t> </w:t>
      </w:r>
      <w:r>
        <w:rPr/>
        <w:t>inefficiencies,</w:t>
      </w:r>
      <w:r>
        <w:rPr>
          <w:spacing w:val="-1"/>
        </w:rPr>
        <w:t> </w:t>
      </w:r>
      <w:r>
        <w:rPr/>
        <w:t>and</w:t>
      </w:r>
      <w:r>
        <w:rPr>
          <w:spacing w:val="-1"/>
        </w:rPr>
        <w:t> </w:t>
      </w:r>
      <w:r>
        <w:rPr/>
        <w:t>reform</w:t>
      </w:r>
      <w:r>
        <w:rPr>
          <w:spacing w:val="-1"/>
        </w:rPr>
        <w:t> </w:t>
      </w:r>
      <w:r>
        <w:rPr/>
        <w:t>opportunities</w:t>
      </w:r>
      <w:r>
        <w:rPr>
          <w:spacing w:val="-1"/>
        </w:rPr>
        <w:t> </w:t>
      </w:r>
      <w:r>
        <w:rPr/>
        <w:t>across</w:t>
      </w:r>
      <w:r>
        <w:rPr>
          <w:spacing w:val="-1"/>
        </w:rPr>
        <w:t> </w:t>
      </w:r>
      <w:r>
        <w:rPr/>
        <w:t>different administrative and economic contexts.</w:t>
      </w:r>
    </w:p>
    <w:p>
      <w:pPr>
        <w:pStyle w:val="BodyText"/>
        <w:spacing w:before="5"/>
      </w:pPr>
    </w:p>
    <w:p>
      <w:pPr>
        <w:pStyle w:val="BodyText"/>
        <w:ind w:left="360" w:right="365"/>
      </w:pPr>
      <w:r>
        <w:rPr/>
        <w:t>Tax</w:t>
      </w:r>
      <w:r>
        <w:rPr>
          <w:spacing w:val="-1"/>
        </w:rPr>
        <w:t> </w:t>
      </w:r>
      <w:r>
        <w:rPr/>
        <w:t>systems</w:t>
      </w:r>
      <w:r>
        <w:rPr>
          <w:spacing w:val="-3"/>
        </w:rPr>
        <w:t> </w:t>
      </w:r>
      <w:r>
        <w:rPr/>
        <w:t>in</w:t>
      </w:r>
      <w:r>
        <w:rPr>
          <w:spacing w:val="-3"/>
        </w:rPr>
        <w:t> </w:t>
      </w:r>
      <w:r>
        <w:rPr/>
        <w:t>Southern</w:t>
      </w:r>
      <w:r>
        <w:rPr>
          <w:spacing w:val="-1"/>
        </w:rPr>
        <w:t> </w:t>
      </w:r>
      <w:r>
        <w:rPr/>
        <w:t>Europe</w:t>
      </w:r>
      <w:r>
        <w:rPr>
          <w:spacing w:val="-4"/>
        </w:rPr>
        <w:t> </w:t>
      </w:r>
      <w:r>
        <w:rPr/>
        <w:t>are</w:t>
      </w:r>
      <w:r>
        <w:rPr>
          <w:spacing w:val="-4"/>
        </w:rPr>
        <w:t> </w:t>
      </w:r>
      <w:r>
        <w:rPr/>
        <w:t>characterised</w:t>
      </w:r>
      <w:r>
        <w:rPr>
          <w:spacing w:val="-2"/>
        </w:rPr>
        <w:t> </w:t>
      </w:r>
      <w:r>
        <w:rPr/>
        <w:t>by</w:t>
      </w:r>
      <w:r>
        <w:rPr>
          <w:spacing w:val="-8"/>
        </w:rPr>
        <w:t> </w:t>
      </w:r>
      <w:r>
        <w:rPr/>
        <w:t>relatively</w:t>
      </w:r>
      <w:r>
        <w:rPr>
          <w:spacing w:val="-8"/>
        </w:rPr>
        <w:t> </w:t>
      </w:r>
      <w:r>
        <w:rPr/>
        <w:t>high</w:t>
      </w:r>
      <w:r>
        <w:rPr>
          <w:spacing w:val="-3"/>
        </w:rPr>
        <w:t> </w:t>
      </w:r>
      <w:r>
        <w:rPr/>
        <w:t>statutory</w:t>
      </w:r>
      <w:r>
        <w:rPr>
          <w:spacing w:val="-8"/>
        </w:rPr>
        <w:t> </w:t>
      </w:r>
      <w:r>
        <w:rPr/>
        <w:t>tax</w:t>
      </w:r>
      <w:r>
        <w:rPr>
          <w:spacing w:val="-2"/>
        </w:rPr>
        <w:t> </w:t>
      </w:r>
      <w:r>
        <w:rPr/>
        <w:t>rates</w:t>
      </w:r>
      <w:r>
        <w:rPr>
          <w:spacing w:val="-2"/>
        </w:rPr>
        <w:t> </w:t>
      </w:r>
      <w:r>
        <w:rPr/>
        <w:t>combined with comparatively weak collection efficiency and elevated levels of informality. A persistent challenge is the gap between formal tax obligations and actual compliance, driven by administrative fragmentation, complex tax codes, and historically large shadow economies.</w:t>
      </w:r>
    </w:p>
    <w:p>
      <w:pPr>
        <w:pStyle w:val="BodyText"/>
        <w:ind w:left="360" w:right="384"/>
      </w:pPr>
      <w:r>
        <w:rPr/>
        <w:t>Despite extensive tax legislation, enforcement capacity is uneven, and reliance on indirect taxation such as VAT is often higher than optimal due to difficulties in capturing personal and corporate</w:t>
      </w:r>
      <w:r>
        <w:rPr>
          <w:spacing w:val="-4"/>
        </w:rPr>
        <w:t> </w:t>
      </w:r>
      <w:r>
        <w:rPr/>
        <w:t>income.</w:t>
      </w:r>
      <w:r>
        <w:rPr>
          <w:spacing w:val="-3"/>
        </w:rPr>
        <w:t> </w:t>
      </w:r>
      <w:r>
        <w:rPr/>
        <w:t>Public</w:t>
      </w:r>
      <w:r>
        <w:rPr>
          <w:spacing w:val="-2"/>
        </w:rPr>
        <w:t> </w:t>
      </w:r>
      <w:r>
        <w:rPr/>
        <w:t>trust</w:t>
      </w:r>
      <w:r>
        <w:rPr>
          <w:spacing w:val="-3"/>
        </w:rPr>
        <w:t> </w:t>
      </w:r>
      <w:r>
        <w:rPr/>
        <w:t>in</w:t>
      </w:r>
      <w:r>
        <w:rPr>
          <w:spacing w:val="-3"/>
        </w:rPr>
        <w:t> </w:t>
      </w:r>
      <w:r>
        <w:rPr/>
        <w:t>tax</w:t>
      </w:r>
      <w:r>
        <w:rPr>
          <w:spacing w:val="-2"/>
        </w:rPr>
        <w:t> </w:t>
      </w:r>
      <w:r>
        <w:rPr/>
        <w:t>systems</w:t>
      </w:r>
      <w:r>
        <w:rPr>
          <w:spacing w:val="-3"/>
        </w:rPr>
        <w:t> </w:t>
      </w:r>
      <w:r>
        <w:rPr/>
        <w:t>is</w:t>
      </w:r>
      <w:r>
        <w:rPr>
          <w:spacing w:val="-3"/>
        </w:rPr>
        <w:t> </w:t>
      </w:r>
      <w:r>
        <w:rPr/>
        <w:t>moderate</w:t>
      </w:r>
      <w:r>
        <w:rPr>
          <w:spacing w:val="-3"/>
        </w:rPr>
        <w:t> </w:t>
      </w:r>
      <w:r>
        <w:rPr/>
        <w:t>to</w:t>
      </w:r>
      <w:r>
        <w:rPr>
          <w:spacing w:val="-3"/>
        </w:rPr>
        <w:t> </w:t>
      </w:r>
      <w:r>
        <w:rPr/>
        <w:t>low</w:t>
      </w:r>
      <w:r>
        <w:rPr>
          <w:spacing w:val="-3"/>
        </w:rPr>
        <w:t> </w:t>
      </w:r>
      <w:r>
        <w:rPr/>
        <w:t>in</w:t>
      </w:r>
      <w:r>
        <w:rPr>
          <w:spacing w:val="-3"/>
        </w:rPr>
        <w:t> </w:t>
      </w:r>
      <w:r>
        <w:rPr/>
        <w:t>some</w:t>
      </w:r>
      <w:r>
        <w:rPr>
          <w:spacing w:val="-3"/>
        </w:rPr>
        <w:t> </w:t>
      </w:r>
      <w:r>
        <w:rPr/>
        <w:t>cases,</w:t>
      </w:r>
      <w:r>
        <w:rPr>
          <w:spacing w:val="-3"/>
        </w:rPr>
        <w:t> </w:t>
      </w:r>
      <w:r>
        <w:rPr/>
        <w:t>reinforcing</w:t>
      </w:r>
      <w:r>
        <w:rPr>
          <w:spacing w:val="-6"/>
        </w:rPr>
        <w:t> </w:t>
      </w:r>
      <w:r>
        <w:rPr/>
        <w:t>non- compliance dynamics. The main inefficiency lies in the mismatch between formal tax capacity</w:t>
      </w:r>
    </w:p>
    <w:p>
      <w:pPr>
        <w:pStyle w:val="BodyText"/>
        <w:spacing w:after="0"/>
        <w:sectPr>
          <w:footerReference w:type="default" r:id="rId28"/>
          <w:pgSz w:w="12240" w:h="15840"/>
          <w:pgMar w:header="0" w:footer="1267" w:top="1360" w:bottom="1460" w:left="1080" w:right="1080"/>
        </w:sectPr>
      </w:pPr>
    </w:p>
    <w:p>
      <w:pPr>
        <w:pStyle w:val="BodyText"/>
        <w:spacing w:before="74"/>
        <w:ind w:left="360" w:right="365"/>
      </w:pPr>
      <w:r>
        <w:rPr/>
        <w:t>and</w:t>
      </w:r>
      <w:r>
        <w:rPr>
          <w:spacing w:val="-5"/>
        </w:rPr>
        <w:t> </w:t>
      </w:r>
      <w:r>
        <w:rPr/>
        <w:t>actual</w:t>
      </w:r>
      <w:r>
        <w:rPr>
          <w:spacing w:val="-5"/>
        </w:rPr>
        <w:t> </w:t>
      </w:r>
      <w:r>
        <w:rPr/>
        <w:t>revenue</w:t>
      </w:r>
      <w:r>
        <w:rPr>
          <w:spacing w:val="-6"/>
        </w:rPr>
        <w:t> </w:t>
      </w:r>
      <w:r>
        <w:rPr/>
        <w:t>mobilisation,</w:t>
      </w:r>
      <w:r>
        <w:rPr>
          <w:spacing w:val="-5"/>
        </w:rPr>
        <w:t> </w:t>
      </w:r>
      <w:r>
        <w:rPr/>
        <w:t>suggesting</w:t>
      </w:r>
      <w:r>
        <w:rPr>
          <w:spacing w:val="-8"/>
        </w:rPr>
        <w:t> </w:t>
      </w:r>
      <w:r>
        <w:rPr/>
        <w:t>that</w:t>
      </w:r>
      <w:r>
        <w:rPr>
          <w:spacing w:val="-5"/>
        </w:rPr>
        <w:t> </w:t>
      </w:r>
      <w:r>
        <w:rPr/>
        <w:t>administrative</w:t>
      </w:r>
      <w:r>
        <w:rPr>
          <w:spacing w:val="-6"/>
        </w:rPr>
        <w:t> </w:t>
      </w:r>
      <w:r>
        <w:rPr/>
        <w:t>simplification</w:t>
      </w:r>
      <w:r>
        <w:rPr>
          <w:spacing w:val="-5"/>
        </w:rPr>
        <w:t> </w:t>
      </w:r>
      <w:r>
        <w:rPr/>
        <w:t>and</w:t>
      </w:r>
      <w:r>
        <w:rPr>
          <w:spacing w:val="-5"/>
        </w:rPr>
        <w:t> </w:t>
      </w:r>
      <w:r>
        <w:rPr/>
        <w:t>enforcement modernisation could yield significant gains without increasing statutory rates.</w:t>
      </w:r>
    </w:p>
    <w:p>
      <w:pPr>
        <w:pStyle w:val="BodyText"/>
        <w:spacing w:before="5"/>
      </w:pPr>
    </w:p>
    <w:p>
      <w:pPr>
        <w:pStyle w:val="BodyText"/>
        <w:ind w:left="360" w:right="515"/>
      </w:pPr>
      <w:r>
        <w:rPr/>
        <w:t>Candidate countries generally exhibit lower tax-to-GDP ratios and more limited administrative capacity.</w:t>
      </w:r>
      <w:r>
        <w:rPr>
          <w:spacing w:val="-3"/>
        </w:rPr>
        <w:t> </w:t>
      </w:r>
      <w:r>
        <w:rPr/>
        <w:t>Tax</w:t>
      </w:r>
      <w:r>
        <w:rPr>
          <w:spacing w:val="-1"/>
        </w:rPr>
        <w:t> </w:t>
      </w:r>
      <w:r>
        <w:rPr/>
        <w:t>systems</w:t>
      </w:r>
      <w:r>
        <w:rPr>
          <w:spacing w:val="-3"/>
        </w:rPr>
        <w:t> </w:t>
      </w:r>
      <w:r>
        <w:rPr/>
        <w:t>tend</w:t>
      </w:r>
      <w:r>
        <w:rPr>
          <w:spacing w:val="-3"/>
        </w:rPr>
        <w:t> </w:t>
      </w:r>
      <w:r>
        <w:rPr/>
        <w:t>to</w:t>
      </w:r>
      <w:r>
        <w:rPr>
          <w:spacing w:val="-3"/>
        </w:rPr>
        <w:t> </w:t>
      </w:r>
      <w:r>
        <w:rPr/>
        <w:t>rely</w:t>
      </w:r>
      <w:r>
        <w:rPr>
          <w:spacing w:val="-8"/>
        </w:rPr>
        <w:t> </w:t>
      </w:r>
      <w:r>
        <w:rPr/>
        <w:t>heavily</w:t>
      </w:r>
      <w:r>
        <w:rPr>
          <w:spacing w:val="-8"/>
        </w:rPr>
        <w:t> </w:t>
      </w:r>
      <w:r>
        <w:rPr/>
        <w:t>on</w:t>
      </w:r>
      <w:r>
        <w:rPr>
          <w:spacing w:val="-3"/>
        </w:rPr>
        <w:t> </w:t>
      </w:r>
      <w:r>
        <w:rPr/>
        <w:t>consumption</w:t>
      </w:r>
      <w:r>
        <w:rPr>
          <w:spacing w:val="-3"/>
        </w:rPr>
        <w:t> </w:t>
      </w:r>
      <w:r>
        <w:rPr/>
        <w:t>taxes</w:t>
      </w:r>
      <w:r>
        <w:rPr>
          <w:spacing w:val="-3"/>
        </w:rPr>
        <w:t> </w:t>
      </w:r>
      <w:r>
        <w:rPr/>
        <w:t>and</w:t>
      </w:r>
      <w:r>
        <w:rPr>
          <w:spacing w:val="-3"/>
        </w:rPr>
        <w:t> </w:t>
      </w:r>
      <w:r>
        <w:rPr/>
        <w:t>payroll</w:t>
      </w:r>
      <w:r>
        <w:rPr>
          <w:spacing w:val="-3"/>
        </w:rPr>
        <w:t> </w:t>
      </w:r>
      <w:r>
        <w:rPr/>
        <w:t>contributions,</w:t>
      </w:r>
      <w:r>
        <w:rPr>
          <w:spacing w:val="-3"/>
        </w:rPr>
        <w:t> </w:t>
      </w:r>
      <w:r>
        <w:rPr/>
        <w:t>with narrower bases for income and corporate taxation. Informality is structurally significant, and enforcement institutions often lack digital integration and stable compliance infrastructures. A key inefficiency is under-taxation of capital income and weak cross-border enforcement coordination, particularly in relation to multinational firms. At the same time, these systems demonstrate reform potential due to their relative institutional flexibility and ongoing EU accession-driven alignment processes. The main improvement opportunity lies in accelerating digital tax administration and broadening the tax base while strengthening institutional </w:t>
      </w:r>
      <w:r>
        <w:rPr>
          <w:spacing w:val="-2"/>
        </w:rPr>
        <w:t>independence.</w:t>
      </w:r>
    </w:p>
    <w:p>
      <w:pPr>
        <w:pStyle w:val="BodyText"/>
        <w:spacing w:before="3"/>
      </w:pPr>
    </w:p>
    <w:p>
      <w:pPr>
        <w:pStyle w:val="BodyText"/>
        <w:spacing w:before="1"/>
        <w:ind w:left="360" w:right="395"/>
      </w:pPr>
      <w:r>
        <w:rPr/>
        <w:t>Eastern European tax systems are generally more efficient than Southern European counterparts in administration but often feature competitive tax structures aimed at attracting investment, including</w:t>
      </w:r>
      <w:r>
        <w:rPr>
          <w:spacing w:val="-5"/>
        </w:rPr>
        <w:t> </w:t>
      </w:r>
      <w:r>
        <w:rPr/>
        <w:t>lower</w:t>
      </w:r>
      <w:r>
        <w:rPr>
          <w:spacing w:val="-2"/>
        </w:rPr>
        <w:t> </w:t>
      </w:r>
      <w:r>
        <w:rPr/>
        <w:t>corporate</w:t>
      </w:r>
      <w:r>
        <w:rPr>
          <w:spacing w:val="-4"/>
        </w:rPr>
        <w:t> </w:t>
      </w:r>
      <w:r>
        <w:rPr/>
        <w:t>tax</w:t>
      </w:r>
      <w:r>
        <w:rPr>
          <w:spacing w:val="-2"/>
        </w:rPr>
        <w:t> </w:t>
      </w:r>
      <w:r>
        <w:rPr/>
        <w:t>rates</w:t>
      </w:r>
      <w:r>
        <w:rPr>
          <w:spacing w:val="-3"/>
        </w:rPr>
        <w:t> </w:t>
      </w:r>
      <w:r>
        <w:rPr/>
        <w:t>and</w:t>
      </w:r>
      <w:r>
        <w:rPr>
          <w:spacing w:val="-3"/>
        </w:rPr>
        <w:t> </w:t>
      </w:r>
      <w:r>
        <w:rPr/>
        <w:t>simplified</w:t>
      </w:r>
      <w:r>
        <w:rPr>
          <w:spacing w:val="-3"/>
        </w:rPr>
        <w:t> </w:t>
      </w:r>
      <w:r>
        <w:rPr/>
        <w:t>regimes.</w:t>
      </w:r>
      <w:r>
        <w:rPr>
          <w:spacing w:val="-3"/>
        </w:rPr>
        <w:t> </w:t>
      </w:r>
      <w:r>
        <w:rPr/>
        <w:t>While</w:t>
      </w:r>
      <w:r>
        <w:rPr>
          <w:spacing w:val="-4"/>
        </w:rPr>
        <w:t> </w:t>
      </w:r>
      <w:r>
        <w:rPr/>
        <w:t>compliance</w:t>
      </w:r>
      <w:r>
        <w:rPr>
          <w:spacing w:val="-4"/>
        </w:rPr>
        <w:t> </w:t>
      </w:r>
      <w:r>
        <w:rPr/>
        <w:t>is</w:t>
      </w:r>
      <w:r>
        <w:rPr>
          <w:spacing w:val="-3"/>
        </w:rPr>
        <w:t> </w:t>
      </w:r>
      <w:r>
        <w:rPr/>
        <w:t>relatively</w:t>
      </w:r>
      <w:r>
        <w:rPr>
          <w:spacing w:val="-8"/>
        </w:rPr>
        <w:t> </w:t>
      </w:r>
      <w:r>
        <w:rPr/>
        <w:t>strong in some countries due to flat tax systems and digitalised administration, revenue capacity is sometimes constrained by narrow tax bases and extensive use of preferential regimes. Tax competition within the region creates downward pressure on effective taxation of mobile capital and high-income earners. A key inefficiency is the trade-off between competitiveness and revenue sufficiency, which can limit long-term fiscal capacity. The main improvement area lies in balancing investment attraction with broader and more progressive tax base design.</w:t>
      </w:r>
    </w:p>
    <w:p>
      <w:pPr>
        <w:pStyle w:val="BodyText"/>
        <w:spacing w:before="5"/>
      </w:pPr>
    </w:p>
    <w:p>
      <w:pPr>
        <w:pStyle w:val="BodyText"/>
        <w:ind w:left="360" w:right="480"/>
      </w:pPr>
      <w:r>
        <w:rPr/>
        <w:t>Scandinavian tax systems are characterised by high tax-to-GDP ratios, broad tax bases, and strong administrative capacity. Compliance rates are high due to high institutional trust, transparent</w:t>
      </w:r>
      <w:r>
        <w:rPr>
          <w:spacing w:val="-3"/>
        </w:rPr>
        <w:t> </w:t>
      </w:r>
      <w:r>
        <w:rPr/>
        <w:t>governance,</w:t>
      </w:r>
      <w:r>
        <w:rPr>
          <w:spacing w:val="-3"/>
        </w:rPr>
        <w:t> </w:t>
      </w:r>
      <w:r>
        <w:rPr/>
        <w:t>and</w:t>
      </w:r>
      <w:r>
        <w:rPr>
          <w:spacing w:val="-5"/>
        </w:rPr>
        <w:t> </w:t>
      </w:r>
      <w:r>
        <w:rPr/>
        <w:t>highly</w:t>
      </w:r>
      <w:r>
        <w:rPr>
          <w:spacing w:val="-10"/>
        </w:rPr>
        <w:t> </w:t>
      </w:r>
      <w:r>
        <w:rPr/>
        <w:t>digitalised</w:t>
      </w:r>
      <w:r>
        <w:rPr>
          <w:spacing w:val="-5"/>
        </w:rPr>
        <w:t> </w:t>
      </w:r>
      <w:r>
        <w:rPr/>
        <w:t>tax</w:t>
      </w:r>
      <w:r>
        <w:rPr>
          <w:spacing w:val="-4"/>
        </w:rPr>
        <w:t> </w:t>
      </w:r>
      <w:r>
        <w:rPr/>
        <w:t>administrations.</w:t>
      </w:r>
      <w:r>
        <w:rPr>
          <w:spacing w:val="-3"/>
        </w:rPr>
        <w:t> </w:t>
      </w:r>
      <w:r>
        <w:rPr/>
        <w:t>Inefficiencies</w:t>
      </w:r>
      <w:r>
        <w:rPr>
          <w:spacing w:val="-5"/>
        </w:rPr>
        <w:t> </w:t>
      </w:r>
      <w:r>
        <w:rPr/>
        <w:t>are</w:t>
      </w:r>
      <w:r>
        <w:rPr>
          <w:spacing w:val="-7"/>
        </w:rPr>
        <w:t> </w:t>
      </w:r>
      <w:r>
        <w:rPr/>
        <w:t>relatively limited but include high marginal tax burdens that may create labour supply distortions in specific segments and administrative complexity</w:t>
      </w:r>
      <w:r>
        <w:rPr>
          <w:spacing w:val="-2"/>
        </w:rPr>
        <w:t> </w:t>
      </w:r>
      <w:r>
        <w:rPr/>
        <w:t>in coordinating extensive welfare-linked tax credits and transfers. The main structural challenge</w:t>
      </w:r>
      <w:r>
        <w:rPr>
          <w:spacing w:val="-1"/>
        </w:rPr>
        <w:t> </w:t>
      </w:r>
      <w:r>
        <w:rPr/>
        <w:t>is maintaining</w:t>
      </w:r>
      <w:r>
        <w:rPr>
          <w:spacing w:val="-3"/>
        </w:rPr>
        <w:t> </w:t>
      </w:r>
      <w:r>
        <w:rPr/>
        <w:t>competitiveness and labour market incentives while sustaining high levels of redistribution and public services. Reform focus is typically on efficiency optimisation rather than revenue expansion.</w:t>
      </w:r>
    </w:p>
    <w:p>
      <w:pPr>
        <w:pStyle w:val="BodyText"/>
        <w:spacing w:before="2"/>
      </w:pPr>
    </w:p>
    <w:p>
      <w:pPr>
        <w:pStyle w:val="BodyText"/>
        <w:spacing w:before="1"/>
        <w:ind w:left="360" w:right="365"/>
      </w:pPr>
      <w:r>
        <w:rPr/>
        <w:t>Western European systems combine high administrative capacity with complex and sometimes fragmented tax structures. Corporate taxation is often shaped by strong integration into global value chains and significant reliance on multinational enterprises, creating sensitivity to profit shifting and tax base erosion. Personal taxation systems tend to be progressive but administratively</w:t>
      </w:r>
      <w:r>
        <w:rPr>
          <w:spacing w:val="-8"/>
        </w:rPr>
        <w:t> </w:t>
      </w:r>
      <w:r>
        <w:rPr/>
        <w:t>complex,</w:t>
      </w:r>
      <w:r>
        <w:rPr>
          <w:spacing w:val="-3"/>
        </w:rPr>
        <w:t> </w:t>
      </w:r>
      <w:r>
        <w:rPr/>
        <w:t>with</w:t>
      </w:r>
      <w:r>
        <w:rPr>
          <w:spacing w:val="-3"/>
        </w:rPr>
        <w:t> </w:t>
      </w:r>
      <w:r>
        <w:rPr/>
        <w:t>multiple</w:t>
      </w:r>
      <w:r>
        <w:rPr>
          <w:spacing w:val="-4"/>
        </w:rPr>
        <w:t> </w:t>
      </w:r>
      <w:r>
        <w:rPr/>
        <w:t>deductions</w:t>
      </w:r>
      <w:r>
        <w:rPr>
          <w:spacing w:val="-3"/>
        </w:rPr>
        <w:t> </w:t>
      </w:r>
      <w:r>
        <w:rPr/>
        <w:t>and</w:t>
      </w:r>
      <w:r>
        <w:rPr>
          <w:spacing w:val="-3"/>
        </w:rPr>
        <w:t> </w:t>
      </w:r>
      <w:r>
        <w:rPr/>
        <w:t>sector-specific</w:t>
      </w:r>
      <w:r>
        <w:rPr>
          <w:spacing w:val="-2"/>
        </w:rPr>
        <w:t> </w:t>
      </w:r>
      <w:r>
        <w:rPr/>
        <w:t>rules.</w:t>
      </w:r>
      <w:r>
        <w:rPr>
          <w:spacing w:val="-3"/>
        </w:rPr>
        <w:t> </w:t>
      </w:r>
      <w:r>
        <w:rPr/>
        <w:t>A</w:t>
      </w:r>
      <w:r>
        <w:rPr>
          <w:spacing w:val="-3"/>
        </w:rPr>
        <w:t> </w:t>
      </w:r>
      <w:r>
        <w:rPr/>
        <w:t>key</w:t>
      </w:r>
      <w:r>
        <w:rPr>
          <w:spacing w:val="-8"/>
        </w:rPr>
        <w:t> </w:t>
      </w:r>
      <w:r>
        <w:rPr/>
        <w:t>inefficiency lies in legal and fiscal complexity, which increases compliance costs and creates room for optimisation strategies that reduce effective tax rates below statutory levels. The main improvement opportunity is simplification and better coordination between corporate tax rules and digital economy taxation frameworks.</w:t>
      </w:r>
    </w:p>
    <w:p>
      <w:pPr>
        <w:pStyle w:val="BodyText"/>
        <w:spacing w:before="5"/>
      </w:pPr>
    </w:p>
    <w:p>
      <w:pPr>
        <w:pStyle w:val="BodyText"/>
        <w:ind w:left="360" w:right="519"/>
        <w:jc w:val="both"/>
      </w:pPr>
      <w:r>
        <w:rPr/>
        <w:t>Across</w:t>
      </w:r>
      <w:r>
        <w:rPr>
          <w:spacing w:val="-1"/>
        </w:rPr>
        <w:t> </w:t>
      </w:r>
      <w:r>
        <w:rPr/>
        <w:t>all</w:t>
      </w:r>
      <w:r>
        <w:rPr>
          <w:spacing w:val="-1"/>
        </w:rPr>
        <w:t> </w:t>
      </w:r>
      <w:r>
        <w:rPr/>
        <w:t>regions,</w:t>
      </w:r>
      <w:r>
        <w:rPr>
          <w:spacing w:val="-1"/>
        </w:rPr>
        <w:t> </w:t>
      </w:r>
      <w:r>
        <w:rPr/>
        <w:t>the</w:t>
      </w:r>
      <w:r>
        <w:rPr>
          <w:spacing w:val="-1"/>
        </w:rPr>
        <w:t> </w:t>
      </w:r>
      <w:r>
        <w:rPr/>
        <w:t>main</w:t>
      </w:r>
      <w:r>
        <w:rPr>
          <w:spacing w:val="-1"/>
        </w:rPr>
        <w:t> </w:t>
      </w:r>
      <w:r>
        <w:rPr/>
        <w:t>disparities</w:t>
      </w:r>
      <w:r>
        <w:rPr>
          <w:spacing w:val="-1"/>
        </w:rPr>
        <w:t> </w:t>
      </w:r>
      <w:r>
        <w:rPr/>
        <w:t>are</w:t>
      </w:r>
      <w:r>
        <w:rPr>
          <w:spacing w:val="-3"/>
        </w:rPr>
        <w:t> </w:t>
      </w:r>
      <w:r>
        <w:rPr/>
        <w:t>not</w:t>
      </w:r>
      <w:r>
        <w:rPr>
          <w:spacing w:val="-1"/>
        </w:rPr>
        <w:t> </w:t>
      </w:r>
      <w:r>
        <w:rPr/>
        <w:t>only</w:t>
      </w:r>
      <w:r>
        <w:rPr>
          <w:spacing w:val="-4"/>
        </w:rPr>
        <w:t> </w:t>
      </w:r>
      <w:r>
        <w:rPr/>
        <w:t>in</w:t>
      </w:r>
      <w:r>
        <w:rPr>
          <w:spacing w:val="-1"/>
        </w:rPr>
        <w:t> </w:t>
      </w:r>
      <w:r>
        <w:rPr/>
        <w:t>tax levels</w:t>
      </w:r>
      <w:r>
        <w:rPr>
          <w:spacing w:val="-1"/>
        </w:rPr>
        <w:t> </w:t>
      </w:r>
      <w:r>
        <w:rPr/>
        <w:t>but</w:t>
      </w:r>
      <w:r>
        <w:rPr>
          <w:spacing w:val="-1"/>
        </w:rPr>
        <w:t> </w:t>
      </w:r>
      <w:r>
        <w:rPr/>
        <w:t>in</w:t>
      </w:r>
      <w:r>
        <w:rPr>
          <w:spacing w:val="-1"/>
        </w:rPr>
        <w:t> </w:t>
      </w:r>
      <w:r>
        <w:rPr/>
        <w:t>the</w:t>
      </w:r>
      <w:r>
        <w:rPr>
          <w:spacing w:val="-2"/>
        </w:rPr>
        <w:t> </w:t>
      </w:r>
      <w:r>
        <w:rPr/>
        <w:t>relationship</w:t>
      </w:r>
      <w:r>
        <w:rPr>
          <w:spacing w:val="-1"/>
        </w:rPr>
        <w:t> </w:t>
      </w:r>
      <w:r>
        <w:rPr/>
        <w:t>between statutory</w:t>
      </w:r>
      <w:r>
        <w:rPr>
          <w:spacing w:val="-9"/>
        </w:rPr>
        <w:t> </w:t>
      </w:r>
      <w:r>
        <w:rPr/>
        <w:t>design</w:t>
      </w:r>
      <w:r>
        <w:rPr>
          <w:spacing w:val="-5"/>
        </w:rPr>
        <w:t> </w:t>
      </w:r>
      <w:r>
        <w:rPr/>
        <w:t>and</w:t>
      </w:r>
      <w:r>
        <w:rPr>
          <w:spacing w:val="-3"/>
        </w:rPr>
        <w:t> </w:t>
      </w:r>
      <w:r>
        <w:rPr/>
        <w:t>administrative</w:t>
      </w:r>
      <w:r>
        <w:rPr>
          <w:spacing w:val="-5"/>
        </w:rPr>
        <w:t> </w:t>
      </w:r>
      <w:r>
        <w:rPr/>
        <w:t>effectiveness.</w:t>
      </w:r>
      <w:r>
        <w:rPr>
          <w:spacing w:val="-3"/>
        </w:rPr>
        <w:t> </w:t>
      </w:r>
      <w:r>
        <w:rPr/>
        <w:t>Southern</w:t>
      </w:r>
      <w:r>
        <w:rPr>
          <w:spacing w:val="-5"/>
        </w:rPr>
        <w:t> </w:t>
      </w:r>
      <w:r>
        <w:rPr/>
        <w:t>Europe</w:t>
      </w:r>
      <w:r>
        <w:rPr>
          <w:spacing w:val="-5"/>
        </w:rPr>
        <w:t> </w:t>
      </w:r>
      <w:r>
        <w:rPr/>
        <w:t>and</w:t>
      </w:r>
      <w:r>
        <w:rPr>
          <w:spacing w:val="-3"/>
        </w:rPr>
        <w:t> </w:t>
      </w:r>
      <w:r>
        <w:rPr/>
        <w:t>candidate</w:t>
      </w:r>
      <w:r>
        <w:rPr>
          <w:spacing w:val="-5"/>
        </w:rPr>
        <w:t> </w:t>
      </w:r>
      <w:r>
        <w:rPr/>
        <w:t>countries</w:t>
      </w:r>
      <w:r>
        <w:rPr>
          <w:spacing w:val="-5"/>
        </w:rPr>
        <w:t> </w:t>
      </w:r>
      <w:r>
        <w:rPr/>
        <w:t>face enforcement and informality constraints, Eastern Europe faces base-narrowing from tax</w:t>
      </w:r>
    </w:p>
    <w:p>
      <w:pPr>
        <w:pStyle w:val="BodyText"/>
        <w:spacing w:after="0"/>
        <w:jc w:val="both"/>
        <w:sectPr>
          <w:pgSz w:w="12240" w:h="15840"/>
          <w:pgMar w:header="0" w:footer="1267" w:top="1360" w:bottom="1460" w:left="1080" w:right="1080"/>
        </w:sectPr>
      </w:pPr>
    </w:p>
    <w:p>
      <w:pPr>
        <w:pStyle w:val="BodyText"/>
        <w:spacing w:before="74"/>
        <w:ind w:left="360" w:right="365"/>
      </w:pPr>
      <w:r>
        <w:rPr/>
        <w:t>competition strategies, Scandinavia faces optimisation of already high-performing systems, and Western Europe faces complexity-driven inefficiencies. The overarching improvement opportunity across the EU lies in strengthening administrative capacity, harmonising core tax base</w:t>
      </w:r>
      <w:r>
        <w:rPr>
          <w:spacing w:val="-5"/>
        </w:rPr>
        <w:t> </w:t>
      </w:r>
      <w:r>
        <w:rPr/>
        <w:t>definitions,</w:t>
      </w:r>
      <w:r>
        <w:rPr>
          <w:spacing w:val="-4"/>
        </w:rPr>
        <w:t> </w:t>
      </w:r>
      <w:r>
        <w:rPr/>
        <w:t>and</w:t>
      </w:r>
      <w:r>
        <w:rPr>
          <w:spacing w:val="-4"/>
        </w:rPr>
        <w:t> </w:t>
      </w:r>
      <w:r>
        <w:rPr/>
        <w:t>reducing</w:t>
      </w:r>
      <w:r>
        <w:rPr>
          <w:spacing w:val="-6"/>
        </w:rPr>
        <w:t> </w:t>
      </w:r>
      <w:r>
        <w:rPr/>
        <w:t>structural</w:t>
      </w:r>
      <w:r>
        <w:rPr>
          <w:spacing w:val="-4"/>
        </w:rPr>
        <w:t> </w:t>
      </w:r>
      <w:r>
        <w:rPr/>
        <w:t>opportunities</w:t>
      </w:r>
      <w:r>
        <w:rPr>
          <w:spacing w:val="-4"/>
        </w:rPr>
        <w:t> </w:t>
      </w:r>
      <w:r>
        <w:rPr/>
        <w:t>for</w:t>
      </w:r>
      <w:r>
        <w:rPr>
          <w:spacing w:val="-4"/>
        </w:rPr>
        <w:t> </w:t>
      </w:r>
      <w:r>
        <w:rPr/>
        <w:t>cross-border</w:t>
      </w:r>
      <w:r>
        <w:rPr>
          <w:spacing w:val="-3"/>
        </w:rPr>
        <w:t> </w:t>
      </w:r>
      <w:r>
        <w:rPr/>
        <w:t>arbitrage</w:t>
      </w:r>
      <w:r>
        <w:rPr>
          <w:spacing w:val="-5"/>
        </w:rPr>
        <w:t> </w:t>
      </w:r>
      <w:r>
        <w:rPr/>
        <w:t>while</w:t>
      </w:r>
      <w:r>
        <w:rPr>
          <w:spacing w:val="-4"/>
        </w:rPr>
        <w:t> </w:t>
      </w:r>
      <w:r>
        <w:rPr/>
        <w:t>preserving national fiscal diversity where it remains functionally efficient.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
      </w:pPr>
    </w:p>
    <w:p>
      <w:pPr>
        <w:pStyle w:val="Heading4"/>
      </w:pPr>
      <w:bookmarkStart w:name="Table" w:id="29"/>
      <w:bookmarkEnd w:id="29"/>
      <w:r>
        <w:rPr>
          <w:b w:val="0"/>
        </w:rPr>
      </w:r>
      <w:r>
        <w:rPr>
          <w:spacing w:val="-2"/>
        </w:rPr>
        <w:t>Table</w:t>
      </w:r>
    </w:p>
    <w:p>
      <w:pPr>
        <w:pStyle w:val="BodyText"/>
        <w:spacing w:before="49"/>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4"/>
        <w:gridCol w:w="1352"/>
        <w:gridCol w:w="1327"/>
        <w:gridCol w:w="1443"/>
        <w:gridCol w:w="1471"/>
        <w:gridCol w:w="1304"/>
      </w:tblGrid>
      <w:tr>
        <w:trPr>
          <w:trHeight w:val="827" w:hRule="atLeast"/>
        </w:trPr>
        <w:tc>
          <w:tcPr>
            <w:tcW w:w="1764" w:type="dxa"/>
          </w:tcPr>
          <w:p>
            <w:pPr>
              <w:pStyle w:val="TableParagraph"/>
              <w:ind w:right="683"/>
              <w:rPr>
                <w:b/>
                <w:sz w:val="24"/>
              </w:rPr>
            </w:pPr>
            <w:r>
              <w:rPr>
                <w:b/>
                <w:spacing w:val="-2"/>
                <w:sz w:val="24"/>
              </w:rPr>
              <w:t>Indicator (OECD-</w:t>
            </w:r>
          </w:p>
          <w:p>
            <w:pPr>
              <w:pStyle w:val="TableParagraph"/>
              <w:spacing w:line="257" w:lineRule="exact"/>
              <w:rPr>
                <w:b/>
                <w:sz w:val="24"/>
              </w:rPr>
            </w:pPr>
            <w:r>
              <w:rPr>
                <w:b/>
                <w:spacing w:val="-2"/>
                <w:sz w:val="24"/>
              </w:rPr>
              <w:t>aligned)</w:t>
            </w:r>
          </w:p>
        </w:tc>
        <w:tc>
          <w:tcPr>
            <w:tcW w:w="1352" w:type="dxa"/>
          </w:tcPr>
          <w:p>
            <w:pPr>
              <w:pStyle w:val="TableParagraph"/>
              <w:spacing w:before="138"/>
              <w:ind w:left="294" w:right="191" w:hanging="94"/>
              <w:rPr>
                <w:b/>
                <w:sz w:val="24"/>
              </w:rPr>
            </w:pPr>
            <w:r>
              <w:rPr>
                <w:b/>
                <w:spacing w:val="-2"/>
                <w:sz w:val="24"/>
              </w:rPr>
              <w:t>Southern Europe</w:t>
            </w:r>
          </w:p>
        </w:tc>
        <w:tc>
          <w:tcPr>
            <w:tcW w:w="1327" w:type="dxa"/>
          </w:tcPr>
          <w:p>
            <w:pPr>
              <w:pStyle w:val="TableParagraph"/>
              <w:spacing w:before="138"/>
              <w:ind w:left="155" w:right="116" w:hanging="27"/>
              <w:rPr>
                <w:b/>
                <w:sz w:val="24"/>
              </w:rPr>
            </w:pPr>
            <w:r>
              <w:rPr>
                <w:b/>
                <w:spacing w:val="-2"/>
                <w:sz w:val="24"/>
              </w:rPr>
              <w:t>Candidate Countries</w:t>
            </w:r>
          </w:p>
        </w:tc>
        <w:tc>
          <w:tcPr>
            <w:tcW w:w="1443" w:type="dxa"/>
          </w:tcPr>
          <w:p>
            <w:pPr>
              <w:pStyle w:val="TableParagraph"/>
              <w:spacing w:before="138"/>
              <w:ind w:left="340" w:right="307" w:hanging="20"/>
              <w:rPr>
                <w:b/>
                <w:sz w:val="24"/>
              </w:rPr>
            </w:pPr>
            <w:r>
              <w:rPr>
                <w:b/>
                <w:spacing w:val="-2"/>
                <w:sz w:val="24"/>
              </w:rPr>
              <w:t>Eastern Europe</w:t>
            </w:r>
          </w:p>
        </w:tc>
        <w:tc>
          <w:tcPr>
            <w:tcW w:w="1471" w:type="dxa"/>
          </w:tcPr>
          <w:p>
            <w:pPr>
              <w:pStyle w:val="TableParagraph"/>
              <w:spacing w:before="275"/>
              <w:rPr>
                <w:b/>
                <w:sz w:val="24"/>
              </w:rPr>
            </w:pPr>
            <w:r>
              <w:rPr>
                <w:b/>
                <w:spacing w:val="-2"/>
                <w:sz w:val="24"/>
              </w:rPr>
              <w:t>Scandinavia</w:t>
            </w:r>
          </w:p>
        </w:tc>
        <w:tc>
          <w:tcPr>
            <w:tcW w:w="1304" w:type="dxa"/>
          </w:tcPr>
          <w:p>
            <w:pPr>
              <w:pStyle w:val="TableParagraph"/>
              <w:spacing w:before="138"/>
              <w:ind w:left="270" w:right="210" w:hanging="53"/>
              <w:rPr>
                <w:b/>
                <w:sz w:val="24"/>
              </w:rPr>
            </w:pPr>
            <w:r>
              <w:rPr>
                <w:b/>
                <w:spacing w:val="-2"/>
                <w:sz w:val="24"/>
              </w:rPr>
              <w:t>Western Europe</w:t>
            </w:r>
          </w:p>
        </w:tc>
      </w:tr>
      <w:tr>
        <w:trPr>
          <w:trHeight w:val="1380" w:hRule="atLeast"/>
        </w:trPr>
        <w:tc>
          <w:tcPr>
            <w:tcW w:w="1764" w:type="dxa"/>
          </w:tcPr>
          <w:p>
            <w:pPr>
              <w:pStyle w:val="TableParagraph"/>
              <w:spacing w:before="138"/>
              <w:ind w:left="0"/>
              <w:rPr>
                <w:b/>
                <w:sz w:val="24"/>
              </w:rPr>
            </w:pPr>
          </w:p>
          <w:p>
            <w:pPr>
              <w:pStyle w:val="TableParagraph"/>
              <w:ind w:right="47"/>
              <w:rPr>
                <w:b/>
                <w:sz w:val="24"/>
              </w:rPr>
            </w:pPr>
            <w:r>
              <w:rPr>
                <w:b/>
                <w:spacing w:val="-2"/>
                <w:sz w:val="24"/>
              </w:rPr>
              <w:t>Tax-to-</w:t>
            </w:r>
            <w:r>
              <w:rPr>
                <w:b/>
                <w:spacing w:val="-2"/>
                <w:sz w:val="24"/>
              </w:rPr>
              <w:t>GDP ratio</w:t>
            </w:r>
          </w:p>
        </w:tc>
        <w:tc>
          <w:tcPr>
            <w:tcW w:w="1352" w:type="dxa"/>
          </w:tcPr>
          <w:p>
            <w:pPr>
              <w:pStyle w:val="TableParagraph"/>
              <w:ind w:right="138"/>
              <w:rPr>
                <w:sz w:val="24"/>
              </w:rPr>
            </w:pPr>
            <w:r>
              <w:rPr>
                <w:spacing w:val="-2"/>
                <w:sz w:val="24"/>
              </w:rPr>
              <w:t>Medium– high, structurally under-</w:t>
            </w:r>
          </w:p>
          <w:p>
            <w:pPr>
              <w:pStyle w:val="TableParagraph"/>
              <w:spacing w:line="260" w:lineRule="exact"/>
              <w:rPr>
                <w:sz w:val="24"/>
              </w:rPr>
            </w:pPr>
            <w:r>
              <w:rPr>
                <w:spacing w:val="-2"/>
                <w:sz w:val="24"/>
              </w:rPr>
              <w:t>collected</w:t>
            </w:r>
          </w:p>
        </w:tc>
        <w:tc>
          <w:tcPr>
            <w:tcW w:w="1327" w:type="dxa"/>
          </w:tcPr>
          <w:p>
            <w:pPr>
              <w:pStyle w:val="TableParagraph"/>
              <w:spacing w:before="270"/>
              <w:ind w:left="0"/>
              <w:rPr>
                <w:b/>
                <w:sz w:val="24"/>
              </w:rPr>
            </w:pPr>
          </w:p>
          <w:p>
            <w:pPr>
              <w:pStyle w:val="TableParagraph"/>
              <w:rPr>
                <w:sz w:val="24"/>
              </w:rPr>
            </w:pPr>
            <w:r>
              <w:rPr>
                <w:spacing w:val="-5"/>
                <w:sz w:val="24"/>
              </w:rPr>
              <w:t>Low</w:t>
            </w:r>
          </w:p>
        </w:tc>
        <w:tc>
          <w:tcPr>
            <w:tcW w:w="1443" w:type="dxa"/>
          </w:tcPr>
          <w:p>
            <w:pPr>
              <w:pStyle w:val="TableParagraph"/>
              <w:spacing w:before="270"/>
              <w:ind w:left="0"/>
              <w:rPr>
                <w:b/>
                <w:sz w:val="24"/>
              </w:rPr>
            </w:pPr>
          </w:p>
          <w:p>
            <w:pPr>
              <w:pStyle w:val="TableParagraph"/>
              <w:rPr>
                <w:sz w:val="24"/>
              </w:rPr>
            </w:pPr>
            <w:r>
              <w:rPr>
                <w:spacing w:val="-2"/>
                <w:sz w:val="24"/>
              </w:rPr>
              <w:t>Medium</w:t>
            </w:r>
          </w:p>
        </w:tc>
        <w:tc>
          <w:tcPr>
            <w:tcW w:w="1471" w:type="dxa"/>
          </w:tcPr>
          <w:p>
            <w:pPr>
              <w:pStyle w:val="TableParagraph"/>
              <w:spacing w:before="270"/>
              <w:ind w:left="0"/>
              <w:rPr>
                <w:b/>
                <w:sz w:val="24"/>
              </w:rPr>
            </w:pPr>
          </w:p>
          <w:p>
            <w:pPr>
              <w:pStyle w:val="TableParagraph"/>
              <w:rPr>
                <w:sz w:val="24"/>
              </w:rPr>
            </w:pPr>
            <w:r>
              <w:rPr>
                <w:sz w:val="24"/>
              </w:rPr>
              <w:t>Very</w:t>
            </w:r>
            <w:r>
              <w:rPr>
                <w:spacing w:val="-6"/>
                <w:sz w:val="24"/>
              </w:rPr>
              <w:t> </w:t>
            </w:r>
            <w:r>
              <w:rPr>
                <w:spacing w:val="-4"/>
                <w:sz w:val="24"/>
              </w:rPr>
              <w:t>high</w:t>
            </w:r>
          </w:p>
        </w:tc>
        <w:tc>
          <w:tcPr>
            <w:tcW w:w="1304" w:type="dxa"/>
          </w:tcPr>
          <w:p>
            <w:pPr>
              <w:pStyle w:val="TableParagraph"/>
              <w:spacing w:before="270"/>
              <w:ind w:left="0"/>
              <w:rPr>
                <w:b/>
                <w:sz w:val="24"/>
              </w:rPr>
            </w:pPr>
          </w:p>
          <w:p>
            <w:pPr>
              <w:pStyle w:val="TableParagraph"/>
              <w:rPr>
                <w:sz w:val="24"/>
              </w:rPr>
            </w:pPr>
            <w:r>
              <w:rPr>
                <w:spacing w:val="-4"/>
                <w:sz w:val="24"/>
              </w:rPr>
              <w:t>High</w:t>
            </w:r>
          </w:p>
        </w:tc>
      </w:tr>
      <w:tr>
        <w:trPr>
          <w:trHeight w:val="554" w:hRule="atLeast"/>
        </w:trPr>
        <w:tc>
          <w:tcPr>
            <w:tcW w:w="1764" w:type="dxa"/>
          </w:tcPr>
          <w:p>
            <w:pPr>
              <w:pStyle w:val="TableParagraph"/>
              <w:spacing w:line="270" w:lineRule="atLeast"/>
              <w:rPr>
                <w:b/>
                <w:sz w:val="24"/>
              </w:rPr>
            </w:pPr>
            <w:r>
              <w:rPr>
                <w:b/>
                <w:sz w:val="24"/>
              </w:rPr>
              <w:t>Tax gap </w:t>
            </w:r>
            <w:r>
              <w:rPr>
                <w:b/>
                <w:spacing w:val="-2"/>
                <w:sz w:val="24"/>
              </w:rPr>
              <w:t>(VAT/income)</w:t>
            </w:r>
          </w:p>
        </w:tc>
        <w:tc>
          <w:tcPr>
            <w:tcW w:w="1352" w:type="dxa"/>
          </w:tcPr>
          <w:p>
            <w:pPr>
              <w:pStyle w:val="TableParagraph"/>
              <w:spacing w:before="133"/>
              <w:rPr>
                <w:sz w:val="24"/>
              </w:rPr>
            </w:pPr>
            <w:r>
              <w:rPr>
                <w:spacing w:val="-4"/>
                <w:sz w:val="24"/>
              </w:rPr>
              <w:t>High</w:t>
            </w:r>
          </w:p>
        </w:tc>
        <w:tc>
          <w:tcPr>
            <w:tcW w:w="1327" w:type="dxa"/>
          </w:tcPr>
          <w:p>
            <w:pPr>
              <w:pStyle w:val="TableParagraph"/>
              <w:spacing w:before="133"/>
              <w:rPr>
                <w:sz w:val="24"/>
              </w:rPr>
            </w:pPr>
            <w:r>
              <w:rPr>
                <w:sz w:val="24"/>
              </w:rPr>
              <w:t>Very</w:t>
            </w:r>
            <w:r>
              <w:rPr>
                <w:spacing w:val="-6"/>
                <w:sz w:val="24"/>
              </w:rPr>
              <w:t> </w:t>
            </w:r>
            <w:r>
              <w:rPr>
                <w:spacing w:val="-4"/>
                <w:sz w:val="24"/>
              </w:rPr>
              <w:t>high</w:t>
            </w:r>
          </w:p>
        </w:tc>
        <w:tc>
          <w:tcPr>
            <w:tcW w:w="1443" w:type="dxa"/>
          </w:tcPr>
          <w:p>
            <w:pPr>
              <w:pStyle w:val="TableParagraph"/>
              <w:spacing w:before="133"/>
              <w:rPr>
                <w:sz w:val="24"/>
              </w:rPr>
            </w:pPr>
            <w:r>
              <w:rPr>
                <w:spacing w:val="-2"/>
                <w:sz w:val="24"/>
              </w:rPr>
              <w:t>Medium</w:t>
            </w:r>
          </w:p>
        </w:tc>
        <w:tc>
          <w:tcPr>
            <w:tcW w:w="1471" w:type="dxa"/>
          </w:tcPr>
          <w:p>
            <w:pPr>
              <w:pStyle w:val="TableParagraph"/>
              <w:spacing w:before="133"/>
              <w:rPr>
                <w:sz w:val="24"/>
              </w:rPr>
            </w:pPr>
            <w:r>
              <w:rPr>
                <w:spacing w:val="-5"/>
                <w:sz w:val="24"/>
              </w:rPr>
              <w:t>Low</w:t>
            </w:r>
          </w:p>
        </w:tc>
        <w:tc>
          <w:tcPr>
            <w:tcW w:w="1304" w:type="dxa"/>
          </w:tcPr>
          <w:p>
            <w:pPr>
              <w:pStyle w:val="TableParagraph"/>
              <w:spacing w:before="133"/>
              <w:rPr>
                <w:sz w:val="24"/>
              </w:rPr>
            </w:pPr>
            <w:r>
              <w:rPr>
                <w:spacing w:val="-2"/>
                <w:sz w:val="24"/>
              </w:rPr>
              <w:t>Medium</w:t>
            </w:r>
          </w:p>
        </w:tc>
      </w:tr>
      <w:tr>
        <w:trPr>
          <w:trHeight w:val="551" w:hRule="atLeast"/>
        </w:trPr>
        <w:tc>
          <w:tcPr>
            <w:tcW w:w="1764" w:type="dxa"/>
          </w:tcPr>
          <w:p>
            <w:pPr>
              <w:pStyle w:val="TableParagraph"/>
              <w:spacing w:line="276" w:lineRule="exact"/>
              <w:ind w:right="302"/>
              <w:rPr>
                <w:b/>
                <w:sz w:val="24"/>
              </w:rPr>
            </w:pPr>
            <w:r>
              <w:rPr>
                <w:b/>
                <w:spacing w:val="-2"/>
                <w:sz w:val="24"/>
              </w:rPr>
              <w:t>Informal </w:t>
            </w:r>
            <w:r>
              <w:rPr>
                <w:b/>
                <w:sz w:val="24"/>
              </w:rPr>
              <w:t>economy</w:t>
            </w:r>
            <w:r>
              <w:rPr>
                <w:b/>
                <w:spacing w:val="-15"/>
                <w:sz w:val="24"/>
              </w:rPr>
              <w:t> </w:t>
            </w:r>
            <w:r>
              <w:rPr>
                <w:b/>
                <w:sz w:val="24"/>
              </w:rPr>
              <w:t>size</w:t>
            </w:r>
          </w:p>
        </w:tc>
        <w:tc>
          <w:tcPr>
            <w:tcW w:w="1352" w:type="dxa"/>
          </w:tcPr>
          <w:p>
            <w:pPr>
              <w:pStyle w:val="TableParagraph"/>
              <w:spacing w:before="131"/>
              <w:rPr>
                <w:sz w:val="24"/>
              </w:rPr>
            </w:pPr>
            <w:r>
              <w:rPr>
                <w:spacing w:val="-4"/>
                <w:sz w:val="24"/>
              </w:rPr>
              <w:t>High</w:t>
            </w:r>
          </w:p>
        </w:tc>
        <w:tc>
          <w:tcPr>
            <w:tcW w:w="1327" w:type="dxa"/>
          </w:tcPr>
          <w:p>
            <w:pPr>
              <w:pStyle w:val="TableParagraph"/>
              <w:spacing w:before="131"/>
              <w:rPr>
                <w:sz w:val="24"/>
              </w:rPr>
            </w:pPr>
            <w:r>
              <w:rPr>
                <w:sz w:val="24"/>
              </w:rPr>
              <w:t>Very</w:t>
            </w:r>
            <w:r>
              <w:rPr>
                <w:spacing w:val="-6"/>
                <w:sz w:val="24"/>
              </w:rPr>
              <w:t> </w:t>
            </w:r>
            <w:r>
              <w:rPr>
                <w:spacing w:val="-4"/>
                <w:sz w:val="24"/>
              </w:rPr>
              <w:t>high</w:t>
            </w:r>
          </w:p>
        </w:tc>
        <w:tc>
          <w:tcPr>
            <w:tcW w:w="1443" w:type="dxa"/>
          </w:tcPr>
          <w:p>
            <w:pPr>
              <w:pStyle w:val="TableParagraph"/>
              <w:spacing w:line="270" w:lineRule="exact"/>
              <w:rPr>
                <w:sz w:val="24"/>
              </w:rPr>
            </w:pPr>
            <w:r>
              <w:rPr>
                <w:spacing w:val="-2"/>
                <w:sz w:val="24"/>
              </w:rPr>
              <w:t>Medium–</w:t>
            </w:r>
          </w:p>
          <w:p>
            <w:pPr>
              <w:pStyle w:val="TableParagraph"/>
              <w:spacing w:line="261" w:lineRule="exact"/>
              <w:rPr>
                <w:sz w:val="24"/>
              </w:rPr>
            </w:pPr>
            <w:r>
              <w:rPr>
                <w:spacing w:val="-4"/>
                <w:sz w:val="24"/>
              </w:rPr>
              <w:t>high</w:t>
            </w:r>
          </w:p>
        </w:tc>
        <w:tc>
          <w:tcPr>
            <w:tcW w:w="1471" w:type="dxa"/>
          </w:tcPr>
          <w:p>
            <w:pPr>
              <w:pStyle w:val="TableParagraph"/>
              <w:spacing w:before="131"/>
              <w:rPr>
                <w:sz w:val="24"/>
              </w:rPr>
            </w:pPr>
            <w:r>
              <w:rPr>
                <w:spacing w:val="-5"/>
                <w:sz w:val="24"/>
              </w:rPr>
              <w:t>Low</w:t>
            </w:r>
          </w:p>
        </w:tc>
        <w:tc>
          <w:tcPr>
            <w:tcW w:w="1304" w:type="dxa"/>
          </w:tcPr>
          <w:p>
            <w:pPr>
              <w:pStyle w:val="TableParagraph"/>
              <w:spacing w:line="270" w:lineRule="exact"/>
              <w:rPr>
                <w:sz w:val="24"/>
              </w:rPr>
            </w:pPr>
            <w:r>
              <w:rPr>
                <w:spacing w:val="-4"/>
                <w:sz w:val="24"/>
              </w:rPr>
              <w:t>Low–</w:t>
            </w:r>
          </w:p>
          <w:p>
            <w:pPr>
              <w:pStyle w:val="TableParagraph"/>
              <w:spacing w:line="261" w:lineRule="exact"/>
              <w:rPr>
                <w:sz w:val="24"/>
              </w:rPr>
            </w:pPr>
            <w:r>
              <w:rPr>
                <w:spacing w:val="-2"/>
                <w:sz w:val="24"/>
              </w:rPr>
              <w:t>medium</w:t>
            </w:r>
          </w:p>
        </w:tc>
      </w:tr>
      <w:tr>
        <w:trPr>
          <w:trHeight w:val="827" w:hRule="atLeast"/>
        </w:trPr>
        <w:tc>
          <w:tcPr>
            <w:tcW w:w="1764" w:type="dxa"/>
          </w:tcPr>
          <w:p>
            <w:pPr>
              <w:pStyle w:val="TableParagraph"/>
              <w:spacing w:line="276" w:lineRule="exact"/>
              <w:rPr>
                <w:b/>
                <w:sz w:val="24"/>
              </w:rPr>
            </w:pPr>
            <w:r>
              <w:rPr>
                <w:b/>
                <w:spacing w:val="-4"/>
                <w:sz w:val="24"/>
              </w:rPr>
              <w:t>Tax </w:t>
            </w:r>
            <w:r>
              <w:rPr>
                <w:b/>
                <w:spacing w:val="-2"/>
                <w:sz w:val="24"/>
              </w:rPr>
              <w:t>administration digitalisation</w:t>
            </w:r>
          </w:p>
        </w:tc>
        <w:tc>
          <w:tcPr>
            <w:tcW w:w="1352" w:type="dxa"/>
          </w:tcPr>
          <w:p>
            <w:pPr>
              <w:pStyle w:val="TableParagraph"/>
              <w:spacing w:before="269"/>
              <w:rPr>
                <w:sz w:val="24"/>
              </w:rPr>
            </w:pPr>
            <w:r>
              <w:rPr>
                <w:spacing w:val="-2"/>
                <w:sz w:val="24"/>
              </w:rPr>
              <w:t>Medium</w:t>
            </w:r>
          </w:p>
        </w:tc>
        <w:tc>
          <w:tcPr>
            <w:tcW w:w="1327" w:type="dxa"/>
          </w:tcPr>
          <w:p>
            <w:pPr>
              <w:pStyle w:val="TableParagraph"/>
              <w:spacing w:before="269"/>
              <w:rPr>
                <w:sz w:val="24"/>
              </w:rPr>
            </w:pPr>
            <w:r>
              <w:rPr>
                <w:spacing w:val="-5"/>
                <w:sz w:val="24"/>
              </w:rPr>
              <w:t>Low</w:t>
            </w:r>
          </w:p>
        </w:tc>
        <w:tc>
          <w:tcPr>
            <w:tcW w:w="1443" w:type="dxa"/>
          </w:tcPr>
          <w:p>
            <w:pPr>
              <w:pStyle w:val="TableParagraph"/>
              <w:spacing w:before="130"/>
              <w:ind w:right="386"/>
              <w:rPr>
                <w:sz w:val="24"/>
              </w:rPr>
            </w:pPr>
            <w:r>
              <w:rPr>
                <w:spacing w:val="-2"/>
                <w:sz w:val="24"/>
              </w:rPr>
              <w:t>Medium– </w:t>
            </w:r>
            <w:r>
              <w:rPr>
                <w:spacing w:val="-4"/>
                <w:sz w:val="24"/>
              </w:rPr>
              <w:t>high</w:t>
            </w:r>
          </w:p>
        </w:tc>
        <w:tc>
          <w:tcPr>
            <w:tcW w:w="1471" w:type="dxa"/>
          </w:tcPr>
          <w:p>
            <w:pPr>
              <w:pStyle w:val="TableParagraph"/>
              <w:spacing w:before="269"/>
              <w:rPr>
                <w:sz w:val="24"/>
              </w:rPr>
            </w:pPr>
            <w:r>
              <w:rPr>
                <w:sz w:val="24"/>
              </w:rPr>
              <w:t>Very</w:t>
            </w:r>
            <w:r>
              <w:rPr>
                <w:spacing w:val="-6"/>
                <w:sz w:val="24"/>
              </w:rPr>
              <w:t> </w:t>
            </w:r>
            <w:r>
              <w:rPr>
                <w:spacing w:val="-4"/>
                <w:sz w:val="24"/>
              </w:rPr>
              <w:t>high</w:t>
            </w:r>
          </w:p>
        </w:tc>
        <w:tc>
          <w:tcPr>
            <w:tcW w:w="1304" w:type="dxa"/>
          </w:tcPr>
          <w:p>
            <w:pPr>
              <w:pStyle w:val="TableParagraph"/>
              <w:spacing w:before="269"/>
              <w:rPr>
                <w:sz w:val="24"/>
              </w:rPr>
            </w:pPr>
            <w:r>
              <w:rPr>
                <w:spacing w:val="-4"/>
                <w:sz w:val="24"/>
              </w:rPr>
              <w:t>High</w:t>
            </w:r>
          </w:p>
        </w:tc>
      </w:tr>
      <w:tr>
        <w:trPr>
          <w:trHeight w:val="1102" w:hRule="atLeast"/>
        </w:trPr>
        <w:tc>
          <w:tcPr>
            <w:tcW w:w="1764" w:type="dxa"/>
          </w:tcPr>
          <w:p>
            <w:pPr>
              <w:pStyle w:val="TableParagraph"/>
              <w:spacing w:line="276" w:lineRule="exact"/>
              <w:ind w:right="47"/>
              <w:rPr>
                <w:b/>
                <w:sz w:val="24"/>
              </w:rPr>
            </w:pPr>
            <w:r>
              <w:rPr>
                <w:b/>
                <w:spacing w:val="-2"/>
                <w:sz w:val="24"/>
              </w:rPr>
              <w:t>Compliance </w:t>
            </w:r>
            <w:r>
              <w:rPr>
                <w:b/>
                <w:sz w:val="24"/>
              </w:rPr>
              <w:t>rate (self- reported vs </w:t>
            </w:r>
            <w:r>
              <w:rPr>
                <w:b/>
                <w:spacing w:val="-2"/>
                <w:sz w:val="24"/>
              </w:rPr>
              <w:t>actual)</w:t>
            </w:r>
          </w:p>
        </w:tc>
        <w:tc>
          <w:tcPr>
            <w:tcW w:w="1352" w:type="dxa"/>
          </w:tcPr>
          <w:p>
            <w:pPr>
              <w:pStyle w:val="TableParagraph"/>
              <w:spacing w:before="269"/>
              <w:ind w:right="295"/>
              <w:rPr>
                <w:sz w:val="24"/>
              </w:rPr>
            </w:pPr>
            <w:r>
              <w:rPr>
                <w:spacing w:val="-2"/>
                <w:sz w:val="24"/>
              </w:rPr>
              <w:t>Medium– </w:t>
            </w:r>
            <w:r>
              <w:rPr>
                <w:spacing w:val="-4"/>
                <w:sz w:val="24"/>
              </w:rPr>
              <w:t>low</w:t>
            </w:r>
          </w:p>
        </w:tc>
        <w:tc>
          <w:tcPr>
            <w:tcW w:w="1327" w:type="dxa"/>
          </w:tcPr>
          <w:p>
            <w:pPr>
              <w:pStyle w:val="TableParagraph"/>
              <w:spacing w:before="132"/>
              <w:ind w:left="0"/>
              <w:rPr>
                <w:b/>
                <w:sz w:val="24"/>
              </w:rPr>
            </w:pPr>
          </w:p>
          <w:p>
            <w:pPr>
              <w:pStyle w:val="TableParagraph"/>
              <w:rPr>
                <w:sz w:val="24"/>
              </w:rPr>
            </w:pPr>
            <w:r>
              <w:rPr>
                <w:spacing w:val="-5"/>
                <w:sz w:val="24"/>
              </w:rPr>
              <w:t>Low</w:t>
            </w:r>
          </w:p>
        </w:tc>
        <w:tc>
          <w:tcPr>
            <w:tcW w:w="1443" w:type="dxa"/>
          </w:tcPr>
          <w:p>
            <w:pPr>
              <w:pStyle w:val="TableParagraph"/>
              <w:spacing w:before="132"/>
              <w:ind w:left="0"/>
              <w:rPr>
                <w:b/>
                <w:sz w:val="24"/>
              </w:rPr>
            </w:pPr>
          </w:p>
          <w:p>
            <w:pPr>
              <w:pStyle w:val="TableParagraph"/>
              <w:rPr>
                <w:sz w:val="24"/>
              </w:rPr>
            </w:pPr>
            <w:r>
              <w:rPr>
                <w:spacing w:val="-2"/>
                <w:sz w:val="24"/>
              </w:rPr>
              <w:t>Medium</w:t>
            </w:r>
          </w:p>
        </w:tc>
        <w:tc>
          <w:tcPr>
            <w:tcW w:w="1471" w:type="dxa"/>
          </w:tcPr>
          <w:p>
            <w:pPr>
              <w:pStyle w:val="TableParagraph"/>
              <w:spacing w:before="132"/>
              <w:ind w:left="0"/>
              <w:rPr>
                <w:b/>
                <w:sz w:val="24"/>
              </w:rPr>
            </w:pPr>
          </w:p>
          <w:p>
            <w:pPr>
              <w:pStyle w:val="TableParagraph"/>
              <w:rPr>
                <w:sz w:val="24"/>
              </w:rPr>
            </w:pPr>
            <w:r>
              <w:rPr>
                <w:sz w:val="24"/>
              </w:rPr>
              <w:t>Very</w:t>
            </w:r>
            <w:r>
              <w:rPr>
                <w:spacing w:val="-6"/>
                <w:sz w:val="24"/>
              </w:rPr>
              <w:t> </w:t>
            </w:r>
            <w:r>
              <w:rPr>
                <w:spacing w:val="-4"/>
                <w:sz w:val="24"/>
              </w:rPr>
              <w:t>high</w:t>
            </w:r>
          </w:p>
        </w:tc>
        <w:tc>
          <w:tcPr>
            <w:tcW w:w="1304" w:type="dxa"/>
          </w:tcPr>
          <w:p>
            <w:pPr>
              <w:pStyle w:val="TableParagraph"/>
              <w:spacing w:before="132"/>
              <w:ind w:left="0"/>
              <w:rPr>
                <w:b/>
                <w:sz w:val="24"/>
              </w:rPr>
            </w:pPr>
          </w:p>
          <w:p>
            <w:pPr>
              <w:pStyle w:val="TableParagraph"/>
              <w:rPr>
                <w:sz w:val="24"/>
              </w:rPr>
            </w:pPr>
            <w:r>
              <w:rPr>
                <w:spacing w:val="-4"/>
                <w:sz w:val="24"/>
              </w:rPr>
              <w:t>High</w:t>
            </w:r>
          </w:p>
        </w:tc>
      </w:tr>
      <w:tr>
        <w:trPr>
          <w:trHeight w:val="827" w:hRule="atLeast"/>
        </w:trPr>
        <w:tc>
          <w:tcPr>
            <w:tcW w:w="1764" w:type="dxa"/>
          </w:tcPr>
          <w:p>
            <w:pPr>
              <w:pStyle w:val="TableParagraph"/>
              <w:spacing w:line="276" w:lineRule="exact"/>
              <w:ind w:right="195"/>
              <w:rPr>
                <w:b/>
                <w:sz w:val="24"/>
              </w:rPr>
            </w:pPr>
            <w:r>
              <w:rPr>
                <w:b/>
                <w:sz w:val="24"/>
              </w:rPr>
              <w:t>Corporate</w:t>
            </w:r>
            <w:r>
              <w:rPr>
                <w:b/>
                <w:spacing w:val="-15"/>
                <w:sz w:val="24"/>
              </w:rPr>
              <w:t> </w:t>
            </w:r>
            <w:r>
              <w:rPr>
                <w:b/>
                <w:sz w:val="24"/>
              </w:rPr>
              <w:t>tax base erosion </w:t>
            </w:r>
            <w:r>
              <w:rPr>
                <w:b/>
                <w:spacing w:val="-4"/>
                <w:sz w:val="24"/>
              </w:rPr>
              <w:t>risk</w:t>
            </w:r>
          </w:p>
        </w:tc>
        <w:tc>
          <w:tcPr>
            <w:tcW w:w="1352" w:type="dxa"/>
          </w:tcPr>
          <w:p>
            <w:pPr>
              <w:pStyle w:val="TableParagraph"/>
              <w:spacing w:before="269"/>
              <w:rPr>
                <w:sz w:val="24"/>
              </w:rPr>
            </w:pPr>
            <w:r>
              <w:rPr>
                <w:spacing w:val="-4"/>
                <w:sz w:val="24"/>
              </w:rPr>
              <w:t>High</w:t>
            </w:r>
          </w:p>
        </w:tc>
        <w:tc>
          <w:tcPr>
            <w:tcW w:w="1327" w:type="dxa"/>
          </w:tcPr>
          <w:p>
            <w:pPr>
              <w:pStyle w:val="TableParagraph"/>
              <w:spacing w:before="269"/>
              <w:rPr>
                <w:sz w:val="24"/>
              </w:rPr>
            </w:pPr>
            <w:r>
              <w:rPr>
                <w:spacing w:val="-2"/>
                <w:sz w:val="24"/>
              </w:rPr>
              <w:t>Medium</w:t>
            </w:r>
          </w:p>
        </w:tc>
        <w:tc>
          <w:tcPr>
            <w:tcW w:w="1443" w:type="dxa"/>
          </w:tcPr>
          <w:p>
            <w:pPr>
              <w:pStyle w:val="TableParagraph"/>
              <w:spacing w:before="132"/>
              <w:rPr>
                <w:sz w:val="24"/>
              </w:rPr>
            </w:pPr>
            <w:r>
              <w:rPr>
                <w:sz w:val="24"/>
              </w:rPr>
              <w:t>High (tax </w:t>
            </w:r>
            <w:r>
              <w:rPr>
                <w:spacing w:val="-2"/>
                <w:sz w:val="24"/>
              </w:rPr>
              <w:t>competition)</w:t>
            </w:r>
          </w:p>
        </w:tc>
        <w:tc>
          <w:tcPr>
            <w:tcW w:w="1471" w:type="dxa"/>
          </w:tcPr>
          <w:p>
            <w:pPr>
              <w:pStyle w:val="TableParagraph"/>
              <w:spacing w:before="269"/>
              <w:rPr>
                <w:sz w:val="24"/>
              </w:rPr>
            </w:pPr>
            <w:r>
              <w:rPr>
                <w:spacing w:val="-5"/>
                <w:sz w:val="24"/>
              </w:rPr>
              <w:t>Low</w:t>
            </w:r>
          </w:p>
        </w:tc>
        <w:tc>
          <w:tcPr>
            <w:tcW w:w="1304" w:type="dxa"/>
          </w:tcPr>
          <w:p>
            <w:pPr>
              <w:pStyle w:val="TableParagraph"/>
              <w:spacing w:before="269"/>
              <w:rPr>
                <w:sz w:val="24"/>
              </w:rPr>
            </w:pPr>
            <w:r>
              <w:rPr>
                <w:spacing w:val="-4"/>
                <w:sz w:val="24"/>
              </w:rPr>
              <w:t>High</w:t>
            </w:r>
          </w:p>
        </w:tc>
      </w:tr>
      <w:tr>
        <w:trPr>
          <w:trHeight w:val="826" w:hRule="atLeast"/>
        </w:trPr>
        <w:tc>
          <w:tcPr>
            <w:tcW w:w="1764" w:type="dxa"/>
          </w:tcPr>
          <w:p>
            <w:pPr>
              <w:pStyle w:val="TableParagraph"/>
              <w:spacing w:line="276" w:lineRule="exact"/>
              <w:ind w:right="262"/>
              <w:rPr>
                <w:b/>
                <w:sz w:val="24"/>
              </w:rPr>
            </w:pPr>
            <w:r>
              <w:rPr>
                <w:b/>
                <w:sz w:val="24"/>
              </w:rPr>
              <w:t>Reliance on indirect</w:t>
            </w:r>
            <w:r>
              <w:rPr>
                <w:b/>
                <w:spacing w:val="-15"/>
                <w:sz w:val="24"/>
              </w:rPr>
              <w:t> </w:t>
            </w:r>
            <w:r>
              <w:rPr>
                <w:b/>
                <w:sz w:val="24"/>
              </w:rPr>
              <w:t>taxes </w:t>
            </w:r>
            <w:r>
              <w:rPr>
                <w:b/>
                <w:spacing w:val="-2"/>
                <w:sz w:val="24"/>
              </w:rPr>
              <w:t>(VAT)</w:t>
            </w:r>
          </w:p>
        </w:tc>
        <w:tc>
          <w:tcPr>
            <w:tcW w:w="1352" w:type="dxa"/>
          </w:tcPr>
          <w:p>
            <w:pPr>
              <w:pStyle w:val="TableParagraph"/>
              <w:spacing w:before="269"/>
              <w:rPr>
                <w:sz w:val="24"/>
              </w:rPr>
            </w:pPr>
            <w:r>
              <w:rPr>
                <w:spacing w:val="-4"/>
                <w:sz w:val="24"/>
              </w:rPr>
              <w:t>High</w:t>
            </w:r>
          </w:p>
        </w:tc>
        <w:tc>
          <w:tcPr>
            <w:tcW w:w="1327" w:type="dxa"/>
          </w:tcPr>
          <w:p>
            <w:pPr>
              <w:pStyle w:val="TableParagraph"/>
              <w:spacing w:before="269"/>
              <w:rPr>
                <w:sz w:val="24"/>
              </w:rPr>
            </w:pPr>
            <w:r>
              <w:rPr>
                <w:sz w:val="24"/>
              </w:rPr>
              <w:t>Very</w:t>
            </w:r>
            <w:r>
              <w:rPr>
                <w:spacing w:val="-6"/>
                <w:sz w:val="24"/>
              </w:rPr>
              <w:t> </w:t>
            </w:r>
            <w:r>
              <w:rPr>
                <w:spacing w:val="-4"/>
                <w:sz w:val="24"/>
              </w:rPr>
              <w:t>high</w:t>
            </w:r>
          </w:p>
        </w:tc>
        <w:tc>
          <w:tcPr>
            <w:tcW w:w="1443" w:type="dxa"/>
          </w:tcPr>
          <w:p>
            <w:pPr>
              <w:pStyle w:val="TableParagraph"/>
              <w:spacing w:before="269"/>
              <w:rPr>
                <w:sz w:val="24"/>
              </w:rPr>
            </w:pPr>
            <w:r>
              <w:rPr>
                <w:spacing w:val="-4"/>
                <w:sz w:val="24"/>
              </w:rPr>
              <w:t>High</w:t>
            </w:r>
          </w:p>
        </w:tc>
        <w:tc>
          <w:tcPr>
            <w:tcW w:w="1471" w:type="dxa"/>
          </w:tcPr>
          <w:p>
            <w:pPr>
              <w:pStyle w:val="TableParagraph"/>
              <w:spacing w:before="269"/>
              <w:rPr>
                <w:sz w:val="24"/>
              </w:rPr>
            </w:pPr>
            <w:r>
              <w:rPr>
                <w:spacing w:val="-2"/>
                <w:sz w:val="24"/>
              </w:rPr>
              <w:t>Balanced</w:t>
            </w:r>
          </w:p>
        </w:tc>
        <w:tc>
          <w:tcPr>
            <w:tcW w:w="1304" w:type="dxa"/>
          </w:tcPr>
          <w:p>
            <w:pPr>
              <w:pStyle w:val="TableParagraph"/>
              <w:spacing w:before="269"/>
              <w:rPr>
                <w:sz w:val="24"/>
              </w:rPr>
            </w:pPr>
            <w:r>
              <w:rPr>
                <w:spacing w:val="-2"/>
                <w:sz w:val="24"/>
              </w:rPr>
              <w:t>Balanced</w:t>
            </w:r>
          </w:p>
        </w:tc>
      </w:tr>
      <w:tr>
        <w:trPr>
          <w:trHeight w:val="550" w:hRule="atLeast"/>
        </w:trPr>
        <w:tc>
          <w:tcPr>
            <w:tcW w:w="1764" w:type="dxa"/>
          </w:tcPr>
          <w:p>
            <w:pPr>
              <w:pStyle w:val="TableParagraph"/>
              <w:spacing w:line="276" w:lineRule="exact"/>
              <w:ind w:right="195"/>
              <w:rPr>
                <w:b/>
                <w:sz w:val="24"/>
              </w:rPr>
            </w:pPr>
            <w:r>
              <w:rPr>
                <w:b/>
                <w:spacing w:val="-2"/>
                <w:sz w:val="24"/>
              </w:rPr>
              <w:t>Progressivity </w:t>
            </w:r>
            <w:r>
              <w:rPr>
                <w:b/>
                <w:sz w:val="24"/>
              </w:rPr>
              <w:t>of</w:t>
            </w:r>
            <w:r>
              <w:rPr>
                <w:b/>
                <w:spacing w:val="1"/>
                <w:sz w:val="24"/>
              </w:rPr>
              <w:t> </w:t>
            </w:r>
            <w:r>
              <w:rPr>
                <w:b/>
                <w:sz w:val="24"/>
              </w:rPr>
              <w:t>tax </w:t>
            </w:r>
            <w:r>
              <w:rPr>
                <w:b/>
                <w:spacing w:val="-2"/>
                <w:sz w:val="24"/>
              </w:rPr>
              <w:t>system</w:t>
            </w:r>
          </w:p>
        </w:tc>
        <w:tc>
          <w:tcPr>
            <w:tcW w:w="1352" w:type="dxa"/>
          </w:tcPr>
          <w:p>
            <w:pPr>
              <w:pStyle w:val="TableParagraph"/>
              <w:spacing w:before="132"/>
              <w:rPr>
                <w:sz w:val="24"/>
              </w:rPr>
            </w:pPr>
            <w:r>
              <w:rPr>
                <w:spacing w:val="-2"/>
                <w:sz w:val="24"/>
              </w:rPr>
              <w:t>Medium</w:t>
            </w:r>
          </w:p>
        </w:tc>
        <w:tc>
          <w:tcPr>
            <w:tcW w:w="1327" w:type="dxa"/>
          </w:tcPr>
          <w:p>
            <w:pPr>
              <w:pStyle w:val="TableParagraph"/>
              <w:spacing w:line="269" w:lineRule="exact"/>
              <w:rPr>
                <w:sz w:val="24"/>
              </w:rPr>
            </w:pPr>
            <w:r>
              <w:rPr>
                <w:spacing w:val="-4"/>
                <w:sz w:val="24"/>
              </w:rPr>
              <w:t>Low–</w:t>
            </w:r>
          </w:p>
          <w:p>
            <w:pPr>
              <w:pStyle w:val="TableParagraph"/>
              <w:spacing w:line="261" w:lineRule="exact"/>
              <w:rPr>
                <w:sz w:val="24"/>
              </w:rPr>
            </w:pPr>
            <w:r>
              <w:rPr>
                <w:spacing w:val="-2"/>
                <w:sz w:val="24"/>
              </w:rPr>
              <w:t>medium</w:t>
            </w:r>
          </w:p>
        </w:tc>
        <w:tc>
          <w:tcPr>
            <w:tcW w:w="1443" w:type="dxa"/>
          </w:tcPr>
          <w:p>
            <w:pPr>
              <w:pStyle w:val="TableParagraph"/>
              <w:spacing w:line="269" w:lineRule="exact"/>
              <w:rPr>
                <w:sz w:val="24"/>
              </w:rPr>
            </w:pPr>
            <w:r>
              <w:rPr>
                <w:spacing w:val="-4"/>
                <w:sz w:val="24"/>
              </w:rPr>
              <w:t>Low–</w:t>
            </w:r>
          </w:p>
          <w:p>
            <w:pPr>
              <w:pStyle w:val="TableParagraph"/>
              <w:spacing w:line="261" w:lineRule="exact"/>
              <w:rPr>
                <w:sz w:val="24"/>
              </w:rPr>
            </w:pPr>
            <w:r>
              <w:rPr>
                <w:spacing w:val="-2"/>
                <w:sz w:val="24"/>
              </w:rPr>
              <w:t>medium</w:t>
            </w:r>
          </w:p>
        </w:tc>
        <w:tc>
          <w:tcPr>
            <w:tcW w:w="1471" w:type="dxa"/>
          </w:tcPr>
          <w:p>
            <w:pPr>
              <w:pStyle w:val="TableParagraph"/>
              <w:spacing w:before="132"/>
              <w:rPr>
                <w:sz w:val="24"/>
              </w:rPr>
            </w:pPr>
            <w:r>
              <w:rPr>
                <w:spacing w:val="-4"/>
                <w:sz w:val="24"/>
              </w:rPr>
              <w:t>High</w:t>
            </w:r>
          </w:p>
        </w:tc>
        <w:tc>
          <w:tcPr>
            <w:tcW w:w="1304" w:type="dxa"/>
          </w:tcPr>
          <w:p>
            <w:pPr>
              <w:pStyle w:val="TableParagraph"/>
              <w:spacing w:before="132"/>
              <w:rPr>
                <w:sz w:val="24"/>
              </w:rPr>
            </w:pPr>
            <w:r>
              <w:rPr>
                <w:spacing w:val="-4"/>
                <w:sz w:val="24"/>
              </w:rPr>
              <w:t>High</w:t>
            </w:r>
          </w:p>
        </w:tc>
      </w:tr>
      <w:tr>
        <w:trPr>
          <w:trHeight w:val="551" w:hRule="atLeast"/>
        </w:trPr>
        <w:tc>
          <w:tcPr>
            <w:tcW w:w="1764" w:type="dxa"/>
          </w:tcPr>
          <w:p>
            <w:pPr>
              <w:pStyle w:val="TableParagraph"/>
              <w:spacing w:line="276" w:lineRule="exact"/>
              <w:rPr>
                <w:b/>
                <w:sz w:val="24"/>
              </w:rPr>
            </w:pPr>
            <w:r>
              <w:rPr>
                <w:b/>
                <w:spacing w:val="-2"/>
                <w:sz w:val="24"/>
              </w:rPr>
              <w:t>Institutional </w:t>
            </w:r>
            <w:r>
              <w:rPr>
                <w:b/>
                <w:sz w:val="24"/>
              </w:rPr>
              <w:t>trust in tax</w:t>
            </w:r>
          </w:p>
        </w:tc>
        <w:tc>
          <w:tcPr>
            <w:tcW w:w="1352" w:type="dxa"/>
          </w:tcPr>
          <w:p>
            <w:pPr>
              <w:pStyle w:val="TableParagraph"/>
              <w:spacing w:line="271" w:lineRule="exact"/>
              <w:rPr>
                <w:sz w:val="24"/>
              </w:rPr>
            </w:pPr>
            <w:r>
              <w:rPr>
                <w:spacing w:val="-2"/>
                <w:sz w:val="24"/>
              </w:rPr>
              <w:t>Medium–</w:t>
            </w:r>
          </w:p>
          <w:p>
            <w:pPr>
              <w:pStyle w:val="TableParagraph"/>
              <w:spacing w:line="261" w:lineRule="exact"/>
              <w:rPr>
                <w:sz w:val="24"/>
              </w:rPr>
            </w:pPr>
            <w:r>
              <w:rPr>
                <w:spacing w:val="-5"/>
                <w:sz w:val="24"/>
              </w:rPr>
              <w:t>low</w:t>
            </w:r>
          </w:p>
        </w:tc>
        <w:tc>
          <w:tcPr>
            <w:tcW w:w="1327" w:type="dxa"/>
          </w:tcPr>
          <w:p>
            <w:pPr>
              <w:pStyle w:val="TableParagraph"/>
              <w:spacing w:before="131"/>
              <w:rPr>
                <w:sz w:val="24"/>
              </w:rPr>
            </w:pPr>
            <w:r>
              <w:rPr>
                <w:spacing w:val="-5"/>
                <w:sz w:val="24"/>
              </w:rPr>
              <w:t>Low</w:t>
            </w:r>
          </w:p>
        </w:tc>
        <w:tc>
          <w:tcPr>
            <w:tcW w:w="1443" w:type="dxa"/>
          </w:tcPr>
          <w:p>
            <w:pPr>
              <w:pStyle w:val="TableParagraph"/>
              <w:spacing w:before="131"/>
              <w:rPr>
                <w:sz w:val="24"/>
              </w:rPr>
            </w:pPr>
            <w:r>
              <w:rPr>
                <w:spacing w:val="-2"/>
                <w:sz w:val="24"/>
              </w:rPr>
              <w:t>Medium</w:t>
            </w:r>
          </w:p>
        </w:tc>
        <w:tc>
          <w:tcPr>
            <w:tcW w:w="1471" w:type="dxa"/>
          </w:tcPr>
          <w:p>
            <w:pPr>
              <w:pStyle w:val="TableParagraph"/>
              <w:spacing w:before="131"/>
              <w:rPr>
                <w:sz w:val="24"/>
              </w:rPr>
            </w:pPr>
            <w:r>
              <w:rPr>
                <w:sz w:val="24"/>
              </w:rPr>
              <w:t>Very</w:t>
            </w:r>
            <w:r>
              <w:rPr>
                <w:spacing w:val="-6"/>
                <w:sz w:val="24"/>
              </w:rPr>
              <w:t> </w:t>
            </w:r>
            <w:r>
              <w:rPr>
                <w:spacing w:val="-4"/>
                <w:sz w:val="24"/>
              </w:rPr>
              <w:t>high</w:t>
            </w:r>
          </w:p>
        </w:tc>
        <w:tc>
          <w:tcPr>
            <w:tcW w:w="1304" w:type="dxa"/>
          </w:tcPr>
          <w:p>
            <w:pPr>
              <w:pStyle w:val="TableParagraph"/>
              <w:spacing w:before="131"/>
              <w:rPr>
                <w:sz w:val="24"/>
              </w:rPr>
            </w:pPr>
            <w:r>
              <w:rPr>
                <w:spacing w:val="-4"/>
                <w:sz w:val="24"/>
              </w:rPr>
              <w:t>High</w:t>
            </w:r>
          </w:p>
        </w:tc>
      </w:tr>
    </w:tbl>
    <w:p>
      <w:pPr>
        <w:pStyle w:val="TableParagraph"/>
        <w:spacing w:after="0"/>
        <w:rPr>
          <w:sz w:val="24"/>
        </w:rPr>
        <w:sectPr>
          <w:footerReference w:type="default" r:id="rId29"/>
          <w:pgSz w:w="12240" w:h="15840"/>
          <w:pgMar w:header="0" w:footer="1224" w:top="1360" w:bottom="1420" w:left="1080" w:right="108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4"/>
        <w:gridCol w:w="1352"/>
        <w:gridCol w:w="1327"/>
        <w:gridCol w:w="1443"/>
        <w:gridCol w:w="1471"/>
        <w:gridCol w:w="1304"/>
      </w:tblGrid>
      <w:tr>
        <w:trPr>
          <w:trHeight w:val="275" w:hRule="atLeast"/>
        </w:trPr>
        <w:tc>
          <w:tcPr>
            <w:tcW w:w="1764" w:type="dxa"/>
          </w:tcPr>
          <w:p>
            <w:pPr>
              <w:pStyle w:val="TableParagraph"/>
              <w:spacing w:line="256" w:lineRule="exact"/>
              <w:rPr>
                <w:b/>
                <w:sz w:val="24"/>
              </w:rPr>
            </w:pPr>
            <w:r>
              <w:rPr>
                <w:b/>
                <w:spacing w:val="-2"/>
                <w:sz w:val="24"/>
              </w:rPr>
              <w:t>authority</w:t>
            </w:r>
          </w:p>
        </w:tc>
        <w:tc>
          <w:tcPr>
            <w:tcW w:w="1352" w:type="dxa"/>
          </w:tcPr>
          <w:p>
            <w:pPr>
              <w:pStyle w:val="TableParagraph"/>
              <w:ind w:left="0"/>
              <w:rPr>
                <w:sz w:val="20"/>
              </w:rPr>
            </w:pPr>
          </w:p>
        </w:tc>
        <w:tc>
          <w:tcPr>
            <w:tcW w:w="1327" w:type="dxa"/>
          </w:tcPr>
          <w:p>
            <w:pPr>
              <w:pStyle w:val="TableParagraph"/>
              <w:ind w:left="0"/>
              <w:rPr>
                <w:sz w:val="20"/>
              </w:rPr>
            </w:pPr>
          </w:p>
        </w:tc>
        <w:tc>
          <w:tcPr>
            <w:tcW w:w="1443" w:type="dxa"/>
          </w:tcPr>
          <w:p>
            <w:pPr>
              <w:pStyle w:val="TableParagraph"/>
              <w:ind w:left="0"/>
              <w:rPr>
                <w:sz w:val="20"/>
              </w:rPr>
            </w:pPr>
          </w:p>
        </w:tc>
        <w:tc>
          <w:tcPr>
            <w:tcW w:w="1471" w:type="dxa"/>
          </w:tcPr>
          <w:p>
            <w:pPr>
              <w:pStyle w:val="TableParagraph"/>
              <w:ind w:left="0"/>
              <w:rPr>
                <w:sz w:val="20"/>
              </w:rPr>
            </w:pPr>
          </w:p>
        </w:tc>
        <w:tc>
          <w:tcPr>
            <w:tcW w:w="1304" w:type="dxa"/>
          </w:tcPr>
          <w:p>
            <w:pPr>
              <w:pStyle w:val="TableParagraph"/>
              <w:ind w:left="0"/>
              <w:rPr>
                <w:sz w:val="20"/>
              </w:rPr>
            </w:pPr>
          </w:p>
        </w:tc>
      </w:tr>
      <w:tr>
        <w:trPr>
          <w:trHeight w:val="1103" w:hRule="atLeast"/>
        </w:trPr>
        <w:tc>
          <w:tcPr>
            <w:tcW w:w="1764" w:type="dxa"/>
          </w:tcPr>
          <w:p>
            <w:pPr>
              <w:pStyle w:val="TableParagraph"/>
              <w:spacing w:line="276" w:lineRule="exact"/>
              <w:ind w:right="108"/>
              <w:rPr>
                <w:b/>
                <w:sz w:val="24"/>
              </w:rPr>
            </w:pPr>
            <w:r>
              <w:rPr>
                <w:b/>
                <w:spacing w:val="-2"/>
                <w:sz w:val="24"/>
              </w:rPr>
              <w:t>Administrative complexity</w:t>
            </w:r>
            <w:r>
              <w:rPr>
                <w:b/>
                <w:spacing w:val="40"/>
                <w:sz w:val="24"/>
              </w:rPr>
              <w:t> </w:t>
            </w:r>
            <w:r>
              <w:rPr>
                <w:b/>
                <w:sz w:val="24"/>
              </w:rPr>
              <w:t>(tax code </w:t>
            </w:r>
            <w:r>
              <w:rPr>
                <w:b/>
                <w:spacing w:val="-2"/>
                <w:sz w:val="24"/>
              </w:rPr>
              <w:t>density)</w:t>
            </w:r>
          </w:p>
        </w:tc>
        <w:tc>
          <w:tcPr>
            <w:tcW w:w="1352" w:type="dxa"/>
          </w:tcPr>
          <w:p>
            <w:pPr>
              <w:pStyle w:val="TableParagraph"/>
              <w:spacing w:before="133"/>
              <w:ind w:left="0"/>
              <w:rPr>
                <w:b/>
                <w:sz w:val="24"/>
              </w:rPr>
            </w:pPr>
          </w:p>
          <w:p>
            <w:pPr>
              <w:pStyle w:val="TableParagraph"/>
              <w:rPr>
                <w:sz w:val="24"/>
              </w:rPr>
            </w:pPr>
            <w:r>
              <w:rPr>
                <w:spacing w:val="-4"/>
                <w:sz w:val="24"/>
              </w:rPr>
              <w:t>High</w:t>
            </w:r>
          </w:p>
        </w:tc>
        <w:tc>
          <w:tcPr>
            <w:tcW w:w="1327" w:type="dxa"/>
          </w:tcPr>
          <w:p>
            <w:pPr>
              <w:pStyle w:val="TableParagraph"/>
              <w:spacing w:before="133"/>
              <w:ind w:left="0"/>
              <w:rPr>
                <w:b/>
                <w:sz w:val="24"/>
              </w:rPr>
            </w:pPr>
          </w:p>
          <w:p>
            <w:pPr>
              <w:pStyle w:val="TableParagraph"/>
              <w:rPr>
                <w:sz w:val="24"/>
              </w:rPr>
            </w:pPr>
            <w:r>
              <w:rPr>
                <w:spacing w:val="-2"/>
                <w:sz w:val="24"/>
              </w:rPr>
              <w:t>Medium</w:t>
            </w:r>
          </w:p>
        </w:tc>
        <w:tc>
          <w:tcPr>
            <w:tcW w:w="1443" w:type="dxa"/>
          </w:tcPr>
          <w:p>
            <w:pPr>
              <w:pStyle w:val="TableParagraph"/>
              <w:spacing w:before="133"/>
              <w:ind w:left="0"/>
              <w:rPr>
                <w:b/>
                <w:sz w:val="24"/>
              </w:rPr>
            </w:pPr>
          </w:p>
          <w:p>
            <w:pPr>
              <w:pStyle w:val="TableParagraph"/>
              <w:rPr>
                <w:sz w:val="24"/>
              </w:rPr>
            </w:pPr>
            <w:r>
              <w:rPr>
                <w:spacing w:val="-2"/>
                <w:sz w:val="24"/>
              </w:rPr>
              <w:t>Medium</w:t>
            </w:r>
          </w:p>
        </w:tc>
        <w:tc>
          <w:tcPr>
            <w:tcW w:w="1471" w:type="dxa"/>
          </w:tcPr>
          <w:p>
            <w:pPr>
              <w:pStyle w:val="TableParagraph"/>
              <w:spacing w:before="270"/>
              <w:ind w:right="559"/>
              <w:rPr>
                <w:sz w:val="24"/>
              </w:rPr>
            </w:pPr>
            <w:r>
              <w:rPr>
                <w:spacing w:val="-4"/>
                <w:sz w:val="24"/>
              </w:rPr>
              <w:t>Low– </w:t>
            </w:r>
            <w:r>
              <w:rPr>
                <w:spacing w:val="-2"/>
                <w:sz w:val="24"/>
              </w:rPr>
              <w:t>medium</w:t>
            </w:r>
          </w:p>
        </w:tc>
        <w:tc>
          <w:tcPr>
            <w:tcW w:w="1304" w:type="dxa"/>
          </w:tcPr>
          <w:p>
            <w:pPr>
              <w:pStyle w:val="TableParagraph"/>
              <w:spacing w:before="133"/>
              <w:ind w:left="0"/>
              <w:rPr>
                <w:b/>
                <w:sz w:val="24"/>
              </w:rPr>
            </w:pPr>
          </w:p>
          <w:p>
            <w:pPr>
              <w:pStyle w:val="TableParagraph"/>
              <w:rPr>
                <w:sz w:val="24"/>
              </w:rPr>
            </w:pPr>
            <w:r>
              <w:rPr>
                <w:sz w:val="24"/>
              </w:rPr>
              <w:t>Very</w:t>
            </w:r>
            <w:r>
              <w:rPr>
                <w:spacing w:val="-6"/>
                <w:sz w:val="24"/>
              </w:rPr>
              <w:t> </w:t>
            </w:r>
            <w:r>
              <w:rPr>
                <w:spacing w:val="-4"/>
                <w:sz w:val="24"/>
              </w:rPr>
              <w:t>high</w:t>
            </w:r>
          </w:p>
        </w:tc>
      </w:tr>
      <w:tr>
        <w:trPr>
          <w:trHeight w:val="551" w:hRule="atLeast"/>
        </w:trPr>
        <w:tc>
          <w:tcPr>
            <w:tcW w:w="1764" w:type="dxa"/>
          </w:tcPr>
          <w:p>
            <w:pPr>
              <w:pStyle w:val="TableParagraph"/>
              <w:spacing w:line="276" w:lineRule="exact"/>
              <w:ind w:right="761"/>
              <w:rPr>
                <w:b/>
                <w:sz w:val="24"/>
              </w:rPr>
            </w:pPr>
            <w:r>
              <w:rPr>
                <w:b/>
                <w:spacing w:val="-2"/>
                <w:sz w:val="24"/>
              </w:rPr>
              <w:t>Revenue stability</w:t>
            </w:r>
          </w:p>
        </w:tc>
        <w:tc>
          <w:tcPr>
            <w:tcW w:w="1352" w:type="dxa"/>
          </w:tcPr>
          <w:p>
            <w:pPr>
              <w:pStyle w:val="TableParagraph"/>
              <w:spacing w:before="133"/>
              <w:rPr>
                <w:sz w:val="24"/>
              </w:rPr>
            </w:pPr>
            <w:r>
              <w:rPr>
                <w:spacing w:val="-2"/>
                <w:sz w:val="24"/>
              </w:rPr>
              <w:t>Medium</w:t>
            </w:r>
          </w:p>
        </w:tc>
        <w:tc>
          <w:tcPr>
            <w:tcW w:w="1327" w:type="dxa"/>
          </w:tcPr>
          <w:p>
            <w:pPr>
              <w:pStyle w:val="TableParagraph"/>
              <w:spacing w:before="133"/>
              <w:rPr>
                <w:sz w:val="24"/>
              </w:rPr>
            </w:pPr>
            <w:r>
              <w:rPr>
                <w:spacing w:val="-5"/>
                <w:sz w:val="24"/>
              </w:rPr>
              <w:t>Low</w:t>
            </w:r>
          </w:p>
        </w:tc>
        <w:tc>
          <w:tcPr>
            <w:tcW w:w="1443" w:type="dxa"/>
          </w:tcPr>
          <w:p>
            <w:pPr>
              <w:pStyle w:val="TableParagraph"/>
              <w:spacing w:before="133"/>
              <w:rPr>
                <w:sz w:val="24"/>
              </w:rPr>
            </w:pPr>
            <w:r>
              <w:rPr>
                <w:spacing w:val="-2"/>
                <w:sz w:val="24"/>
              </w:rPr>
              <w:t>Medium</w:t>
            </w:r>
          </w:p>
        </w:tc>
        <w:tc>
          <w:tcPr>
            <w:tcW w:w="1471" w:type="dxa"/>
          </w:tcPr>
          <w:p>
            <w:pPr>
              <w:pStyle w:val="TableParagraph"/>
              <w:spacing w:before="133"/>
              <w:rPr>
                <w:sz w:val="24"/>
              </w:rPr>
            </w:pPr>
            <w:r>
              <w:rPr>
                <w:sz w:val="24"/>
              </w:rPr>
              <w:t>Very</w:t>
            </w:r>
            <w:r>
              <w:rPr>
                <w:spacing w:val="-6"/>
                <w:sz w:val="24"/>
              </w:rPr>
              <w:t> </w:t>
            </w:r>
            <w:r>
              <w:rPr>
                <w:spacing w:val="-4"/>
                <w:sz w:val="24"/>
              </w:rPr>
              <w:t>high</w:t>
            </w:r>
          </w:p>
        </w:tc>
        <w:tc>
          <w:tcPr>
            <w:tcW w:w="1304" w:type="dxa"/>
          </w:tcPr>
          <w:p>
            <w:pPr>
              <w:pStyle w:val="TableParagraph"/>
              <w:spacing w:before="133"/>
              <w:rPr>
                <w:sz w:val="24"/>
              </w:rPr>
            </w:pPr>
            <w:r>
              <w:rPr>
                <w:spacing w:val="-4"/>
                <w:sz w:val="24"/>
              </w:rPr>
              <w:t>High</w:t>
            </w:r>
          </w:p>
        </w:tc>
      </w:tr>
      <w:tr>
        <w:trPr>
          <w:trHeight w:val="829" w:hRule="atLeast"/>
        </w:trPr>
        <w:tc>
          <w:tcPr>
            <w:tcW w:w="1764" w:type="dxa"/>
          </w:tcPr>
          <w:p>
            <w:pPr>
              <w:pStyle w:val="TableParagraph"/>
              <w:spacing w:line="270" w:lineRule="atLeast"/>
              <w:ind w:right="115"/>
              <w:rPr>
                <w:b/>
                <w:sz w:val="24"/>
              </w:rPr>
            </w:pPr>
            <w:r>
              <w:rPr>
                <w:b/>
                <w:sz w:val="24"/>
              </w:rPr>
              <w:t>EU</w:t>
            </w:r>
            <w:r>
              <w:rPr>
                <w:b/>
                <w:spacing w:val="-15"/>
                <w:sz w:val="24"/>
              </w:rPr>
              <w:t> </w:t>
            </w:r>
            <w:r>
              <w:rPr>
                <w:b/>
                <w:sz w:val="24"/>
              </w:rPr>
              <w:t>integration readiness (tax </w:t>
            </w:r>
            <w:r>
              <w:rPr>
                <w:b/>
                <w:spacing w:val="-2"/>
                <w:sz w:val="24"/>
              </w:rPr>
              <w:t>alignment)</w:t>
            </w:r>
          </w:p>
        </w:tc>
        <w:tc>
          <w:tcPr>
            <w:tcW w:w="1352" w:type="dxa"/>
          </w:tcPr>
          <w:p>
            <w:pPr>
              <w:pStyle w:val="TableParagraph"/>
              <w:spacing w:before="271"/>
              <w:rPr>
                <w:sz w:val="24"/>
              </w:rPr>
            </w:pPr>
            <w:r>
              <w:rPr>
                <w:spacing w:val="-2"/>
                <w:sz w:val="24"/>
              </w:rPr>
              <w:t>Medium</w:t>
            </w:r>
          </w:p>
        </w:tc>
        <w:tc>
          <w:tcPr>
            <w:tcW w:w="1327" w:type="dxa"/>
          </w:tcPr>
          <w:p>
            <w:pPr>
              <w:pStyle w:val="TableParagraph"/>
              <w:ind w:right="388"/>
              <w:rPr>
                <w:sz w:val="24"/>
              </w:rPr>
            </w:pPr>
            <w:r>
              <w:rPr>
                <w:spacing w:val="-2"/>
                <w:sz w:val="24"/>
              </w:rPr>
              <w:t>Medium </w:t>
            </w:r>
            <w:r>
              <w:rPr>
                <w:spacing w:val="-4"/>
                <w:sz w:val="24"/>
              </w:rPr>
              <w:t>(in</w:t>
            </w:r>
          </w:p>
          <w:p>
            <w:pPr>
              <w:pStyle w:val="TableParagraph"/>
              <w:spacing w:line="261" w:lineRule="exact"/>
              <w:rPr>
                <w:sz w:val="24"/>
              </w:rPr>
            </w:pPr>
            <w:r>
              <w:rPr>
                <w:spacing w:val="-2"/>
                <w:sz w:val="24"/>
              </w:rPr>
              <w:t>transition)</w:t>
            </w:r>
          </w:p>
        </w:tc>
        <w:tc>
          <w:tcPr>
            <w:tcW w:w="1443" w:type="dxa"/>
          </w:tcPr>
          <w:p>
            <w:pPr>
              <w:pStyle w:val="TableParagraph"/>
              <w:spacing w:before="271"/>
              <w:rPr>
                <w:sz w:val="24"/>
              </w:rPr>
            </w:pPr>
            <w:r>
              <w:rPr>
                <w:spacing w:val="-4"/>
                <w:sz w:val="24"/>
              </w:rPr>
              <w:t>High</w:t>
            </w:r>
          </w:p>
        </w:tc>
        <w:tc>
          <w:tcPr>
            <w:tcW w:w="1471" w:type="dxa"/>
          </w:tcPr>
          <w:p>
            <w:pPr>
              <w:pStyle w:val="TableParagraph"/>
              <w:spacing w:before="271"/>
              <w:rPr>
                <w:sz w:val="24"/>
              </w:rPr>
            </w:pPr>
            <w:r>
              <w:rPr>
                <w:sz w:val="24"/>
              </w:rPr>
              <w:t>Very</w:t>
            </w:r>
            <w:r>
              <w:rPr>
                <w:spacing w:val="-6"/>
                <w:sz w:val="24"/>
              </w:rPr>
              <w:t> </w:t>
            </w:r>
            <w:r>
              <w:rPr>
                <w:spacing w:val="-4"/>
                <w:sz w:val="24"/>
              </w:rPr>
              <w:t>high</w:t>
            </w:r>
          </w:p>
        </w:tc>
        <w:tc>
          <w:tcPr>
            <w:tcW w:w="1304" w:type="dxa"/>
          </w:tcPr>
          <w:p>
            <w:pPr>
              <w:pStyle w:val="TableParagraph"/>
              <w:spacing w:before="271"/>
              <w:rPr>
                <w:sz w:val="24"/>
              </w:rPr>
            </w:pPr>
            <w:r>
              <w:rPr>
                <w:sz w:val="24"/>
              </w:rPr>
              <w:t>Very</w:t>
            </w:r>
            <w:r>
              <w:rPr>
                <w:spacing w:val="-6"/>
                <w:sz w:val="24"/>
              </w:rPr>
              <w:t> </w:t>
            </w:r>
            <w:r>
              <w:rPr>
                <w:spacing w:val="-4"/>
                <w:sz w:val="24"/>
              </w:rPr>
              <w:t>high</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3"/>
        <w:rPr>
          <w:b/>
        </w:rPr>
      </w:pPr>
    </w:p>
    <w:p>
      <w:pPr>
        <w:spacing w:before="0"/>
        <w:ind w:left="360" w:right="0" w:firstLine="0"/>
        <w:jc w:val="left"/>
        <w:rPr>
          <w:b/>
          <w:sz w:val="24"/>
        </w:rPr>
      </w:pPr>
      <w:bookmarkStart w:name="Lessons Learned" w:id="30"/>
      <w:bookmarkEnd w:id="30"/>
      <w:r>
        <w:rPr/>
      </w:r>
      <w:r>
        <w:rPr>
          <w:b/>
          <w:sz w:val="24"/>
        </w:rPr>
        <w:t>Lessons </w:t>
      </w:r>
      <w:r>
        <w:rPr>
          <w:b/>
          <w:spacing w:val="-2"/>
          <w:sz w:val="24"/>
        </w:rPr>
        <w:t>Learned</w:t>
      </w:r>
    </w:p>
    <w:p>
      <w:pPr>
        <w:pStyle w:val="BodyText"/>
        <w:spacing w:before="274"/>
        <w:ind w:left="360" w:right="365"/>
      </w:pPr>
      <w:r>
        <w:rPr/>
        <w:t>The</w:t>
      </w:r>
      <w:r>
        <w:rPr>
          <w:spacing w:val="-5"/>
        </w:rPr>
        <w:t> </w:t>
      </w:r>
      <w:r>
        <w:rPr/>
        <w:t>comparison</w:t>
      </w:r>
      <w:r>
        <w:rPr>
          <w:spacing w:val="-3"/>
        </w:rPr>
        <w:t> </w:t>
      </w:r>
      <w:r>
        <w:rPr/>
        <w:t>reveals</w:t>
      </w:r>
      <w:r>
        <w:rPr>
          <w:spacing w:val="-3"/>
        </w:rPr>
        <w:t> </w:t>
      </w:r>
      <w:r>
        <w:rPr/>
        <w:t>that</w:t>
      </w:r>
      <w:r>
        <w:rPr>
          <w:spacing w:val="-3"/>
        </w:rPr>
        <w:t> </w:t>
      </w:r>
      <w:r>
        <w:rPr/>
        <w:t>tax</w:t>
      </w:r>
      <w:r>
        <w:rPr>
          <w:spacing w:val="-1"/>
        </w:rPr>
        <w:t> </w:t>
      </w:r>
      <w:r>
        <w:rPr/>
        <w:t>system</w:t>
      </w:r>
      <w:r>
        <w:rPr>
          <w:spacing w:val="-3"/>
        </w:rPr>
        <w:t> </w:t>
      </w:r>
      <w:r>
        <w:rPr/>
        <w:t>performance</w:t>
      </w:r>
      <w:r>
        <w:rPr>
          <w:spacing w:val="-4"/>
        </w:rPr>
        <w:t> </w:t>
      </w:r>
      <w:r>
        <w:rPr/>
        <w:t>is</w:t>
      </w:r>
      <w:r>
        <w:rPr>
          <w:spacing w:val="-3"/>
        </w:rPr>
        <w:t> </w:t>
      </w:r>
      <w:r>
        <w:rPr/>
        <w:t>less</w:t>
      </w:r>
      <w:r>
        <w:rPr>
          <w:spacing w:val="-3"/>
        </w:rPr>
        <w:t> </w:t>
      </w:r>
      <w:r>
        <w:rPr/>
        <w:t>determined</w:t>
      </w:r>
      <w:r>
        <w:rPr>
          <w:spacing w:val="-3"/>
        </w:rPr>
        <w:t> </w:t>
      </w:r>
      <w:r>
        <w:rPr/>
        <w:t>by</w:t>
      </w:r>
      <w:r>
        <w:rPr>
          <w:spacing w:val="-6"/>
        </w:rPr>
        <w:t> </w:t>
      </w:r>
      <w:r>
        <w:rPr/>
        <w:t>nominal</w:t>
      </w:r>
      <w:r>
        <w:rPr>
          <w:spacing w:val="-3"/>
        </w:rPr>
        <w:t> </w:t>
      </w:r>
      <w:r>
        <w:rPr/>
        <w:t>tax</w:t>
      </w:r>
      <w:r>
        <w:rPr>
          <w:spacing w:val="-1"/>
        </w:rPr>
        <w:t> </w:t>
      </w:r>
      <w:r>
        <w:rPr/>
        <w:t>rates</w:t>
      </w:r>
      <w:r>
        <w:rPr>
          <w:spacing w:val="-3"/>
        </w:rPr>
        <w:t> </w:t>
      </w:r>
      <w:r>
        <w:rPr/>
        <w:t>and more by the interaction between administrative capacity, compliance culture, and institutional trust. Regions with similar tax burdens exhibit very different revenue outcomes depending on enforcement quality and digitalisation.</w:t>
      </w:r>
    </w:p>
    <w:p>
      <w:pPr>
        <w:pStyle w:val="BodyText"/>
        <w:spacing w:before="5"/>
      </w:pPr>
    </w:p>
    <w:p>
      <w:pPr>
        <w:pStyle w:val="BodyText"/>
        <w:ind w:left="360" w:right="365"/>
      </w:pPr>
      <w:r>
        <w:rPr/>
        <w:t>A</w:t>
      </w:r>
      <w:r>
        <w:rPr>
          <w:spacing w:val="-3"/>
        </w:rPr>
        <w:t> </w:t>
      </w:r>
      <w:r>
        <w:rPr/>
        <w:t>first</w:t>
      </w:r>
      <w:r>
        <w:rPr>
          <w:spacing w:val="-3"/>
        </w:rPr>
        <w:t> </w:t>
      </w:r>
      <w:r>
        <w:rPr/>
        <w:t>lesson</w:t>
      </w:r>
      <w:r>
        <w:rPr>
          <w:spacing w:val="-3"/>
        </w:rPr>
        <w:t> </w:t>
      </w:r>
      <w:r>
        <w:rPr/>
        <w:t>is</w:t>
      </w:r>
      <w:r>
        <w:rPr>
          <w:spacing w:val="-3"/>
        </w:rPr>
        <w:t> </w:t>
      </w:r>
      <w:r>
        <w:rPr/>
        <w:t>that</w:t>
      </w:r>
      <w:r>
        <w:rPr>
          <w:spacing w:val="-3"/>
        </w:rPr>
        <w:t> </w:t>
      </w:r>
      <w:r>
        <w:rPr>
          <w:b/>
        </w:rPr>
        <w:t>administrative</w:t>
      </w:r>
      <w:r>
        <w:rPr>
          <w:b/>
          <w:spacing w:val="-5"/>
        </w:rPr>
        <w:t> </w:t>
      </w:r>
      <w:r>
        <w:rPr>
          <w:b/>
        </w:rPr>
        <w:t>capacity</w:t>
      </w:r>
      <w:r>
        <w:rPr>
          <w:b/>
          <w:spacing w:val="-3"/>
        </w:rPr>
        <w:t> </w:t>
      </w:r>
      <w:r>
        <w:rPr>
          <w:b/>
        </w:rPr>
        <w:t>is</w:t>
      </w:r>
      <w:r>
        <w:rPr>
          <w:b/>
          <w:spacing w:val="-3"/>
        </w:rPr>
        <w:t> </w:t>
      </w:r>
      <w:r>
        <w:rPr>
          <w:b/>
        </w:rPr>
        <w:t>the</w:t>
      </w:r>
      <w:r>
        <w:rPr>
          <w:b/>
          <w:spacing w:val="-3"/>
        </w:rPr>
        <w:t> </w:t>
      </w:r>
      <w:r>
        <w:rPr>
          <w:b/>
        </w:rPr>
        <w:t>binding</w:t>
      </w:r>
      <w:r>
        <w:rPr>
          <w:b/>
          <w:spacing w:val="-3"/>
        </w:rPr>
        <w:t> </w:t>
      </w:r>
      <w:r>
        <w:rPr>
          <w:b/>
        </w:rPr>
        <w:t>constraint</w:t>
      </w:r>
      <w:r>
        <w:rPr>
          <w:b/>
          <w:spacing w:val="-1"/>
        </w:rPr>
        <w:t> </w:t>
      </w:r>
      <w:r>
        <w:rPr/>
        <w:t>in</w:t>
      </w:r>
      <w:r>
        <w:rPr>
          <w:spacing w:val="-3"/>
        </w:rPr>
        <w:t> </w:t>
      </w:r>
      <w:r>
        <w:rPr/>
        <w:t>low-</w:t>
      </w:r>
      <w:r>
        <w:rPr>
          <w:spacing w:val="-4"/>
        </w:rPr>
        <w:t> </w:t>
      </w:r>
      <w:r>
        <w:rPr/>
        <w:t>and</w:t>
      </w:r>
      <w:r>
        <w:rPr>
          <w:spacing w:val="-3"/>
        </w:rPr>
        <w:t> </w:t>
      </w:r>
      <w:r>
        <w:rPr/>
        <w:t>middle- capacity systems. Candidate countries and parts of Southern Europe show that even well- designed tax rules fail when enforcement systems are fragmented or under-digitalised.</w:t>
      </w:r>
    </w:p>
    <w:p>
      <w:pPr>
        <w:pStyle w:val="BodyText"/>
        <w:spacing w:before="5"/>
      </w:pPr>
    </w:p>
    <w:p>
      <w:pPr>
        <w:spacing w:before="0"/>
        <w:ind w:left="360" w:right="377" w:firstLine="0"/>
        <w:jc w:val="both"/>
        <w:rPr>
          <w:sz w:val="24"/>
        </w:rPr>
      </w:pPr>
      <w:r>
        <w:rPr>
          <w:sz w:val="24"/>
        </w:rPr>
        <w:t>A</w:t>
      </w:r>
      <w:r>
        <w:rPr>
          <w:spacing w:val="-3"/>
          <w:sz w:val="24"/>
        </w:rPr>
        <w:t> </w:t>
      </w:r>
      <w:r>
        <w:rPr>
          <w:sz w:val="24"/>
        </w:rPr>
        <w:t>second</w:t>
      </w:r>
      <w:r>
        <w:rPr>
          <w:spacing w:val="-3"/>
          <w:sz w:val="24"/>
        </w:rPr>
        <w:t> </w:t>
      </w:r>
      <w:r>
        <w:rPr>
          <w:sz w:val="24"/>
        </w:rPr>
        <w:t>lesson</w:t>
      </w:r>
      <w:r>
        <w:rPr>
          <w:spacing w:val="-3"/>
          <w:sz w:val="24"/>
        </w:rPr>
        <w:t> </w:t>
      </w:r>
      <w:r>
        <w:rPr>
          <w:sz w:val="24"/>
        </w:rPr>
        <w:t>is</w:t>
      </w:r>
      <w:r>
        <w:rPr>
          <w:spacing w:val="-3"/>
          <w:sz w:val="24"/>
        </w:rPr>
        <w:t> </w:t>
      </w:r>
      <w:r>
        <w:rPr>
          <w:sz w:val="24"/>
        </w:rPr>
        <w:t>that</w:t>
      </w:r>
      <w:r>
        <w:rPr>
          <w:spacing w:val="-3"/>
          <w:sz w:val="24"/>
        </w:rPr>
        <w:t> </w:t>
      </w:r>
      <w:r>
        <w:rPr>
          <w:b/>
          <w:sz w:val="24"/>
        </w:rPr>
        <w:t>informality</w:t>
      </w:r>
      <w:r>
        <w:rPr>
          <w:b/>
          <w:spacing w:val="-3"/>
          <w:sz w:val="24"/>
        </w:rPr>
        <w:t> </w:t>
      </w:r>
      <w:r>
        <w:rPr>
          <w:b/>
          <w:sz w:val="24"/>
        </w:rPr>
        <w:t>and</w:t>
      </w:r>
      <w:r>
        <w:rPr>
          <w:b/>
          <w:spacing w:val="-3"/>
          <w:sz w:val="24"/>
        </w:rPr>
        <w:t> </w:t>
      </w:r>
      <w:r>
        <w:rPr>
          <w:b/>
          <w:sz w:val="24"/>
        </w:rPr>
        <w:t>tax</w:t>
      </w:r>
      <w:r>
        <w:rPr>
          <w:b/>
          <w:spacing w:val="-3"/>
          <w:sz w:val="24"/>
        </w:rPr>
        <w:t> </w:t>
      </w:r>
      <w:r>
        <w:rPr>
          <w:b/>
          <w:sz w:val="24"/>
        </w:rPr>
        <w:t>gaps</w:t>
      </w:r>
      <w:r>
        <w:rPr>
          <w:b/>
          <w:spacing w:val="-3"/>
          <w:sz w:val="24"/>
        </w:rPr>
        <w:t> </w:t>
      </w:r>
      <w:r>
        <w:rPr>
          <w:b/>
          <w:sz w:val="24"/>
        </w:rPr>
        <w:t>function</w:t>
      </w:r>
      <w:r>
        <w:rPr>
          <w:b/>
          <w:spacing w:val="-3"/>
          <w:sz w:val="24"/>
        </w:rPr>
        <w:t> </w:t>
      </w:r>
      <w:r>
        <w:rPr>
          <w:b/>
          <w:sz w:val="24"/>
        </w:rPr>
        <w:t>as</w:t>
      </w:r>
      <w:r>
        <w:rPr>
          <w:b/>
          <w:spacing w:val="-6"/>
          <w:sz w:val="24"/>
        </w:rPr>
        <w:t> </w:t>
      </w:r>
      <w:r>
        <w:rPr>
          <w:b/>
          <w:sz w:val="24"/>
        </w:rPr>
        <w:t>structural</w:t>
      </w:r>
      <w:r>
        <w:rPr>
          <w:b/>
          <w:spacing w:val="-3"/>
          <w:sz w:val="24"/>
        </w:rPr>
        <w:t> </w:t>
      </w:r>
      <w:r>
        <w:rPr>
          <w:b/>
          <w:sz w:val="24"/>
        </w:rPr>
        <w:t>revenue</w:t>
      </w:r>
      <w:r>
        <w:rPr>
          <w:b/>
          <w:spacing w:val="-4"/>
          <w:sz w:val="24"/>
        </w:rPr>
        <w:t> </w:t>
      </w:r>
      <w:r>
        <w:rPr>
          <w:b/>
          <w:sz w:val="24"/>
        </w:rPr>
        <w:t>ceilings</w:t>
      </w:r>
      <w:r>
        <w:rPr>
          <w:sz w:val="24"/>
        </w:rPr>
        <w:t>.</w:t>
      </w:r>
      <w:r>
        <w:rPr>
          <w:spacing w:val="-3"/>
          <w:sz w:val="24"/>
        </w:rPr>
        <w:t> </w:t>
      </w:r>
      <w:r>
        <w:rPr>
          <w:sz w:val="24"/>
        </w:rPr>
        <w:t>High informality</w:t>
      </w:r>
      <w:r>
        <w:rPr>
          <w:spacing w:val="-3"/>
          <w:sz w:val="24"/>
        </w:rPr>
        <w:t> </w:t>
      </w:r>
      <w:r>
        <w:rPr>
          <w:sz w:val="24"/>
        </w:rPr>
        <w:t>in Southern Europe and candidate countries significantly</w:t>
      </w:r>
      <w:r>
        <w:rPr>
          <w:spacing w:val="-3"/>
          <w:sz w:val="24"/>
        </w:rPr>
        <w:t> </w:t>
      </w:r>
      <w:r>
        <w:rPr>
          <w:sz w:val="24"/>
        </w:rPr>
        <w:t>limits effective tax-to-GDP ratios, regardless of statutory rates.</w:t>
      </w:r>
    </w:p>
    <w:p>
      <w:pPr>
        <w:pStyle w:val="BodyText"/>
        <w:spacing w:before="3"/>
      </w:pPr>
    </w:p>
    <w:p>
      <w:pPr>
        <w:spacing w:before="0"/>
        <w:ind w:left="360" w:right="395" w:firstLine="0"/>
        <w:jc w:val="left"/>
        <w:rPr>
          <w:sz w:val="24"/>
        </w:rPr>
      </w:pPr>
      <w:r>
        <w:rPr>
          <w:sz w:val="24"/>
        </w:rPr>
        <w:t>A</w:t>
      </w:r>
      <w:r>
        <w:rPr>
          <w:spacing w:val="-3"/>
          <w:sz w:val="24"/>
        </w:rPr>
        <w:t> </w:t>
      </w:r>
      <w:r>
        <w:rPr>
          <w:sz w:val="24"/>
        </w:rPr>
        <w:t>third</w:t>
      </w:r>
      <w:r>
        <w:rPr>
          <w:spacing w:val="-3"/>
          <w:sz w:val="24"/>
        </w:rPr>
        <w:t> </w:t>
      </w:r>
      <w:r>
        <w:rPr>
          <w:sz w:val="24"/>
        </w:rPr>
        <w:t>lesson</w:t>
      </w:r>
      <w:r>
        <w:rPr>
          <w:spacing w:val="-3"/>
          <w:sz w:val="24"/>
        </w:rPr>
        <w:t> </w:t>
      </w:r>
      <w:r>
        <w:rPr>
          <w:sz w:val="24"/>
        </w:rPr>
        <w:t>is</w:t>
      </w:r>
      <w:r>
        <w:rPr>
          <w:spacing w:val="-3"/>
          <w:sz w:val="24"/>
        </w:rPr>
        <w:t> </w:t>
      </w:r>
      <w:r>
        <w:rPr>
          <w:sz w:val="24"/>
        </w:rPr>
        <w:t>that</w:t>
      </w:r>
      <w:r>
        <w:rPr>
          <w:spacing w:val="-3"/>
          <w:sz w:val="24"/>
        </w:rPr>
        <w:t> </w:t>
      </w:r>
      <w:r>
        <w:rPr>
          <w:b/>
          <w:sz w:val="24"/>
        </w:rPr>
        <w:t>tax</w:t>
      </w:r>
      <w:r>
        <w:rPr>
          <w:b/>
          <w:spacing w:val="-3"/>
          <w:sz w:val="24"/>
        </w:rPr>
        <w:t> </w:t>
      </w:r>
      <w:r>
        <w:rPr>
          <w:b/>
          <w:sz w:val="24"/>
        </w:rPr>
        <w:t>competition</w:t>
      </w:r>
      <w:r>
        <w:rPr>
          <w:b/>
          <w:spacing w:val="-2"/>
          <w:sz w:val="24"/>
        </w:rPr>
        <w:t> </w:t>
      </w:r>
      <w:r>
        <w:rPr>
          <w:b/>
          <w:sz w:val="24"/>
        </w:rPr>
        <w:t>reduces</w:t>
      </w:r>
      <w:r>
        <w:rPr>
          <w:b/>
          <w:spacing w:val="-3"/>
          <w:sz w:val="24"/>
        </w:rPr>
        <w:t> </w:t>
      </w:r>
      <w:r>
        <w:rPr>
          <w:b/>
          <w:sz w:val="24"/>
        </w:rPr>
        <w:t>long-term</w:t>
      </w:r>
      <w:r>
        <w:rPr>
          <w:b/>
          <w:spacing w:val="-4"/>
          <w:sz w:val="24"/>
        </w:rPr>
        <w:t> </w:t>
      </w:r>
      <w:r>
        <w:rPr>
          <w:b/>
          <w:sz w:val="24"/>
        </w:rPr>
        <w:t>fiscal</w:t>
      </w:r>
      <w:r>
        <w:rPr>
          <w:b/>
          <w:spacing w:val="-3"/>
          <w:sz w:val="24"/>
        </w:rPr>
        <w:t> </w:t>
      </w:r>
      <w:r>
        <w:rPr>
          <w:b/>
          <w:sz w:val="24"/>
        </w:rPr>
        <w:t>stability</w:t>
      </w:r>
      <w:r>
        <w:rPr>
          <w:sz w:val="24"/>
        </w:rPr>
        <w:t>,</w:t>
      </w:r>
      <w:r>
        <w:rPr>
          <w:spacing w:val="-3"/>
          <w:sz w:val="24"/>
        </w:rPr>
        <w:t> </w:t>
      </w:r>
      <w:r>
        <w:rPr>
          <w:sz w:val="24"/>
        </w:rPr>
        <w:t>particularly</w:t>
      </w:r>
      <w:r>
        <w:rPr>
          <w:spacing w:val="-8"/>
          <w:sz w:val="24"/>
        </w:rPr>
        <w:t> </w:t>
      </w:r>
      <w:r>
        <w:rPr>
          <w:sz w:val="24"/>
        </w:rPr>
        <w:t>in</w:t>
      </w:r>
      <w:r>
        <w:rPr>
          <w:spacing w:val="-3"/>
          <w:sz w:val="24"/>
        </w:rPr>
        <w:t> </w:t>
      </w:r>
      <w:r>
        <w:rPr>
          <w:sz w:val="24"/>
        </w:rPr>
        <w:t>Eastern Europe where competitive corporate tax regimes improve investment attraction but narrow the tax base and increase vulnerability to profit shifting.</w:t>
      </w:r>
    </w:p>
    <w:p>
      <w:pPr>
        <w:pStyle w:val="BodyText"/>
        <w:spacing w:before="5"/>
      </w:pPr>
    </w:p>
    <w:p>
      <w:pPr>
        <w:spacing w:before="0"/>
        <w:ind w:left="360" w:right="384" w:firstLine="0"/>
        <w:jc w:val="left"/>
        <w:rPr>
          <w:sz w:val="24"/>
        </w:rPr>
      </w:pPr>
      <w:r>
        <w:rPr>
          <w:sz w:val="24"/>
        </w:rPr>
        <w:t>A fourth lesson is that </w:t>
      </w:r>
      <w:r>
        <w:rPr>
          <w:b/>
          <w:sz w:val="24"/>
        </w:rPr>
        <w:t>high-trust, highly digitalised administrations generate the most efficient</w:t>
      </w:r>
      <w:r>
        <w:rPr>
          <w:b/>
          <w:spacing w:val="-3"/>
          <w:sz w:val="24"/>
        </w:rPr>
        <w:t> </w:t>
      </w:r>
      <w:r>
        <w:rPr>
          <w:b/>
          <w:sz w:val="24"/>
        </w:rPr>
        <w:t>outcomes</w:t>
      </w:r>
      <w:r>
        <w:rPr>
          <w:sz w:val="24"/>
        </w:rPr>
        <w:t>,</w:t>
      </w:r>
      <w:r>
        <w:rPr>
          <w:spacing w:val="-1"/>
          <w:sz w:val="24"/>
        </w:rPr>
        <w:t> </w:t>
      </w:r>
      <w:r>
        <w:rPr>
          <w:sz w:val="24"/>
        </w:rPr>
        <w:t>as</w:t>
      </w:r>
      <w:r>
        <w:rPr>
          <w:spacing w:val="-3"/>
          <w:sz w:val="24"/>
        </w:rPr>
        <w:t> </w:t>
      </w:r>
      <w:r>
        <w:rPr>
          <w:sz w:val="24"/>
        </w:rPr>
        <w:t>seen</w:t>
      </w:r>
      <w:r>
        <w:rPr>
          <w:spacing w:val="-3"/>
          <w:sz w:val="24"/>
        </w:rPr>
        <w:t> </w:t>
      </w:r>
      <w:r>
        <w:rPr>
          <w:sz w:val="24"/>
        </w:rPr>
        <w:t>in</w:t>
      </w:r>
      <w:r>
        <w:rPr>
          <w:spacing w:val="-3"/>
          <w:sz w:val="24"/>
        </w:rPr>
        <w:t> </w:t>
      </w:r>
      <w:r>
        <w:rPr>
          <w:sz w:val="24"/>
        </w:rPr>
        <w:t>Scandinavia,</w:t>
      </w:r>
      <w:r>
        <w:rPr>
          <w:spacing w:val="-3"/>
          <w:sz w:val="24"/>
        </w:rPr>
        <w:t> </w:t>
      </w:r>
      <w:r>
        <w:rPr>
          <w:sz w:val="24"/>
        </w:rPr>
        <w:t>where</w:t>
      </w:r>
      <w:r>
        <w:rPr>
          <w:spacing w:val="-3"/>
          <w:sz w:val="24"/>
        </w:rPr>
        <w:t> </w:t>
      </w:r>
      <w:r>
        <w:rPr>
          <w:sz w:val="24"/>
        </w:rPr>
        <w:t>high</w:t>
      </w:r>
      <w:r>
        <w:rPr>
          <w:spacing w:val="-3"/>
          <w:sz w:val="24"/>
        </w:rPr>
        <w:t> </w:t>
      </w:r>
      <w:r>
        <w:rPr>
          <w:sz w:val="24"/>
        </w:rPr>
        <w:t>tax-to-GDP</w:t>
      </w:r>
      <w:r>
        <w:rPr>
          <w:spacing w:val="-3"/>
          <w:sz w:val="24"/>
        </w:rPr>
        <w:t> </w:t>
      </w:r>
      <w:r>
        <w:rPr>
          <w:sz w:val="24"/>
        </w:rPr>
        <w:t>ratios</w:t>
      </w:r>
      <w:r>
        <w:rPr>
          <w:spacing w:val="-3"/>
          <w:sz w:val="24"/>
        </w:rPr>
        <w:t> </w:t>
      </w:r>
      <w:r>
        <w:rPr>
          <w:sz w:val="24"/>
        </w:rPr>
        <w:t>coexist</w:t>
      </w:r>
      <w:r>
        <w:rPr>
          <w:spacing w:val="-3"/>
          <w:sz w:val="24"/>
        </w:rPr>
        <w:t> </w:t>
      </w:r>
      <w:r>
        <w:rPr>
          <w:sz w:val="24"/>
        </w:rPr>
        <w:t>with</w:t>
      </w:r>
      <w:r>
        <w:rPr>
          <w:spacing w:val="-5"/>
          <w:sz w:val="24"/>
        </w:rPr>
        <w:t> </w:t>
      </w:r>
      <w:r>
        <w:rPr>
          <w:sz w:val="24"/>
        </w:rPr>
        <w:t>low</w:t>
      </w:r>
      <w:r>
        <w:rPr>
          <w:spacing w:val="-3"/>
          <w:sz w:val="24"/>
        </w:rPr>
        <w:t> </w:t>
      </w:r>
      <w:r>
        <w:rPr>
          <w:sz w:val="24"/>
        </w:rPr>
        <w:t>tax gaps and strong compliance.</w:t>
      </w:r>
    </w:p>
    <w:p>
      <w:pPr>
        <w:pStyle w:val="BodyText"/>
        <w:spacing w:before="5"/>
      </w:pPr>
    </w:p>
    <w:p>
      <w:pPr>
        <w:pStyle w:val="BodyText"/>
        <w:ind w:left="360" w:right="384"/>
      </w:pPr>
      <w:r>
        <w:rPr/>
        <w:t>A</w:t>
      </w:r>
      <w:r>
        <w:rPr>
          <w:spacing w:val="-2"/>
        </w:rPr>
        <w:t> </w:t>
      </w:r>
      <w:r>
        <w:rPr/>
        <w:t>fifth</w:t>
      </w:r>
      <w:r>
        <w:rPr>
          <w:spacing w:val="-2"/>
        </w:rPr>
        <w:t> </w:t>
      </w:r>
      <w:r>
        <w:rPr/>
        <w:t>lesson</w:t>
      </w:r>
      <w:r>
        <w:rPr>
          <w:spacing w:val="-2"/>
        </w:rPr>
        <w:t> </w:t>
      </w:r>
      <w:r>
        <w:rPr/>
        <w:t>is</w:t>
      </w:r>
      <w:r>
        <w:rPr>
          <w:spacing w:val="-2"/>
        </w:rPr>
        <w:t> </w:t>
      </w:r>
      <w:r>
        <w:rPr/>
        <w:t>that</w:t>
      </w:r>
      <w:r>
        <w:rPr>
          <w:spacing w:val="-2"/>
        </w:rPr>
        <w:t> </w:t>
      </w:r>
      <w:r>
        <w:rPr>
          <w:b/>
        </w:rPr>
        <w:t>complexity</w:t>
      </w:r>
      <w:r>
        <w:rPr>
          <w:b/>
          <w:spacing w:val="-3"/>
        </w:rPr>
        <w:t> </w:t>
      </w:r>
      <w:r>
        <w:rPr>
          <w:b/>
        </w:rPr>
        <w:t>is</w:t>
      </w:r>
      <w:r>
        <w:rPr>
          <w:b/>
          <w:spacing w:val="-2"/>
        </w:rPr>
        <w:t> </w:t>
      </w:r>
      <w:r>
        <w:rPr>
          <w:b/>
        </w:rPr>
        <w:t>itself</w:t>
      </w:r>
      <w:r>
        <w:rPr>
          <w:b/>
          <w:spacing w:val="-1"/>
        </w:rPr>
        <w:t> </w:t>
      </w:r>
      <w:r>
        <w:rPr>
          <w:b/>
        </w:rPr>
        <w:t>a</w:t>
      </w:r>
      <w:r>
        <w:rPr>
          <w:b/>
          <w:spacing w:val="-5"/>
        </w:rPr>
        <w:t> </w:t>
      </w:r>
      <w:r>
        <w:rPr>
          <w:b/>
        </w:rPr>
        <w:t>form</w:t>
      </w:r>
      <w:r>
        <w:rPr>
          <w:b/>
          <w:spacing w:val="-6"/>
        </w:rPr>
        <w:t> </w:t>
      </w:r>
      <w:r>
        <w:rPr>
          <w:b/>
        </w:rPr>
        <w:t>of</w:t>
      </w:r>
      <w:r>
        <w:rPr>
          <w:b/>
          <w:spacing w:val="-1"/>
        </w:rPr>
        <w:t> </w:t>
      </w:r>
      <w:r>
        <w:rPr>
          <w:b/>
        </w:rPr>
        <w:t>inefficiency</w:t>
      </w:r>
      <w:r>
        <w:rPr/>
        <w:t>,</w:t>
      </w:r>
      <w:r>
        <w:rPr>
          <w:spacing w:val="-2"/>
        </w:rPr>
        <w:t> </w:t>
      </w:r>
      <w:r>
        <w:rPr/>
        <w:t>particularly</w:t>
      </w:r>
      <w:r>
        <w:rPr>
          <w:spacing w:val="-5"/>
        </w:rPr>
        <w:t> </w:t>
      </w:r>
      <w:r>
        <w:rPr/>
        <w:t>in</w:t>
      </w:r>
      <w:r>
        <w:rPr>
          <w:spacing w:val="-2"/>
        </w:rPr>
        <w:t> </w:t>
      </w:r>
      <w:r>
        <w:rPr/>
        <w:t>Western</w:t>
      </w:r>
      <w:r>
        <w:rPr>
          <w:spacing w:val="-2"/>
        </w:rPr>
        <w:t> </w:t>
      </w:r>
      <w:r>
        <w:rPr/>
        <w:t>Europe, where sophisticated but fragmented tax codes increase compliance costs and create avoidance opportunities even in high-capacity systems.</w:t>
      </w:r>
    </w:p>
    <w:p>
      <w:pPr>
        <w:pStyle w:val="BodyText"/>
        <w:spacing w:before="2"/>
      </w:pPr>
    </w:p>
    <w:p>
      <w:pPr>
        <w:spacing w:before="1"/>
        <w:ind w:left="360" w:right="489" w:firstLine="0"/>
        <w:jc w:val="both"/>
        <w:rPr>
          <w:sz w:val="24"/>
        </w:rPr>
      </w:pPr>
      <w:r>
        <w:rPr>
          <w:sz w:val="24"/>
        </w:rPr>
        <w:t>A final cross-cutting lesson is that </w:t>
      </w:r>
      <w:r>
        <w:rPr>
          <w:b/>
          <w:sz w:val="24"/>
        </w:rPr>
        <w:t>EU tax performance divergence is increasingly institutional</w:t>
      </w:r>
      <w:r>
        <w:rPr>
          <w:b/>
          <w:spacing w:val="-1"/>
          <w:sz w:val="24"/>
        </w:rPr>
        <w:t> </w:t>
      </w:r>
      <w:r>
        <w:rPr>
          <w:b/>
          <w:sz w:val="24"/>
        </w:rPr>
        <w:t>rather</w:t>
      </w:r>
      <w:r>
        <w:rPr>
          <w:b/>
          <w:spacing w:val="-2"/>
          <w:sz w:val="24"/>
        </w:rPr>
        <w:t> </w:t>
      </w:r>
      <w:r>
        <w:rPr>
          <w:b/>
          <w:sz w:val="24"/>
        </w:rPr>
        <w:t>than</w:t>
      </w:r>
      <w:r>
        <w:rPr>
          <w:b/>
          <w:spacing w:val="-1"/>
          <w:sz w:val="24"/>
        </w:rPr>
        <w:t> </w:t>
      </w:r>
      <w:r>
        <w:rPr>
          <w:b/>
          <w:sz w:val="24"/>
        </w:rPr>
        <w:t>economic</w:t>
      </w:r>
      <w:r>
        <w:rPr>
          <w:sz w:val="24"/>
        </w:rPr>
        <w:t>:</w:t>
      </w:r>
      <w:r>
        <w:rPr>
          <w:spacing w:val="-1"/>
          <w:sz w:val="24"/>
        </w:rPr>
        <w:t> </w:t>
      </w:r>
      <w:r>
        <w:rPr>
          <w:sz w:val="24"/>
        </w:rPr>
        <w:t>differences in</w:t>
      </w:r>
      <w:r>
        <w:rPr>
          <w:spacing w:val="-1"/>
          <w:sz w:val="24"/>
        </w:rPr>
        <w:t> </w:t>
      </w:r>
      <w:r>
        <w:rPr>
          <w:sz w:val="24"/>
        </w:rPr>
        <w:t>outcomes</w:t>
      </w:r>
      <w:r>
        <w:rPr>
          <w:spacing w:val="-1"/>
          <w:sz w:val="24"/>
        </w:rPr>
        <w:t> </w:t>
      </w:r>
      <w:r>
        <w:rPr>
          <w:sz w:val="24"/>
        </w:rPr>
        <w:t>are</w:t>
      </w:r>
      <w:r>
        <w:rPr>
          <w:spacing w:val="-3"/>
          <w:sz w:val="24"/>
        </w:rPr>
        <w:t> </w:t>
      </w:r>
      <w:r>
        <w:rPr>
          <w:sz w:val="24"/>
        </w:rPr>
        <w:t>driven less</w:t>
      </w:r>
      <w:r>
        <w:rPr>
          <w:spacing w:val="-1"/>
          <w:sz w:val="24"/>
        </w:rPr>
        <w:t> </w:t>
      </w:r>
      <w:r>
        <w:rPr>
          <w:sz w:val="24"/>
        </w:rPr>
        <w:t>by</w:t>
      </w:r>
      <w:r>
        <w:rPr>
          <w:spacing w:val="-6"/>
          <w:sz w:val="24"/>
        </w:rPr>
        <w:t> </w:t>
      </w:r>
      <w:r>
        <w:rPr>
          <w:sz w:val="24"/>
        </w:rPr>
        <w:t>GDP</w:t>
      </w:r>
      <w:r>
        <w:rPr>
          <w:spacing w:val="-1"/>
          <w:sz w:val="24"/>
        </w:rPr>
        <w:t> </w:t>
      </w:r>
      <w:r>
        <w:rPr>
          <w:sz w:val="24"/>
        </w:rPr>
        <w:t>levels</w:t>
      </w:r>
      <w:r>
        <w:rPr>
          <w:spacing w:val="2"/>
          <w:sz w:val="24"/>
        </w:rPr>
        <w:t> </w:t>
      </w:r>
      <w:r>
        <w:rPr>
          <w:spacing w:val="-5"/>
          <w:sz w:val="24"/>
        </w:rPr>
        <w:t>and</w:t>
      </w:r>
    </w:p>
    <w:p>
      <w:pPr>
        <w:spacing w:after="0"/>
        <w:jc w:val="both"/>
        <w:rPr>
          <w:sz w:val="24"/>
        </w:rPr>
        <w:sectPr>
          <w:type w:val="continuous"/>
          <w:pgSz w:w="12240" w:h="15840"/>
          <w:pgMar w:header="0" w:footer="1224" w:top="1420" w:bottom="1460" w:left="1080" w:right="1080"/>
        </w:sectPr>
      </w:pPr>
    </w:p>
    <w:p>
      <w:pPr>
        <w:pStyle w:val="BodyText"/>
        <w:spacing w:before="74"/>
        <w:ind w:left="360" w:right="365"/>
      </w:pPr>
      <w:r>
        <w:rPr/>
        <w:t>more</w:t>
      </w:r>
      <w:r>
        <w:rPr>
          <w:spacing w:val="-6"/>
        </w:rPr>
        <w:t> </w:t>
      </w:r>
      <w:r>
        <w:rPr/>
        <w:t>by</w:t>
      </w:r>
      <w:r>
        <w:rPr>
          <w:spacing w:val="-7"/>
        </w:rPr>
        <w:t> </w:t>
      </w:r>
      <w:r>
        <w:rPr/>
        <w:t>administrative</w:t>
      </w:r>
      <w:r>
        <w:rPr>
          <w:spacing w:val="-5"/>
        </w:rPr>
        <w:t> </w:t>
      </w:r>
      <w:r>
        <w:rPr/>
        <w:t>design,</w:t>
      </w:r>
      <w:r>
        <w:rPr>
          <w:spacing w:val="-4"/>
        </w:rPr>
        <w:t> </w:t>
      </w:r>
      <w:r>
        <w:rPr/>
        <w:t>digital</w:t>
      </w:r>
      <w:r>
        <w:rPr>
          <w:spacing w:val="-4"/>
        </w:rPr>
        <w:t> </w:t>
      </w:r>
      <w:r>
        <w:rPr/>
        <w:t>infrastructure,</w:t>
      </w:r>
      <w:r>
        <w:rPr>
          <w:spacing w:val="-4"/>
        </w:rPr>
        <w:t> </w:t>
      </w:r>
      <w:r>
        <w:rPr/>
        <w:t>and</w:t>
      </w:r>
      <w:r>
        <w:rPr>
          <w:spacing w:val="-4"/>
        </w:rPr>
        <w:t> </w:t>
      </w:r>
      <w:r>
        <w:rPr/>
        <w:t>institutional</w:t>
      </w:r>
      <w:r>
        <w:rPr>
          <w:spacing w:val="-4"/>
        </w:rPr>
        <w:t> </w:t>
      </w:r>
      <w:r>
        <w:rPr/>
        <w:t>trust.</w:t>
      </w:r>
      <w:r>
        <w:rPr>
          <w:spacing w:val="-4"/>
        </w:rPr>
        <w:t> </w:t>
      </w:r>
      <w:r>
        <w:rPr/>
        <w:t>This</w:t>
      </w:r>
      <w:r>
        <w:rPr>
          <w:spacing w:val="-4"/>
        </w:rPr>
        <w:t> </w:t>
      </w:r>
      <w:r>
        <w:rPr/>
        <w:t>suggests</w:t>
      </w:r>
      <w:r>
        <w:rPr>
          <w:spacing w:val="-4"/>
        </w:rPr>
        <w:t> </w:t>
      </w:r>
      <w:r>
        <w:rPr/>
        <w:t>that future EU tax convergence would be more effectively achieved through administrative harmonisation and data integration than through rate harmonisation alone.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
      </w:pPr>
    </w:p>
    <w:p>
      <w:pPr>
        <w:pStyle w:val="Heading1"/>
        <w:numPr>
          <w:ilvl w:val="0"/>
          <w:numId w:val="3"/>
        </w:numPr>
        <w:tabs>
          <w:tab w:pos="959" w:val="left" w:leader="none"/>
        </w:tabs>
        <w:spacing w:line="240" w:lineRule="auto" w:before="0" w:after="0"/>
        <w:ind w:left="959" w:right="0" w:hanging="599"/>
        <w:jc w:val="left"/>
        <w:rPr>
          <w:sz w:val="46"/>
        </w:rPr>
      </w:pPr>
      <w:bookmarkStart w:name="13.Single Tax Jurisdiction" w:id="31"/>
      <w:bookmarkEnd w:id="31"/>
      <w:r>
        <w:rPr>
          <w:b w:val="0"/>
        </w:rPr>
      </w:r>
      <w:r>
        <w:rPr/>
        <w:t>Single</w:t>
      </w:r>
      <w:r>
        <w:rPr>
          <w:spacing w:val="-30"/>
        </w:rPr>
        <w:t> </w:t>
      </w:r>
      <w:r>
        <w:rPr/>
        <w:t>Tax</w:t>
      </w:r>
      <w:r>
        <w:rPr>
          <w:spacing w:val="-24"/>
        </w:rPr>
        <w:t> </w:t>
      </w:r>
      <w:r>
        <w:rPr>
          <w:spacing w:val="-2"/>
        </w:rPr>
        <w:t>Jurisdiction</w:t>
      </w:r>
    </w:p>
    <w:p>
      <w:pPr>
        <w:pStyle w:val="BodyText"/>
        <w:rPr>
          <w:b/>
          <w:sz w:val="48"/>
        </w:rPr>
      </w:pPr>
    </w:p>
    <w:p>
      <w:pPr>
        <w:pStyle w:val="BodyText"/>
        <w:spacing w:before="6"/>
        <w:rPr>
          <w:b/>
          <w:sz w:val="48"/>
        </w:rPr>
      </w:pPr>
    </w:p>
    <w:p>
      <w:pPr>
        <w:pStyle w:val="Heading4"/>
      </w:pPr>
      <w:r>
        <w:rPr/>
        <w:t>Evaluation</w:t>
      </w:r>
      <w:r>
        <w:rPr>
          <w:spacing w:val="-1"/>
        </w:rPr>
        <w:t> </w:t>
      </w:r>
      <w:r>
        <w:rPr/>
        <w:t>of a</w:t>
      </w:r>
      <w:r>
        <w:rPr>
          <w:spacing w:val="-1"/>
        </w:rPr>
        <w:t> </w:t>
      </w:r>
      <w:r>
        <w:rPr/>
        <w:t>Single</w:t>
      </w:r>
      <w:r>
        <w:rPr>
          <w:spacing w:val="-3"/>
        </w:rPr>
        <w:t> </w:t>
      </w:r>
      <w:r>
        <w:rPr/>
        <w:t>EU</w:t>
      </w:r>
      <w:r>
        <w:rPr>
          <w:spacing w:val="-1"/>
        </w:rPr>
        <w:t> </w:t>
      </w:r>
      <w:r>
        <w:rPr/>
        <w:t>Taxation </w:t>
      </w:r>
      <w:r>
        <w:rPr>
          <w:spacing w:val="-2"/>
        </w:rPr>
        <w:t>Jurisdiction</w:t>
      </w:r>
    </w:p>
    <w:p>
      <w:pPr>
        <w:pStyle w:val="BodyText"/>
        <w:rPr>
          <w:b/>
        </w:rPr>
      </w:pPr>
    </w:p>
    <w:p>
      <w:pPr>
        <w:pStyle w:val="BodyText"/>
        <w:ind w:left="360" w:right="365"/>
      </w:pPr>
      <w:r>
        <w:rPr/>
        <w:t>An EU Single Taxation Jurisdiction would represent a foundational reconfiguration of fiscal governance in Europe, shifting from loosely coordinated national systems to an integrated supranational tax space. This would substantially reduce the current fragmentation of tax rules across Member States, which today generates legal complexity, administrative duplication, and uneven enforcement outcomes. For firms operating across borders, especially multinational enterprises,</w:t>
      </w:r>
      <w:r>
        <w:rPr>
          <w:spacing w:val="-4"/>
        </w:rPr>
        <w:t> </w:t>
      </w:r>
      <w:r>
        <w:rPr/>
        <w:t>this</w:t>
      </w:r>
      <w:r>
        <w:rPr>
          <w:spacing w:val="-4"/>
        </w:rPr>
        <w:t> </w:t>
      </w:r>
      <w:r>
        <w:rPr/>
        <w:t>would</w:t>
      </w:r>
      <w:r>
        <w:rPr>
          <w:spacing w:val="-4"/>
        </w:rPr>
        <w:t> </w:t>
      </w:r>
      <w:r>
        <w:rPr/>
        <w:t>translate</w:t>
      </w:r>
      <w:r>
        <w:rPr>
          <w:spacing w:val="-5"/>
        </w:rPr>
        <w:t> </w:t>
      </w:r>
      <w:r>
        <w:rPr/>
        <w:t>into</w:t>
      </w:r>
      <w:r>
        <w:rPr>
          <w:spacing w:val="-4"/>
        </w:rPr>
        <w:t> </w:t>
      </w:r>
      <w:r>
        <w:rPr/>
        <w:t>significantly</w:t>
      </w:r>
      <w:r>
        <w:rPr>
          <w:spacing w:val="-6"/>
        </w:rPr>
        <w:t> </w:t>
      </w:r>
      <w:r>
        <w:rPr/>
        <w:t>lower</w:t>
      </w:r>
      <w:r>
        <w:rPr>
          <w:spacing w:val="-4"/>
        </w:rPr>
        <w:t> </w:t>
      </w:r>
      <w:r>
        <w:rPr/>
        <w:t>compliance</w:t>
      </w:r>
      <w:r>
        <w:rPr>
          <w:spacing w:val="-5"/>
        </w:rPr>
        <w:t> </w:t>
      </w:r>
      <w:r>
        <w:rPr/>
        <w:t>burdens,</w:t>
      </w:r>
      <w:r>
        <w:rPr>
          <w:spacing w:val="-4"/>
        </w:rPr>
        <w:t> </w:t>
      </w:r>
      <w:r>
        <w:rPr/>
        <w:t>fewer</w:t>
      </w:r>
      <w:r>
        <w:rPr>
          <w:spacing w:val="-4"/>
        </w:rPr>
        <w:t> </w:t>
      </w:r>
      <w:r>
        <w:rPr/>
        <w:t>jurisdiction- specific reporting obligations, and reduced legal uncertainty in structuring economic activity.</w:t>
      </w:r>
    </w:p>
    <w:p>
      <w:pPr>
        <w:pStyle w:val="BodyText"/>
        <w:spacing w:before="3"/>
      </w:pPr>
    </w:p>
    <w:p>
      <w:pPr>
        <w:pStyle w:val="BodyText"/>
        <w:ind w:left="360" w:right="365"/>
      </w:pPr>
      <w:r>
        <w:rPr/>
        <w:t>At the core of its efficiency gains would be the harmonisation of taxable income definitions, residency rules, and profit allocation principles. Such standardisation would sharply reduce interpretative divergence between national tax codes, limiting opportunities for aggressive tax planning. Cross-border profit shifting and regulatory arbitrage would become materially more difficult,</w:t>
      </w:r>
      <w:r>
        <w:rPr>
          <w:spacing w:val="-3"/>
        </w:rPr>
        <w:t> </w:t>
      </w:r>
      <w:r>
        <w:rPr/>
        <w:t>as</w:t>
      </w:r>
      <w:r>
        <w:rPr>
          <w:spacing w:val="-4"/>
        </w:rPr>
        <w:t> </w:t>
      </w:r>
      <w:r>
        <w:rPr/>
        <w:t>differences</w:t>
      </w:r>
      <w:r>
        <w:rPr>
          <w:spacing w:val="-3"/>
        </w:rPr>
        <w:t> </w:t>
      </w:r>
      <w:r>
        <w:rPr/>
        <w:t>in</w:t>
      </w:r>
      <w:r>
        <w:rPr>
          <w:spacing w:val="-3"/>
        </w:rPr>
        <w:t> </w:t>
      </w:r>
      <w:r>
        <w:rPr/>
        <w:t>tax</w:t>
      </w:r>
      <w:r>
        <w:rPr>
          <w:spacing w:val="-1"/>
        </w:rPr>
        <w:t> </w:t>
      </w:r>
      <w:r>
        <w:rPr/>
        <w:t>bases</w:t>
      </w:r>
      <w:r>
        <w:rPr>
          <w:spacing w:val="-3"/>
        </w:rPr>
        <w:t> </w:t>
      </w:r>
      <w:r>
        <w:rPr/>
        <w:t>and</w:t>
      </w:r>
      <w:r>
        <w:rPr>
          <w:spacing w:val="-3"/>
        </w:rPr>
        <w:t> </w:t>
      </w:r>
      <w:r>
        <w:rPr/>
        <w:t>enforcement</w:t>
      </w:r>
      <w:r>
        <w:rPr>
          <w:spacing w:val="-3"/>
        </w:rPr>
        <w:t> </w:t>
      </w:r>
      <w:r>
        <w:rPr/>
        <w:t>intensity</w:t>
      </w:r>
      <w:r>
        <w:rPr>
          <w:spacing w:val="-8"/>
        </w:rPr>
        <w:t> </w:t>
      </w:r>
      <w:r>
        <w:rPr/>
        <w:t>would</w:t>
      </w:r>
      <w:r>
        <w:rPr>
          <w:spacing w:val="-3"/>
        </w:rPr>
        <w:t> </w:t>
      </w:r>
      <w:r>
        <w:rPr/>
        <w:t>be</w:t>
      </w:r>
      <w:r>
        <w:rPr>
          <w:spacing w:val="-4"/>
        </w:rPr>
        <w:t> </w:t>
      </w:r>
      <w:r>
        <w:rPr/>
        <w:t>largely</w:t>
      </w:r>
      <w:r>
        <w:rPr>
          <w:spacing w:val="-6"/>
        </w:rPr>
        <w:t> </w:t>
      </w:r>
      <w:r>
        <w:rPr/>
        <w:t>eliminated.</w:t>
      </w:r>
      <w:r>
        <w:rPr>
          <w:spacing w:val="-3"/>
        </w:rPr>
        <w:t> </w:t>
      </w:r>
      <w:r>
        <w:rPr/>
        <w:t>As</w:t>
      </w:r>
      <w:r>
        <w:rPr>
          <w:spacing w:val="-3"/>
        </w:rPr>
        <w:t> </w:t>
      </w:r>
      <w:r>
        <w:rPr/>
        <w:t>a result, overall compliance rates would be expected to increase, driven not only by stricter enforcement capacity but also by simplification of the system itself.</w:t>
      </w:r>
    </w:p>
    <w:p>
      <w:pPr>
        <w:pStyle w:val="BodyText"/>
        <w:spacing w:before="6"/>
      </w:pPr>
    </w:p>
    <w:p>
      <w:pPr>
        <w:pStyle w:val="BodyText"/>
        <w:ind w:left="360" w:right="369"/>
      </w:pPr>
      <w:r>
        <w:rPr/>
        <w:t>A</w:t>
      </w:r>
      <w:r>
        <w:rPr>
          <w:spacing w:val="-4"/>
        </w:rPr>
        <w:t> </w:t>
      </w:r>
      <w:r>
        <w:rPr/>
        <w:t>central</w:t>
      </w:r>
      <w:r>
        <w:rPr>
          <w:spacing w:val="-2"/>
        </w:rPr>
        <w:t> </w:t>
      </w:r>
      <w:r>
        <w:rPr/>
        <w:t>enabling</w:t>
      </w:r>
      <w:r>
        <w:rPr>
          <w:spacing w:val="-7"/>
        </w:rPr>
        <w:t> </w:t>
      </w:r>
      <w:r>
        <w:rPr/>
        <w:t>factor</w:t>
      </w:r>
      <w:r>
        <w:rPr>
          <w:spacing w:val="-3"/>
        </w:rPr>
        <w:t> </w:t>
      </w:r>
      <w:r>
        <w:rPr/>
        <w:t>would</w:t>
      </w:r>
      <w:r>
        <w:rPr>
          <w:spacing w:val="-4"/>
        </w:rPr>
        <w:t> </w:t>
      </w:r>
      <w:r>
        <w:rPr/>
        <w:t>be</w:t>
      </w:r>
      <w:r>
        <w:rPr>
          <w:spacing w:val="-5"/>
        </w:rPr>
        <w:t> </w:t>
      </w:r>
      <w:r>
        <w:rPr/>
        <w:t>the</w:t>
      </w:r>
      <w:r>
        <w:rPr>
          <w:spacing w:val="-4"/>
        </w:rPr>
        <w:t> </w:t>
      </w:r>
      <w:r>
        <w:rPr/>
        <w:t>integration</w:t>
      </w:r>
      <w:r>
        <w:rPr>
          <w:spacing w:val="-2"/>
        </w:rPr>
        <w:t> </w:t>
      </w:r>
      <w:r>
        <w:rPr/>
        <w:t>of</w:t>
      </w:r>
      <w:r>
        <w:rPr>
          <w:spacing w:val="-4"/>
        </w:rPr>
        <w:t> </w:t>
      </w:r>
      <w:r>
        <w:rPr/>
        <w:t>digital</w:t>
      </w:r>
      <w:r>
        <w:rPr>
          <w:spacing w:val="-4"/>
        </w:rPr>
        <w:t> </w:t>
      </w:r>
      <w:r>
        <w:rPr/>
        <w:t>tax</w:t>
      </w:r>
      <w:r>
        <w:rPr>
          <w:spacing w:val="-2"/>
        </w:rPr>
        <w:t> </w:t>
      </w:r>
      <w:r>
        <w:rPr/>
        <w:t>administration</w:t>
      </w:r>
      <w:r>
        <w:rPr>
          <w:spacing w:val="-4"/>
        </w:rPr>
        <w:t> </w:t>
      </w:r>
      <w:r>
        <w:rPr/>
        <w:t>systems</w:t>
      </w:r>
      <w:r>
        <w:rPr>
          <w:spacing w:val="-4"/>
        </w:rPr>
        <w:t> </w:t>
      </w:r>
      <w:r>
        <w:rPr/>
        <w:t>across</w:t>
      </w:r>
      <w:r>
        <w:rPr>
          <w:spacing w:val="-4"/>
        </w:rPr>
        <w:t> </w:t>
      </w:r>
      <w:r>
        <w:rPr/>
        <w:t>the Union. Real-time data exchange between tax authorities, combined with unified reporting standards for firms and financial intermediaries, would significantly enhance detection of underreporting and hidden income flows. Audit efficiency would improve through cross- jurisdictional visibility of transactions, reducing reliance on ex post investigations and shifting enforcement toward preventive compliance monitoring. Small and medium-sized enterprises would particularly benefit from simplified administrative procedures, reduced compliance costs, and clearer regulatory expectations.</w:t>
      </w:r>
    </w:p>
    <w:p>
      <w:pPr>
        <w:pStyle w:val="BodyText"/>
        <w:spacing w:after="0"/>
        <w:sectPr>
          <w:pgSz w:w="12240" w:h="15840"/>
          <w:pgMar w:header="0" w:footer="1224" w:top="1360" w:bottom="1460" w:left="1080" w:right="1080"/>
        </w:sectPr>
      </w:pPr>
    </w:p>
    <w:p>
      <w:pPr>
        <w:pStyle w:val="BodyText"/>
        <w:spacing w:before="74"/>
        <w:ind w:left="360" w:right="365"/>
      </w:pPr>
      <w:r>
        <w:rPr/>
        <w:t>From a fiscal perspective, aggregate revenue generation at the EU level would likely increase. This would not primarily result from higher statutory tax rates, but from a broader and more accurately captured tax base. Reduced evasion and avoidance would translate into higher effective collections, particularly in corporate taxation and cross-border income streams. Value- added tax systems would likely experience a significant reduction in compliance gaps due to improved</w:t>
      </w:r>
      <w:r>
        <w:rPr>
          <w:spacing w:val="-5"/>
        </w:rPr>
        <w:t> </w:t>
      </w:r>
      <w:r>
        <w:rPr/>
        <w:t>transaction</w:t>
      </w:r>
      <w:r>
        <w:rPr>
          <w:spacing w:val="-5"/>
        </w:rPr>
        <w:t> </w:t>
      </w:r>
      <w:r>
        <w:rPr/>
        <w:t>traceability</w:t>
      </w:r>
      <w:r>
        <w:rPr>
          <w:spacing w:val="-9"/>
        </w:rPr>
        <w:t> </w:t>
      </w:r>
      <w:r>
        <w:rPr/>
        <w:t>and</w:t>
      </w:r>
      <w:r>
        <w:rPr>
          <w:spacing w:val="-5"/>
        </w:rPr>
        <w:t> </w:t>
      </w:r>
      <w:r>
        <w:rPr/>
        <w:t>harmonised</w:t>
      </w:r>
      <w:r>
        <w:rPr>
          <w:spacing w:val="-4"/>
        </w:rPr>
        <w:t> </w:t>
      </w:r>
      <w:r>
        <w:rPr/>
        <w:t>enforcement</w:t>
      </w:r>
      <w:r>
        <w:rPr>
          <w:spacing w:val="-5"/>
        </w:rPr>
        <w:t> </w:t>
      </w:r>
      <w:r>
        <w:rPr/>
        <w:t>standards.</w:t>
      </w:r>
      <w:r>
        <w:rPr>
          <w:spacing w:val="-4"/>
        </w:rPr>
        <w:t> </w:t>
      </w:r>
      <w:r>
        <w:rPr/>
        <w:t>Income</w:t>
      </w:r>
      <w:r>
        <w:rPr>
          <w:spacing w:val="-5"/>
        </w:rPr>
        <w:t> </w:t>
      </w:r>
      <w:r>
        <w:rPr/>
        <w:t>taxation</w:t>
      </w:r>
      <w:r>
        <w:rPr>
          <w:spacing w:val="-5"/>
        </w:rPr>
        <w:t> </w:t>
      </w:r>
      <w:r>
        <w:rPr/>
        <w:t>would also become more robust in jurisdictions where informality or underreporting is currently </w:t>
      </w:r>
      <w:r>
        <w:rPr>
          <w:spacing w:val="-2"/>
        </w:rPr>
        <w:t>widespread.</w:t>
      </w:r>
    </w:p>
    <w:p>
      <w:pPr>
        <w:pStyle w:val="BodyText"/>
        <w:spacing w:before="5"/>
      </w:pPr>
    </w:p>
    <w:p>
      <w:pPr>
        <w:pStyle w:val="BodyText"/>
        <w:ind w:left="360" w:right="480"/>
      </w:pPr>
      <w:r>
        <w:rPr/>
        <w:t>The distributional effects across Member States would, however, be asymmetric. Southern European</w:t>
      </w:r>
      <w:r>
        <w:rPr>
          <w:spacing w:val="-2"/>
        </w:rPr>
        <w:t> </w:t>
      </w:r>
      <w:r>
        <w:rPr/>
        <w:t>economies</w:t>
      </w:r>
      <w:r>
        <w:rPr>
          <w:spacing w:val="-4"/>
        </w:rPr>
        <w:t> </w:t>
      </w:r>
      <w:r>
        <w:rPr/>
        <w:t>and</w:t>
      </w:r>
      <w:r>
        <w:rPr>
          <w:spacing w:val="-2"/>
        </w:rPr>
        <w:t> </w:t>
      </w:r>
      <w:r>
        <w:rPr/>
        <w:t>candidate</w:t>
      </w:r>
      <w:r>
        <w:rPr>
          <w:spacing w:val="-3"/>
        </w:rPr>
        <w:t> </w:t>
      </w:r>
      <w:r>
        <w:rPr/>
        <w:t>countries</w:t>
      </w:r>
      <w:r>
        <w:rPr>
          <w:spacing w:val="-4"/>
        </w:rPr>
        <w:t> </w:t>
      </w:r>
      <w:r>
        <w:rPr/>
        <w:t>integrated</w:t>
      </w:r>
      <w:r>
        <w:rPr>
          <w:spacing w:val="-4"/>
        </w:rPr>
        <w:t> </w:t>
      </w:r>
      <w:r>
        <w:rPr/>
        <w:t>into</w:t>
      </w:r>
      <w:r>
        <w:rPr>
          <w:spacing w:val="-4"/>
        </w:rPr>
        <w:t> </w:t>
      </w:r>
      <w:r>
        <w:rPr/>
        <w:t>the</w:t>
      </w:r>
      <w:r>
        <w:rPr>
          <w:spacing w:val="-5"/>
        </w:rPr>
        <w:t> </w:t>
      </w:r>
      <w:r>
        <w:rPr/>
        <w:t>system</w:t>
      </w:r>
      <w:r>
        <w:rPr>
          <w:spacing w:val="-4"/>
        </w:rPr>
        <w:t> </w:t>
      </w:r>
      <w:r>
        <w:rPr/>
        <w:t>would</w:t>
      </w:r>
      <w:r>
        <w:rPr>
          <w:spacing w:val="-4"/>
        </w:rPr>
        <w:t> </w:t>
      </w:r>
      <w:r>
        <w:rPr/>
        <w:t>likely</w:t>
      </w:r>
      <w:r>
        <w:rPr>
          <w:spacing w:val="-9"/>
        </w:rPr>
        <w:t> </w:t>
      </w:r>
      <w:r>
        <w:rPr/>
        <w:t>experience the largest relative gains due to improved enforcement capacity and formalisation of economic activity. Eastern European economies could benefit from greater stability in tax revenues, although some would face adjustments if current competitive tax regimes are curtailed. High- compliance and high-capacity countries, particularly in Scandinavia and parts of Western Europe, would experience more marginal revenue increases but would benefit from reduced avoidance pressure and greater system stability.</w:t>
      </w:r>
    </w:p>
    <w:p>
      <w:pPr>
        <w:pStyle w:val="BodyText"/>
        <w:spacing w:before="3"/>
      </w:pPr>
    </w:p>
    <w:p>
      <w:pPr>
        <w:pStyle w:val="BodyText"/>
        <w:spacing w:before="1"/>
        <w:ind w:left="360" w:right="436"/>
      </w:pPr>
      <w:r>
        <w:rPr/>
        <w:t>In terms of regional equity, the system would likely reduce structural disparities in fiscal capacity across the Union over time. More uniform enforcement and base definitions would narrow differences in effective taxation levels, thereby contributing to convergence in public service</w:t>
      </w:r>
      <w:r>
        <w:rPr>
          <w:spacing w:val="-6"/>
        </w:rPr>
        <w:t> </w:t>
      </w:r>
      <w:r>
        <w:rPr/>
        <w:t>provision</w:t>
      </w:r>
      <w:r>
        <w:rPr>
          <w:spacing w:val="-4"/>
        </w:rPr>
        <w:t> </w:t>
      </w:r>
      <w:r>
        <w:rPr/>
        <w:t>and</w:t>
      </w:r>
      <w:r>
        <w:rPr>
          <w:spacing w:val="-2"/>
        </w:rPr>
        <w:t> </w:t>
      </w:r>
      <w:r>
        <w:rPr/>
        <w:t>fiscal</w:t>
      </w:r>
      <w:r>
        <w:rPr>
          <w:spacing w:val="-4"/>
        </w:rPr>
        <w:t> </w:t>
      </w:r>
      <w:r>
        <w:rPr/>
        <w:t>space.</w:t>
      </w:r>
      <w:r>
        <w:rPr>
          <w:spacing w:val="-4"/>
        </w:rPr>
        <w:t> </w:t>
      </w:r>
      <w:r>
        <w:rPr/>
        <w:t>However,</w:t>
      </w:r>
      <w:r>
        <w:rPr>
          <w:spacing w:val="-4"/>
        </w:rPr>
        <w:t> </w:t>
      </w:r>
      <w:r>
        <w:rPr/>
        <w:t>transitional</w:t>
      </w:r>
      <w:r>
        <w:rPr>
          <w:spacing w:val="-4"/>
        </w:rPr>
        <w:t> </w:t>
      </w:r>
      <w:r>
        <w:rPr/>
        <w:t>dynamics</w:t>
      </w:r>
      <w:r>
        <w:rPr>
          <w:spacing w:val="-4"/>
        </w:rPr>
        <w:t> </w:t>
      </w:r>
      <w:r>
        <w:rPr/>
        <w:t>could</w:t>
      </w:r>
      <w:r>
        <w:rPr>
          <w:spacing w:val="-4"/>
        </w:rPr>
        <w:t> </w:t>
      </w:r>
      <w:r>
        <w:rPr/>
        <w:t>temporarily</w:t>
      </w:r>
      <w:r>
        <w:rPr>
          <w:spacing w:val="-9"/>
        </w:rPr>
        <w:t> </w:t>
      </w:r>
      <w:r>
        <w:rPr/>
        <w:t>exacerbate inequalities, particularly where administrative capacity is initially insufficient to implement harmonised standards effectively. Regions with weaker institutions may require sustained technical assistance and phased integration to avoid short-term fiscal stress.</w:t>
      </w:r>
    </w:p>
    <w:p>
      <w:pPr>
        <w:pStyle w:val="BodyText"/>
        <w:spacing w:before="5"/>
      </w:pPr>
    </w:p>
    <w:p>
      <w:pPr>
        <w:pStyle w:val="BodyText"/>
        <w:ind w:left="360" w:right="543"/>
      </w:pPr>
      <w:r>
        <w:rPr/>
        <w:t>Labour</w:t>
      </w:r>
      <w:r>
        <w:rPr>
          <w:spacing w:val="-3"/>
        </w:rPr>
        <w:t> </w:t>
      </w:r>
      <w:r>
        <w:rPr/>
        <w:t>market</w:t>
      </w:r>
      <w:r>
        <w:rPr>
          <w:spacing w:val="-3"/>
        </w:rPr>
        <w:t> </w:t>
      </w:r>
      <w:r>
        <w:rPr/>
        <w:t>and</w:t>
      </w:r>
      <w:r>
        <w:rPr>
          <w:spacing w:val="-3"/>
        </w:rPr>
        <w:t> </w:t>
      </w:r>
      <w:r>
        <w:rPr/>
        <w:t>behavioural</w:t>
      </w:r>
      <w:r>
        <w:rPr>
          <w:spacing w:val="-3"/>
        </w:rPr>
        <w:t> </w:t>
      </w:r>
      <w:r>
        <w:rPr/>
        <w:t>responses</w:t>
      </w:r>
      <w:r>
        <w:rPr>
          <w:spacing w:val="-3"/>
        </w:rPr>
        <w:t> </w:t>
      </w:r>
      <w:r>
        <w:rPr/>
        <w:t>would</w:t>
      </w:r>
      <w:r>
        <w:rPr>
          <w:spacing w:val="-2"/>
        </w:rPr>
        <w:t> </w:t>
      </w:r>
      <w:r>
        <w:rPr/>
        <w:t>be</w:t>
      </w:r>
      <w:r>
        <w:rPr>
          <w:spacing w:val="-4"/>
        </w:rPr>
        <w:t> </w:t>
      </w:r>
      <w:r>
        <w:rPr/>
        <w:t>mixed.</w:t>
      </w:r>
      <w:r>
        <w:rPr>
          <w:spacing w:val="-1"/>
        </w:rPr>
        <w:t> </w:t>
      </w:r>
      <w:r>
        <w:rPr/>
        <w:t>Improved</w:t>
      </w:r>
      <w:r>
        <w:rPr>
          <w:spacing w:val="-1"/>
        </w:rPr>
        <w:t> </w:t>
      </w:r>
      <w:r>
        <w:rPr/>
        <w:t>enforcement</w:t>
      </w:r>
      <w:r>
        <w:rPr>
          <w:spacing w:val="-3"/>
        </w:rPr>
        <w:t> </w:t>
      </w:r>
      <w:r>
        <w:rPr/>
        <w:t>and</w:t>
      </w:r>
      <w:r>
        <w:rPr>
          <w:spacing w:val="-1"/>
        </w:rPr>
        <w:t> </w:t>
      </w:r>
      <w:r>
        <w:rPr/>
        <w:t>reduced avoidance opportunities could enhance perceptions of fairness, particularly in societies with already high institutional trust. This could strengthen tax morale and voluntary compliance. In lower-trust environments, however, legitimacy gains may lag behind technical improvements, potentially limiting behavioural effects in the short term. Firms may initially adjust organisational</w:t>
      </w:r>
      <w:r>
        <w:rPr>
          <w:spacing w:val="-4"/>
        </w:rPr>
        <w:t> </w:t>
      </w:r>
      <w:r>
        <w:rPr/>
        <w:t>structures</w:t>
      </w:r>
      <w:r>
        <w:rPr>
          <w:spacing w:val="-2"/>
        </w:rPr>
        <w:t> </w:t>
      </w:r>
      <w:r>
        <w:rPr/>
        <w:t>and</w:t>
      </w:r>
      <w:r>
        <w:rPr>
          <w:spacing w:val="-4"/>
        </w:rPr>
        <w:t> </w:t>
      </w:r>
      <w:r>
        <w:rPr/>
        <w:t>investment</w:t>
      </w:r>
      <w:r>
        <w:rPr>
          <w:spacing w:val="-4"/>
        </w:rPr>
        <w:t> </w:t>
      </w:r>
      <w:r>
        <w:rPr/>
        <w:t>patterns</w:t>
      </w:r>
      <w:r>
        <w:rPr>
          <w:spacing w:val="-4"/>
        </w:rPr>
        <w:t> </w:t>
      </w:r>
      <w:r>
        <w:rPr/>
        <w:t>in</w:t>
      </w:r>
      <w:r>
        <w:rPr>
          <w:spacing w:val="-4"/>
        </w:rPr>
        <w:t> </w:t>
      </w:r>
      <w:r>
        <w:rPr/>
        <w:t>response</w:t>
      </w:r>
      <w:r>
        <w:rPr>
          <w:spacing w:val="-4"/>
        </w:rPr>
        <w:t> </w:t>
      </w:r>
      <w:r>
        <w:rPr/>
        <w:t>to</w:t>
      </w:r>
      <w:r>
        <w:rPr>
          <w:spacing w:val="-4"/>
        </w:rPr>
        <w:t> </w:t>
      </w:r>
      <w:r>
        <w:rPr/>
        <w:t>the</w:t>
      </w:r>
      <w:r>
        <w:rPr>
          <w:spacing w:val="-4"/>
        </w:rPr>
        <w:t> </w:t>
      </w:r>
      <w:r>
        <w:rPr/>
        <w:t>removal</w:t>
      </w:r>
      <w:r>
        <w:rPr>
          <w:spacing w:val="-4"/>
        </w:rPr>
        <w:t> </w:t>
      </w:r>
      <w:r>
        <w:rPr/>
        <w:t>of</w:t>
      </w:r>
      <w:r>
        <w:rPr>
          <w:spacing w:val="-4"/>
        </w:rPr>
        <w:t> </w:t>
      </w:r>
      <w:r>
        <w:rPr/>
        <w:t>tax</w:t>
      </w:r>
      <w:r>
        <w:rPr>
          <w:spacing w:val="-2"/>
        </w:rPr>
        <w:t> </w:t>
      </w:r>
      <w:r>
        <w:rPr/>
        <w:t>differentials, although these incentives would diminish as the system stabilises.</w:t>
      </w:r>
    </w:p>
    <w:p>
      <w:pPr>
        <w:pStyle w:val="BodyText"/>
        <w:spacing w:before="2"/>
      </w:pPr>
    </w:p>
    <w:p>
      <w:pPr>
        <w:pStyle w:val="BodyText"/>
        <w:spacing w:before="1"/>
        <w:ind w:left="360" w:right="384"/>
      </w:pPr>
      <w:r>
        <w:rPr/>
        <w:t>Over the medium term, the internal market would become more fiscally coherent, with significantly</w:t>
      </w:r>
      <w:r>
        <w:rPr>
          <w:spacing w:val="-9"/>
        </w:rPr>
        <w:t> </w:t>
      </w:r>
      <w:r>
        <w:rPr/>
        <w:t>reduced</w:t>
      </w:r>
      <w:r>
        <w:rPr>
          <w:spacing w:val="-4"/>
        </w:rPr>
        <w:t> </w:t>
      </w:r>
      <w:r>
        <w:rPr/>
        <w:t>tax-driven</w:t>
      </w:r>
      <w:r>
        <w:rPr>
          <w:spacing w:val="-4"/>
        </w:rPr>
        <w:t> </w:t>
      </w:r>
      <w:r>
        <w:rPr/>
        <w:t>distortions</w:t>
      </w:r>
      <w:r>
        <w:rPr>
          <w:spacing w:val="-4"/>
        </w:rPr>
        <w:t> </w:t>
      </w:r>
      <w:r>
        <w:rPr/>
        <w:t>in</w:t>
      </w:r>
      <w:r>
        <w:rPr>
          <w:spacing w:val="-4"/>
        </w:rPr>
        <w:t> </w:t>
      </w:r>
      <w:r>
        <w:rPr/>
        <w:t>location</w:t>
      </w:r>
      <w:r>
        <w:rPr>
          <w:spacing w:val="-4"/>
        </w:rPr>
        <w:t> </w:t>
      </w:r>
      <w:r>
        <w:rPr/>
        <w:t>decisions</w:t>
      </w:r>
      <w:r>
        <w:rPr>
          <w:spacing w:val="-4"/>
        </w:rPr>
        <w:t> </w:t>
      </w:r>
      <w:r>
        <w:rPr/>
        <w:t>and</w:t>
      </w:r>
      <w:r>
        <w:rPr>
          <w:spacing w:val="-4"/>
        </w:rPr>
        <w:t> </w:t>
      </w:r>
      <w:r>
        <w:rPr/>
        <w:t>corporate</w:t>
      </w:r>
      <w:r>
        <w:rPr>
          <w:spacing w:val="-4"/>
        </w:rPr>
        <w:t> </w:t>
      </w:r>
      <w:r>
        <w:rPr/>
        <w:t>structuring.</w:t>
      </w:r>
      <w:r>
        <w:rPr>
          <w:spacing w:val="-4"/>
        </w:rPr>
        <w:t> </w:t>
      </w:r>
      <w:r>
        <w:rPr/>
        <w:t>Fiscal competition</w:t>
      </w:r>
      <w:r>
        <w:rPr>
          <w:spacing w:val="-3"/>
        </w:rPr>
        <w:t> </w:t>
      </w:r>
      <w:r>
        <w:rPr/>
        <w:t>between</w:t>
      </w:r>
      <w:r>
        <w:rPr>
          <w:spacing w:val="-3"/>
        </w:rPr>
        <w:t> </w:t>
      </w:r>
      <w:r>
        <w:rPr/>
        <w:t>Member</w:t>
      </w:r>
      <w:r>
        <w:rPr>
          <w:spacing w:val="-5"/>
        </w:rPr>
        <w:t> </w:t>
      </w:r>
      <w:r>
        <w:rPr/>
        <w:t>States</w:t>
      </w:r>
      <w:r>
        <w:rPr>
          <w:spacing w:val="-3"/>
        </w:rPr>
        <w:t> </w:t>
      </w:r>
      <w:r>
        <w:rPr/>
        <w:t>would</w:t>
      </w:r>
      <w:r>
        <w:rPr>
          <w:spacing w:val="-3"/>
        </w:rPr>
        <w:t> </w:t>
      </w:r>
      <w:r>
        <w:rPr/>
        <w:t>largely</w:t>
      </w:r>
      <w:r>
        <w:rPr>
          <w:spacing w:val="-6"/>
        </w:rPr>
        <w:t> </w:t>
      </w:r>
      <w:r>
        <w:rPr/>
        <w:t>disappear,</w:t>
      </w:r>
      <w:r>
        <w:rPr>
          <w:spacing w:val="-2"/>
        </w:rPr>
        <w:t> </w:t>
      </w:r>
      <w:r>
        <w:rPr/>
        <w:t>eliminating</w:t>
      </w:r>
      <w:r>
        <w:rPr>
          <w:spacing w:val="-4"/>
        </w:rPr>
        <w:t> </w:t>
      </w:r>
      <w:r>
        <w:rPr/>
        <w:t>downward</w:t>
      </w:r>
      <w:r>
        <w:rPr>
          <w:spacing w:val="-3"/>
        </w:rPr>
        <w:t> </w:t>
      </w:r>
      <w:r>
        <w:rPr/>
        <w:t>pressure</w:t>
      </w:r>
      <w:r>
        <w:rPr>
          <w:spacing w:val="-5"/>
        </w:rPr>
        <w:t> </w:t>
      </w:r>
      <w:r>
        <w:rPr/>
        <w:t>on certain tax bases but also reducing policy experimentation and national flexibility in tax design. This trade-off between efficiency and diversity would be a central structural feature of the new </w:t>
      </w:r>
      <w:r>
        <w:rPr>
          <w:spacing w:val="-2"/>
        </w:rPr>
        <w:t>system.</w:t>
      </w:r>
    </w:p>
    <w:p>
      <w:pPr>
        <w:pStyle w:val="BodyText"/>
        <w:spacing w:before="5"/>
      </w:pPr>
    </w:p>
    <w:p>
      <w:pPr>
        <w:pStyle w:val="BodyText"/>
        <w:ind w:left="360" w:right="365"/>
      </w:pPr>
      <w:r>
        <w:rPr/>
        <w:t>Administrative efficiency and macroeconomic governance would improve substantially. Standardised</w:t>
      </w:r>
      <w:r>
        <w:rPr>
          <w:spacing w:val="-5"/>
        </w:rPr>
        <w:t> </w:t>
      </w:r>
      <w:r>
        <w:rPr/>
        <w:t>data</w:t>
      </w:r>
      <w:r>
        <w:rPr>
          <w:spacing w:val="-5"/>
        </w:rPr>
        <w:t> </w:t>
      </w:r>
      <w:r>
        <w:rPr/>
        <w:t>systems</w:t>
      </w:r>
      <w:r>
        <w:rPr>
          <w:spacing w:val="-5"/>
        </w:rPr>
        <w:t> </w:t>
      </w:r>
      <w:r>
        <w:rPr/>
        <w:t>would</w:t>
      </w:r>
      <w:r>
        <w:rPr>
          <w:spacing w:val="-5"/>
        </w:rPr>
        <w:t> </w:t>
      </w:r>
      <w:r>
        <w:rPr/>
        <w:t>enhance</w:t>
      </w:r>
      <w:r>
        <w:rPr>
          <w:spacing w:val="-6"/>
        </w:rPr>
        <w:t> </w:t>
      </w:r>
      <w:r>
        <w:rPr/>
        <w:t>fiscal</w:t>
      </w:r>
      <w:r>
        <w:rPr>
          <w:spacing w:val="-5"/>
        </w:rPr>
        <w:t> </w:t>
      </w:r>
      <w:r>
        <w:rPr/>
        <w:t>surveillance,</w:t>
      </w:r>
      <w:r>
        <w:rPr>
          <w:spacing w:val="-3"/>
        </w:rPr>
        <w:t> </w:t>
      </w:r>
      <w:r>
        <w:rPr/>
        <w:t>economic</w:t>
      </w:r>
      <w:r>
        <w:rPr>
          <w:spacing w:val="-6"/>
        </w:rPr>
        <w:t> </w:t>
      </w:r>
      <w:r>
        <w:rPr/>
        <w:t>forecasting,</w:t>
      </w:r>
      <w:r>
        <w:rPr>
          <w:spacing w:val="-3"/>
        </w:rPr>
        <w:t> </w:t>
      </w:r>
      <w:r>
        <w:rPr/>
        <w:t>and</w:t>
      </w:r>
      <w:r>
        <w:rPr>
          <w:spacing w:val="-5"/>
        </w:rPr>
        <w:t> </w:t>
      </w:r>
      <w:r>
        <w:rPr/>
        <w:t>crisis response capacity at the Union level. A unified revenue architecture would allow for more coordinated</w:t>
      </w:r>
      <w:r>
        <w:rPr>
          <w:spacing w:val="-3"/>
        </w:rPr>
        <w:t> </w:t>
      </w:r>
      <w:r>
        <w:rPr/>
        <w:t>responses</w:t>
      </w:r>
      <w:r>
        <w:rPr>
          <w:spacing w:val="-3"/>
        </w:rPr>
        <w:t> </w:t>
      </w:r>
      <w:r>
        <w:rPr/>
        <w:t>to</w:t>
      </w:r>
      <w:r>
        <w:rPr>
          <w:spacing w:val="-1"/>
        </w:rPr>
        <w:t> </w:t>
      </w:r>
      <w:r>
        <w:rPr/>
        <w:t>asymmetric</w:t>
      </w:r>
      <w:r>
        <w:rPr>
          <w:spacing w:val="-4"/>
        </w:rPr>
        <w:t> </w:t>
      </w:r>
      <w:r>
        <w:rPr/>
        <w:t>shocks</w:t>
      </w:r>
      <w:r>
        <w:rPr>
          <w:spacing w:val="-3"/>
        </w:rPr>
        <w:t> </w:t>
      </w:r>
      <w:r>
        <w:rPr/>
        <w:t>and</w:t>
      </w:r>
      <w:r>
        <w:rPr>
          <w:spacing w:val="-3"/>
        </w:rPr>
        <w:t> </w:t>
      </w:r>
      <w:r>
        <w:rPr/>
        <w:t>reduce</w:t>
      </w:r>
      <w:r>
        <w:rPr>
          <w:spacing w:val="-4"/>
        </w:rPr>
        <w:t> </w:t>
      </w:r>
      <w:r>
        <w:rPr/>
        <w:t>delays</w:t>
      </w:r>
      <w:r>
        <w:rPr>
          <w:spacing w:val="-3"/>
        </w:rPr>
        <w:t> </w:t>
      </w:r>
      <w:r>
        <w:rPr/>
        <w:t>in</w:t>
      </w:r>
      <w:r>
        <w:rPr>
          <w:spacing w:val="-3"/>
        </w:rPr>
        <w:t> </w:t>
      </w:r>
      <w:r>
        <w:rPr/>
        <w:t>fiscal</w:t>
      </w:r>
      <w:r>
        <w:rPr>
          <w:spacing w:val="-3"/>
        </w:rPr>
        <w:t> </w:t>
      </w:r>
      <w:r>
        <w:rPr/>
        <w:t>adjustment</w:t>
      </w:r>
      <w:r>
        <w:rPr>
          <w:spacing w:val="-3"/>
        </w:rPr>
        <w:t> </w:t>
      </w:r>
      <w:r>
        <w:rPr/>
        <w:t>processes.</w:t>
      </w:r>
    </w:p>
    <w:p>
      <w:pPr>
        <w:pStyle w:val="BodyText"/>
        <w:spacing w:after="0"/>
        <w:sectPr>
          <w:pgSz w:w="12240" w:h="15840"/>
          <w:pgMar w:header="0" w:footer="1224" w:top="1360" w:bottom="1460" w:left="1080" w:right="1080"/>
        </w:sectPr>
      </w:pPr>
    </w:p>
    <w:p>
      <w:pPr>
        <w:pStyle w:val="BodyText"/>
        <w:spacing w:before="74"/>
        <w:ind w:left="360" w:right="365"/>
      </w:pPr>
      <w:r>
        <w:rPr/>
        <w:t>Overall</w:t>
      </w:r>
      <w:r>
        <w:rPr>
          <w:spacing w:val="-3"/>
        </w:rPr>
        <w:t> </w:t>
      </w:r>
      <w:r>
        <w:rPr/>
        <w:t>fiscal</w:t>
      </w:r>
      <w:r>
        <w:rPr>
          <w:spacing w:val="-3"/>
        </w:rPr>
        <w:t> </w:t>
      </w:r>
      <w:r>
        <w:rPr/>
        <w:t>resilience</w:t>
      </w:r>
      <w:r>
        <w:rPr>
          <w:spacing w:val="-2"/>
        </w:rPr>
        <w:t> </w:t>
      </w:r>
      <w:r>
        <w:rPr/>
        <w:t>of</w:t>
      </w:r>
      <w:r>
        <w:rPr>
          <w:spacing w:val="-3"/>
        </w:rPr>
        <w:t> </w:t>
      </w:r>
      <w:r>
        <w:rPr/>
        <w:t>the</w:t>
      </w:r>
      <w:r>
        <w:rPr>
          <w:spacing w:val="-5"/>
        </w:rPr>
        <w:t> </w:t>
      </w:r>
      <w:r>
        <w:rPr/>
        <w:t>EU</w:t>
      </w:r>
      <w:r>
        <w:rPr>
          <w:spacing w:val="-4"/>
        </w:rPr>
        <w:t> </w:t>
      </w:r>
      <w:r>
        <w:rPr/>
        <w:t>would</w:t>
      </w:r>
      <w:r>
        <w:rPr>
          <w:spacing w:val="-3"/>
        </w:rPr>
        <w:t> </w:t>
      </w:r>
      <w:r>
        <w:rPr/>
        <w:t>likely</w:t>
      </w:r>
      <w:r>
        <w:rPr>
          <w:spacing w:val="-8"/>
        </w:rPr>
        <w:t> </w:t>
      </w:r>
      <w:r>
        <w:rPr/>
        <w:t>increase</w:t>
      </w:r>
      <w:r>
        <w:rPr>
          <w:spacing w:val="-4"/>
        </w:rPr>
        <w:t> </w:t>
      </w:r>
      <w:r>
        <w:rPr/>
        <w:t>as</w:t>
      </w:r>
      <w:r>
        <w:rPr>
          <w:spacing w:val="-3"/>
        </w:rPr>
        <w:t> </w:t>
      </w:r>
      <w:r>
        <w:rPr/>
        <w:t>revenue</w:t>
      </w:r>
      <w:r>
        <w:rPr>
          <w:spacing w:val="-4"/>
        </w:rPr>
        <w:t> </w:t>
      </w:r>
      <w:r>
        <w:rPr/>
        <w:t>systems</w:t>
      </w:r>
      <w:r>
        <w:rPr>
          <w:spacing w:val="-3"/>
        </w:rPr>
        <w:t> </w:t>
      </w:r>
      <w:r>
        <w:rPr/>
        <w:t>become</w:t>
      </w:r>
      <w:r>
        <w:rPr>
          <w:spacing w:val="-3"/>
        </w:rPr>
        <w:t> </w:t>
      </w:r>
      <w:r>
        <w:rPr/>
        <w:t>more</w:t>
      </w:r>
      <w:r>
        <w:rPr>
          <w:spacing w:val="-4"/>
        </w:rPr>
        <w:t> </w:t>
      </w:r>
      <w:r>
        <w:rPr/>
        <w:t>stable, predictable, and less exposed to cross-border distortions.</w:t>
      </w:r>
    </w:p>
    <w:p>
      <w:pPr>
        <w:pStyle w:val="BodyText"/>
        <w:spacing w:before="5"/>
      </w:pPr>
    </w:p>
    <w:p>
      <w:pPr>
        <w:pStyle w:val="BodyText"/>
        <w:ind w:left="360" w:right="410"/>
      </w:pPr>
      <w:r>
        <w:rPr/>
        <w:t>From a social and political perspective, increased transparency and standardisation could improve public understanding of taxation and strengthen perceptions of fairness. Citizens would be better able to understand how taxes are collected and allocated across different governance levels, potentially reinforcing trust in fiscal institutions. However, the centralisation of tax authority</w:t>
      </w:r>
      <w:r>
        <w:rPr>
          <w:spacing w:val="-8"/>
        </w:rPr>
        <w:t> </w:t>
      </w:r>
      <w:r>
        <w:rPr/>
        <w:t>could</w:t>
      </w:r>
      <w:r>
        <w:rPr>
          <w:spacing w:val="-1"/>
        </w:rPr>
        <w:t> </w:t>
      </w:r>
      <w:r>
        <w:rPr/>
        <w:t>also</w:t>
      </w:r>
      <w:r>
        <w:rPr>
          <w:spacing w:val="-3"/>
        </w:rPr>
        <w:t> </w:t>
      </w:r>
      <w:r>
        <w:rPr/>
        <w:t>generate</w:t>
      </w:r>
      <w:r>
        <w:rPr>
          <w:spacing w:val="-3"/>
        </w:rPr>
        <w:t> </w:t>
      </w:r>
      <w:r>
        <w:rPr/>
        <w:t>political</w:t>
      </w:r>
      <w:r>
        <w:rPr>
          <w:spacing w:val="-3"/>
        </w:rPr>
        <w:t> </w:t>
      </w:r>
      <w:r>
        <w:rPr/>
        <w:t>resistance,</w:t>
      </w:r>
      <w:r>
        <w:rPr>
          <w:spacing w:val="-3"/>
        </w:rPr>
        <w:t> </w:t>
      </w:r>
      <w:r>
        <w:rPr/>
        <w:t>particularly</w:t>
      </w:r>
      <w:r>
        <w:rPr>
          <w:spacing w:val="-8"/>
        </w:rPr>
        <w:t> </w:t>
      </w:r>
      <w:r>
        <w:rPr/>
        <w:t>in</w:t>
      </w:r>
      <w:r>
        <w:rPr>
          <w:spacing w:val="-3"/>
        </w:rPr>
        <w:t> </w:t>
      </w:r>
      <w:r>
        <w:rPr/>
        <w:t>Member</w:t>
      </w:r>
      <w:r>
        <w:rPr>
          <w:spacing w:val="-3"/>
        </w:rPr>
        <w:t> </w:t>
      </w:r>
      <w:r>
        <w:rPr/>
        <w:t>States</w:t>
      </w:r>
      <w:r>
        <w:rPr>
          <w:spacing w:val="-3"/>
        </w:rPr>
        <w:t> </w:t>
      </w:r>
      <w:r>
        <w:rPr/>
        <w:t>where</w:t>
      </w:r>
      <w:r>
        <w:rPr>
          <w:spacing w:val="-4"/>
        </w:rPr>
        <w:t> </w:t>
      </w:r>
      <w:r>
        <w:rPr/>
        <w:t>taxation</w:t>
      </w:r>
      <w:r>
        <w:rPr>
          <w:spacing w:val="-3"/>
        </w:rPr>
        <w:t> </w:t>
      </w:r>
      <w:r>
        <w:rPr/>
        <w:t>is closely linked to sovereignty and democratic identity. Concerns regarding accountability and democratic control could become more pronounced if governance mechanisms are perceived as overly technocratic or distant.</w:t>
      </w:r>
    </w:p>
    <w:p>
      <w:pPr>
        <w:pStyle w:val="BodyText"/>
        <w:spacing w:before="3"/>
      </w:pPr>
    </w:p>
    <w:p>
      <w:pPr>
        <w:pStyle w:val="BodyText"/>
        <w:spacing w:before="1"/>
        <w:ind w:left="360" w:right="365"/>
      </w:pPr>
      <w:r>
        <w:rPr/>
        <w:t>Ultimately, the success of a Single Taxation Jurisdiction would depend not only on technical design but on institutional legitimacy. If accompanied by strong accountability mechanisms, transparent governance structures, and equitable transitional arrangements, the system could significantly</w:t>
      </w:r>
      <w:r>
        <w:rPr>
          <w:spacing w:val="-9"/>
        </w:rPr>
        <w:t> </w:t>
      </w:r>
      <w:r>
        <w:rPr/>
        <w:t>enhance</w:t>
      </w:r>
      <w:r>
        <w:rPr>
          <w:spacing w:val="-5"/>
        </w:rPr>
        <w:t> </w:t>
      </w:r>
      <w:r>
        <w:rPr/>
        <w:t>efficiency,</w:t>
      </w:r>
      <w:r>
        <w:rPr>
          <w:spacing w:val="-4"/>
        </w:rPr>
        <w:t> </w:t>
      </w:r>
      <w:r>
        <w:rPr/>
        <w:t>revenue</w:t>
      </w:r>
      <w:r>
        <w:rPr>
          <w:spacing w:val="-5"/>
        </w:rPr>
        <w:t> </w:t>
      </w:r>
      <w:r>
        <w:rPr/>
        <w:t>stability,</w:t>
      </w:r>
      <w:r>
        <w:rPr>
          <w:spacing w:val="-2"/>
        </w:rPr>
        <w:t> </w:t>
      </w:r>
      <w:r>
        <w:rPr/>
        <w:t>and</w:t>
      </w:r>
      <w:r>
        <w:rPr>
          <w:spacing w:val="-4"/>
        </w:rPr>
        <w:t> </w:t>
      </w:r>
      <w:r>
        <w:rPr/>
        <w:t>regional</w:t>
      </w:r>
      <w:r>
        <w:rPr>
          <w:spacing w:val="-4"/>
        </w:rPr>
        <w:t> </w:t>
      </w:r>
      <w:r>
        <w:rPr/>
        <w:t>cohesion.</w:t>
      </w:r>
      <w:r>
        <w:rPr>
          <w:spacing w:val="-2"/>
        </w:rPr>
        <w:t> </w:t>
      </w:r>
      <w:r>
        <w:rPr/>
        <w:t>If</w:t>
      </w:r>
      <w:r>
        <w:rPr>
          <w:spacing w:val="-3"/>
        </w:rPr>
        <w:t> </w:t>
      </w:r>
      <w:r>
        <w:rPr/>
        <w:t>these</w:t>
      </w:r>
      <w:r>
        <w:rPr>
          <w:spacing w:val="-6"/>
        </w:rPr>
        <w:t> </w:t>
      </w:r>
      <w:r>
        <w:rPr/>
        <w:t>conditions</w:t>
      </w:r>
      <w:r>
        <w:rPr>
          <w:spacing w:val="-4"/>
        </w:rPr>
        <w:t> </w:t>
      </w:r>
      <w:r>
        <w:rPr/>
        <w:t>are not met, however, the same centralisation that produces efficiency gains could also generate political friction that constrains long-term sustainability.</w:t>
      </w:r>
    </w:p>
    <w:p>
      <w:pPr>
        <w:pStyle w:val="BodyText"/>
        <w:spacing w:before="9"/>
      </w:pPr>
    </w:p>
    <w:p>
      <w:pPr>
        <w:pStyle w:val="Heading4"/>
      </w:pPr>
      <w:r>
        <w:rPr>
          <w:spacing w:val="-2"/>
        </w:rPr>
        <w:t>Figure</w:t>
      </w:r>
    </w:p>
    <w:p>
      <w:pPr>
        <w:pStyle w:val="Heading4"/>
        <w:spacing w:after="0"/>
        <w:sectPr>
          <w:pgSz w:w="12240" w:h="15840"/>
          <w:pgMar w:header="0" w:footer="1224" w:top="1360" w:bottom="1460" w:left="1080" w:right="1080"/>
        </w:sectPr>
      </w:pPr>
    </w:p>
    <w:p>
      <w:pPr>
        <w:pStyle w:val="BodyText"/>
        <w:ind w:left="1305"/>
        <w:rPr>
          <w:sz w:val="20"/>
        </w:rPr>
      </w:pPr>
      <w:r>
        <w:rPr>
          <w:sz w:val="20"/>
        </w:rPr>
        <w:drawing>
          <wp:inline distT="0" distB="0" distL="0" distR="0">
            <wp:extent cx="4722723" cy="608076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30" cstate="print"/>
                    <a:stretch>
                      <a:fillRect/>
                    </a:stretch>
                  </pic:blipFill>
                  <pic:spPr>
                    <a:xfrm>
                      <a:off x="0" y="0"/>
                      <a:ext cx="4722723" cy="6080760"/>
                    </a:xfrm>
                    <a:prstGeom prst="rect">
                      <a:avLst/>
                    </a:prstGeom>
                  </pic:spPr>
                </pic:pic>
              </a:graphicData>
            </a:graphic>
          </wp:inline>
        </w:drawing>
      </w:r>
      <w:r>
        <w:rPr>
          <w:sz w:val="20"/>
        </w:rPr>
      </w:r>
    </w:p>
    <w:p>
      <w:pPr>
        <w:pStyle w:val="BodyText"/>
        <w:spacing w:before="24"/>
        <w:rPr>
          <w:b/>
        </w:rPr>
      </w:pPr>
    </w:p>
    <w:p>
      <w:pPr>
        <w:pStyle w:val="BodyText"/>
        <w:ind w:left="360" w:right="365"/>
      </w:pPr>
      <w:bookmarkStart w:name="The establishment of a unified EU tax ju" w:id="32"/>
      <w:bookmarkEnd w:id="32"/>
      <w:r>
        <w:rPr/>
      </w:r>
      <w:r>
        <w:rPr/>
        <w:t>The establishment of a unified EU tax jurisdiction would, on balance, enhance fiscal efficiency, transparency, and integration across Member States, though its success depends on maintaining democratic</w:t>
      </w:r>
      <w:r>
        <w:rPr>
          <w:spacing w:val="-5"/>
        </w:rPr>
        <w:t> </w:t>
      </w:r>
      <w:r>
        <w:rPr/>
        <w:t>legitimacy</w:t>
      </w:r>
      <w:r>
        <w:rPr>
          <w:spacing w:val="-7"/>
        </w:rPr>
        <w:t> </w:t>
      </w:r>
      <w:r>
        <w:rPr/>
        <w:t>and</w:t>
      </w:r>
      <w:r>
        <w:rPr>
          <w:spacing w:val="-4"/>
        </w:rPr>
        <w:t> </w:t>
      </w:r>
      <w:r>
        <w:rPr/>
        <w:t>respecting</w:t>
      </w:r>
      <w:r>
        <w:rPr>
          <w:spacing w:val="-7"/>
        </w:rPr>
        <w:t> </w:t>
      </w:r>
      <w:r>
        <w:rPr/>
        <w:t>national</w:t>
      </w:r>
      <w:r>
        <w:rPr>
          <w:spacing w:val="-4"/>
        </w:rPr>
        <w:t> </w:t>
      </w:r>
      <w:r>
        <w:rPr/>
        <w:t>sovereignty.</w:t>
      </w:r>
      <w:r>
        <w:rPr>
          <w:spacing w:val="-3"/>
        </w:rPr>
        <w:t> </w:t>
      </w:r>
      <w:r>
        <w:rPr/>
        <w:t>It</w:t>
      </w:r>
      <w:r>
        <w:rPr>
          <w:spacing w:val="-4"/>
        </w:rPr>
        <w:t> </w:t>
      </w:r>
      <w:r>
        <w:rPr/>
        <w:t>would</w:t>
      </w:r>
      <w:r>
        <w:rPr>
          <w:spacing w:val="-4"/>
        </w:rPr>
        <w:t> </w:t>
      </w:r>
      <w:r>
        <w:rPr/>
        <w:t>streamline</w:t>
      </w:r>
      <w:r>
        <w:rPr>
          <w:spacing w:val="-4"/>
        </w:rPr>
        <w:t> </w:t>
      </w:r>
      <w:r>
        <w:rPr/>
        <w:t>compliance,</w:t>
      </w:r>
      <w:r>
        <w:rPr>
          <w:spacing w:val="-4"/>
        </w:rPr>
        <w:t> </w:t>
      </w:r>
      <w:r>
        <w:rPr/>
        <w:t>curb evasion, and strengthen collective revenue stability, yet it risks eroding fiscal autonomy and provoking political resistance. The equilibrium lies in phased implementation and participatory governance, ensuring that harmonisation does not become homogenisation. In essence, the proposal</w:t>
      </w:r>
      <w:r>
        <w:rPr>
          <w:spacing w:val="-3"/>
        </w:rPr>
        <w:t> </w:t>
      </w:r>
      <w:r>
        <w:rPr/>
        <w:t>promises</w:t>
      </w:r>
      <w:r>
        <w:rPr>
          <w:spacing w:val="-3"/>
        </w:rPr>
        <w:t> </w:t>
      </w:r>
      <w:r>
        <w:rPr/>
        <w:t>coherence</w:t>
      </w:r>
      <w:r>
        <w:rPr>
          <w:spacing w:val="-4"/>
        </w:rPr>
        <w:t> </w:t>
      </w:r>
      <w:r>
        <w:rPr/>
        <w:t>and</w:t>
      </w:r>
      <w:r>
        <w:rPr>
          <w:spacing w:val="-3"/>
        </w:rPr>
        <w:t> </w:t>
      </w:r>
      <w:r>
        <w:rPr/>
        <w:t>resilience—but</w:t>
      </w:r>
      <w:r>
        <w:rPr>
          <w:spacing w:val="-3"/>
        </w:rPr>
        <w:t> </w:t>
      </w:r>
      <w:r>
        <w:rPr/>
        <w:t>only</w:t>
      </w:r>
      <w:r>
        <w:rPr>
          <w:spacing w:val="-8"/>
        </w:rPr>
        <w:t> </w:t>
      </w:r>
      <w:r>
        <w:rPr/>
        <w:t>if</w:t>
      </w:r>
      <w:r>
        <w:rPr>
          <w:spacing w:val="-3"/>
        </w:rPr>
        <w:t> </w:t>
      </w:r>
      <w:r>
        <w:rPr/>
        <w:t>its</w:t>
      </w:r>
      <w:r>
        <w:rPr>
          <w:spacing w:val="-3"/>
        </w:rPr>
        <w:t> </w:t>
      </w:r>
      <w:r>
        <w:rPr/>
        <w:t>architecture</w:t>
      </w:r>
      <w:r>
        <w:rPr>
          <w:spacing w:val="-3"/>
        </w:rPr>
        <w:t> </w:t>
      </w:r>
      <w:r>
        <w:rPr/>
        <w:t>remains</w:t>
      </w:r>
      <w:r>
        <w:rPr>
          <w:spacing w:val="-3"/>
        </w:rPr>
        <w:t> </w:t>
      </w:r>
      <w:r>
        <w:rPr/>
        <w:t>both</w:t>
      </w:r>
      <w:r>
        <w:rPr>
          <w:spacing w:val="-3"/>
        </w:rPr>
        <w:t> </w:t>
      </w:r>
      <w:r>
        <w:rPr/>
        <w:t>centralised in function and decentralised in spirit.</w:t>
      </w:r>
    </w:p>
    <w:p>
      <w:pPr>
        <w:pStyle w:val="BodyText"/>
        <w:spacing w:after="0"/>
        <w:sectPr>
          <w:pgSz w:w="12240" w:h="15840"/>
          <w:pgMar w:header="0" w:footer="1224" w:top="1440" w:bottom="1460" w:left="1080" w:right="1080"/>
        </w:sectPr>
      </w:pPr>
    </w:p>
    <w:p>
      <w:pPr>
        <w:pStyle w:val="Heading1"/>
        <w:numPr>
          <w:ilvl w:val="0"/>
          <w:numId w:val="3"/>
        </w:numPr>
        <w:tabs>
          <w:tab w:pos="959" w:val="left" w:leader="none"/>
        </w:tabs>
        <w:spacing w:line="240" w:lineRule="auto" w:before="61" w:after="0"/>
        <w:ind w:left="959" w:right="0" w:hanging="599"/>
        <w:jc w:val="left"/>
        <w:rPr>
          <w:sz w:val="46"/>
        </w:rPr>
      </w:pPr>
      <w:bookmarkStart w:name="14.Pilot projects" w:id="33"/>
      <w:bookmarkEnd w:id="33"/>
      <w:r>
        <w:rPr>
          <w:b w:val="0"/>
        </w:rPr>
      </w:r>
      <w:r>
        <w:rPr/>
        <w:t>Pilot</w:t>
      </w:r>
      <w:r>
        <w:rPr>
          <w:spacing w:val="1"/>
        </w:rPr>
        <w:t> </w:t>
      </w:r>
      <w:r>
        <w:rPr>
          <w:spacing w:val="-2"/>
        </w:rPr>
        <w:t>projects</w:t>
      </w:r>
    </w:p>
    <w:p>
      <w:pPr>
        <w:pStyle w:val="BodyText"/>
        <w:rPr>
          <w:b/>
          <w:sz w:val="48"/>
        </w:rPr>
      </w:pPr>
    </w:p>
    <w:p>
      <w:pPr>
        <w:pStyle w:val="BodyText"/>
        <w:spacing w:before="1"/>
        <w:rPr>
          <w:b/>
          <w:sz w:val="48"/>
        </w:rPr>
      </w:pPr>
    </w:p>
    <w:p>
      <w:pPr>
        <w:pStyle w:val="BodyText"/>
        <w:ind w:left="360" w:right="409"/>
      </w:pPr>
      <w:r>
        <w:rPr/>
        <w:t>The</w:t>
      </w:r>
      <w:r>
        <w:rPr>
          <w:spacing w:val="-5"/>
        </w:rPr>
        <w:t> </w:t>
      </w:r>
      <w:r>
        <w:rPr/>
        <w:t>proposed</w:t>
      </w:r>
      <w:r>
        <w:rPr>
          <w:spacing w:val="-4"/>
        </w:rPr>
        <w:t> </w:t>
      </w:r>
      <w:r>
        <w:rPr/>
        <w:t>pilot</w:t>
      </w:r>
      <w:r>
        <w:rPr>
          <w:spacing w:val="-4"/>
        </w:rPr>
        <w:t> </w:t>
      </w:r>
      <w:r>
        <w:rPr/>
        <w:t>project</w:t>
      </w:r>
      <w:r>
        <w:rPr>
          <w:spacing w:val="-4"/>
        </w:rPr>
        <w:t> </w:t>
      </w:r>
      <w:r>
        <w:rPr/>
        <w:t>for</w:t>
      </w:r>
      <w:r>
        <w:rPr>
          <w:spacing w:val="-4"/>
        </w:rPr>
        <w:t> </w:t>
      </w:r>
      <w:r>
        <w:rPr/>
        <w:t>testing</w:t>
      </w:r>
      <w:r>
        <w:rPr>
          <w:spacing w:val="-4"/>
        </w:rPr>
        <w:t> </w:t>
      </w:r>
      <w:r>
        <w:rPr/>
        <w:t>a</w:t>
      </w:r>
      <w:r>
        <w:rPr>
          <w:spacing w:val="-4"/>
        </w:rPr>
        <w:t> </w:t>
      </w:r>
      <w:r>
        <w:rPr/>
        <w:t>prototype</w:t>
      </w:r>
      <w:r>
        <w:rPr>
          <w:spacing w:val="-3"/>
        </w:rPr>
        <w:t> </w:t>
      </w:r>
      <w:r>
        <w:rPr/>
        <w:t>EU-level</w:t>
      </w:r>
      <w:r>
        <w:rPr>
          <w:spacing w:val="-4"/>
        </w:rPr>
        <w:t> </w:t>
      </w:r>
      <w:r>
        <w:rPr/>
        <w:t>tax</w:t>
      </w:r>
      <w:r>
        <w:rPr>
          <w:spacing w:val="-2"/>
        </w:rPr>
        <w:t> </w:t>
      </w:r>
      <w:r>
        <w:rPr/>
        <w:t>administration</w:t>
      </w:r>
      <w:r>
        <w:rPr>
          <w:spacing w:val="-4"/>
        </w:rPr>
        <w:t> </w:t>
      </w:r>
      <w:r>
        <w:rPr/>
        <w:t>system</w:t>
      </w:r>
      <w:r>
        <w:rPr>
          <w:spacing w:val="-4"/>
        </w:rPr>
        <w:t> </w:t>
      </w:r>
      <w:r>
        <w:rPr/>
        <w:t>is</w:t>
      </w:r>
      <w:r>
        <w:rPr>
          <w:spacing w:val="-4"/>
        </w:rPr>
        <w:t> </w:t>
      </w:r>
      <w:r>
        <w:rPr/>
        <w:t>designed as a controlled governance experiment rather than immediate fiscal integration. Its purpose is to evaluate whether a shared administrative layer for taxation can improve efficiency, compliance, and anti-avoidance outcomes across diverse European regions without requiring full harmonisation of national tax systems. The core hypothesis is that partial centralisation of key tax administration functions can reduce fragmentation and improve performance even in the absence of full fiscal federalisation.</w:t>
      </w:r>
    </w:p>
    <w:p>
      <w:pPr>
        <w:pStyle w:val="BodyText"/>
        <w:spacing w:before="5"/>
      </w:pPr>
    </w:p>
    <w:p>
      <w:pPr>
        <w:pStyle w:val="BodyText"/>
        <w:ind w:left="360" w:right="365"/>
      </w:pPr>
      <w:r>
        <w:rPr/>
        <w:t>The selection of regions is intentionally structured to capture different administrative and economic archetypes within Europe. Catalonia, Provence, Burgundy, Bavaria, Silesia, the Øresund region, Transylvania, and Tuscany together represent a spectrum ranging from high- capacity, highly digitalised tax systems to regions with transitional administrative capacity and higher levels of informality. This diversity allows the pilot to test how a unified administrative layer</w:t>
      </w:r>
      <w:r>
        <w:rPr>
          <w:spacing w:val="-5"/>
        </w:rPr>
        <w:t> </w:t>
      </w:r>
      <w:r>
        <w:rPr/>
        <w:t>performs</w:t>
      </w:r>
      <w:r>
        <w:rPr>
          <w:spacing w:val="-5"/>
        </w:rPr>
        <w:t> </w:t>
      </w:r>
      <w:r>
        <w:rPr/>
        <w:t>under</w:t>
      </w:r>
      <w:r>
        <w:rPr>
          <w:spacing w:val="-5"/>
        </w:rPr>
        <w:t> </w:t>
      </w:r>
      <w:r>
        <w:rPr/>
        <w:t>varying</w:t>
      </w:r>
      <w:r>
        <w:rPr>
          <w:spacing w:val="-7"/>
        </w:rPr>
        <w:t> </w:t>
      </w:r>
      <w:r>
        <w:rPr/>
        <w:t>institutional</w:t>
      </w:r>
      <w:r>
        <w:rPr>
          <w:spacing w:val="-5"/>
        </w:rPr>
        <w:t> </w:t>
      </w:r>
      <w:r>
        <w:rPr/>
        <w:t>conditions,</w:t>
      </w:r>
      <w:r>
        <w:rPr>
          <w:spacing w:val="-5"/>
        </w:rPr>
        <w:t> </w:t>
      </w:r>
      <w:r>
        <w:rPr/>
        <w:t>including</w:t>
      </w:r>
      <w:r>
        <w:rPr>
          <w:spacing w:val="-7"/>
        </w:rPr>
        <w:t> </w:t>
      </w:r>
      <w:r>
        <w:rPr/>
        <w:t>strong</w:t>
      </w:r>
      <w:r>
        <w:rPr>
          <w:spacing w:val="-7"/>
        </w:rPr>
        <w:t> </w:t>
      </w:r>
      <w:r>
        <w:rPr/>
        <w:t>compliance</w:t>
      </w:r>
      <w:r>
        <w:rPr>
          <w:spacing w:val="-6"/>
        </w:rPr>
        <w:t> </w:t>
      </w:r>
      <w:r>
        <w:rPr/>
        <w:t>environments, fragmented governance structures, and economies with higher cash dependency or enforcement </w:t>
      </w:r>
      <w:r>
        <w:rPr>
          <w:spacing w:val="-2"/>
        </w:rPr>
        <w:t>constraints.</w:t>
      </w:r>
    </w:p>
    <w:p>
      <w:pPr>
        <w:pStyle w:val="BodyText"/>
        <w:spacing w:before="3"/>
      </w:pPr>
    </w:p>
    <w:p>
      <w:pPr>
        <w:pStyle w:val="BodyText"/>
        <w:ind w:left="360" w:right="378"/>
      </w:pPr>
      <w:r>
        <w:rPr/>
        <w:t>The institutional design of the pilot would establish regional EU Tax Nodes operating as hybrid institutions.</w:t>
      </w:r>
      <w:r>
        <w:rPr>
          <w:spacing w:val="-4"/>
        </w:rPr>
        <w:t> </w:t>
      </w:r>
      <w:r>
        <w:rPr/>
        <w:t>These</w:t>
      </w:r>
      <w:r>
        <w:rPr>
          <w:spacing w:val="-5"/>
        </w:rPr>
        <w:t> </w:t>
      </w:r>
      <w:r>
        <w:rPr/>
        <w:t>nodes</w:t>
      </w:r>
      <w:r>
        <w:rPr>
          <w:spacing w:val="-4"/>
        </w:rPr>
        <w:t> </w:t>
      </w:r>
      <w:r>
        <w:rPr/>
        <w:t>would</w:t>
      </w:r>
      <w:r>
        <w:rPr>
          <w:spacing w:val="-4"/>
        </w:rPr>
        <w:t> </w:t>
      </w:r>
      <w:r>
        <w:rPr/>
        <w:t>not</w:t>
      </w:r>
      <w:r>
        <w:rPr>
          <w:spacing w:val="-4"/>
        </w:rPr>
        <w:t> </w:t>
      </w:r>
      <w:r>
        <w:rPr/>
        <w:t>replace</w:t>
      </w:r>
      <w:r>
        <w:rPr>
          <w:spacing w:val="-5"/>
        </w:rPr>
        <w:t> </w:t>
      </w:r>
      <w:r>
        <w:rPr/>
        <w:t>national</w:t>
      </w:r>
      <w:r>
        <w:rPr>
          <w:spacing w:val="-4"/>
        </w:rPr>
        <w:t> </w:t>
      </w:r>
      <w:r>
        <w:rPr/>
        <w:t>tax</w:t>
      </w:r>
      <w:r>
        <w:rPr>
          <w:spacing w:val="-2"/>
        </w:rPr>
        <w:t> </w:t>
      </w:r>
      <w:r>
        <w:rPr/>
        <w:t>authorities</w:t>
      </w:r>
      <w:r>
        <w:rPr>
          <w:spacing w:val="-4"/>
        </w:rPr>
        <w:t> </w:t>
      </w:r>
      <w:r>
        <w:rPr/>
        <w:t>but</w:t>
      </w:r>
      <w:r>
        <w:rPr>
          <w:spacing w:val="-4"/>
        </w:rPr>
        <w:t> </w:t>
      </w:r>
      <w:r>
        <w:rPr/>
        <w:t>would</w:t>
      </w:r>
      <w:r>
        <w:rPr>
          <w:spacing w:val="-4"/>
        </w:rPr>
        <w:t> </w:t>
      </w:r>
      <w:r>
        <w:rPr/>
        <w:t>function</w:t>
      </w:r>
      <w:r>
        <w:rPr>
          <w:spacing w:val="-4"/>
        </w:rPr>
        <w:t> </w:t>
      </w:r>
      <w:r>
        <w:rPr/>
        <w:t>as</w:t>
      </w:r>
      <w:r>
        <w:rPr>
          <w:spacing w:val="-4"/>
        </w:rPr>
        <w:t> </w:t>
      </w:r>
      <w:r>
        <w:rPr/>
        <w:t>parallel EU-level administrative layers for selected tax domains. Their role would include VAT processing, cross-border corporate tax coordination, digital transaction monitoring, and risk- based compliance analysis. Each regional node would be linked to a central EU coordination platform responsible for harmonising data structures, managing real-time compliance analytics, and coordinating cross-border audits. National tax administrations would retain formal legal authority but would delegate operational functions within the scope of the pilot.</w:t>
      </w:r>
    </w:p>
    <w:p>
      <w:pPr>
        <w:pStyle w:val="BodyText"/>
        <w:spacing w:before="5"/>
      </w:pPr>
    </w:p>
    <w:p>
      <w:pPr>
        <w:pStyle w:val="BodyText"/>
        <w:ind w:left="360" w:right="372"/>
      </w:pPr>
      <w:r>
        <w:rPr/>
        <w:t>The</w:t>
      </w:r>
      <w:r>
        <w:rPr>
          <w:spacing w:val="-4"/>
        </w:rPr>
        <w:t> </w:t>
      </w:r>
      <w:r>
        <w:rPr/>
        <w:t>scope</w:t>
      </w:r>
      <w:r>
        <w:rPr>
          <w:spacing w:val="-3"/>
        </w:rPr>
        <w:t> </w:t>
      </w:r>
      <w:r>
        <w:rPr/>
        <w:t>of</w:t>
      </w:r>
      <w:r>
        <w:rPr>
          <w:spacing w:val="-2"/>
        </w:rPr>
        <w:t> </w:t>
      </w:r>
      <w:r>
        <w:rPr/>
        <w:t>taxation</w:t>
      </w:r>
      <w:r>
        <w:rPr>
          <w:spacing w:val="-2"/>
        </w:rPr>
        <w:t> </w:t>
      </w:r>
      <w:r>
        <w:rPr/>
        <w:t>included</w:t>
      </w:r>
      <w:r>
        <w:rPr>
          <w:spacing w:val="-2"/>
        </w:rPr>
        <w:t> </w:t>
      </w:r>
      <w:r>
        <w:rPr/>
        <w:t>in</w:t>
      </w:r>
      <w:r>
        <w:rPr>
          <w:spacing w:val="-2"/>
        </w:rPr>
        <w:t> </w:t>
      </w:r>
      <w:r>
        <w:rPr/>
        <w:t>the</w:t>
      </w:r>
      <w:r>
        <w:rPr>
          <w:spacing w:val="-3"/>
        </w:rPr>
        <w:t> </w:t>
      </w:r>
      <w:r>
        <w:rPr/>
        <w:t>pilot</w:t>
      </w:r>
      <w:r>
        <w:rPr>
          <w:spacing w:val="-2"/>
        </w:rPr>
        <w:t> </w:t>
      </w:r>
      <w:r>
        <w:rPr/>
        <w:t>would</w:t>
      </w:r>
      <w:r>
        <w:rPr>
          <w:spacing w:val="-2"/>
        </w:rPr>
        <w:t> </w:t>
      </w:r>
      <w:r>
        <w:rPr/>
        <w:t>be</w:t>
      </w:r>
      <w:r>
        <w:rPr>
          <w:spacing w:val="-2"/>
        </w:rPr>
        <w:t> </w:t>
      </w:r>
      <w:r>
        <w:rPr/>
        <w:t>deliberately</w:t>
      </w:r>
      <w:r>
        <w:rPr>
          <w:spacing w:val="-7"/>
        </w:rPr>
        <w:t> </w:t>
      </w:r>
      <w:r>
        <w:rPr/>
        <w:t>limited</w:t>
      </w:r>
      <w:r>
        <w:rPr>
          <w:spacing w:val="-2"/>
        </w:rPr>
        <w:t> </w:t>
      </w:r>
      <w:r>
        <w:rPr/>
        <w:t>to areas with</w:t>
      </w:r>
      <w:r>
        <w:rPr>
          <w:spacing w:val="-2"/>
        </w:rPr>
        <w:t> </w:t>
      </w:r>
      <w:r>
        <w:rPr/>
        <w:t>high</w:t>
      </w:r>
      <w:r>
        <w:rPr>
          <w:spacing w:val="-2"/>
        </w:rPr>
        <w:t> </w:t>
      </w:r>
      <w:r>
        <w:rPr/>
        <w:t>cross- border complexity and measurable compliance challenges. These would include value added tax systems, corporate profit allocation for firms operating across regions, taxation of digital services, cross-border labour income reporting, and intra-EU supply chain transactions. This targeted approach is intended to generate clear performance data while avoiding</w:t>
      </w:r>
      <w:r>
        <w:rPr>
          <w:spacing w:val="-2"/>
        </w:rPr>
        <w:t> </w:t>
      </w:r>
      <w:r>
        <w:rPr/>
        <w:t>the political and legal sensitivity associated with full tax harmonisation.</w:t>
      </w:r>
    </w:p>
    <w:p>
      <w:pPr>
        <w:pStyle w:val="BodyText"/>
        <w:spacing w:before="6"/>
      </w:pPr>
    </w:p>
    <w:p>
      <w:pPr>
        <w:pStyle w:val="BodyText"/>
        <w:ind w:left="360" w:right="362"/>
      </w:pPr>
      <w:r>
        <w:rPr/>
        <w:t>Commitment within the pilot would be formalised through a fiscal integration agreement</w:t>
      </w:r>
      <w:r>
        <w:rPr>
          <w:spacing w:val="40"/>
        </w:rPr>
        <w:t> </w:t>
      </w:r>
      <w:r>
        <w:rPr/>
        <w:t>between participating Member States, regional authorities where applicable, and the European Commission. This agreement would require full participation in real-time tax data sharing systems,</w:t>
      </w:r>
      <w:r>
        <w:rPr>
          <w:spacing w:val="-1"/>
        </w:rPr>
        <w:t> </w:t>
      </w:r>
      <w:r>
        <w:rPr/>
        <w:t>partial</w:t>
      </w:r>
      <w:r>
        <w:rPr>
          <w:spacing w:val="-1"/>
        </w:rPr>
        <w:t> </w:t>
      </w:r>
      <w:r>
        <w:rPr/>
        <w:t>delegation</w:t>
      </w:r>
      <w:r>
        <w:rPr>
          <w:spacing w:val="-1"/>
        </w:rPr>
        <w:t> </w:t>
      </w:r>
      <w:r>
        <w:rPr/>
        <w:t>of</w:t>
      </w:r>
      <w:r>
        <w:rPr>
          <w:spacing w:val="-1"/>
        </w:rPr>
        <w:t> </w:t>
      </w:r>
      <w:r>
        <w:rPr/>
        <w:t>enforcement</w:t>
      </w:r>
      <w:r>
        <w:rPr>
          <w:spacing w:val="-1"/>
        </w:rPr>
        <w:t> </w:t>
      </w:r>
      <w:r>
        <w:rPr/>
        <w:t>authority</w:t>
      </w:r>
      <w:r>
        <w:rPr>
          <w:spacing w:val="-4"/>
        </w:rPr>
        <w:t> </w:t>
      </w:r>
      <w:r>
        <w:rPr/>
        <w:t>for</w:t>
      </w:r>
      <w:r>
        <w:rPr>
          <w:spacing w:val="-1"/>
        </w:rPr>
        <w:t> </w:t>
      </w:r>
      <w:r>
        <w:rPr/>
        <w:t>defined</w:t>
      </w:r>
      <w:r>
        <w:rPr>
          <w:spacing w:val="-1"/>
        </w:rPr>
        <w:t> </w:t>
      </w:r>
      <w:r>
        <w:rPr/>
        <w:t>tax categories</w:t>
      </w:r>
      <w:r>
        <w:rPr>
          <w:spacing w:val="-1"/>
        </w:rPr>
        <w:t> </w:t>
      </w:r>
      <w:r>
        <w:rPr/>
        <w:t>to</w:t>
      </w:r>
      <w:r>
        <w:rPr>
          <w:spacing w:val="-1"/>
        </w:rPr>
        <w:t> </w:t>
      </w:r>
      <w:r>
        <w:rPr/>
        <w:t>the</w:t>
      </w:r>
      <w:r>
        <w:rPr>
          <w:spacing w:val="-2"/>
        </w:rPr>
        <w:t> </w:t>
      </w:r>
      <w:r>
        <w:rPr/>
        <w:t>EU</w:t>
      </w:r>
      <w:r>
        <w:rPr>
          <w:spacing w:val="-2"/>
        </w:rPr>
        <w:t> </w:t>
      </w:r>
      <w:r>
        <w:rPr/>
        <w:t>regional nodes, and joint financing of the pilot infrastructure under a fixed multiannual budget envelope. The</w:t>
      </w:r>
      <w:r>
        <w:rPr>
          <w:spacing w:val="-5"/>
        </w:rPr>
        <w:t> </w:t>
      </w:r>
      <w:r>
        <w:rPr/>
        <w:t>emphasis</w:t>
      </w:r>
      <w:r>
        <w:rPr>
          <w:spacing w:val="-3"/>
        </w:rPr>
        <w:t> </w:t>
      </w:r>
      <w:r>
        <w:rPr/>
        <w:t>on</w:t>
      </w:r>
      <w:r>
        <w:rPr>
          <w:spacing w:val="-3"/>
        </w:rPr>
        <w:t> </w:t>
      </w:r>
      <w:r>
        <w:rPr/>
        <w:t>binding</w:t>
      </w:r>
      <w:r>
        <w:rPr>
          <w:spacing w:val="-3"/>
        </w:rPr>
        <w:t> </w:t>
      </w:r>
      <w:r>
        <w:rPr/>
        <w:t>data-sharing</w:t>
      </w:r>
      <w:r>
        <w:rPr>
          <w:spacing w:val="-4"/>
        </w:rPr>
        <w:t> </w:t>
      </w:r>
      <w:r>
        <w:rPr/>
        <w:t>and</w:t>
      </w:r>
      <w:r>
        <w:rPr>
          <w:spacing w:val="-3"/>
        </w:rPr>
        <w:t> </w:t>
      </w:r>
      <w:r>
        <w:rPr/>
        <w:t>operational</w:t>
      </w:r>
      <w:r>
        <w:rPr>
          <w:spacing w:val="-3"/>
        </w:rPr>
        <w:t> </w:t>
      </w:r>
      <w:r>
        <w:rPr/>
        <w:t>cooperation</w:t>
      </w:r>
      <w:r>
        <w:rPr>
          <w:spacing w:val="-2"/>
        </w:rPr>
        <w:t> </w:t>
      </w:r>
      <w:r>
        <w:rPr/>
        <w:t>is</w:t>
      </w:r>
      <w:r>
        <w:rPr>
          <w:spacing w:val="-3"/>
        </w:rPr>
        <w:t> </w:t>
      </w:r>
      <w:r>
        <w:rPr/>
        <w:t>intended</w:t>
      </w:r>
      <w:r>
        <w:rPr>
          <w:spacing w:val="-3"/>
        </w:rPr>
        <w:t> </w:t>
      </w:r>
      <w:r>
        <w:rPr/>
        <w:t>to</w:t>
      </w:r>
      <w:r>
        <w:rPr>
          <w:spacing w:val="-3"/>
        </w:rPr>
        <w:t> </w:t>
      </w:r>
      <w:r>
        <w:rPr/>
        <w:t>test</w:t>
      </w:r>
      <w:r>
        <w:rPr>
          <w:spacing w:val="-3"/>
        </w:rPr>
        <w:t> </w:t>
      </w:r>
      <w:r>
        <w:rPr/>
        <w:t>institutional commitment under real administrative conditions rather than voluntary coordination.</w:t>
      </w:r>
    </w:p>
    <w:p>
      <w:pPr>
        <w:pStyle w:val="BodyText"/>
        <w:spacing w:after="0"/>
        <w:sectPr>
          <w:pgSz w:w="12240" w:h="15840"/>
          <w:pgMar w:header="0" w:footer="1224" w:top="1380" w:bottom="1460" w:left="1080" w:right="1080"/>
        </w:sectPr>
      </w:pPr>
    </w:p>
    <w:p>
      <w:pPr>
        <w:pStyle w:val="BodyText"/>
        <w:spacing w:before="74"/>
        <w:ind w:left="360" w:right="423"/>
      </w:pPr>
      <w:r>
        <w:rPr/>
        <w:t>The</w:t>
      </w:r>
      <w:r>
        <w:rPr>
          <w:spacing w:val="-5"/>
        </w:rPr>
        <w:t> </w:t>
      </w:r>
      <w:r>
        <w:rPr/>
        <w:t>agility</w:t>
      </w:r>
      <w:r>
        <w:rPr>
          <w:spacing w:val="-8"/>
        </w:rPr>
        <w:t> </w:t>
      </w:r>
      <w:r>
        <w:rPr/>
        <w:t>dimension</w:t>
      </w:r>
      <w:r>
        <w:rPr>
          <w:spacing w:val="-3"/>
        </w:rPr>
        <w:t> </w:t>
      </w:r>
      <w:r>
        <w:rPr/>
        <w:t>of</w:t>
      </w:r>
      <w:r>
        <w:rPr>
          <w:spacing w:val="-2"/>
        </w:rPr>
        <w:t> </w:t>
      </w:r>
      <w:r>
        <w:rPr/>
        <w:t>the</w:t>
      </w:r>
      <w:r>
        <w:rPr>
          <w:spacing w:val="-3"/>
        </w:rPr>
        <w:t> </w:t>
      </w:r>
      <w:r>
        <w:rPr/>
        <w:t>pilot</w:t>
      </w:r>
      <w:r>
        <w:rPr>
          <w:spacing w:val="-3"/>
        </w:rPr>
        <w:t> </w:t>
      </w:r>
      <w:r>
        <w:rPr/>
        <w:t>is</w:t>
      </w:r>
      <w:r>
        <w:rPr>
          <w:spacing w:val="-3"/>
        </w:rPr>
        <w:t> </w:t>
      </w:r>
      <w:r>
        <w:rPr/>
        <w:t>based</w:t>
      </w:r>
      <w:r>
        <w:rPr>
          <w:spacing w:val="-3"/>
        </w:rPr>
        <w:t> </w:t>
      </w:r>
      <w:r>
        <w:rPr/>
        <w:t>on</w:t>
      </w:r>
      <w:r>
        <w:rPr>
          <w:spacing w:val="-3"/>
        </w:rPr>
        <w:t> </w:t>
      </w:r>
      <w:r>
        <w:rPr/>
        <w:t>introducing</w:t>
      </w:r>
      <w:r>
        <w:rPr>
          <w:spacing w:val="-3"/>
        </w:rPr>
        <w:t> </w:t>
      </w:r>
      <w:r>
        <w:rPr/>
        <w:t>adaptive</w:t>
      </w:r>
      <w:r>
        <w:rPr>
          <w:spacing w:val="-2"/>
        </w:rPr>
        <w:t> </w:t>
      </w:r>
      <w:r>
        <w:rPr/>
        <w:t>governance</w:t>
      </w:r>
      <w:r>
        <w:rPr>
          <w:spacing w:val="-4"/>
        </w:rPr>
        <w:t> </w:t>
      </w:r>
      <w:r>
        <w:rPr/>
        <w:t>mechanisms</w:t>
      </w:r>
      <w:r>
        <w:rPr>
          <w:spacing w:val="-3"/>
        </w:rPr>
        <w:t> </w:t>
      </w:r>
      <w:r>
        <w:rPr/>
        <w:t>into tax administration. Instead of relying exclusively on slow legislative cycles, the system would allow for structured quarterly adjustments to enforcement parameters, compliance thresholds, and risk models. It would also include rapid resolution mechanisms for cross-border tax classification disputes and continuous feedback loops between audit outcomes and system design. The objective is to test whether tax governance can function as an iterative, data-driven system rather than a static legal structure.</w:t>
      </w:r>
    </w:p>
    <w:p>
      <w:pPr>
        <w:pStyle w:val="BodyText"/>
        <w:spacing w:before="5"/>
      </w:pPr>
    </w:p>
    <w:p>
      <w:pPr>
        <w:pStyle w:val="BodyText"/>
        <w:ind w:left="360" w:right="384"/>
      </w:pPr>
      <w:r>
        <w:rPr/>
        <w:t>Budget discipline would be ensured through a fixed funding envelope agreed in advance for the full</w:t>
      </w:r>
      <w:r>
        <w:rPr>
          <w:spacing w:val="-3"/>
        </w:rPr>
        <w:t> </w:t>
      </w:r>
      <w:r>
        <w:rPr/>
        <w:t>duration</w:t>
      </w:r>
      <w:r>
        <w:rPr>
          <w:spacing w:val="-3"/>
        </w:rPr>
        <w:t> </w:t>
      </w:r>
      <w:r>
        <w:rPr/>
        <w:t>of</w:t>
      </w:r>
      <w:r>
        <w:rPr>
          <w:spacing w:val="-4"/>
        </w:rPr>
        <w:t> </w:t>
      </w:r>
      <w:r>
        <w:rPr/>
        <w:t>the</w:t>
      </w:r>
      <w:r>
        <w:rPr>
          <w:spacing w:val="-3"/>
        </w:rPr>
        <w:t> </w:t>
      </w:r>
      <w:r>
        <w:rPr/>
        <w:t>pilot.</w:t>
      </w:r>
      <w:r>
        <w:rPr>
          <w:spacing w:val="-3"/>
        </w:rPr>
        <w:t> </w:t>
      </w:r>
      <w:r>
        <w:rPr/>
        <w:t>No</w:t>
      </w:r>
      <w:r>
        <w:rPr>
          <w:spacing w:val="-3"/>
        </w:rPr>
        <w:t> </w:t>
      </w:r>
      <w:r>
        <w:rPr/>
        <w:t>mid-term</w:t>
      </w:r>
      <w:r>
        <w:rPr>
          <w:spacing w:val="-3"/>
        </w:rPr>
        <w:t> </w:t>
      </w:r>
      <w:r>
        <w:rPr/>
        <w:t>budget</w:t>
      </w:r>
      <w:r>
        <w:rPr>
          <w:spacing w:val="-3"/>
        </w:rPr>
        <w:t> </w:t>
      </w:r>
      <w:r>
        <w:rPr/>
        <w:t>expansion</w:t>
      </w:r>
      <w:r>
        <w:rPr>
          <w:spacing w:val="-3"/>
        </w:rPr>
        <w:t> </w:t>
      </w:r>
      <w:r>
        <w:rPr/>
        <w:t>would</w:t>
      </w:r>
      <w:r>
        <w:rPr>
          <w:spacing w:val="-3"/>
        </w:rPr>
        <w:t> </w:t>
      </w:r>
      <w:r>
        <w:rPr/>
        <w:t>be</w:t>
      </w:r>
      <w:r>
        <w:rPr>
          <w:spacing w:val="-4"/>
        </w:rPr>
        <w:t> </w:t>
      </w:r>
      <w:r>
        <w:rPr/>
        <w:t>permitted</w:t>
      </w:r>
      <w:r>
        <w:rPr>
          <w:spacing w:val="-3"/>
        </w:rPr>
        <w:t> </w:t>
      </w:r>
      <w:r>
        <w:rPr/>
        <w:t>without</w:t>
      </w:r>
      <w:r>
        <w:rPr>
          <w:spacing w:val="-3"/>
        </w:rPr>
        <w:t> </w:t>
      </w:r>
      <w:r>
        <w:rPr/>
        <w:t>unanimous approval from participating regions and EU institutions. Resources would be allocated across digital infrastructure development, enforcement coordination capacity, and administrative training. Efficiency would be evaluated through cost-per-compliance metrics to assess whether administrative integration produces measurable gains in fiscal efficiency.</w:t>
      </w:r>
    </w:p>
    <w:p>
      <w:pPr>
        <w:pStyle w:val="BodyText"/>
        <w:spacing w:before="3"/>
      </w:pPr>
    </w:p>
    <w:p>
      <w:pPr>
        <w:pStyle w:val="BodyText"/>
        <w:spacing w:before="1"/>
        <w:ind w:left="360" w:right="428"/>
      </w:pPr>
      <w:r>
        <w:rPr/>
        <w:t>The implementation would unfold in sequential phases. The first phase would focus on digital integration</w:t>
      </w:r>
      <w:r>
        <w:rPr>
          <w:spacing w:val="-4"/>
        </w:rPr>
        <w:t> </w:t>
      </w:r>
      <w:r>
        <w:rPr/>
        <w:t>and</w:t>
      </w:r>
      <w:r>
        <w:rPr>
          <w:spacing w:val="-4"/>
        </w:rPr>
        <w:t> </w:t>
      </w:r>
      <w:r>
        <w:rPr/>
        <w:t>harmonisation</w:t>
      </w:r>
      <w:r>
        <w:rPr>
          <w:spacing w:val="-4"/>
        </w:rPr>
        <w:t> </w:t>
      </w:r>
      <w:r>
        <w:rPr/>
        <w:t>of</w:t>
      </w:r>
      <w:r>
        <w:rPr>
          <w:spacing w:val="-5"/>
        </w:rPr>
        <w:t> </w:t>
      </w:r>
      <w:r>
        <w:rPr/>
        <w:t>tax</w:t>
      </w:r>
      <w:r>
        <w:rPr>
          <w:spacing w:val="-3"/>
        </w:rPr>
        <w:t> </w:t>
      </w:r>
      <w:r>
        <w:rPr/>
        <w:t>data</w:t>
      </w:r>
      <w:r>
        <w:rPr>
          <w:spacing w:val="-4"/>
        </w:rPr>
        <w:t> </w:t>
      </w:r>
      <w:r>
        <w:rPr/>
        <w:t>systems</w:t>
      </w:r>
      <w:r>
        <w:rPr>
          <w:spacing w:val="-2"/>
        </w:rPr>
        <w:t> </w:t>
      </w:r>
      <w:r>
        <w:rPr/>
        <w:t>across</w:t>
      </w:r>
      <w:r>
        <w:rPr>
          <w:spacing w:val="-4"/>
        </w:rPr>
        <w:t> </w:t>
      </w:r>
      <w:r>
        <w:rPr/>
        <w:t>participating</w:t>
      </w:r>
      <w:r>
        <w:rPr>
          <w:spacing w:val="-4"/>
        </w:rPr>
        <w:t> </w:t>
      </w:r>
      <w:r>
        <w:rPr/>
        <w:t>regions.</w:t>
      </w:r>
      <w:r>
        <w:rPr>
          <w:spacing w:val="-4"/>
        </w:rPr>
        <w:t> </w:t>
      </w:r>
      <w:r>
        <w:rPr/>
        <w:t>The</w:t>
      </w:r>
      <w:r>
        <w:rPr>
          <w:spacing w:val="-5"/>
        </w:rPr>
        <w:t> </w:t>
      </w:r>
      <w:r>
        <w:rPr/>
        <w:t>second</w:t>
      </w:r>
      <w:r>
        <w:rPr>
          <w:spacing w:val="-4"/>
        </w:rPr>
        <w:t> </w:t>
      </w:r>
      <w:r>
        <w:rPr/>
        <w:t>phase would activate shared compliance and enforcement mechanisms, including coordinated audits and cross-border risk analysis. The third phase would evaluate performance outcomes, institutional stability, and the potential scalability of the model to other regions or at the EU </w:t>
      </w:r>
      <w:r>
        <w:rPr>
          <w:spacing w:val="-2"/>
        </w:rPr>
        <w:t>level.</w:t>
      </w:r>
    </w:p>
    <w:p>
      <w:pPr>
        <w:pStyle w:val="BodyText"/>
        <w:spacing w:before="4"/>
      </w:pPr>
    </w:p>
    <w:p>
      <w:pPr>
        <w:pStyle w:val="BodyText"/>
        <w:spacing w:before="1"/>
        <w:ind w:left="360" w:right="365"/>
      </w:pPr>
      <w:r>
        <w:rPr/>
        <w:t>Evaluation</w:t>
      </w:r>
      <w:r>
        <w:rPr>
          <w:spacing w:val="-3"/>
        </w:rPr>
        <w:t> </w:t>
      </w:r>
      <w:r>
        <w:rPr/>
        <w:t>of</w:t>
      </w:r>
      <w:r>
        <w:rPr>
          <w:spacing w:val="-3"/>
        </w:rPr>
        <w:t> </w:t>
      </w:r>
      <w:r>
        <w:rPr/>
        <w:t>the</w:t>
      </w:r>
      <w:r>
        <w:rPr>
          <w:spacing w:val="-4"/>
        </w:rPr>
        <w:t> </w:t>
      </w:r>
      <w:r>
        <w:rPr/>
        <w:t>pilot</w:t>
      </w:r>
      <w:r>
        <w:rPr>
          <w:spacing w:val="-3"/>
        </w:rPr>
        <w:t> </w:t>
      </w:r>
      <w:r>
        <w:rPr/>
        <w:t>would</w:t>
      </w:r>
      <w:r>
        <w:rPr>
          <w:spacing w:val="-3"/>
        </w:rPr>
        <w:t> </w:t>
      </w:r>
      <w:r>
        <w:rPr/>
        <w:t>be</w:t>
      </w:r>
      <w:r>
        <w:rPr>
          <w:spacing w:val="-3"/>
        </w:rPr>
        <w:t> </w:t>
      </w:r>
      <w:r>
        <w:rPr/>
        <w:t>based</w:t>
      </w:r>
      <w:r>
        <w:rPr>
          <w:spacing w:val="-3"/>
        </w:rPr>
        <w:t> </w:t>
      </w:r>
      <w:r>
        <w:rPr/>
        <w:t>on</w:t>
      </w:r>
      <w:r>
        <w:rPr>
          <w:spacing w:val="-3"/>
        </w:rPr>
        <w:t> </w:t>
      </w:r>
      <w:r>
        <w:rPr/>
        <w:t>institutional</w:t>
      </w:r>
      <w:r>
        <w:rPr>
          <w:spacing w:val="-3"/>
        </w:rPr>
        <w:t> </w:t>
      </w:r>
      <w:r>
        <w:rPr/>
        <w:t>performance</w:t>
      </w:r>
      <w:r>
        <w:rPr>
          <w:spacing w:val="-4"/>
        </w:rPr>
        <w:t> </w:t>
      </w:r>
      <w:r>
        <w:rPr/>
        <w:t>indicators</w:t>
      </w:r>
      <w:r>
        <w:rPr>
          <w:spacing w:val="-3"/>
        </w:rPr>
        <w:t> </w:t>
      </w:r>
      <w:r>
        <w:rPr/>
        <w:t>rather</w:t>
      </w:r>
      <w:r>
        <w:rPr>
          <w:spacing w:val="-5"/>
        </w:rPr>
        <w:t> </w:t>
      </w:r>
      <w:r>
        <w:rPr/>
        <w:t>than</w:t>
      </w:r>
      <w:r>
        <w:rPr>
          <w:spacing w:val="-3"/>
        </w:rPr>
        <w:t> </w:t>
      </w:r>
      <w:r>
        <w:rPr/>
        <w:t>purely fiscal outcomes. These would include reductions in VAT gaps across regions, improvements in the speed and consistency of cross-border tax dispute resolution, decreases in profit shifting within participating regions, increases in digital compliance rates, and reductions in administrative costs per unit of revenue collected. The emphasis is on measuring system efficiency, enforcement quality, and administrative</w:t>
      </w:r>
      <w:r>
        <w:rPr>
          <w:spacing w:val="-1"/>
        </w:rPr>
        <w:t> </w:t>
      </w:r>
      <w:r>
        <w:rPr/>
        <w:t>convergence</w:t>
      </w:r>
      <w:r>
        <w:rPr>
          <w:spacing w:val="-1"/>
        </w:rPr>
        <w:t> </w:t>
      </w:r>
      <w:r>
        <w:rPr/>
        <w:t>rather than changes in tax rates or total revenue alone.</w:t>
      </w:r>
    </w:p>
    <w:p>
      <w:pPr>
        <w:pStyle w:val="BodyText"/>
        <w:spacing w:before="2"/>
      </w:pPr>
    </w:p>
    <w:p>
      <w:pPr>
        <w:pStyle w:val="BodyText"/>
        <w:spacing w:before="1"/>
        <w:ind w:left="360" w:right="365"/>
      </w:pPr>
      <w:r>
        <w:rPr/>
        <w:t>Strategically, the pilot functions as a controlled test of whether elements of a unified EU tax administration can be introduced incrementally without full treaty-level fiscal integration. It examines</w:t>
      </w:r>
      <w:r>
        <w:rPr>
          <w:spacing w:val="-4"/>
        </w:rPr>
        <w:t> </w:t>
      </w:r>
      <w:r>
        <w:rPr/>
        <w:t>whether</w:t>
      </w:r>
      <w:r>
        <w:rPr>
          <w:spacing w:val="-6"/>
        </w:rPr>
        <w:t> </w:t>
      </w:r>
      <w:r>
        <w:rPr/>
        <w:t>digital</w:t>
      </w:r>
      <w:r>
        <w:rPr>
          <w:spacing w:val="-4"/>
        </w:rPr>
        <w:t> </w:t>
      </w:r>
      <w:r>
        <w:rPr/>
        <w:t>infrastructure</w:t>
      </w:r>
      <w:r>
        <w:rPr>
          <w:spacing w:val="-5"/>
        </w:rPr>
        <w:t> </w:t>
      </w:r>
      <w:r>
        <w:rPr/>
        <w:t>and</w:t>
      </w:r>
      <w:r>
        <w:rPr>
          <w:spacing w:val="-4"/>
        </w:rPr>
        <w:t> </w:t>
      </w:r>
      <w:r>
        <w:rPr/>
        <w:t>shared</w:t>
      </w:r>
      <w:r>
        <w:rPr>
          <w:spacing w:val="-3"/>
        </w:rPr>
        <w:t> </w:t>
      </w:r>
      <w:r>
        <w:rPr/>
        <w:t>enforcement</w:t>
      </w:r>
      <w:r>
        <w:rPr>
          <w:spacing w:val="-4"/>
        </w:rPr>
        <w:t> </w:t>
      </w:r>
      <w:r>
        <w:rPr/>
        <w:t>mechanisms</w:t>
      </w:r>
      <w:r>
        <w:rPr>
          <w:spacing w:val="-4"/>
        </w:rPr>
        <w:t> </w:t>
      </w:r>
      <w:r>
        <w:rPr/>
        <w:t>can</w:t>
      </w:r>
      <w:r>
        <w:rPr>
          <w:spacing w:val="-4"/>
        </w:rPr>
        <w:t> </w:t>
      </w:r>
      <w:r>
        <w:rPr/>
        <w:t>compensate</w:t>
      </w:r>
      <w:r>
        <w:rPr>
          <w:spacing w:val="-4"/>
        </w:rPr>
        <w:t> </w:t>
      </w:r>
      <w:r>
        <w:rPr/>
        <w:t>for institutional fragmentation and whether regional clusters can operate effectively as proto-fiscal unions</w:t>
      </w:r>
      <w:r>
        <w:rPr>
          <w:spacing w:val="-3"/>
        </w:rPr>
        <w:t> </w:t>
      </w:r>
      <w:r>
        <w:rPr/>
        <w:t>within</w:t>
      </w:r>
      <w:r>
        <w:rPr>
          <w:spacing w:val="-3"/>
        </w:rPr>
        <w:t> </w:t>
      </w:r>
      <w:r>
        <w:rPr/>
        <w:t>the</w:t>
      </w:r>
      <w:r>
        <w:rPr>
          <w:spacing w:val="-3"/>
        </w:rPr>
        <w:t> </w:t>
      </w:r>
      <w:r>
        <w:rPr/>
        <w:t>broader</w:t>
      </w:r>
      <w:r>
        <w:rPr>
          <w:spacing w:val="-3"/>
        </w:rPr>
        <w:t> </w:t>
      </w:r>
      <w:r>
        <w:rPr/>
        <w:t>EU</w:t>
      </w:r>
      <w:r>
        <w:rPr>
          <w:spacing w:val="-3"/>
        </w:rPr>
        <w:t> </w:t>
      </w:r>
      <w:r>
        <w:rPr/>
        <w:t>framework. In</w:t>
      </w:r>
      <w:r>
        <w:rPr>
          <w:spacing w:val="-3"/>
        </w:rPr>
        <w:t> </w:t>
      </w:r>
      <w:r>
        <w:rPr/>
        <w:t>this</w:t>
      </w:r>
      <w:r>
        <w:rPr>
          <w:spacing w:val="-3"/>
        </w:rPr>
        <w:t> </w:t>
      </w:r>
      <w:r>
        <w:rPr/>
        <w:t>sense,</w:t>
      </w:r>
      <w:r>
        <w:rPr>
          <w:spacing w:val="-3"/>
        </w:rPr>
        <w:t> </w:t>
      </w:r>
      <w:r>
        <w:rPr/>
        <w:t>it</w:t>
      </w:r>
      <w:r>
        <w:rPr>
          <w:spacing w:val="-3"/>
        </w:rPr>
        <w:t> </w:t>
      </w:r>
      <w:r>
        <w:rPr/>
        <w:t>serves</w:t>
      </w:r>
      <w:r>
        <w:rPr>
          <w:spacing w:val="-3"/>
        </w:rPr>
        <w:t> </w:t>
      </w:r>
      <w:r>
        <w:rPr/>
        <w:t>both</w:t>
      </w:r>
      <w:r>
        <w:rPr>
          <w:spacing w:val="-3"/>
        </w:rPr>
        <w:t> </w:t>
      </w:r>
      <w:r>
        <w:rPr/>
        <w:t>as</w:t>
      </w:r>
      <w:r>
        <w:rPr>
          <w:spacing w:val="-1"/>
        </w:rPr>
        <w:t> </w:t>
      </w:r>
      <w:r>
        <w:rPr/>
        <w:t>a</w:t>
      </w:r>
      <w:r>
        <w:rPr>
          <w:spacing w:val="-4"/>
        </w:rPr>
        <w:t> </w:t>
      </w:r>
      <w:r>
        <w:rPr/>
        <w:t>policy</w:t>
      </w:r>
      <w:r>
        <w:rPr>
          <w:spacing w:val="-8"/>
        </w:rPr>
        <w:t> </w:t>
      </w:r>
      <w:r>
        <w:rPr/>
        <w:t>experiment</w:t>
      </w:r>
      <w:r>
        <w:rPr>
          <w:spacing w:val="-3"/>
        </w:rPr>
        <w:t> </w:t>
      </w:r>
      <w:r>
        <w:rPr/>
        <w:t>and as a diagnostic tool for understanding the limits and possibilities of deeper fiscal integration in </w:t>
      </w:r>
      <w:r>
        <w:rPr>
          <w:spacing w:val="-2"/>
        </w:rPr>
        <w:t>Europe.</w:t>
      </w:r>
    </w:p>
    <w:p>
      <w:pPr>
        <w:pStyle w:val="BodyText"/>
        <w:spacing w:before="5"/>
      </w:pPr>
    </w:p>
    <w:p>
      <w:pPr>
        <w:spacing w:before="0"/>
        <w:ind w:left="360" w:right="0" w:firstLine="0"/>
        <w:jc w:val="left"/>
        <w:rPr>
          <w:sz w:val="24"/>
        </w:rPr>
      </w:pPr>
      <w:r>
        <w:rPr>
          <w:sz w:val="24"/>
        </w:rPr>
        <w:t>A</w:t>
      </w:r>
      <w:r>
        <w:rPr>
          <w:spacing w:val="-3"/>
          <w:sz w:val="24"/>
        </w:rPr>
        <w:t> </w:t>
      </w:r>
      <w:r>
        <w:rPr>
          <w:sz w:val="24"/>
        </w:rPr>
        <w:t>useful</w:t>
      </w:r>
      <w:r>
        <w:rPr>
          <w:spacing w:val="-1"/>
          <w:sz w:val="24"/>
        </w:rPr>
        <w:t> </w:t>
      </w:r>
      <w:r>
        <w:rPr>
          <w:sz w:val="24"/>
        </w:rPr>
        <w:t>way</w:t>
      </w:r>
      <w:r>
        <w:rPr>
          <w:spacing w:val="-6"/>
          <w:sz w:val="24"/>
        </w:rPr>
        <w:t> </w:t>
      </w:r>
      <w:r>
        <w:rPr>
          <w:sz w:val="24"/>
        </w:rPr>
        <w:t>to design</w:t>
      </w:r>
      <w:r>
        <w:rPr>
          <w:spacing w:val="1"/>
          <w:sz w:val="24"/>
        </w:rPr>
        <w:t> </w:t>
      </w:r>
      <w:r>
        <w:rPr>
          <w:sz w:val="24"/>
        </w:rPr>
        <w:t>a</w:t>
      </w:r>
      <w:r>
        <w:rPr>
          <w:spacing w:val="1"/>
          <w:sz w:val="24"/>
        </w:rPr>
        <w:t> </w:t>
      </w:r>
      <w:r>
        <w:rPr>
          <w:b/>
          <w:sz w:val="24"/>
        </w:rPr>
        <w:t>citizen-facing</w:t>
      </w:r>
      <w:r>
        <w:rPr>
          <w:b/>
          <w:spacing w:val="-1"/>
          <w:sz w:val="24"/>
        </w:rPr>
        <w:t> </w:t>
      </w:r>
      <w:r>
        <w:rPr>
          <w:b/>
          <w:sz w:val="24"/>
        </w:rPr>
        <w:t>dimension of</w:t>
      </w:r>
      <w:r>
        <w:rPr>
          <w:b/>
          <w:spacing w:val="1"/>
          <w:sz w:val="24"/>
        </w:rPr>
        <w:t> </w:t>
      </w:r>
      <w:r>
        <w:rPr>
          <w:b/>
          <w:sz w:val="24"/>
        </w:rPr>
        <w:t>an</w:t>
      </w:r>
      <w:r>
        <w:rPr>
          <w:b/>
          <w:spacing w:val="-3"/>
          <w:sz w:val="24"/>
        </w:rPr>
        <w:t> </w:t>
      </w:r>
      <w:r>
        <w:rPr>
          <w:b/>
          <w:sz w:val="24"/>
        </w:rPr>
        <w:t>EU</w:t>
      </w:r>
      <w:r>
        <w:rPr>
          <w:b/>
          <w:spacing w:val="-1"/>
          <w:sz w:val="24"/>
        </w:rPr>
        <w:t> </w:t>
      </w:r>
      <w:r>
        <w:rPr>
          <w:b/>
          <w:sz w:val="24"/>
        </w:rPr>
        <w:t>tax</w:t>
      </w:r>
      <w:r>
        <w:rPr>
          <w:b/>
          <w:spacing w:val="-1"/>
          <w:sz w:val="24"/>
        </w:rPr>
        <w:t> </w:t>
      </w:r>
      <w:r>
        <w:rPr>
          <w:b/>
          <w:sz w:val="24"/>
        </w:rPr>
        <w:t>pilot</w:t>
      </w:r>
      <w:r>
        <w:rPr>
          <w:b/>
          <w:spacing w:val="2"/>
          <w:sz w:val="24"/>
        </w:rPr>
        <w:t> </w:t>
      </w:r>
      <w:r>
        <w:rPr>
          <w:sz w:val="24"/>
        </w:rPr>
        <w:t>is</w:t>
      </w:r>
      <w:r>
        <w:rPr>
          <w:spacing w:val="-1"/>
          <w:sz w:val="24"/>
        </w:rPr>
        <w:t> </w:t>
      </w:r>
      <w:r>
        <w:rPr>
          <w:sz w:val="24"/>
        </w:rPr>
        <w:t>to</w:t>
      </w:r>
      <w:r>
        <w:rPr>
          <w:spacing w:val="-1"/>
          <w:sz w:val="24"/>
        </w:rPr>
        <w:t> </w:t>
      </w:r>
      <w:r>
        <w:rPr>
          <w:sz w:val="24"/>
        </w:rPr>
        <w:t>separate</w:t>
      </w:r>
      <w:r>
        <w:rPr>
          <w:spacing w:val="-2"/>
          <w:sz w:val="24"/>
        </w:rPr>
        <w:t> </w:t>
      </w:r>
      <w:r>
        <w:rPr>
          <w:sz w:val="24"/>
        </w:rPr>
        <w:t>two </w:t>
      </w:r>
      <w:r>
        <w:rPr>
          <w:spacing w:val="-2"/>
          <w:sz w:val="24"/>
        </w:rPr>
        <w:t>ideas:</w:t>
      </w:r>
    </w:p>
    <w:p>
      <w:pPr>
        <w:pStyle w:val="BodyText"/>
        <w:ind w:left="360" w:right="480"/>
      </w:pPr>
      <w:r>
        <w:rPr/>
        <w:t>first,</w:t>
      </w:r>
      <w:r>
        <w:rPr>
          <w:spacing w:val="-3"/>
        </w:rPr>
        <w:t> </w:t>
      </w:r>
      <w:r>
        <w:rPr/>
        <w:t>how</w:t>
      </w:r>
      <w:r>
        <w:rPr>
          <w:spacing w:val="-3"/>
        </w:rPr>
        <w:t> </w:t>
      </w:r>
      <w:r>
        <w:rPr/>
        <w:t>citizens</w:t>
      </w:r>
      <w:r>
        <w:rPr>
          <w:spacing w:val="-3"/>
        </w:rPr>
        <w:t> </w:t>
      </w:r>
      <w:r>
        <w:rPr/>
        <w:t>deliberate</w:t>
      </w:r>
      <w:r>
        <w:rPr>
          <w:spacing w:val="-3"/>
        </w:rPr>
        <w:t> </w:t>
      </w:r>
      <w:r>
        <w:rPr/>
        <w:t>on</w:t>
      </w:r>
      <w:r>
        <w:rPr>
          <w:spacing w:val="-3"/>
        </w:rPr>
        <w:t> </w:t>
      </w:r>
      <w:r>
        <w:rPr/>
        <w:t>the</w:t>
      </w:r>
      <w:r>
        <w:rPr>
          <w:spacing w:val="-3"/>
        </w:rPr>
        <w:t> </w:t>
      </w:r>
      <w:r>
        <w:rPr/>
        <w:t>use</w:t>
      </w:r>
      <w:r>
        <w:rPr>
          <w:spacing w:val="-3"/>
        </w:rPr>
        <w:t> </w:t>
      </w:r>
      <w:r>
        <w:rPr/>
        <w:t>of</w:t>
      </w:r>
      <w:r>
        <w:rPr>
          <w:spacing w:val="-2"/>
        </w:rPr>
        <w:t> </w:t>
      </w:r>
      <w:r>
        <w:rPr/>
        <w:t>revenues,</w:t>
      </w:r>
      <w:r>
        <w:rPr>
          <w:spacing w:val="-3"/>
        </w:rPr>
        <w:t> </w:t>
      </w:r>
      <w:r>
        <w:rPr/>
        <w:t>and</w:t>
      </w:r>
      <w:r>
        <w:rPr>
          <w:spacing w:val="-3"/>
        </w:rPr>
        <w:t> </w:t>
      </w:r>
      <w:r>
        <w:rPr/>
        <w:t>second,</w:t>
      </w:r>
      <w:r>
        <w:rPr>
          <w:spacing w:val="-3"/>
        </w:rPr>
        <w:t> </w:t>
      </w:r>
      <w:r>
        <w:rPr/>
        <w:t>what</w:t>
      </w:r>
      <w:r>
        <w:rPr>
          <w:spacing w:val="-3"/>
        </w:rPr>
        <w:t> </w:t>
      </w:r>
      <w:r>
        <w:rPr/>
        <w:t>a</w:t>
      </w:r>
      <w:r>
        <w:rPr>
          <w:spacing w:val="-3"/>
        </w:rPr>
        <w:t> </w:t>
      </w:r>
      <w:r>
        <w:rPr/>
        <w:t>“pilot</w:t>
      </w:r>
      <w:r>
        <w:rPr>
          <w:spacing w:val="-3"/>
        </w:rPr>
        <w:t> </w:t>
      </w:r>
      <w:r>
        <w:rPr/>
        <w:t>EU</w:t>
      </w:r>
      <w:r>
        <w:rPr>
          <w:spacing w:val="-3"/>
        </w:rPr>
        <w:t> </w:t>
      </w:r>
      <w:r>
        <w:rPr/>
        <w:t>citizen</w:t>
      </w:r>
      <w:r>
        <w:rPr>
          <w:spacing w:val="-3"/>
        </w:rPr>
        <w:t> </w:t>
      </w:r>
      <w:r>
        <w:rPr/>
        <w:t>tax bill” would actually contain as an interface between individuals and a supranational fiscal </w:t>
      </w:r>
      <w:r>
        <w:rPr>
          <w:spacing w:val="-2"/>
        </w:rPr>
        <w:t>system.</w:t>
      </w:r>
    </w:p>
    <w:p>
      <w:pPr>
        <w:pStyle w:val="BodyText"/>
        <w:spacing w:before="5"/>
      </w:pPr>
    </w:p>
    <w:p>
      <w:pPr>
        <w:spacing w:before="0"/>
        <w:ind w:left="360" w:right="0" w:firstLine="0"/>
        <w:jc w:val="left"/>
        <w:rPr>
          <w:b/>
          <w:sz w:val="24"/>
        </w:rPr>
      </w:pPr>
      <w:r>
        <w:rPr>
          <w:sz w:val="24"/>
        </w:rPr>
        <w:t>In this model, citizen panels would function as structured deliberative bodies at regional level, embedded</w:t>
      </w:r>
      <w:r>
        <w:rPr>
          <w:spacing w:val="-2"/>
          <w:sz w:val="24"/>
        </w:rPr>
        <w:t> </w:t>
      </w:r>
      <w:r>
        <w:rPr>
          <w:sz w:val="24"/>
        </w:rPr>
        <w:t>in</w:t>
      </w:r>
      <w:r>
        <w:rPr>
          <w:spacing w:val="-2"/>
          <w:sz w:val="24"/>
        </w:rPr>
        <w:t> </w:t>
      </w:r>
      <w:r>
        <w:rPr>
          <w:sz w:val="24"/>
        </w:rPr>
        <w:t>each</w:t>
      </w:r>
      <w:r>
        <w:rPr>
          <w:spacing w:val="-2"/>
          <w:sz w:val="24"/>
        </w:rPr>
        <w:t> </w:t>
      </w:r>
      <w:r>
        <w:rPr>
          <w:sz w:val="24"/>
        </w:rPr>
        <w:t>pilot</w:t>
      </w:r>
      <w:r>
        <w:rPr>
          <w:spacing w:val="-2"/>
          <w:sz w:val="24"/>
        </w:rPr>
        <w:t> </w:t>
      </w:r>
      <w:r>
        <w:rPr>
          <w:sz w:val="24"/>
        </w:rPr>
        <w:t>region.</w:t>
      </w:r>
      <w:r>
        <w:rPr>
          <w:spacing w:val="-2"/>
          <w:sz w:val="24"/>
        </w:rPr>
        <w:t> </w:t>
      </w:r>
      <w:r>
        <w:rPr>
          <w:sz w:val="24"/>
        </w:rPr>
        <w:t>Their</w:t>
      </w:r>
      <w:r>
        <w:rPr>
          <w:spacing w:val="-2"/>
          <w:sz w:val="24"/>
        </w:rPr>
        <w:t> </w:t>
      </w:r>
      <w:r>
        <w:rPr>
          <w:sz w:val="24"/>
        </w:rPr>
        <w:t>purpose</w:t>
      </w:r>
      <w:r>
        <w:rPr>
          <w:spacing w:val="-1"/>
          <w:sz w:val="24"/>
        </w:rPr>
        <w:t> </w:t>
      </w:r>
      <w:r>
        <w:rPr>
          <w:sz w:val="24"/>
        </w:rPr>
        <w:t>would</w:t>
      </w:r>
      <w:r>
        <w:rPr>
          <w:spacing w:val="-2"/>
          <w:sz w:val="24"/>
        </w:rPr>
        <w:t> </w:t>
      </w:r>
      <w:r>
        <w:rPr>
          <w:sz w:val="24"/>
        </w:rPr>
        <w:t>not</w:t>
      </w:r>
      <w:r>
        <w:rPr>
          <w:spacing w:val="-2"/>
          <w:sz w:val="24"/>
        </w:rPr>
        <w:t> </w:t>
      </w:r>
      <w:r>
        <w:rPr>
          <w:sz w:val="24"/>
        </w:rPr>
        <w:t>be</w:t>
      </w:r>
      <w:r>
        <w:rPr>
          <w:spacing w:val="-3"/>
          <w:sz w:val="24"/>
        </w:rPr>
        <w:t> </w:t>
      </w:r>
      <w:r>
        <w:rPr>
          <w:sz w:val="24"/>
        </w:rPr>
        <w:t>to</w:t>
      </w:r>
      <w:r>
        <w:rPr>
          <w:spacing w:val="-2"/>
          <w:sz w:val="24"/>
        </w:rPr>
        <w:t> </w:t>
      </w:r>
      <w:r>
        <w:rPr>
          <w:sz w:val="24"/>
        </w:rPr>
        <w:t>set</w:t>
      </w:r>
      <w:r>
        <w:rPr>
          <w:spacing w:val="-2"/>
          <w:sz w:val="24"/>
        </w:rPr>
        <w:t> </w:t>
      </w:r>
      <w:r>
        <w:rPr>
          <w:sz w:val="24"/>
        </w:rPr>
        <w:t>tax rates</w:t>
      </w:r>
      <w:r>
        <w:rPr>
          <w:spacing w:val="-2"/>
          <w:sz w:val="24"/>
        </w:rPr>
        <w:t> </w:t>
      </w:r>
      <w:r>
        <w:rPr>
          <w:sz w:val="24"/>
        </w:rPr>
        <w:t>or</w:t>
      </w:r>
      <w:r>
        <w:rPr>
          <w:spacing w:val="-3"/>
          <w:sz w:val="24"/>
        </w:rPr>
        <w:t> </w:t>
      </w:r>
      <w:r>
        <w:rPr>
          <w:sz w:val="24"/>
        </w:rPr>
        <w:t>decide</w:t>
      </w:r>
      <w:r>
        <w:rPr>
          <w:spacing w:val="-2"/>
          <w:sz w:val="24"/>
        </w:rPr>
        <w:t> </w:t>
      </w:r>
      <w:r>
        <w:rPr>
          <w:sz w:val="24"/>
        </w:rPr>
        <w:t>technical</w:t>
      </w:r>
      <w:r>
        <w:rPr>
          <w:spacing w:val="-2"/>
          <w:sz w:val="24"/>
        </w:rPr>
        <w:t> </w:t>
      </w:r>
      <w:r>
        <w:rPr>
          <w:sz w:val="24"/>
        </w:rPr>
        <w:t>tax rules,</w:t>
      </w:r>
      <w:r>
        <w:rPr>
          <w:spacing w:val="-2"/>
          <w:sz w:val="24"/>
        </w:rPr>
        <w:t> </w:t>
      </w:r>
      <w:r>
        <w:rPr>
          <w:sz w:val="24"/>
        </w:rPr>
        <w:t>but</w:t>
      </w:r>
      <w:r>
        <w:rPr>
          <w:spacing w:val="-2"/>
          <w:sz w:val="24"/>
        </w:rPr>
        <w:t> </w:t>
      </w:r>
      <w:r>
        <w:rPr>
          <w:sz w:val="24"/>
        </w:rPr>
        <w:t>to</w:t>
      </w:r>
      <w:r>
        <w:rPr>
          <w:spacing w:val="-1"/>
          <w:sz w:val="24"/>
        </w:rPr>
        <w:t> </w:t>
      </w:r>
      <w:r>
        <w:rPr>
          <w:sz w:val="24"/>
        </w:rPr>
        <w:t>influence</w:t>
      </w:r>
      <w:r>
        <w:rPr>
          <w:spacing w:val="-3"/>
          <w:sz w:val="24"/>
        </w:rPr>
        <w:t> </w:t>
      </w:r>
      <w:r>
        <w:rPr>
          <w:b/>
          <w:sz w:val="24"/>
        </w:rPr>
        <w:t>budget</w:t>
      </w:r>
      <w:r>
        <w:rPr>
          <w:b/>
          <w:spacing w:val="-1"/>
          <w:sz w:val="24"/>
        </w:rPr>
        <w:t> </w:t>
      </w:r>
      <w:r>
        <w:rPr>
          <w:b/>
          <w:sz w:val="24"/>
        </w:rPr>
        <w:t>allocation</w:t>
      </w:r>
      <w:r>
        <w:rPr>
          <w:b/>
          <w:spacing w:val="-2"/>
          <w:sz w:val="24"/>
        </w:rPr>
        <w:t> </w:t>
      </w:r>
      <w:r>
        <w:rPr>
          <w:b/>
          <w:sz w:val="24"/>
        </w:rPr>
        <w:t>priorities,</w:t>
      </w:r>
      <w:r>
        <w:rPr>
          <w:b/>
          <w:spacing w:val="-1"/>
          <w:sz w:val="24"/>
        </w:rPr>
        <w:t> </w:t>
      </w:r>
      <w:r>
        <w:rPr>
          <w:b/>
          <w:sz w:val="24"/>
        </w:rPr>
        <w:t>transparency</w:t>
      </w:r>
      <w:r>
        <w:rPr>
          <w:b/>
          <w:spacing w:val="-2"/>
          <w:sz w:val="24"/>
        </w:rPr>
        <w:t> </w:t>
      </w:r>
      <w:r>
        <w:rPr>
          <w:b/>
          <w:sz w:val="24"/>
        </w:rPr>
        <w:t>standards,</w:t>
      </w:r>
      <w:r>
        <w:rPr>
          <w:b/>
          <w:spacing w:val="-1"/>
          <w:sz w:val="24"/>
        </w:rPr>
        <w:t> </w:t>
      </w:r>
      <w:r>
        <w:rPr>
          <w:b/>
          <w:sz w:val="24"/>
        </w:rPr>
        <w:t>and</w:t>
      </w:r>
      <w:r>
        <w:rPr>
          <w:b/>
          <w:spacing w:val="-2"/>
          <w:sz w:val="24"/>
        </w:rPr>
        <w:t> </w:t>
      </w:r>
      <w:r>
        <w:rPr>
          <w:b/>
          <w:sz w:val="24"/>
        </w:rPr>
        <w:t>legitimacy</w:t>
      </w:r>
      <w:r>
        <w:rPr>
          <w:b/>
          <w:spacing w:val="-1"/>
          <w:sz w:val="24"/>
        </w:rPr>
        <w:t> </w:t>
      </w:r>
      <w:r>
        <w:rPr>
          <w:b/>
          <w:spacing w:val="-5"/>
          <w:sz w:val="24"/>
        </w:rPr>
        <w:t>of</w:t>
      </w:r>
    </w:p>
    <w:p>
      <w:pPr>
        <w:spacing w:after="0"/>
        <w:jc w:val="left"/>
        <w:rPr>
          <w:b/>
          <w:sz w:val="24"/>
        </w:rPr>
        <w:sectPr>
          <w:pgSz w:w="12240" w:h="15840"/>
          <w:pgMar w:header="0" w:footer="1224" w:top="1360" w:bottom="1460" w:left="1080" w:right="1080"/>
        </w:sectPr>
      </w:pPr>
    </w:p>
    <w:p>
      <w:pPr>
        <w:pStyle w:val="BodyText"/>
        <w:spacing w:before="74"/>
        <w:ind w:left="360" w:right="423"/>
      </w:pPr>
      <w:r>
        <w:rPr>
          <w:b/>
        </w:rPr>
        <w:t>revenue use</w:t>
      </w:r>
      <w:r>
        <w:rPr/>
        <w:t>. These panels would receive simplified but comprehensive fiscal dashboards showing how revenues are collected and spent across EU, national, and regional layers. They would deliberate on priorities such as infrastructure investment, climate spending, social protection,</w:t>
      </w:r>
      <w:r>
        <w:rPr>
          <w:spacing w:val="-3"/>
        </w:rPr>
        <w:t> </w:t>
      </w:r>
      <w:r>
        <w:rPr/>
        <w:t>or</w:t>
      </w:r>
      <w:r>
        <w:rPr>
          <w:spacing w:val="-4"/>
        </w:rPr>
        <w:t> </w:t>
      </w:r>
      <w:r>
        <w:rPr/>
        <w:t>regional</w:t>
      </w:r>
      <w:r>
        <w:rPr>
          <w:spacing w:val="-3"/>
        </w:rPr>
        <w:t> </w:t>
      </w:r>
      <w:r>
        <w:rPr/>
        <w:t>development,</w:t>
      </w:r>
      <w:r>
        <w:rPr>
          <w:spacing w:val="-3"/>
        </w:rPr>
        <w:t> </w:t>
      </w:r>
      <w:r>
        <w:rPr/>
        <w:t>and</w:t>
      </w:r>
      <w:r>
        <w:rPr>
          <w:spacing w:val="-3"/>
        </w:rPr>
        <w:t> </w:t>
      </w:r>
      <w:r>
        <w:rPr/>
        <w:t>their</w:t>
      </w:r>
      <w:r>
        <w:rPr>
          <w:spacing w:val="-3"/>
        </w:rPr>
        <w:t> </w:t>
      </w:r>
      <w:r>
        <w:rPr/>
        <w:t>outputs</w:t>
      </w:r>
      <w:r>
        <w:rPr>
          <w:spacing w:val="-3"/>
        </w:rPr>
        <w:t> </w:t>
      </w:r>
      <w:r>
        <w:rPr/>
        <w:t>would</w:t>
      </w:r>
      <w:r>
        <w:rPr>
          <w:spacing w:val="-3"/>
        </w:rPr>
        <w:t> </w:t>
      </w:r>
      <w:r>
        <w:rPr/>
        <w:t>feed</w:t>
      </w:r>
      <w:r>
        <w:rPr>
          <w:spacing w:val="-3"/>
        </w:rPr>
        <w:t> </w:t>
      </w:r>
      <w:r>
        <w:rPr/>
        <w:t>into</w:t>
      </w:r>
      <w:r>
        <w:rPr>
          <w:spacing w:val="-3"/>
        </w:rPr>
        <w:t> </w:t>
      </w:r>
      <w:r>
        <w:rPr/>
        <w:t>non-binding</w:t>
      </w:r>
      <w:r>
        <w:rPr>
          <w:spacing w:val="-6"/>
        </w:rPr>
        <w:t> </w:t>
      </w:r>
      <w:r>
        <w:rPr/>
        <w:t>but</w:t>
      </w:r>
      <w:r>
        <w:rPr>
          <w:spacing w:val="-3"/>
        </w:rPr>
        <w:t> </w:t>
      </w:r>
      <w:r>
        <w:rPr/>
        <w:t>formally recorded budget recommendations. This creates a feedback loop between taxation and democratic legitimacy, reducing the perception of taxation as purely technocratic and distant.</w:t>
      </w:r>
    </w:p>
    <w:p>
      <w:pPr>
        <w:pStyle w:val="BodyText"/>
        <w:spacing w:before="10"/>
      </w:pPr>
    </w:p>
    <w:p>
      <w:pPr>
        <w:pStyle w:val="Heading4"/>
      </w:pPr>
      <w:bookmarkStart w:name="Figure" w:id="34"/>
      <w:bookmarkEnd w:id="34"/>
      <w:r>
        <w:rPr>
          <w:b w:val="0"/>
        </w:rPr>
      </w:r>
      <w:r>
        <w:rPr>
          <w:spacing w:val="-2"/>
        </w:rPr>
        <w:t>Figure</w:t>
      </w:r>
    </w:p>
    <w:p>
      <w:pPr>
        <w:pStyle w:val="BodyText"/>
        <w:rPr>
          <w:b/>
          <w:sz w:val="20"/>
        </w:rPr>
      </w:pPr>
    </w:p>
    <w:p>
      <w:pPr>
        <w:pStyle w:val="BodyText"/>
        <w:rPr>
          <w:b/>
          <w:sz w:val="20"/>
        </w:rPr>
      </w:pPr>
    </w:p>
    <w:p>
      <w:pPr>
        <w:pStyle w:val="BodyText"/>
        <w:spacing w:before="122"/>
        <w:rPr>
          <w:b/>
          <w:sz w:val="20"/>
        </w:rPr>
      </w:pPr>
      <w:r>
        <w:rPr>
          <w:b/>
          <w:sz w:val="20"/>
        </w:rPr>
        <w:drawing>
          <wp:anchor distT="0" distB="0" distL="0" distR="0" allowOverlap="1" layoutInCell="1" locked="0" behindDoc="1" simplePos="0" relativeHeight="487596544">
            <wp:simplePos x="0" y="0"/>
            <wp:positionH relativeFrom="page">
              <wp:posOffset>1266825</wp:posOffset>
            </wp:positionH>
            <wp:positionV relativeFrom="paragraph">
              <wp:posOffset>238903</wp:posOffset>
            </wp:positionV>
            <wp:extent cx="5224533" cy="4484560"/>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31" cstate="print"/>
                    <a:stretch>
                      <a:fillRect/>
                    </a:stretch>
                  </pic:blipFill>
                  <pic:spPr>
                    <a:xfrm>
                      <a:off x="0" y="0"/>
                      <a:ext cx="5224533" cy="4484560"/>
                    </a:xfrm>
                    <a:prstGeom prst="rect">
                      <a:avLst/>
                    </a:prstGeom>
                  </pic:spPr>
                </pic:pic>
              </a:graphicData>
            </a:graphic>
          </wp:anchor>
        </w:drawing>
      </w:r>
    </w:p>
    <w:p>
      <w:pPr>
        <w:pStyle w:val="BodyText"/>
        <w:spacing w:before="18"/>
        <w:rPr>
          <w:b/>
        </w:rPr>
      </w:pPr>
    </w:p>
    <w:p>
      <w:pPr>
        <w:pStyle w:val="BodyText"/>
        <w:spacing w:before="1"/>
        <w:ind w:left="360" w:right="423"/>
      </w:pPr>
      <w:r>
        <w:rPr/>
        <w:t>Alongside this deliberative structure, the idea of a pilot EU citizen tax bill introduces a direct, personalised interface between individuals and a multi-level fiscal system. Instead of a single opaque national tax statement, citizens would receive a consolidated EU-level tax communication</w:t>
      </w:r>
      <w:r>
        <w:rPr>
          <w:spacing w:val="-3"/>
        </w:rPr>
        <w:t> </w:t>
      </w:r>
      <w:r>
        <w:rPr/>
        <w:t>that</w:t>
      </w:r>
      <w:r>
        <w:rPr>
          <w:spacing w:val="-3"/>
        </w:rPr>
        <w:t> </w:t>
      </w:r>
      <w:r>
        <w:rPr/>
        <w:t>reflects</w:t>
      </w:r>
      <w:r>
        <w:rPr>
          <w:spacing w:val="-3"/>
        </w:rPr>
        <w:t> </w:t>
      </w:r>
      <w:r>
        <w:rPr/>
        <w:t>their</w:t>
      </w:r>
      <w:r>
        <w:rPr>
          <w:spacing w:val="-3"/>
        </w:rPr>
        <w:t> </w:t>
      </w:r>
      <w:r>
        <w:rPr/>
        <w:t>total</w:t>
      </w:r>
      <w:r>
        <w:rPr>
          <w:spacing w:val="-3"/>
        </w:rPr>
        <w:t> </w:t>
      </w:r>
      <w:r>
        <w:rPr/>
        <w:t>fiscal</w:t>
      </w:r>
      <w:r>
        <w:rPr>
          <w:spacing w:val="-3"/>
        </w:rPr>
        <w:t> </w:t>
      </w:r>
      <w:r>
        <w:rPr/>
        <w:t>position</w:t>
      </w:r>
      <w:r>
        <w:rPr>
          <w:spacing w:val="-3"/>
        </w:rPr>
        <w:t> </w:t>
      </w:r>
      <w:r>
        <w:rPr/>
        <w:t>across</w:t>
      </w:r>
      <w:r>
        <w:rPr>
          <w:spacing w:val="-3"/>
        </w:rPr>
        <w:t> </w:t>
      </w:r>
      <w:r>
        <w:rPr/>
        <w:t>participating</w:t>
      </w:r>
      <w:r>
        <w:rPr>
          <w:spacing w:val="-5"/>
        </w:rPr>
        <w:t> </w:t>
      </w:r>
      <w:r>
        <w:rPr/>
        <w:t>layers.</w:t>
      </w:r>
      <w:r>
        <w:rPr>
          <w:spacing w:val="-3"/>
        </w:rPr>
        <w:t> </w:t>
      </w:r>
      <w:r>
        <w:rPr/>
        <w:t>The</w:t>
      </w:r>
      <w:r>
        <w:rPr>
          <w:spacing w:val="-4"/>
        </w:rPr>
        <w:t> </w:t>
      </w:r>
      <w:r>
        <w:rPr/>
        <w:t>bill</w:t>
      </w:r>
      <w:r>
        <w:rPr>
          <w:spacing w:val="-3"/>
        </w:rPr>
        <w:t> </w:t>
      </w:r>
      <w:r>
        <w:rPr/>
        <w:t>would not necessarily change legal liability in the pilot phase, but it would standardise visibility, traceability, and accountability.</w:t>
      </w:r>
    </w:p>
    <w:p>
      <w:pPr>
        <w:pStyle w:val="BodyText"/>
        <w:spacing w:before="2"/>
      </w:pPr>
    </w:p>
    <w:p>
      <w:pPr>
        <w:pStyle w:val="BodyText"/>
        <w:ind w:left="360" w:right="384"/>
      </w:pPr>
      <w:r>
        <w:rPr/>
        <w:t>The</w:t>
      </w:r>
      <w:r>
        <w:rPr>
          <w:spacing w:val="-3"/>
        </w:rPr>
        <w:t> </w:t>
      </w:r>
      <w:r>
        <w:rPr/>
        <w:t>first</w:t>
      </w:r>
      <w:r>
        <w:rPr>
          <w:spacing w:val="-1"/>
        </w:rPr>
        <w:t> </w:t>
      </w:r>
      <w:r>
        <w:rPr/>
        <w:t>element</w:t>
      </w:r>
      <w:r>
        <w:rPr>
          <w:spacing w:val="-1"/>
        </w:rPr>
        <w:t> </w:t>
      </w:r>
      <w:r>
        <w:rPr/>
        <w:t>of</w:t>
      </w:r>
      <w:r>
        <w:rPr>
          <w:spacing w:val="-2"/>
        </w:rPr>
        <w:t> </w:t>
      </w:r>
      <w:r>
        <w:rPr/>
        <w:t>such a</w:t>
      </w:r>
      <w:r>
        <w:rPr>
          <w:spacing w:val="-2"/>
        </w:rPr>
        <w:t> </w:t>
      </w:r>
      <w:r>
        <w:rPr/>
        <w:t>bill</w:t>
      </w:r>
      <w:r>
        <w:rPr>
          <w:spacing w:val="-1"/>
        </w:rPr>
        <w:t> </w:t>
      </w:r>
      <w:r>
        <w:rPr/>
        <w:t>would</w:t>
      </w:r>
      <w:r>
        <w:rPr>
          <w:spacing w:val="-1"/>
        </w:rPr>
        <w:t> </w:t>
      </w:r>
      <w:r>
        <w:rPr/>
        <w:t>be</w:t>
      </w:r>
      <w:r>
        <w:rPr>
          <w:spacing w:val="-1"/>
        </w:rPr>
        <w:t> </w:t>
      </w:r>
      <w:r>
        <w:rPr/>
        <w:t>a</w:t>
      </w:r>
      <w:r>
        <w:rPr>
          <w:spacing w:val="-3"/>
        </w:rPr>
        <w:t> </w:t>
      </w:r>
      <w:r>
        <w:rPr/>
        <w:t>clear</w:t>
      </w:r>
      <w:r>
        <w:rPr>
          <w:spacing w:val="-1"/>
        </w:rPr>
        <w:t> </w:t>
      </w:r>
      <w:r>
        <w:rPr/>
        <w:t>breakdown</w:t>
      </w:r>
      <w:r>
        <w:rPr>
          <w:spacing w:val="-1"/>
        </w:rPr>
        <w:t> </w:t>
      </w:r>
      <w:r>
        <w:rPr/>
        <w:t>of</w:t>
      </w:r>
      <w:r>
        <w:rPr>
          <w:spacing w:val="-3"/>
        </w:rPr>
        <w:t> </w:t>
      </w:r>
      <w:r>
        <w:rPr/>
        <w:t>total</w:t>
      </w:r>
      <w:r>
        <w:rPr>
          <w:spacing w:val="-1"/>
        </w:rPr>
        <w:t> </w:t>
      </w:r>
      <w:r>
        <w:rPr/>
        <w:t>taxes</w:t>
      </w:r>
      <w:r>
        <w:rPr>
          <w:spacing w:val="-1"/>
        </w:rPr>
        <w:t> </w:t>
      </w:r>
      <w:r>
        <w:rPr/>
        <w:t>paid</w:t>
      </w:r>
      <w:r>
        <w:rPr>
          <w:spacing w:val="-1"/>
        </w:rPr>
        <w:t> </w:t>
      </w:r>
      <w:r>
        <w:rPr/>
        <w:t>across</w:t>
      </w:r>
      <w:r>
        <w:rPr>
          <w:spacing w:val="-1"/>
        </w:rPr>
        <w:t> </w:t>
      </w:r>
      <w:r>
        <w:rPr/>
        <w:t>different levels</w:t>
      </w:r>
      <w:r>
        <w:rPr>
          <w:spacing w:val="-2"/>
        </w:rPr>
        <w:t> </w:t>
      </w:r>
      <w:r>
        <w:rPr/>
        <w:t>of</w:t>
      </w:r>
      <w:r>
        <w:rPr>
          <w:spacing w:val="1"/>
        </w:rPr>
        <w:t> </w:t>
      </w:r>
      <w:r>
        <w:rPr/>
        <w:t>governance,</w:t>
      </w:r>
      <w:r>
        <w:rPr>
          <w:spacing w:val="-1"/>
        </w:rPr>
        <w:t> </w:t>
      </w:r>
      <w:r>
        <w:rPr/>
        <w:t>showing</w:t>
      </w:r>
      <w:r>
        <w:rPr>
          <w:spacing w:val="-4"/>
        </w:rPr>
        <w:t> </w:t>
      </w:r>
      <w:r>
        <w:rPr/>
        <w:t>the</w:t>
      </w:r>
      <w:r>
        <w:rPr>
          <w:spacing w:val="-1"/>
        </w:rPr>
        <w:t> </w:t>
      </w:r>
      <w:r>
        <w:rPr/>
        <w:t>share</w:t>
      </w:r>
      <w:r>
        <w:rPr>
          <w:spacing w:val="-1"/>
        </w:rPr>
        <w:t> </w:t>
      </w:r>
      <w:r>
        <w:rPr/>
        <w:t>allocated</w:t>
      </w:r>
      <w:r>
        <w:rPr>
          <w:spacing w:val="-2"/>
        </w:rPr>
        <w:t> </w:t>
      </w:r>
      <w:r>
        <w:rPr/>
        <w:t>to</w:t>
      </w:r>
      <w:r>
        <w:rPr>
          <w:spacing w:val="-1"/>
        </w:rPr>
        <w:t> </w:t>
      </w:r>
      <w:r>
        <w:rPr/>
        <w:t>EU-level</w:t>
      </w:r>
      <w:r>
        <w:rPr>
          <w:spacing w:val="-1"/>
        </w:rPr>
        <w:t> </w:t>
      </w:r>
      <w:r>
        <w:rPr/>
        <w:t>functions,</w:t>
      </w:r>
      <w:r>
        <w:rPr>
          <w:spacing w:val="-1"/>
        </w:rPr>
        <w:t> </w:t>
      </w:r>
      <w:r>
        <w:rPr/>
        <w:t>national</w:t>
      </w:r>
      <w:r>
        <w:rPr>
          <w:spacing w:val="-1"/>
        </w:rPr>
        <w:t> </w:t>
      </w:r>
      <w:r>
        <w:rPr/>
        <w:t>budgets,</w:t>
      </w:r>
      <w:r>
        <w:rPr>
          <w:spacing w:val="-1"/>
        </w:rPr>
        <w:t> </w:t>
      </w:r>
      <w:r>
        <w:rPr>
          <w:spacing w:val="-5"/>
        </w:rPr>
        <w:t>and</w:t>
      </w:r>
    </w:p>
    <w:p>
      <w:pPr>
        <w:pStyle w:val="BodyText"/>
        <w:spacing w:after="0"/>
        <w:sectPr>
          <w:pgSz w:w="12240" w:h="15840"/>
          <w:pgMar w:header="0" w:footer="1224" w:top="1360" w:bottom="1420" w:left="1080" w:right="1080"/>
        </w:sectPr>
      </w:pPr>
    </w:p>
    <w:p>
      <w:pPr>
        <w:pStyle w:val="BodyText"/>
        <w:spacing w:before="74"/>
        <w:ind w:left="360" w:right="365"/>
      </w:pPr>
      <w:r>
        <w:rPr/>
        <w:t>regional</w:t>
      </w:r>
      <w:r>
        <w:rPr>
          <w:spacing w:val="-3"/>
        </w:rPr>
        <w:t> </w:t>
      </w:r>
      <w:r>
        <w:rPr/>
        <w:t>pilot</w:t>
      </w:r>
      <w:r>
        <w:rPr>
          <w:spacing w:val="-3"/>
        </w:rPr>
        <w:t> </w:t>
      </w:r>
      <w:r>
        <w:rPr/>
        <w:t>structures.</w:t>
      </w:r>
      <w:r>
        <w:rPr>
          <w:spacing w:val="-1"/>
        </w:rPr>
        <w:t> </w:t>
      </w:r>
      <w:r>
        <w:rPr/>
        <w:t>This</w:t>
      </w:r>
      <w:r>
        <w:rPr>
          <w:spacing w:val="-3"/>
        </w:rPr>
        <w:t> </w:t>
      </w:r>
      <w:r>
        <w:rPr/>
        <w:t>is</w:t>
      </w:r>
      <w:r>
        <w:rPr>
          <w:spacing w:val="-3"/>
        </w:rPr>
        <w:t> </w:t>
      </w:r>
      <w:r>
        <w:rPr/>
        <w:t>crucial</w:t>
      </w:r>
      <w:r>
        <w:rPr>
          <w:spacing w:val="-3"/>
        </w:rPr>
        <w:t> </w:t>
      </w:r>
      <w:r>
        <w:rPr/>
        <w:t>for</w:t>
      </w:r>
      <w:r>
        <w:rPr>
          <w:spacing w:val="-3"/>
        </w:rPr>
        <w:t> </w:t>
      </w:r>
      <w:r>
        <w:rPr/>
        <w:t>transparency</w:t>
      </w:r>
      <w:r>
        <w:rPr>
          <w:spacing w:val="-8"/>
        </w:rPr>
        <w:t> </w:t>
      </w:r>
      <w:r>
        <w:rPr/>
        <w:t>in</w:t>
      </w:r>
      <w:r>
        <w:rPr>
          <w:spacing w:val="-3"/>
        </w:rPr>
        <w:t> </w:t>
      </w:r>
      <w:r>
        <w:rPr/>
        <w:t>a</w:t>
      </w:r>
      <w:r>
        <w:rPr>
          <w:spacing w:val="-3"/>
        </w:rPr>
        <w:t> </w:t>
      </w:r>
      <w:r>
        <w:rPr/>
        <w:t>system</w:t>
      </w:r>
      <w:r>
        <w:rPr>
          <w:spacing w:val="-3"/>
        </w:rPr>
        <w:t> </w:t>
      </w:r>
      <w:r>
        <w:rPr/>
        <w:t>where</w:t>
      </w:r>
      <w:r>
        <w:rPr>
          <w:spacing w:val="-3"/>
        </w:rPr>
        <w:t> </w:t>
      </w:r>
      <w:r>
        <w:rPr/>
        <w:t>fiscal</w:t>
      </w:r>
      <w:r>
        <w:rPr>
          <w:spacing w:val="-3"/>
        </w:rPr>
        <w:t> </w:t>
      </w:r>
      <w:r>
        <w:rPr/>
        <w:t>authority becomes layered and partially integrated.</w:t>
      </w:r>
    </w:p>
    <w:p>
      <w:pPr>
        <w:pStyle w:val="BodyText"/>
        <w:spacing w:before="5"/>
      </w:pPr>
    </w:p>
    <w:p>
      <w:pPr>
        <w:pStyle w:val="BodyText"/>
        <w:ind w:left="360" w:right="415"/>
      </w:pPr>
      <w:r>
        <w:rPr/>
        <w:t>The second element would be a “use of contributions” section, linking paid taxes to broad expenditure</w:t>
      </w:r>
      <w:r>
        <w:rPr>
          <w:spacing w:val="-6"/>
        </w:rPr>
        <w:t> </w:t>
      </w:r>
      <w:r>
        <w:rPr/>
        <w:t>categories</w:t>
      </w:r>
      <w:r>
        <w:rPr>
          <w:spacing w:val="-5"/>
        </w:rPr>
        <w:t> </w:t>
      </w:r>
      <w:r>
        <w:rPr/>
        <w:t>such</w:t>
      </w:r>
      <w:r>
        <w:rPr>
          <w:spacing w:val="-5"/>
        </w:rPr>
        <w:t> </w:t>
      </w:r>
      <w:r>
        <w:rPr/>
        <w:t>as</w:t>
      </w:r>
      <w:r>
        <w:rPr>
          <w:spacing w:val="-5"/>
        </w:rPr>
        <w:t> </w:t>
      </w:r>
      <w:r>
        <w:rPr/>
        <w:t>healthcare</w:t>
      </w:r>
      <w:r>
        <w:rPr>
          <w:spacing w:val="-6"/>
        </w:rPr>
        <w:t> </w:t>
      </w:r>
      <w:r>
        <w:rPr/>
        <w:t>systems,</w:t>
      </w:r>
      <w:r>
        <w:rPr>
          <w:spacing w:val="-5"/>
        </w:rPr>
        <w:t> </w:t>
      </w:r>
      <w:r>
        <w:rPr/>
        <w:t>infrastructure</w:t>
      </w:r>
      <w:r>
        <w:rPr>
          <w:spacing w:val="-6"/>
        </w:rPr>
        <w:t> </w:t>
      </w:r>
      <w:r>
        <w:rPr/>
        <w:t>projects,</w:t>
      </w:r>
      <w:r>
        <w:rPr>
          <w:spacing w:val="-5"/>
        </w:rPr>
        <w:t> </w:t>
      </w:r>
      <w:r>
        <w:rPr/>
        <w:t>digital</w:t>
      </w:r>
      <w:r>
        <w:rPr>
          <w:spacing w:val="-5"/>
        </w:rPr>
        <w:t> </w:t>
      </w:r>
      <w:r>
        <w:rPr/>
        <w:t>public</w:t>
      </w:r>
      <w:r>
        <w:rPr>
          <w:spacing w:val="-5"/>
        </w:rPr>
        <w:t> </w:t>
      </w:r>
      <w:r>
        <w:rPr/>
        <w:t>services, research funding, and regional development programmes. The aim is not transactional earmarking but informational traceability, helping citizens understand fiscal flows in a complex multi-level system.</w:t>
      </w:r>
    </w:p>
    <w:p>
      <w:pPr>
        <w:pStyle w:val="BodyText"/>
        <w:spacing w:before="3"/>
      </w:pPr>
    </w:p>
    <w:p>
      <w:pPr>
        <w:pStyle w:val="BodyText"/>
        <w:ind w:left="360" w:right="365"/>
      </w:pPr>
      <w:r>
        <w:rPr/>
        <w:t>The</w:t>
      </w:r>
      <w:r>
        <w:rPr>
          <w:spacing w:val="-4"/>
        </w:rPr>
        <w:t> </w:t>
      </w:r>
      <w:r>
        <w:rPr/>
        <w:t>third</w:t>
      </w:r>
      <w:r>
        <w:rPr>
          <w:spacing w:val="-2"/>
        </w:rPr>
        <w:t> </w:t>
      </w:r>
      <w:r>
        <w:rPr/>
        <w:t>element</w:t>
      </w:r>
      <w:r>
        <w:rPr>
          <w:spacing w:val="-2"/>
        </w:rPr>
        <w:t> </w:t>
      </w:r>
      <w:r>
        <w:rPr/>
        <w:t>would be</w:t>
      </w:r>
      <w:r>
        <w:rPr>
          <w:spacing w:val="-3"/>
        </w:rPr>
        <w:t> </w:t>
      </w:r>
      <w:r>
        <w:rPr/>
        <w:t>a</w:t>
      </w:r>
      <w:r>
        <w:rPr>
          <w:spacing w:val="-3"/>
        </w:rPr>
        <w:t> </w:t>
      </w:r>
      <w:r>
        <w:rPr/>
        <w:t>cross-border</w:t>
      </w:r>
      <w:r>
        <w:rPr>
          <w:spacing w:val="-2"/>
        </w:rPr>
        <w:t> </w:t>
      </w:r>
      <w:r>
        <w:rPr/>
        <w:t>comparability</w:t>
      </w:r>
      <w:r>
        <w:rPr>
          <w:spacing w:val="-7"/>
        </w:rPr>
        <w:t> </w:t>
      </w:r>
      <w:r>
        <w:rPr/>
        <w:t>indicator,</w:t>
      </w:r>
      <w:r>
        <w:rPr>
          <w:spacing w:val="-2"/>
        </w:rPr>
        <w:t> </w:t>
      </w:r>
      <w:r>
        <w:rPr/>
        <w:t>showing</w:t>
      </w:r>
      <w:r>
        <w:rPr>
          <w:spacing w:val="-5"/>
        </w:rPr>
        <w:t> </w:t>
      </w:r>
      <w:r>
        <w:rPr/>
        <w:t>how</w:t>
      </w:r>
      <w:r>
        <w:rPr>
          <w:spacing w:val="-1"/>
        </w:rPr>
        <w:t> </w:t>
      </w:r>
      <w:r>
        <w:rPr/>
        <w:t>an</w:t>
      </w:r>
      <w:r>
        <w:rPr>
          <w:spacing w:val="-2"/>
        </w:rPr>
        <w:t> </w:t>
      </w:r>
      <w:r>
        <w:rPr/>
        <w:t>individual’s tax contribution compares in structure (not necessarily amount) with citizens in other pilot regions.</w:t>
      </w:r>
      <w:r>
        <w:rPr>
          <w:spacing w:val="-4"/>
        </w:rPr>
        <w:t> </w:t>
      </w:r>
      <w:r>
        <w:rPr/>
        <w:t>This</w:t>
      </w:r>
      <w:r>
        <w:rPr>
          <w:spacing w:val="-4"/>
        </w:rPr>
        <w:t> </w:t>
      </w:r>
      <w:r>
        <w:rPr/>
        <w:t>introduces</w:t>
      </w:r>
      <w:r>
        <w:rPr>
          <w:spacing w:val="-2"/>
        </w:rPr>
        <w:t> </w:t>
      </w:r>
      <w:r>
        <w:rPr/>
        <w:t>a</w:t>
      </w:r>
      <w:r>
        <w:rPr>
          <w:spacing w:val="-5"/>
        </w:rPr>
        <w:t> </w:t>
      </w:r>
      <w:r>
        <w:rPr/>
        <w:t>benchmarking</w:t>
      </w:r>
      <w:r>
        <w:rPr>
          <w:spacing w:val="-7"/>
        </w:rPr>
        <w:t> </w:t>
      </w:r>
      <w:r>
        <w:rPr/>
        <w:t>dimension</w:t>
      </w:r>
      <w:r>
        <w:rPr>
          <w:spacing w:val="-4"/>
        </w:rPr>
        <w:t> </w:t>
      </w:r>
      <w:r>
        <w:rPr/>
        <w:t>that</w:t>
      </w:r>
      <w:r>
        <w:rPr>
          <w:spacing w:val="-4"/>
        </w:rPr>
        <w:t> </w:t>
      </w:r>
      <w:r>
        <w:rPr/>
        <w:t>helps</w:t>
      </w:r>
      <w:r>
        <w:rPr>
          <w:spacing w:val="-4"/>
        </w:rPr>
        <w:t> </w:t>
      </w:r>
      <w:r>
        <w:rPr/>
        <w:t>evaluate</w:t>
      </w:r>
      <w:r>
        <w:rPr>
          <w:spacing w:val="-3"/>
        </w:rPr>
        <w:t> </w:t>
      </w:r>
      <w:r>
        <w:rPr/>
        <w:t>fairness</w:t>
      </w:r>
      <w:r>
        <w:rPr>
          <w:spacing w:val="-4"/>
        </w:rPr>
        <w:t> </w:t>
      </w:r>
      <w:r>
        <w:rPr/>
        <w:t>and</w:t>
      </w:r>
      <w:r>
        <w:rPr>
          <w:spacing w:val="-4"/>
        </w:rPr>
        <w:t> </w:t>
      </w:r>
      <w:r>
        <w:rPr/>
        <w:t>convergence across the EU tax space.</w:t>
      </w:r>
    </w:p>
    <w:p>
      <w:pPr>
        <w:pStyle w:val="BodyText"/>
        <w:spacing w:before="5"/>
      </w:pPr>
    </w:p>
    <w:p>
      <w:pPr>
        <w:pStyle w:val="BodyText"/>
        <w:ind w:left="360" w:right="423"/>
      </w:pPr>
      <w:r>
        <w:rPr/>
        <w:t>The</w:t>
      </w:r>
      <w:r>
        <w:rPr>
          <w:spacing w:val="-5"/>
        </w:rPr>
        <w:t> </w:t>
      </w:r>
      <w:r>
        <w:rPr/>
        <w:t>fourth</w:t>
      </w:r>
      <w:r>
        <w:rPr>
          <w:spacing w:val="-3"/>
        </w:rPr>
        <w:t> </w:t>
      </w:r>
      <w:r>
        <w:rPr/>
        <w:t>element</w:t>
      </w:r>
      <w:r>
        <w:rPr>
          <w:spacing w:val="-3"/>
        </w:rPr>
        <w:t> </w:t>
      </w:r>
      <w:r>
        <w:rPr/>
        <w:t>would</w:t>
      </w:r>
      <w:r>
        <w:rPr>
          <w:spacing w:val="-3"/>
        </w:rPr>
        <w:t> </w:t>
      </w:r>
      <w:r>
        <w:rPr/>
        <w:t>be</w:t>
      </w:r>
      <w:r>
        <w:rPr>
          <w:spacing w:val="-3"/>
        </w:rPr>
        <w:t> </w:t>
      </w:r>
      <w:r>
        <w:rPr/>
        <w:t>a</w:t>
      </w:r>
      <w:r>
        <w:rPr>
          <w:spacing w:val="-5"/>
        </w:rPr>
        <w:t> </w:t>
      </w:r>
      <w:r>
        <w:rPr/>
        <w:t>compliance</w:t>
      </w:r>
      <w:r>
        <w:rPr>
          <w:spacing w:val="-4"/>
        </w:rPr>
        <w:t> </w:t>
      </w:r>
      <w:r>
        <w:rPr/>
        <w:t>and</w:t>
      </w:r>
      <w:r>
        <w:rPr>
          <w:spacing w:val="-3"/>
        </w:rPr>
        <w:t> </w:t>
      </w:r>
      <w:r>
        <w:rPr/>
        <w:t>digital</w:t>
      </w:r>
      <w:r>
        <w:rPr>
          <w:spacing w:val="-3"/>
        </w:rPr>
        <w:t> </w:t>
      </w:r>
      <w:r>
        <w:rPr/>
        <w:t>footprint</w:t>
      </w:r>
      <w:r>
        <w:rPr>
          <w:spacing w:val="-3"/>
        </w:rPr>
        <w:t> </w:t>
      </w:r>
      <w:r>
        <w:rPr/>
        <w:t>summary,</w:t>
      </w:r>
      <w:r>
        <w:rPr>
          <w:spacing w:val="-1"/>
        </w:rPr>
        <w:t> </w:t>
      </w:r>
      <w:r>
        <w:rPr/>
        <w:t>indicating</w:t>
      </w:r>
      <w:r>
        <w:rPr>
          <w:spacing w:val="-6"/>
        </w:rPr>
        <w:t> </w:t>
      </w:r>
      <w:r>
        <w:rPr/>
        <w:t>how</w:t>
      </w:r>
      <w:r>
        <w:rPr>
          <w:spacing w:val="-3"/>
        </w:rPr>
        <w:t> </w:t>
      </w:r>
      <w:r>
        <w:rPr/>
        <w:t>much of</w:t>
      </w:r>
      <w:r>
        <w:rPr>
          <w:spacing w:val="-3"/>
        </w:rPr>
        <w:t> </w:t>
      </w:r>
      <w:r>
        <w:rPr/>
        <w:t>the</w:t>
      </w:r>
      <w:r>
        <w:rPr>
          <w:spacing w:val="-5"/>
        </w:rPr>
        <w:t> </w:t>
      </w:r>
      <w:r>
        <w:rPr/>
        <w:t>citizen’s</w:t>
      </w:r>
      <w:r>
        <w:rPr>
          <w:spacing w:val="-4"/>
        </w:rPr>
        <w:t> </w:t>
      </w:r>
      <w:r>
        <w:rPr/>
        <w:t>economic</w:t>
      </w:r>
      <w:r>
        <w:rPr>
          <w:spacing w:val="-2"/>
        </w:rPr>
        <w:t> </w:t>
      </w:r>
      <w:r>
        <w:rPr/>
        <w:t>activity</w:t>
      </w:r>
      <w:r>
        <w:rPr>
          <w:spacing w:val="-8"/>
        </w:rPr>
        <w:t> </w:t>
      </w:r>
      <w:r>
        <w:rPr/>
        <w:t>is</w:t>
      </w:r>
      <w:r>
        <w:rPr>
          <w:spacing w:val="-3"/>
        </w:rPr>
        <w:t> </w:t>
      </w:r>
      <w:r>
        <w:rPr/>
        <w:t>captured</w:t>
      </w:r>
      <w:r>
        <w:rPr>
          <w:spacing w:val="-3"/>
        </w:rPr>
        <w:t> </w:t>
      </w:r>
      <w:r>
        <w:rPr/>
        <w:t>through</w:t>
      </w:r>
      <w:r>
        <w:rPr>
          <w:spacing w:val="-3"/>
        </w:rPr>
        <w:t> </w:t>
      </w:r>
      <w:r>
        <w:rPr/>
        <w:t>digital</w:t>
      </w:r>
      <w:r>
        <w:rPr>
          <w:spacing w:val="-3"/>
        </w:rPr>
        <w:t> </w:t>
      </w:r>
      <w:r>
        <w:rPr/>
        <w:t>reporting</w:t>
      </w:r>
      <w:r>
        <w:rPr>
          <w:spacing w:val="-6"/>
        </w:rPr>
        <w:t> </w:t>
      </w:r>
      <w:r>
        <w:rPr/>
        <w:t>systems</w:t>
      </w:r>
      <w:r>
        <w:rPr>
          <w:spacing w:val="-3"/>
        </w:rPr>
        <w:t> </w:t>
      </w:r>
      <w:r>
        <w:rPr/>
        <w:t>versus</w:t>
      </w:r>
      <w:r>
        <w:rPr>
          <w:spacing w:val="-3"/>
        </w:rPr>
        <w:t> </w:t>
      </w:r>
      <w:r>
        <w:rPr/>
        <w:t>estimated or indirectly assessed income. This reflects the transition toward a more digitalised tax administration model and highlights gaps in reporting systems.</w:t>
      </w:r>
    </w:p>
    <w:p>
      <w:pPr>
        <w:pStyle w:val="BodyText"/>
        <w:spacing w:before="5"/>
      </w:pPr>
    </w:p>
    <w:p>
      <w:pPr>
        <w:pStyle w:val="BodyText"/>
        <w:ind w:left="360" w:right="365"/>
      </w:pPr>
      <w:r>
        <w:rPr/>
        <w:t>The fifth element would be a feedback and participation interface, allowing citizens to provide structured input on perceived fairness, administrative efficiency, and spending priorities. This would</w:t>
      </w:r>
      <w:r>
        <w:rPr>
          <w:spacing w:val="-3"/>
        </w:rPr>
        <w:t> </w:t>
      </w:r>
      <w:r>
        <w:rPr/>
        <w:t>be</w:t>
      </w:r>
      <w:r>
        <w:rPr>
          <w:spacing w:val="-4"/>
        </w:rPr>
        <w:t> </w:t>
      </w:r>
      <w:r>
        <w:rPr/>
        <w:t>directly</w:t>
      </w:r>
      <w:r>
        <w:rPr>
          <w:spacing w:val="-8"/>
        </w:rPr>
        <w:t> </w:t>
      </w:r>
      <w:r>
        <w:rPr/>
        <w:t>linked</w:t>
      </w:r>
      <w:r>
        <w:rPr>
          <w:spacing w:val="-1"/>
        </w:rPr>
        <w:t> </w:t>
      </w:r>
      <w:r>
        <w:rPr/>
        <w:t>to</w:t>
      </w:r>
      <w:r>
        <w:rPr>
          <w:spacing w:val="-3"/>
        </w:rPr>
        <w:t> </w:t>
      </w:r>
      <w:r>
        <w:rPr/>
        <w:t>the</w:t>
      </w:r>
      <w:r>
        <w:rPr>
          <w:spacing w:val="-4"/>
        </w:rPr>
        <w:t> </w:t>
      </w:r>
      <w:r>
        <w:rPr/>
        <w:t>citizen</w:t>
      </w:r>
      <w:r>
        <w:rPr>
          <w:spacing w:val="-3"/>
        </w:rPr>
        <w:t> </w:t>
      </w:r>
      <w:r>
        <w:rPr/>
        <w:t>panels,</w:t>
      </w:r>
      <w:r>
        <w:rPr>
          <w:spacing w:val="-3"/>
        </w:rPr>
        <w:t> </w:t>
      </w:r>
      <w:r>
        <w:rPr/>
        <w:t>ensuring</w:t>
      </w:r>
      <w:r>
        <w:rPr>
          <w:spacing w:val="-5"/>
        </w:rPr>
        <w:t> </w:t>
      </w:r>
      <w:r>
        <w:rPr/>
        <w:t>that</w:t>
      </w:r>
      <w:r>
        <w:rPr>
          <w:spacing w:val="-3"/>
        </w:rPr>
        <w:t> </w:t>
      </w:r>
      <w:r>
        <w:rPr/>
        <w:t>individual-level</w:t>
      </w:r>
      <w:r>
        <w:rPr>
          <w:spacing w:val="-3"/>
        </w:rPr>
        <w:t> </w:t>
      </w:r>
      <w:r>
        <w:rPr/>
        <w:t>feedback</w:t>
      </w:r>
      <w:r>
        <w:rPr>
          <w:spacing w:val="-2"/>
        </w:rPr>
        <w:t> </w:t>
      </w:r>
      <w:r>
        <w:rPr/>
        <w:t>aggregates into deliberative institutional processes.</w:t>
      </w:r>
    </w:p>
    <w:p>
      <w:pPr>
        <w:pStyle w:val="BodyText"/>
        <w:spacing w:before="3"/>
      </w:pPr>
    </w:p>
    <w:p>
      <w:pPr>
        <w:pStyle w:val="BodyText"/>
        <w:ind w:left="360" w:right="384"/>
      </w:pPr>
      <w:r>
        <w:rPr/>
        <w:t>The sixth element would be a forward-looking projection, showing how changes in income, employment</w:t>
      </w:r>
      <w:r>
        <w:rPr>
          <w:spacing w:val="-3"/>
        </w:rPr>
        <w:t> </w:t>
      </w:r>
      <w:r>
        <w:rPr/>
        <w:t>status,</w:t>
      </w:r>
      <w:r>
        <w:rPr>
          <w:spacing w:val="-3"/>
        </w:rPr>
        <w:t> </w:t>
      </w:r>
      <w:r>
        <w:rPr/>
        <w:t>or</w:t>
      </w:r>
      <w:r>
        <w:rPr>
          <w:spacing w:val="-3"/>
        </w:rPr>
        <w:t> </w:t>
      </w:r>
      <w:r>
        <w:rPr/>
        <w:t>regional</w:t>
      </w:r>
      <w:r>
        <w:rPr>
          <w:spacing w:val="-3"/>
        </w:rPr>
        <w:t> </w:t>
      </w:r>
      <w:r>
        <w:rPr/>
        <w:t>fiscal</w:t>
      </w:r>
      <w:r>
        <w:rPr>
          <w:spacing w:val="-3"/>
        </w:rPr>
        <w:t> </w:t>
      </w:r>
      <w:r>
        <w:rPr/>
        <w:t>policy</w:t>
      </w:r>
      <w:r>
        <w:rPr>
          <w:spacing w:val="-8"/>
        </w:rPr>
        <w:t> </w:t>
      </w:r>
      <w:r>
        <w:rPr/>
        <w:t>might</w:t>
      </w:r>
      <w:r>
        <w:rPr>
          <w:spacing w:val="-3"/>
        </w:rPr>
        <w:t> </w:t>
      </w:r>
      <w:r>
        <w:rPr/>
        <w:t>affect</w:t>
      </w:r>
      <w:r>
        <w:rPr>
          <w:spacing w:val="-3"/>
        </w:rPr>
        <w:t> </w:t>
      </w:r>
      <w:r>
        <w:rPr/>
        <w:t>future</w:t>
      </w:r>
      <w:r>
        <w:rPr>
          <w:spacing w:val="-5"/>
        </w:rPr>
        <w:t> </w:t>
      </w:r>
      <w:r>
        <w:rPr/>
        <w:t>tax</w:t>
      </w:r>
      <w:r>
        <w:rPr>
          <w:spacing w:val="-2"/>
        </w:rPr>
        <w:t> </w:t>
      </w:r>
      <w:r>
        <w:rPr/>
        <w:t>contributions</w:t>
      </w:r>
      <w:r>
        <w:rPr>
          <w:spacing w:val="-3"/>
        </w:rPr>
        <w:t> </w:t>
      </w:r>
      <w:r>
        <w:rPr/>
        <w:t>under</w:t>
      </w:r>
      <w:r>
        <w:rPr>
          <w:spacing w:val="-3"/>
        </w:rPr>
        <w:t> </w:t>
      </w:r>
      <w:r>
        <w:rPr/>
        <w:t>the</w:t>
      </w:r>
      <w:r>
        <w:rPr>
          <w:spacing w:val="-5"/>
        </w:rPr>
        <w:t> </w:t>
      </w:r>
      <w:r>
        <w:rPr/>
        <w:t>pilot system. This introduces an element of fiscal predictability and helps citizens understand the dynamic nature of a more integrated tax framework.</w:t>
      </w:r>
    </w:p>
    <w:p>
      <w:pPr>
        <w:pStyle w:val="BodyText"/>
        <w:spacing w:before="5"/>
      </w:pPr>
    </w:p>
    <w:p>
      <w:pPr>
        <w:pStyle w:val="BodyText"/>
        <w:ind w:left="360" w:right="384"/>
      </w:pPr>
      <w:r>
        <w:rPr/>
        <w:t>Taken together, citizen panels and the EU citizen tax bill would form a dual legitimacy architecture.</w:t>
      </w:r>
      <w:r>
        <w:rPr>
          <w:spacing w:val="-1"/>
        </w:rPr>
        <w:t> </w:t>
      </w:r>
      <w:r>
        <w:rPr/>
        <w:t>The</w:t>
      </w:r>
      <w:r>
        <w:rPr>
          <w:spacing w:val="-3"/>
        </w:rPr>
        <w:t> </w:t>
      </w:r>
      <w:r>
        <w:rPr/>
        <w:t>panels provide</w:t>
      </w:r>
      <w:r>
        <w:rPr>
          <w:spacing w:val="-3"/>
        </w:rPr>
        <w:t> </w:t>
      </w:r>
      <w:r>
        <w:rPr/>
        <w:t>collective</w:t>
      </w:r>
      <w:r>
        <w:rPr>
          <w:spacing w:val="-2"/>
        </w:rPr>
        <w:t> </w:t>
      </w:r>
      <w:r>
        <w:rPr/>
        <w:t>deliberation</w:t>
      </w:r>
      <w:r>
        <w:rPr>
          <w:spacing w:val="-1"/>
        </w:rPr>
        <w:t> </w:t>
      </w:r>
      <w:r>
        <w:rPr/>
        <w:t>on</w:t>
      </w:r>
      <w:r>
        <w:rPr>
          <w:spacing w:val="-1"/>
        </w:rPr>
        <w:t> </w:t>
      </w:r>
      <w:r>
        <w:rPr/>
        <w:t>how</w:t>
      </w:r>
      <w:r>
        <w:rPr>
          <w:spacing w:val="-1"/>
        </w:rPr>
        <w:t> </w:t>
      </w:r>
      <w:r>
        <w:rPr/>
        <w:t>revenues</w:t>
      </w:r>
      <w:r>
        <w:rPr>
          <w:spacing w:val="-1"/>
        </w:rPr>
        <w:t> </w:t>
      </w:r>
      <w:r>
        <w:rPr/>
        <w:t>should</w:t>
      </w:r>
      <w:r>
        <w:rPr>
          <w:spacing w:val="-1"/>
        </w:rPr>
        <w:t> </w:t>
      </w:r>
      <w:r>
        <w:rPr/>
        <w:t>be</w:t>
      </w:r>
      <w:r>
        <w:rPr>
          <w:spacing w:val="-1"/>
        </w:rPr>
        <w:t> </w:t>
      </w:r>
      <w:r>
        <w:rPr/>
        <w:t>used,</w:t>
      </w:r>
      <w:r>
        <w:rPr>
          <w:spacing w:val="-1"/>
        </w:rPr>
        <w:t> </w:t>
      </w:r>
      <w:r>
        <w:rPr/>
        <w:t>while the tax bill provides individual-level transparency on how contributions are collected and distributed. In a system moving toward deeper fiscal integration, this combination is essential because</w:t>
      </w:r>
      <w:r>
        <w:rPr>
          <w:spacing w:val="-5"/>
        </w:rPr>
        <w:t> </w:t>
      </w:r>
      <w:r>
        <w:rPr/>
        <w:t>it</w:t>
      </w:r>
      <w:r>
        <w:rPr>
          <w:spacing w:val="-3"/>
        </w:rPr>
        <w:t> </w:t>
      </w:r>
      <w:r>
        <w:rPr/>
        <w:t>addresses</w:t>
      </w:r>
      <w:r>
        <w:rPr>
          <w:spacing w:val="-4"/>
        </w:rPr>
        <w:t> </w:t>
      </w:r>
      <w:r>
        <w:rPr/>
        <w:t>one</w:t>
      </w:r>
      <w:r>
        <w:rPr>
          <w:spacing w:val="-3"/>
        </w:rPr>
        <w:t> </w:t>
      </w:r>
      <w:r>
        <w:rPr/>
        <w:t>of</w:t>
      </w:r>
      <w:r>
        <w:rPr>
          <w:spacing w:val="-4"/>
        </w:rPr>
        <w:t> </w:t>
      </w:r>
      <w:r>
        <w:rPr/>
        <w:t>the</w:t>
      </w:r>
      <w:r>
        <w:rPr>
          <w:spacing w:val="-6"/>
        </w:rPr>
        <w:t> </w:t>
      </w:r>
      <w:r>
        <w:rPr/>
        <w:t>core</w:t>
      </w:r>
      <w:r>
        <w:rPr>
          <w:spacing w:val="-5"/>
        </w:rPr>
        <w:t> </w:t>
      </w:r>
      <w:r>
        <w:rPr/>
        <w:t>risks</w:t>
      </w:r>
      <w:r>
        <w:rPr>
          <w:spacing w:val="-4"/>
        </w:rPr>
        <w:t> </w:t>
      </w:r>
      <w:r>
        <w:rPr/>
        <w:t>of</w:t>
      </w:r>
      <w:r>
        <w:rPr>
          <w:spacing w:val="-4"/>
        </w:rPr>
        <w:t> </w:t>
      </w:r>
      <w:r>
        <w:rPr/>
        <w:t>supranational</w:t>
      </w:r>
      <w:r>
        <w:rPr>
          <w:spacing w:val="-4"/>
        </w:rPr>
        <w:t> </w:t>
      </w:r>
      <w:r>
        <w:rPr/>
        <w:t>taxation:</w:t>
      </w:r>
      <w:r>
        <w:rPr>
          <w:spacing w:val="-4"/>
        </w:rPr>
        <w:t> </w:t>
      </w:r>
      <w:r>
        <w:rPr/>
        <w:t>perceived</w:t>
      </w:r>
      <w:r>
        <w:rPr>
          <w:spacing w:val="-4"/>
        </w:rPr>
        <w:t> </w:t>
      </w:r>
      <w:r>
        <w:rPr/>
        <w:t>distance</w:t>
      </w:r>
      <w:r>
        <w:rPr>
          <w:spacing w:val="-5"/>
        </w:rPr>
        <w:t> </w:t>
      </w:r>
      <w:r>
        <w:rPr/>
        <w:t>between citizens and fiscal authority.</w:t>
      </w:r>
    </w:p>
    <w:p>
      <w:pPr>
        <w:pStyle w:val="BodyText"/>
        <w:spacing w:before="3"/>
      </w:pPr>
    </w:p>
    <w:p>
      <w:pPr>
        <w:pStyle w:val="BodyText"/>
        <w:ind w:left="360" w:right="384"/>
      </w:pPr>
      <w:r>
        <w:rPr/>
        <w:t>If designed well, this model would not just improve transparency but also test whether fiscal integration</w:t>
      </w:r>
      <w:r>
        <w:rPr>
          <w:spacing w:val="-3"/>
        </w:rPr>
        <w:t> </w:t>
      </w:r>
      <w:r>
        <w:rPr/>
        <w:t>in</w:t>
      </w:r>
      <w:r>
        <w:rPr>
          <w:spacing w:val="-3"/>
        </w:rPr>
        <w:t> </w:t>
      </w:r>
      <w:r>
        <w:rPr/>
        <w:t>Europe</w:t>
      </w:r>
      <w:r>
        <w:rPr>
          <w:spacing w:val="-5"/>
        </w:rPr>
        <w:t> </w:t>
      </w:r>
      <w:r>
        <w:rPr/>
        <w:t>can</w:t>
      </w:r>
      <w:r>
        <w:rPr>
          <w:spacing w:val="-1"/>
        </w:rPr>
        <w:t> </w:t>
      </w:r>
      <w:r>
        <w:rPr/>
        <w:t>be</w:t>
      </w:r>
      <w:r>
        <w:rPr>
          <w:spacing w:val="-4"/>
        </w:rPr>
        <w:t> </w:t>
      </w:r>
      <w:r>
        <w:rPr/>
        <w:t>accompanied</w:t>
      </w:r>
      <w:r>
        <w:rPr>
          <w:spacing w:val="-3"/>
        </w:rPr>
        <w:t> </w:t>
      </w:r>
      <w:r>
        <w:rPr/>
        <w:t>by</w:t>
      </w:r>
      <w:r>
        <w:rPr>
          <w:spacing w:val="-5"/>
        </w:rPr>
        <w:t> </w:t>
      </w:r>
      <w:r>
        <w:rPr/>
        <w:t>new</w:t>
      </w:r>
      <w:r>
        <w:rPr>
          <w:spacing w:val="-2"/>
        </w:rPr>
        <w:t> </w:t>
      </w:r>
      <w:r>
        <w:rPr/>
        <w:t>forms</w:t>
      </w:r>
      <w:r>
        <w:rPr>
          <w:spacing w:val="-3"/>
        </w:rPr>
        <w:t> </w:t>
      </w:r>
      <w:r>
        <w:rPr/>
        <w:t>of</w:t>
      </w:r>
      <w:r>
        <w:rPr>
          <w:spacing w:val="-3"/>
        </w:rPr>
        <w:t> </w:t>
      </w:r>
      <w:r>
        <w:rPr/>
        <w:t>democratic</w:t>
      </w:r>
      <w:r>
        <w:rPr>
          <w:spacing w:val="-4"/>
        </w:rPr>
        <w:t> </w:t>
      </w:r>
      <w:r>
        <w:rPr/>
        <w:t>participation</w:t>
      </w:r>
      <w:r>
        <w:rPr>
          <w:spacing w:val="-3"/>
        </w:rPr>
        <w:t> </w:t>
      </w:r>
      <w:r>
        <w:rPr/>
        <w:t>and</w:t>
      </w:r>
      <w:r>
        <w:rPr>
          <w:spacing w:val="-3"/>
        </w:rPr>
        <w:t> </w:t>
      </w:r>
      <w:r>
        <w:rPr/>
        <w:t>fiscal visibility that compensate for the loss of purely national tax administration.</w:t>
      </w:r>
    </w:p>
    <w:p>
      <w:pPr>
        <w:pStyle w:val="BodyText"/>
      </w:pPr>
    </w:p>
    <w:p>
      <w:pPr>
        <w:pStyle w:val="BodyText"/>
      </w:pPr>
    </w:p>
    <w:p>
      <w:pPr>
        <w:pStyle w:val="BodyText"/>
        <w:spacing w:before="15"/>
      </w:pPr>
    </w:p>
    <w:p>
      <w:pPr>
        <w:pStyle w:val="Heading4"/>
      </w:pPr>
      <w:r>
        <w:rPr>
          <w:spacing w:val="-2"/>
        </w:rPr>
        <w:t>Figure</w:t>
      </w:r>
    </w:p>
    <w:p>
      <w:pPr>
        <w:pStyle w:val="Heading4"/>
        <w:spacing w:after="0"/>
        <w:sectPr>
          <w:pgSz w:w="12240" w:h="15840"/>
          <w:pgMar w:header="0" w:footer="1224" w:top="1360" w:bottom="1460" w:left="1080" w:right="1080"/>
        </w:sectPr>
      </w:pPr>
    </w:p>
    <w:p>
      <w:pPr>
        <w:pStyle w:val="BodyText"/>
        <w:ind w:left="1754"/>
        <w:rPr>
          <w:sz w:val="20"/>
        </w:rPr>
      </w:pPr>
      <w:r>
        <w:rPr>
          <w:sz w:val="20"/>
        </w:rPr>
        <w:drawing>
          <wp:inline distT="0" distB="0" distL="0" distR="0">
            <wp:extent cx="4167482" cy="4497228"/>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32" cstate="print"/>
                    <a:stretch>
                      <a:fillRect/>
                    </a:stretch>
                  </pic:blipFill>
                  <pic:spPr>
                    <a:xfrm>
                      <a:off x="0" y="0"/>
                      <a:ext cx="4167482" cy="4497228"/>
                    </a:xfrm>
                    <a:prstGeom prst="rect">
                      <a:avLst/>
                    </a:prstGeom>
                  </pic:spPr>
                </pic:pic>
              </a:graphicData>
            </a:graphic>
          </wp:inline>
        </w:drawing>
      </w:r>
      <w:r>
        <w:rPr>
          <w:sz w:val="20"/>
        </w:rPr>
      </w:r>
    </w:p>
    <w:p>
      <w:pPr>
        <w:pStyle w:val="BodyText"/>
        <w:spacing w:before="9"/>
        <w:rPr>
          <w:b/>
        </w:rPr>
      </w:pPr>
    </w:p>
    <w:p>
      <w:pPr>
        <w:pStyle w:val="BodyText"/>
        <w:ind w:left="360" w:right="423"/>
      </w:pPr>
      <w:r>
        <w:rPr/>
        <w:t>Instead of including AI Governance, Urban and Regional Development could be inserted as a separate focus area. This would help broaden the framework to better reflect spatial and territorial dimensions of policy and development. Digital resilience could be further refined by splitting</w:t>
      </w:r>
      <w:r>
        <w:rPr>
          <w:spacing w:val="-2"/>
        </w:rPr>
        <w:t> </w:t>
      </w:r>
      <w:r>
        <w:rPr/>
        <w:t>it into three</w:t>
      </w:r>
      <w:r>
        <w:rPr>
          <w:spacing w:val="-1"/>
        </w:rPr>
        <w:t> </w:t>
      </w:r>
      <w:r>
        <w:rPr/>
        <w:t>distinct components: digitalization, education, and Research, Development and Innovation (RDI). Digitalization would capture technological adoption and infrastructure development across sectors. Education and RDI would together strengthen long-term capacity building</w:t>
      </w:r>
      <w:r>
        <w:rPr>
          <w:spacing w:val="-6"/>
        </w:rPr>
        <w:t> </w:t>
      </w:r>
      <w:r>
        <w:rPr/>
        <w:t>and</w:t>
      </w:r>
      <w:r>
        <w:rPr>
          <w:spacing w:val="-4"/>
        </w:rPr>
        <w:t> </w:t>
      </w:r>
      <w:r>
        <w:rPr/>
        <w:t>innovation</w:t>
      </w:r>
      <w:r>
        <w:rPr>
          <w:spacing w:val="-1"/>
        </w:rPr>
        <w:t> </w:t>
      </w:r>
      <w:r>
        <w:rPr/>
        <w:t>performance,</w:t>
      </w:r>
      <w:r>
        <w:rPr>
          <w:spacing w:val="-4"/>
        </w:rPr>
        <w:t> </w:t>
      </w:r>
      <w:r>
        <w:rPr/>
        <w:t>thereby</w:t>
      </w:r>
      <w:r>
        <w:rPr>
          <w:spacing w:val="-9"/>
        </w:rPr>
        <w:t> </w:t>
      </w:r>
      <w:r>
        <w:rPr/>
        <w:t>inoculating</w:t>
      </w:r>
      <w:r>
        <w:rPr>
          <w:spacing w:val="-4"/>
        </w:rPr>
        <w:t> </w:t>
      </w:r>
      <w:r>
        <w:rPr/>
        <w:t>consciousness</w:t>
      </w:r>
      <w:r>
        <w:rPr>
          <w:spacing w:val="-1"/>
        </w:rPr>
        <w:t> </w:t>
      </w:r>
      <w:r>
        <w:rPr/>
        <w:t>about</w:t>
      </w:r>
      <w:r>
        <w:rPr>
          <w:spacing w:val="-4"/>
        </w:rPr>
        <w:t> </w:t>
      </w:r>
      <w:r>
        <w:rPr/>
        <w:t>the</w:t>
      </w:r>
      <w:r>
        <w:rPr>
          <w:spacing w:val="-5"/>
        </w:rPr>
        <w:t> </w:t>
      </w:r>
      <w:r>
        <w:rPr/>
        <w:t>exigencies</w:t>
      </w:r>
      <w:r>
        <w:rPr>
          <w:spacing w:val="-4"/>
        </w:rPr>
        <w:t> </w:t>
      </w:r>
      <w:r>
        <w:rPr/>
        <w:t>of competitiveness and continental unification in the European Union combined with a sense of</w:t>
      </w:r>
    </w:p>
    <w:p>
      <w:pPr>
        <w:pStyle w:val="BodyText"/>
        <w:ind w:left="360"/>
      </w:pPr>
      <w:r>
        <w:rPr/>
        <w:t>realism</w:t>
      </w:r>
      <w:r>
        <w:rPr>
          <w:spacing w:val="-4"/>
        </w:rPr>
        <w:t> </w:t>
      </w:r>
      <w:r>
        <w:rPr/>
        <w:t>of</w:t>
      </w:r>
      <w:r>
        <w:rPr>
          <w:spacing w:val="-1"/>
        </w:rPr>
        <w:t> </w:t>
      </w:r>
      <w:r>
        <w:rPr/>
        <w:t>Europe’s</w:t>
      </w:r>
      <w:r>
        <w:rPr>
          <w:spacing w:val="-2"/>
        </w:rPr>
        <w:t> </w:t>
      </w:r>
      <w:r>
        <w:rPr/>
        <w:t>demographic</w:t>
      </w:r>
      <w:r>
        <w:rPr>
          <w:spacing w:val="-1"/>
        </w:rPr>
        <w:t> </w:t>
      </w:r>
      <w:r>
        <w:rPr/>
        <w:t>realities</w:t>
      </w:r>
      <w:r>
        <w:rPr>
          <w:spacing w:val="-2"/>
        </w:rPr>
        <w:t> </w:t>
      </w:r>
      <w:r>
        <w:rPr/>
        <w:t>and</w:t>
      </w:r>
      <w:r>
        <w:rPr>
          <w:spacing w:val="-2"/>
        </w:rPr>
        <w:t> </w:t>
      </w:r>
      <w:r>
        <w:rPr/>
        <w:t>development</w:t>
      </w:r>
      <w:r>
        <w:rPr>
          <w:spacing w:val="-1"/>
        </w:rPr>
        <w:t> </w:t>
      </w:r>
      <w:r>
        <w:rPr/>
        <w:t>of</w:t>
      </w:r>
      <w:r>
        <w:rPr>
          <w:spacing w:val="-1"/>
        </w:rPr>
        <w:t> </w:t>
      </w:r>
      <w:r>
        <w:rPr/>
        <w:t>the</w:t>
      </w:r>
      <w:r>
        <w:rPr>
          <w:spacing w:val="-1"/>
        </w:rPr>
        <w:t> </w:t>
      </w:r>
      <w:r>
        <w:rPr/>
        <w:t>EU’s</w:t>
      </w:r>
      <w:r>
        <w:rPr>
          <w:spacing w:val="-2"/>
        </w:rPr>
        <w:t> </w:t>
      </w:r>
      <w:r>
        <w:rPr/>
        <w:t>human</w:t>
      </w:r>
      <w:r>
        <w:rPr>
          <w:spacing w:val="-1"/>
        </w:rPr>
        <w:t> </w:t>
      </w:r>
      <w:r>
        <w:rPr>
          <w:spacing w:val="-2"/>
        </w:rPr>
        <w:t>capital.</w:t>
      </w:r>
    </w:p>
    <w:p>
      <w:pPr>
        <w:pStyle w:val="BodyText"/>
        <w:spacing w:before="3"/>
      </w:pPr>
    </w:p>
    <w:p>
      <w:pPr>
        <w:pStyle w:val="BodyText"/>
        <w:ind w:left="360" w:right="365"/>
      </w:pPr>
      <w:r>
        <w:rPr/>
        <w:t>The</w:t>
      </w:r>
      <w:r>
        <w:rPr>
          <w:spacing w:val="-5"/>
        </w:rPr>
        <w:t> </w:t>
      </w:r>
      <w:r>
        <w:rPr/>
        <w:t>EU</w:t>
      </w:r>
      <w:r>
        <w:rPr>
          <w:spacing w:val="-4"/>
        </w:rPr>
        <w:t> </w:t>
      </w:r>
      <w:r>
        <w:rPr/>
        <w:t>Citizen</w:t>
      </w:r>
      <w:r>
        <w:rPr>
          <w:spacing w:val="-3"/>
        </w:rPr>
        <w:t> </w:t>
      </w:r>
      <w:r>
        <w:rPr/>
        <w:t>Tax</w:t>
      </w:r>
      <w:r>
        <w:rPr>
          <w:spacing w:val="-2"/>
        </w:rPr>
        <w:t> </w:t>
      </w:r>
      <w:r>
        <w:rPr/>
        <w:t>Bill</w:t>
      </w:r>
      <w:r>
        <w:rPr>
          <w:spacing w:val="-3"/>
        </w:rPr>
        <w:t> </w:t>
      </w:r>
      <w:r>
        <w:rPr/>
        <w:t>represents</w:t>
      </w:r>
      <w:r>
        <w:rPr>
          <w:spacing w:val="-4"/>
        </w:rPr>
        <w:t> </w:t>
      </w:r>
      <w:r>
        <w:rPr/>
        <w:t>the</w:t>
      </w:r>
      <w:r>
        <w:rPr>
          <w:spacing w:val="-4"/>
        </w:rPr>
        <w:t> </w:t>
      </w:r>
      <w:r>
        <w:rPr/>
        <w:t>Union’s</w:t>
      </w:r>
      <w:r>
        <w:rPr>
          <w:spacing w:val="-4"/>
        </w:rPr>
        <w:t> </w:t>
      </w:r>
      <w:r>
        <w:rPr/>
        <w:t>first</w:t>
      </w:r>
      <w:r>
        <w:rPr>
          <w:spacing w:val="-3"/>
        </w:rPr>
        <w:t> </w:t>
      </w:r>
      <w:r>
        <w:rPr/>
        <w:t>experimental</w:t>
      </w:r>
      <w:r>
        <w:rPr>
          <w:spacing w:val="-3"/>
        </w:rPr>
        <w:t> </w:t>
      </w:r>
      <w:r>
        <w:rPr/>
        <w:t>framework</w:t>
      </w:r>
      <w:r>
        <w:rPr>
          <w:spacing w:val="-3"/>
        </w:rPr>
        <w:t> </w:t>
      </w:r>
      <w:r>
        <w:rPr/>
        <w:t>for</w:t>
      </w:r>
      <w:r>
        <w:rPr>
          <w:spacing w:val="-3"/>
        </w:rPr>
        <w:t> </w:t>
      </w:r>
      <w:r>
        <w:rPr/>
        <w:t>coordinated fiscal contribution, designed to illustrate how national and supranational layers might coexist within a single transparent “payslip” model. It is not a tax in the traditional sense but a pilot coordination instrument—a symbolic and analytical device that visualizes how a small, harmonized</w:t>
      </w:r>
      <w:r>
        <w:rPr>
          <w:spacing w:val="-2"/>
        </w:rPr>
        <w:t> </w:t>
      </w:r>
      <w:r>
        <w:rPr/>
        <w:t>EU</w:t>
      </w:r>
      <w:r>
        <w:rPr>
          <w:spacing w:val="-3"/>
        </w:rPr>
        <w:t> </w:t>
      </w:r>
      <w:r>
        <w:rPr/>
        <w:t>layer</w:t>
      </w:r>
      <w:r>
        <w:rPr>
          <w:spacing w:val="-1"/>
        </w:rPr>
        <w:t> </w:t>
      </w:r>
      <w:r>
        <w:rPr/>
        <w:t>could</w:t>
      </w:r>
      <w:r>
        <w:rPr>
          <w:spacing w:val="-2"/>
        </w:rPr>
        <w:t> </w:t>
      </w:r>
      <w:r>
        <w:rPr/>
        <w:t>complement</w:t>
      </w:r>
      <w:r>
        <w:rPr>
          <w:spacing w:val="-2"/>
        </w:rPr>
        <w:t> </w:t>
      </w:r>
      <w:r>
        <w:rPr/>
        <w:t>Member</w:t>
      </w:r>
      <w:r>
        <w:rPr>
          <w:spacing w:val="-1"/>
        </w:rPr>
        <w:t> </w:t>
      </w:r>
      <w:r>
        <w:rPr/>
        <w:t>State</w:t>
      </w:r>
      <w:r>
        <w:rPr>
          <w:spacing w:val="-3"/>
        </w:rPr>
        <w:t> </w:t>
      </w:r>
      <w:r>
        <w:rPr/>
        <w:t>taxation</w:t>
      </w:r>
      <w:r>
        <w:rPr>
          <w:spacing w:val="-2"/>
        </w:rPr>
        <w:t> </w:t>
      </w:r>
      <w:r>
        <w:rPr/>
        <w:t>without</w:t>
      </w:r>
      <w:r>
        <w:rPr>
          <w:spacing w:val="-2"/>
        </w:rPr>
        <w:t> </w:t>
      </w:r>
      <w:r>
        <w:rPr/>
        <w:t>eroding</w:t>
      </w:r>
      <w:r>
        <w:rPr>
          <w:spacing w:val="-4"/>
        </w:rPr>
        <w:t> </w:t>
      </w:r>
      <w:r>
        <w:rPr/>
        <w:t>sovereignty.</w:t>
      </w:r>
    </w:p>
    <w:p>
      <w:pPr>
        <w:pStyle w:val="BodyText"/>
        <w:spacing w:before="5"/>
      </w:pPr>
    </w:p>
    <w:p>
      <w:pPr>
        <w:pStyle w:val="BodyText"/>
        <w:ind w:left="360" w:right="384"/>
      </w:pPr>
      <w:r>
        <w:rPr/>
        <w:t>Between 2027 and 2032, the framework models an implied rate of 3.1%, drawn from national revenues</w:t>
      </w:r>
      <w:r>
        <w:rPr>
          <w:spacing w:val="-3"/>
        </w:rPr>
        <w:t> </w:t>
      </w:r>
      <w:r>
        <w:rPr/>
        <w:t>and</w:t>
      </w:r>
      <w:r>
        <w:rPr>
          <w:spacing w:val="-5"/>
        </w:rPr>
        <w:t> </w:t>
      </w:r>
      <w:r>
        <w:rPr/>
        <w:t>redistributed</w:t>
      </w:r>
      <w:r>
        <w:rPr>
          <w:spacing w:val="-5"/>
        </w:rPr>
        <w:t> </w:t>
      </w:r>
      <w:r>
        <w:rPr/>
        <w:t>toward</w:t>
      </w:r>
      <w:r>
        <w:rPr>
          <w:spacing w:val="-5"/>
        </w:rPr>
        <w:t> </w:t>
      </w:r>
      <w:r>
        <w:rPr/>
        <w:t>shared</w:t>
      </w:r>
      <w:r>
        <w:rPr>
          <w:spacing w:val="-5"/>
        </w:rPr>
        <w:t> </w:t>
      </w:r>
      <w:r>
        <w:rPr/>
        <w:t>European</w:t>
      </w:r>
      <w:r>
        <w:rPr>
          <w:spacing w:val="-5"/>
        </w:rPr>
        <w:t> </w:t>
      </w:r>
      <w:r>
        <w:rPr/>
        <w:t>public</w:t>
      </w:r>
      <w:r>
        <w:rPr>
          <w:spacing w:val="-6"/>
        </w:rPr>
        <w:t> </w:t>
      </w:r>
      <w:r>
        <w:rPr/>
        <w:t>goods:</w:t>
      </w:r>
      <w:r>
        <w:rPr>
          <w:spacing w:val="-5"/>
        </w:rPr>
        <w:t> </w:t>
      </w:r>
      <w:r>
        <w:rPr/>
        <w:t>security</w:t>
      </w:r>
      <w:r>
        <w:rPr>
          <w:spacing w:val="-8"/>
        </w:rPr>
        <w:t> </w:t>
      </w:r>
      <w:r>
        <w:rPr/>
        <w:t>coordination,</w:t>
      </w:r>
      <w:r>
        <w:rPr>
          <w:spacing w:val="-5"/>
        </w:rPr>
        <w:t> </w:t>
      </w:r>
      <w:r>
        <w:rPr/>
        <w:t>digital resilience, energy interconnection, industrial competitiveness, climate adaptation, health preparedness, and AI governance. Each allocation is expressed through micro-bars and</w:t>
      </w:r>
    </w:p>
    <w:p>
      <w:pPr>
        <w:pStyle w:val="BodyText"/>
        <w:spacing w:after="0"/>
        <w:sectPr>
          <w:pgSz w:w="12240" w:h="15840"/>
          <w:pgMar w:header="0" w:footer="1224" w:top="1440" w:bottom="1420" w:left="1080" w:right="1080"/>
        </w:sectPr>
      </w:pPr>
    </w:p>
    <w:p>
      <w:pPr>
        <w:pStyle w:val="BodyText"/>
        <w:spacing w:before="74"/>
        <w:ind w:left="360" w:right="365"/>
      </w:pPr>
      <w:r>
        <w:rPr/>
        <w:t>proportional</w:t>
      </w:r>
      <w:r>
        <w:rPr>
          <w:spacing w:val="-4"/>
        </w:rPr>
        <w:t> </w:t>
      </w:r>
      <w:r>
        <w:rPr/>
        <w:t>indicators,</w:t>
      </w:r>
      <w:r>
        <w:rPr>
          <w:spacing w:val="-4"/>
        </w:rPr>
        <w:t> </w:t>
      </w:r>
      <w:r>
        <w:rPr/>
        <w:t>allowing</w:t>
      </w:r>
      <w:r>
        <w:rPr>
          <w:spacing w:val="-7"/>
        </w:rPr>
        <w:t> </w:t>
      </w:r>
      <w:r>
        <w:rPr/>
        <w:t>citizens</w:t>
      </w:r>
      <w:r>
        <w:rPr>
          <w:spacing w:val="-4"/>
        </w:rPr>
        <w:t> </w:t>
      </w:r>
      <w:r>
        <w:rPr/>
        <w:t>to</w:t>
      </w:r>
      <w:r>
        <w:rPr>
          <w:spacing w:val="-4"/>
        </w:rPr>
        <w:t> </w:t>
      </w:r>
      <w:r>
        <w:rPr/>
        <w:t>see</w:t>
      </w:r>
      <w:r>
        <w:rPr>
          <w:spacing w:val="-5"/>
        </w:rPr>
        <w:t> </w:t>
      </w:r>
      <w:r>
        <w:rPr/>
        <w:t>precisely</w:t>
      </w:r>
      <w:r>
        <w:rPr>
          <w:spacing w:val="-8"/>
        </w:rPr>
        <w:t> </w:t>
      </w:r>
      <w:r>
        <w:rPr/>
        <w:t>how</w:t>
      </w:r>
      <w:r>
        <w:rPr>
          <w:spacing w:val="-4"/>
        </w:rPr>
        <w:t> </w:t>
      </w:r>
      <w:r>
        <w:rPr/>
        <w:t>their</w:t>
      </w:r>
      <w:r>
        <w:rPr>
          <w:spacing w:val="-3"/>
        </w:rPr>
        <w:t> </w:t>
      </w:r>
      <w:r>
        <w:rPr/>
        <w:t>contribution</w:t>
      </w:r>
      <w:r>
        <w:rPr>
          <w:spacing w:val="-4"/>
        </w:rPr>
        <w:t> </w:t>
      </w:r>
      <w:r>
        <w:rPr/>
        <w:t>supports continental projects.</w:t>
      </w:r>
    </w:p>
    <w:p>
      <w:pPr>
        <w:pStyle w:val="BodyText"/>
        <w:spacing w:before="5"/>
      </w:pPr>
    </w:p>
    <w:p>
      <w:pPr>
        <w:pStyle w:val="BodyText"/>
        <w:ind w:left="360" w:right="365"/>
      </w:pPr>
      <w:r>
        <w:rPr/>
        <w:t>The design’s intent is pedagogical and institutional: to make visible the architecture of fiscal solidarity—the</w:t>
      </w:r>
      <w:r>
        <w:rPr>
          <w:spacing w:val="-4"/>
        </w:rPr>
        <w:t> </w:t>
      </w:r>
      <w:r>
        <w:rPr/>
        <w:t>idea</w:t>
      </w:r>
      <w:r>
        <w:rPr>
          <w:spacing w:val="-4"/>
        </w:rPr>
        <w:t> </w:t>
      </w:r>
      <w:r>
        <w:rPr/>
        <w:t>that</w:t>
      </w:r>
      <w:r>
        <w:rPr>
          <w:spacing w:val="-4"/>
        </w:rPr>
        <w:t> </w:t>
      </w:r>
      <w:r>
        <w:rPr/>
        <w:t>European</w:t>
      </w:r>
      <w:r>
        <w:rPr>
          <w:spacing w:val="-4"/>
        </w:rPr>
        <w:t> </w:t>
      </w:r>
      <w:r>
        <w:rPr/>
        <w:t>integration</w:t>
      </w:r>
      <w:r>
        <w:rPr>
          <w:spacing w:val="-4"/>
        </w:rPr>
        <w:t> </w:t>
      </w:r>
      <w:r>
        <w:rPr/>
        <w:t>can</w:t>
      </w:r>
      <w:r>
        <w:rPr>
          <w:spacing w:val="-2"/>
        </w:rPr>
        <w:t> </w:t>
      </w:r>
      <w:r>
        <w:rPr/>
        <w:t>be</w:t>
      </w:r>
      <w:r>
        <w:rPr>
          <w:spacing w:val="-4"/>
        </w:rPr>
        <w:t> </w:t>
      </w:r>
      <w:r>
        <w:rPr/>
        <w:t>measured</w:t>
      </w:r>
      <w:r>
        <w:rPr>
          <w:spacing w:val="-4"/>
        </w:rPr>
        <w:t> </w:t>
      </w:r>
      <w:r>
        <w:rPr/>
        <w:t>not</w:t>
      </w:r>
      <w:r>
        <w:rPr>
          <w:spacing w:val="-4"/>
        </w:rPr>
        <w:t> </w:t>
      </w:r>
      <w:r>
        <w:rPr/>
        <w:t>only</w:t>
      </w:r>
      <w:r>
        <w:rPr>
          <w:spacing w:val="-8"/>
        </w:rPr>
        <w:t> </w:t>
      </w:r>
      <w:r>
        <w:rPr/>
        <w:t>in</w:t>
      </w:r>
      <w:r>
        <w:rPr>
          <w:spacing w:val="-2"/>
        </w:rPr>
        <w:t> </w:t>
      </w:r>
      <w:r>
        <w:rPr/>
        <w:t>treaties</w:t>
      </w:r>
      <w:r>
        <w:rPr>
          <w:spacing w:val="-4"/>
        </w:rPr>
        <w:t> </w:t>
      </w:r>
      <w:r>
        <w:rPr/>
        <w:t>or</w:t>
      </w:r>
      <w:r>
        <w:rPr>
          <w:spacing w:val="-4"/>
        </w:rPr>
        <w:t> </w:t>
      </w:r>
      <w:r>
        <w:rPr/>
        <w:t>budgets</w:t>
      </w:r>
      <w:r>
        <w:rPr>
          <w:spacing w:val="-4"/>
        </w:rPr>
        <w:t> </w:t>
      </w:r>
      <w:r>
        <w:rPr/>
        <w:t>but in the clarity of its fiscal communication. The payslip format borrows from everyday financial documents to render the abstract machinery of integration tangible, legible, and accountable.</w:t>
      </w:r>
    </w:p>
    <w:p>
      <w:pPr>
        <w:pStyle w:val="BodyText"/>
      </w:pPr>
    </w:p>
    <w:p>
      <w:pPr>
        <w:pStyle w:val="BodyText"/>
      </w:pPr>
    </w:p>
    <w:p>
      <w:pPr>
        <w:pStyle w:val="BodyText"/>
      </w:pPr>
    </w:p>
    <w:p>
      <w:pPr>
        <w:pStyle w:val="BodyText"/>
      </w:pPr>
    </w:p>
    <w:p>
      <w:pPr>
        <w:pStyle w:val="BodyText"/>
        <w:spacing w:before="19"/>
      </w:pPr>
    </w:p>
    <w:p>
      <w:pPr>
        <w:pStyle w:val="Heading1"/>
        <w:numPr>
          <w:ilvl w:val="0"/>
          <w:numId w:val="3"/>
        </w:numPr>
        <w:tabs>
          <w:tab w:pos="960" w:val="left" w:leader="none"/>
        </w:tabs>
        <w:spacing w:line="240" w:lineRule="auto" w:before="0" w:after="0"/>
        <w:ind w:left="960" w:right="0" w:hanging="600"/>
        <w:jc w:val="left"/>
        <w:rPr>
          <w:sz w:val="46"/>
        </w:rPr>
      </w:pPr>
      <w:r>
        <w:rPr/>
        <w:t>Towards</w:t>
      </w:r>
      <w:r>
        <w:rPr>
          <w:spacing w:val="-32"/>
        </w:rPr>
        <w:t> </w:t>
      </w:r>
      <w:r>
        <w:rPr/>
        <w:t>a</w:t>
      </w:r>
      <w:r>
        <w:rPr>
          <w:spacing w:val="-30"/>
        </w:rPr>
        <w:t> </w:t>
      </w:r>
      <w:r>
        <w:rPr/>
        <w:t>European</w:t>
      </w:r>
      <w:r>
        <w:rPr>
          <w:spacing w:val="-30"/>
        </w:rPr>
        <w:t> </w:t>
      </w:r>
      <w:r>
        <w:rPr/>
        <w:t>Taxation</w:t>
      </w:r>
      <w:r>
        <w:rPr>
          <w:spacing w:val="-28"/>
        </w:rPr>
        <w:t> </w:t>
      </w:r>
      <w:r>
        <w:rPr>
          <w:spacing w:val="-2"/>
        </w:rPr>
        <w:t>Partnership</w:t>
      </w:r>
    </w:p>
    <w:p>
      <w:pPr>
        <w:pStyle w:val="BodyText"/>
        <w:rPr>
          <w:b/>
          <w:sz w:val="48"/>
        </w:rPr>
      </w:pPr>
    </w:p>
    <w:p>
      <w:pPr>
        <w:pStyle w:val="BodyText"/>
        <w:spacing w:before="1"/>
        <w:rPr>
          <w:b/>
          <w:sz w:val="48"/>
        </w:rPr>
      </w:pPr>
    </w:p>
    <w:p>
      <w:pPr>
        <w:pStyle w:val="BodyText"/>
        <w:ind w:left="360" w:right="480"/>
      </w:pPr>
      <w:r>
        <w:rPr/>
        <w:t>If the European Union were to evolve into a single tax jurisdiction with a unified tax administration, the Treaties would require a fundamental constitutional redesign. The current system, which is based on coordination of national tax systems, would be replaced by a framework of shared or pooled fiscal sovereignty exercised through Union institutions. This would</w:t>
      </w:r>
      <w:r>
        <w:rPr>
          <w:spacing w:val="-3"/>
        </w:rPr>
        <w:t> </w:t>
      </w:r>
      <w:r>
        <w:rPr/>
        <w:t>amount</w:t>
      </w:r>
      <w:r>
        <w:rPr>
          <w:spacing w:val="-3"/>
        </w:rPr>
        <w:t> </w:t>
      </w:r>
      <w:r>
        <w:rPr/>
        <w:t>to</w:t>
      </w:r>
      <w:r>
        <w:rPr>
          <w:spacing w:val="-3"/>
        </w:rPr>
        <w:t> </w:t>
      </w:r>
      <w:r>
        <w:rPr/>
        <w:t>a</w:t>
      </w:r>
      <w:r>
        <w:rPr>
          <w:spacing w:val="-3"/>
        </w:rPr>
        <w:t> </w:t>
      </w:r>
      <w:r>
        <w:rPr/>
        <w:t>form</w:t>
      </w:r>
      <w:r>
        <w:rPr>
          <w:spacing w:val="-2"/>
        </w:rPr>
        <w:t> </w:t>
      </w:r>
      <w:r>
        <w:rPr/>
        <w:t>of</w:t>
      </w:r>
      <w:r>
        <w:rPr>
          <w:spacing w:val="-3"/>
        </w:rPr>
        <w:t> </w:t>
      </w:r>
      <w:r>
        <w:rPr/>
        <w:t>fiscal</w:t>
      </w:r>
      <w:r>
        <w:rPr>
          <w:spacing w:val="-3"/>
        </w:rPr>
        <w:t> </w:t>
      </w:r>
      <w:r>
        <w:rPr/>
        <w:t>federalisation,</w:t>
      </w:r>
      <w:r>
        <w:rPr>
          <w:spacing w:val="-3"/>
        </w:rPr>
        <w:t> </w:t>
      </w:r>
      <w:r>
        <w:rPr/>
        <w:t>where</w:t>
      </w:r>
      <w:r>
        <w:rPr>
          <w:spacing w:val="-5"/>
        </w:rPr>
        <w:t> </w:t>
      </w:r>
      <w:r>
        <w:rPr/>
        <w:t>taxation</w:t>
      </w:r>
      <w:r>
        <w:rPr>
          <w:spacing w:val="-3"/>
        </w:rPr>
        <w:t> </w:t>
      </w:r>
      <w:r>
        <w:rPr/>
        <w:t>is</w:t>
      </w:r>
      <w:r>
        <w:rPr>
          <w:spacing w:val="-3"/>
        </w:rPr>
        <w:t> </w:t>
      </w:r>
      <w:r>
        <w:rPr/>
        <w:t>treated</w:t>
      </w:r>
      <w:r>
        <w:rPr>
          <w:spacing w:val="-3"/>
        </w:rPr>
        <w:t> </w:t>
      </w:r>
      <w:r>
        <w:rPr/>
        <w:t>as</w:t>
      </w:r>
      <w:r>
        <w:rPr>
          <w:spacing w:val="-1"/>
        </w:rPr>
        <w:t> </w:t>
      </w:r>
      <w:r>
        <w:rPr/>
        <w:t>a</w:t>
      </w:r>
      <w:r>
        <w:rPr>
          <w:spacing w:val="-4"/>
        </w:rPr>
        <w:t> </w:t>
      </w:r>
      <w:r>
        <w:rPr/>
        <w:t>core</w:t>
      </w:r>
      <w:r>
        <w:rPr>
          <w:spacing w:val="-3"/>
        </w:rPr>
        <w:t> </w:t>
      </w:r>
      <w:r>
        <w:rPr/>
        <w:t>function</w:t>
      </w:r>
      <w:r>
        <w:rPr>
          <w:spacing w:val="-3"/>
        </w:rPr>
        <w:t> </w:t>
      </w:r>
      <w:r>
        <w:rPr/>
        <w:t>of the internal market and macroeconomic governance rather than a predominantly national </w:t>
      </w:r>
      <w:r>
        <w:rPr>
          <w:spacing w:val="-2"/>
        </w:rPr>
        <w:t>competence.</w:t>
      </w:r>
    </w:p>
    <w:p>
      <w:pPr>
        <w:pStyle w:val="BodyText"/>
        <w:spacing w:before="3"/>
      </w:pPr>
    </w:p>
    <w:p>
      <w:pPr>
        <w:pStyle w:val="BodyText"/>
        <w:ind w:left="360" w:right="365"/>
      </w:pPr>
      <w:r>
        <w:rPr/>
        <w:t>A foundational treaty provision would first need to establish that taxation falls within a shared but</w:t>
      </w:r>
      <w:r>
        <w:rPr>
          <w:spacing w:val="-3"/>
        </w:rPr>
        <w:t> </w:t>
      </w:r>
      <w:r>
        <w:rPr/>
        <w:t>unified</w:t>
      </w:r>
      <w:r>
        <w:rPr>
          <w:spacing w:val="-3"/>
        </w:rPr>
        <w:t> </w:t>
      </w:r>
      <w:r>
        <w:rPr/>
        <w:t>competence</w:t>
      </w:r>
      <w:r>
        <w:rPr>
          <w:spacing w:val="-3"/>
        </w:rPr>
        <w:t> </w:t>
      </w:r>
      <w:r>
        <w:rPr/>
        <w:t>of</w:t>
      </w:r>
      <w:r>
        <w:rPr>
          <w:spacing w:val="-3"/>
        </w:rPr>
        <w:t> </w:t>
      </w:r>
      <w:r>
        <w:rPr/>
        <w:t>the</w:t>
      </w:r>
      <w:r>
        <w:rPr>
          <w:spacing w:val="-4"/>
        </w:rPr>
        <w:t> </w:t>
      </w:r>
      <w:r>
        <w:rPr/>
        <w:t>Union.</w:t>
      </w:r>
      <w:r>
        <w:rPr>
          <w:spacing w:val="-3"/>
        </w:rPr>
        <w:t> </w:t>
      </w:r>
      <w:r>
        <w:rPr/>
        <w:t>This</w:t>
      </w:r>
      <w:r>
        <w:rPr>
          <w:spacing w:val="-3"/>
        </w:rPr>
        <w:t> </w:t>
      </w:r>
      <w:r>
        <w:rPr/>
        <w:t>would</w:t>
      </w:r>
      <w:r>
        <w:rPr>
          <w:spacing w:val="-3"/>
        </w:rPr>
        <w:t> </w:t>
      </w:r>
      <w:r>
        <w:rPr/>
        <w:t>mean</w:t>
      </w:r>
      <w:r>
        <w:rPr>
          <w:spacing w:val="-3"/>
        </w:rPr>
        <w:t> </w:t>
      </w:r>
      <w:r>
        <w:rPr/>
        <w:t>that</w:t>
      </w:r>
      <w:r>
        <w:rPr>
          <w:spacing w:val="-3"/>
        </w:rPr>
        <w:t> </w:t>
      </w:r>
      <w:r>
        <w:rPr/>
        <w:t>the</w:t>
      </w:r>
      <w:r>
        <w:rPr>
          <w:spacing w:val="-3"/>
        </w:rPr>
        <w:t> </w:t>
      </w:r>
      <w:r>
        <w:rPr/>
        <w:t>Union</w:t>
      </w:r>
      <w:r>
        <w:rPr>
          <w:spacing w:val="-3"/>
        </w:rPr>
        <w:t> </w:t>
      </w:r>
      <w:r>
        <w:rPr/>
        <w:t>has</w:t>
      </w:r>
      <w:r>
        <w:rPr>
          <w:spacing w:val="-2"/>
        </w:rPr>
        <w:t> </w:t>
      </w:r>
      <w:r>
        <w:rPr/>
        <w:t>primary</w:t>
      </w:r>
      <w:r>
        <w:rPr>
          <w:spacing w:val="-7"/>
        </w:rPr>
        <w:t> </w:t>
      </w:r>
      <w:r>
        <w:rPr/>
        <w:t>authority</w:t>
      </w:r>
      <w:r>
        <w:rPr>
          <w:spacing w:val="-7"/>
        </w:rPr>
        <w:t> </w:t>
      </w:r>
      <w:r>
        <w:rPr/>
        <w:t>over the definition, structure, administration, and enforcement of taxes within the internal market, while</w:t>
      </w:r>
      <w:r>
        <w:rPr>
          <w:spacing w:val="-2"/>
        </w:rPr>
        <w:t> </w:t>
      </w:r>
      <w:r>
        <w:rPr/>
        <w:t>Member</w:t>
      </w:r>
      <w:r>
        <w:rPr>
          <w:spacing w:val="-4"/>
        </w:rPr>
        <w:t> </w:t>
      </w:r>
      <w:r>
        <w:rPr/>
        <w:t>States</w:t>
      </w:r>
      <w:r>
        <w:rPr>
          <w:spacing w:val="-2"/>
        </w:rPr>
        <w:t> </w:t>
      </w:r>
      <w:r>
        <w:rPr/>
        <w:t>participate</w:t>
      </w:r>
      <w:r>
        <w:rPr>
          <w:spacing w:val="-3"/>
        </w:rPr>
        <w:t> </w:t>
      </w:r>
      <w:r>
        <w:rPr/>
        <w:t>through</w:t>
      </w:r>
      <w:r>
        <w:rPr>
          <w:spacing w:val="-2"/>
        </w:rPr>
        <w:t> </w:t>
      </w:r>
      <w:r>
        <w:rPr/>
        <w:t>delegated</w:t>
      </w:r>
      <w:r>
        <w:rPr>
          <w:spacing w:val="-2"/>
        </w:rPr>
        <w:t> </w:t>
      </w:r>
      <w:r>
        <w:rPr/>
        <w:t>implementation</w:t>
      </w:r>
      <w:r>
        <w:rPr>
          <w:spacing w:val="-2"/>
        </w:rPr>
        <w:t> </w:t>
      </w:r>
      <w:r>
        <w:rPr/>
        <w:t>functions.</w:t>
      </w:r>
      <w:r>
        <w:rPr>
          <w:spacing w:val="-2"/>
        </w:rPr>
        <w:t> </w:t>
      </w:r>
      <w:r>
        <w:rPr/>
        <w:t>Taxation</w:t>
      </w:r>
      <w:r>
        <w:rPr>
          <w:spacing w:val="-2"/>
        </w:rPr>
        <w:t> </w:t>
      </w:r>
      <w:r>
        <w:rPr/>
        <w:t>would</w:t>
      </w:r>
      <w:r>
        <w:rPr>
          <w:spacing w:val="-2"/>
        </w:rPr>
        <w:t> </w:t>
      </w:r>
      <w:r>
        <w:rPr/>
        <w:t>be explicitly defined as essential to the functioning of the internal market, economic stability, and fiscal integration. This would replace the current model of coordination with one of integrated fiscal sovereignty exercised jointly at Union level.</w:t>
      </w:r>
    </w:p>
    <w:p>
      <w:pPr>
        <w:pStyle w:val="BodyText"/>
        <w:spacing w:before="5"/>
      </w:pPr>
    </w:p>
    <w:p>
      <w:pPr>
        <w:pStyle w:val="BodyText"/>
        <w:ind w:left="360" w:right="384"/>
      </w:pPr>
      <w:r>
        <w:rPr/>
        <w:t>A second key provision would establish a central Union Tax Administration Authority. This institution would be responsible for the assessment, collection, and enforcement of taxes across the Union. It would manage unified tax databases, coordinate cross-border audits, oversee compliance</w:t>
      </w:r>
      <w:r>
        <w:rPr>
          <w:spacing w:val="-5"/>
        </w:rPr>
        <w:t> </w:t>
      </w:r>
      <w:r>
        <w:rPr/>
        <w:t>systems,</w:t>
      </w:r>
      <w:r>
        <w:rPr>
          <w:spacing w:val="-5"/>
        </w:rPr>
        <w:t> </w:t>
      </w:r>
      <w:r>
        <w:rPr/>
        <w:t>and</w:t>
      </w:r>
      <w:r>
        <w:rPr>
          <w:spacing w:val="-4"/>
        </w:rPr>
        <w:t> </w:t>
      </w:r>
      <w:r>
        <w:rPr/>
        <w:t>operate</w:t>
      </w:r>
      <w:r>
        <w:rPr>
          <w:spacing w:val="-5"/>
        </w:rPr>
        <w:t> </w:t>
      </w:r>
      <w:r>
        <w:rPr/>
        <w:t>digital</w:t>
      </w:r>
      <w:r>
        <w:rPr>
          <w:spacing w:val="-5"/>
        </w:rPr>
        <w:t> </w:t>
      </w:r>
      <w:r>
        <w:rPr/>
        <w:t>tax</w:t>
      </w:r>
      <w:r>
        <w:rPr>
          <w:spacing w:val="-3"/>
        </w:rPr>
        <w:t> </w:t>
      </w:r>
      <w:r>
        <w:rPr/>
        <w:t>infrastructure.</w:t>
      </w:r>
      <w:r>
        <w:rPr>
          <w:spacing w:val="-5"/>
        </w:rPr>
        <w:t> </w:t>
      </w:r>
      <w:r>
        <w:rPr/>
        <w:t>National</w:t>
      </w:r>
      <w:r>
        <w:rPr>
          <w:spacing w:val="-5"/>
        </w:rPr>
        <w:t> </w:t>
      </w:r>
      <w:r>
        <w:rPr/>
        <w:t>tax administrations</w:t>
      </w:r>
      <w:r>
        <w:rPr>
          <w:spacing w:val="-5"/>
        </w:rPr>
        <w:t> </w:t>
      </w:r>
      <w:r>
        <w:rPr/>
        <w:t>would</w:t>
      </w:r>
      <w:r>
        <w:rPr>
          <w:spacing w:val="-5"/>
        </w:rPr>
        <w:t> </w:t>
      </w:r>
      <w:r>
        <w:rPr/>
        <w:t>no longer function as independent sovereign bodies but would instead become operational branches of the Union system, executing policy and enforcement decisions under delegated authority.</w:t>
      </w:r>
    </w:p>
    <w:p>
      <w:pPr>
        <w:pStyle w:val="BodyText"/>
        <w:spacing w:before="6"/>
      </w:pPr>
    </w:p>
    <w:p>
      <w:pPr>
        <w:pStyle w:val="BodyText"/>
        <w:ind w:left="360" w:right="365"/>
      </w:pPr>
      <w:r>
        <w:rPr/>
        <w:t>A third provision would define the principle of a single harmonised tax base across the Union. This would require common definitions of taxable corporate income, unified rules for profit allocation, and a standardised framework for personal income taxation based on residency and source</w:t>
      </w:r>
      <w:r>
        <w:rPr>
          <w:spacing w:val="-4"/>
        </w:rPr>
        <w:t> </w:t>
      </w:r>
      <w:r>
        <w:rPr/>
        <w:t>principles.</w:t>
      </w:r>
      <w:r>
        <w:rPr>
          <w:spacing w:val="-3"/>
        </w:rPr>
        <w:t> </w:t>
      </w:r>
      <w:r>
        <w:rPr/>
        <w:t>Consumption</w:t>
      </w:r>
      <w:r>
        <w:rPr>
          <w:spacing w:val="-3"/>
        </w:rPr>
        <w:t> </w:t>
      </w:r>
      <w:r>
        <w:rPr/>
        <w:t>taxation,</w:t>
      </w:r>
      <w:r>
        <w:rPr>
          <w:spacing w:val="-6"/>
        </w:rPr>
        <w:t> </w:t>
      </w:r>
      <w:r>
        <w:rPr/>
        <w:t>including</w:t>
      </w:r>
      <w:r>
        <w:rPr>
          <w:spacing w:val="-6"/>
        </w:rPr>
        <w:t> </w:t>
      </w:r>
      <w:r>
        <w:rPr/>
        <w:t>VAT,</w:t>
      </w:r>
      <w:r>
        <w:rPr>
          <w:spacing w:val="-3"/>
        </w:rPr>
        <w:t> </w:t>
      </w:r>
      <w:r>
        <w:rPr/>
        <w:t>would</w:t>
      </w:r>
      <w:r>
        <w:rPr>
          <w:spacing w:val="-3"/>
        </w:rPr>
        <w:t> </w:t>
      </w:r>
      <w:r>
        <w:rPr/>
        <w:t>operate</w:t>
      </w:r>
      <w:r>
        <w:rPr>
          <w:spacing w:val="-3"/>
        </w:rPr>
        <w:t> </w:t>
      </w:r>
      <w:r>
        <w:rPr/>
        <w:t>under</w:t>
      </w:r>
      <w:r>
        <w:rPr>
          <w:spacing w:val="-3"/>
        </w:rPr>
        <w:t> </w:t>
      </w:r>
      <w:r>
        <w:rPr/>
        <w:t>a</w:t>
      </w:r>
      <w:r>
        <w:rPr>
          <w:spacing w:val="-5"/>
        </w:rPr>
        <w:t> </w:t>
      </w:r>
      <w:r>
        <w:rPr/>
        <w:t>fully</w:t>
      </w:r>
      <w:r>
        <w:rPr>
          <w:spacing w:val="-8"/>
        </w:rPr>
        <w:t> </w:t>
      </w:r>
      <w:r>
        <w:rPr/>
        <w:t>integrated</w:t>
      </w:r>
    </w:p>
    <w:p>
      <w:pPr>
        <w:pStyle w:val="BodyText"/>
        <w:spacing w:after="0"/>
        <w:sectPr>
          <w:pgSz w:w="12240" w:h="15840"/>
          <w:pgMar w:header="0" w:footer="1224" w:top="1360" w:bottom="1460" w:left="1080" w:right="1080"/>
        </w:sectPr>
      </w:pPr>
    </w:p>
    <w:p>
      <w:pPr>
        <w:pStyle w:val="BodyText"/>
        <w:spacing w:before="74"/>
        <w:ind w:left="360" w:right="365"/>
      </w:pPr>
      <w:r>
        <w:rPr/>
        <w:t>system. The objective would be to eliminate fragmentation in tax bases that currently</w:t>
      </w:r>
      <w:r>
        <w:rPr>
          <w:spacing w:val="-2"/>
        </w:rPr>
        <w:t> </w:t>
      </w:r>
      <w:r>
        <w:rPr/>
        <w:t>enables profit</w:t>
      </w:r>
      <w:r>
        <w:rPr>
          <w:spacing w:val="-4"/>
        </w:rPr>
        <w:t> </w:t>
      </w:r>
      <w:r>
        <w:rPr/>
        <w:t>shifting,</w:t>
      </w:r>
      <w:r>
        <w:rPr>
          <w:spacing w:val="-4"/>
        </w:rPr>
        <w:t> </w:t>
      </w:r>
      <w:r>
        <w:rPr/>
        <w:t>regulatory</w:t>
      </w:r>
      <w:r>
        <w:rPr>
          <w:spacing w:val="-7"/>
        </w:rPr>
        <w:t> </w:t>
      </w:r>
      <w:r>
        <w:rPr/>
        <w:t>arbitrage,</w:t>
      </w:r>
      <w:r>
        <w:rPr>
          <w:spacing w:val="-2"/>
        </w:rPr>
        <w:t> </w:t>
      </w:r>
      <w:r>
        <w:rPr/>
        <w:t>and</w:t>
      </w:r>
      <w:r>
        <w:rPr>
          <w:spacing w:val="-4"/>
        </w:rPr>
        <w:t> </w:t>
      </w:r>
      <w:r>
        <w:rPr/>
        <w:t>uneven</w:t>
      </w:r>
      <w:r>
        <w:rPr>
          <w:spacing w:val="-4"/>
        </w:rPr>
        <w:t> </w:t>
      </w:r>
      <w:r>
        <w:rPr/>
        <w:t>enforcement</w:t>
      </w:r>
      <w:r>
        <w:rPr>
          <w:spacing w:val="-4"/>
        </w:rPr>
        <w:t> </w:t>
      </w:r>
      <w:r>
        <w:rPr/>
        <w:t>outcomes</w:t>
      </w:r>
      <w:r>
        <w:rPr>
          <w:spacing w:val="-4"/>
        </w:rPr>
        <w:t> </w:t>
      </w:r>
      <w:r>
        <w:rPr/>
        <w:t>across</w:t>
      </w:r>
      <w:r>
        <w:rPr>
          <w:spacing w:val="-4"/>
        </w:rPr>
        <w:t> </w:t>
      </w:r>
      <w:r>
        <w:rPr/>
        <w:t>Member</w:t>
      </w:r>
      <w:r>
        <w:rPr>
          <w:spacing w:val="-4"/>
        </w:rPr>
        <w:t> </w:t>
      </w:r>
      <w:r>
        <w:rPr/>
        <w:t>States.</w:t>
      </w:r>
    </w:p>
    <w:p>
      <w:pPr>
        <w:pStyle w:val="BodyText"/>
        <w:spacing w:before="5"/>
      </w:pPr>
    </w:p>
    <w:p>
      <w:pPr>
        <w:pStyle w:val="BodyText"/>
        <w:ind w:left="360" w:right="384"/>
      </w:pPr>
      <w:r>
        <w:rPr/>
        <w:t>A fourth provision would establish a fiscal allocation and redistribution mechanism. Since revenue would be collected at Union level, a structured system would be required to distribute funds back to Member States. This would likely be based on a formula incorporating indicators such as population, economic output, income levels, and structural needs. It would also include automatic</w:t>
      </w:r>
      <w:r>
        <w:rPr>
          <w:spacing w:val="-6"/>
        </w:rPr>
        <w:t> </w:t>
      </w:r>
      <w:r>
        <w:rPr/>
        <w:t>stabilisation</w:t>
      </w:r>
      <w:r>
        <w:rPr>
          <w:spacing w:val="-5"/>
        </w:rPr>
        <w:t> </w:t>
      </w:r>
      <w:r>
        <w:rPr/>
        <w:t>mechanisms</w:t>
      </w:r>
      <w:r>
        <w:rPr>
          <w:spacing w:val="-5"/>
        </w:rPr>
        <w:t> </w:t>
      </w:r>
      <w:r>
        <w:rPr/>
        <w:t>to</w:t>
      </w:r>
      <w:r>
        <w:rPr>
          <w:spacing w:val="-5"/>
        </w:rPr>
        <w:t> </w:t>
      </w:r>
      <w:r>
        <w:rPr/>
        <w:t>address</w:t>
      </w:r>
      <w:r>
        <w:rPr>
          <w:spacing w:val="-3"/>
        </w:rPr>
        <w:t> </w:t>
      </w:r>
      <w:r>
        <w:rPr/>
        <w:t>asymmetric</w:t>
      </w:r>
      <w:r>
        <w:rPr>
          <w:spacing w:val="-6"/>
        </w:rPr>
        <w:t> </w:t>
      </w:r>
      <w:r>
        <w:rPr/>
        <w:t>economic</w:t>
      </w:r>
      <w:r>
        <w:rPr>
          <w:spacing w:val="-6"/>
        </w:rPr>
        <w:t> </w:t>
      </w:r>
      <w:r>
        <w:rPr/>
        <w:t>shocks</w:t>
      </w:r>
      <w:r>
        <w:rPr>
          <w:spacing w:val="-5"/>
        </w:rPr>
        <w:t> </w:t>
      </w:r>
      <w:r>
        <w:rPr/>
        <w:t>across</w:t>
      </w:r>
      <w:r>
        <w:rPr>
          <w:spacing w:val="-5"/>
        </w:rPr>
        <w:t> </w:t>
      </w:r>
      <w:r>
        <w:rPr/>
        <w:t>regions.</w:t>
      </w:r>
      <w:r>
        <w:rPr>
          <w:spacing w:val="-5"/>
        </w:rPr>
        <w:t> </w:t>
      </w:r>
      <w:r>
        <w:rPr/>
        <w:t>This would transform the EU into a fiscal union with built-in redistribution capacity.</w:t>
      </w:r>
    </w:p>
    <w:p>
      <w:pPr>
        <w:pStyle w:val="BodyText"/>
        <w:spacing w:before="3"/>
      </w:pPr>
    </w:p>
    <w:p>
      <w:pPr>
        <w:pStyle w:val="BodyText"/>
        <w:ind w:left="360" w:right="388"/>
      </w:pPr>
      <w:r>
        <w:rPr/>
        <w:t>A fifth provision would formalise the principle of delegated implementation and subsidiarity in administration.</w:t>
      </w:r>
      <w:r>
        <w:rPr>
          <w:spacing w:val="-4"/>
        </w:rPr>
        <w:t> </w:t>
      </w:r>
      <w:r>
        <w:rPr/>
        <w:t>While</w:t>
      </w:r>
      <w:r>
        <w:rPr>
          <w:spacing w:val="-5"/>
        </w:rPr>
        <w:t> </w:t>
      </w:r>
      <w:r>
        <w:rPr/>
        <w:t>tax</w:t>
      </w:r>
      <w:r>
        <w:rPr>
          <w:spacing w:val="-4"/>
        </w:rPr>
        <w:t> </w:t>
      </w:r>
      <w:r>
        <w:rPr/>
        <w:t>design</w:t>
      </w:r>
      <w:r>
        <w:rPr>
          <w:spacing w:val="-4"/>
        </w:rPr>
        <w:t> </w:t>
      </w:r>
      <w:r>
        <w:rPr/>
        <w:t>and</w:t>
      </w:r>
      <w:r>
        <w:rPr>
          <w:spacing w:val="-4"/>
        </w:rPr>
        <w:t> </w:t>
      </w:r>
      <w:r>
        <w:rPr/>
        <w:t>enforcement</w:t>
      </w:r>
      <w:r>
        <w:rPr>
          <w:spacing w:val="-2"/>
        </w:rPr>
        <w:t> </w:t>
      </w:r>
      <w:r>
        <w:rPr/>
        <w:t>authority</w:t>
      </w:r>
      <w:r>
        <w:rPr>
          <w:spacing w:val="-9"/>
        </w:rPr>
        <w:t> </w:t>
      </w:r>
      <w:r>
        <w:rPr/>
        <w:t>would</w:t>
      </w:r>
      <w:r>
        <w:rPr>
          <w:spacing w:val="-4"/>
        </w:rPr>
        <w:t> </w:t>
      </w:r>
      <w:r>
        <w:rPr/>
        <w:t>be</w:t>
      </w:r>
      <w:r>
        <w:rPr>
          <w:spacing w:val="-3"/>
        </w:rPr>
        <w:t> </w:t>
      </w:r>
      <w:r>
        <w:rPr/>
        <w:t>centralised,</w:t>
      </w:r>
      <w:r>
        <w:rPr>
          <w:spacing w:val="-4"/>
        </w:rPr>
        <w:t> </w:t>
      </w:r>
      <w:r>
        <w:rPr/>
        <w:t>Member</w:t>
      </w:r>
      <w:r>
        <w:rPr>
          <w:spacing w:val="-6"/>
        </w:rPr>
        <w:t> </w:t>
      </w:r>
      <w:r>
        <w:rPr/>
        <w:t>States would retain responsibility for operational delivery. National tax offices would act as administrative agents of the Union Tax Authority. Subsidiarity would apply only to execution and service delivery, not to rule-making</w:t>
      </w:r>
      <w:r>
        <w:rPr>
          <w:spacing w:val="-2"/>
        </w:rPr>
        <w:t> </w:t>
      </w:r>
      <w:r>
        <w:rPr/>
        <w:t>or enforcement discretion, which would be standardised at Union level.</w:t>
      </w:r>
    </w:p>
    <w:p>
      <w:pPr>
        <w:pStyle w:val="BodyText"/>
        <w:spacing w:before="5"/>
      </w:pPr>
    </w:p>
    <w:p>
      <w:pPr>
        <w:pStyle w:val="BodyText"/>
        <w:ind w:left="360" w:right="384"/>
      </w:pPr>
      <w:r>
        <w:rPr/>
        <w:t>A sixth provision would guarantee uniform taxpayer rights across the Union. This would establish a single legal framework governing taxpayer protection, including rights of appeal, judicial review, procedural fairness, and access to information. It would ensure</w:t>
      </w:r>
      <w:r>
        <w:rPr>
          <w:spacing w:val="-1"/>
        </w:rPr>
        <w:t> </w:t>
      </w:r>
      <w:r>
        <w:rPr/>
        <w:t>that individuals and</w:t>
      </w:r>
      <w:r>
        <w:rPr>
          <w:spacing w:val="-3"/>
        </w:rPr>
        <w:t> </w:t>
      </w:r>
      <w:r>
        <w:rPr/>
        <w:t>firms</w:t>
      </w:r>
      <w:r>
        <w:rPr>
          <w:spacing w:val="-3"/>
        </w:rPr>
        <w:t> </w:t>
      </w:r>
      <w:r>
        <w:rPr/>
        <w:t>are</w:t>
      </w:r>
      <w:r>
        <w:rPr>
          <w:spacing w:val="-4"/>
        </w:rPr>
        <w:t> </w:t>
      </w:r>
      <w:r>
        <w:rPr/>
        <w:t>subject</w:t>
      </w:r>
      <w:r>
        <w:rPr>
          <w:spacing w:val="-3"/>
        </w:rPr>
        <w:t> </w:t>
      </w:r>
      <w:r>
        <w:rPr/>
        <w:t>to</w:t>
      </w:r>
      <w:r>
        <w:rPr>
          <w:spacing w:val="-3"/>
        </w:rPr>
        <w:t> </w:t>
      </w:r>
      <w:r>
        <w:rPr/>
        <w:t>the</w:t>
      </w:r>
      <w:r>
        <w:rPr>
          <w:spacing w:val="-3"/>
        </w:rPr>
        <w:t> </w:t>
      </w:r>
      <w:r>
        <w:rPr/>
        <w:t>same</w:t>
      </w:r>
      <w:r>
        <w:rPr>
          <w:spacing w:val="-3"/>
        </w:rPr>
        <w:t> </w:t>
      </w:r>
      <w:r>
        <w:rPr/>
        <w:t>standards</w:t>
      </w:r>
      <w:r>
        <w:rPr>
          <w:spacing w:val="-3"/>
        </w:rPr>
        <w:t> </w:t>
      </w:r>
      <w:r>
        <w:rPr/>
        <w:t>of</w:t>
      </w:r>
      <w:r>
        <w:rPr>
          <w:spacing w:val="-5"/>
        </w:rPr>
        <w:t> </w:t>
      </w:r>
      <w:r>
        <w:rPr/>
        <w:t>treatment</w:t>
      </w:r>
      <w:r>
        <w:rPr>
          <w:spacing w:val="-3"/>
        </w:rPr>
        <w:t> </w:t>
      </w:r>
      <w:r>
        <w:rPr/>
        <w:t>regardless</w:t>
      </w:r>
      <w:r>
        <w:rPr>
          <w:spacing w:val="-3"/>
        </w:rPr>
        <w:t> </w:t>
      </w:r>
      <w:r>
        <w:rPr/>
        <w:t>of</w:t>
      </w:r>
      <w:r>
        <w:rPr>
          <w:spacing w:val="-3"/>
        </w:rPr>
        <w:t> </w:t>
      </w:r>
      <w:r>
        <w:rPr/>
        <w:t>jurisdiction,</w:t>
      </w:r>
      <w:r>
        <w:rPr>
          <w:spacing w:val="-3"/>
        </w:rPr>
        <w:t> </w:t>
      </w:r>
      <w:r>
        <w:rPr/>
        <w:t>with</w:t>
      </w:r>
      <w:r>
        <w:rPr>
          <w:spacing w:val="-3"/>
        </w:rPr>
        <w:t> </w:t>
      </w:r>
      <w:r>
        <w:rPr/>
        <w:t>ultimate legal oversight provided at the European level, likely through the Court of Justice.</w:t>
      </w:r>
    </w:p>
    <w:p>
      <w:pPr>
        <w:pStyle w:val="BodyText"/>
        <w:spacing w:before="3"/>
      </w:pPr>
    </w:p>
    <w:p>
      <w:pPr>
        <w:pStyle w:val="BodyText"/>
        <w:ind w:left="360" w:right="402"/>
      </w:pPr>
      <w:r>
        <w:rPr/>
        <w:t>A seventh provision would establish a unified enforcement and anti-evasion framework. This would</w:t>
      </w:r>
      <w:r>
        <w:rPr>
          <w:spacing w:val="-4"/>
        </w:rPr>
        <w:t> </w:t>
      </w:r>
      <w:r>
        <w:rPr/>
        <w:t>grant</w:t>
      </w:r>
      <w:r>
        <w:rPr>
          <w:spacing w:val="-4"/>
        </w:rPr>
        <w:t> </w:t>
      </w:r>
      <w:r>
        <w:rPr/>
        <w:t>the</w:t>
      </w:r>
      <w:r>
        <w:rPr>
          <w:spacing w:val="-5"/>
        </w:rPr>
        <w:t> </w:t>
      </w:r>
      <w:r>
        <w:rPr/>
        <w:t>Union</w:t>
      </w:r>
      <w:r>
        <w:rPr>
          <w:spacing w:val="-4"/>
        </w:rPr>
        <w:t> </w:t>
      </w:r>
      <w:r>
        <w:rPr/>
        <w:t>direct</w:t>
      </w:r>
      <w:r>
        <w:rPr>
          <w:spacing w:val="-4"/>
        </w:rPr>
        <w:t> </w:t>
      </w:r>
      <w:r>
        <w:rPr/>
        <w:t>access</w:t>
      </w:r>
      <w:r>
        <w:rPr>
          <w:spacing w:val="-4"/>
        </w:rPr>
        <w:t> </w:t>
      </w:r>
      <w:r>
        <w:rPr/>
        <w:t>to</w:t>
      </w:r>
      <w:r>
        <w:rPr>
          <w:spacing w:val="-4"/>
        </w:rPr>
        <w:t> </w:t>
      </w:r>
      <w:r>
        <w:rPr/>
        <w:t>relevant</w:t>
      </w:r>
      <w:r>
        <w:rPr>
          <w:spacing w:val="-4"/>
        </w:rPr>
        <w:t> </w:t>
      </w:r>
      <w:r>
        <w:rPr/>
        <w:t>financial,</w:t>
      </w:r>
      <w:r>
        <w:rPr>
          <w:spacing w:val="-4"/>
        </w:rPr>
        <w:t> </w:t>
      </w:r>
      <w:r>
        <w:rPr/>
        <w:t>transactional,</w:t>
      </w:r>
      <w:r>
        <w:rPr>
          <w:spacing w:val="-4"/>
        </w:rPr>
        <w:t> </w:t>
      </w:r>
      <w:r>
        <w:rPr/>
        <w:t>and</w:t>
      </w:r>
      <w:r>
        <w:rPr>
          <w:spacing w:val="-3"/>
        </w:rPr>
        <w:t> </w:t>
      </w:r>
      <w:r>
        <w:rPr/>
        <w:t>corporate</w:t>
      </w:r>
      <w:r>
        <w:rPr>
          <w:spacing w:val="-5"/>
        </w:rPr>
        <w:t> </w:t>
      </w:r>
      <w:r>
        <w:rPr/>
        <w:t>data</w:t>
      </w:r>
      <w:r>
        <w:rPr>
          <w:spacing w:val="-3"/>
        </w:rPr>
        <w:t> </w:t>
      </w:r>
      <w:r>
        <w:rPr/>
        <w:t>across Member States. It would enable real-time reporting systems for economic activity, coordinated cross-border audits, and harmonised sanctions for non-compliance. Enforcement would be treated as a single integrated system, eliminating jurisdictional gaps that currently facilitate tax avoidance and evasion.</w:t>
      </w:r>
    </w:p>
    <w:p>
      <w:pPr>
        <w:pStyle w:val="BodyText"/>
        <w:spacing w:before="5"/>
      </w:pPr>
    </w:p>
    <w:p>
      <w:pPr>
        <w:pStyle w:val="BodyText"/>
        <w:ind w:left="360" w:right="365"/>
      </w:pPr>
      <w:r>
        <w:rPr/>
        <w:t>An eighth provision would integrate taxation into broader fiscal and economic governance. It would set Union-wide fiscal sustainability</w:t>
      </w:r>
      <w:r>
        <w:rPr>
          <w:spacing w:val="-2"/>
        </w:rPr>
        <w:t> </w:t>
      </w:r>
      <w:r>
        <w:rPr/>
        <w:t>principles, coordinate macroeconomic stabilisation functions,</w:t>
      </w:r>
      <w:r>
        <w:rPr>
          <w:spacing w:val="-4"/>
        </w:rPr>
        <w:t> </w:t>
      </w:r>
      <w:r>
        <w:rPr/>
        <w:t>and</w:t>
      </w:r>
      <w:r>
        <w:rPr>
          <w:spacing w:val="-4"/>
        </w:rPr>
        <w:t> </w:t>
      </w:r>
      <w:r>
        <w:rPr/>
        <w:t>embed</w:t>
      </w:r>
      <w:r>
        <w:rPr>
          <w:spacing w:val="-3"/>
        </w:rPr>
        <w:t> </w:t>
      </w:r>
      <w:r>
        <w:rPr/>
        <w:t>automatic</w:t>
      </w:r>
      <w:r>
        <w:rPr>
          <w:spacing w:val="-5"/>
        </w:rPr>
        <w:t> </w:t>
      </w:r>
      <w:r>
        <w:rPr/>
        <w:t>stabilisers</w:t>
      </w:r>
      <w:r>
        <w:rPr>
          <w:spacing w:val="-4"/>
        </w:rPr>
        <w:t> </w:t>
      </w:r>
      <w:r>
        <w:rPr/>
        <w:t>into</w:t>
      </w:r>
      <w:r>
        <w:rPr>
          <w:spacing w:val="-4"/>
        </w:rPr>
        <w:t> </w:t>
      </w:r>
      <w:r>
        <w:rPr/>
        <w:t>the</w:t>
      </w:r>
      <w:r>
        <w:rPr>
          <w:spacing w:val="-5"/>
        </w:rPr>
        <w:t> </w:t>
      </w:r>
      <w:r>
        <w:rPr/>
        <w:t>tax</w:t>
      </w:r>
      <w:r>
        <w:rPr>
          <w:spacing w:val="-3"/>
        </w:rPr>
        <w:t> </w:t>
      </w:r>
      <w:r>
        <w:rPr/>
        <w:t>system</w:t>
      </w:r>
      <w:r>
        <w:rPr>
          <w:spacing w:val="-4"/>
        </w:rPr>
        <w:t> </w:t>
      </w:r>
      <w:r>
        <w:rPr/>
        <w:t>itself.</w:t>
      </w:r>
      <w:r>
        <w:rPr>
          <w:spacing w:val="-4"/>
        </w:rPr>
        <w:t> </w:t>
      </w:r>
      <w:r>
        <w:rPr/>
        <w:t>This</w:t>
      </w:r>
      <w:r>
        <w:rPr>
          <w:spacing w:val="-4"/>
        </w:rPr>
        <w:t> </w:t>
      </w:r>
      <w:r>
        <w:rPr/>
        <w:t>would</w:t>
      </w:r>
      <w:r>
        <w:rPr>
          <w:spacing w:val="-4"/>
        </w:rPr>
        <w:t> </w:t>
      </w:r>
      <w:r>
        <w:rPr/>
        <w:t>align</w:t>
      </w:r>
      <w:r>
        <w:rPr>
          <w:spacing w:val="-4"/>
        </w:rPr>
        <w:t> </w:t>
      </w:r>
      <w:r>
        <w:rPr/>
        <w:t>taxation with economic governance at the Union level, ensuring coherence between fiscal policy, monetary conditions, and structural economic objectives.</w:t>
      </w:r>
    </w:p>
    <w:p>
      <w:pPr>
        <w:pStyle w:val="BodyText"/>
        <w:spacing w:before="6"/>
      </w:pPr>
    </w:p>
    <w:p>
      <w:pPr>
        <w:pStyle w:val="BodyText"/>
        <w:ind w:left="360" w:right="365"/>
      </w:pPr>
      <w:r>
        <w:rPr/>
        <w:t>A ninth provision would redefine governance and democratic accountability. Tax legislation would</w:t>
      </w:r>
      <w:r>
        <w:rPr>
          <w:spacing w:val="-5"/>
        </w:rPr>
        <w:t> </w:t>
      </w:r>
      <w:r>
        <w:rPr/>
        <w:t>shift</w:t>
      </w:r>
      <w:r>
        <w:rPr>
          <w:spacing w:val="-5"/>
        </w:rPr>
        <w:t> </w:t>
      </w:r>
      <w:r>
        <w:rPr/>
        <w:t>from</w:t>
      </w:r>
      <w:r>
        <w:rPr>
          <w:spacing w:val="-5"/>
        </w:rPr>
        <w:t> </w:t>
      </w:r>
      <w:r>
        <w:rPr/>
        <w:t>unanimous</w:t>
      </w:r>
      <w:r>
        <w:rPr>
          <w:spacing w:val="-5"/>
        </w:rPr>
        <w:t> </w:t>
      </w:r>
      <w:r>
        <w:rPr/>
        <w:t>intergovernmental</w:t>
      </w:r>
      <w:r>
        <w:rPr>
          <w:spacing w:val="-5"/>
        </w:rPr>
        <w:t> </w:t>
      </w:r>
      <w:r>
        <w:rPr/>
        <w:t>decision-making</w:t>
      </w:r>
      <w:r>
        <w:rPr>
          <w:spacing w:val="-8"/>
        </w:rPr>
        <w:t> </w:t>
      </w:r>
      <w:r>
        <w:rPr/>
        <w:t>to</w:t>
      </w:r>
      <w:r>
        <w:rPr>
          <w:spacing w:val="-5"/>
        </w:rPr>
        <w:t> </w:t>
      </w:r>
      <w:r>
        <w:rPr/>
        <w:t>a</w:t>
      </w:r>
      <w:r>
        <w:rPr>
          <w:spacing w:val="-5"/>
        </w:rPr>
        <w:t> </w:t>
      </w:r>
      <w:r>
        <w:rPr/>
        <w:t>supranational</w:t>
      </w:r>
      <w:r>
        <w:rPr>
          <w:spacing w:val="-5"/>
        </w:rPr>
        <w:t> </w:t>
      </w:r>
      <w:r>
        <w:rPr/>
        <w:t>legislative process involving the European Parliament and Council under qualified majority voting.</w:t>
      </w:r>
    </w:p>
    <w:p>
      <w:pPr>
        <w:pStyle w:val="BodyText"/>
        <w:ind w:left="360" w:right="384"/>
      </w:pPr>
      <w:r>
        <w:rPr/>
        <w:t>National</w:t>
      </w:r>
      <w:r>
        <w:rPr>
          <w:spacing w:val="-4"/>
        </w:rPr>
        <w:t> </w:t>
      </w:r>
      <w:r>
        <w:rPr/>
        <w:t>parliaments</w:t>
      </w:r>
      <w:r>
        <w:rPr>
          <w:spacing w:val="-4"/>
        </w:rPr>
        <w:t> </w:t>
      </w:r>
      <w:r>
        <w:rPr/>
        <w:t>would</w:t>
      </w:r>
      <w:r>
        <w:rPr>
          <w:spacing w:val="-4"/>
        </w:rPr>
        <w:t> </w:t>
      </w:r>
      <w:r>
        <w:rPr/>
        <w:t>move</w:t>
      </w:r>
      <w:r>
        <w:rPr>
          <w:spacing w:val="-5"/>
        </w:rPr>
        <w:t> </w:t>
      </w:r>
      <w:r>
        <w:rPr/>
        <w:t>from</w:t>
      </w:r>
      <w:r>
        <w:rPr>
          <w:spacing w:val="-4"/>
        </w:rPr>
        <w:t> </w:t>
      </w:r>
      <w:r>
        <w:rPr/>
        <w:t>veto</w:t>
      </w:r>
      <w:r>
        <w:rPr>
          <w:spacing w:val="-4"/>
        </w:rPr>
        <w:t> </w:t>
      </w:r>
      <w:r>
        <w:rPr/>
        <w:t>powers</w:t>
      </w:r>
      <w:r>
        <w:rPr>
          <w:spacing w:val="-4"/>
        </w:rPr>
        <w:t> </w:t>
      </w:r>
      <w:r>
        <w:rPr/>
        <w:t>to</w:t>
      </w:r>
      <w:r>
        <w:rPr>
          <w:spacing w:val="-4"/>
        </w:rPr>
        <w:t> </w:t>
      </w:r>
      <w:r>
        <w:rPr/>
        <w:t>oversight</w:t>
      </w:r>
      <w:r>
        <w:rPr>
          <w:spacing w:val="-4"/>
        </w:rPr>
        <w:t> </w:t>
      </w:r>
      <w:r>
        <w:rPr/>
        <w:t>roles,</w:t>
      </w:r>
      <w:r>
        <w:rPr>
          <w:spacing w:val="-4"/>
        </w:rPr>
        <w:t> </w:t>
      </w:r>
      <w:r>
        <w:rPr/>
        <w:t>while</w:t>
      </w:r>
      <w:r>
        <w:rPr>
          <w:spacing w:val="-5"/>
        </w:rPr>
        <w:t> </w:t>
      </w:r>
      <w:r>
        <w:rPr/>
        <w:t>transparency</w:t>
      </w:r>
      <w:r>
        <w:rPr>
          <w:spacing w:val="-8"/>
        </w:rPr>
        <w:t> </w:t>
      </w:r>
      <w:r>
        <w:rPr/>
        <w:t>and consultation requirements would be strengthened to maintain democratic legitimacy in a centralised system.</w:t>
      </w:r>
    </w:p>
    <w:p>
      <w:pPr>
        <w:pStyle w:val="BodyText"/>
        <w:spacing w:before="2"/>
      </w:pPr>
    </w:p>
    <w:p>
      <w:pPr>
        <w:pStyle w:val="BodyText"/>
        <w:ind w:left="360" w:right="365"/>
      </w:pPr>
      <w:r>
        <w:rPr/>
        <w:t>A final transitional provision would govern the gradual shift from national to Union-level taxation.</w:t>
      </w:r>
      <w:r>
        <w:rPr>
          <w:spacing w:val="-4"/>
        </w:rPr>
        <w:t> </w:t>
      </w:r>
      <w:r>
        <w:rPr/>
        <w:t>This</w:t>
      </w:r>
      <w:r>
        <w:rPr>
          <w:spacing w:val="-4"/>
        </w:rPr>
        <w:t> </w:t>
      </w:r>
      <w:r>
        <w:rPr/>
        <w:t>would</w:t>
      </w:r>
      <w:r>
        <w:rPr>
          <w:spacing w:val="-4"/>
        </w:rPr>
        <w:t> </w:t>
      </w:r>
      <w:r>
        <w:rPr/>
        <w:t>allow</w:t>
      </w:r>
      <w:r>
        <w:rPr>
          <w:spacing w:val="-4"/>
        </w:rPr>
        <w:t> </w:t>
      </w:r>
      <w:r>
        <w:rPr/>
        <w:t>for</w:t>
      </w:r>
      <w:r>
        <w:rPr>
          <w:spacing w:val="-4"/>
        </w:rPr>
        <w:t> </w:t>
      </w:r>
      <w:r>
        <w:rPr/>
        <w:t>phased</w:t>
      </w:r>
      <w:r>
        <w:rPr>
          <w:spacing w:val="-4"/>
        </w:rPr>
        <w:t> </w:t>
      </w:r>
      <w:r>
        <w:rPr/>
        <w:t>transfer</w:t>
      </w:r>
      <w:r>
        <w:rPr>
          <w:spacing w:val="-4"/>
        </w:rPr>
        <w:t> </w:t>
      </w:r>
      <w:r>
        <w:rPr/>
        <w:t>of</w:t>
      </w:r>
      <w:r>
        <w:rPr>
          <w:spacing w:val="-4"/>
        </w:rPr>
        <w:t> </w:t>
      </w:r>
      <w:r>
        <w:rPr/>
        <w:t>competences,</w:t>
      </w:r>
      <w:r>
        <w:rPr>
          <w:spacing w:val="-4"/>
        </w:rPr>
        <w:t> </w:t>
      </w:r>
      <w:r>
        <w:rPr/>
        <w:t>temporary</w:t>
      </w:r>
      <w:r>
        <w:rPr>
          <w:spacing w:val="-7"/>
        </w:rPr>
        <w:t> </w:t>
      </w:r>
      <w:r>
        <w:rPr/>
        <w:t>coexistence</w:t>
      </w:r>
      <w:r>
        <w:rPr>
          <w:spacing w:val="-1"/>
        </w:rPr>
        <w:t> </w:t>
      </w:r>
      <w:r>
        <w:rPr/>
        <w:t>of</w:t>
      </w:r>
      <w:r>
        <w:rPr>
          <w:spacing w:val="-4"/>
        </w:rPr>
        <w:t> </w:t>
      </w:r>
      <w:r>
        <w:rPr/>
        <w:t>systems during transition, and targeted support for administrative capacity building in Member States</w:t>
      </w:r>
    </w:p>
    <w:p>
      <w:pPr>
        <w:pStyle w:val="BodyText"/>
        <w:spacing w:after="0"/>
        <w:sectPr>
          <w:pgSz w:w="12240" w:h="15840"/>
          <w:pgMar w:header="0" w:footer="1224" w:top="1360" w:bottom="1460" w:left="1080" w:right="1080"/>
        </w:sectPr>
      </w:pPr>
    </w:p>
    <w:p>
      <w:pPr>
        <w:pStyle w:val="BodyText"/>
        <w:spacing w:before="74"/>
        <w:ind w:left="360" w:right="365"/>
      </w:pPr>
      <w:r>
        <w:rPr/>
        <w:drawing>
          <wp:anchor distT="0" distB="0" distL="0" distR="0" allowOverlap="1" layoutInCell="1" locked="0" behindDoc="1" simplePos="0" relativeHeight="486061568">
            <wp:simplePos x="0" y="0"/>
            <wp:positionH relativeFrom="page">
              <wp:posOffset>1206015</wp:posOffset>
            </wp:positionH>
            <wp:positionV relativeFrom="page">
              <wp:posOffset>9226658</wp:posOffset>
            </wp:positionV>
            <wp:extent cx="220306" cy="179977"/>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34" cstate="print"/>
                    <a:stretch>
                      <a:fillRect/>
                    </a:stretch>
                  </pic:blipFill>
                  <pic:spPr>
                    <a:xfrm>
                      <a:off x="0" y="0"/>
                      <a:ext cx="220306" cy="179977"/>
                    </a:xfrm>
                    <a:prstGeom prst="rect">
                      <a:avLst/>
                    </a:prstGeom>
                  </pic:spPr>
                </pic:pic>
              </a:graphicData>
            </a:graphic>
          </wp:anchor>
        </w:drawing>
      </w:r>
      <w:r>
        <w:rPr/>
        <w:t>with</w:t>
      </w:r>
      <w:r>
        <w:rPr>
          <w:spacing w:val="-4"/>
        </w:rPr>
        <w:t> </w:t>
      </w:r>
      <w:r>
        <w:rPr/>
        <w:t>weaker</w:t>
      </w:r>
      <w:r>
        <w:rPr>
          <w:spacing w:val="-4"/>
        </w:rPr>
        <w:t> </w:t>
      </w:r>
      <w:r>
        <w:rPr/>
        <w:t>institutions.</w:t>
      </w:r>
      <w:r>
        <w:rPr>
          <w:spacing w:val="-4"/>
        </w:rPr>
        <w:t> </w:t>
      </w:r>
      <w:r>
        <w:rPr/>
        <w:t>The</w:t>
      </w:r>
      <w:r>
        <w:rPr>
          <w:spacing w:val="-6"/>
        </w:rPr>
        <w:t> </w:t>
      </w:r>
      <w:r>
        <w:rPr/>
        <w:t>objective</w:t>
      </w:r>
      <w:r>
        <w:rPr>
          <w:spacing w:val="-5"/>
        </w:rPr>
        <w:t> </w:t>
      </w:r>
      <w:r>
        <w:rPr/>
        <w:t>would</w:t>
      </w:r>
      <w:r>
        <w:rPr>
          <w:spacing w:val="-4"/>
        </w:rPr>
        <w:t> </w:t>
      </w:r>
      <w:r>
        <w:rPr/>
        <w:t>be</w:t>
      </w:r>
      <w:r>
        <w:rPr>
          <w:spacing w:val="-5"/>
        </w:rPr>
        <w:t> </w:t>
      </w:r>
      <w:r>
        <w:rPr/>
        <w:t>to</w:t>
      </w:r>
      <w:r>
        <w:rPr>
          <w:spacing w:val="-4"/>
        </w:rPr>
        <w:t> </w:t>
      </w:r>
      <w:r>
        <w:rPr/>
        <w:t>ensure</w:t>
      </w:r>
      <w:r>
        <w:rPr>
          <w:spacing w:val="-6"/>
        </w:rPr>
        <w:t> </w:t>
      </w:r>
      <w:r>
        <w:rPr/>
        <w:t>institutional</w:t>
      </w:r>
      <w:r>
        <w:rPr>
          <w:spacing w:val="-4"/>
        </w:rPr>
        <w:t> </w:t>
      </w:r>
      <w:r>
        <w:rPr/>
        <w:t>convergence</w:t>
      </w:r>
      <w:r>
        <w:rPr>
          <w:spacing w:val="-5"/>
        </w:rPr>
        <w:t> </w:t>
      </w:r>
      <w:r>
        <w:rPr/>
        <w:t>without destabilising existing fiscal systems.</w:t>
      </w:r>
    </w:p>
    <w:p>
      <w:pPr>
        <w:pStyle w:val="BodyText"/>
        <w:spacing w:before="5"/>
      </w:pPr>
    </w:p>
    <w:p>
      <w:pPr>
        <w:pStyle w:val="BodyText"/>
        <w:ind w:left="360" w:right="365"/>
      </w:pPr>
      <w:r>
        <w:rPr/>
        <w:t>Taken together, such a treaty architecture would transform the European Union from a coordinated multi-jurisdictional tax space into a unified fiscal system. Taxation would no longer be</w:t>
      </w:r>
      <w:r>
        <w:rPr>
          <w:spacing w:val="-4"/>
        </w:rPr>
        <w:t> </w:t>
      </w:r>
      <w:r>
        <w:rPr/>
        <w:t>a</w:t>
      </w:r>
      <w:r>
        <w:rPr>
          <w:spacing w:val="-4"/>
        </w:rPr>
        <w:t> </w:t>
      </w:r>
      <w:r>
        <w:rPr/>
        <w:t>primary</w:t>
      </w:r>
      <w:r>
        <w:rPr>
          <w:spacing w:val="-6"/>
        </w:rPr>
        <w:t> </w:t>
      </w:r>
      <w:r>
        <w:rPr/>
        <w:t>expression</w:t>
      </w:r>
      <w:r>
        <w:rPr>
          <w:spacing w:val="-3"/>
        </w:rPr>
        <w:t> </w:t>
      </w:r>
      <w:r>
        <w:rPr/>
        <w:t>of</w:t>
      </w:r>
      <w:r>
        <w:rPr>
          <w:spacing w:val="-4"/>
        </w:rPr>
        <w:t> </w:t>
      </w:r>
      <w:r>
        <w:rPr/>
        <w:t>national</w:t>
      </w:r>
      <w:r>
        <w:rPr>
          <w:spacing w:val="-3"/>
        </w:rPr>
        <w:t> </w:t>
      </w:r>
      <w:r>
        <w:rPr/>
        <w:t>sovereignty</w:t>
      </w:r>
      <w:r>
        <w:rPr>
          <w:spacing w:val="-8"/>
        </w:rPr>
        <w:t> </w:t>
      </w:r>
      <w:r>
        <w:rPr/>
        <w:t>but</w:t>
      </w:r>
      <w:r>
        <w:rPr>
          <w:spacing w:val="-3"/>
        </w:rPr>
        <w:t> </w:t>
      </w:r>
      <w:r>
        <w:rPr/>
        <w:t>a</w:t>
      </w:r>
      <w:r>
        <w:rPr>
          <w:spacing w:val="-3"/>
        </w:rPr>
        <w:t> </w:t>
      </w:r>
      <w:r>
        <w:rPr/>
        <w:t>shared</w:t>
      </w:r>
      <w:r>
        <w:rPr>
          <w:spacing w:val="-3"/>
        </w:rPr>
        <w:t> </w:t>
      </w:r>
      <w:r>
        <w:rPr/>
        <w:t>institutional</w:t>
      </w:r>
      <w:r>
        <w:rPr>
          <w:spacing w:val="-3"/>
        </w:rPr>
        <w:t> </w:t>
      </w:r>
      <w:r>
        <w:rPr/>
        <w:t>function</w:t>
      </w:r>
      <w:r>
        <w:rPr>
          <w:spacing w:val="-3"/>
        </w:rPr>
        <w:t> </w:t>
      </w:r>
      <w:r>
        <w:rPr/>
        <w:t>embedded in</w:t>
      </w:r>
      <w:r>
        <w:rPr>
          <w:spacing w:val="-3"/>
        </w:rPr>
        <w:t> </w:t>
      </w:r>
      <w:r>
        <w:rPr/>
        <w:t>a single European fiscal authority, with Member States acting as administrative operators within a common framework rather than independent tax legislators.</w:t>
      </w:r>
    </w:p>
    <w:p>
      <w:pPr>
        <w:pStyle w:val="BodyText"/>
      </w:pPr>
    </w:p>
    <w:p>
      <w:pPr>
        <w:pStyle w:val="BodyText"/>
      </w:pPr>
    </w:p>
    <w:p>
      <w:pPr>
        <w:pStyle w:val="BodyText"/>
        <w:spacing w:before="12"/>
      </w:pPr>
    </w:p>
    <w:p>
      <w:pPr>
        <w:pStyle w:val="Heading2"/>
        <w:numPr>
          <w:ilvl w:val="0"/>
          <w:numId w:val="3"/>
        </w:numPr>
        <w:tabs>
          <w:tab w:pos="861" w:val="left" w:leader="none"/>
        </w:tabs>
        <w:spacing w:line="240" w:lineRule="auto" w:before="0" w:after="0"/>
        <w:ind w:left="861" w:right="0" w:hanging="501"/>
        <w:jc w:val="left"/>
        <w:rPr>
          <w:sz w:val="38"/>
        </w:rPr>
      </w:pPr>
      <w:r>
        <w:rPr/>
        <w:t>ENABLING</w:t>
      </w:r>
      <w:r>
        <w:rPr>
          <w:spacing w:val="-5"/>
        </w:rPr>
        <w:t> </w:t>
      </w:r>
      <w:r>
        <w:rPr>
          <w:spacing w:val="-2"/>
        </w:rPr>
        <w:t>FACTORS</w:t>
      </w:r>
    </w:p>
    <w:p>
      <w:pPr>
        <w:pStyle w:val="BodyText"/>
        <w:rPr>
          <w:b/>
          <w:sz w:val="40"/>
        </w:rPr>
      </w:pPr>
    </w:p>
    <w:p>
      <w:pPr>
        <w:pStyle w:val="BodyText"/>
        <w:spacing w:before="97"/>
        <w:rPr>
          <w:b/>
          <w:sz w:val="40"/>
        </w:rPr>
      </w:pPr>
    </w:p>
    <w:p>
      <w:pPr>
        <w:pStyle w:val="BodyText"/>
        <w:ind w:left="360" w:right="365"/>
      </w:pPr>
      <w:r>
        <w:rPr/>
        <w:t>To</w:t>
      </w:r>
      <w:r>
        <w:rPr>
          <w:spacing w:val="-2"/>
        </w:rPr>
        <w:t> </w:t>
      </w:r>
      <w:r>
        <w:rPr/>
        <w:t>enable</w:t>
      </w:r>
      <w:r>
        <w:rPr>
          <w:spacing w:val="-2"/>
        </w:rPr>
        <w:t> </w:t>
      </w:r>
      <w:r>
        <w:rPr/>
        <w:t>a</w:t>
      </w:r>
      <w:r>
        <w:rPr>
          <w:spacing w:val="-4"/>
        </w:rPr>
        <w:t> </w:t>
      </w:r>
      <w:r>
        <w:rPr/>
        <w:t>transition</w:t>
      </w:r>
      <w:r>
        <w:rPr>
          <w:spacing w:val="-2"/>
        </w:rPr>
        <w:t> </w:t>
      </w:r>
      <w:r>
        <w:rPr/>
        <w:t>to</w:t>
      </w:r>
      <w:r>
        <w:rPr>
          <w:spacing w:val="-2"/>
        </w:rPr>
        <w:t> </w:t>
      </w:r>
      <w:r>
        <w:rPr/>
        <w:t>a</w:t>
      </w:r>
      <w:r>
        <w:rPr>
          <w:spacing w:val="-3"/>
        </w:rPr>
        <w:t> </w:t>
      </w:r>
      <w:r>
        <w:rPr/>
        <w:t>Single</w:t>
      </w:r>
      <w:r>
        <w:rPr>
          <w:spacing w:val="-2"/>
        </w:rPr>
        <w:t> </w:t>
      </w:r>
      <w:r>
        <w:rPr/>
        <w:t>Tax Jurisdiction</w:t>
      </w:r>
      <w:r>
        <w:rPr>
          <w:spacing w:val="-4"/>
        </w:rPr>
        <w:t> </w:t>
      </w:r>
      <w:r>
        <w:rPr/>
        <w:t>(STJ),</w:t>
      </w:r>
      <w:r>
        <w:rPr>
          <w:spacing w:val="-2"/>
        </w:rPr>
        <w:t> </w:t>
      </w:r>
      <w:r>
        <w:rPr/>
        <w:t>the</w:t>
      </w:r>
      <w:r>
        <w:rPr>
          <w:spacing w:val="-4"/>
        </w:rPr>
        <w:t> </w:t>
      </w:r>
      <w:r>
        <w:rPr/>
        <w:t>EU</w:t>
      </w:r>
      <w:r>
        <w:rPr>
          <w:spacing w:val="-3"/>
        </w:rPr>
        <w:t> </w:t>
      </w:r>
      <w:r>
        <w:rPr/>
        <w:t>would</w:t>
      </w:r>
      <w:r>
        <w:rPr>
          <w:spacing w:val="-2"/>
        </w:rPr>
        <w:t> </w:t>
      </w:r>
      <w:r>
        <w:rPr/>
        <w:t>need</w:t>
      </w:r>
      <w:r>
        <w:rPr>
          <w:spacing w:val="-2"/>
        </w:rPr>
        <w:t> </w:t>
      </w:r>
      <w:r>
        <w:rPr/>
        <w:t>to</w:t>
      </w:r>
      <w:r>
        <w:rPr>
          <w:spacing w:val="-2"/>
        </w:rPr>
        <w:t> </w:t>
      </w:r>
      <w:r>
        <w:rPr/>
        <w:t>reform</w:t>
      </w:r>
      <w:r>
        <w:rPr>
          <w:spacing w:val="-2"/>
        </w:rPr>
        <w:t> </w:t>
      </w:r>
      <w:r>
        <w:rPr/>
        <w:t>both</w:t>
      </w:r>
      <w:r>
        <w:rPr>
          <w:spacing w:val="-2"/>
        </w:rPr>
        <w:t> </w:t>
      </w:r>
      <w:r>
        <w:rPr/>
        <w:t>its legal decision-making framework and its institutional architecture — shifting from</w:t>
      </w:r>
    </w:p>
    <w:p>
      <w:pPr>
        <w:pStyle w:val="BodyText"/>
        <w:ind w:left="360" w:right="1033"/>
      </w:pPr>
      <w:r>
        <w:rPr/>
        <w:t>unanimity-based</w:t>
      </w:r>
      <w:r>
        <w:rPr>
          <w:spacing w:val="-4"/>
        </w:rPr>
        <w:t> </w:t>
      </w:r>
      <w:r>
        <w:rPr/>
        <w:t>national</w:t>
      </w:r>
      <w:r>
        <w:rPr>
          <w:spacing w:val="-2"/>
        </w:rPr>
        <w:t> </w:t>
      </w:r>
      <w:r>
        <w:rPr/>
        <w:t>control</w:t>
      </w:r>
      <w:r>
        <w:rPr>
          <w:spacing w:val="-4"/>
        </w:rPr>
        <w:t> </w:t>
      </w:r>
      <w:r>
        <w:rPr/>
        <w:t>to</w:t>
      </w:r>
      <w:r>
        <w:rPr>
          <w:spacing w:val="-4"/>
        </w:rPr>
        <w:t> </w:t>
      </w:r>
      <w:r>
        <w:rPr/>
        <w:t>qualified</w:t>
      </w:r>
      <w:r>
        <w:rPr>
          <w:spacing w:val="-4"/>
        </w:rPr>
        <w:t> </w:t>
      </w:r>
      <w:r>
        <w:rPr/>
        <w:t>majority</w:t>
      </w:r>
      <w:r>
        <w:rPr>
          <w:spacing w:val="-9"/>
        </w:rPr>
        <w:t> </w:t>
      </w:r>
      <w:r>
        <w:rPr/>
        <w:t>voting</w:t>
      </w:r>
      <w:r>
        <w:rPr>
          <w:spacing w:val="-5"/>
        </w:rPr>
        <w:t> </w:t>
      </w:r>
      <w:r>
        <w:rPr/>
        <w:t>and</w:t>
      </w:r>
      <w:r>
        <w:rPr>
          <w:spacing w:val="-4"/>
        </w:rPr>
        <w:t> </w:t>
      </w:r>
      <w:r>
        <w:rPr/>
        <w:t>creating</w:t>
      </w:r>
      <w:r>
        <w:rPr>
          <w:spacing w:val="-7"/>
        </w:rPr>
        <w:t> </w:t>
      </w:r>
      <w:r>
        <w:rPr/>
        <w:t>new</w:t>
      </w:r>
      <w:r>
        <w:rPr>
          <w:spacing w:val="-4"/>
        </w:rPr>
        <w:t> </w:t>
      </w:r>
      <w:r>
        <w:rPr/>
        <w:t>fiscal coordination bodies.</w:t>
      </w:r>
    </w:p>
    <w:p>
      <w:pPr>
        <w:pStyle w:val="BodyText"/>
        <w:spacing w:before="3"/>
      </w:pPr>
    </w:p>
    <w:p>
      <w:pPr>
        <w:spacing w:before="0"/>
        <w:ind w:left="360" w:right="365" w:firstLine="0"/>
        <w:jc w:val="left"/>
        <w:rPr>
          <w:sz w:val="24"/>
        </w:rPr>
      </w:pPr>
      <w:r>
        <w:rPr>
          <w:sz w:val="24"/>
        </w:rPr>
        <w:t>The legal foundation must first evolve from the </w:t>
      </w:r>
      <w:r>
        <w:rPr>
          <w:i/>
          <w:sz w:val="24"/>
        </w:rPr>
        <w:t>special legislative procedure </w:t>
      </w:r>
      <w:r>
        <w:rPr>
          <w:sz w:val="24"/>
        </w:rPr>
        <w:t>that currently governs tax matters, where the Council acts as sole legislator and unanimity is required, to the </w:t>
      </w:r>
      <w:r>
        <w:rPr>
          <w:i/>
          <w:sz w:val="24"/>
        </w:rPr>
        <w:t>ordinary</w:t>
      </w:r>
      <w:r>
        <w:rPr>
          <w:i/>
          <w:spacing w:val="-5"/>
          <w:sz w:val="24"/>
        </w:rPr>
        <w:t> </w:t>
      </w:r>
      <w:r>
        <w:rPr>
          <w:i/>
          <w:sz w:val="24"/>
        </w:rPr>
        <w:t>legislative</w:t>
      </w:r>
      <w:r>
        <w:rPr>
          <w:i/>
          <w:spacing w:val="-5"/>
          <w:sz w:val="24"/>
        </w:rPr>
        <w:t> </w:t>
      </w:r>
      <w:r>
        <w:rPr>
          <w:i/>
          <w:sz w:val="24"/>
        </w:rPr>
        <w:t>procedure</w:t>
      </w:r>
      <w:r>
        <w:rPr>
          <w:i/>
          <w:spacing w:val="-4"/>
          <w:sz w:val="24"/>
        </w:rPr>
        <w:t> </w:t>
      </w:r>
      <w:r>
        <w:rPr>
          <w:sz w:val="24"/>
        </w:rPr>
        <w:t>under</w:t>
      </w:r>
      <w:r>
        <w:rPr>
          <w:spacing w:val="-5"/>
          <w:sz w:val="24"/>
        </w:rPr>
        <w:t> </w:t>
      </w:r>
      <w:r>
        <w:rPr>
          <w:b/>
          <w:sz w:val="24"/>
        </w:rPr>
        <w:t>qualified</w:t>
      </w:r>
      <w:r>
        <w:rPr>
          <w:b/>
          <w:spacing w:val="-4"/>
          <w:sz w:val="24"/>
        </w:rPr>
        <w:t> </w:t>
      </w:r>
      <w:r>
        <w:rPr>
          <w:b/>
          <w:sz w:val="24"/>
        </w:rPr>
        <w:t>majority</w:t>
      </w:r>
      <w:r>
        <w:rPr>
          <w:b/>
          <w:spacing w:val="-4"/>
          <w:sz w:val="24"/>
        </w:rPr>
        <w:t> </w:t>
      </w:r>
      <w:r>
        <w:rPr>
          <w:b/>
          <w:sz w:val="24"/>
        </w:rPr>
        <w:t>voting</w:t>
      </w:r>
      <w:r>
        <w:rPr>
          <w:b/>
          <w:spacing w:val="-4"/>
          <w:sz w:val="24"/>
        </w:rPr>
        <w:t> </w:t>
      </w:r>
      <w:r>
        <w:rPr>
          <w:b/>
          <w:sz w:val="24"/>
        </w:rPr>
        <w:t>(QMV)</w:t>
      </w:r>
      <w:r>
        <w:rPr>
          <w:sz w:val="24"/>
        </w:rPr>
        <w:t>.</w:t>
      </w:r>
      <w:r>
        <w:rPr>
          <w:spacing w:val="-2"/>
          <w:sz w:val="24"/>
        </w:rPr>
        <w:t> </w:t>
      </w:r>
      <w:r>
        <w:rPr>
          <w:sz w:val="24"/>
        </w:rPr>
        <w:t>This</w:t>
      </w:r>
      <w:r>
        <w:rPr>
          <w:spacing w:val="-4"/>
          <w:sz w:val="24"/>
        </w:rPr>
        <w:t> </w:t>
      </w:r>
      <w:r>
        <w:rPr>
          <w:sz w:val="24"/>
        </w:rPr>
        <w:t>change,</w:t>
      </w:r>
      <w:r>
        <w:rPr>
          <w:spacing w:val="-4"/>
          <w:sz w:val="24"/>
        </w:rPr>
        <w:t> </w:t>
      </w:r>
      <w:r>
        <w:rPr>
          <w:sz w:val="24"/>
        </w:rPr>
        <w:t>proposed in the Commission’s Communication COM(2019)</w:t>
      </w:r>
      <w:r>
        <w:rPr>
          <w:spacing w:val="-2"/>
          <w:sz w:val="24"/>
        </w:rPr>
        <w:t> </w:t>
      </w:r>
      <w:r>
        <w:rPr>
          <w:sz w:val="24"/>
        </w:rPr>
        <w:t>8, would give the European Parliament</w:t>
      </w:r>
    </w:p>
    <w:p>
      <w:pPr>
        <w:pStyle w:val="BodyText"/>
        <w:ind w:left="360" w:right="395"/>
      </w:pPr>
      <w:r>
        <w:rPr/>
        <w:t>co-legislative</w:t>
      </w:r>
      <w:r>
        <w:rPr>
          <w:spacing w:val="-4"/>
        </w:rPr>
        <w:t> </w:t>
      </w:r>
      <w:r>
        <w:rPr/>
        <w:t>power</w:t>
      </w:r>
      <w:r>
        <w:rPr>
          <w:spacing w:val="-3"/>
        </w:rPr>
        <w:t> </w:t>
      </w:r>
      <w:r>
        <w:rPr/>
        <w:t>and</w:t>
      </w:r>
      <w:r>
        <w:rPr>
          <w:spacing w:val="-1"/>
        </w:rPr>
        <w:t> </w:t>
      </w:r>
      <w:r>
        <w:rPr/>
        <w:t>allow</w:t>
      </w:r>
      <w:r>
        <w:rPr>
          <w:spacing w:val="-4"/>
        </w:rPr>
        <w:t> </w:t>
      </w:r>
      <w:r>
        <w:rPr/>
        <w:t>adoption</w:t>
      </w:r>
      <w:r>
        <w:rPr>
          <w:spacing w:val="-3"/>
        </w:rPr>
        <w:t> </w:t>
      </w:r>
      <w:r>
        <w:rPr/>
        <w:t>when</w:t>
      </w:r>
      <w:r>
        <w:rPr>
          <w:spacing w:val="-3"/>
        </w:rPr>
        <w:t> </w:t>
      </w:r>
      <w:r>
        <w:rPr/>
        <w:t>Member</w:t>
      </w:r>
      <w:r>
        <w:rPr>
          <w:spacing w:val="-5"/>
        </w:rPr>
        <w:t> </w:t>
      </w:r>
      <w:r>
        <w:rPr/>
        <w:t>States</w:t>
      </w:r>
      <w:r>
        <w:rPr>
          <w:spacing w:val="-4"/>
        </w:rPr>
        <w:t> </w:t>
      </w:r>
      <w:r>
        <w:rPr/>
        <w:t>representing</w:t>
      </w:r>
      <w:r>
        <w:rPr>
          <w:spacing w:val="-4"/>
        </w:rPr>
        <w:t> </w:t>
      </w:r>
      <w:r>
        <w:rPr/>
        <w:t>at</w:t>
      </w:r>
      <w:r>
        <w:rPr>
          <w:spacing w:val="-3"/>
        </w:rPr>
        <w:t> </w:t>
      </w:r>
      <w:r>
        <w:rPr/>
        <w:t>least</w:t>
      </w:r>
      <w:r>
        <w:rPr>
          <w:spacing w:val="-3"/>
        </w:rPr>
        <w:t> </w:t>
      </w:r>
      <w:r>
        <w:rPr/>
        <w:t>65</w:t>
      </w:r>
      <w:r>
        <w:rPr>
          <w:spacing w:val="-15"/>
        </w:rPr>
        <w:t> </w:t>
      </w:r>
      <w:r>
        <w:rPr/>
        <w:t>%</w:t>
      </w:r>
      <w:r>
        <w:rPr>
          <w:spacing w:val="-3"/>
        </w:rPr>
        <w:t> </w:t>
      </w:r>
      <w:r>
        <w:rPr/>
        <w:t>of</w:t>
      </w:r>
      <w:r>
        <w:rPr>
          <w:spacing w:val="-4"/>
        </w:rPr>
        <w:t> </w:t>
      </w:r>
      <w:r>
        <w:rPr/>
        <w:t>the EU population agree. Without this procedural reform, a single jurisdiction cannot be enacted because any one state could veto harmonisation.</w:t>
      </w:r>
    </w:p>
    <w:p>
      <w:pPr>
        <w:pStyle w:val="BodyText"/>
        <w:spacing w:before="5"/>
      </w:pPr>
    </w:p>
    <w:p>
      <w:pPr>
        <w:pStyle w:val="BodyText"/>
        <w:ind w:left="360" w:right="384"/>
      </w:pPr>
      <w:r>
        <w:rPr/>
        <w:t>Institutionally, the transition would depend on the consolidation of several ongoing initiatives. The </w:t>
      </w:r>
      <w:r>
        <w:rPr>
          <w:b/>
        </w:rPr>
        <w:t>BEFIT proposal (Business in Europe: Framework for Income Taxation)</w:t>
      </w:r>
      <w:r>
        <w:rPr/>
        <w:t>, adopted in September</w:t>
      </w:r>
      <w:r>
        <w:rPr>
          <w:spacing w:val="-15"/>
        </w:rPr>
        <w:t> </w:t>
      </w:r>
      <w:r>
        <w:rPr/>
        <w:t>2023,</w:t>
      </w:r>
      <w:r>
        <w:rPr>
          <w:spacing w:val="-3"/>
        </w:rPr>
        <w:t> </w:t>
      </w:r>
      <w:r>
        <w:rPr/>
        <w:t>already</w:t>
      </w:r>
      <w:r>
        <w:rPr>
          <w:spacing w:val="-6"/>
        </w:rPr>
        <w:t> </w:t>
      </w:r>
      <w:r>
        <w:rPr/>
        <w:t>outlines</w:t>
      </w:r>
      <w:r>
        <w:rPr>
          <w:spacing w:val="-4"/>
        </w:rPr>
        <w:t> </w:t>
      </w:r>
      <w:r>
        <w:rPr/>
        <w:t>a</w:t>
      </w:r>
      <w:r>
        <w:rPr>
          <w:spacing w:val="-5"/>
        </w:rPr>
        <w:t> </w:t>
      </w:r>
      <w:r>
        <w:rPr/>
        <w:t>common</w:t>
      </w:r>
      <w:r>
        <w:rPr>
          <w:spacing w:val="-3"/>
        </w:rPr>
        <w:t> </w:t>
      </w:r>
      <w:r>
        <w:rPr/>
        <w:t>rulebook</w:t>
      </w:r>
      <w:r>
        <w:rPr>
          <w:spacing w:val="-3"/>
        </w:rPr>
        <w:t> </w:t>
      </w:r>
      <w:r>
        <w:rPr/>
        <w:t>for</w:t>
      </w:r>
      <w:r>
        <w:rPr>
          <w:spacing w:val="-3"/>
        </w:rPr>
        <w:t> </w:t>
      </w:r>
      <w:r>
        <w:rPr/>
        <w:t>computing</w:t>
      </w:r>
      <w:r>
        <w:rPr>
          <w:spacing w:val="-3"/>
        </w:rPr>
        <w:t> </w:t>
      </w:r>
      <w:r>
        <w:rPr/>
        <w:t>corporate</w:t>
      </w:r>
      <w:r>
        <w:rPr>
          <w:spacing w:val="-3"/>
        </w:rPr>
        <w:t> </w:t>
      </w:r>
      <w:r>
        <w:rPr/>
        <w:t>tax</w:t>
      </w:r>
      <w:r>
        <w:rPr>
          <w:spacing w:val="-2"/>
        </w:rPr>
        <w:t> </w:t>
      </w:r>
      <w:r>
        <w:rPr/>
        <w:t>bases</w:t>
      </w:r>
      <w:r>
        <w:rPr>
          <w:spacing w:val="-4"/>
        </w:rPr>
        <w:t> </w:t>
      </w:r>
      <w:r>
        <w:rPr/>
        <w:t>across the Union. It aggregates profits and losses of EU entities into a single base under shared rules, reducing administrative burdens and paving the way for a unified system. Complementary instruments — the </w:t>
      </w:r>
      <w:r>
        <w:rPr>
          <w:b/>
        </w:rPr>
        <w:t>Transfer Pricing Directive </w:t>
      </w:r>
      <w:r>
        <w:rPr/>
        <w:t>and the </w:t>
      </w:r>
      <w:r>
        <w:rPr>
          <w:b/>
        </w:rPr>
        <w:t>Head Office Tax system </w:t>
      </w:r>
      <w:r>
        <w:rPr/>
        <w:t>— would standardise cross-border pricing and allow small firms to interact with one tax administration only, anticipating the operational logic of an STJ.</w:t>
      </w:r>
    </w:p>
    <w:p>
      <w:pPr>
        <w:pStyle w:val="BodyText"/>
        <w:spacing w:before="3"/>
      </w:pPr>
    </w:p>
    <w:p>
      <w:pPr>
        <w:spacing w:before="0"/>
        <w:ind w:left="360" w:right="365" w:firstLine="0"/>
        <w:jc w:val="left"/>
        <w:rPr>
          <w:sz w:val="24"/>
        </w:rPr>
      </w:pPr>
      <w:r>
        <w:rPr>
          <w:sz w:val="24"/>
        </w:rPr>
        <w:t>Further institutional adjustments would involve strengthening the </w:t>
      </w:r>
      <w:r>
        <w:rPr>
          <w:b/>
          <w:sz w:val="24"/>
        </w:rPr>
        <w:t>European Commission’s Taxation and Customs Union Directorate-General </w:t>
      </w:r>
      <w:r>
        <w:rPr>
          <w:sz w:val="24"/>
        </w:rPr>
        <w:t>as the central coordinating authority, expanding the </w:t>
      </w:r>
      <w:r>
        <w:rPr>
          <w:b/>
          <w:sz w:val="24"/>
        </w:rPr>
        <w:t>ECOFIN Council’s High-Level Working Party on Tax Questions </w:t>
      </w:r>
      <w:r>
        <w:rPr>
          <w:sz w:val="24"/>
        </w:rPr>
        <w:t>into a permanent</w:t>
      </w:r>
      <w:r>
        <w:rPr>
          <w:spacing w:val="-3"/>
          <w:sz w:val="24"/>
        </w:rPr>
        <w:t> </w:t>
      </w:r>
      <w:r>
        <w:rPr>
          <w:sz w:val="24"/>
        </w:rPr>
        <w:t>fiscal</w:t>
      </w:r>
      <w:r>
        <w:rPr>
          <w:spacing w:val="-2"/>
          <w:sz w:val="24"/>
        </w:rPr>
        <w:t> </w:t>
      </w:r>
      <w:r>
        <w:rPr>
          <w:sz w:val="24"/>
        </w:rPr>
        <w:t>governance</w:t>
      </w:r>
      <w:r>
        <w:rPr>
          <w:spacing w:val="-4"/>
          <w:sz w:val="24"/>
        </w:rPr>
        <w:t> </w:t>
      </w:r>
      <w:r>
        <w:rPr>
          <w:sz w:val="24"/>
        </w:rPr>
        <w:t>body,</w:t>
      </w:r>
      <w:r>
        <w:rPr>
          <w:spacing w:val="-3"/>
          <w:sz w:val="24"/>
        </w:rPr>
        <w:t> </w:t>
      </w:r>
      <w:r>
        <w:rPr>
          <w:sz w:val="24"/>
        </w:rPr>
        <w:t>and</w:t>
      </w:r>
      <w:r>
        <w:rPr>
          <w:spacing w:val="-2"/>
          <w:sz w:val="24"/>
        </w:rPr>
        <w:t> </w:t>
      </w:r>
      <w:r>
        <w:rPr>
          <w:sz w:val="24"/>
        </w:rPr>
        <w:t>enhancing</w:t>
      </w:r>
      <w:r>
        <w:rPr>
          <w:spacing w:val="-4"/>
          <w:sz w:val="24"/>
        </w:rPr>
        <w:t> </w:t>
      </w:r>
      <w:r>
        <w:rPr>
          <w:sz w:val="24"/>
        </w:rPr>
        <w:t>the</w:t>
      </w:r>
      <w:r>
        <w:rPr>
          <w:spacing w:val="-1"/>
          <w:sz w:val="24"/>
        </w:rPr>
        <w:t> </w:t>
      </w:r>
      <w:r>
        <w:rPr>
          <w:b/>
          <w:sz w:val="24"/>
        </w:rPr>
        <w:t>Court</w:t>
      </w:r>
      <w:r>
        <w:rPr>
          <w:b/>
          <w:spacing w:val="-5"/>
          <w:sz w:val="24"/>
        </w:rPr>
        <w:t> </w:t>
      </w:r>
      <w:r>
        <w:rPr>
          <w:b/>
          <w:sz w:val="24"/>
        </w:rPr>
        <w:t>of</w:t>
      </w:r>
      <w:r>
        <w:rPr>
          <w:b/>
          <w:spacing w:val="-3"/>
          <w:sz w:val="24"/>
        </w:rPr>
        <w:t> </w:t>
      </w:r>
      <w:r>
        <w:rPr>
          <w:b/>
          <w:sz w:val="24"/>
        </w:rPr>
        <w:t>Justice</w:t>
      </w:r>
      <w:r>
        <w:rPr>
          <w:b/>
          <w:spacing w:val="-4"/>
          <w:sz w:val="24"/>
        </w:rPr>
        <w:t> </w:t>
      </w:r>
      <w:r>
        <w:rPr>
          <w:b/>
          <w:sz w:val="24"/>
        </w:rPr>
        <w:t>of</w:t>
      </w:r>
      <w:r>
        <w:rPr>
          <w:b/>
          <w:spacing w:val="-3"/>
          <w:sz w:val="24"/>
        </w:rPr>
        <w:t> </w:t>
      </w:r>
      <w:r>
        <w:rPr>
          <w:b/>
          <w:sz w:val="24"/>
        </w:rPr>
        <w:t>the</w:t>
      </w:r>
      <w:r>
        <w:rPr>
          <w:b/>
          <w:spacing w:val="-3"/>
          <w:sz w:val="24"/>
        </w:rPr>
        <w:t> </w:t>
      </w:r>
      <w:r>
        <w:rPr>
          <w:b/>
          <w:sz w:val="24"/>
        </w:rPr>
        <w:t>European</w:t>
      </w:r>
      <w:r>
        <w:rPr>
          <w:b/>
          <w:spacing w:val="-3"/>
          <w:sz w:val="24"/>
        </w:rPr>
        <w:t> </w:t>
      </w:r>
      <w:r>
        <w:rPr>
          <w:b/>
          <w:sz w:val="24"/>
        </w:rPr>
        <w:t>Union (CJEU) </w:t>
      </w:r>
      <w:r>
        <w:rPr>
          <w:sz w:val="24"/>
        </w:rPr>
        <w:t>to adjudicate uniform tax disputes. Current reform plans for the CJEU, aimed at streamlining case law and capacity, are already aligned with this trajectory.</w:t>
      </w:r>
    </w:p>
    <w:p>
      <w:pPr>
        <w:spacing w:after="0"/>
        <w:jc w:val="left"/>
        <w:rPr>
          <w:sz w:val="24"/>
        </w:rPr>
        <w:sectPr>
          <w:footerReference w:type="default" r:id="rId33"/>
          <w:pgSz w:w="12240" w:h="15840"/>
          <w:pgMar w:header="0" w:footer="1267" w:top="1360" w:bottom="1460" w:left="1080" w:right="1080"/>
        </w:sectPr>
      </w:pPr>
    </w:p>
    <w:p>
      <w:pPr>
        <w:pStyle w:val="BodyText"/>
        <w:spacing w:before="74"/>
        <w:ind w:left="360" w:right="365"/>
      </w:pPr>
      <w:r>
        <w:rPr/>
        <w:drawing>
          <wp:anchor distT="0" distB="0" distL="0" distR="0" allowOverlap="1" layoutInCell="1" locked="0" behindDoc="0" simplePos="0" relativeHeight="15738880">
            <wp:simplePos x="0" y="0"/>
            <wp:positionH relativeFrom="page">
              <wp:posOffset>1206015</wp:posOffset>
            </wp:positionH>
            <wp:positionV relativeFrom="page">
              <wp:posOffset>9249156</wp:posOffset>
            </wp:positionV>
            <wp:extent cx="215716" cy="157479"/>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35" cstate="print"/>
                    <a:stretch>
                      <a:fillRect/>
                    </a:stretch>
                  </pic:blipFill>
                  <pic:spPr>
                    <a:xfrm>
                      <a:off x="0" y="0"/>
                      <a:ext cx="215716" cy="157479"/>
                    </a:xfrm>
                    <a:prstGeom prst="rect">
                      <a:avLst/>
                    </a:prstGeom>
                  </pic:spPr>
                </pic:pic>
              </a:graphicData>
            </a:graphic>
          </wp:anchor>
        </w:drawing>
      </w:r>
      <w:r>
        <w:rPr/>
        <w:t>At the policy level, the EU would need to integrate the </w:t>
      </w:r>
      <w:r>
        <w:rPr>
          <w:b/>
        </w:rPr>
        <w:t>OECD’s BEPS and Pillar</w:t>
      </w:r>
      <w:r>
        <w:rPr>
          <w:b/>
          <w:spacing w:val="-5"/>
        </w:rPr>
        <w:t> </w:t>
      </w:r>
      <w:r>
        <w:rPr>
          <w:b/>
        </w:rPr>
        <w:t>Two frameworks</w:t>
      </w:r>
      <w:r>
        <w:rPr>
          <w:b/>
          <w:spacing w:val="-2"/>
        </w:rPr>
        <w:t> </w:t>
      </w:r>
      <w:r>
        <w:rPr/>
        <w:t>into</w:t>
      </w:r>
      <w:r>
        <w:rPr>
          <w:spacing w:val="-2"/>
        </w:rPr>
        <w:t> </w:t>
      </w:r>
      <w:r>
        <w:rPr/>
        <w:t>its</w:t>
      </w:r>
      <w:r>
        <w:rPr>
          <w:spacing w:val="-2"/>
        </w:rPr>
        <w:t> </w:t>
      </w:r>
      <w:r>
        <w:rPr/>
        <w:t>internal</w:t>
      </w:r>
      <w:r>
        <w:rPr>
          <w:spacing w:val="-2"/>
        </w:rPr>
        <w:t> </w:t>
      </w:r>
      <w:r>
        <w:rPr/>
        <w:t>law,</w:t>
      </w:r>
      <w:r>
        <w:rPr>
          <w:spacing w:val="-2"/>
        </w:rPr>
        <w:t> </w:t>
      </w:r>
      <w:r>
        <w:rPr/>
        <w:t>ensuring</w:t>
      </w:r>
      <w:r>
        <w:rPr>
          <w:spacing w:val="-3"/>
        </w:rPr>
        <w:t> </w:t>
      </w:r>
      <w:r>
        <w:rPr/>
        <w:t>compatibility</w:t>
      </w:r>
      <w:r>
        <w:rPr>
          <w:spacing w:val="-10"/>
        </w:rPr>
        <w:t> </w:t>
      </w:r>
      <w:r>
        <w:rPr/>
        <w:t>between global</w:t>
      </w:r>
      <w:r>
        <w:rPr>
          <w:spacing w:val="-2"/>
        </w:rPr>
        <w:t> </w:t>
      </w:r>
      <w:r>
        <w:rPr/>
        <w:t>minimum-tax</w:t>
      </w:r>
      <w:r>
        <w:rPr>
          <w:spacing w:val="-1"/>
        </w:rPr>
        <w:t> </w:t>
      </w:r>
      <w:r>
        <w:rPr/>
        <w:t>standards and</w:t>
      </w:r>
      <w:r>
        <w:rPr>
          <w:spacing w:val="-4"/>
        </w:rPr>
        <w:t> </w:t>
      </w:r>
      <w:r>
        <w:rPr/>
        <w:t>EU-level</w:t>
      </w:r>
      <w:r>
        <w:rPr>
          <w:spacing w:val="-4"/>
        </w:rPr>
        <w:t> </w:t>
      </w:r>
      <w:r>
        <w:rPr/>
        <w:t>consolidation.</w:t>
      </w:r>
      <w:r>
        <w:rPr>
          <w:spacing w:val="-4"/>
        </w:rPr>
        <w:t> </w:t>
      </w:r>
      <w:r>
        <w:rPr/>
        <w:t>The</w:t>
      </w:r>
      <w:r>
        <w:rPr>
          <w:spacing w:val="-6"/>
        </w:rPr>
        <w:t> </w:t>
      </w:r>
      <w:r>
        <w:rPr/>
        <w:t>Anti-Tax</w:t>
      </w:r>
      <w:r>
        <w:rPr>
          <w:spacing w:val="-2"/>
        </w:rPr>
        <w:t> </w:t>
      </w:r>
      <w:r>
        <w:rPr/>
        <w:t>Avoidance</w:t>
      </w:r>
      <w:r>
        <w:rPr>
          <w:spacing w:val="-5"/>
        </w:rPr>
        <w:t> </w:t>
      </w:r>
      <w:r>
        <w:rPr/>
        <w:t>Directive</w:t>
      </w:r>
      <w:r>
        <w:rPr>
          <w:spacing w:val="-5"/>
        </w:rPr>
        <w:t> </w:t>
      </w:r>
      <w:r>
        <w:rPr/>
        <w:t>(ATAD),</w:t>
      </w:r>
      <w:r>
        <w:rPr>
          <w:spacing w:val="-4"/>
        </w:rPr>
        <w:t> </w:t>
      </w:r>
      <w:r>
        <w:rPr/>
        <w:t>the</w:t>
      </w:r>
      <w:r>
        <w:rPr>
          <w:spacing w:val="-3"/>
        </w:rPr>
        <w:t> </w:t>
      </w:r>
      <w:r>
        <w:rPr/>
        <w:t>Dispute</w:t>
      </w:r>
      <w:r>
        <w:rPr>
          <w:spacing w:val="-5"/>
        </w:rPr>
        <w:t> </w:t>
      </w:r>
      <w:r>
        <w:rPr/>
        <w:t>Resolution Directive, and successive DAC (Directive on Administrative Cooperation) iterations would be recast to form a single compliance code.</w:t>
      </w:r>
    </w:p>
    <w:p>
      <w:pPr>
        <w:pStyle w:val="BodyText"/>
        <w:spacing w:before="5"/>
      </w:pPr>
    </w:p>
    <w:p>
      <w:pPr>
        <w:pStyle w:val="BodyText"/>
        <w:ind w:left="360"/>
      </w:pPr>
      <w:r>
        <w:rPr/>
        <w:t>In</w:t>
      </w:r>
      <w:r>
        <w:rPr>
          <w:spacing w:val="-2"/>
        </w:rPr>
        <w:t> </w:t>
      </w:r>
      <w:r>
        <w:rPr/>
        <w:t>summary,</w:t>
      </w:r>
      <w:r>
        <w:rPr>
          <w:spacing w:val="-1"/>
        </w:rPr>
        <w:t> </w:t>
      </w:r>
      <w:r>
        <w:rPr/>
        <w:t>the</w:t>
      </w:r>
      <w:r>
        <w:rPr>
          <w:spacing w:val="-1"/>
        </w:rPr>
        <w:t> </w:t>
      </w:r>
      <w:r>
        <w:rPr/>
        <w:t>transition</w:t>
      </w:r>
      <w:r>
        <w:rPr>
          <w:spacing w:val="-1"/>
        </w:rPr>
        <w:t> </w:t>
      </w:r>
      <w:r>
        <w:rPr/>
        <w:t>to</w:t>
      </w:r>
      <w:r>
        <w:rPr>
          <w:spacing w:val="-1"/>
        </w:rPr>
        <w:t> </w:t>
      </w:r>
      <w:r>
        <w:rPr/>
        <w:t>an</w:t>
      </w:r>
      <w:r>
        <w:rPr>
          <w:spacing w:val="-1"/>
        </w:rPr>
        <w:t> </w:t>
      </w:r>
      <w:r>
        <w:rPr/>
        <w:t>STJ</w:t>
      </w:r>
      <w:r>
        <w:rPr>
          <w:spacing w:val="1"/>
        </w:rPr>
        <w:t> </w:t>
      </w:r>
      <w:r>
        <w:rPr>
          <w:spacing w:val="-2"/>
        </w:rPr>
        <w:t>requires:</w:t>
      </w:r>
    </w:p>
    <w:p>
      <w:pPr>
        <w:pStyle w:val="BodyText"/>
        <w:spacing w:before="3"/>
      </w:pPr>
    </w:p>
    <w:p>
      <w:pPr>
        <w:pStyle w:val="ListParagraph"/>
        <w:numPr>
          <w:ilvl w:val="1"/>
          <w:numId w:val="3"/>
        </w:numPr>
        <w:tabs>
          <w:tab w:pos="1079" w:val="left" w:leader="none"/>
        </w:tabs>
        <w:spacing w:line="240" w:lineRule="auto" w:before="0" w:after="0"/>
        <w:ind w:left="1079" w:right="0" w:hanging="359"/>
        <w:jc w:val="left"/>
        <w:rPr>
          <w:sz w:val="24"/>
        </w:rPr>
      </w:pPr>
      <w:r>
        <w:rPr>
          <w:b/>
          <w:sz w:val="24"/>
        </w:rPr>
        <w:t>Legal</w:t>
      </w:r>
      <w:r>
        <w:rPr>
          <w:b/>
          <w:spacing w:val="-3"/>
          <w:sz w:val="24"/>
        </w:rPr>
        <w:t> </w:t>
      </w:r>
      <w:r>
        <w:rPr>
          <w:b/>
          <w:sz w:val="24"/>
        </w:rPr>
        <w:t>reform</w:t>
      </w:r>
      <w:r>
        <w:rPr>
          <w:b/>
          <w:spacing w:val="-3"/>
          <w:sz w:val="24"/>
        </w:rPr>
        <w:t> </w:t>
      </w:r>
      <w:r>
        <w:rPr>
          <w:sz w:val="24"/>
        </w:rPr>
        <w:t>— move</w:t>
      </w:r>
      <w:r>
        <w:rPr>
          <w:spacing w:val="-1"/>
          <w:sz w:val="24"/>
        </w:rPr>
        <w:t> </w:t>
      </w:r>
      <w:r>
        <w:rPr>
          <w:sz w:val="24"/>
        </w:rPr>
        <w:t>from unanimity</w:t>
      </w:r>
      <w:r>
        <w:rPr>
          <w:spacing w:val="-5"/>
          <w:sz w:val="24"/>
        </w:rPr>
        <w:t> </w:t>
      </w:r>
      <w:r>
        <w:rPr>
          <w:sz w:val="24"/>
        </w:rPr>
        <w:t>to QMV;</w:t>
      </w:r>
      <w:r>
        <w:rPr>
          <w:spacing w:val="1"/>
          <w:sz w:val="24"/>
        </w:rPr>
        <w:t> </w:t>
      </w:r>
      <w:r>
        <w:rPr>
          <w:sz w:val="24"/>
        </w:rPr>
        <w:t>embed co-decision with </w:t>
      </w:r>
      <w:r>
        <w:rPr>
          <w:spacing w:val="-2"/>
          <w:sz w:val="24"/>
        </w:rPr>
        <w:t>Parliament.</w:t>
      </w:r>
    </w:p>
    <w:p>
      <w:pPr>
        <w:pStyle w:val="ListParagraph"/>
        <w:numPr>
          <w:ilvl w:val="1"/>
          <w:numId w:val="3"/>
        </w:numPr>
        <w:tabs>
          <w:tab w:pos="1080" w:val="left" w:leader="none"/>
        </w:tabs>
        <w:spacing w:line="240" w:lineRule="auto" w:before="0" w:after="0"/>
        <w:ind w:left="1080" w:right="1464" w:hanging="360"/>
        <w:jc w:val="left"/>
        <w:rPr>
          <w:sz w:val="24"/>
        </w:rPr>
      </w:pPr>
      <w:r>
        <w:rPr>
          <w:b/>
          <w:sz w:val="24"/>
        </w:rPr>
        <w:t>Institutional</w:t>
      </w:r>
      <w:r>
        <w:rPr>
          <w:b/>
          <w:spacing w:val="-5"/>
          <w:sz w:val="24"/>
        </w:rPr>
        <w:t> </w:t>
      </w:r>
      <w:r>
        <w:rPr>
          <w:b/>
          <w:sz w:val="24"/>
        </w:rPr>
        <w:t>consolidation</w:t>
      </w:r>
      <w:r>
        <w:rPr>
          <w:b/>
          <w:spacing w:val="-3"/>
          <w:sz w:val="24"/>
        </w:rPr>
        <w:t> </w:t>
      </w:r>
      <w:r>
        <w:rPr>
          <w:sz w:val="24"/>
        </w:rPr>
        <w:t>—</w:t>
      </w:r>
      <w:r>
        <w:rPr>
          <w:spacing w:val="-5"/>
          <w:sz w:val="24"/>
        </w:rPr>
        <w:t> </w:t>
      </w:r>
      <w:r>
        <w:rPr>
          <w:sz w:val="24"/>
        </w:rPr>
        <w:t>empower</w:t>
      </w:r>
      <w:r>
        <w:rPr>
          <w:spacing w:val="-5"/>
          <w:sz w:val="24"/>
        </w:rPr>
        <w:t> </w:t>
      </w:r>
      <w:r>
        <w:rPr>
          <w:sz w:val="24"/>
        </w:rPr>
        <w:t>Commission</w:t>
      </w:r>
      <w:r>
        <w:rPr>
          <w:spacing w:val="-5"/>
          <w:sz w:val="24"/>
        </w:rPr>
        <w:t> </w:t>
      </w:r>
      <w:r>
        <w:rPr>
          <w:sz w:val="24"/>
        </w:rPr>
        <w:t>and</w:t>
      </w:r>
      <w:r>
        <w:rPr>
          <w:spacing w:val="-5"/>
          <w:sz w:val="24"/>
        </w:rPr>
        <w:t> </w:t>
      </w:r>
      <w:r>
        <w:rPr>
          <w:sz w:val="24"/>
        </w:rPr>
        <w:t>ECOFIN;</w:t>
      </w:r>
      <w:r>
        <w:rPr>
          <w:spacing w:val="-5"/>
          <w:sz w:val="24"/>
        </w:rPr>
        <w:t> </w:t>
      </w:r>
      <w:r>
        <w:rPr>
          <w:sz w:val="24"/>
        </w:rPr>
        <w:t>unify</w:t>
      </w:r>
      <w:r>
        <w:rPr>
          <w:spacing w:val="-8"/>
          <w:sz w:val="24"/>
        </w:rPr>
        <w:t> </w:t>
      </w:r>
      <w:r>
        <w:rPr>
          <w:sz w:val="24"/>
        </w:rPr>
        <w:t>tax administration under BEFIT.</w:t>
      </w:r>
    </w:p>
    <w:p>
      <w:pPr>
        <w:pStyle w:val="ListParagraph"/>
        <w:numPr>
          <w:ilvl w:val="1"/>
          <w:numId w:val="3"/>
        </w:numPr>
        <w:tabs>
          <w:tab w:pos="1079" w:val="left" w:leader="none"/>
        </w:tabs>
        <w:spacing w:line="240" w:lineRule="auto" w:before="0" w:after="0"/>
        <w:ind w:left="1079" w:right="0" w:hanging="359"/>
        <w:jc w:val="left"/>
        <w:rPr>
          <w:sz w:val="24"/>
        </w:rPr>
      </w:pPr>
      <w:r>
        <w:rPr>
          <w:b/>
          <w:sz w:val="24"/>
        </w:rPr>
        <w:t>Judicial</w:t>
      </w:r>
      <w:r>
        <w:rPr>
          <w:b/>
          <w:spacing w:val="-3"/>
          <w:sz w:val="24"/>
        </w:rPr>
        <w:t> </w:t>
      </w:r>
      <w:r>
        <w:rPr>
          <w:b/>
          <w:sz w:val="24"/>
        </w:rPr>
        <w:t>adaptation</w:t>
      </w:r>
      <w:r>
        <w:rPr>
          <w:b/>
          <w:spacing w:val="2"/>
          <w:sz w:val="24"/>
        </w:rPr>
        <w:t> </w:t>
      </w:r>
      <w:r>
        <w:rPr>
          <w:sz w:val="24"/>
        </w:rPr>
        <w:t>—</w:t>
      </w:r>
      <w:r>
        <w:rPr>
          <w:spacing w:val="-1"/>
          <w:sz w:val="24"/>
        </w:rPr>
        <w:t> </w:t>
      </w:r>
      <w:r>
        <w:rPr>
          <w:sz w:val="24"/>
        </w:rPr>
        <w:t>expand</w:t>
      </w:r>
      <w:r>
        <w:rPr>
          <w:spacing w:val="-1"/>
          <w:sz w:val="24"/>
        </w:rPr>
        <w:t> </w:t>
      </w:r>
      <w:r>
        <w:rPr>
          <w:sz w:val="24"/>
        </w:rPr>
        <w:t>CJEU</w:t>
      </w:r>
      <w:r>
        <w:rPr>
          <w:spacing w:val="-2"/>
          <w:sz w:val="24"/>
        </w:rPr>
        <w:t> </w:t>
      </w:r>
      <w:r>
        <w:rPr>
          <w:sz w:val="24"/>
        </w:rPr>
        <w:t>jurisdiction</w:t>
      </w:r>
      <w:r>
        <w:rPr>
          <w:spacing w:val="-4"/>
          <w:sz w:val="24"/>
        </w:rPr>
        <w:t> </w:t>
      </w:r>
      <w:r>
        <w:rPr>
          <w:sz w:val="24"/>
        </w:rPr>
        <w:t>for</w:t>
      </w:r>
      <w:r>
        <w:rPr>
          <w:spacing w:val="-3"/>
          <w:sz w:val="24"/>
        </w:rPr>
        <w:t> </w:t>
      </w:r>
      <w:r>
        <w:rPr>
          <w:sz w:val="24"/>
        </w:rPr>
        <w:t>fiscal </w:t>
      </w:r>
      <w:r>
        <w:rPr>
          <w:spacing w:val="-2"/>
          <w:sz w:val="24"/>
        </w:rPr>
        <w:t>harmonisation.</w:t>
      </w:r>
    </w:p>
    <w:p>
      <w:pPr>
        <w:pStyle w:val="ListParagraph"/>
        <w:numPr>
          <w:ilvl w:val="1"/>
          <w:numId w:val="3"/>
        </w:numPr>
        <w:tabs>
          <w:tab w:pos="1079" w:val="left" w:leader="none"/>
        </w:tabs>
        <w:spacing w:line="240" w:lineRule="auto" w:before="1" w:after="0"/>
        <w:ind w:left="1079" w:right="0" w:hanging="359"/>
        <w:jc w:val="left"/>
        <w:rPr>
          <w:sz w:val="24"/>
        </w:rPr>
      </w:pPr>
      <w:r>
        <w:rPr>
          <w:b/>
          <w:sz w:val="24"/>
        </w:rPr>
        <w:t>Regulatory</w:t>
      </w:r>
      <w:r>
        <w:rPr>
          <w:b/>
          <w:spacing w:val="-3"/>
          <w:sz w:val="24"/>
        </w:rPr>
        <w:t> </w:t>
      </w:r>
      <w:r>
        <w:rPr>
          <w:b/>
          <w:sz w:val="24"/>
        </w:rPr>
        <w:t>integration</w:t>
      </w:r>
      <w:r>
        <w:rPr>
          <w:b/>
          <w:spacing w:val="1"/>
          <w:sz w:val="24"/>
        </w:rPr>
        <w:t> </w:t>
      </w:r>
      <w:r>
        <w:rPr>
          <w:sz w:val="24"/>
        </w:rPr>
        <w:t>— merge</w:t>
      </w:r>
      <w:r>
        <w:rPr>
          <w:spacing w:val="-2"/>
          <w:sz w:val="24"/>
        </w:rPr>
        <w:t> </w:t>
      </w:r>
      <w:r>
        <w:rPr>
          <w:sz w:val="24"/>
        </w:rPr>
        <w:t>existing</w:t>
      </w:r>
      <w:r>
        <w:rPr>
          <w:spacing w:val="-3"/>
          <w:sz w:val="24"/>
        </w:rPr>
        <w:t> </w:t>
      </w:r>
      <w:r>
        <w:rPr>
          <w:sz w:val="24"/>
        </w:rPr>
        <w:t>directives into</w:t>
      </w:r>
      <w:r>
        <w:rPr>
          <w:spacing w:val="-1"/>
          <w:sz w:val="24"/>
        </w:rPr>
        <w:t> </w:t>
      </w:r>
      <w:r>
        <w:rPr>
          <w:sz w:val="24"/>
        </w:rPr>
        <w:t>a</w:t>
      </w:r>
      <w:r>
        <w:rPr>
          <w:spacing w:val="-2"/>
          <w:sz w:val="24"/>
        </w:rPr>
        <w:t> </w:t>
      </w:r>
      <w:r>
        <w:rPr>
          <w:sz w:val="24"/>
        </w:rPr>
        <w:t>coherent EU</w:t>
      </w:r>
      <w:r>
        <w:rPr>
          <w:spacing w:val="-1"/>
          <w:sz w:val="24"/>
        </w:rPr>
        <w:t> </w:t>
      </w:r>
      <w:r>
        <w:rPr>
          <w:sz w:val="24"/>
        </w:rPr>
        <w:t>tax</w:t>
      </w:r>
      <w:r>
        <w:rPr>
          <w:spacing w:val="2"/>
          <w:sz w:val="24"/>
        </w:rPr>
        <w:t> </w:t>
      </w:r>
      <w:r>
        <w:rPr>
          <w:spacing w:val="-2"/>
          <w:sz w:val="24"/>
        </w:rPr>
        <w:t>code.</w:t>
      </w:r>
    </w:p>
    <w:p>
      <w:pPr>
        <w:pStyle w:val="BodyText"/>
        <w:spacing w:before="4"/>
      </w:pPr>
    </w:p>
    <w:p>
      <w:pPr>
        <w:pStyle w:val="BodyText"/>
        <w:ind w:left="360" w:right="365"/>
      </w:pPr>
      <w:r>
        <w:rPr/>
        <w:t>The decisive step is political: redefining fiscal sovereignty as </w:t>
      </w:r>
      <w:r>
        <w:rPr>
          <w:i/>
        </w:rPr>
        <w:t>shared competence </w:t>
      </w:r>
      <w:r>
        <w:rPr/>
        <w:t>rather than national</w:t>
      </w:r>
      <w:r>
        <w:rPr>
          <w:spacing w:val="-3"/>
        </w:rPr>
        <w:t> </w:t>
      </w:r>
      <w:r>
        <w:rPr/>
        <w:t>prerogative.</w:t>
      </w:r>
      <w:r>
        <w:rPr>
          <w:spacing w:val="-3"/>
        </w:rPr>
        <w:t> </w:t>
      </w:r>
      <w:r>
        <w:rPr/>
        <w:t>Without</w:t>
      </w:r>
      <w:r>
        <w:rPr>
          <w:spacing w:val="-3"/>
        </w:rPr>
        <w:t> </w:t>
      </w:r>
      <w:r>
        <w:rPr/>
        <w:t>that</w:t>
      </w:r>
      <w:r>
        <w:rPr>
          <w:spacing w:val="-3"/>
        </w:rPr>
        <w:t> </w:t>
      </w:r>
      <w:r>
        <w:rPr/>
        <w:t>conceptual</w:t>
      </w:r>
      <w:r>
        <w:rPr>
          <w:spacing w:val="-3"/>
        </w:rPr>
        <w:t> </w:t>
      </w:r>
      <w:r>
        <w:rPr/>
        <w:t>shift,</w:t>
      </w:r>
      <w:r>
        <w:rPr>
          <w:spacing w:val="-3"/>
        </w:rPr>
        <w:t> </w:t>
      </w:r>
      <w:r>
        <w:rPr/>
        <w:t>the</w:t>
      </w:r>
      <w:r>
        <w:rPr>
          <w:spacing w:val="-3"/>
        </w:rPr>
        <w:t> </w:t>
      </w:r>
      <w:r>
        <w:rPr/>
        <w:t>legal</w:t>
      </w:r>
      <w:r>
        <w:rPr>
          <w:spacing w:val="-3"/>
        </w:rPr>
        <w:t> </w:t>
      </w:r>
      <w:r>
        <w:rPr/>
        <w:t>machinery</w:t>
      </w:r>
      <w:r>
        <w:rPr>
          <w:spacing w:val="-8"/>
        </w:rPr>
        <w:t> </w:t>
      </w:r>
      <w:r>
        <w:rPr/>
        <w:t>cannot</w:t>
      </w:r>
      <w:r>
        <w:rPr>
          <w:spacing w:val="-3"/>
        </w:rPr>
        <w:t> </w:t>
      </w:r>
      <w:r>
        <w:rPr/>
        <w:t>deliver</w:t>
      </w:r>
      <w:r>
        <w:rPr>
          <w:spacing w:val="-5"/>
        </w:rPr>
        <w:t> </w:t>
      </w:r>
      <w:r>
        <w:rPr/>
        <w:t>the</w:t>
      </w:r>
      <w:r>
        <w:rPr>
          <w:spacing w:val="-3"/>
        </w:rPr>
        <w:t> </w:t>
      </w:r>
      <w:r>
        <w:rPr/>
        <w:t>unity the STJ demands.</w:t>
      </w:r>
    </w:p>
    <w:p>
      <w:pPr>
        <w:pStyle w:val="BodyText"/>
        <w:spacing w:before="10"/>
      </w:pPr>
    </w:p>
    <w:p>
      <w:pPr>
        <w:pStyle w:val="Heading4"/>
      </w:pPr>
      <w:r>
        <w:rPr>
          <w:spacing w:val="-2"/>
        </w:rPr>
        <w:t>Figure</w:t>
      </w:r>
    </w:p>
    <w:p>
      <w:pPr>
        <w:pStyle w:val="BodyText"/>
        <w:rPr>
          <w:b/>
          <w:sz w:val="20"/>
        </w:rPr>
      </w:pPr>
    </w:p>
    <w:p>
      <w:pPr>
        <w:pStyle w:val="BodyText"/>
        <w:rPr>
          <w:b/>
          <w:sz w:val="20"/>
        </w:rPr>
      </w:pPr>
    </w:p>
    <w:p>
      <w:pPr>
        <w:pStyle w:val="BodyText"/>
        <w:spacing w:before="121"/>
        <w:rPr>
          <w:b/>
          <w:sz w:val="20"/>
        </w:rPr>
      </w:pPr>
      <w:r>
        <w:rPr>
          <w:b/>
          <w:sz w:val="20"/>
        </w:rPr>
        <w:drawing>
          <wp:anchor distT="0" distB="0" distL="0" distR="0" allowOverlap="1" layoutInCell="1" locked="0" behindDoc="1" simplePos="0" relativeHeight="487597568">
            <wp:simplePos x="0" y="0"/>
            <wp:positionH relativeFrom="page">
              <wp:posOffset>1571625</wp:posOffset>
            </wp:positionH>
            <wp:positionV relativeFrom="paragraph">
              <wp:posOffset>238432</wp:posOffset>
            </wp:positionV>
            <wp:extent cx="4614171" cy="2964370"/>
            <wp:effectExtent l="0" t="0" r="0" b="0"/>
            <wp:wrapTopAndBottom/>
            <wp:docPr id="45" name="Image 45"/>
            <wp:cNvGraphicFramePr>
              <a:graphicFrameLocks/>
            </wp:cNvGraphicFramePr>
            <a:graphic>
              <a:graphicData uri="http://schemas.openxmlformats.org/drawingml/2006/picture">
                <pic:pic>
                  <pic:nvPicPr>
                    <pic:cNvPr id="45" name="Image 45"/>
                    <pic:cNvPicPr/>
                  </pic:nvPicPr>
                  <pic:blipFill>
                    <a:blip r:embed="rId36" cstate="print"/>
                    <a:stretch>
                      <a:fillRect/>
                    </a:stretch>
                  </pic:blipFill>
                  <pic:spPr>
                    <a:xfrm>
                      <a:off x="0" y="0"/>
                      <a:ext cx="4614171" cy="2964370"/>
                    </a:xfrm>
                    <a:prstGeom prst="rect">
                      <a:avLst/>
                    </a:prstGeom>
                  </pic:spPr>
                </pic:pic>
              </a:graphicData>
            </a:graphic>
          </wp:anchor>
        </w:drawing>
      </w:r>
    </w:p>
    <w:p>
      <w:pPr>
        <w:pStyle w:val="BodyText"/>
        <w:spacing w:before="12"/>
        <w:rPr>
          <w:b/>
        </w:rPr>
      </w:pPr>
    </w:p>
    <w:p>
      <w:pPr>
        <w:pStyle w:val="BodyText"/>
        <w:spacing w:before="1"/>
        <w:ind w:left="360" w:right="384"/>
      </w:pPr>
      <w:r>
        <w:rPr/>
        <w:t>In</w:t>
      </w:r>
      <w:r>
        <w:rPr>
          <w:spacing w:val="-4"/>
        </w:rPr>
        <w:t> </w:t>
      </w:r>
      <w:r>
        <w:rPr/>
        <w:t>summary</w:t>
      </w:r>
      <w:r>
        <w:rPr>
          <w:spacing w:val="-8"/>
        </w:rPr>
        <w:t> </w:t>
      </w:r>
      <w:r>
        <w:rPr/>
        <w:t>terms,</w:t>
      </w:r>
      <w:r>
        <w:rPr>
          <w:spacing w:val="-4"/>
        </w:rPr>
        <w:t> </w:t>
      </w:r>
      <w:r>
        <w:rPr/>
        <w:t>the</w:t>
      </w:r>
      <w:r>
        <w:rPr>
          <w:spacing w:val="-5"/>
        </w:rPr>
        <w:t> </w:t>
      </w:r>
      <w:r>
        <w:rPr/>
        <w:t>STJ</w:t>
      </w:r>
      <w:r>
        <w:rPr>
          <w:spacing w:val="-2"/>
        </w:rPr>
        <w:t> </w:t>
      </w:r>
      <w:r>
        <w:rPr/>
        <w:t>transition</w:t>
      </w:r>
      <w:r>
        <w:rPr>
          <w:spacing w:val="-4"/>
        </w:rPr>
        <w:t> </w:t>
      </w:r>
      <w:r>
        <w:rPr/>
        <w:t>would</w:t>
      </w:r>
      <w:r>
        <w:rPr>
          <w:spacing w:val="-4"/>
        </w:rPr>
        <w:t> </w:t>
      </w:r>
      <w:r>
        <w:rPr/>
        <w:t>unfold</w:t>
      </w:r>
      <w:r>
        <w:rPr>
          <w:spacing w:val="-4"/>
        </w:rPr>
        <w:t> </w:t>
      </w:r>
      <w:r>
        <w:rPr/>
        <w:t>as</w:t>
      </w:r>
      <w:r>
        <w:rPr>
          <w:spacing w:val="-4"/>
        </w:rPr>
        <w:t> </w:t>
      </w:r>
      <w:r>
        <w:rPr/>
        <w:t>a</w:t>
      </w:r>
      <w:r>
        <w:rPr>
          <w:spacing w:val="-5"/>
        </w:rPr>
        <w:t> </w:t>
      </w:r>
      <w:r>
        <w:rPr/>
        <w:t>temporal-institutional</w:t>
      </w:r>
      <w:r>
        <w:rPr>
          <w:spacing w:val="-4"/>
        </w:rPr>
        <w:t> </w:t>
      </w:r>
      <w:r>
        <w:rPr/>
        <w:t>choreography, where each lane represents a governance domain evolving across three phases — </w:t>
      </w:r>
      <w:r>
        <w:rPr>
          <w:i/>
        </w:rPr>
        <w:t>legal</w:t>
      </w:r>
      <w:r>
        <w:rPr/>
        <w:t>, </w:t>
      </w:r>
      <w:r>
        <w:rPr>
          <w:i/>
        </w:rPr>
        <w:t>institutional</w:t>
      </w:r>
      <w:r>
        <w:rPr/>
        <w:t>, </w:t>
      </w:r>
      <w:r>
        <w:rPr>
          <w:i/>
        </w:rPr>
        <w:t>judicial</w:t>
      </w:r>
      <w:r>
        <w:rPr/>
        <w:t>, and </w:t>
      </w:r>
      <w:r>
        <w:rPr>
          <w:i/>
        </w:rPr>
        <w:t>regulatory</w:t>
      </w:r>
      <w:r>
        <w:rPr/>
        <w:t>.</w:t>
      </w:r>
    </w:p>
    <w:p>
      <w:pPr>
        <w:pStyle w:val="BodyText"/>
        <w:spacing w:before="2"/>
      </w:pPr>
    </w:p>
    <w:p>
      <w:pPr>
        <w:pStyle w:val="BodyText"/>
        <w:ind w:left="360" w:right="365"/>
      </w:pPr>
      <w:r>
        <w:rPr/>
        <w:t>From</w:t>
      </w:r>
      <w:r>
        <w:rPr>
          <w:spacing w:val="-4"/>
        </w:rPr>
        <w:t> </w:t>
      </w:r>
      <w:r>
        <w:rPr>
          <w:b/>
        </w:rPr>
        <w:t>2025–2027</w:t>
      </w:r>
      <w:r>
        <w:rPr/>
        <w:t>,</w:t>
      </w:r>
      <w:r>
        <w:rPr>
          <w:spacing w:val="-3"/>
        </w:rPr>
        <w:t> </w:t>
      </w:r>
      <w:r>
        <w:rPr/>
        <w:t>the</w:t>
      </w:r>
      <w:r>
        <w:rPr>
          <w:spacing w:val="-4"/>
        </w:rPr>
        <w:t> </w:t>
      </w:r>
      <w:r>
        <w:rPr>
          <w:i/>
        </w:rPr>
        <w:t>legal</w:t>
      </w:r>
      <w:r>
        <w:rPr>
          <w:i/>
          <w:spacing w:val="-3"/>
        </w:rPr>
        <w:t> </w:t>
      </w:r>
      <w:r>
        <w:rPr>
          <w:i/>
        </w:rPr>
        <w:t>lane</w:t>
      </w:r>
      <w:r>
        <w:rPr>
          <w:i/>
          <w:spacing w:val="-4"/>
        </w:rPr>
        <w:t> </w:t>
      </w:r>
      <w:r>
        <w:rPr/>
        <w:t>initiates</w:t>
      </w:r>
      <w:r>
        <w:rPr>
          <w:spacing w:val="-3"/>
        </w:rPr>
        <w:t> </w:t>
      </w:r>
      <w:r>
        <w:rPr/>
        <w:t>the</w:t>
      </w:r>
      <w:r>
        <w:rPr>
          <w:spacing w:val="-4"/>
        </w:rPr>
        <w:t> </w:t>
      </w:r>
      <w:r>
        <w:rPr/>
        <w:t>shift</w:t>
      </w:r>
      <w:r>
        <w:rPr>
          <w:spacing w:val="-3"/>
        </w:rPr>
        <w:t> </w:t>
      </w:r>
      <w:r>
        <w:rPr/>
        <w:t>from</w:t>
      </w:r>
      <w:r>
        <w:rPr>
          <w:spacing w:val="-3"/>
        </w:rPr>
        <w:t> </w:t>
      </w:r>
      <w:r>
        <w:rPr/>
        <w:t>unanimity</w:t>
      </w:r>
      <w:r>
        <w:rPr>
          <w:spacing w:val="-7"/>
        </w:rPr>
        <w:t> </w:t>
      </w:r>
      <w:r>
        <w:rPr/>
        <w:t>to</w:t>
      </w:r>
      <w:r>
        <w:rPr>
          <w:spacing w:val="-3"/>
        </w:rPr>
        <w:t> </w:t>
      </w:r>
      <w:r>
        <w:rPr/>
        <w:t>qualified</w:t>
      </w:r>
      <w:r>
        <w:rPr>
          <w:spacing w:val="-3"/>
        </w:rPr>
        <w:t> </w:t>
      </w:r>
      <w:r>
        <w:rPr/>
        <w:t>majority</w:t>
      </w:r>
      <w:r>
        <w:rPr>
          <w:spacing w:val="-7"/>
        </w:rPr>
        <w:t> </w:t>
      </w:r>
      <w:r>
        <w:rPr/>
        <w:t>voting, embedding co-decision with Parliament and preparing the legislative scaffolding for fiscal</w:t>
      </w:r>
    </w:p>
    <w:p>
      <w:pPr>
        <w:pStyle w:val="BodyText"/>
        <w:spacing w:after="0"/>
        <w:sectPr>
          <w:pgSz w:w="12240" w:h="15840"/>
          <w:pgMar w:header="0" w:footer="1267" w:top="1360" w:bottom="1460" w:left="1080" w:right="1080"/>
        </w:sectPr>
      </w:pPr>
    </w:p>
    <w:p>
      <w:pPr>
        <w:pStyle w:val="BodyText"/>
        <w:spacing w:before="74"/>
        <w:ind w:left="360" w:right="696"/>
        <w:jc w:val="both"/>
      </w:pPr>
      <w:r>
        <w:rPr/>
        <w:drawing>
          <wp:anchor distT="0" distB="0" distL="0" distR="0" allowOverlap="1" layoutInCell="1" locked="0" behindDoc="0" simplePos="0" relativeHeight="15739392">
            <wp:simplePos x="0" y="0"/>
            <wp:positionH relativeFrom="page">
              <wp:posOffset>1206015</wp:posOffset>
            </wp:positionH>
            <wp:positionV relativeFrom="page">
              <wp:posOffset>9226658</wp:posOffset>
            </wp:positionV>
            <wp:extent cx="220306" cy="179977"/>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37" cstate="print"/>
                    <a:stretch>
                      <a:fillRect/>
                    </a:stretch>
                  </pic:blipFill>
                  <pic:spPr>
                    <a:xfrm>
                      <a:off x="0" y="0"/>
                      <a:ext cx="220306" cy="179977"/>
                    </a:xfrm>
                    <a:prstGeom prst="rect">
                      <a:avLst/>
                    </a:prstGeom>
                  </pic:spPr>
                </pic:pic>
              </a:graphicData>
            </a:graphic>
          </wp:anchor>
        </w:drawing>
      </w:r>
      <w:r>
        <w:rPr/>
        <w:t>integration.</w:t>
      </w:r>
      <w:r>
        <w:rPr>
          <w:spacing w:val="-4"/>
        </w:rPr>
        <w:t> </w:t>
      </w:r>
      <w:r>
        <w:rPr/>
        <w:t>Parallel</w:t>
      </w:r>
      <w:r>
        <w:rPr>
          <w:spacing w:val="-4"/>
        </w:rPr>
        <w:t> </w:t>
      </w:r>
      <w:r>
        <w:rPr/>
        <w:t>to</w:t>
      </w:r>
      <w:r>
        <w:rPr>
          <w:spacing w:val="-4"/>
        </w:rPr>
        <w:t> </w:t>
      </w:r>
      <w:r>
        <w:rPr/>
        <w:t>this,</w:t>
      </w:r>
      <w:r>
        <w:rPr>
          <w:spacing w:val="-4"/>
        </w:rPr>
        <w:t> </w:t>
      </w:r>
      <w:r>
        <w:rPr/>
        <w:t>the</w:t>
      </w:r>
      <w:r>
        <w:rPr>
          <w:spacing w:val="-2"/>
        </w:rPr>
        <w:t> </w:t>
      </w:r>
      <w:r>
        <w:rPr>
          <w:i/>
        </w:rPr>
        <w:t>institutional</w:t>
      </w:r>
      <w:r>
        <w:rPr>
          <w:i/>
          <w:spacing w:val="-6"/>
        </w:rPr>
        <w:t> </w:t>
      </w:r>
      <w:r>
        <w:rPr>
          <w:i/>
        </w:rPr>
        <w:t>lane</w:t>
      </w:r>
      <w:r>
        <w:rPr>
          <w:i/>
          <w:spacing w:val="-4"/>
        </w:rPr>
        <w:t> </w:t>
      </w:r>
      <w:r>
        <w:rPr/>
        <w:t>consolidates</w:t>
      </w:r>
      <w:r>
        <w:rPr>
          <w:spacing w:val="-5"/>
        </w:rPr>
        <w:t> </w:t>
      </w:r>
      <w:r>
        <w:rPr/>
        <w:t>the</w:t>
      </w:r>
      <w:r>
        <w:rPr>
          <w:spacing w:val="-4"/>
        </w:rPr>
        <w:t> </w:t>
      </w:r>
      <w:r>
        <w:rPr/>
        <w:t>Commission’s</w:t>
      </w:r>
      <w:r>
        <w:rPr>
          <w:spacing w:val="-5"/>
        </w:rPr>
        <w:t> </w:t>
      </w:r>
      <w:r>
        <w:rPr/>
        <w:t>Taxation</w:t>
      </w:r>
      <w:r>
        <w:rPr>
          <w:spacing w:val="-2"/>
        </w:rPr>
        <w:t> </w:t>
      </w:r>
      <w:r>
        <w:rPr/>
        <w:t>and Customs</w:t>
      </w:r>
      <w:r>
        <w:rPr>
          <w:spacing w:val="-1"/>
        </w:rPr>
        <w:t> </w:t>
      </w:r>
      <w:r>
        <w:rPr/>
        <w:t>Union</w:t>
      </w:r>
      <w:r>
        <w:rPr>
          <w:spacing w:val="-1"/>
        </w:rPr>
        <w:t> </w:t>
      </w:r>
      <w:r>
        <w:rPr/>
        <w:t>Directorate-General</w:t>
      </w:r>
      <w:r>
        <w:rPr>
          <w:spacing w:val="-1"/>
        </w:rPr>
        <w:t> </w:t>
      </w:r>
      <w:r>
        <w:rPr/>
        <w:t>and</w:t>
      </w:r>
      <w:r>
        <w:rPr>
          <w:spacing w:val="-1"/>
        </w:rPr>
        <w:t> </w:t>
      </w:r>
      <w:r>
        <w:rPr/>
        <w:t>formalises</w:t>
      </w:r>
      <w:r>
        <w:rPr>
          <w:spacing w:val="-2"/>
        </w:rPr>
        <w:t> </w:t>
      </w:r>
      <w:r>
        <w:rPr/>
        <w:t>ECOFIN’s</w:t>
      </w:r>
      <w:r>
        <w:rPr>
          <w:spacing w:val="-2"/>
        </w:rPr>
        <w:t> </w:t>
      </w:r>
      <w:r>
        <w:rPr/>
        <w:t>fiscal governance</w:t>
      </w:r>
      <w:r>
        <w:rPr>
          <w:spacing w:val="-2"/>
        </w:rPr>
        <w:t> </w:t>
      </w:r>
      <w:r>
        <w:rPr/>
        <w:t>body, while BEFIT begins operational harmonisation of corporate tax bases.</w:t>
      </w:r>
    </w:p>
    <w:p>
      <w:pPr>
        <w:pStyle w:val="BodyText"/>
        <w:spacing w:before="5"/>
      </w:pPr>
    </w:p>
    <w:p>
      <w:pPr>
        <w:pStyle w:val="BodyText"/>
        <w:ind w:left="360" w:right="436"/>
      </w:pPr>
      <w:r>
        <w:rPr/>
        <w:t>Between </w:t>
      </w:r>
      <w:r>
        <w:rPr>
          <w:b/>
        </w:rPr>
        <w:t>2027–2031</w:t>
      </w:r>
      <w:r>
        <w:rPr/>
        <w:t>, the </w:t>
      </w:r>
      <w:r>
        <w:rPr>
          <w:i/>
        </w:rPr>
        <w:t>judicial lane </w:t>
      </w:r>
      <w:r>
        <w:rPr/>
        <w:t>expands the Court of Justice’s jurisdiction to adjudicate uniform</w:t>
      </w:r>
      <w:r>
        <w:rPr>
          <w:spacing w:val="-5"/>
        </w:rPr>
        <w:t> </w:t>
      </w:r>
      <w:r>
        <w:rPr/>
        <w:t>tax</w:t>
      </w:r>
      <w:r>
        <w:rPr>
          <w:spacing w:val="-3"/>
        </w:rPr>
        <w:t> </w:t>
      </w:r>
      <w:r>
        <w:rPr/>
        <w:t>disputes,</w:t>
      </w:r>
      <w:r>
        <w:rPr>
          <w:spacing w:val="-5"/>
        </w:rPr>
        <w:t> </w:t>
      </w:r>
      <w:r>
        <w:rPr/>
        <w:t>ensuring</w:t>
      </w:r>
      <w:r>
        <w:rPr>
          <w:spacing w:val="-8"/>
        </w:rPr>
        <w:t> </w:t>
      </w:r>
      <w:r>
        <w:rPr/>
        <w:t>coherence</w:t>
      </w:r>
      <w:r>
        <w:rPr>
          <w:spacing w:val="-6"/>
        </w:rPr>
        <w:t> </w:t>
      </w:r>
      <w:r>
        <w:rPr/>
        <w:t>of</w:t>
      </w:r>
      <w:r>
        <w:rPr>
          <w:spacing w:val="-5"/>
        </w:rPr>
        <w:t> </w:t>
      </w:r>
      <w:r>
        <w:rPr/>
        <w:t>interpretation</w:t>
      </w:r>
      <w:r>
        <w:rPr>
          <w:spacing w:val="-5"/>
        </w:rPr>
        <w:t> </w:t>
      </w:r>
      <w:r>
        <w:rPr/>
        <w:t>and</w:t>
      </w:r>
      <w:r>
        <w:rPr>
          <w:spacing w:val="-5"/>
        </w:rPr>
        <w:t> </w:t>
      </w:r>
      <w:r>
        <w:rPr/>
        <w:t>enforcement.</w:t>
      </w:r>
      <w:r>
        <w:rPr>
          <w:spacing w:val="-5"/>
        </w:rPr>
        <w:t> </w:t>
      </w:r>
      <w:r>
        <w:rPr/>
        <w:t>Simultaneously,</w:t>
      </w:r>
      <w:r>
        <w:rPr>
          <w:spacing w:val="-5"/>
        </w:rPr>
        <w:t> </w:t>
      </w:r>
      <w:r>
        <w:rPr/>
        <w:t>the </w:t>
      </w:r>
      <w:r>
        <w:rPr>
          <w:i/>
        </w:rPr>
        <w:t>regulatory lane </w:t>
      </w:r>
      <w:r>
        <w:rPr/>
        <w:t>merges directives — ATAD, DAC, and BEPS — into a unified compliance code, aligning EU law with global minimum-tax standards.</w:t>
      </w:r>
    </w:p>
    <w:p>
      <w:pPr>
        <w:pStyle w:val="BodyText"/>
        <w:spacing w:before="3"/>
      </w:pPr>
    </w:p>
    <w:p>
      <w:pPr>
        <w:pStyle w:val="BodyText"/>
        <w:ind w:left="360" w:right="365"/>
      </w:pPr>
      <w:r>
        <w:rPr/>
        <w:t>By </w:t>
      </w:r>
      <w:r>
        <w:rPr>
          <w:b/>
        </w:rPr>
        <w:t>2031–2035</w:t>
      </w:r>
      <w:r>
        <w:rPr/>
        <w:t>, all lanes converge into a single governance stream: the </w:t>
      </w:r>
      <w:r>
        <w:rPr>
          <w:i/>
        </w:rPr>
        <w:t>Unified EU Tax Jurisdiction</w:t>
      </w:r>
      <w:r>
        <w:rPr/>
        <w:t>.</w:t>
      </w:r>
      <w:r>
        <w:rPr>
          <w:spacing w:val="-4"/>
        </w:rPr>
        <w:t> </w:t>
      </w:r>
      <w:r>
        <w:rPr/>
        <w:t>The</w:t>
      </w:r>
      <w:r>
        <w:rPr>
          <w:spacing w:val="-6"/>
        </w:rPr>
        <w:t> </w:t>
      </w:r>
      <w:r>
        <w:rPr/>
        <w:t>Council</w:t>
      </w:r>
      <w:r>
        <w:rPr>
          <w:spacing w:val="-4"/>
        </w:rPr>
        <w:t> </w:t>
      </w:r>
      <w:r>
        <w:rPr/>
        <w:t>and</w:t>
      </w:r>
      <w:r>
        <w:rPr>
          <w:spacing w:val="-4"/>
        </w:rPr>
        <w:t> </w:t>
      </w:r>
      <w:r>
        <w:rPr/>
        <w:t>Parliament</w:t>
      </w:r>
      <w:r>
        <w:rPr>
          <w:spacing w:val="-4"/>
        </w:rPr>
        <w:t> </w:t>
      </w:r>
      <w:r>
        <w:rPr/>
        <w:t>legislate</w:t>
      </w:r>
      <w:r>
        <w:rPr>
          <w:spacing w:val="-3"/>
        </w:rPr>
        <w:t> </w:t>
      </w:r>
      <w:r>
        <w:rPr/>
        <w:t>under</w:t>
      </w:r>
      <w:r>
        <w:rPr>
          <w:spacing w:val="-4"/>
        </w:rPr>
        <w:t> </w:t>
      </w:r>
      <w:r>
        <w:rPr/>
        <w:t>QMV;</w:t>
      </w:r>
      <w:r>
        <w:rPr>
          <w:spacing w:val="-4"/>
        </w:rPr>
        <w:t> </w:t>
      </w:r>
      <w:r>
        <w:rPr/>
        <w:t>the</w:t>
      </w:r>
      <w:r>
        <w:rPr>
          <w:spacing w:val="-5"/>
        </w:rPr>
        <w:t> </w:t>
      </w:r>
      <w:r>
        <w:rPr/>
        <w:t>Commission</w:t>
      </w:r>
      <w:r>
        <w:rPr>
          <w:spacing w:val="-4"/>
        </w:rPr>
        <w:t> </w:t>
      </w:r>
      <w:r>
        <w:rPr/>
        <w:t>administers; ECOFIN coordinates; and the CJEU arbitrates. The system’s equilibrium rests on shared sovereignty — fiscal authority distributed through legitimacy rather than hierarchy.</w:t>
      </w:r>
    </w:p>
    <w:p>
      <w:pPr>
        <w:pStyle w:val="BodyText"/>
        <w:spacing w:before="5"/>
      </w:pPr>
    </w:p>
    <w:p>
      <w:pPr>
        <w:pStyle w:val="BodyText"/>
        <w:ind w:left="360" w:right="376"/>
      </w:pPr>
      <w:r>
        <w:rPr/>
        <w:t>In essence, the organigramme visualises a </w:t>
      </w:r>
      <w:r>
        <w:rPr>
          <w:b/>
        </w:rPr>
        <w:t>progressive integration of competence over time</w:t>
      </w:r>
      <w:r>
        <w:rPr/>
        <w:t>, where legal reform enables institutional consolidation, judicial adaptation secures uniformity,</w:t>
      </w:r>
      <w:r>
        <w:rPr>
          <w:spacing w:val="40"/>
        </w:rPr>
        <w:t> </w:t>
      </w:r>
      <w:r>
        <w:rPr/>
        <w:t>and</w:t>
      </w:r>
      <w:r>
        <w:rPr>
          <w:spacing w:val="-3"/>
        </w:rPr>
        <w:t> </w:t>
      </w:r>
      <w:r>
        <w:rPr/>
        <w:t>regulatory</w:t>
      </w:r>
      <w:r>
        <w:rPr>
          <w:spacing w:val="-8"/>
        </w:rPr>
        <w:t> </w:t>
      </w:r>
      <w:r>
        <w:rPr/>
        <w:t>integration</w:t>
      </w:r>
      <w:r>
        <w:rPr>
          <w:spacing w:val="-3"/>
        </w:rPr>
        <w:t> </w:t>
      </w:r>
      <w:r>
        <w:rPr/>
        <w:t>delivers</w:t>
      </w:r>
      <w:r>
        <w:rPr>
          <w:spacing w:val="-3"/>
        </w:rPr>
        <w:t> </w:t>
      </w:r>
      <w:r>
        <w:rPr/>
        <w:t>operational</w:t>
      </w:r>
      <w:r>
        <w:rPr>
          <w:spacing w:val="-3"/>
        </w:rPr>
        <w:t> </w:t>
      </w:r>
      <w:r>
        <w:rPr/>
        <w:t>unity</w:t>
      </w:r>
      <w:r>
        <w:rPr>
          <w:spacing w:val="-4"/>
        </w:rPr>
        <w:t> </w:t>
      </w:r>
      <w:r>
        <w:rPr/>
        <w:t>—</w:t>
      </w:r>
      <w:r>
        <w:rPr>
          <w:spacing w:val="-3"/>
        </w:rPr>
        <w:t> </w:t>
      </w:r>
      <w:r>
        <w:rPr/>
        <w:t>culminating</w:t>
      </w:r>
      <w:r>
        <w:rPr>
          <w:spacing w:val="-6"/>
        </w:rPr>
        <w:t> </w:t>
      </w:r>
      <w:r>
        <w:rPr/>
        <w:t>in</w:t>
      </w:r>
      <w:r>
        <w:rPr>
          <w:spacing w:val="-3"/>
        </w:rPr>
        <w:t> </w:t>
      </w:r>
      <w:r>
        <w:rPr/>
        <w:t>a</w:t>
      </w:r>
      <w:r>
        <w:rPr>
          <w:spacing w:val="-3"/>
        </w:rPr>
        <w:t> </w:t>
      </w:r>
      <w:r>
        <w:rPr/>
        <w:t>coherent,</w:t>
      </w:r>
      <w:r>
        <w:rPr>
          <w:spacing w:val="-3"/>
        </w:rPr>
        <w:t> </w:t>
      </w:r>
      <w:r>
        <w:rPr/>
        <w:t>legitimate,</w:t>
      </w:r>
      <w:r>
        <w:rPr>
          <w:spacing w:val="-3"/>
        </w:rPr>
        <w:t> </w:t>
      </w:r>
      <w:r>
        <w:rPr/>
        <w:t>and resilient European fiscal architecture.</w:t>
      </w:r>
    </w:p>
    <w:p>
      <w:pPr>
        <w:pStyle w:val="BodyText"/>
      </w:pPr>
    </w:p>
    <w:p>
      <w:pPr>
        <w:pStyle w:val="BodyText"/>
      </w:pPr>
    </w:p>
    <w:p>
      <w:pPr>
        <w:pStyle w:val="BodyText"/>
        <w:spacing w:before="197"/>
      </w:pPr>
    </w:p>
    <w:p>
      <w:pPr>
        <w:pStyle w:val="Heading2"/>
        <w:numPr>
          <w:ilvl w:val="0"/>
          <w:numId w:val="3"/>
        </w:numPr>
        <w:tabs>
          <w:tab w:pos="860" w:val="left" w:leader="none"/>
        </w:tabs>
        <w:spacing w:line="240" w:lineRule="auto" w:before="0" w:after="0"/>
        <w:ind w:left="860" w:right="0" w:hanging="500"/>
        <w:jc w:val="left"/>
        <w:rPr>
          <w:sz w:val="38"/>
        </w:rPr>
      </w:pPr>
      <w:bookmarkStart w:name="17.Stakeholders views" w:id="35"/>
      <w:bookmarkEnd w:id="35"/>
      <w:r>
        <w:rPr>
          <w:b w:val="0"/>
        </w:rPr>
      </w:r>
      <w:r>
        <w:rPr/>
        <w:t>Stakeholders</w:t>
      </w:r>
      <w:r>
        <w:rPr>
          <w:spacing w:val="-7"/>
        </w:rPr>
        <w:t> </w:t>
      </w:r>
      <w:r>
        <w:rPr>
          <w:spacing w:val="-4"/>
        </w:rPr>
        <w:t>views</w:t>
      </w:r>
    </w:p>
    <w:p>
      <w:pPr>
        <w:pStyle w:val="BodyText"/>
        <w:spacing w:before="372"/>
        <w:rPr>
          <w:b/>
          <w:sz w:val="40"/>
        </w:rPr>
      </w:pPr>
    </w:p>
    <w:p>
      <w:pPr>
        <w:pStyle w:val="BodyText"/>
        <w:ind w:left="360" w:right="365"/>
      </w:pPr>
      <w:r>
        <w:rPr/>
        <w:t>Different stakeholders interpret the prospect of a unified EU tax jurisdiction through markedly divergent frames, and these frames are shaped as much by political economy as by institutional culture. Among the Member States, the most supportive governments — typically France, Germany, Spain, Italy, Belgium, and the Netherlands — view a Single Tax Jurisdiction as a structural correction to the inefficiencies of twenty-seven parallel tax systems. For them, fragmentation distorts competition, erodes revenues, and undermines the integrity</w:t>
      </w:r>
      <w:r>
        <w:rPr>
          <w:spacing w:val="-3"/>
        </w:rPr>
        <w:t> </w:t>
      </w:r>
      <w:r>
        <w:rPr/>
        <w:t>of the internal market.</w:t>
      </w:r>
      <w:r>
        <w:rPr>
          <w:spacing w:val="-2"/>
        </w:rPr>
        <w:t> </w:t>
      </w:r>
      <w:r>
        <w:rPr/>
        <w:t>They</w:t>
      </w:r>
      <w:r>
        <w:rPr>
          <w:spacing w:val="-7"/>
        </w:rPr>
        <w:t> </w:t>
      </w:r>
      <w:r>
        <w:rPr/>
        <w:t>tend</w:t>
      </w:r>
      <w:r>
        <w:rPr>
          <w:spacing w:val="-2"/>
        </w:rPr>
        <w:t> </w:t>
      </w:r>
      <w:r>
        <w:rPr/>
        <w:t>to</w:t>
      </w:r>
      <w:r>
        <w:rPr>
          <w:spacing w:val="-2"/>
        </w:rPr>
        <w:t> </w:t>
      </w:r>
      <w:r>
        <w:rPr/>
        <w:t>see</w:t>
      </w:r>
      <w:r>
        <w:rPr>
          <w:spacing w:val="-1"/>
        </w:rPr>
        <w:t> </w:t>
      </w:r>
      <w:r>
        <w:rPr/>
        <w:t>qualified</w:t>
      </w:r>
      <w:r>
        <w:rPr>
          <w:spacing w:val="-2"/>
        </w:rPr>
        <w:t> </w:t>
      </w:r>
      <w:r>
        <w:rPr/>
        <w:t>majority</w:t>
      </w:r>
      <w:r>
        <w:rPr>
          <w:spacing w:val="-7"/>
        </w:rPr>
        <w:t> </w:t>
      </w:r>
      <w:r>
        <w:rPr/>
        <w:t>voting not</w:t>
      </w:r>
      <w:r>
        <w:rPr>
          <w:spacing w:val="-2"/>
        </w:rPr>
        <w:t> </w:t>
      </w:r>
      <w:r>
        <w:rPr/>
        <w:t>as</w:t>
      </w:r>
      <w:r>
        <w:rPr>
          <w:spacing w:val="-2"/>
        </w:rPr>
        <w:t> </w:t>
      </w:r>
      <w:r>
        <w:rPr/>
        <w:t>a</w:t>
      </w:r>
      <w:r>
        <w:rPr>
          <w:spacing w:val="-4"/>
        </w:rPr>
        <w:t> </w:t>
      </w:r>
      <w:r>
        <w:rPr/>
        <w:t>loss</w:t>
      </w:r>
      <w:r>
        <w:rPr>
          <w:spacing w:val="-2"/>
        </w:rPr>
        <w:t> </w:t>
      </w:r>
      <w:r>
        <w:rPr/>
        <w:t>of</w:t>
      </w:r>
      <w:r>
        <w:rPr>
          <w:spacing w:val="-2"/>
        </w:rPr>
        <w:t> </w:t>
      </w:r>
      <w:r>
        <w:rPr/>
        <w:t>sovereignty</w:t>
      </w:r>
      <w:r>
        <w:rPr>
          <w:spacing w:val="-7"/>
        </w:rPr>
        <w:t> </w:t>
      </w:r>
      <w:r>
        <w:rPr/>
        <w:t>but</w:t>
      </w:r>
      <w:r>
        <w:rPr>
          <w:spacing w:val="-2"/>
        </w:rPr>
        <w:t> </w:t>
      </w:r>
      <w:r>
        <w:rPr/>
        <w:t>as</w:t>
      </w:r>
      <w:r>
        <w:rPr>
          <w:spacing w:val="-2"/>
        </w:rPr>
        <w:t> </w:t>
      </w:r>
      <w:r>
        <w:rPr/>
        <w:t>a</w:t>
      </w:r>
      <w:r>
        <w:rPr>
          <w:spacing w:val="-2"/>
        </w:rPr>
        <w:t> </w:t>
      </w:r>
      <w:r>
        <w:rPr/>
        <w:t>functional necessity for a modern fiscal union.</w:t>
      </w:r>
    </w:p>
    <w:p>
      <w:pPr>
        <w:pStyle w:val="BodyText"/>
        <w:spacing w:before="2"/>
      </w:pPr>
    </w:p>
    <w:p>
      <w:pPr>
        <w:pStyle w:val="BodyText"/>
        <w:spacing w:before="1"/>
        <w:ind w:left="360" w:right="480"/>
      </w:pPr>
      <w:r>
        <w:rPr/>
        <w:t>A second group, composed of Denmark, Sweden, Finland, and Austria, adopts a more conditional</w:t>
      </w:r>
      <w:r>
        <w:rPr>
          <w:spacing w:val="-3"/>
        </w:rPr>
        <w:t> </w:t>
      </w:r>
      <w:r>
        <w:rPr/>
        <w:t>stance.</w:t>
      </w:r>
      <w:r>
        <w:rPr>
          <w:spacing w:val="-3"/>
        </w:rPr>
        <w:t> </w:t>
      </w:r>
      <w:r>
        <w:rPr/>
        <w:t>These</w:t>
      </w:r>
      <w:r>
        <w:rPr>
          <w:spacing w:val="-2"/>
        </w:rPr>
        <w:t> </w:t>
      </w:r>
      <w:r>
        <w:rPr/>
        <w:t>states</w:t>
      </w:r>
      <w:r>
        <w:rPr>
          <w:spacing w:val="-3"/>
        </w:rPr>
        <w:t> </w:t>
      </w:r>
      <w:r>
        <w:rPr/>
        <w:t>accept</w:t>
      </w:r>
      <w:r>
        <w:rPr>
          <w:spacing w:val="-3"/>
        </w:rPr>
        <w:t> </w:t>
      </w:r>
      <w:r>
        <w:rPr/>
        <w:t>the</w:t>
      </w:r>
      <w:r>
        <w:rPr>
          <w:spacing w:val="-4"/>
        </w:rPr>
        <w:t> </w:t>
      </w:r>
      <w:r>
        <w:rPr/>
        <w:t>logic</w:t>
      </w:r>
      <w:r>
        <w:rPr>
          <w:spacing w:val="-3"/>
        </w:rPr>
        <w:t> </w:t>
      </w:r>
      <w:r>
        <w:rPr/>
        <w:t>of</w:t>
      </w:r>
      <w:r>
        <w:rPr>
          <w:spacing w:val="-3"/>
        </w:rPr>
        <w:t> </w:t>
      </w:r>
      <w:r>
        <w:rPr/>
        <w:t>coordination</w:t>
      </w:r>
      <w:r>
        <w:rPr>
          <w:spacing w:val="-3"/>
        </w:rPr>
        <w:t> </w:t>
      </w:r>
      <w:r>
        <w:rPr/>
        <w:t>and</w:t>
      </w:r>
      <w:r>
        <w:rPr>
          <w:spacing w:val="-3"/>
        </w:rPr>
        <w:t> </w:t>
      </w:r>
      <w:r>
        <w:rPr/>
        <w:t>the</w:t>
      </w:r>
      <w:r>
        <w:rPr>
          <w:spacing w:val="-3"/>
        </w:rPr>
        <w:t> </w:t>
      </w:r>
      <w:r>
        <w:rPr/>
        <w:t>need</w:t>
      </w:r>
      <w:r>
        <w:rPr>
          <w:spacing w:val="-3"/>
        </w:rPr>
        <w:t> </w:t>
      </w:r>
      <w:r>
        <w:rPr/>
        <w:t>for</w:t>
      </w:r>
      <w:r>
        <w:rPr>
          <w:spacing w:val="-5"/>
        </w:rPr>
        <w:t> </w:t>
      </w:r>
      <w:r>
        <w:rPr/>
        <w:t>anti-avoidance measures, yet they remain wary of any centralisation that might limit their capacity for policy experimentation. Their position is neither rejectionist nor enthusiastic; it is a cautious pragmatism grounded in subsidiarity and competitiveness concerns.</w:t>
      </w:r>
    </w:p>
    <w:p>
      <w:pPr>
        <w:pStyle w:val="BodyText"/>
        <w:spacing w:before="5"/>
      </w:pPr>
    </w:p>
    <w:p>
      <w:pPr>
        <w:pStyle w:val="BodyText"/>
        <w:ind w:left="360" w:right="384"/>
      </w:pPr>
      <w:r>
        <w:rPr/>
        <w:t>The most resistant states — Ireland, Luxembourg, Cyprus, Malta, and Estonia — perceive the STJ as a direct threat to their economic model. For them, tax autonomy</w:t>
      </w:r>
      <w:r>
        <w:rPr>
          <w:spacing w:val="-1"/>
        </w:rPr>
        <w:t> </w:t>
      </w:r>
      <w:r>
        <w:rPr/>
        <w:t>is not merely a policy instrument but a strategic asset. They</w:t>
      </w:r>
      <w:r>
        <w:rPr>
          <w:spacing w:val="-1"/>
        </w:rPr>
        <w:t> </w:t>
      </w:r>
      <w:r>
        <w:rPr/>
        <w:t>fear that harmonisation would raise effective tax burdens, diminish</w:t>
      </w:r>
      <w:r>
        <w:rPr>
          <w:spacing w:val="-4"/>
        </w:rPr>
        <w:t> </w:t>
      </w:r>
      <w:r>
        <w:rPr/>
        <w:t>investment</w:t>
      </w:r>
      <w:r>
        <w:rPr>
          <w:spacing w:val="-4"/>
        </w:rPr>
        <w:t> </w:t>
      </w:r>
      <w:r>
        <w:rPr/>
        <w:t>attractiveness,</w:t>
      </w:r>
      <w:r>
        <w:rPr>
          <w:spacing w:val="-4"/>
        </w:rPr>
        <w:t> </w:t>
      </w:r>
      <w:r>
        <w:rPr/>
        <w:t>and</w:t>
      </w:r>
      <w:r>
        <w:rPr>
          <w:spacing w:val="-4"/>
        </w:rPr>
        <w:t> </w:t>
      </w:r>
      <w:r>
        <w:rPr/>
        <w:t>erode</w:t>
      </w:r>
      <w:r>
        <w:rPr>
          <w:spacing w:val="-6"/>
        </w:rPr>
        <w:t> </w:t>
      </w:r>
      <w:r>
        <w:rPr/>
        <w:t>the</w:t>
      </w:r>
      <w:r>
        <w:rPr>
          <w:spacing w:val="-3"/>
        </w:rPr>
        <w:t> </w:t>
      </w:r>
      <w:r>
        <w:rPr/>
        <w:t>democratic</w:t>
      </w:r>
      <w:r>
        <w:rPr>
          <w:spacing w:val="-5"/>
        </w:rPr>
        <w:t> </w:t>
      </w:r>
      <w:r>
        <w:rPr/>
        <w:t>legitimacy</w:t>
      </w:r>
      <w:r>
        <w:rPr>
          <w:spacing w:val="-9"/>
        </w:rPr>
        <w:t> </w:t>
      </w:r>
      <w:r>
        <w:rPr/>
        <w:t>of</w:t>
      </w:r>
      <w:r>
        <w:rPr>
          <w:spacing w:val="-3"/>
        </w:rPr>
        <w:t> </w:t>
      </w:r>
      <w:r>
        <w:rPr/>
        <w:t>national</w:t>
      </w:r>
      <w:r>
        <w:rPr>
          <w:spacing w:val="-4"/>
        </w:rPr>
        <w:t> </w:t>
      </w:r>
      <w:r>
        <w:rPr/>
        <w:t>parliaments. In this bloc, unanimity is not a procedural detail but a constitutional safeguard.</w:t>
      </w:r>
    </w:p>
    <w:p>
      <w:pPr>
        <w:pStyle w:val="BodyText"/>
        <w:spacing w:after="0"/>
        <w:sectPr>
          <w:pgSz w:w="12240" w:h="15840"/>
          <w:pgMar w:header="0" w:footer="1267" w:top="1360" w:bottom="1460" w:left="1080" w:right="1080"/>
        </w:sectPr>
      </w:pPr>
    </w:p>
    <w:p>
      <w:pPr>
        <w:pStyle w:val="BodyText"/>
        <w:spacing w:before="74"/>
        <w:ind w:left="360" w:right="395"/>
      </w:pPr>
      <w:r>
        <w:rPr/>
        <w:drawing>
          <wp:anchor distT="0" distB="0" distL="0" distR="0" allowOverlap="1" layoutInCell="1" locked="0" behindDoc="0" simplePos="0" relativeHeight="15739904">
            <wp:simplePos x="0" y="0"/>
            <wp:positionH relativeFrom="page">
              <wp:posOffset>1206015</wp:posOffset>
            </wp:positionH>
            <wp:positionV relativeFrom="page">
              <wp:posOffset>9249156</wp:posOffset>
            </wp:positionV>
            <wp:extent cx="220306" cy="157479"/>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38" cstate="print"/>
                    <a:stretch>
                      <a:fillRect/>
                    </a:stretch>
                  </pic:blipFill>
                  <pic:spPr>
                    <a:xfrm>
                      <a:off x="0" y="0"/>
                      <a:ext cx="220306" cy="157479"/>
                    </a:xfrm>
                    <a:prstGeom prst="rect">
                      <a:avLst/>
                    </a:prstGeom>
                  </pic:spPr>
                </pic:pic>
              </a:graphicData>
            </a:graphic>
          </wp:anchor>
        </w:drawing>
      </w:r>
      <w:r>
        <w:rPr/>
        <w:t>Institutional</w:t>
      </w:r>
      <w:r>
        <w:rPr>
          <w:spacing w:val="-4"/>
        </w:rPr>
        <w:t> </w:t>
      </w:r>
      <w:r>
        <w:rPr/>
        <w:t>actors</w:t>
      </w:r>
      <w:r>
        <w:rPr>
          <w:spacing w:val="-2"/>
        </w:rPr>
        <w:t> </w:t>
      </w:r>
      <w:r>
        <w:rPr/>
        <w:t>add</w:t>
      </w:r>
      <w:r>
        <w:rPr>
          <w:spacing w:val="-4"/>
        </w:rPr>
        <w:t> </w:t>
      </w:r>
      <w:r>
        <w:rPr/>
        <w:t>further</w:t>
      </w:r>
      <w:r>
        <w:rPr>
          <w:spacing w:val="-4"/>
        </w:rPr>
        <w:t> </w:t>
      </w:r>
      <w:r>
        <w:rPr/>
        <w:t>layers</w:t>
      </w:r>
      <w:r>
        <w:rPr>
          <w:spacing w:val="-4"/>
        </w:rPr>
        <w:t> </w:t>
      </w:r>
      <w:r>
        <w:rPr/>
        <w:t>of</w:t>
      </w:r>
      <w:r>
        <w:rPr>
          <w:spacing w:val="-3"/>
        </w:rPr>
        <w:t> </w:t>
      </w:r>
      <w:r>
        <w:rPr/>
        <w:t>nuance.</w:t>
      </w:r>
      <w:r>
        <w:rPr>
          <w:spacing w:val="-2"/>
        </w:rPr>
        <w:t> </w:t>
      </w:r>
      <w:r>
        <w:rPr/>
        <w:t>The</w:t>
      </w:r>
      <w:r>
        <w:rPr>
          <w:spacing w:val="-5"/>
        </w:rPr>
        <w:t> </w:t>
      </w:r>
      <w:r>
        <w:rPr/>
        <w:t>European</w:t>
      </w:r>
      <w:r>
        <w:rPr>
          <w:spacing w:val="-4"/>
        </w:rPr>
        <w:t> </w:t>
      </w:r>
      <w:r>
        <w:rPr/>
        <w:t>Commission</w:t>
      </w:r>
      <w:r>
        <w:rPr>
          <w:spacing w:val="-4"/>
        </w:rPr>
        <w:t> </w:t>
      </w:r>
      <w:r>
        <w:rPr/>
        <w:t>frames</w:t>
      </w:r>
      <w:r>
        <w:rPr>
          <w:spacing w:val="-4"/>
        </w:rPr>
        <w:t> </w:t>
      </w:r>
      <w:r>
        <w:rPr/>
        <w:t>the</w:t>
      </w:r>
      <w:r>
        <w:rPr>
          <w:spacing w:val="-5"/>
        </w:rPr>
        <w:t> </w:t>
      </w:r>
      <w:r>
        <w:rPr/>
        <w:t>STJ</w:t>
      </w:r>
      <w:r>
        <w:rPr>
          <w:spacing w:val="-2"/>
        </w:rPr>
        <w:t> </w:t>
      </w:r>
      <w:r>
        <w:rPr/>
        <w:t>as</w:t>
      </w:r>
      <w:r>
        <w:rPr>
          <w:spacing w:val="-4"/>
        </w:rPr>
        <w:t> </w:t>
      </w:r>
      <w:r>
        <w:rPr/>
        <w:t>a remedy to the “cost of non-Europe,” emphasising efficiency, fairness, and the need for a predictable consolidated tax base.</w:t>
      </w:r>
      <w:r>
        <w:rPr>
          <w:spacing w:val="-1"/>
        </w:rPr>
        <w:t> </w:t>
      </w:r>
      <w:r>
        <w:rPr/>
        <w:t>The</w:t>
      </w:r>
      <w:r>
        <w:rPr>
          <w:spacing w:val="-3"/>
        </w:rPr>
        <w:t> </w:t>
      </w:r>
      <w:r>
        <w:rPr/>
        <w:t>European</w:t>
      </w:r>
      <w:r>
        <w:rPr>
          <w:spacing w:val="-1"/>
        </w:rPr>
        <w:t> </w:t>
      </w:r>
      <w:r>
        <w:rPr/>
        <w:t>Parliament</w:t>
      </w:r>
      <w:r>
        <w:rPr>
          <w:spacing w:val="-1"/>
        </w:rPr>
        <w:t> </w:t>
      </w:r>
      <w:r>
        <w:rPr/>
        <w:t>supports</w:t>
      </w:r>
      <w:r>
        <w:rPr>
          <w:spacing w:val="-1"/>
        </w:rPr>
        <w:t> </w:t>
      </w:r>
      <w:r>
        <w:rPr/>
        <w:t>harmonisation</w:t>
      </w:r>
      <w:r>
        <w:rPr>
          <w:spacing w:val="-1"/>
        </w:rPr>
        <w:t> </w:t>
      </w:r>
      <w:r>
        <w:rPr/>
        <w:t>for</w:t>
      </w:r>
      <w:r>
        <w:rPr>
          <w:spacing w:val="-2"/>
        </w:rPr>
        <w:t> </w:t>
      </w:r>
      <w:r>
        <w:rPr/>
        <w:t>reasons of equity and transparency but insists that any shift in fiscal authority must be accompanied by democratic oversight. ECOFIN and its working parties remain structurally divided, with unanimity amplifying the influence of reluctant states. The Court of Justice, for its part, recognises that harmonisation would reduce litigation complexity and ensure uniform interpretation, yet it also warns that rapid consolidation without clear competences risks overburdening the judicial system.</w:t>
      </w:r>
    </w:p>
    <w:p>
      <w:pPr>
        <w:pStyle w:val="BodyText"/>
        <w:spacing w:before="5"/>
      </w:pPr>
    </w:p>
    <w:p>
      <w:pPr>
        <w:pStyle w:val="BodyText"/>
        <w:ind w:left="360" w:right="365"/>
      </w:pPr>
      <w:r>
        <w:rPr/>
        <w:t>Non-state stakeholders introduce additional perspectives. Multinational firms welcome simplification and legal certainty but fear higher effective tax rates and reduced planning flexibility. SMEs appreciate the promise of easier cross-border operations but worry that harmonisation may privilege large firms with greater administrative capacity. Civil society organisations support transparency and fairness but remain alert to the dangers of technocratic centralisation and the potential dilution of national accountability. Tax professionals and academics,</w:t>
      </w:r>
      <w:r>
        <w:rPr>
          <w:spacing w:val="-4"/>
        </w:rPr>
        <w:t> </w:t>
      </w:r>
      <w:r>
        <w:rPr/>
        <w:t>meanwhile,</w:t>
      </w:r>
      <w:r>
        <w:rPr>
          <w:spacing w:val="-3"/>
        </w:rPr>
        <w:t> </w:t>
      </w:r>
      <w:r>
        <w:rPr/>
        <w:t>emphasise</w:t>
      </w:r>
      <w:r>
        <w:rPr>
          <w:spacing w:val="-4"/>
        </w:rPr>
        <w:t> </w:t>
      </w:r>
      <w:r>
        <w:rPr/>
        <w:t>predictability</w:t>
      </w:r>
      <w:r>
        <w:rPr>
          <w:spacing w:val="-7"/>
        </w:rPr>
        <w:t> </w:t>
      </w:r>
      <w:r>
        <w:rPr/>
        <w:t>and</w:t>
      </w:r>
      <w:r>
        <w:rPr>
          <w:spacing w:val="-4"/>
        </w:rPr>
        <w:t> </w:t>
      </w:r>
      <w:r>
        <w:rPr/>
        <w:t>coherence</w:t>
      </w:r>
      <w:r>
        <w:rPr>
          <w:spacing w:val="-5"/>
        </w:rPr>
        <w:t> </w:t>
      </w:r>
      <w:r>
        <w:rPr/>
        <w:t>while</w:t>
      </w:r>
      <w:r>
        <w:rPr>
          <w:spacing w:val="-3"/>
        </w:rPr>
        <w:t> </w:t>
      </w:r>
      <w:r>
        <w:rPr/>
        <w:t>cautioning</w:t>
      </w:r>
      <w:r>
        <w:rPr>
          <w:spacing w:val="-6"/>
        </w:rPr>
        <w:t> </w:t>
      </w:r>
      <w:r>
        <w:rPr/>
        <w:t>against</w:t>
      </w:r>
      <w:r>
        <w:rPr>
          <w:spacing w:val="-4"/>
        </w:rPr>
        <w:t> </w:t>
      </w:r>
      <w:r>
        <w:rPr/>
        <w:t>rigidity and the loss of fiscal innovation.</w:t>
      </w:r>
    </w:p>
    <w:p>
      <w:pPr>
        <w:pStyle w:val="BodyText"/>
        <w:spacing w:before="3"/>
      </w:pPr>
    </w:p>
    <w:p>
      <w:pPr>
        <w:pStyle w:val="BodyText"/>
        <w:spacing w:before="1"/>
        <w:ind w:left="360" w:right="365"/>
      </w:pPr>
      <w:r>
        <w:rPr/>
        <w:t>Taken together, these positions imply that any engagement plan must be sequenced and differentiated. The first phase must focus on legitimacy, reducing fears by guaranteeing that harmonisation does not automatically entail rate alignment and by preserving visible national oversight mechanisms. The second phase should concentrate on technical consolidation, expanding</w:t>
      </w:r>
      <w:r>
        <w:rPr>
          <w:spacing w:val="-5"/>
        </w:rPr>
        <w:t> </w:t>
      </w:r>
      <w:r>
        <w:rPr/>
        <w:t>BEFIT</w:t>
      </w:r>
      <w:r>
        <w:rPr>
          <w:spacing w:val="-3"/>
        </w:rPr>
        <w:t> </w:t>
      </w:r>
      <w:r>
        <w:rPr/>
        <w:t>as</w:t>
      </w:r>
      <w:r>
        <w:rPr>
          <w:spacing w:val="-4"/>
        </w:rPr>
        <w:t> </w:t>
      </w:r>
      <w:r>
        <w:rPr/>
        <w:t>a</w:t>
      </w:r>
      <w:r>
        <w:rPr>
          <w:spacing w:val="-5"/>
        </w:rPr>
        <w:t> </w:t>
      </w:r>
      <w:r>
        <w:rPr/>
        <w:t>modular</w:t>
      </w:r>
      <w:r>
        <w:rPr>
          <w:spacing w:val="-5"/>
        </w:rPr>
        <w:t> </w:t>
      </w:r>
      <w:r>
        <w:rPr/>
        <w:t>system,</w:t>
      </w:r>
      <w:r>
        <w:rPr>
          <w:spacing w:val="-4"/>
        </w:rPr>
        <w:t> </w:t>
      </w:r>
      <w:r>
        <w:rPr/>
        <w:t>strengthening</w:t>
      </w:r>
      <w:r>
        <w:rPr>
          <w:spacing w:val="-5"/>
        </w:rPr>
        <w:t> </w:t>
      </w:r>
      <w:r>
        <w:rPr/>
        <w:t>the</w:t>
      </w:r>
      <w:r>
        <w:rPr>
          <w:spacing w:val="-4"/>
        </w:rPr>
        <w:t> </w:t>
      </w:r>
      <w:r>
        <w:rPr/>
        <w:t>Commission’s</w:t>
      </w:r>
      <w:r>
        <w:rPr>
          <w:spacing w:val="-5"/>
        </w:rPr>
        <w:t> </w:t>
      </w:r>
      <w:r>
        <w:rPr/>
        <w:t>coordinating</w:t>
      </w:r>
      <w:r>
        <w:rPr>
          <w:spacing w:val="-6"/>
        </w:rPr>
        <w:t> </w:t>
      </w:r>
      <w:r>
        <w:rPr/>
        <w:t>authority, and enhancing the CJEU’s capacity for tax adjudication. Only once administrative benefits are demonstrated can the political phase begin, with a carefully managed transition to qualified majority voting, distributional safeguards to prevent revenue shocks, and a structured Parliament–Council fiscal dialogue to anchor democratic legitimacy.</w:t>
      </w:r>
    </w:p>
    <w:p>
      <w:pPr>
        <w:pStyle w:val="BodyText"/>
        <w:spacing w:before="5"/>
      </w:pPr>
    </w:p>
    <w:p>
      <w:pPr>
        <w:pStyle w:val="BodyText"/>
        <w:ind w:left="360" w:right="395"/>
      </w:pPr>
      <w:r>
        <w:rPr/>
        <w:t>In essence,</w:t>
      </w:r>
      <w:r>
        <w:rPr>
          <w:spacing w:val="-2"/>
        </w:rPr>
        <w:t> </w:t>
      </w:r>
      <w:r>
        <w:rPr/>
        <w:t>the</w:t>
      </w:r>
      <w:r>
        <w:rPr>
          <w:spacing w:val="-2"/>
        </w:rPr>
        <w:t> </w:t>
      </w:r>
      <w:r>
        <w:rPr/>
        <w:t>STJ can</w:t>
      </w:r>
      <w:r>
        <w:rPr>
          <w:spacing w:val="-2"/>
        </w:rPr>
        <w:t> </w:t>
      </w:r>
      <w:r>
        <w:rPr/>
        <w:t>only</w:t>
      </w:r>
      <w:r>
        <w:rPr>
          <w:spacing w:val="-7"/>
        </w:rPr>
        <w:t> </w:t>
      </w:r>
      <w:r>
        <w:rPr/>
        <w:t>advance</w:t>
      </w:r>
      <w:r>
        <w:rPr>
          <w:spacing w:val="-3"/>
        </w:rPr>
        <w:t> </w:t>
      </w:r>
      <w:r>
        <w:rPr/>
        <w:t>if</w:t>
      </w:r>
      <w:r>
        <w:rPr>
          <w:spacing w:val="-2"/>
        </w:rPr>
        <w:t> </w:t>
      </w:r>
      <w:r>
        <w:rPr/>
        <w:t>it</w:t>
      </w:r>
      <w:r>
        <w:rPr>
          <w:spacing w:val="-2"/>
        </w:rPr>
        <w:t> </w:t>
      </w:r>
      <w:r>
        <w:rPr/>
        <w:t>is</w:t>
      </w:r>
      <w:r>
        <w:rPr>
          <w:spacing w:val="-2"/>
        </w:rPr>
        <w:t> </w:t>
      </w:r>
      <w:r>
        <w:rPr/>
        <w:t>framed</w:t>
      </w:r>
      <w:r>
        <w:rPr>
          <w:spacing w:val="-2"/>
        </w:rPr>
        <w:t> </w:t>
      </w:r>
      <w:r>
        <w:rPr/>
        <w:t>not</w:t>
      </w:r>
      <w:r>
        <w:rPr>
          <w:spacing w:val="-2"/>
        </w:rPr>
        <w:t> </w:t>
      </w:r>
      <w:r>
        <w:rPr/>
        <w:t>as</w:t>
      </w:r>
      <w:r>
        <w:rPr>
          <w:spacing w:val="-2"/>
        </w:rPr>
        <w:t> </w:t>
      </w:r>
      <w:r>
        <w:rPr/>
        <w:t>a</w:t>
      </w:r>
      <w:r>
        <w:rPr>
          <w:spacing w:val="-4"/>
        </w:rPr>
        <w:t> </w:t>
      </w:r>
      <w:r>
        <w:rPr/>
        <w:t>transfer</w:t>
      </w:r>
      <w:r>
        <w:rPr>
          <w:spacing w:val="-2"/>
        </w:rPr>
        <w:t> </w:t>
      </w:r>
      <w:r>
        <w:rPr/>
        <w:t>of</w:t>
      </w:r>
      <w:r>
        <w:rPr>
          <w:spacing w:val="-4"/>
        </w:rPr>
        <w:t> </w:t>
      </w:r>
      <w:r>
        <w:rPr/>
        <w:t>sovereignty</w:t>
      </w:r>
      <w:r>
        <w:rPr>
          <w:spacing w:val="-7"/>
        </w:rPr>
        <w:t> </w:t>
      </w:r>
      <w:r>
        <w:rPr/>
        <w:t>but</w:t>
      </w:r>
      <w:r>
        <w:rPr>
          <w:spacing w:val="-2"/>
        </w:rPr>
        <w:t> </w:t>
      </w:r>
      <w:r>
        <w:rPr/>
        <w:t>as</w:t>
      </w:r>
      <w:r>
        <w:rPr>
          <w:spacing w:val="-2"/>
        </w:rPr>
        <w:t> </w:t>
      </w:r>
      <w:r>
        <w:rPr/>
        <w:t>a reconfiguration of sovereignty — shared where necessary, national where possible, and legitimate only when the balance between unity and diversity is visibly maintained.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
      </w:pPr>
    </w:p>
    <w:p>
      <w:pPr>
        <w:pStyle w:val="ListParagraph"/>
        <w:numPr>
          <w:ilvl w:val="0"/>
          <w:numId w:val="3"/>
        </w:numPr>
        <w:tabs>
          <w:tab w:pos="860" w:val="left" w:leader="none"/>
        </w:tabs>
        <w:spacing w:line="240" w:lineRule="auto" w:before="1" w:after="0"/>
        <w:ind w:left="860" w:right="0" w:hanging="500"/>
        <w:jc w:val="left"/>
        <w:rPr>
          <w:b/>
          <w:sz w:val="38"/>
        </w:rPr>
      </w:pPr>
      <w:bookmarkStart w:name="18." w:id="36"/>
      <w:bookmarkEnd w:id="36"/>
      <w:r>
        <w:rPr/>
      </w:r>
      <w:r>
        <w:rPr>
          <w:b/>
          <w:spacing w:val="1"/>
          <w:w w:val="100"/>
          <w:sz w:val="40"/>
        </w:rPr>
      </w:r>
      <w:r>
        <w:rPr>
          <w:b/>
          <w:spacing w:val="-2"/>
          <w:w w:val="100"/>
          <w:sz w:val="40"/>
        </w:rPr>
      </w:r>
      <w:r>
        <w:rPr>
          <w:b/>
          <w:w w:val="100"/>
          <w:sz w:val="40"/>
        </w:rPr>
      </w:r>
      <w:r>
        <w:rPr>
          <w:b/>
          <w:w w:val="100"/>
          <w:sz w:val="40"/>
        </w:rPr>
      </w:r>
      <w:r>
        <w:rPr>
          <w:w w:val="100"/>
          <w:sz w:val="40"/>
        </w:rPr>
      </w:r>
    </w:p>
    <w:p>
      <w:pPr>
        <w:pStyle w:val="ListParagraph"/>
        <w:spacing w:after="0" w:line="240" w:lineRule="auto"/>
        <w:jc w:val="left"/>
        <w:rPr>
          <w:b/>
          <w:sz w:val="38"/>
        </w:rPr>
        <w:sectPr>
          <w:pgSz w:w="12240" w:h="15840"/>
          <w:pgMar w:header="0" w:footer="1267" w:top="1360" w:bottom="1460" w:left="1080" w:right="1080"/>
        </w:sectPr>
      </w:pPr>
    </w:p>
    <w:p>
      <w:pPr>
        <w:pStyle w:val="Heading2"/>
        <w:numPr>
          <w:ilvl w:val="0"/>
          <w:numId w:val="3"/>
        </w:numPr>
        <w:tabs>
          <w:tab w:pos="961" w:val="left" w:leader="none"/>
        </w:tabs>
        <w:spacing w:line="240" w:lineRule="auto" w:before="59" w:after="0"/>
        <w:ind w:left="961" w:right="0" w:hanging="601"/>
        <w:jc w:val="left"/>
      </w:pPr>
      <w:r>
        <w:rPr/>
        <w:drawing>
          <wp:anchor distT="0" distB="0" distL="0" distR="0" allowOverlap="1" layoutInCell="1" locked="0" behindDoc="0" simplePos="0" relativeHeight="15740416">
            <wp:simplePos x="0" y="0"/>
            <wp:positionH relativeFrom="page">
              <wp:posOffset>1201425</wp:posOffset>
            </wp:positionH>
            <wp:positionV relativeFrom="page">
              <wp:posOffset>9249156</wp:posOffset>
            </wp:positionV>
            <wp:extent cx="224896" cy="157479"/>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39" cstate="print"/>
                    <a:stretch>
                      <a:fillRect/>
                    </a:stretch>
                  </pic:blipFill>
                  <pic:spPr>
                    <a:xfrm>
                      <a:off x="0" y="0"/>
                      <a:ext cx="224896" cy="157479"/>
                    </a:xfrm>
                    <a:prstGeom prst="rect">
                      <a:avLst/>
                    </a:prstGeom>
                  </pic:spPr>
                </pic:pic>
              </a:graphicData>
            </a:graphic>
          </wp:anchor>
        </w:drawing>
      </w:r>
      <w:r>
        <w:rPr/>
        <w:t>Jurisdiction,</w:t>
      </w:r>
      <w:r>
        <w:rPr>
          <w:spacing w:val="-27"/>
        </w:rPr>
        <w:t> </w:t>
      </w:r>
      <w:r>
        <w:rPr/>
        <w:t>Administration</w:t>
      </w:r>
      <w:r>
        <w:rPr>
          <w:spacing w:val="-14"/>
        </w:rPr>
        <w:t> </w:t>
      </w:r>
      <w:r>
        <w:rPr/>
        <w:t>and</w:t>
      </w:r>
      <w:r>
        <w:rPr>
          <w:spacing w:val="-7"/>
        </w:rPr>
        <w:t> </w:t>
      </w:r>
      <w:r>
        <w:rPr>
          <w:spacing w:val="-2"/>
        </w:rPr>
        <w:t>Partnerhip</w:t>
      </w:r>
    </w:p>
    <w:p>
      <w:pPr>
        <w:pStyle w:val="BodyText"/>
        <w:rPr>
          <w:b/>
          <w:sz w:val="40"/>
        </w:rPr>
      </w:pPr>
    </w:p>
    <w:p>
      <w:pPr>
        <w:pStyle w:val="BodyText"/>
        <w:spacing w:before="96"/>
        <w:rPr>
          <w:b/>
          <w:sz w:val="40"/>
        </w:rPr>
      </w:pPr>
    </w:p>
    <w:p>
      <w:pPr>
        <w:pStyle w:val="BodyText"/>
        <w:ind w:left="360" w:right="480"/>
      </w:pPr>
      <w:r>
        <w:rPr/>
        <w:t>The</w:t>
      </w:r>
      <w:r>
        <w:rPr>
          <w:spacing w:val="-1"/>
        </w:rPr>
        <w:t> </w:t>
      </w:r>
      <w:r>
        <w:rPr/>
        <w:t>distinction between a </w:t>
      </w:r>
      <w:r>
        <w:rPr>
          <w:b/>
        </w:rPr>
        <w:t>Single Tax Jurisdiction</w:t>
      </w:r>
      <w:r>
        <w:rPr/>
        <w:t>, a </w:t>
      </w:r>
      <w:r>
        <w:rPr>
          <w:b/>
        </w:rPr>
        <w:t>Single Tax Administration</w:t>
      </w:r>
      <w:r>
        <w:rPr/>
        <w:t>, and the </w:t>
      </w:r>
      <w:r>
        <w:rPr>
          <w:b/>
        </w:rPr>
        <w:t>EU Member States Taxation Partnership </w:t>
      </w:r>
      <w:r>
        <w:rPr/>
        <w:t>becomes clearest when described as three different constitutional</w:t>
      </w:r>
      <w:r>
        <w:rPr>
          <w:spacing w:val="-4"/>
        </w:rPr>
        <w:t> </w:t>
      </w:r>
      <w:r>
        <w:rPr/>
        <w:t>temperatures.</w:t>
      </w:r>
      <w:r>
        <w:rPr>
          <w:spacing w:val="-4"/>
        </w:rPr>
        <w:t> </w:t>
      </w:r>
      <w:r>
        <w:rPr/>
        <w:t>Each</w:t>
      </w:r>
      <w:r>
        <w:rPr>
          <w:spacing w:val="-4"/>
        </w:rPr>
        <w:t> </w:t>
      </w:r>
      <w:r>
        <w:rPr/>
        <w:t>represents</w:t>
      </w:r>
      <w:r>
        <w:rPr>
          <w:spacing w:val="-4"/>
        </w:rPr>
        <w:t> </w:t>
      </w:r>
      <w:r>
        <w:rPr/>
        <w:t>a</w:t>
      </w:r>
      <w:r>
        <w:rPr>
          <w:spacing w:val="-4"/>
        </w:rPr>
        <w:t> </w:t>
      </w:r>
      <w:r>
        <w:rPr/>
        <w:t>different</w:t>
      </w:r>
      <w:r>
        <w:rPr>
          <w:spacing w:val="-4"/>
        </w:rPr>
        <w:t> </w:t>
      </w:r>
      <w:r>
        <w:rPr/>
        <w:t>depth</w:t>
      </w:r>
      <w:r>
        <w:rPr>
          <w:spacing w:val="-4"/>
        </w:rPr>
        <w:t> </w:t>
      </w:r>
      <w:r>
        <w:rPr/>
        <w:t>of</w:t>
      </w:r>
      <w:r>
        <w:rPr>
          <w:spacing w:val="-5"/>
        </w:rPr>
        <w:t> </w:t>
      </w:r>
      <w:r>
        <w:rPr/>
        <w:t>integration,</w:t>
      </w:r>
      <w:r>
        <w:rPr>
          <w:spacing w:val="-4"/>
        </w:rPr>
        <w:t> </w:t>
      </w:r>
      <w:r>
        <w:rPr/>
        <w:t>a</w:t>
      </w:r>
      <w:r>
        <w:rPr>
          <w:spacing w:val="-5"/>
        </w:rPr>
        <w:t> </w:t>
      </w:r>
      <w:r>
        <w:rPr/>
        <w:t>different</w:t>
      </w:r>
      <w:r>
        <w:rPr>
          <w:spacing w:val="-4"/>
        </w:rPr>
        <w:t> </w:t>
      </w:r>
      <w:r>
        <w:rPr/>
        <w:t>location of fiscal authority, and a different political cost. Removing bullets and numbers allows the conceptual differences to surface as a continuous institutional gradient rather than a checklist.</w:t>
      </w:r>
    </w:p>
    <w:p>
      <w:pPr>
        <w:pStyle w:val="BodyText"/>
        <w:spacing w:before="3"/>
      </w:pPr>
    </w:p>
    <w:p>
      <w:pPr>
        <w:pStyle w:val="BodyText"/>
        <w:ind w:left="360" w:right="382"/>
      </w:pPr>
      <w:r>
        <w:rPr/>
        <w:t>A Single Tax Jurisdiction is the deepest and most constitutionally consequential model. It transforms the EU into one legal tax territory for the relevant taxes, governed by a single rulebook, a unified tax base, and a central adjudicating authority. Member States would still collect revenue, but they would no longer define the underlying tax rules independently. The shift is not administrative but sovereign: taxation moves from a national prerogative to a shared competence.</w:t>
      </w:r>
      <w:r>
        <w:rPr>
          <w:spacing w:val="-1"/>
        </w:rPr>
        <w:t> </w:t>
      </w:r>
      <w:r>
        <w:rPr/>
        <w:t>This</w:t>
      </w:r>
      <w:r>
        <w:rPr>
          <w:spacing w:val="-1"/>
        </w:rPr>
        <w:t> </w:t>
      </w:r>
      <w:r>
        <w:rPr/>
        <w:t>is</w:t>
      </w:r>
      <w:r>
        <w:rPr>
          <w:spacing w:val="-1"/>
        </w:rPr>
        <w:t> </w:t>
      </w:r>
      <w:r>
        <w:rPr/>
        <w:t>why</w:t>
      </w:r>
      <w:r>
        <w:rPr>
          <w:spacing w:val="-4"/>
        </w:rPr>
        <w:t> </w:t>
      </w:r>
      <w:r>
        <w:rPr/>
        <w:t>it</w:t>
      </w:r>
      <w:r>
        <w:rPr>
          <w:spacing w:val="-1"/>
        </w:rPr>
        <w:t> </w:t>
      </w:r>
      <w:r>
        <w:rPr/>
        <w:t>requires</w:t>
      </w:r>
      <w:r>
        <w:rPr>
          <w:spacing w:val="-1"/>
        </w:rPr>
        <w:t> </w:t>
      </w:r>
      <w:r>
        <w:rPr/>
        <w:t>qualified</w:t>
      </w:r>
      <w:r>
        <w:rPr>
          <w:spacing w:val="-1"/>
        </w:rPr>
        <w:t> </w:t>
      </w:r>
      <w:r>
        <w:rPr/>
        <w:t>majority</w:t>
      </w:r>
      <w:r>
        <w:rPr>
          <w:spacing w:val="-6"/>
        </w:rPr>
        <w:t> </w:t>
      </w:r>
      <w:r>
        <w:rPr/>
        <w:t>voting, co-decision</w:t>
      </w:r>
      <w:r>
        <w:rPr>
          <w:spacing w:val="-1"/>
        </w:rPr>
        <w:t> </w:t>
      </w:r>
      <w:r>
        <w:rPr/>
        <w:t>with</w:t>
      </w:r>
      <w:r>
        <w:rPr>
          <w:spacing w:val="-1"/>
        </w:rPr>
        <w:t> </w:t>
      </w:r>
      <w:r>
        <w:rPr/>
        <w:t>Parliament,</w:t>
      </w:r>
      <w:r>
        <w:rPr>
          <w:spacing w:val="-1"/>
        </w:rPr>
        <w:t> </w:t>
      </w:r>
      <w:r>
        <w:rPr/>
        <w:t>and</w:t>
      </w:r>
      <w:r>
        <w:rPr>
          <w:spacing w:val="-1"/>
        </w:rPr>
        <w:t> </w:t>
      </w:r>
      <w:r>
        <w:rPr/>
        <w:t>a consolidated legal code. It is the only model capable of eliminating structural arbitrage, profit shifting,</w:t>
      </w:r>
      <w:r>
        <w:rPr>
          <w:spacing w:val="-3"/>
        </w:rPr>
        <w:t> </w:t>
      </w:r>
      <w:r>
        <w:rPr/>
        <w:t>and</w:t>
      </w:r>
      <w:r>
        <w:rPr>
          <w:spacing w:val="-3"/>
        </w:rPr>
        <w:t> </w:t>
      </w:r>
      <w:r>
        <w:rPr/>
        <w:t>the</w:t>
      </w:r>
      <w:r>
        <w:rPr>
          <w:spacing w:val="-3"/>
        </w:rPr>
        <w:t> </w:t>
      </w:r>
      <w:r>
        <w:rPr/>
        <w:t>distortions</w:t>
      </w:r>
      <w:r>
        <w:rPr>
          <w:spacing w:val="-3"/>
        </w:rPr>
        <w:t> </w:t>
      </w:r>
      <w:r>
        <w:rPr/>
        <w:t>created</w:t>
      </w:r>
      <w:r>
        <w:rPr>
          <w:spacing w:val="-3"/>
        </w:rPr>
        <w:t> </w:t>
      </w:r>
      <w:r>
        <w:rPr/>
        <w:t>by</w:t>
      </w:r>
      <w:r>
        <w:rPr>
          <w:spacing w:val="-7"/>
        </w:rPr>
        <w:t> </w:t>
      </w:r>
      <w:r>
        <w:rPr/>
        <w:t>twenty-seven</w:t>
      </w:r>
      <w:r>
        <w:rPr>
          <w:spacing w:val="-3"/>
        </w:rPr>
        <w:t> </w:t>
      </w:r>
      <w:r>
        <w:rPr/>
        <w:t>parallel</w:t>
      </w:r>
      <w:r>
        <w:rPr>
          <w:spacing w:val="-3"/>
        </w:rPr>
        <w:t> </w:t>
      </w:r>
      <w:r>
        <w:rPr/>
        <w:t>systems,</w:t>
      </w:r>
      <w:r>
        <w:rPr>
          <w:spacing w:val="-3"/>
        </w:rPr>
        <w:t> </w:t>
      </w:r>
      <w:r>
        <w:rPr/>
        <w:t>but</w:t>
      </w:r>
      <w:r>
        <w:rPr>
          <w:spacing w:val="-3"/>
        </w:rPr>
        <w:t> </w:t>
      </w:r>
      <w:r>
        <w:rPr/>
        <w:t>it</w:t>
      </w:r>
      <w:r>
        <w:rPr>
          <w:spacing w:val="-3"/>
        </w:rPr>
        <w:t> </w:t>
      </w:r>
      <w:r>
        <w:rPr/>
        <w:t>is</w:t>
      </w:r>
      <w:r>
        <w:rPr>
          <w:spacing w:val="-3"/>
        </w:rPr>
        <w:t> </w:t>
      </w:r>
      <w:r>
        <w:rPr/>
        <w:t>also</w:t>
      </w:r>
      <w:r>
        <w:rPr>
          <w:spacing w:val="-3"/>
        </w:rPr>
        <w:t> </w:t>
      </w:r>
      <w:r>
        <w:rPr/>
        <w:t>the</w:t>
      </w:r>
      <w:r>
        <w:rPr>
          <w:spacing w:val="-4"/>
        </w:rPr>
        <w:t> </w:t>
      </w:r>
      <w:r>
        <w:rPr/>
        <w:t>model</w:t>
      </w:r>
      <w:r>
        <w:rPr>
          <w:spacing w:val="-3"/>
        </w:rPr>
        <w:t> </w:t>
      </w:r>
      <w:r>
        <w:rPr/>
        <w:t>that most directly challenges the traditional constitutional settlement of fiscal autonomy.</w:t>
      </w:r>
    </w:p>
    <w:p>
      <w:pPr>
        <w:pStyle w:val="BodyText"/>
        <w:spacing w:before="5"/>
      </w:pPr>
    </w:p>
    <w:p>
      <w:pPr>
        <w:pStyle w:val="BodyText"/>
        <w:spacing w:before="1"/>
        <w:ind w:left="360" w:right="410"/>
      </w:pPr>
      <w:r>
        <w:rPr/>
        <w:t>A Single Tax Administration is something entirely different. It does not touch the power to define</w:t>
      </w:r>
      <w:r>
        <w:rPr>
          <w:spacing w:val="-5"/>
        </w:rPr>
        <w:t> </w:t>
      </w:r>
      <w:r>
        <w:rPr/>
        <w:t>tax</w:t>
      </w:r>
      <w:r>
        <w:rPr>
          <w:spacing w:val="-2"/>
        </w:rPr>
        <w:t> </w:t>
      </w:r>
      <w:r>
        <w:rPr/>
        <w:t>rules;</w:t>
      </w:r>
      <w:r>
        <w:rPr>
          <w:spacing w:val="-3"/>
        </w:rPr>
        <w:t> </w:t>
      </w:r>
      <w:r>
        <w:rPr/>
        <w:t>it</w:t>
      </w:r>
      <w:r>
        <w:rPr>
          <w:spacing w:val="-3"/>
        </w:rPr>
        <w:t> </w:t>
      </w:r>
      <w:r>
        <w:rPr/>
        <w:t>only</w:t>
      </w:r>
      <w:r>
        <w:rPr>
          <w:spacing w:val="-8"/>
        </w:rPr>
        <w:t> </w:t>
      </w:r>
      <w:r>
        <w:rPr/>
        <w:t>reshapes</w:t>
      </w:r>
      <w:r>
        <w:rPr>
          <w:spacing w:val="-3"/>
        </w:rPr>
        <w:t> </w:t>
      </w:r>
      <w:r>
        <w:rPr/>
        <w:t>the</w:t>
      </w:r>
      <w:r>
        <w:rPr>
          <w:spacing w:val="-3"/>
        </w:rPr>
        <w:t> </w:t>
      </w:r>
      <w:r>
        <w:rPr/>
        <w:t>machinery</w:t>
      </w:r>
      <w:r>
        <w:rPr>
          <w:spacing w:val="-8"/>
        </w:rPr>
        <w:t> </w:t>
      </w:r>
      <w:r>
        <w:rPr/>
        <w:t>that</w:t>
      </w:r>
      <w:r>
        <w:rPr>
          <w:spacing w:val="-3"/>
        </w:rPr>
        <w:t> </w:t>
      </w:r>
      <w:r>
        <w:rPr/>
        <w:t>implements</w:t>
      </w:r>
      <w:r>
        <w:rPr>
          <w:spacing w:val="-3"/>
        </w:rPr>
        <w:t> </w:t>
      </w:r>
      <w:r>
        <w:rPr/>
        <w:t>them.</w:t>
      </w:r>
      <w:r>
        <w:rPr>
          <w:spacing w:val="-3"/>
        </w:rPr>
        <w:t> </w:t>
      </w:r>
      <w:r>
        <w:rPr/>
        <w:t>Member</w:t>
      </w:r>
      <w:r>
        <w:rPr>
          <w:spacing w:val="-3"/>
        </w:rPr>
        <w:t> </w:t>
      </w:r>
      <w:r>
        <w:rPr/>
        <w:t>States</w:t>
      </w:r>
      <w:r>
        <w:rPr>
          <w:spacing w:val="-3"/>
        </w:rPr>
        <w:t> </w:t>
      </w:r>
      <w:r>
        <w:rPr/>
        <w:t>keep</w:t>
      </w:r>
      <w:r>
        <w:rPr>
          <w:spacing w:val="-3"/>
        </w:rPr>
        <w:t> </w:t>
      </w:r>
      <w:r>
        <w:rPr/>
        <w:t>their own tax laws, but they operate through a shared administrative interface: one filing portal, one audit standard, one data-exchange system, one compliance architecture for cross-border firms.</w:t>
      </w:r>
    </w:p>
    <w:p>
      <w:pPr>
        <w:pStyle w:val="BodyText"/>
        <w:ind w:left="360" w:right="365"/>
      </w:pPr>
      <w:r>
        <w:rPr/>
        <w:t>This</w:t>
      </w:r>
      <w:r>
        <w:rPr>
          <w:spacing w:val="-3"/>
        </w:rPr>
        <w:t> </w:t>
      </w:r>
      <w:r>
        <w:rPr/>
        <w:t>is</w:t>
      </w:r>
      <w:r>
        <w:rPr>
          <w:spacing w:val="-3"/>
        </w:rPr>
        <w:t> </w:t>
      </w:r>
      <w:r>
        <w:rPr/>
        <w:t>the</w:t>
      </w:r>
      <w:r>
        <w:rPr>
          <w:spacing w:val="-3"/>
        </w:rPr>
        <w:t> </w:t>
      </w:r>
      <w:r>
        <w:rPr/>
        <w:t>logic</w:t>
      </w:r>
      <w:r>
        <w:rPr>
          <w:spacing w:val="-3"/>
        </w:rPr>
        <w:t> </w:t>
      </w:r>
      <w:r>
        <w:rPr/>
        <w:t>behind</w:t>
      </w:r>
      <w:r>
        <w:rPr>
          <w:spacing w:val="-3"/>
        </w:rPr>
        <w:t> </w:t>
      </w:r>
      <w:r>
        <w:rPr/>
        <w:t>the</w:t>
      </w:r>
      <w:r>
        <w:rPr>
          <w:spacing w:val="-4"/>
        </w:rPr>
        <w:t> </w:t>
      </w:r>
      <w:r>
        <w:rPr/>
        <w:t>One-Stop</w:t>
      </w:r>
      <w:r>
        <w:rPr>
          <w:spacing w:val="-3"/>
        </w:rPr>
        <w:t> </w:t>
      </w:r>
      <w:r>
        <w:rPr/>
        <w:t>Shop,</w:t>
      </w:r>
      <w:r>
        <w:rPr>
          <w:spacing w:val="-3"/>
        </w:rPr>
        <w:t> </w:t>
      </w:r>
      <w:r>
        <w:rPr/>
        <w:t>the</w:t>
      </w:r>
      <w:r>
        <w:rPr>
          <w:spacing w:val="-3"/>
        </w:rPr>
        <w:t> </w:t>
      </w:r>
      <w:r>
        <w:rPr/>
        <w:t>VAT</w:t>
      </w:r>
      <w:r>
        <w:rPr>
          <w:spacing w:val="-4"/>
        </w:rPr>
        <w:t> </w:t>
      </w:r>
      <w:r>
        <w:rPr/>
        <w:t>e-commerce</w:t>
      </w:r>
      <w:r>
        <w:rPr>
          <w:spacing w:val="-4"/>
        </w:rPr>
        <w:t> </w:t>
      </w:r>
      <w:r>
        <w:rPr/>
        <w:t>package,</w:t>
      </w:r>
      <w:r>
        <w:rPr>
          <w:spacing w:val="-3"/>
        </w:rPr>
        <w:t> </w:t>
      </w:r>
      <w:r>
        <w:rPr/>
        <w:t>and</w:t>
      </w:r>
      <w:r>
        <w:rPr>
          <w:spacing w:val="-3"/>
        </w:rPr>
        <w:t> </w:t>
      </w:r>
      <w:r>
        <w:rPr/>
        <w:t>the</w:t>
      </w:r>
      <w:r>
        <w:rPr>
          <w:spacing w:val="-3"/>
        </w:rPr>
        <w:t> </w:t>
      </w:r>
      <w:r>
        <w:rPr/>
        <w:t>Head</w:t>
      </w:r>
      <w:r>
        <w:rPr>
          <w:spacing w:val="-3"/>
        </w:rPr>
        <w:t> </w:t>
      </w:r>
      <w:r>
        <w:rPr/>
        <w:t>Office Tax System. It is a coordination mechanism rather than a sovereignty shift. It reduces friction, improves enforcement, and lowers compliance costs, but it leaves the constitutional balance intact. The political message is that nothing fundamental is being surrendered; the EU is simply modernising the plumbing.</w:t>
      </w:r>
    </w:p>
    <w:p>
      <w:pPr>
        <w:pStyle w:val="BodyText"/>
        <w:spacing w:before="2"/>
      </w:pPr>
    </w:p>
    <w:p>
      <w:pPr>
        <w:pStyle w:val="BodyText"/>
        <w:spacing w:before="1"/>
        <w:ind w:left="360" w:right="363"/>
      </w:pPr>
      <w:r>
        <w:rPr/>
        <w:t>The EU Member States Taxation Partnership sits at the lightest end of the spectrum. It is not a jurisdiction and not an administration. It is a</w:t>
      </w:r>
      <w:r>
        <w:rPr>
          <w:spacing w:val="-1"/>
        </w:rPr>
        <w:t> </w:t>
      </w:r>
      <w:r>
        <w:rPr/>
        <w:t>cooperation framework that encourages joint audits, shared risk analysis, common definitions, and interoperable reporting systems. It is voluntary, non-binding,</w:t>
      </w:r>
      <w:r>
        <w:rPr>
          <w:spacing w:val="-4"/>
        </w:rPr>
        <w:t> </w:t>
      </w:r>
      <w:r>
        <w:rPr/>
        <w:t>and</w:t>
      </w:r>
      <w:r>
        <w:rPr>
          <w:spacing w:val="-2"/>
        </w:rPr>
        <w:t> </w:t>
      </w:r>
      <w:r>
        <w:rPr/>
        <w:t>entirely</w:t>
      </w:r>
      <w:r>
        <w:rPr>
          <w:spacing w:val="-6"/>
        </w:rPr>
        <w:t> </w:t>
      </w:r>
      <w:r>
        <w:rPr/>
        <w:t>compatible</w:t>
      </w:r>
      <w:r>
        <w:rPr>
          <w:spacing w:val="-4"/>
        </w:rPr>
        <w:t> </w:t>
      </w:r>
      <w:r>
        <w:rPr/>
        <w:t>with</w:t>
      </w:r>
      <w:r>
        <w:rPr>
          <w:spacing w:val="-4"/>
        </w:rPr>
        <w:t> </w:t>
      </w:r>
      <w:r>
        <w:rPr/>
        <w:t>full</w:t>
      </w:r>
      <w:r>
        <w:rPr>
          <w:spacing w:val="-4"/>
        </w:rPr>
        <w:t> </w:t>
      </w:r>
      <w:r>
        <w:rPr/>
        <w:t>national</w:t>
      </w:r>
      <w:r>
        <w:rPr>
          <w:spacing w:val="-4"/>
        </w:rPr>
        <w:t> </w:t>
      </w:r>
      <w:r>
        <w:rPr/>
        <w:t>sovereignty.</w:t>
      </w:r>
      <w:r>
        <w:rPr>
          <w:spacing w:val="-2"/>
        </w:rPr>
        <w:t> </w:t>
      </w:r>
      <w:r>
        <w:rPr/>
        <w:t>It</w:t>
      </w:r>
      <w:r>
        <w:rPr>
          <w:spacing w:val="-4"/>
        </w:rPr>
        <w:t> </w:t>
      </w:r>
      <w:r>
        <w:rPr/>
        <w:t>is</w:t>
      </w:r>
      <w:r>
        <w:rPr>
          <w:spacing w:val="-4"/>
        </w:rPr>
        <w:t> </w:t>
      </w:r>
      <w:r>
        <w:rPr/>
        <w:t>the</w:t>
      </w:r>
      <w:r>
        <w:rPr>
          <w:spacing w:val="-3"/>
        </w:rPr>
        <w:t> </w:t>
      </w:r>
      <w:r>
        <w:rPr/>
        <w:t>fiscal</w:t>
      </w:r>
      <w:r>
        <w:rPr>
          <w:spacing w:val="-4"/>
        </w:rPr>
        <w:t> </w:t>
      </w:r>
      <w:r>
        <w:rPr/>
        <w:t>equivalent</w:t>
      </w:r>
      <w:r>
        <w:rPr>
          <w:spacing w:val="-4"/>
        </w:rPr>
        <w:t> </w:t>
      </w:r>
      <w:r>
        <w:rPr/>
        <w:t>of</w:t>
      </w:r>
      <w:r>
        <w:rPr>
          <w:spacing w:val="-3"/>
        </w:rPr>
        <w:t> </w:t>
      </w:r>
      <w:r>
        <w:rPr/>
        <w:t>a diplomatic working group: a place to align practices, build trust, and reduce fragmentation without committing to anything irreversible.</w:t>
      </w:r>
    </w:p>
    <w:p>
      <w:pPr>
        <w:pStyle w:val="BodyText"/>
        <w:spacing w:before="5"/>
      </w:pPr>
    </w:p>
    <w:p>
      <w:pPr>
        <w:pStyle w:val="BodyText"/>
        <w:ind w:left="360" w:right="395"/>
      </w:pPr>
      <w:r>
        <w:rPr/>
        <w:t>These distinctions matter because they determine what is legally possible and politically viable. A Single Tax Jurisdiction requires constitutional courage and political consensus; it is transformative and therefore contentious. A Single Tax Administration is pragmatic and technocratic; it delivers efficiency without altering the locus of authority. The Taxation Partnership is preparatory; it builds confidence and administrative convergence but does not create obligations. In strategic terms, the partnership cultivates trust, the administration builds capacity,</w:t>
      </w:r>
      <w:r>
        <w:rPr>
          <w:spacing w:val="-2"/>
        </w:rPr>
        <w:t> </w:t>
      </w:r>
      <w:r>
        <w:rPr/>
        <w:t>and</w:t>
      </w:r>
      <w:r>
        <w:rPr>
          <w:spacing w:val="-4"/>
        </w:rPr>
        <w:t> </w:t>
      </w:r>
      <w:r>
        <w:rPr/>
        <w:t>the</w:t>
      </w:r>
      <w:r>
        <w:rPr>
          <w:spacing w:val="-4"/>
        </w:rPr>
        <w:t> </w:t>
      </w:r>
      <w:r>
        <w:rPr/>
        <w:t>jurisdiction</w:t>
      </w:r>
      <w:r>
        <w:rPr>
          <w:spacing w:val="-4"/>
        </w:rPr>
        <w:t> </w:t>
      </w:r>
      <w:r>
        <w:rPr/>
        <w:t>creates</w:t>
      </w:r>
      <w:r>
        <w:rPr>
          <w:spacing w:val="-4"/>
        </w:rPr>
        <w:t> </w:t>
      </w:r>
      <w:r>
        <w:rPr/>
        <w:t>the</w:t>
      </w:r>
      <w:r>
        <w:rPr>
          <w:spacing w:val="-5"/>
        </w:rPr>
        <w:t> </w:t>
      </w:r>
      <w:r>
        <w:rPr/>
        <w:t>union.</w:t>
      </w:r>
      <w:r>
        <w:rPr>
          <w:spacing w:val="-4"/>
        </w:rPr>
        <w:t> </w:t>
      </w:r>
      <w:r>
        <w:rPr/>
        <w:t>Understanding</w:t>
      </w:r>
      <w:r>
        <w:rPr>
          <w:spacing w:val="-7"/>
        </w:rPr>
        <w:t> </w:t>
      </w:r>
      <w:r>
        <w:rPr/>
        <w:t>the</w:t>
      </w:r>
      <w:r>
        <w:rPr>
          <w:spacing w:val="-4"/>
        </w:rPr>
        <w:t> </w:t>
      </w:r>
      <w:r>
        <w:rPr/>
        <w:t>difference</w:t>
      </w:r>
      <w:r>
        <w:rPr>
          <w:spacing w:val="-5"/>
        </w:rPr>
        <w:t> </w:t>
      </w:r>
      <w:r>
        <w:rPr/>
        <w:t>is</w:t>
      </w:r>
      <w:r>
        <w:rPr>
          <w:spacing w:val="-4"/>
        </w:rPr>
        <w:t> </w:t>
      </w:r>
      <w:r>
        <w:rPr/>
        <w:t>essential</w:t>
      </w:r>
      <w:r>
        <w:rPr>
          <w:spacing w:val="-4"/>
        </w:rPr>
        <w:t> </w:t>
      </w:r>
      <w:r>
        <w:rPr/>
        <w:t>because conflating them leads to misplaced fears, unrealistic expectations, and stalled reforms.</w:t>
      </w:r>
    </w:p>
    <w:p>
      <w:pPr>
        <w:pStyle w:val="BodyText"/>
        <w:spacing w:after="0"/>
        <w:sectPr>
          <w:pgSz w:w="12240" w:h="15840"/>
          <w:pgMar w:header="0" w:footer="1267" w:top="1380" w:bottom="1460" w:left="1080" w:right="1080"/>
        </w:sectPr>
      </w:pPr>
    </w:p>
    <w:p>
      <w:pPr>
        <w:pStyle w:val="BodyText"/>
        <w:spacing w:before="74"/>
        <w:ind w:left="360" w:right="365"/>
      </w:pPr>
      <w:r>
        <w:rPr/>
        <w:t>The</w:t>
      </w:r>
      <w:r>
        <w:rPr>
          <w:spacing w:val="-6"/>
        </w:rPr>
        <w:t> </w:t>
      </w:r>
      <w:r>
        <w:rPr/>
        <w:t>distinctions</w:t>
      </w:r>
      <w:r>
        <w:rPr>
          <w:spacing w:val="-4"/>
        </w:rPr>
        <w:t> </w:t>
      </w:r>
      <w:r>
        <w:rPr/>
        <w:t>matter</w:t>
      </w:r>
      <w:r>
        <w:rPr>
          <w:spacing w:val="-4"/>
        </w:rPr>
        <w:t> </w:t>
      </w:r>
      <w:r>
        <w:rPr/>
        <w:t>because</w:t>
      </w:r>
      <w:r>
        <w:rPr>
          <w:spacing w:val="-3"/>
        </w:rPr>
        <w:t> </w:t>
      </w:r>
      <w:r>
        <w:rPr/>
        <w:t>each</w:t>
      </w:r>
      <w:r>
        <w:rPr>
          <w:spacing w:val="-4"/>
        </w:rPr>
        <w:t> </w:t>
      </w:r>
      <w:r>
        <w:rPr/>
        <w:t>model</w:t>
      </w:r>
      <w:r>
        <w:rPr>
          <w:spacing w:val="-4"/>
        </w:rPr>
        <w:t> </w:t>
      </w:r>
      <w:r>
        <w:rPr/>
        <w:t>carries</w:t>
      </w:r>
      <w:r>
        <w:rPr>
          <w:spacing w:val="-4"/>
        </w:rPr>
        <w:t> </w:t>
      </w:r>
      <w:r>
        <w:rPr/>
        <w:t>a</w:t>
      </w:r>
      <w:r>
        <w:rPr>
          <w:spacing w:val="-5"/>
        </w:rPr>
        <w:t> </w:t>
      </w:r>
      <w:r>
        <w:rPr/>
        <w:t>different political</w:t>
      </w:r>
      <w:r>
        <w:rPr>
          <w:spacing w:val="-4"/>
        </w:rPr>
        <w:t> </w:t>
      </w:r>
      <w:r>
        <w:rPr/>
        <w:t>cost,</w:t>
      </w:r>
      <w:r>
        <w:rPr>
          <w:spacing w:val="-4"/>
        </w:rPr>
        <w:t> </w:t>
      </w:r>
      <w:r>
        <w:rPr/>
        <w:t>legal</w:t>
      </w:r>
      <w:r>
        <w:rPr>
          <w:spacing w:val="-4"/>
        </w:rPr>
        <w:t> </w:t>
      </w:r>
      <w:r>
        <w:rPr/>
        <w:t>requirement, and integration trajectory.</w:t>
      </w:r>
    </w:p>
    <w:p>
      <w:pPr>
        <w:pStyle w:val="BodyText"/>
        <w:spacing w:before="5"/>
      </w:pPr>
    </w:p>
    <w:p>
      <w:pPr>
        <w:pStyle w:val="BodyText"/>
        <w:ind w:left="360" w:right="395"/>
      </w:pPr>
      <w:r>
        <w:rPr/>
        <w:t>A</w:t>
      </w:r>
      <w:r>
        <w:rPr>
          <w:spacing w:val="-3"/>
        </w:rPr>
        <w:t> </w:t>
      </w:r>
      <w:r>
        <w:rPr/>
        <w:t>Single</w:t>
      </w:r>
      <w:r>
        <w:rPr>
          <w:spacing w:val="-3"/>
        </w:rPr>
        <w:t> </w:t>
      </w:r>
      <w:r>
        <w:rPr/>
        <w:t>Tax</w:t>
      </w:r>
      <w:r>
        <w:rPr>
          <w:spacing w:val="-2"/>
        </w:rPr>
        <w:t> </w:t>
      </w:r>
      <w:r>
        <w:rPr/>
        <w:t>Jurisdiction</w:t>
      </w:r>
      <w:r>
        <w:rPr>
          <w:spacing w:val="-3"/>
        </w:rPr>
        <w:t> </w:t>
      </w:r>
      <w:r>
        <w:rPr/>
        <w:t>is</w:t>
      </w:r>
      <w:r>
        <w:rPr>
          <w:spacing w:val="-3"/>
        </w:rPr>
        <w:t> </w:t>
      </w:r>
      <w:r>
        <w:rPr/>
        <w:t>transformative.</w:t>
      </w:r>
      <w:r>
        <w:rPr>
          <w:spacing w:val="-2"/>
        </w:rPr>
        <w:t> </w:t>
      </w:r>
      <w:r>
        <w:rPr/>
        <w:t>It</w:t>
      </w:r>
      <w:r>
        <w:rPr>
          <w:spacing w:val="-3"/>
        </w:rPr>
        <w:t> </w:t>
      </w:r>
      <w:r>
        <w:rPr/>
        <w:t>requires</w:t>
      </w:r>
      <w:r>
        <w:rPr>
          <w:spacing w:val="-3"/>
        </w:rPr>
        <w:t> </w:t>
      </w:r>
      <w:r>
        <w:rPr/>
        <w:t>unanimity</w:t>
      </w:r>
      <w:r>
        <w:rPr>
          <w:spacing w:val="-8"/>
        </w:rPr>
        <w:t> </w:t>
      </w:r>
      <w:r>
        <w:rPr/>
        <w:t>to</w:t>
      </w:r>
      <w:r>
        <w:rPr>
          <w:spacing w:val="-3"/>
        </w:rPr>
        <w:t> </w:t>
      </w:r>
      <w:r>
        <w:rPr/>
        <w:t>create,</w:t>
      </w:r>
      <w:r>
        <w:rPr>
          <w:spacing w:val="-2"/>
        </w:rPr>
        <w:t> </w:t>
      </w:r>
      <w:r>
        <w:rPr/>
        <w:t>QMV</w:t>
      </w:r>
      <w:r>
        <w:rPr>
          <w:spacing w:val="-4"/>
        </w:rPr>
        <w:t> </w:t>
      </w:r>
      <w:r>
        <w:rPr/>
        <w:t>to</w:t>
      </w:r>
      <w:r>
        <w:rPr>
          <w:spacing w:val="-3"/>
        </w:rPr>
        <w:t> </w:t>
      </w:r>
      <w:r>
        <w:rPr/>
        <w:t>operate,</w:t>
      </w:r>
      <w:r>
        <w:rPr>
          <w:spacing w:val="-2"/>
        </w:rPr>
        <w:t> </w:t>
      </w:r>
      <w:r>
        <w:rPr/>
        <w:t>and a constitutional reframing of sovereignty. It is the only model that can eliminate profit shifting, tax arbitrage, and structural fragmentation — but it is also the most politically explosive.</w:t>
      </w:r>
    </w:p>
    <w:p>
      <w:pPr>
        <w:pStyle w:val="BodyText"/>
        <w:spacing w:before="3"/>
      </w:pPr>
    </w:p>
    <w:p>
      <w:pPr>
        <w:pStyle w:val="BodyText"/>
        <w:ind w:left="360" w:right="365"/>
      </w:pPr>
      <w:r>
        <w:rPr/>
        <w:t>A Single Tax Administration is pragmatic. It delivers efficiency, reduces compliance burdens, and</w:t>
      </w:r>
      <w:r>
        <w:rPr>
          <w:spacing w:val="-3"/>
        </w:rPr>
        <w:t> </w:t>
      </w:r>
      <w:r>
        <w:rPr/>
        <w:t>improves</w:t>
      </w:r>
      <w:r>
        <w:rPr>
          <w:spacing w:val="-3"/>
        </w:rPr>
        <w:t> </w:t>
      </w:r>
      <w:r>
        <w:rPr/>
        <w:t>enforcement</w:t>
      </w:r>
      <w:r>
        <w:rPr>
          <w:spacing w:val="-3"/>
        </w:rPr>
        <w:t> </w:t>
      </w:r>
      <w:r>
        <w:rPr/>
        <w:t>without</w:t>
      </w:r>
      <w:r>
        <w:rPr>
          <w:spacing w:val="-3"/>
        </w:rPr>
        <w:t> </w:t>
      </w:r>
      <w:r>
        <w:rPr/>
        <w:t>touching</w:t>
      </w:r>
      <w:r>
        <w:rPr>
          <w:spacing w:val="-5"/>
        </w:rPr>
        <w:t> </w:t>
      </w:r>
      <w:r>
        <w:rPr/>
        <w:t>the</w:t>
      </w:r>
      <w:r>
        <w:rPr>
          <w:spacing w:val="-3"/>
        </w:rPr>
        <w:t> </w:t>
      </w:r>
      <w:r>
        <w:rPr/>
        <w:t>core</w:t>
      </w:r>
      <w:r>
        <w:rPr>
          <w:spacing w:val="-5"/>
        </w:rPr>
        <w:t> </w:t>
      </w:r>
      <w:r>
        <w:rPr/>
        <w:t>of</w:t>
      </w:r>
      <w:r>
        <w:rPr>
          <w:spacing w:val="-3"/>
        </w:rPr>
        <w:t> </w:t>
      </w:r>
      <w:r>
        <w:rPr/>
        <w:t>national</w:t>
      </w:r>
      <w:r>
        <w:rPr>
          <w:spacing w:val="-3"/>
        </w:rPr>
        <w:t> </w:t>
      </w:r>
      <w:r>
        <w:rPr/>
        <w:t>fiscal</w:t>
      </w:r>
      <w:r>
        <w:rPr>
          <w:spacing w:val="-3"/>
        </w:rPr>
        <w:t> </w:t>
      </w:r>
      <w:r>
        <w:rPr/>
        <w:t>autonomy.</w:t>
      </w:r>
      <w:r>
        <w:rPr>
          <w:spacing w:val="-1"/>
        </w:rPr>
        <w:t> </w:t>
      </w:r>
      <w:r>
        <w:rPr/>
        <w:t>It</w:t>
      </w:r>
      <w:r>
        <w:rPr>
          <w:spacing w:val="-3"/>
        </w:rPr>
        <w:t> </w:t>
      </w:r>
      <w:r>
        <w:rPr/>
        <w:t>is</w:t>
      </w:r>
      <w:r>
        <w:rPr>
          <w:spacing w:val="-3"/>
        </w:rPr>
        <w:t> </w:t>
      </w:r>
      <w:r>
        <w:rPr/>
        <w:t>politically sellable because it is framed as “better administration,” not “less sovereignty.”</w:t>
      </w:r>
    </w:p>
    <w:p>
      <w:pPr>
        <w:pStyle w:val="BodyText"/>
        <w:spacing w:before="5"/>
      </w:pPr>
    </w:p>
    <w:p>
      <w:pPr>
        <w:pStyle w:val="BodyText"/>
        <w:ind w:left="360" w:right="384"/>
      </w:pPr>
      <w:r>
        <w:rPr/>
        <w:t>The</w:t>
      </w:r>
      <w:r>
        <w:rPr>
          <w:spacing w:val="-6"/>
        </w:rPr>
        <w:t> </w:t>
      </w:r>
      <w:r>
        <w:rPr/>
        <w:t>Taxation</w:t>
      </w:r>
      <w:r>
        <w:rPr>
          <w:spacing w:val="-4"/>
        </w:rPr>
        <w:t> </w:t>
      </w:r>
      <w:r>
        <w:rPr/>
        <w:t>Partnership</w:t>
      </w:r>
      <w:r>
        <w:rPr>
          <w:spacing w:val="-4"/>
        </w:rPr>
        <w:t> </w:t>
      </w:r>
      <w:r>
        <w:rPr/>
        <w:t>is</w:t>
      </w:r>
      <w:r>
        <w:rPr>
          <w:spacing w:val="-4"/>
        </w:rPr>
        <w:t> </w:t>
      </w:r>
      <w:r>
        <w:rPr/>
        <w:t>incremental.</w:t>
      </w:r>
      <w:r>
        <w:rPr>
          <w:spacing w:val="-2"/>
        </w:rPr>
        <w:t> </w:t>
      </w:r>
      <w:r>
        <w:rPr/>
        <w:t>It</w:t>
      </w:r>
      <w:r>
        <w:rPr>
          <w:spacing w:val="-4"/>
        </w:rPr>
        <w:t> </w:t>
      </w:r>
      <w:r>
        <w:rPr/>
        <w:t>builds</w:t>
      </w:r>
      <w:r>
        <w:rPr>
          <w:spacing w:val="-4"/>
        </w:rPr>
        <w:t> </w:t>
      </w:r>
      <w:r>
        <w:rPr/>
        <w:t>trust,</w:t>
      </w:r>
      <w:r>
        <w:rPr>
          <w:spacing w:val="-4"/>
        </w:rPr>
        <w:t> </w:t>
      </w:r>
      <w:r>
        <w:rPr/>
        <w:t>aligns</w:t>
      </w:r>
      <w:r>
        <w:rPr>
          <w:spacing w:val="-4"/>
        </w:rPr>
        <w:t> </w:t>
      </w:r>
      <w:r>
        <w:rPr/>
        <w:t>practices,</w:t>
      </w:r>
      <w:r>
        <w:rPr>
          <w:spacing w:val="-2"/>
        </w:rPr>
        <w:t> </w:t>
      </w:r>
      <w:r>
        <w:rPr/>
        <w:t>and</w:t>
      </w:r>
      <w:r>
        <w:rPr>
          <w:spacing w:val="-2"/>
        </w:rPr>
        <w:t> </w:t>
      </w:r>
      <w:r>
        <w:rPr/>
        <w:t>prepares</w:t>
      </w:r>
      <w:r>
        <w:rPr>
          <w:spacing w:val="-4"/>
        </w:rPr>
        <w:t> </w:t>
      </w:r>
      <w:r>
        <w:rPr/>
        <w:t>the</w:t>
      </w:r>
      <w:r>
        <w:rPr>
          <w:spacing w:val="-3"/>
        </w:rPr>
        <w:t> </w:t>
      </w:r>
      <w:r>
        <w:rPr/>
        <w:t>ground for deeper reforms. It is the diplomatic pre-integration phase — the place where reluctant states can participate without committing to anything irreversible.</w:t>
      </w:r>
    </w:p>
    <w:p>
      <w:pPr>
        <w:pStyle w:val="BodyText"/>
        <w:spacing w:before="5"/>
      </w:pPr>
    </w:p>
    <w:p>
      <w:pPr>
        <w:pStyle w:val="BodyText"/>
        <w:ind w:left="360" w:right="365"/>
      </w:pPr>
      <w:r>
        <w:rPr/>
        <w:t>In</w:t>
      </w:r>
      <w:r>
        <w:rPr>
          <w:spacing w:val="-4"/>
        </w:rPr>
        <w:t> </w:t>
      </w:r>
      <w:r>
        <w:rPr/>
        <w:t>strategic</w:t>
      </w:r>
      <w:r>
        <w:rPr>
          <w:spacing w:val="-4"/>
        </w:rPr>
        <w:t> </w:t>
      </w:r>
      <w:r>
        <w:rPr/>
        <w:t>terms:</w:t>
      </w:r>
      <w:r>
        <w:rPr>
          <w:spacing w:val="-3"/>
        </w:rPr>
        <w:t> </w:t>
      </w:r>
      <w:r>
        <w:rPr/>
        <w:t>The</w:t>
      </w:r>
      <w:r>
        <w:rPr>
          <w:spacing w:val="-6"/>
        </w:rPr>
        <w:t> </w:t>
      </w:r>
      <w:r>
        <w:rPr/>
        <w:t>Partnership</w:t>
      </w:r>
      <w:r>
        <w:rPr>
          <w:spacing w:val="-4"/>
        </w:rPr>
        <w:t> </w:t>
      </w:r>
      <w:r>
        <w:rPr/>
        <w:t>builds</w:t>
      </w:r>
      <w:r>
        <w:rPr>
          <w:spacing w:val="-4"/>
        </w:rPr>
        <w:t> </w:t>
      </w:r>
      <w:r>
        <w:rPr/>
        <w:t>confidence.</w:t>
      </w:r>
      <w:r>
        <w:rPr>
          <w:spacing w:val="-2"/>
        </w:rPr>
        <w:t> </w:t>
      </w:r>
      <w:r>
        <w:rPr/>
        <w:t>The</w:t>
      </w:r>
      <w:r>
        <w:rPr>
          <w:spacing w:val="-6"/>
        </w:rPr>
        <w:t> </w:t>
      </w:r>
      <w:r>
        <w:rPr/>
        <w:t>Administration</w:t>
      </w:r>
      <w:r>
        <w:rPr>
          <w:spacing w:val="-2"/>
        </w:rPr>
        <w:t> </w:t>
      </w:r>
      <w:r>
        <w:rPr/>
        <w:t>builds</w:t>
      </w:r>
      <w:r>
        <w:rPr>
          <w:spacing w:val="-4"/>
        </w:rPr>
        <w:t> </w:t>
      </w:r>
      <w:r>
        <w:rPr/>
        <w:t>capacity.</w:t>
      </w:r>
      <w:r>
        <w:rPr>
          <w:spacing w:val="-2"/>
        </w:rPr>
        <w:t> </w:t>
      </w:r>
      <w:r>
        <w:rPr/>
        <w:t>The Jurisdiction builds the union.</w:t>
      </w:r>
    </w:p>
    <w:p>
      <w:pPr>
        <w:pStyle w:val="BodyText"/>
      </w:pPr>
    </w:p>
    <w:p>
      <w:pPr>
        <w:pStyle w:val="BodyText"/>
      </w:pPr>
    </w:p>
    <w:p>
      <w:pPr>
        <w:pStyle w:val="BodyText"/>
      </w:pPr>
    </w:p>
    <w:p>
      <w:pPr>
        <w:pStyle w:val="BodyText"/>
      </w:pPr>
    </w:p>
    <w:p>
      <w:pPr>
        <w:pStyle w:val="BodyText"/>
        <w:spacing w:before="199"/>
      </w:pPr>
    </w:p>
    <w:p>
      <w:pPr>
        <w:pStyle w:val="Heading2"/>
        <w:numPr>
          <w:ilvl w:val="0"/>
          <w:numId w:val="3"/>
        </w:numPr>
        <w:tabs>
          <w:tab w:pos="861" w:val="left" w:leader="none"/>
        </w:tabs>
        <w:spacing w:line="240" w:lineRule="auto" w:before="0" w:after="0"/>
        <w:ind w:left="861" w:right="0" w:hanging="501"/>
        <w:jc w:val="left"/>
        <w:rPr>
          <w:sz w:val="38"/>
        </w:rPr>
      </w:pPr>
      <w:bookmarkStart w:name="20.Tax and the EU – a Great Debate" w:id="37"/>
      <w:bookmarkEnd w:id="37"/>
      <w:r>
        <w:rPr>
          <w:b w:val="0"/>
        </w:rPr>
      </w:r>
      <w:r>
        <w:rPr/>
        <w:t>Tax</w:t>
      </w:r>
      <w:r>
        <w:rPr>
          <w:spacing w:val="-10"/>
        </w:rPr>
        <w:t> </w:t>
      </w:r>
      <w:r>
        <w:rPr/>
        <w:t>and</w:t>
      </w:r>
      <w:r>
        <w:rPr>
          <w:spacing w:val="-10"/>
        </w:rPr>
        <w:t> </w:t>
      </w:r>
      <w:r>
        <w:rPr/>
        <w:t>the</w:t>
      </w:r>
      <w:r>
        <w:rPr>
          <w:spacing w:val="-9"/>
        </w:rPr>
        <w:t> </w:t>
      </w:r>
      <w:r>
        <w:rPr/>
        <w:t>EU</w:t>
      </w:r>
      <w:r>
        <w:rPr>
          <w:spacing w:val="-9"/>
        </w:rPr>
        <w:t> </w:t>
      </w:r>
      <w:r>
        <w:rPr/>
        <w:t>–</w:t>
      </w:r>
      <w:r>
        <w:rPr>
          <w:spacing w:val="-8"/>
        </w:rPr>
        <w:t> </w:t>
      </w:r>
      <w:r>
        <w:rPr/>
        <w:t>a</w:t>
      </w:r>
      <w:r>
        <w:rPr>
          <w:spacing w:val="-7"/>
        </w:rPr>
        <w:t> </w:t>
      </w:r>
      <w:r>
        <w:rPr/>
        <w:t>Great</w:t>
      </w:r>
      <w:r>
        <w:rPr>
          <w:spacing w:val="-6"/>
        </w:rPr>
        <w:t> </w:t>
      </w:r>
      <w:r>
        <w:rPr>
          <w:spacing w:val="-2"/>
        </w:rPr>
        <w:t>Debate</w:t>
      </w:r>
    </w:p>
    <w:p>
      <w:pPr>
        <w:pStyle w:val="BodyText"/>
        <w:rPr>
          <w:b/>
          <w:sz w:val="40"/>
        </w:rPr>
      </w:pPr>
    </w:p>
    <w:p>
      <w:pPr>
        <w:pStyle w:val="BodyText"/>
        <w:spacing w:before="97"/>
        <w:rPr>
          <w:b/>
          <w:sz w:val="40"/>
        </w:rPr>
      </w:pPr>
    </w:p>
    <w:p>
      <w:pPr>
        <w:pStyle w:val="BodyText"/>
        <w:ind w:left="360" w:right="384"/>
      </w:pPr>
      <w:r>
        <w:rPr/>
        <w:t>The</w:t>
      </w:r>
      <w:r>
        <w:rPr>
          <w:spacing w:val="-4"/>
        </w:rPr>
        <w:t> </w:t>
      </w:r>
      <w:r>
        <w:rPr/>
        <w:t>debate</w:t>
      </w:r>
      <w:r>
        <w:rPr>
          <w:spacing w:val="-2"/>
        </w:rPr>
        <w:t> </w:t>
      </w:r>
      <w:r>
        <w:rPr/>
        <w:t>over</w:t>
      </w:r>
      <w:r>
        <w:rPr>
          <w:spacing w:val="-3"/>
        </w:rPr>
        <w:t> </w:t>
      </w:r>
      <w:r>
        <w:rPr>
          <w:b/>
        </w:rPr>
        <w:t>EU</w:t>
      </w:r>
      <w:r>
        <w:rPr>
          <w:b/>
          <w:spacing w:val="-2"/>
        </w:rPr>
        <w:t> </w:t>
      </w:r>
      <w:r>
        <w:rPr>
          <w:b/>
        </w:rPr>
        <w:t>taxation</w:t>
      </w:r>
      <w:r>
        <w:rPr>
          <w:b/>
          <w:spacing w:val="-2"/>
        </w:rPr>
        <w:t> </w:t>
      </w:r>
      <w:r>
        <w:rPr>
          <w:b/>
        </w:rPr>
        <w:t>and</w:t>
      </w:r>
      <w:r>
        <w:rPr>
          <w:b/>
          <w:spacing w:val="-2"/>
        </w:rPr>
        <w:t> </w:t>
      </w:r>
      <w:r>
        <w:rPr>
          <w:b/>
        </w:rPr>
        <w:t>spending</w:t>
      </w:r>
      <w:r>
        <w:rPr>
          <w:b/>
          <w:spacing w:val="-2"/>
        </w:rPr>
        <w:t> </w:t>
      </w:r>
      <w:r>
        <w:rPr/>
        <w:t>is</w:t>
      </w:r>
      <w:r>
        <w:rPr>
          <w:spacing w:val="-2"/>
        </w:rPr>
        <w:t> </w:t>
      </w:r>
      <w:r>
        <w:rPr/>
        <w:t>not</w:t>
      </w:r>
      <w:r>
        <w:rPr>
          <w:spacing w:val="-4"/>
        </w:rPr>
        <w:t> </w:t>
      </w:r>
      <w:r>
        <w:rPr/>
        <w:t>merely</w:t>
      </w:r>
      <w:r>
        <w:rPr>
          <w:spacing w:val="-7"/>
        </w:rPr>
        <w:t> </w:t>
      </w:r>
      <w:r>
        <w:rPr/>
        <w:t>fiscal—it</w:t>
      </w:r>
      <w:r>
        <w:rPr>
          <w:spacing w:val="-2"/>
        </w:rPr>
        <w:t> </w:t>
      </w:r>
      <w:r>
        <w:rPr/>
        <w:t>is</w:t>
      </w:r>
      <w:r>
        <w:rPr>
          <w:spacing w:val="-2"/>
        </w:rPr>
        <w:t> </w:t>
      </w:r>
      <w:r>
        <w:rPr/>
        <w:t>existential.</w:t>
      </w:r>
      <w:r>
        <w:rPr>
          <w:spacing w:val="-2"/>
        </w:rPr>
        <w:t> </w:t>
      </w:r>
      <w:r>
        <w:rPr/>
        <w:t>At</w:t>
      </w:r>
      <w:r>
        <w:rPr>
          <w:spacing w:val="-2"/>
        </w:rPr>
        <w:t> </w:t>
      </w:r>
      <w:r>
        <w:rPr/>
        <w:t>stake</w:t>
      </w:r>
      <w:r>
        <w:rPr>
          <w:spacing w:val="-4"/>
        </w:rPr>
        <w:t> </w:t>
      </w:r>
      <w:r>
        <w:rPr/>
        <w:t>is</w:t>
      </w:r>
      <w:r>
        <w:rPr>
          <w:spacing w:val="-2"/>
        </w:rPr>
        <w:t> </w:t>
      </w:r>
      <w:r>
        <w:rPr/>
        <w:t>the question of how a Union of 450 million citizens can transform revenue into tangible welfare, innovation, and legitimacy. The €7.1 trillion collected in 2024 represents not just economic capacity but democratic potential: every euro embodies a choice about what Europe values and how it defines fairness.</w:t>
      </w:r>
    </w:p>
    <w:p>
      <w:pPr>
        <w:pStyle w:val="BodyText"/>
        <w:spacing w:before="2"/>
      </w:pPr>
    </w:p>
    <w:p>
      <w:pPr>
        <w:pStyle w:val="BodyText"/>
        <w:spacing w:before="1"/>
        <w:ind w:left="360" w:right="436"/>
      </w:pPr>
      <w:r>
        <w:rPr/>
        <w:t>At the heart of the argument lies a tension between </w:t>
      </w:r>
      <w:r>
        <w:rPr>
          <w:b/>
        </w:rPr>
        <w:t>efficiency and equity</w:t>
      </w:r>
      <w:r>
        <w:rPr/>
        <w:t>. One side contends that</w:t>
      </w:r>
      <w:r>
        <w:rPr>
          <w:spacing w:val="-3"/>
        </w:rPr>
        <w:t> </w:t>
      </w:r>
      <w:r>
        <w:rPr/>
        <w:t>the</w:t>
      </w:r>
      <w:r>
        <w:rPr>
          <w:spacing w:val="-3"/>
        </w:rPr>
        <w:t> </w:t>
      </w:r>
      <w:r>
        <w:rPr/>
        <w:t>EU</w:t>
      </w:r>
      <w:r>
        <w:rPr>
          <w:spacing w:val="-3"/>
        </w:rPr>
        <w:t> </w:t>
      </w:r>
      <w:r>
        <w:rPr/>
        <w:t>must</w:t>
      </w:r>
      <w:r>
        <w:rPr>
          <w:spacing w:val="-3"/>
        </w:rPr>
        <w:t> </w:t>
      </w:r>
      <w:r>
        <w:rPr/>
        <w:t>maximise</w:t>
      </w:r>
      <w:r>
        <w:rPr>
          <w:spacing w:val="-3"/>
        </w:rPr>
        <w:t> </w:t>
      </w:r>
      <w:r>
        <w:rPr>
          <w:i/>
        </w:rPr>
        <w:t>utility</w:t>
      </w:r>
      <w:r>
        <w:rPr>
          <w:i/>
          <w:spacing w:val="-3"/>
        </w:rPr>
        <w:t> </w:t>
      </w:r>
      <w:r>
        <w:rPr>
          <w:i/>
        </w:rPr>
        <w:t>per</w:t>
      </w:r>
      <w:r>
        <w:rPr>
          <w:i/>
          <w:spacing w:val="-3"/>
        </w:rPr>
        <w:t> </w:t>
      </w:r>
      <w:r>
        <w:rPr>
          <w:i/>
        </w:rPr>
        <w:t>citizen</w:t>
      </w:r>
      <w:r>
        <w:rPr>
          <w:i/>
          <w:spacing w:val="-3"/>
        </w:rPr>
        <w:t> </w:t>
      </w:r>
      <w:r>
        <w:rPr>
          <w:i/>
        </w:rPr>
        <w:t>per</w:t>
      </w:r>
      <w:r>
        <w:rPr>
          <w:i/>
          <w:spacing w:val="-3"/>
        </w:rPr>
        <w:t> </w:t>
      </w:r>
      <w:r>
        <w:rPr>
          <w:i/>
        </w:rPr>
        <w:t>euro</w:t>
      </w:r>
      <w:r>
        <w:rPr>
          <w:i/>
          <w:spacing w:val="-3"/>
        </w:rPr>
        <w:t> </w:t>
      </w:r>
      <w:r>
        <w:rPr>
          <w:i/>
        </w:rPr>
        <w:t>spent</w:t>
      </w:r>
      <w:r>
        <w:rPr/>
        <w:t>—that</w:t>
      </w:r>
      <w:r>
        <w:rPr>
          <w:spacing w:val="-3"/>
        </w:rPr>
        <w:t> </w:t>
      </w:r>
      <w:r>
        <w:rPr/>
        <w:t>is,</w:t>
      </w:r>
      <w:r>
        <w:rPr>
          <w:spacing w:val="-3"/>
        </w:rPr>
        <w:t> </w:t>
      </w:r>
      <w:r>
        <w:rPr/>
        <w:t>measure</w:t>
      </w:r>
      <w:r>
        <w:rPr>
          <w:spacing w:val="-5"/>
        </w:rPr>
        <w:t> </w:t>
      </w:r>
      <w:r>
        <w:rPr/>
        <w:t>every</w:t>
      </w:r>
      <w:r>
        <w:rPr>
          <w:spacing w:val="-8"/>
        </w:rPr>
        <w:t> </w:t>
      </w:r>
      <w:r>
        <w:rPr/>
        <w:t>expenditure against its capacity to improve life, productivity, and sustainability. This utilitarian vision demands rigorous outcome metrics: how many euros translate into cleaner energy, better education, or digital inclusion? It implies a shift from input-based budgeting to </w:t>
      </w:r>
      <w:r>
        <w:rPr>
          <w:b/>
        </w:rPr>
        <w:t>impact-based governance</w:t>
      </w:r>
      <w:r>
        <w:rPr/>
        <w:t>, where success is measured by social return rather than administrative compliance.</w:t>
      </w:r>
    </w:p>
    <w:p>
      <w:pPr>
        <w:pStyle w:val="BodyText"/>
        <w:spacing w:before="5"/>
      </w:pPr>
    </w:p>
    <w:p>
      <w:pPr>
        <w:pStyle w:val="BodyText"/>
        <w:ind w:left="360" w:right="365"/>
      </w:pPr>
      <w:r>
        <w:rPr/>
        <w:t>The opposing view insists that taxation is not only an instrument of efficiency but a </w:t>
      </w:r>
      <w:r>
        <w:rPr>
          <w:b/>
        </w:rPr>
        <w:t>symbol of solidarity</w:t>
      </w:r>
      <w:r>
        <w:rPr/>
        <w:t>. Redistribution, cohesion funds, and social transfers are not inefficiencies but expressions</w:t>
      </w:r>
      <w:r>
        <w:rPr>
          <w:spacing w:val="-3"/>
        </w:rPr>
        <w:t> </w:t>
      </w:r>
      <w:r>
        <w:rPr/>
        <w:t>of</w:t>
      </w:r>
      <w:r>
        <w:rPr>
          <w:spacing w:val="-3"/>
        </w:rPr>
        <w:t> </w:t>
      </w:r>
      <w:r>
        <w:rPr/>
        <w:t>European</w:t>
      </w:r>
      <w:r>
        <w:rPr>
          <w:spacing w:val="-1"/>
        </w:rPr>
        <w:t> </w:t>
      </w:r>
      <w:r>
        <w:rPr/>
        <w:t>unity.</w:t>
      </w:r>
      <w:r>
        <w:rPr>
          <w:spacing w:val="-3"/>
        </w:rPr>
        <w:t> </w:t>
      </w:r>
      <w:r>
        <w:rPr/>
        <w:t>To</w:t>
      </w:r>
      <w:r>
        <w:rPr>
          <w:spacing w:val="-3"/>
        </w:rPr>
        <w:t> </w:t>
      </w:r>
      <w:r>
        <w:rPr/>
        <w:t>these</w:t>
      </w:r>
      <w:r>
        <w:rPr>
          <w:spacing w:val="-5"/>
        </w:rPr>
        <w:t> </w:t>
      </w:r>
      <w:r>
        <w:rPr/>
        <w:t>voices,</w:t>
      </w:r>
      <w:r>
        <w:rPr>
          <w:spacing w:val="-3"/>
        </w:rPr>
        <w:t> </w:t>
      </w:r>
      <w:r>
        <w:rPr/>
        <w:t>the</w:t>
      </w:r>
      <w:r>
        <w:rPr>
          <w:spacing w:val="-3"/>
        </w:rPr>
        <w:t> </w:t>
      </w:r>
      <w:r>
        <w:rPr/>
        <w:t>question</w:t>
      </w:r>
      <w:r>
        <w:rPr>
          <w:spacing w:val="-3"/>
        </w:rPr>
        <w:t> </w:t>
      </w:r>
      <w:r>
        <w:rPr/>
        <w:t>is</w:t>
      </w:r>
      <w:r>
        <w:rPr>
          <w:spacing w:val="-3"/>
        </w:rPr>
        <w:t> </w:t>
      </w:r>
      <w:r>
        <w:rPr/>
        <w:t>not</w:t>
      </w:r>
      <w:r>
        <w:rPr>
          <w:spacing w:val="-3"/>
        </w:rPr>
        <w:t> </w:t>
      </w:r>
      <w:r>
        <w:rPr/>
        <w:t>how</w:t>
      </w:r>
      <w:r>
        <w:rPr>
          <w:spacing w:val="-3"/>
        </w:rPr>
        <w:t> </w:t>
      </w:r>
      <w:r>
        <w:rPr/>
        <w:t>to</w:t>
      </w:r>
      <w:r>
        <w:rPr>
          <w:spacing w:val="-3"/>
        </w:rPr>
        <w:t> </w:t>
      </w:r>
      <w:r>
        <w:rPr/>
        <w:t>spend</w:t>
      </w:r>
      <w:r>
        <w:rPr>
          <w:spacing w:val="-3"/>
        </w:rPr>
        <w:t> </w:t>
      </w:r>
      <w:r>
        <w:rPr/>
        <w:t>less,</w:t>
      </w:r>
      <w:r>
        <w:rPr>
          <w:spacing w:val="-3"/>
        </w:rPr>
        <w:t> </w:t>
      </w:r>
      <w:r>
        <w:rPr/>
        <w:t>but</w:t>
      </w:r>
      <w:r>
        <w:rPr>
          <w:spacing w:val="-3"/>
        </w:rPr>
        <w:t> </w:t>
      </w:r>
      <w:r>
        <w:rPr/>
        <w:t>how</w:t>
      </w:r>
      <w:r>
        <w:rPr>
          <w:spacing w:val="-3"/>
        </w:rPr>
        <w:t> </w:t>
      </w:r>
      <w:r>
        <w:rPr/>
        <w:t>to spend </w:t>
      </w:r>
      <w:r>
        <w:rPr>
          <w:i/>
        </w:rPr>
        <w:t>better</w:t>
      </w:r>
      <w:r>
        <w:rPr/>
        <w:t>—with transparency, citizen participation, and moral coherence. They argue that</w:t>
      </w:r>
    </w:p>
    <w:p>
      <w:pPr>
        <w:pStyle w:val="BodyText"/>
        <w:spacing w:after="0"/>
        <w:sectPr>
          <w:footerReference w:type="default" r:id="rId40"/>
          <w:pgSz w:w="12240" w:h="15840"/>
          <w:pgMar w:header="0" w:footer="1267" w:top="1360" w:bottom="1460" w:left="1080" w:right="1080"/>
        </w:sectPr>
      </w:pPr>
    </w:p>
    <w:p>
      <w:pPr>
        <w:pStyle w:val="BodyText"/>
        <w:spacing w:before="74"/>
        <w:ind w:left="360" w:right="365"/>
      </w:pPr>
      <w:r>
        <w:rPr/>
        <w:t>fiscal</w:t>
      </w:r>
      <w:r>
        <w:rPr>
          <w:spacing w:val="-3"/>
        </w:rPr>
        <w:t> </w:t>
      </w:r>
      <w:r>
        <w:rPr/>
        <w:t>legitimacy</w:t>
      </w:r>
      <w:r>
        <w:rPr>
          <w:spacing w:val="-6"/>
        </w:rPr>
        <w:t> </w:t>
      </w:r>
      <w:r>
        <w:rPr/>
        <w:t>depends</w:t>
      </w:r>
      <w:r>
        <w:rPr>
          <w:spacing w:val="-1"/>
        </w:rPr>
        <w:t> </w:t>
      </w:r>
      <w:r>
        <w:rPr/>
        <w:t>on</w:t>
      </w:r>
      <w:r>
        <w:rPr>
          <w:spacing w:val="-3"/>
        </w:rPr>
        <w:t> </w:t>
      </w:r>
      <w:r>
        <w:rPr/>
        <w:t>citizens</w:t>
      </w:r>
      <w:r>
        <w:rPr>
          <w:spacing w:val="-3"/>
        </w:rPr>
        <w:t> </w:t>
      </w:r>
      <w:r>
        <w:rPr/>
        <w:t>feeling</w:t>
      </w:r>
      <w:r>
        <w:rPr>
          <w:spacing w:val="-5"/>
        </w:rPr>
        <w:t> </w:t>
      </w:r>
      <w:r>
        <w:rPr/>
        <w:t>heard</w:t>
      </w:r>
      <w:r>
        <w:rPr>
          <w:spacing w:val="-2"/>
        </w:rPr>
        <w:t> </w:t>
      </w:r>
      <w:r>
        <w:rPr/>
        <w:t>in</w:t>
      </w:r>
      <w:r>
        <w:rPr>
          <w:spacing w:val="-3"/>
        </w:rPr>
        <w:t> </w:t>
      </w:r>
      <w:r>
        <w:rPr/>
        <w:t>how</w:t>
      </w:r>
      <w:r>
        <w:rPr>
          <w:spacing w:val="-3"/>
        </w:rPr>
        <w:t> </w:t>
      </w:r>
      <w:r>
        <w:rPr/>
        <w:t>their</w:t>
      </w:r>
      <w:r>
        <w:rPr>
          <w:spacing w:val="-4"/>
        </w:rPr>
        <w:t> </w:t>
      </w:r>
      <w:r>
        <w:rPr/>
        <w:t>money</w:t>
      </w:r>
      <w:r>
        <w:rPr>
          <w:spacing w:val="-7"/>
        </w:rPr>
        <w:t> </w:t>
      </w:r>
      <w:r>
        <w:rPr/>
        <w:t>is</w:t>
      </w:r>
      <w:r>
        <w:rPr>
          <w:spacing w:val="-3"/>
        </w:rPr>
        <w:t> </w:t>
      </w:r>
      <w:r>
        <w:rPr/>
        <w:t>used,</w:t>
      </w:r>
      <w:r>
        <w:rPr>
          <w:spacing w:val="-3"/>
        </w:rPr>
        <w:t> </w:t>
      </w:r>
      <w:r>
        <w:rPr/>
        <w:t>not</w:t>
      </w:r>
      <w:r>
        <w:rPr>
          <w:spacing w:val="-3"/>
        </w:rPr>
        <w:t> </w:t>
      </w:r>
      <w:r>
        <w:rPr/>
        <w:t>merely informed after the fact.</w:t>
      </w:r>
    </w:p>
    <w:p>
      <w:pPr>
        <w:pStyle w:val="BodyText"/>
        <w:spacing w:before="5"/>
      </w:pPr>
    </w:p>
    <w:p>
      <w:pPr>
        <w:pStyle w:val="BodyText"/>
        <w:ind w:left="360" w:right="369"/>
      </w:pPr>
      <w:r>
        <w:rPr/>
        <w:t>This is why </w:t>
      </w:r>
      <w:r>
        <w:rPr>
          <w:b/>
        </w:rPr>
        <w:t>citizen voice </w:t>
      </w:r>
      <w:r>
        <w:rPr/>
        <w:t>matters. Taxation without representation is an old warning, but in the EU context it becomes taxation without </w:t>
      </w:r>
      <w:r>
        <w:rPr>
          <w:i/>
        </w:rPr>
        <w:t>connection</w:t>
      </w:r>
      <w:r>
        <w:rPr/>
        <w:t>. When citizens perceive that their contributions vanish into opaque bureaucratic channels, trust erodes. Conversely, when they see their euros building infrastructure, funding research, or stabilising regions, the Union’s moral architecture</w:t>
      </w:r>
      <w:r>
        <w:rPr>
          <w:spacing w:val="-6"/>
        </w:rPr>
        <w:t> </w:t>
      </w:r>
      <w:r>
        <w:rPr/>
        <w:t>strengthens.</w:t>
      </w:r>
      <w:r>
        <w:rPr>
          <w:spacing w:val="-3"/>
        </w:rPr>
        <w:t> </w:t>
      </w:r>
      <w:r>
        <w:rPr/>
        <w:t>Participatory</w:t>
      </w:r>
      <w:r>
        <w:rPr>
          <w:spacing w:val="-9"/>
        </w:rPr>
        <w:t> </w:t>
      </w:r>
      <w:r>
        <w:rPr/>
        <w:t>budgeting,</w:t>
      </w:r>
      <w:r>
        <w:rPr>
          <w:spacing w:val="-2"/>
        </w:rPr>
        <w:t> </w:t>
      </w:r>
      <w:r>
        <w:rPr/>
        <w:t>digital</w:t>
      </w:r>
      <w:r>
        <w:rPr>
          <w:spacing w:val="-4"/>
        </w:rPr>
        <w:t> </w:t>
      </w:r>
      <w:r>
        <w:rPr/>
        <w:t>feedback</w:t>
      </w:r>
      <w:r>
        <w:rPr>
          <w:spacing w:val="-4"/>
        </w:rPr>
        <w:t> </w:t>
      </w:r>
      <w:r>
        <w:rPr/>
        <w:t>platforms,</w:t>
      </w:r>
      <w:r>
        <w:rPr>
          <w:spacing w:val="-4"/>
        </w:rPr>
        <w:t> </w:t>
      </w:r>
      <w:r>
        <w:rPr/>
        <w:t>and</w:t>
      </w:r>
      <w:r>
        <w:rPr>
          <w:spacing w:val="-4"/>
        </w:rPr>
        <w:t> </w:t>
      </w:r>
      <w:r>
        <w:rPr/>
        <w:t>open-data</w:t>
      </w:r>
      <w:r>
        <w:rPr>
          <w:spacing w:val="-5"/>
        </w:rPr>
        <w:t> </w:t>
      </w:r>
      <w:r>
        <w:rPr/>
        <w:t>fiscal dashboards could make the EU’s spending visible, traceable, and debatable—turning fiscal</w:t>
      </w:r>
      <w:r>
        <w:rPr>
          <w:spacing w:val="40"/>
        </w:rPr>
        <w:t> </w:t>
      </w:r>
      <w:r>
        <w:rPr/>
        <w:t>policy into civic dialogue.</w:t>
      </w:r>
    </w:p>
    <w:p>
      <w:pPr>
        <w:pStyle w:val="BodyText"/>
        <w:spacing w:before="3"/>
      </w:pPr>
    </w:p>
    <w:p>
      <w:pPr>
        <w:pStyle w:val="BodyText"/>
        <w:ind w:left="360" w:right="365"/>
      </w:pPr>
      <w:r>
        <w:rPr/>
        <w:t>Ultimately, the great debate is about </w:t>
      </w:r>
      <w:r>
        <w:rPr>
          <w:b/>
        </w:rPr>
        <w:t>the moral geometry of money</w:t>
      </w:r>
      <w:r>
        <w:rPr/>
        <w:t>: whether Europe’s fiscal power</w:t>
      </w:r>
      <w:r>
        <w:rPr>
          <w:spacing w:val="-2"/>
        </w:rPr>
        <w:t> </w:t>
      </w:r>
      <w:r>
        <w:rPr/>
        <w:t>serves</w:t>
      </w:r>
      <w:r>
        <w:rPr>
          <w:spacing w:val="-2"/>
        </w:rPr>
        <w:t> </w:t>
      </w:r>
      <w:r>
        <w:rPr/>
        <w:t>its</w:t>
      </w:r>
      <w:r>
        <w:rPr>
          <w:spacing w:val="-2"/>
        </w:rPr>
        <w:t> </w:t>
      </w:r>
      <w:r>
        <w:rPr/>
        <w:t>people</w:t>
      </w:r>
      <w:r>
        <w:rPr>
          <w:spacing w:val="-2"/>
        </w:rPr>
        <w:t> </w:t>
      </w:r>
      <w:r>
        <w:rPr/>
        <w:t>as</w:t>
      </w:r>
      <w:r>
        <w:rPr>
          <w:spacing w:val="-2"/>
        </w:rPr>
        <w:t> </w:t>
      </w:r>
      <w:r>
        <w:rPr/>
        <w:t>individuals</w:t>
      </w:r>
      <w:r>
        <w:rPr>
          <w:spacing w:val="-2"/>
        </w:rPr>
        <w:t> </w:t>
      </w:r>
      <w:r>
        <w:rPr/>
        <w:t>or</w:t>
      </w:r>
      <w:r>
        <w:rPr>
          <w:spacing w:val="-2"/>
        </w:rPr>
        <w:t> </w:t>
      </w:r>
      <w:r>
        <w:rPr/>
        <w:t>as</w:t>
      </w:r>
      <w:r>
        <w:rPr>
          <w:spacing w:val="-2"/>
        </w:rPr>
        <w:t> </w:t>
      </w:r>
      <w:r>
        <w:rPr/>
        <w:t>abstractions.</w:t>
      </w:r>
      <w:r>
        <w:rPr>
          <w:spacing w:val="-2"/>
        </w:rPr>
        <w:t> </w:t>
      </w:r>
      <w:r>
        <w:rPr/>
        <w:t>To</w:t>
      </w:r>
      <w:r>
        <w:rPr>
          <w:spacing w:val="-2"/>
        </w:rPr>
        <w:t> </w:t>
      </w:r>
      <w:r>
        <w:rPr/>
        <w:t>maximise</w:t>
      </w:r>
      <w:r>
        <w:rPr>
          <w:spacing w:val="-3"/>
        </w:rPr>
        <w:t> </w:t>
      </w:r>
      <w:r>
        <w:rPr/>
        <w:t>utility</w:t>
      </w:r>
      <w:r>
        <w:rPr>
          <w:spacing w:val="-7"/>
        </w:rPr>
        <w:t> </w:t>
      </w:r>
      <w:r>
        <w:rPr/>
        <w:t>per</w:t>
      </w:r>
      <w:r>
        <w:rPr>
          <w:spacing w:val="-1"/>
        </w:rPr>
        <w:t> </w:t>
      </w:r>
      <w:r>
        <w:rPr/>
        <w:t>citizen</w:t>
      </w:r>
      <w:r>
        <w:rPr>
          <w:spacing w:val="-2"/>
        </w:rPr>
        <w:t> </w:t>
      </w:r>
      <w:r>
        <w:rPr/>
        <w:t>per</w:t>
      </w:r>
      <w:r>
        <w:rPr>
          <w:spacing w:val="-2"/>
        </w:rPr>
        <w:t> </w:t>
      </w:r>
      <w:r>
        <w:rPr/>
        <w:t>euro is</w:t>
      </w:r>
      <w:r>
        <w:rPr>
          <w:spacing w:val="-2"/>
        </w:rPr>
        <w:t> </w:t>
      </w:r>
      <w:r>
        <w:rPr/>
        <w:t>to</w:t>
      </w:r>
      <w:r>
        <w:rPr>
          <w:spacing w:val="-2"/>
        </w:rPr>
        <w:t> </w:t>
      </w:r>
      <w:r>
        <w:rPr/>
        <w:t>ask</w:t>
      </w:r>
      <w:r>
        <w:rPr>
          <w:spacing w:val="-2"/>
        </w:rPr>
        <w:t> </w:t>
      </w:r>
      <w:r>
        <w:rPr/>
        <w:t>not</w:t>
      </w:r>
      <w:r>
        <w:rPr>
          <w:spacing w:val="-2"/>
        </w:rPr>
        <w:t> </w:t>
      </w:r>
      <w:r>
        <w:rPr/>
        <w:t>only</w:t>
      </w:r>
      <w:r>
        <w:rPr>
          <w:spacing w:val="-9"/>
        </w:rPr>
        <w:t> </w:t>
      </w:r>
      <w:r>
        <w:rPr>
          <w:i/>
        </w:rPr>
        <w:t>how</w:t>
      </w:r>
      <w:r>
        <w:rPr>
          <w:i/>
          <w:spacing w:val="-2"/>
        </w:rPr>
        <w:t> </w:t>
      </w:r>
      <w:r>
        <w:rPr>
          <w:i/>
        </w:rPr>
        <w:t>much</w:t>
      </w:r>
      <w:r>
        <w:rPr>
          <w:i/>
          <w:spacing w:val="-1"/>
        </w:rPr>
        <w:t> </w:t>
      </w:r>
      <w:r>
        <w:rPr/>
        <w:t>is</w:t>
      </w:r>
      <w:r>
        <w:rPr>
          <w:spacing w:val="-2"/>
        </w:rPr>
        <w:t> </w:t>
      </w:r>
      <w:r>
        <w:rPr/>
        <w:t>spent,</w:t>
      </w:r>
      <w:r>
        <w:rPr>
          <w:spacing w:val="-2"/>
        </w:rPr>
        <w:t> </w:t>
      </w:r>
      <w:r>
        <w:rPr/>
        <w:t>but</w:t>
      </w:r>
      <w:r>
        <w:rPr>
          <w:spacing w:val="-1"/>
        </w:rPr>
        <w:t> </w:t>
      </w:r>
      <w:r>
        <w:rPr>
          <w:i/>
        </w:rPr>
        <w:t>why</w:t>
      </w:r>
      <w:r>
        <w:rPr>
          <w:i/>
          <w:spacing w:val="-3"/>
        </w:rPr>
        <w:t> </w:t>
      </w:r>
      <w:r>
        <w:rPr/>
        <w:t>and</w:t>
      </w:r>
      <w:r>
        <w:rPr>
          <w:spacing w:val="-2"/>
        </w:rPr>
        <w:t> </w:t>
      </w:r>
      <w:r>
        <w:rPr>
          <w:i/>
        </w:rPr>
        <w:t>for</w:t>
      </w:r>
      <w:r>
        <w:rPr>
          <w:i/>
          <w:spacing w:val="-2"/>
        </w:rPr>
        <w:t> </w:t>
      </w:r>
      <w:r>
        <w:rPr>
          <w:i/>
        </w:rPr>
        <w:t>whom</w:t>
      </w:r>
      <w:r>
        <w:rPr/>
        <w:t>. It</w:t>
      </w:r>
      <w:r>
        <w:rPr>
          <w:spacing w:val="-2"/>
        </w:rPr>
        <w:t> </w:t>
      </w:r>
      <w:r>
        <w:rPr/>
        <w:t>is</w:t>
      </w:r>
      <w:r>
        <w:rPr>
          <w:spacing w:val="-2"/>
        </w:rPr>
        <w:t> </w:t>
      </w:r>
      <w:r>
        <w:rPr/>
        <w:t>a</w:t>
      </w:r>
      <w:r>
        <w:rPr>
          <w:spacing w:val="-3"/>
        </w:rPr>
        <w:t> </w:t>
      </w:r>
      <w:r>
        <w:rPr/>
        <w:t>call</w:t>
      </w:r>
      <w:r>
        <w:rPr>
          <w:spacing w:val="-2"/>
        </w:rPr>
        <w:t> </w:t>
      </w:r>
      <w:r>
        <w:rPr/>
        <w:t>for</w:t>
      </w:r>
      <w:r>
        <w:rPr>
          <w:spacing w:val="-4"/>
        </w:rPr>
        <w:t> </w:t>
      </w:r>
      <w:r>
        <w:rPr/>
        <w:t>a</w:t>
      </w:r>
      <w:r>
        <w:rPr>
          <w:spacing w:val="-1"/>
        </w:rPr>
        <w:t> </w:t>
      </w:r>
      <w:r>
        <w:rPr/>
        <w:t>new</w:t>
      </w:r>
      <w:r>
        <w:rPr>
          <w:spacing w:val="-2"/>
        </w:rPr>
        <w:t> </w:t>
      </w:r>
      <w:r>
        <w:rPr/>
        <w:t>European</w:t>
      </w:r>
      <w:r>
        <w:rPr>
          <w:spacing w:val="-2"/>
        </w:rPr>
        <w:t> </w:t>
      </w:r>
      <w:r>
        <w:rPr/>
        <w:t>fiscal philosophy—one that treats taxation as the bloodstream of democracy, and spending as its </w:t>
      </w:r>
      <w:r>
        <w:rPr>
          <w:spacing w:val="-2"/>
        </w:rPr>
        <w:t>heartbeat.</w:t>
      </w:r>
    </w:p>
    <w:p>
      <w:pPr>
        <w:pStyle w:val="BodyText"/>
        <w:spacing w:before="5"/>
      </w:pPr>
    </w:p>
    <w:p>
      <w:pPr>
        <w:spacing w:before="0"/>
        <w:ind w:left="360" w:right="0" w:firstLine="0"/>
        <w:jc w:val="left"/>
        <w:rPr>
          <w:sz w:val="24"/>
        </w:rPr>
      </w:pPr>
      <w:bookmarkStart w:name="Figure Raking in revenues" w:id="38"/>
      <w:bookmarkEnd w:id="38"/>
      <w:r>
        <w:rPr/>
      </w:r>
      <w:r>
        <w:rPr>
          <w:b/>
          <w:sz w:val="24"/>
        </w:rPr>
        <w:t>Figure</w:t>
      </w:r>
      <w:r>
        <w:rPr>
          <w:b/>
          <w:spacing w:val="-2"/>
          <w:sz w:val="24"/>
        </w:rPr>
        <w:t> </w:t>
      </w:r>
      <w:r>
        <w:rPr>
          <w:sz w:val="24"/>
        </w:rPr>
        <w:t>Raking</w:t>
      </w:r>
      <w:r>
        <w:rPr>
          <w:spacing w:val="-4"/>
          <w:sz w:val="24"/>
        </w:rPr>
        <w:t> </w:t>
      </w:r>
      <w:r>
        <w:rPr>
          <w:sz w:val="24"/>
        </w:rPr>
        <w:t>in </w:t>
      </w:r>
      <w:r>
        <w:rPr>
          <w:spacing w:val="-2"/>
          <w:sz w:val="24"/>
        </w:rPr>
        <w:t>revenues</w:t>
      </w:r>
    </w:p>
    <w:p>
      <w:pPr>
        <w:pStyle w:val="BodyText"/>
        <w:rPr>
          <w:sz w:val="20"/>
        </w:rPr>
      </w:pPr>
    </w:p>
    <w:p>
      <w:pPr>
        <w:pStyle w:val="BodyText"/>
        <w:rPr>
          <w:sz w:val="20"/>
        </w:rPr>
      </w:pPr>
    </w:p>
    <w:p>
      <w:pPr>
        <w:pStyle w:val="BodyText"/>
        <w:spacing w:before="127"/>
        <w:rPr>
          <w:sz w:val="20"/>
        </w:rPr>
      </w:pPr>
      <w:r>
        <w:rPr>
          <w:sz w:val="20"/>
        </w:rPr>
        <w:drawing>
          <wp:anchor distT="0" distB="0" distL="0" distR="0" allowOverlap="1" layoutInCell="1" locked="0" behindDoc="1" simplePos="0" relativeHeight="487600128">
            <wp:simplePos x="0" y="0"/>
            <wp:positionH relativeFrom="page">
              <wp:posOffset>2733039</wp:posOffset>
            </wp:positionH>
            <wp:positionV relativeFrom="paragraph">
              <wp:posOffset>241973</wp:posOffset>
            </wp:positionV>
            <wp:extent cx="2314447" cy="3471672"/>
            <wp:effectExtent l="0" t="0" r="0" b="0"/>
            <wp:wrapTopAndBottom/>
            <wp:docPr id="52" name="Image 52"/>
            <wp:cNvGraphicFramePr>
              <a:graphicFrameLocks/>
            </wp:cNvGraphicFramePr>
            <a:graphic>
              <a:graphicData uri="http://schemas.openxmlformats.org/drawingml/2006/picture">
                <pic:pic>
                  <pic:nvPicPr>
                    <pic:cNvPr id="52" name="Image 52"/>
                    <pic:cNvPicPr/>
                  </pic:nvPicPr>
                  <pic:blipFill>
                    <a:blip r:embed="rId41" cstate="print"/>
                    <a:stretch>
                      <a:fillRect/>
                    </a:stretch>
                  </pic:blipFill>
                  <pic:spPr>
                    <a:xfrm>
                      <a:off x="0" y="0"/>
                      <a:ext cx="2314447" cy="3471672"/>
                    </a:xfrm>
                    <a:prstGeom prst="rect">
                      <a:avLst/>
                    </a:prstGeom>
                  </pic:spPr>
                </pic:pic>
              </a:graphicData>
            </a:graphic>
          </wp:anchor>
        </w:drawing>
      </w:r>
    </w:p>
    <w:p>
      <w:pPr>
        <w:pStyle w:val="BodyText"/>
        <w:spacing w:before="269"/>
        <w:ind w:left="360" w:right="667"/>
      </w:pPr>
      <w:bookmarkStart w:name="Source: https://taxation-customs.ec.euro" w:id="39"/>
      <w:bookmarkEnd w:id="39"/>
      <w:r>
        <w:rPr/>
      </w:r>
      <w:r>
        <w:rPr>
          <w:b/>
        </w:rPr>
        <w:t>Source:</w:t>
      </w:r>
      <w:r>
        <w:rPr>
          <w:b/>
          <w:spacing w:val="-15"/>
        </w:rPr>
        <w:t> </w:t>
      </w:r>
      <w:r>
        <w:rPr/>
        <w:t>https://taxation-customs.ec.europa.eu/news/tax-revenue-rebounds-2024-after-decade- </w:t>
      </w:r>
      <w:r>
        <w:rPr>
          <w:spacing w:val="-2"/>
        </w:rPr>
        <w:t>low-2023-2026-03-31_en</w:t>
      </w:r>
    </w:p>
    <w:p>
      <w:pPr>
        <w:pStyle w:val="BodyText"/>
        <w:spacing w:after="0"/>
        <w:sectPr>
          <w:pgSz w:w="12240" w:h="15840"/>
          <w:pgMar w:header="0" w:footer="1267" w:top="1360" w:bottom="1460" w:left="1080" w:right="1080"/>
        </w:sectPr>
      </w:pPr>
    </w:p>
    <w:p>
      <w:pPr>
        <w:pStyle w:val="BodyText"/>
        <w:spacing w:before="74"/>
        <w:ind w:left="360" w:right="409"/>
      </w:pPr>
      <w:r>
        <w:rPr/>
        <w:t>To animate citizen focus groups around EU taxation and spending, the discussion must be framed</w:t>
      </w:r>
      <w:r>
        <w:rPr>
          <w:spacing w:val="-3"/>
        </w:rPr>
        <w:t> </w:t>
      </w:r>
      <w:r>
        <w:rPr/>
        <w:t>not</w:t>
      </w:r>
      <w:r>
        <w:rPr>
          <w:spacing w:val="-3"/>
        </w:rPr>
        <w:t> </w:t>
      </w:r>
      <w:r>
        <w:rPr/>
        <w:t>as</w:t>
      </w:r>
      <w:r>
        <w:rPr>
          <w:spacing w:val="-1"/>
        </w:rPr>
        <w:t> </w:t>
      </w:r>
      <w:r>
        <w:rPr/>
        <w:t>a</w:t>
      </w:r>
      <w:r>
        <w:rPr>
          <w:spacing w:val="-4"/>
        </w:rPr>
        <w:t> </w:t>
      </w:r>
      <w:r>
        <w:rPr/>
        <w:t>technical</w:t>
      </w:r>
      <w:r>
        <w:rPr>
          <w:spacing w:val="-1"/>
        </w:rPr>
        <w:t> </w:t>
      </w:r>
      <w:r>
        <w:rPr/>
        <w:t>exercise</w:t>
      </w:r>
      <w:r>
        <w:rPr>
          <w:spacing w:val="-3"/>
        </w:rPr>
        <w:t> </w:t>
      </w:r>
      <w:r>
        <w:rPr/>
        <w:t>but</w:t>
      </w:r>
      <w:r>
        <w:rPr>
          <w:spacing w:val="-3"/>
        </w:rPr>
        <w:t> </w:t>
      </w:r>
      <w:r>
        <w:rPr/>
        <w:t>as</w:t>
      </w:r>
      <w:r>
        <w:rPr>
          <w:spacing w:val="-3"/>
        </w:rPr>
        <w:t> </w:t>
      </w:r>
      <w:r>
        <w:rPr/>
        <w:t>a</w:t>
      </w:r>
      <w:r>
        <w:rPr>
          <w:spacing w:val="-4"/>
        </w:rPr>
        <w:t> </w:t>
      </w:r>
      <w:r>
        <w:rPr/>
        <w:t>civic</w:t>
      </w:r>
      <w:r>
        <w:rPr>
          <w:spacing w:val="-2"/>
        </w:rPr>
        <w:t> </w:t>
      </w:r>
      <w:r>
        <w:rPr/>
        <w:t>act —</w:t>
      </w:r>
      <w:r>
        <w:rPr>
          <w:spacing w:val="-3"/>
        </w:rPr>
        <w:t> </w:t>
      </w:r>
      <w:r>
        <w:rPr/>
        <w:t>a</w:t>
      </w:r>
      <w:r>
        <w:rPr>
          <w:spacing w:val="-4"/>
        </w:rPr>
        <w:t> </w:t>
      </w:r>
      <w:r>
        <w:rPr/>
        <w:t>deliberation</w:t>
      </w:r>
      <w:r>
        <w:rPr>
          <w:spacing w:val="-3"/>
        </w:rPr>
        <w:t> </w:t>
      </w:r>
      <w:r>
        <w:rPr/>
        <w:t>on</w:t>
      </w:r>
      <w:r>
        <w:rPr>
          <w:spacing w:val="-3"/>
        </w:rPr>
        <w:t> </w:t>
      </w:r>
      <w:r>
        <w:rPr/>
        <w:t>how</w:t>
      </w:r>
      <w:r>
        <w:rPr>
          <w:spacing w:val="-3"/>
        </w:rPr>
        <w:t> </w:t>
      </w:r>
      <w:r>
        <w:rPr/>
        <w:t>collective</w:t>
      </w:r>
      <w:r>
        <w:rPr>
          <w:spacing w:val="-4"/>
        </w:rPr>
        <w:t> </w:t>
      </w:r>
      <w:r>
        <w:rPr/>
        <w:t>resources express collective values. Ten guiding discussion points can structure these sessions, each designed to provoke reflection, disagreement, and imagination rather than consensus.</w:t>
      </w:r>
    </w:p>
    <w:p>
      <w:pPr>
        <w:pStyle w:val="BodyText"/>
        <w:spacing w:before="10"/>
      </w:pPr>
    </w:p>
    <w:p>
      <w:pPr>
        <w:pStyle w:val="Heading4"/>
        <w:numPr>
          <w:ilvl w:val="0"/>
          <w:numId w:val="4"/>
        </w:numPr>
        <w:tabs>
          <w:tab w:pos="600" w:val="left" w:leader="none"/>
        </w:tabs>
        <w:spacing w:line="274" w:lineRule="exact" w:before="0" w:after="0"/>
        <w:ind w:left="600" w:right="0" w:hanging="240"/>
        <w:jc w:val="left"/>
      </w:pPr>
      <w:r>
        <w:rPr/>
        <w:t>What</w:t>
      </w:r>
      <w:r>
        <w:rPr>
          <w:spacing w:val="-1"/>
        </w:rPr>
        <w:t> </w:t>
      </w:r>
      <w:r>
        <w:rPr/>
        <w:t>should</w:t>
      </w:r>
      <w:r>
        <w:rPr>
          <w:spacing w:val="-3"/>
        </w:rPr>
        <w:t> </w:t>
      </w:r>
      <w:r>
        <w:rPr/>
        <w:t>be</w:t>
      </w:r>
      <w:r>
        <w:rPr>
          <w:spacing w:val="-2"/>
        </w:rPr>
        <w:t> </w:t>
      </w:r>
      <w:r>
        <w:rPr/>
        <w:t>taxed</w:t>
      </w:r>
      <w:r>
        <w:rPr>
          <w:spacing w:val="-1"/>
        </w:rPr>
        <w:t> </w:t>
      </w:r>
      <w:r>
        <w:rPr/>
        <w:t>in a</w:t>
      </w:r>
      <w:r>
        <w:rPr>
          <w:spacing w:val="-1"/>
        </w:rPr>
        <w:t> </w:t>
      </w:r>
      <w:r>
        <w:rPr/>
        <w:t>digital,</w:t>
      </w:r>
      <w:r>
        <w:rPr>
          <w:spacing w:val="-1"/>
        </w:rPr>
        <w:t> </w:t>
      </w:r>
      <w:r>
        <w:rPr/>
        <w:t>post-industrial</w:t>
      </w:r>
      <w:r>
        <w:rPr>
          <w:spacing w:val="-1"/>
        </w:rPr>
        <w:t> </w:t>
      </w:r>
      <w:r>
        <w:rPr>
          <w:spacing w:val="-2"/>
        </w:rPr>
        <w:t>economy?</w:t>
      </w:r>
    </w:p>
    <w:p>
      <w:pPr>
        <w:pStyle w:val="BodyText"/>
        <w:spacing w:line="274" w:lineRule="exact"/>
        <w:ind w:left="360"/>
      </w:pPr>
      <w:r>
        <w:rPr/>
        <w:t>Should</w:t>
      </w:r>
      <w:r>
        <w:rPr>
          <w:spacing w:val="-3"/>
        </w:rPr>
        <w:t> </w:t>
      </w:r>
      <w:r>
        <w:rPr/>
        <w:t>the</w:t>
      </w:r>
      <w:r>
        <w:rPr>
          <w:spacing w:val="-2"/>
        </w:rPr>
        <w:t> </w:t>
      </w:r>
      <w:r>
        <w:rPr/>
        <w:t>EU</w:t>
      </w:r>
      <w:r>
        <w:rPr>
          <w:spacing w:val="-2"/>
        </w:rPr>
        <w:t> </w:t>
      </w:r>
      <w:r>
        <w:rPr/>
        <w:t>shift</w:t>
      </w:r>
      <w:r>
        <w:rPr>
          <w:spacing w:val="-1"/>
        </w:rPr>
        <w:t> </w:t>
      </w:r>
      <w:r>
        <w:rPr/>
        <w:t>from</w:t>
      </w:r>
      <w:r>
        <w:rPr>
          <w:spacing w:val="-1"/>
        </w:rPr>
        <w:t> </w:t>
      </w:r>
      <w:r>
        <w:rPr/>
        <w:t>labour-based taxation</w:t>
      </w:r>
      <w:r>
        <w:rPr>
          <w:spacing w:val="-1"/>
        </w:rPr>
        <w:t> </w:t>
      </w:r>
      <w:r>
        <w:rPr/>
        <w:t>toward</w:t>
      </w:r>
      <w:r>
        <w:rPr>
          <w:spacing w:val="-1"/>
        </w:rPr>
        <w:t> </w:t>
      </w:r>
      <w:r>
        <w:rPr/>
        <w:t>data, carbon,</w:t>
      </w:r>
      <w:r>
        <w:rPr>
          <w:spacing w:val="-2"/>
        </w:rPr>
        <w:t> </w:t>
      </w:r>
      <w:r>
        <w:rPr/>
        <w:t>and</w:t>
      </w:r>
      <w:r>
        <w:rPr>
          <w:spacing w:val="-1"/>
        </w:rPr>
        <w:t> </w:t>
      </w:r>
      <w:r>
        <w:rPr/>
        <w:t>automation </w:t>
      </w:r>
      <w:r>
        <w:rPr>
          <w:spacing w:val="-2"/>
        </w:rPr>
        <w:t>levies?</w:t>
      </w:r>
    </w:p>
    <w:p>
      <w:pPr>
        <w:pStyle w:val="BodyText"/>
        <w:ind w:left="360" w:right="2195"/>
      </w:pPr>
      <w:r>
        <w:rPr/>
        <w:t>Participants</w:t>
      </w:r>
      <w:r>
        <w:rPr>
          <w:spacing w:val="-4"/>
        </w:rPr>
        <w:t> </w:t>
      </w:r>
      <w:r>
        <w:rPr/>
        <w:t>can</w:t>
      </w:r>
      <w:r>
        <w:rPr>
          <w:spacing w:val="-4"/>
        </w:rPr>
        <w:t> </w:t>
      </w:r>
      <w:r>
        <w:rPr/>
        <w:t>explore</w:t>
      </w:r>
      <w:r>
        <w:rPr>
          <w:spacing w:val="-4"/>
        </w:rPr>
        <w:t> </w:t>
      </w:r>
      <w:r>
        <w:rPr/>
        <w:t>whether</w:t>
      </w:r>
      <w:r>
        <w:rPr>
          <w:spacing w:val="-6"/>
        </w:rPr>
        <w:t> </w:t>
      </w:r>
      <w:r>
        <w:rPr/>
        <w:t>taxing</w:t>
      </w:r>
      <w:r>
        <w:rPr>
          <w:spacing w:val="-6"/>
        </w:rPr>
        <w:t> </w:t>
      </w:r>
      <w:r>
        <w:rPr/>
        <w:t>algorithms</w:t>
      </w:r>
      <w:r>
        <w:rPr>
          <w:spacing w:val="-4"/>
        </w:rPr>
        <w:t> </w:t>
      </w:r>
      <w:r>
        <w:rPr/>
        <w:t>or</w:t>
      </w:r>
      <w:r>
        <w:rPr>
          <w:spacing w:val="-4"/>
        </w:rPr>
        <w:t> </w:t>
      </w:r>
      <w:r>
        <w:rPr/>
        <w:t>emissions</w:t>
      </w:r>
      <w:r>
        <w:rPr>
          <w:spacing w:val="-4"/>
        </w:rPr>
        <w:t> </w:t>
      </w:r>
      <w:r>
        <w:rPr/>
        <w:t>better</w:t>
      </w:r>
      <w:r>
        <w:rPr>
          <w:spacing w:val="-4"/>
        </w:rPr>
        <w:t> </w:t>
      </w:r>
      <w:r>
        <w:rPr/>
        <w:t>reflects twenty-first-century productivity.</w:t>
      </w:r>
    </w:p>
    <w:p>
      <w:pPr>
        <w:pStyle w:val="BodyText"/>
        <w:spacing w:before="7"/>
      </w:pPr>
    </w:p>
    <w:p>
      <w:pPr>
        <w:pStyle w:val="Heading4"/>
        <w:numPr>
          <w:ilvl w:val="0"/>
          <w:numId w:val="4"/>
        </w:numPr>
        <w:tabs>
          <w:tab w:pos="600" w:val="left" w:leader="none"/>
        </w:tabs>
        <w:spacing w:line="274" w:lineRule="exact" w:before="0" w:after="0"/>
        <w:ind w:left="600" w:right="0" w:hanging="240"/>
        <w:jc w:val="left"/>
      </w:pPr>
      <w:r>
        <w:rPr/>
        <w:t>How do</w:t>
      </w:r>
      <w:r>
        <w:rPr>
          <w:spacing w:val="-3"/>
        </w:rPr>
        <w:t> </w:t>
      </w:r>
      <w:r>
        <w:rPr/>
        <w:t>we</w:t>
      </w:r>
      <w:r>
        <w:rPr>
          <w:spacing w:val="-2"/>
        </w:rPr>
        <w:t> </w:t>
      </w:r>
      <w:r>
        <w:rPr/>
        <w:t>define</w:t>
      </w:r>
      <w:r>
        <w:rPr>
          <w:spacing w:val="-2"/>
        </w:rPr>
        <w:t> </w:t>
      </w:r>
      <w:r>
        <w:rPr/>
        <w:t>fairness</w:t>
      </w:r>
      <w:r>
        <w:rPr>
          <w:spacing w:val="-1"/>
        </w:rPr>
        <w:t> </w:t>
      </w:r>
      <w:r>
        <w:rPr/>
        <w:t>in</w:t>
      </w:r>
      <w:r>
        <w:rPr>
          <w:spacing w:val="-1"/>
        </w:rPr>
        <w:t> </w:t>
      </w:r>
      <w:r>
        <w:rPr>
          <w:spacing w:val="-2"/>
        </w:rPr>
        <w:t>taxation?</w:t>
      </w:r>
    </w:p>
    <w:p>
      <w:pPr>
        <w:pStyle w:val="BodyText"/>
        <w:ind w:left="360" w:right="365"/>
      </w:pPr>
      <w:r>
        <w:rPr/>
        <w:t>Is fairness proportional (everyone pays according to income) or corrective (those who benefit most</w:t>
      </w:r>
      <w:r>
        <w:rPr>
          <w:spacing w:val="-4"/>
        </w:rPr>
        <w:t> </w:t>
      </w:r>
      <w:r>
        <w:rPr/>
        <w:t>from</w:t>
      </w:r>
      <w:r>
        <w:rPr>
          <w:spacing w:val="-4"/>
        </w:rPr>
        <w:t> </w:t>
      </w:r>
      <w:r>
        <w:rPr/>
        <w:t>integration</w:t>
      </w:r>
      <w:r>
        <w:rPr>
          <w:spacing w:val="-4"/>
        </w:rPr>
        <w:t> </w:t>
      </w:r>
      <w:r>
        <w:rPr/>
        <w:t>contribute</w:t>
      </w:r>
      <w:r>
        <w:rPr>
          <w:spacing w:val="-5"/>
        </w:rPr>
        <w:t> </w:t>
      </w:r>
      <w:r>
        <w:rPr/>
        <w:t>more)?</w:t>
      </w:r>
      <w:r>
        <w:rPr>
          <w:spacing w:val="-2"/>
        </w:rPr>
        <w:t> </w:t>
      </w:r>
      <w:r>
        <w:rPr/>
        <w:t>This</w:t>
      </w:r>
      <w:r>
        <w:rPr>
          <w:spacing w:val="-4"/>
        </w:rPr>
        <w:t> </w:t>
      </w:r>
      <w:r>
        <w:rPr/>
        <w:t>question</w:t>
      </w:r>
      <w:r>
        <w:rPr>
          <w:spacing w:val="-4"/>
        </w:rPr>
        <w:t> </w:t>
      </w:r>
      <w:r>
        <w:rPr/>
        <w:t>invites</w:t>
      </w:r>
      <w:r>
        <w:rPr>
          <w:spacing w:val="-4"/>
        </w:rPr>
        <w:t> </w:t>
      </w:r>
      <w:r>
        <w:rPr/>
        <w:t>citizens</w:t>
      </w:r>
      <w:r>
        <w:rPr>
          <w:spacing w:val="-4"/>
        </w:rPr>
        <w:t> </w:t>
      </w:r>
      <w:r>
        <w:rPr/>
        <w:t>to</w:t>
      </w:r>
      <w:r>
        <w:rPr>
          <w:spacing w:val="-4"/>
        </w:rPr>
        <w:t> </w:t>
      </w:r>
      <w:r>
        <w:rPr/>
        <w:t>articulate</w:t>
      </w:r>
      <w:r>
        <w:rPr>
          <w:spacing w:val="-5"/>
        </w:rPr>
        <w:t> </w:t>
      </w:r>
      <w:r>
        <w:rPr/>
        <w:t>their</w:t>
      </w:r>
      <w:r>
        <w:rPr>
          <w:spacing w:val="-5"/>
        </w:rPr>
        <w:t> </w:t>
      </w:r>
      <w:r>
        <w:rPr/>
        <w:t>moral intuition about equity.</w:t>
      </w:r>
    </w:p>
    <w:p>
      <w:pPr>
        <w:pStyle w:val="BodyText"/>
        <w:spacing w:before="8"/>
      </w:pPr>
    </w:p>
    <w:p>
      <w:pPr>
        <w:pStyle w:val="Heading4"/>
        <w:numPr>
          <w:ilvl w:val="0"/>
          <w:numId w:val="4"/>
        </w:numPr>
        <w:tabs>
          <w:tab w:pos="600" w:val="left" w:leader="none"/>
        </w:tabs>
        <w:spacing w:line="274" w:lineRule="exact" w:before="0" w:after="0"/>
        <w:ind w:left="600" w:right="0" w:hanging="240"/>
        <w:jc w:val="left"/>
      </w:pPr>
      <w:r>
        <w:rPr/>
        <w:t>Should</w:t>
      </w:r>
      <w:r>
        <w:rPr>
          <w:spacing w:val="-3"/>
        </w:rPr>
        <w:t> </w:t>
      </w:r>
      <w:r>
        <w:rPr/>
        <w:t>the</w:t>
      </w:r>
      <w:r>
        <w:rPr>
          <w:spacing w:val="-1"/>
        </w:rPr>
        <w:t> </w:t>
      </w:r>
      <w:r>
        <w:rPr/>
        <w:t>EU</w:t>
      </w:r>
      <w:r>
        <w:rPr>
          <w:spacing w:val="-1"/>
        </w:rPr>
        <w:t> </w:t>
      </w:r>
      <w:r>
        <w:rPr/>
        <w:t>harmonise</w:t>
      </w:r>
      <w:r>
        <w:rPr>
          <w:spacing w:val="-1"/>
        </w:rPr>
        <w:t> </w:t>
      </w:r>
      <w:r>
        <w:rPr/>
        <w:t>tax</w:t>
      </w:r>
      <w:r>
        <w:rPr>
          <w:spacing w:val="-1"/>
        </w:rPr>
        <w:t> </w:t>
      </w:r>
      <w:r>
        <w:rPr/>
        <w:t>bases</w:t>
      </w:r>
      <w:r>
        <w:rPr>
          <w:spacing w:val="-1"/>
        </w:rPr>
        <w:t> </w:t>
      </w:r>
      <w:r>
        <w:rPr/>
        <w:t>or</w:t>
      </w:r>
      <w:r>
        <w:rPr>
          <w:spacing w:val="-2"/>
        </w:rPr>
        <w:t> </w:t>
      </w:r>
      <w:r>
        <w:rPr/>
        <w:t>preserve</w:t>
      </w:r>
      <w:r>
        <w:rPr>
          <w:spacing w:val="-2"/>
        </w:rPr>
        <w:t> </w:t>
      </w:r>
      <w:r>
        <w:rPr/>
        <w:t>national </w:t>
      </w:r>
      <w:r>
        <w:rPr>
          <w:spacing w:val="-2"/>
        </w:rPr>
        <w:t>autonomy?</w:t>
      </w:r>
    </w:p>
    <w:p>
      <w:pPr>
        <w:pStyle w:val="BodyText"/>
        <w:spacing w:line="274" w:lineRule="exact"/>
        <w:ind w:left="360"/>
      </w:pPr>
      <w:r>
        <w:rPr/>
        <w:t>A</w:t>
      </w:r>
      <w:r>
        <w:rPr>
          <w:spacing w:val="-3"/>
        </w:rPr>
        <w:t> </w:t>
      </w:r>
      <w:r>
        <w:rPr/>
        <w:t>debate</w:t>
      </w:r>
      <w:r>
        <w:rPr>
          <w:spacing w:val="-1"/>
        </w:rPr>
        <w:t> </w:t>
      </w:r>
      <w:r>
        <w:rPr/>
        <w:t>on</w:t>
      </w:r>
      <w:r>
        <w:rPr>
          <w:spacing w:val="-2"/>
        </w:rPr>
        <w:t> </w:t>
      </w:r>
      <w:r>
        <w:rPr/>
        <w:t>sovereignty</w:t>
      </w:r>
      <w:r>
        <w:rPr>
          <w:spacing w:val="-4"/>
        </w:rPr>
        <w:t> </w:t>
      </w:r>
      <w:r>
        <w:rPr/>
        <w:t>versus</w:t>
      </w:r>
      <w:r>
        <w:rPr>
          <w:spacing w:val="-3"/>
        </w:rPr>
        <w:t> </w:t>
      </w:r>
      <w:r>
        <w:rPr/>
        <w:t>efficiency:</w:t>
      </w:r>
      <w:r>
        <w:rPr>
          <w:spacing w:val="-1"/>
        </w:rPr>
        <w:t> </w:t>
      </w:r>
      <w:r>
        <w:rPr/>
        <w:t>does</w:t>
      </w:r>
      <w:r>
        <w:rPr>
          <w:spacing w:val="-1"/>
        </w:rPr>
        <w:t> </w:t>
      </w:r>
      <w:r>
        <w:rPr/>
        <w:t>fiscal</w:t>
      </w:r>
      <w:r>
        <w:rPr>
          <w:spacing w:val="-1"/>
        </w:rPr>
        <w:t> </w:t>
      </w:r>
      <w:r>
        <w:rPr/>
        <w:t>fragmentation</w:t>
      </w:r>
      <w:r>
        <w:rPr>
          <w:spacing w:val="-2"/>
        </w:rPr>
        <w:t> </w:t>
      </w:r>
      <w:r>
        <w:rPr/>
        <w:t>weaken</w:t>
      </w:r>
      <w:r>
        <w:rPr>
          <w:spacing w:val="-1"/>
        </w:rPr>
        <w:t> </w:t>
      </w:r>
      <w:r>
        <w:rPr/>
        <w:t>the</w:t>
      </w:r>
      <w:r>
        <w:rPr>
          <w:spacing w:val="-1"/>
        </w:rPr>
        <w:t> </w:t>
      </w:r>
      <w:r>
        <w:rPr>
          <w:spacing w:val="-2"/>
        </w:rPr>
        <w:t>Union’s</w:t>
      </w:r>
    </w:p>
    <w:p>
      <w:pPr>
        <w:pStyle w:val="BodyText"/>
        <w:ind w:left="360"/>
      </w:pPr>
      <w:r>
        <w:rPr/>
        <w:t>capacity</w:t>
      </w:r>
      <w:r>
        <w:rPr>
          <w:spacing w:val="-5"/>
        </w:rPr>
        <w:t> </w:t>
      </w:r>
      <w:r>
        <w:rPr/>
        <w:t>to</w:t>
      </w:r>
      <w:r>
        <w:rPr>
          <w:spacing w:val="1"/>
        </w:rPr>
        <w:t> </w:t>
      </w:r>
      <w:r>
        <w:rPr/>
        <w:t>act, or</w:t>
      </w:r>
      <w:r>
        <w:rPr>
          <w:spacing w:val="1"/>
        </w:rPr>
        <w:t> </w:t>
      </w:r>
      <w:r>
        <w:rPr/>
        <w:t>does</w:t>
      </w:r>
      <w:r>
        <w:rPr>
          <w:spacing w:val="1"/>
        </w:rPr>
        <w:t> </w:t>
      </w:r>
      <w:r>
        <w:rPr/>
        <w:t>diversity</w:t>
      </w:r>
      <w:r>
        <w:rPr>
          <w:spacing w:val="-5"/>
        </w:rPr>
        <w:t> </w:t>
      </w:r>
      <w:r>
        <w:rPr/>
        <w:t>protect</w:t>
      </w:r>
      <w:r>
        <w:rPr>
          <w:spacing w:val="1"/>
        </w:rPr>
        <w:t> </w:t>
      </w:r>
      <w:r>
        <w:rPr/>
        <w:t>democratic </w:t>
      </w:r>
      <w:r>
        <w:rPr>
          <w:spacing w:val="-2"/>
        </w:rPr>
        <w:t>choice?</w:t>
      </w:r>
    </w:p>
    <w:p>
      <w:pPr>
        <w:pStyle w:val="BodyText"/>
        <w:spacing w:before="10"/>
      </w:pPr>
    </w:p>
    <w:p>
      <w:pPr>
        <w:pStyle w:val="Heading4"/>
        <w:numPr>
          <w:ilvl w:val="0"/>
          <w:numId w:val="4"/>
        </w:numPr>
        <w:tabs>
          <w:tab w:pos="600" w:val="left" w:leader="none"/>
        </w:tabs>
        <w:spacing w:line="274" w:lineRule="exact" w:before="0" w:after="0"/>
        <w:ind w:left="600" w:right="0" w:hanging="240"/>
        <w:jc w:val="left"/>
      </w:pPr>
      <w:r>
        <w:rPr/>
        <w:t>How</w:t>
      </w:r>
      <w:r>
        <w:rPr>
          <w:spacing w:val="-2"/>
        </w:rPr>
        <w:t> </w:t>
      </w:r>
      <w:r>
        <w:rPr/>
        <w:t>transparent</w:t>
      </w:r>
      <w:r>
        <w:rPr>
          <w:spacing w:val="-2"/>
        </w:rPr>
        <w:t> </w:t>
      </w:r>
      <w:r>
        <w:rPr/>
        <w:t>should</w:t>
      </w:r>
      <w:r>
        <w:rPr>
          <w:spacing w:val="-1"/>
        </w:rPr>
        <w:t> </w:t>
      </w:r>
      <w:r>
        <w:rPr/>
        <w:t>EU</w:t>
      </w:r>
      <w:r>
        <w:rPr>
          <w:spacing w:val="-2"/>
        </w:rPr>
        <w:t> </w:t>
      </w:r>
      <w:r>
        <w:rPr/>
        <w:t>spending</w:t>
      </w:r>
      <w:r>
        <w:rPr>
          <w:spacing w:val="-4"/>
        </w:rPr>
        <w:t> </w:t>
      </w:r>
      <w:r>
        <w:rPr>
          <w:spacing w:val="-5"/>
        </w:rPr>
        <w:t>be?</w:t>
      </w:r>
    </w:p>
    <w:p>
      <w:pPr>
        <w:pStyle w:val="BodyText"/>
        <w:ind w:left="360" w:right="365"/>
      </w:pPr>
      <w:r>
        <w:rPr/>
        <w:t>Citizens</w:t>
      </w:r>
      <w:r>
        <w:rPr>
          <w:spacing w:val="-3"/>
        </w:rPr>
        <w:t> </w:t>
      </w:r>
      <w:r>
        <w:rPr/>
        <w:t>can</w:t>
      </w:r>
      <w:r>
        <w:rPr>
          <w:spacing w:val="-3"/>
        </w:rPr>
        <w:t> </w:t>
      </w:r>
      <w:r>
        <w:rPr/>
        <w:t>discuss</w:t>
      </w:r>
      <w:r>
        <w:rPr>
          <w:spacing w:val="-3"/>
        </w:rPr>
        <w:t> </w:t>
      </w:r>
      <w:r>
        <w:rPr/>
        <w:t>whether</w:t>
      </w:r>
      <w:r>
        <w:rPr>
          <w:spacing w:val="-5"/>
        </w:rPr>
        <w:t> </w:t>
      </w:r>
      <w:r>
        <w:rPr/>
        <w:t>every</w:t>
      </w:r>
      <w:r>
        <w:rPr>
          <w:spacing w:val="-8"/>
        </w:rPr>
        <w:t> </w:t>
      </w:r>
      <w:r>
        <w:rPr/>
        <w:t>euro</w:t>
      </w:r>
      <w:r>
        <w:rPr>
          <w:spacing w:val="-3"/>
        </w:rPr>
        <w:t> </w:t>
      </w:r>
      <w:r>
        <w:rPr/>
        <w:t>should</w:t>
      </w:r>
      <w:r>
        <w:rPr>
          <w:spacing w:val="-3"/>
        </w:rPr>
        <w:t> </w:t>
      </w:r>
      <w:r>
        <w:rPr/>
        <w:t>be</w:t>
      </w:r>
      <w:r>
        <w:rPr>
          <w:spacing w:val="-2"/>
        </w:rPr>
        <w:t> </w:t>
      </w:r>
      <w:r>
        <w:rPr/>
        <w:t>traceable</w:t>
      </w:r>
      <w:r>
        <w:rPr>
          <w:spacing w:val="-3"/>
        </w:rPr>
        <w:t> </w:t>
      </w:r>
      <w:r>
        <w:rPr/>
        <w:t>through</w:t>
      </w:r>
      <w:r>
        <w:rPr>
          <w:spacing w:val="-3"/>
        </w:rPr>
        <w:t> </w:t>
      </w:r>
      <w:r>
        <w:rPr/>
        <w:t>open-data</w:t>
      </w:r>
      <w:r>
        <w:rPr>
          <w:spacing w:val="-3"/>
        </w:rPr>
        <w:t> </w:t>
      </w:r>
      <w:r>
        <w:rPr/>
        <w:t>dashboards,</w:t>
      </w:r>
      <w:r>
        <w:rPr>
          <w:spacing w:val="-3"/>
        </w:rPr>
        <w:t> </w:t>
      </w:r>
      <w:r>
        <w:rPr/>
        <w:t>and whether transparency itself increases trust or merely exposes complexity.</w:t>
      </w:r>
    </w:p>
    <w:p>
      <w:pPr>
        <w:pStyle w:val="BodyText"/>
        <w:spacing w:before="5"/>
      </w:pPr>
    </w:p>
    <w:p>
      <w:pPr>
        <w:pStyle w:val="Heading4"/>
        <w:numPr>
          <w:ilvl w:val="0"/>
          <w:numId w:val="4"/>
        </w:numPr>
        <w:tabs>
          <w:tab w:pos="600" w:val="left" w:leader="none"/>
        </w:tabs>
        <w:spacing w:line="274" w:lineRule="exact" w:before="0" w:after="0"/>
        <w:ind w:left="600" w:right="0" w:hanging="240"/>
        <w:jc w:val="left"/>
      </w:pPr>
      <w:r>
        <w:rPr/>
        <w:t>How can</w:t>
      </w:r>
      <w:r>
        <w:rPr>
          <w:spacing w:val="-2"/>
        </w:rPr>
        <w:t> </w:t>
      </w:r>
      <w:r>
        <w:rPr/>
        <w:t>spending</w:t>
      </w:r>
      <w:r>
        <w:rPr>
          <w:spacing w:val="-2"/>
        </w:rPr>
        <w:t> </w:t>
      </w:r>
      <w:r>
        <w:rPr/>
        <w:t>maximise</w:t>
      </w:r>
      <w:r>
        <w:rPr>
          <w:spacing w:val="-1"/>
        </w:rPr>
        <w:t> </w:t>
      </w:r>
      <w:r>
        <w:rPr/>
        <w:t>utility</w:t>
      </w:r>
      <w:r>
        <w:rPr>
          <w:spacing w:val="-2"/>
        </w:rPr>
        <w:t> </w:t>
      </w:r>
      <w:r>
        <w:rPr/>
        <w:t>per </w:t>
      </w:r>
      <w:r>
        <w:rPr>
          <w:spacing w:val="-2"/>
        </w:rPr>
        <w:t>citizen?</w:t>
      </w:r>
    </w:p>
    <w:p>
      <w:pPr>
        <w:pStyle w:val="BodyText"/>
        <w:ind w:left="360" w:right="365"/>
      </w:pPr>
      <w:r>
        <w:rPr/>
        <w:t>Participants</w:t>
      </w:r>
      <w:r>
        <w:rPr>
          <w:spacing w:val="-3"/>
        </w:rPr>
        <w:t> </w:t>
      </w:r>
      <w:r>
        <w:rPr/>
        <w:t>might</w:t>
      </w:r>
      <w:r>
        <w:rPr>
          <w:spacing w:val="-3"/>
        </w:rPr>
        <w:t> </w:t>
      </w:r>
      <w:r>
        <w:rPr/>
        <w:t>rank</w:t>
      </w:r>
      <w:r>
        <w:rPr>
          <w:spacing w:val="-3"/>
        </w:rPr>
        <w:t> </w:t>
      </w:r>
      <w:r>
        <w:rPr/>
        <w:t>policy</w:t>
      </w:r>
      <w:r>
        <w:rPr>
          <w:spacing w:val="-8"/>
        </w:rPr>
        <w:t> </w:t>
      </w:r>
      <w:r>
        <w:rPr/>
        <w:t>domains</w:t>
      </w:r>
      <w:r>
        <w:rPr>
          <w:spacing w:val="-1"/>
        </w:rPr>
        <w:t> </w:t>
      </w:r>
      <w:r>
        <w:rPr/>
        <w:t>—</w:t>
      </w:r>
      <w:r>
        <w:rPr>
          <w:spacing w:val="-3"/>
        </w:rPr>
        <w:t> </w:t>
      </w:r>
      <w:r>
        <w:rPr/>
        <w:t>education,</w:t>
      </w:r>
      <w:r>
        <w:rPr>
          <w:spacing w:val="-3"/>
        </w:rPr>
        <w:t> </w:t>
      </w:r>
      <w:r>
        <w:rPr/>
        <w:t>climate,</w:t>
      </w:r>
      <w:r>
        <w:rPr>
          <w:spacing w:val="-3"/>
        </w:rPr>
        <w:t> </w:t>
      </w:r>
      <w:r>
        <w:rPr/>
        <w:t>health,</w:t>
      </w:r>
      <w:r>
        <w:rPr>
          <w:spacing w:val="-3"/>
        </w:rPr>
        <w:t> </w:t>
      </w:r>
      <w:r>
        <w:rPr/>
        <w:t>defence</w:t>
      </w:r>
      <w:r>
        <w:rPr>
          <w:spacing w:val="-2"/>
        </w:rPr>
        <w:t> </w:t>
      </w:r>
      <w:r>
        <w:rPr/>
        <w:t>—</w:t>
      </w:r>
      <w:r>
        <w:rPr>
          <w:spacing w:val="-3"/>
        </w:rPr>
        <w:t> </w:t>
      </w:r>
      <w:r>
        <w:rPr/>
        <w:t>by</w:t>
      </w:r>
      <w:r>
        <w:rPr>
          <w:spacing w:val="-8"/>
        </w:rPr>
        <w:t> </w:t>
      </w:r>
      <w:r>
        <w:rPr/>
        <w:t>perceived social return, testing how different demographics value outcomes.</w:t>
      </w:r>
    </w:p>
    <w:p>
      <w:pPr>
        <w:pStyle w:val="BodyText"/>
        <w:spacing w:before="7"/>
      </w:pPr>
    </w:p>
    <w:p>
      <w:pPr>
        <w:pStyle w:val="Heading4"/>
        <w:numPr>
          <w:ilvl w:val="0"/>
          <w:numId w:val="4"/>
        </w:numPr>
        <w:tabs>
          <w:tab w:pos="600" w:val="left" w:leader="none"/>
        </w:tabs>
        <w:spacing w:line="274" w:lineRule="exact" w:before="0" w:after="0"/>
        <w:ind w:left="600" w:right="0" w:hanging="240"/>
        <w:jc w:val="left"/>
      </w:pPr>
      <w:r>
        <w:rPr/>
        <w:t>Should</w:t>
      </w:r>
      <w:r>
        <w:rPr>
          <w:spacing w:val="-4"/>
        </w:rPr>
        <w:t> </w:t>
      </w:r>
      <w:r>
        <w:rPr/>
        <w:t>citizens</w:t>
      </w:r>
      <w:r>
        <w:rPr>
          <w:spacing w:val="-1"/>
        </w:rPr>
        <w:t> </w:t>
      </w:r>
      <w:r>
        <w:rPr/>
        <w:t>have</w:t>
      </w:r>
      <w:r>
        <w:rPr>
          <w:spacing w:val="-3"/>
        </w:rPr>
        <w:t> </w:t>
      </w:r>
      <w:r>
        <w:rPr/>
        <w:t>direct</w:t>
      </w:r>
      <w:r>
        <w:rPr>
          <w:spacing w:val="-1"/>
        </w:rPr>
        <w:t> </w:t>
      </w:r>
      <w:r>
        <w:rPr/>
        <w:t>input</w:t>
      </w:r>
      <w:r>
        <w:rPr>
          <w:spacing w:val="-2"/>
        </w:rPr>
        <w:t> </w:t>
      </w:r>
      <w:r>
        <w:rPr/>
        <w:t>on</w:t>
      </w:r>
      <w:r>
        <w:rPr>
          <w:spacing w:val="-1"/>
        </w:rPr>
        <w:t> </w:t>
      </w:r>
      <w:r>
        <w:rPr/>
        <w:t>EU</w:t>
      </w:r>
      <w:r>
        <w:rPr>
          <w:spacing w:val="-2"/>
        </w:rPr>
        <w:t> </w:t>
      </w:r>
      <w:r>
        <w:rPr/>
        <w:t>budget</w:t>
      </w:r>
      <w:r>
        <w:rPr>
          <w:spacing w:val="-1"/>
        </w:rPr>
        <w:t> </w:t>
      </w:r>
      <w:r>
        <w:rPr>
          <w:spacing w:val="-2"/>
        </w:rPr>
        <w:t>priorities?</w:t>
      </w:r>
    </w:p>
    <w:p>
      <w:pPr>
        <w:pStyle w:val="BodyText"/>
        <w:ind w:left="360" w:right="365"/>
      </w:pPr>
      <w:r>
        <w:rPr/>
        <w:t>This</w:t>
      </w:r>
      <w:r>
        <w:rPr>
          <w:spacing w:val="-4"/>
        </w:rPr>
        <w:t> </w:t>
      </w:r>
      <w:r>
        <w:rPr/>
        <w:t>introduces</w:t>
      </w:r>
      <w:r>
        <w:rPr>
          <w:spacing w:val="-4"/>
        </w:rPr>
        <w:t> </w:t>
      </w:r>
      <w:r>
        <w:rPr/>
        <w:t>participatory</w:t>
      </w:r>
      <w:r>
        <w:rPr>
          <w:spacing w:val="-9"/>
        </w:rPr>
        <w:t> </w:t>
      </w:r>
      <w:r>
        <w:rPr/>
        <w:t>budgeting:</w:t>
      </w:r>
      <w:r>
        <w:rPr>
          <w:spacing w:val="-4"/>
        </w:rPr>
        <w:t> </w:t>
      </w:r>
      <w:r>
        <w:rPr/>
        <w:t>could</w:t>
      </w:r>
      <w:r>
        <w:rPr>
          <w:spacing w:val="-4"/>
        </w:rPr>
        <w:t> </w:t>
      </w:r>
      <w:r>
        <w:rPr/>
        <w:t>digital</w:t>
      </w:r>
      <w:r>
        <w:rPr>
          <w:spacing w:val="-4"/>
        </w:rPr>
        <w:t> </w:t>
      </w:r>
      <w:r>
        <w:rPr/>
        <w:t>platforms</w:t>
      </w:r>
      <w:r>
        <w:rPr>
          <w:spacing w:val="-4"/>
        </w:rPr>
        <w:t> </w:t>
      </w:r>
      <w:r>
        <w:rPr/>
        <w:t>allow</w:t>
      </w:r>
      <w:r>
        <w:rPr>
          <w:spacing w:val="-4"/>
        </w:rPr>
        <w:t> </w:t>
      </w:r>
      <w:r>
        <w:rPr/>
        <w:t>Europeans</w:t>
      </w:r>
      <w:r>
        <w:rPr>
          <w:spacing w:val="-4"/>
        </w:rPr>
        <w:t> </w:t>
      </w:r>
      <w:r>
        <w:rPr/>
        <w:t>to</w:t>
      </w:r>
      <w:r>
        <w:rPr>
          <w:spacing w:val="-4"/>
        </w:rPr>
        <w:t> </w:t>
      </w:r>
      <w:r>
        <w:rPr/>
        <w:t>allocate</w:t>
      </w:r>
      <w:r>
        <w:rPr>
          <w:spacing w:val="-3"/>
        </w:rPr>
        <w:t> </w:t>
      </w:r>
      <w:r>
        <w:rPr/>
        <w:t>a symbolic portion of the EU budget themselves?</w:t>
      </w:r>
    </w:p>
    <w:p>
      <w:pPr>
        <w:pStyle w:val="BodyText"/>
        <w:spacing w:before="5"/>
      </w:pPr>
    </w:p>
    <w:p>
      <w:pPr>
        <w:pStyle w:val="Heading4"/>
        <w:numPr>
          <w:ilvl w:val="0"/>
          <w:numId w:val="4"/>
        </w:numPr>
        <w:tabs>
          <w:tab w:pos="600" w:val="left" w:leader="none"/>
        </w:tabs>
        <w:spacing w:line="274" w:lineRule="exact" w:before="0" w:after="0"/>
        <w:ind w:left="600" w:right="0" w:hanging="240"/>
        <w:jc w:val="left"/>
      </w:pPr>
      <w:r>
        <w:rPr/>
        <w:t>How do</w:t>
      </w:r>
      <w:r>
        <w:rPr>
          <w:spacing w:val="-4"/>
        </w:rPr>
        <w:t> </w:t>
      </w:r>
      <w:r>
        <w:rPr/>
        <w:t>we</w:t>
      </w:r>
      <w:r>
        <w:rPr>
          <w:spacing w:val="-2"/>
        </w:rPr>
        <w:t> </w:t>
      </w:r>
      <w:r>
        <w:rPr/>
        <w:t>measure</w:t>
      </w:r>
      <w:r>
        <w:rPr>
          <w:spacing w:val="-2"/>
        </w:rPr>
        <w:t> </w:t>
      </w:r>
      <w:r>
        <w:rPr/>
        <w:t>success</w:t>
      </w:r>
      <w:r>
        <w:rPr>
          <w:spacing w:val="-1"/>
        </w:rPr>
        <w:t> </w:t>
      </w:r>
      <w:r>
        <w:rPr/>
        <w:t>in</w:t>
      </w:r>
      <w:r>
        <w:rPr>
          <w:spacing w:val="-1"/>
        </w:rPr>
        <w:t> </w:t>
      </w:r>
      <w:r>
        <w:rPr/>
        <w:t>public</w:t>
      </w:r>
      <w:r>
        <w:rPr>
          <w:spacing w:val="-1"/>
        </w:rPr>
        <w:t> </w:t>
      </w:r>
      <w:r>
        <w:rPr>
          <w:spacing w:val="-2"/>
        </w:rPr>
        <w:t>spending?</w:t>
      </w:r>
    </w:p>
    <w:p>
      <w:pPr>
        <w:pStyle w:val="BodyText"/>
        <w:ind w:left="360" w:right="480"/>
      </w:pPr>
      <w:r>
        <w:rPr/>
        <w:t>Is</w:t>
      </w:r>
      <w:r>
        <w:rPr>
          <w:spacing w:val="-5"/>
        </w:rPr>
        <w:t> </w:t>
      </w:r>
      <w:r>
        <w:rPr/>
        <w:t>success</w:t>
      </w:r>
      <w:r>
        <w:rPr>
          <w:spacing w:val="-5"/>
        </w:rPr>
        <w:t> </w:t>
      </w:r>
      <w:r>
        <w:rPr/>
        <w:t>GDP</w:t>
      </w:r>
      <w:r>
        <w:rPr>
          <w:spacing w:val="-5"/>
        </w:rPr>
        <w:t> </w:t>
      </w:r>
      <w:r>
        <w:rPr/>
        <w:t>growth,</w:t>
      </w:r>
      <w:r>
        <w:rPr>
          <w:spacing w:val="-4"/>
        </w:rPr>
        <w:t> </w:t>
      </w:r>
      <w:r>
        <w:rPr/>
        <w:t>wellbeing,</w:t>
      </w:r>
      <w:r>
        <w:rPr>
          <w:spacing w:val="-3"/>
        </w:rPr>
        <w:t> </w:t>
      </w:r>
      <w:r>
        <w:rPr/>
        <w:t>resilience,</w:t>
      </w:r>
      <w:r>
        <w:rPr>
          <w:spacing w:val="-5"/>
        </w:rPr>
        <w:t> </w:t>
      </w:r>
      <w:r>
        <w:rPr/>
        <w:t>or</w:t>
      </w:r>
      <w:r>
        <w:rPr>
          <w:spacing w:val="-4"/>
        </w:rPr>
        <w:t> </w:t>
      </w:r>
      <w:r>
        <w:rPr/>
        <w:t>environmental</w:t>
      </w:r>
      <w:r>
        <w:rPr>
          <w:spacing w:val="-2"/>
        </w:rPr>
        <w:t> </w:t>
      </w:r>
      <w:r>
        <w:rPr/>
        <w:t>restoration?</w:t>
      </w:r>
      <w:r>
        <w:rPr>
          <w:spacing w:val="-2"/>
        </w:rPr>
        <w:t> </w:t>
      </w:r>
      <w:r>
        <w:rPr/>
        <w:t>The</w:t>
      </w:r>
      <w:r>
        <w:rPr>
          <w:spacing w:val="-7"/>
        </w:rPr>
        <w:t> </w:t>
      </w:r>
      <w:r>
        <w:rPr/>
        <w:t>group</w:t>
      </w:r>
      <w:r>
        <w:rPr>
          <w:spacing w:val="-4"/>
        </w:rPr>
        <w:t> </w:t>
      </w:r>
      <w:r>
        <w:rPr/>
        <w:t>can debate which metrics should guide fiscal evaluation.</w:t>
      </w:r>
    </w:p>
    <w:p>
      <w:pPr>
        <w:pStyle w:val="BodyText"/>
        <w:spacing w:before="7"/>
      </w:pPr>
    </w:p>
    <w:p>
      <w:pPr>
        <w:pStyle w:val="Heading4"/>
        <w:numPr>
          <w:ilvl w:val="0"/>
          <w:numId w:val="4"/>
        </w:numPr>
        <w:tabs>
          <w:tab w:pos="600" w:val="left" w:leader="none"/>
        </w:tabs>
        <w:spacing w:line="274" w:lineRule="exact" w:before="1" w:after="0"/>
        <w:ind w:left="600" w:right="0" w:hanging="240"/>
        <w:jc w:val="left"/>
      </w:pPr>
      <w:r>
        <w:rPr/>
        <w:t>What</w:t>
      </w:r>
      <w:r>
        <w:rPr>
          <w:spacing w:val="-2"/>
        </w:rPr>
        <w:t> </w:t>
      </w:r>
      <w:r>
        <w:rPr/>
        <w:t>role</w:t>
      </w:r>
      <w:r>
        <w:rPr>
          <w:spacing w:val="-1"/>
        </w:rPr>
        <w:t> </w:t>
      </w:r>
      <w:r>
        <w:rPr/>
        <w:t>should</w:t>
      </w:r>
      <w:r>
        <w:rPr>
          <w:spacing w:val="-1"/>
        </w:rPr>
        <w:t> </w:t>
      </w:r>
      <w:r>
        <w:rPr/>
        <w:t>taxation</w:t>
      </w:r>
      <w:r>
        <w:rPr>
          <w:spacing w:val="-1"/>
        </w:rPr>
        <w:t> </w:t>
      </w:r>
      <w:r>
        <w:rPr/>
        <w:t>play</w:t>
      </w:r>
      <w:r>
        <w:rPr>
          <w:spacing w:val="-2"/>
        </w:rPr>
        <w:t> </w:t>
      </w:r>
      <w:r>
        <w:rPr/>
        <w:t>in</w:t>
      </w:r>
      <w:r>
        <w:rPr>
          <w:spacing w:val="-1"/>
        </w:rPr>
        <w:t> </w:t>
      </w:r>
      <w:r>
        <w:rPr/>
        <w:t>climate</w:t>
      </w:r>
      <w:r>
        <w:rPr>
          <w:spacing w:val="-2"/>
        </w:rPr>
        <w:t> transition?</w:t>
      </w:r>
    </w:p>
    <w:p>
      <w:pPr>
        <w:pStyle w:val="BodyText"/>
        <w:ind w:left="360" w:right="1033"/>
      </w:pPr>
      <w:r>
        <w:rPr/>
        <w:t>Should</w:t>
      </w:r>
      <w:r>
        <w:rPr>
          <w:spacing w:val="-4"/>
        </w:rPr>
        <w:t> </w:t>
      </w:r>
      <w:r>
        <w:rPr/>
        <w:t>carbon</w:t>
      </w:r>
      <w:r>
        <w:rPr>
          <w:spacing w:val="-5"/>
        </w:rPr>
        <w:t> </w:t>
      </w:r>
      <w:r>
        <w:rPr/>
        <w:t>taxes</w:t>
      </w:r>
      <w:r>
        <w:rPr>
          <w:spacing w:val="-4"/>
        </w:rPr>
        <w:t> </w:t>
      </w:r>
      <w:r>
        <w:rPr/>
        <w:t>fund</w:t>
      </w:r>
      <w:r>
        <w:rPr>
          <w:spacing w:val="-4"/>
        </w:rPr>
        <w:t> </w:t>
      </w:r>
      <w:r>
        <w:rPr/>
        <w:t>green</w:t>
      </w:r>
      <w:r>
        <w:rPr>
          <w:spacing w:val="-4"/>
        </w:rPr>
        <w:t> </w:t>
      </w:r>
      <w:r>
        <w:rPr/>
        <w:t>innovation</w:t>
      </w:r>
      <w:r>
        <w:rPr>
          <w:spacing w:val="-4"/>
        </w:rPr>
        <w:t> </w:t>
      </w:r>
      <w:r>
        <w:rPr/>
        <w:t>directly,</w:t>
      </w:r>
      <w:r>
        <w:rPr>
          <w:spacing w:val="-2"/>
        </w:rPr>
        <w:t> </w:t>
      </w:r>
      <w:r>
        <w:rPr/>
        <w:t>or</w:t>
      </w:r>
      <w:r>
        <w:rPr>
          <w:spacing w:val="-4"/>
        </w:rPr>
        <w:t> </w:t>
      </w:r>
      <w:r>
        <w:rPr/>
        <w:t>be</w:t>
      </w:r>
      <w:r>
        <w:rPr>
          <w:spacing w:val="-5"/>
        </w:rPr>
        <w:t> </w:t>
      </w:r>
      <w:r>
        <w:rPr/>
        <w:t>redistributed</w:t>
      </w:r>
      <w:r>
        <w:rPr>
          <w:spacing w:val="-4"/>
        </w:rPr>
        <w:t> </w:t>
      </w:r>
      <w:r>
        <w:rPr/>
        <w:t>to</w:t>
      </w:r>
      <w:r>
        <w:rPr>
          <w:spacing w:val="-4"/>
        </w:rPr>
        <w:t> </w:t>
      </w:r>
      <w:r>
        <w:rPr/>
        <w:t>offset</w:t>
      </w:r>
      <w:r>
        <w:rPr>
          <w:spacing w:val="-4"/>
        </w:rPr>
        <w:t> </w:t>
      </w:r>
      <w:r>
        <w:rPr/>
        <w:t>social inequality? This links fiscal design to ecological justice.</w:t>
      </w:r>
    </w:p>
    <w:p>
      <w:pPr>
        <w:pStyle w:val="BodyText"/>
        <w:spacing w:before="7"/>
      </w:pPr>
    </w:p>
    <w:p>
      <w:pPr>
        <w:pStyle w:val="Heading4"/>
        <w:numPr>
          <w:ilvl w:val="0"/>
          <w:numId w:val="4"/>
        </w:numPr>
        <w:tabs>
          <w:tab w:pos="600" w:val="left" w:leader="none"/>
        </w:tabs>
        <w:spacing w:line="274" w:lineRule="exact" w:before="0" w:after="0"/>
        <w:ind w:left="600" w:right="0" w:hanging="240"/>
        <w:jc w:val="left"/>
      </w:pPr>
      <w:r>
        <w:rPr/>
        <w:t>How can</w:t>
      </w:r>
      <w:r>
        <w:rPr>
          <w:spacing w:val="-1"/>
        </w:rPr>
        <w:t> </w:t>
      </w:r>
      <w:r>
        <w:rPr/>
        <w:t>taxation</w:t>
      </w:r>
      <w:r>
        <w:rPr>
          <w:spacing w:val="-2"/>
        </w:rPr>
        <w:t> </w:t>
      </w:r>
      <w:r>
        <w:rPr/>
        <w:t>strengthen</w:t>
      </w:r>
      <w:r>
        <w:rPr>
          <w:spacing w:val="-1"/>
        </w:rPr>
        <w:t> </w:t>
      </w:r>
      <w:r>
        <w:rPr/>
        <w:t>European</w:t>
      </w:r>
      <w:r>
        <w:rPr>
          <w:spacing w:val="-1"/>
        </w:rPr>
        <w:t> </w:t>
      </w:r>
      <w:r>
        <w:rPr>
          <w:spacing w:val="-2"/>
        </w:rPr>
        <w:t>identity?</w:t>
      </w:r>
    </w:p>
    <w:p>
      <w:pPr>
        <w:pStyle w:val="BodyText"/>
        <w:ind w:left="360" w:right="365"/>
      </w:pPr>
      <w:r>
        <w:rPr/>
        <w:t>Does</w:t>
      </w:r>
      <w:r>
        <w:rPr>
          <w:spacing w:val="-3"/>
        </w:rPr>
        <w:t> </w:t>
      </w:r>
      <w:r>
        <w:rPr/>
        <w:t>contributing</w:t>
      </w:r>
      <w:r>
        <w:rPr>
          <w:spacing w:val="-5"/>
        </w:rPr>
        <w:t> </w:t>
      </w:r>
      <w:r>
        <w:rPr/>
        <w:t>to</w:t>
      </w:r>
      <w:r>
        <w:rPr>
          <w:spacing w:val="-1"/>
        </w:rPr>
        <w:t> </w:t>
      </w:r>
      <w:r>
        <w:rPr/>
        <w:t>a</w:t>
      </w:r>
      <w:r>
        <w:rPr>
          <w:spacing w:val="-4"/>
        </w:rPr>
        <w:t> </w:t>
      </w:r>
      <w:r>
        <w:rPr/>
        <w:t>shared</w:t>
      </w:r>
      <w:r>
        <w:rPr>
          <w:spacing w:val="-3"/>
        </w:rPr>
        <w:t> </w:t>
      </w:r>
      <w:r>
        <w:rPr/>
        <w:t>EU</w:t>
      </w:r>
      <w:r>
        <w:rPr>
          <w:spacing w:val="-4"/>
        </w:rPr>
        <w:t> </w:t>
      </w:r>
      <w:r>
        <w:rPr/>
        <w:t>budget</w:t>
      </w:r>
      <w:r>
        <w:rPr>
          <w:spacing w:val="-3"/>
        </w:rPr>
        <w:t> </w:t>
      </w:r>
      <w:r>
        <w:rPr/>
        <w:t>make</w:t>
      </w:r>
      <w:r>
        <w:rPr>
          <w:spacing w:val="-2"/>
        </w:rPr>
        <w:t> </w:t>
      </w:r>
      <w:r>
        <w:rPr/>
        <w:t>citizens</w:t>
      </w:r>
      <w:r>
        <w:rPr>
          <w:spacing w:val="-3"/>
        </w:rPr>
        <w:t> </w:t>
      </w:r>
      <w:r>
        <w:rPr/>
        <w:t>feel</w:t>
      </w:r>
      <w:r>
        <w:rPr>
          <w:spacing w:val="-3"/>
        </w:rPr>
        <w:t> </w:t>
      </w:r>
      <w:r>
        <w:rPr/>
        <w:t>part</w:t>
      </w:r>
      <w:r>
        <w:rPr>
          <w:spacing w:val="-3"/>
        </w:rPr>
        <w:t> </w:t>
      </w:r>
      <w:r>
        <w:rPr/>
        <w:t>of</w:t>
      </w:r>
      <w:r>
        <w:rPr>
          <w:spacing w:val="-2"/>
        </w:rPr>
        <w:t> </w:t>
      </w:r>
      <w:r>
        <w:rPr/>
        <w:t>a</w:t>
      </w:r>
      <w:r>
        <w:rPr>
          <w:spacing w:val="-4"/>
        </w:rPr>
        <w:t> </w:t>
      </w:r>
      <w:r>
        <w:rPr/>
        <w:t>common</w:t>
      </w:r>
      <w:r>
        <w:rPr>
          <w:spacing w:val="-3"/>
        </w:rPr>
        <w:t> </w:t>
      </w:r>
      <w:r>
        <w:rPr/>
        <w:t>project,</w:t>
      </w:r>
      <w:r>
        <w:rPr>
          <w:spacing w:val="-3"/>
        </w:rPr>
        <w:t> </w:t>
      </w:r>
      <w:r>
        <w:rPr/>
        <w:t>or</w:t>
      </w:r>
      <w:r>
        <w:rPr>
          <w:spacing w:val="-3"/>
        </w:rPr>
        <w:t> </w:t>
      </w:r>
      <w:r>
        <w:rPr/>
        <w:t>does</w:t>
      </w:r>
      <w:r>
        <w:rPr>
          <w:spacing w:val="-3"/>
        </w:rPr>
        <w:t> </w:t>
      </w:r>
      <w:r>
        <w:rPr/>
        <w:t>it risk alienation if benefits seem remote?</w:t>
      </w:r>
    </w:p>
    <w:p>
      <w:pPr>
        <w:pStyle w:val="BodyText"/>
        <w:spacing w:before="5"/>
      </w:pPr>
    </w:p>
    <w:p>
      <w:pPr>
        <w:pStyle w:val="Heading4"/>
        <w:numPr>
          <w:ilvl w:val="0"/>
          <w:numId w:val="4"/>
        </w:numPr>
        <w:tabs>
          <w:tab w:pos="720" w:val="left" w:leader="none"/>
        </w:tabs>
        <w:spacing w:line="274" w:lineRule="exact" w:before="0" w:after="0"/>
        <w:ind w:left="720" w:right="0" w:hanging="360"/>
        <w:jc w:val="left"/>
      </w:pPr>
      <w:r>
        <w:rPr/>
        <w:t>How can</w:t>
      </w:r>
      <w:r>
        <w:rPr>
          <w:spacing w:val="-1"/>
        </w:rPr>
        <w:t> </w:t>
      </w:r>
      <w:r>
        <w:rPr/>
        <w:t>citizens</w:t>
      </w:r>
      <w:r>
        <w:rPr>
          <w:spacing w:val="-1"/>
        </w:rPr>
        <w:t> </w:t>
      </w:r>
      <w:r>
        <w:rPr/>
        <w:t>ensure</w:t>
      </w:r>
      <w:r>
        <w:rPr>
          <w:spacing w:val="-2"/>
        </w:rPr>
        <w:t> </w:t>
      </w:r>
      <w:r>
        <w:rPr/>
        <w:t>their</w:t>
      </w:r>
      <w:r>
        <w:rPr>
          <w:spacing w:val="-1"/>
        </w:rPr>
        <w:t> </w:t>
      </w:r>
      <w:r>
        <w:rPr/>
        <w:t>voices</w:t>
      </w:r>
      <w:r>
        <w:rPr>
          <w:spacing w:val="-1"/>
        </w:rPr>
        <w:t> </w:t>
      </w:r>
      <w:r>
        <w:rPr/>
        <w:t>are</w:t>
      </w:r>
      <w:r>
        <w:rPr>
          <w:spacing w:val="-1"/>
        </w:rPr>
        <w:t> </w:t>
      </w:r>
      <w:r>
        <w:rPr>
          <w:spacing w:val="-2"/>
        </w:rPr>
        <w:t>heard?</w:t>
      </w:r>
    </w:p>
    <w:p>
      <w:pPr>
        <w:pStyle w:val="BodyText"/>
        <w:ind w:left="360" w:right="365"/>
      </w:pPr>
      <w:r>
        <w:rPr/>
        <w:t>The</w:t>
      </w:r>
      <w:r>
        <w:rPr>
          <w:spacing w:val="-5"/>
        </w:rPr>
        <w:t> </w:t>
      </w:r>
      <w:r>
        <w:rPr/>
        <w:t>closing</w:t>
      </w:r>
      <w:r>
        <w:rPr>
          <w:spacing w:val="-6"/>
        </w:rPr>
        <w:t> </w:t>
      </w:r>
      <w:r>
        <w:rPr/>
        <w:t>discussion</w:t>
      </w:r>
      <w:r>
        <w:rPr>
          <w:spacing w:val="-4"/>
        </w:rPr>
        <w:t> </w:t>
      </w:r>
      <w:r>
        <w:rPr/>
        <w:t>should</w:t>
      </w:r>
      <w:r>
        <w:rPr>
          <w:spacing w:val="-4"/>
        </w:rPr>
        <w:t> </w:t>
      </w:r>
      <w:r>
        <w:rPr/>
        <w:t>focus</w:t>
      </w:r>
      <w:r>
        <w:rPr>
          <w:spacing w:val="-4"/>
        </w:rPr>
        <w:t> </w:t>
      </w:r>
      <w:r>
        <w:rPr/>
        <w:t>on</w:t>
      </w:r>
      <w:r>
        <w:rPr>
          <w:spacing w:val="-4"/>
        </w:rPr>
        <w:t> </w:t>
      </w:r>
      <w:r>
        <w:rPr/>
        <w:t>mechanisms</w:t>
      </w:r>
      <w:r>
        <w:rPr>
          <w:spacing w:val="-1"/>
        </w:rPr>
        <w:t> </w:t>
      </w:r>
      <w:r>
        <w:rPr/>
        <w:t>—</w:t>
      </w:r>
      <w:r>
        <w:rPr>
          <w:spacing w:val="-4"/>
        </w:rPr>
        <w:t> </w:t>
      </w:r>
      <w:r>
        <w:rPr/>
        <w:t>citizen</w:t>
      </w:r>
      <w:r>
        <w:rPr>
          <w:spacing w:val="-4"/>
        </w:rPr>
        <w:t> </w:t>
      </w:r>
      <w:r>
        <w:rPr/>
        <w:t>assemblies,</w:t>
      </w:r>
      <w:r>
        <w:rPr>
          <w:spacing w:val="-4"/>
        </w:rPr>
        <w:t> </w:t>
      </w:r>
      <w:r>
        <w:rPr/>
        <w:t>fiscal</w:t>
      </w:r>
      <w:r>
        <w:rPr>
          <w:spacing w:val="-4"/>
        </w:rPr>
        <w:t> </w:t>
      </w:r>
      <w:r>
        <w:rPr/>
        <w:t>councils,</w:t>
      </w:r>
      <w:r>
        <w:rPr>
          <w:spacing w:val="-4"/>
        </w:rPr>
        <w:t> </w:t>
      </w:r>
      <w:r>
        <w:rPr/>
        <w:t>digital consultations — that transform taxation from obligation into participation.</w:t>
      </w:r>
    </w:p>
    <w:p>
      <w:pPr>
        <w:pStyle w:val="BodyText"/>
        <w:spacing w:after="0"/>
        <w:sectPr>
          <w:pgSz w:w="12240" w:h="15840"/>
          <w:pgMar w:header="0" w:footer="1267" w:top="1360" w:bottom="1460" w:left="1080" w:right="1080"/>
        </w:sectPr>
      </w:pPr>
    </w:p>
    <w:p>
      <w:pPr>
        <w:pStyle w:val="BodyText"/>
        <w:spacing w:before="171"/>
        <w:ind w:left="360" w:right="390"/>
      </w:pPr>
      <w:r>
        <w:rPr/>
        <w:drawing>
          <wp:anchor distT="0" distB="0" distL="0" distR="0" allowOverlap="1" layoutInCell="1" locked="0" behindDoc="1" simplePos="0" relativeHeight="486065152">
            <wp:simplePos x="0" y="0"/>
            <wp:positionH relativeFrom="page">
              <wp:posOffset>1201425</wp:posOffset>
            </wp:positionH>
            <wp:positionV relativeFrom="page">
              <wp:posOffset>9249156</wp:posOffset>
            </wp:positionV>
            <wp:extent cx="224896" cy="157479"/>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43" cstate="print"/>
                    <a:stretch>
                      <a:fillRect/>
                    </a:stretch>
                  </pic:blipFill>
                  <pic:spPr>
                    <a:xfrm>
                      <a:off x="0" y="0"/>
                      <a:ext cx="224896" cy="157479"/>
                    </a:xfrm>
                    <a:prstGeom prst="rect">
                      <a:avLst/>
                    </a:prstGeom>
                  </pic:spPr>
                </pic:pic>
              </a:graphicData>
            </a:graphic>
          </wp:anchor>
        </w:drawing>
      </w:r>
      <w:bookmarkStart w:name="A multilevel revenue-sharing system begi" w:id="40"/>
      <w:bookmarkEnd w:id="40"/>
      <w:r>
        <w:rPr/>
      </w:r>
      <w:r>
        <w:rPr/>
        <w:t>A multilevel revenue-sharing system begins with the recognition that fiscal capacity is unevenly distributed across the Union, while policy responsibilities are increasingly shared. A stable</w:t>
      </w:r>
      <w:r>
        <w:rPr>
          <w:spacing w:val="40"/>
        </w:rPr>
        <w:t> </w:t>
      </w:r>
      <w:r>
        <w:rPr/>
        <w:t>model therefore requires a transparent formula that allocates resources across EU, national, regional, and municipal levels according to function rather than tradition. The first principle is that revenue should follow responsibility: the level of government tasked with delivering a service should receive the resources to do so. The second principle is that shared competences require shared financing, which is where a structured revenue-sharing mechanism becomes essential. Under such a model, a portion of broad-based taxes—such as VAT, carbon pricing proceeds, or digital levies—could be pooled at the EU level to fund cross-border public goods. Member</w:t>
      </w:r>
      <w:r>
        <w:rPr>
          <w:spacing w:val="-5"/>
        </w:rPr>
        <w:t> </w:t>
      </w:r>
      <w:r>
        <w:rPr/>
        <w:t>states</w:t>
      </w:r>
      <w:r>
        <w:rPr>
          <w:spacing w:val="-3"/>
        </w:rPr>
        <w:t> </w:t>
      </w:r>
      <w:r>
        <w:rPr/>
        <w:t>would</w:t>
      </w:r>
      <w:r>
        <w:rPr>
          <w:spacing w:val="-3"/>
        </w:rPr>
        <w:t> </w:t>
      </w:r>
      <w:r>
        <w:rPr/>
        <w:t>retain</w:t>
      </w:r>
      <w:r>
        <w:rPr>
          <w:spacing w:val="-3"/>
        </w:rPr>
        <w:t> </w:t>
      </w:r>
      <w:r>
        <w:rPr/>
        <w:t>primary</w:t>
      </w:r>
      <w:r>
        <w:rPr>
          <w:spacing w:val="-8"/>
        </w:rPr>
        <w:t> </w:t>
      </w:r>
      <w:r>
        <w:rPr/>
        <w:t>responsibility</w:t>
      </w:r>
      <w:r>
        <w:rPr>
          <w:spacing w:val="-6"/>
        </w:rPr>
        <w:t> </w:t>
      </w:r>
      <w:r>
        <w:rPr/>
        <w:t>for</w:t>
      </w:r>
      <w:r>
        <w:rPr>
          <w:spacing w:val="-3"/>
        </w:rPr>
        <w:t> </w:t>
      </w:r>
      <w:r>
        <w:rPr/>
        <w:t>labour</w:t>
      </w:r>
      <w:r>
        <w:rPr>
          <w:spacing w:val="-4"/>
        </w:rPr>
        <w:t> </w:t>
      </w:r>
      <w:r>
        <w:rPr/>
        <w:t>and</w:t>
      </w:r>
      <w:r>
        <w:rPr>
          <w:spacing w:val="-3"/>
        </w:rPr>
        <w:t> </w:t>
      </w:r>
      <w:r>
        <w:rPr/>
        <w:t>income</w:t>
      </w:r>
      <w:r>
        <w:rPr>
          <w:spacing w:val="-4"/>
        </w:rPr>
        <w:t> </w:t>
      </w:r>
      <w:r>
        <w:rPr/>
        <w:t>taxation,</w:t>
      </w:r>
      <w:r>
        <w:rPr>
          <w:spacing w:val="-3"/>
        </w:rPr>
        <w:t> </w:t>
      </w:r>
      <w:r>
        <w:rPr/>
        <w:t>but</w:t>
      </w:r>
      <w:r>
        <w:rPr>
          <w:spacing w:val="-3"/>
        </w:rPr>
        <w:t> </w:t>
      </w:r>
      <w:r>
        <w:rPr/>
        <w:t>contribute a defined share to a common envelope based on economic capacity.</w:t>
      </w:r>
    </w:p>
    <w:p>
      <w:pPr>
        <w:pStyle w:val="BodyText"/>
        <w:spacing w:before="3"/>
      </w:pPr>
    </w:p>
    <w:p>
      <w:pPr>
        <w:pStyle w:val="BodyText"/>
        <w:spacing w:before="1"/>
        <w:ind w:left="360" w:right="398"/>
      </w:pPr>
      <w:bookmarkStart w:name="Regions would receive formula-based tran" w:id="41"/>
      <w:bookmarkEnd w:id="41"/>
      <w:r>
        <w:rPr/>
      </w:r>
      <w:r>
        <w:rPr/>
        <w:t>Regions would receive formula-based transfers reflecting population, infrastructure needs, and social indicators. Municipalities would gain predictable funding streams for essential services, reducing</w:t>
      </w:r>
      <w:r>
        <w:rPr>
          <w:spacing w:val="-6"/>
        </w:rPr>
        <w:t> </w:t>
      </w:r>
      <w:r>
        <w:rPr/>
        <w:t>their</w:t>
      </w:r>
      <w:r>
        <w:rPr>
          <w:spacing w:val="-4"/>
        </w:rPr>
        <w:t> </w:t>
      </w:r>
      <w:r>
        <w:rPr/>
        <w:t>dependence</w:t>
      </w:r>
      <w:r>
        <w:rPr>
          <w:spacing w:val="-4"/>
        </w:rPr>
        <w:t> </w:t>
      </w:r>
      <w:r>
        <w:rPr/>
        <w:t>on</w:t>
      </w:r>
      <w:r>
        <w:rPr>
          <w:spacing w:val="-3"/>
        </w:rPr>
        <w:t> </w:t>
      </w:r>
      <w:r>
        <w:rPr/>
        <w:t>ad-hoc</w:t>
      </w:r>
      <w:r>
        <w:rPr>
          <w:spacing w:val="-2"/>
        </w:rPr>
        <w:t> </w:t>
      </w:r>
      <w:r>
        <w:rPr/>
        <w:t>grants.</w:t>
      </w:r>
      <w:r>
        <w:rPr>
          <w:spacing w:val="-3"/>
        </w:rPr>
        <w:t> </w:t>
      </w:r>
      <w:r>
        <w:rPr/>
        <w:t>A</w:t>
      </w:r>
      <w:r>
        <w:rPr>
          <w:spacing w:val="-3"/>
        </w:rPr>
        <w:t> </w:t>
      </w:r>
      <w:r>
        <w:rPr/>
        <w:t>multilevel</w:t>
      </w:r>
      <w:r>
        <w:rPr>
          <w:spacing w:val="-3"/>
        </w:rPr>
        <w:t> </w:t>
      </w:r>
      <w:r>
        <w:rPr/>
        <w:t>system</w:t>
      </w:r>
      <w:r>
        <w:rPr>
          <w:spacing w:val="-3"/>
        </w:rPr>
        <w:t> </w:t>
      </w:r>
      <w:r>
        <w:rPr/>
        <w:t>also</w:t>
      </w:r>
      <w:r>
        <w:rPr>
          <w:spacing w:val="-3"/>
        </w:rPr>
        <w:t> </w:t>
      </w:r>
      <w:r>
        <w:rPr/>
        <w:t>allows</w:t>
      </w:r>
      <w:r>
        <w:rPr>
          <w:spacing w:val="-3"/>
        </w:rPr>
        <w:t> </w:t>
      </w:r>
      <w:r>
        <w:rPr/>
        <w:t>for</w:t>
      </w:r>
      <w:r>
        <w:rPr>
          <w:spacing w:val="-5"/>
        </w:rPr>
        <w:t> </w:t>
      </w:r>
      <w:r>
        <w:rPr/>
        <w:t>counter-cyclical stabilisation,</w:t>
      </w:r>
      <w:r>
        <w:rPr>
          <w:spacing w:val="-4"/>
        </w:rPr>
        <w:t> </w:t>
      </w:r>
      <w:r>
        <w:rPr/>
        <w:t>with</w:t>
      </w:r>
      <w:r>
        <w:rPr>
          <w:spacing w:val="-4"/>
        </w:rPr>
        <w:t> </w:t>
      </w:r>
      <w:r>
        <w:rPr/>
        <w:t>higher-level</w:t>
      </w:r>
      <w:r>
        <w:rPr>
          <w:spacing w:val="-2"/>
        </w:rPr>
        <w:t> </w:t>
      </w:r>
      <w:r>
        <w:rPr/>
        <w:t>governments</w:t>
      </w:r>
      <w:r>
        <w:rPr>
          <w:spacing w:val="-4"/>
        </w:rPr>
        <w:t> </w:t>
      </w:r>
      <w:r>
        <w:rPr/>
        <w:t>supporting</w:t>
      </w:r>
      <w:r>
        <w:rPr>
          <w:spacing w:val="-7"/>
        </w:rPr>
        <w:t> </w:t>
      </w:r>
      <w:r>
        <w:rPr/>
        <w:t>lower</w:t>
      </w:r>
      <w:r>
        <w:rPr>
          <w:spacing w:val="-4"/>
        </w:rPr>
        <w:t> </w:t>
      </w:r>
      <w:r>
        <w:rPr/>
        <w:t>levels</w:t>
      </w:r>
      <w:r>
        <w:rPr>
          <w:spacing w:val="-4"/>
        </w:rPr>
        <w:t> </w:t>
      </w:r>
      <w:r>
        <w:rPr/>
        <w:t>during</w:t>
      </w:r>
      <w:r>
        <w:rPr>
          <w:spacing w:val="-7"/>
        </w:rPr>
        <w:t> </w:t>
      </w:r>
      <w:r>
        <w:rPr/>
        <w:t>downturns.</w:t>
      </w:r>
      <w:r>
        <w:rPr>
          <w:spacing w:val="-4"/>
        </w:rPr>
        <w:t> </w:t>
      </w:r>
      <w:r>
        <w:rPr/>
        <w:t>Spending distribution would be guided by outcome-based metrics rather than historical allocations. This means that funds flow to programmes demonstrating measurable improvements in wellbeing, productivity, or environmental resilience. Such a model encourages innovation, because successful local experiments can be scaled with shared resources. It also strengthens accountability, since each level of government must justify its use of funds against agreed performance indicators. Citizens benefit from clarity: they can see which level of government finances which service and why. This transparency helps rebuild trust in public institutions by making fiscal flows visible and comprehensible. A multilevel system also creates space for citizen</w:t>
      </w:r>
      <w:r>
        <w:rPr>
          <w:spacing w:val="-1"/>
        </w:rPr>
        <w:t> </w:t>
      </w:r>
      <w:r>
        <w:rPr/>
        <w:t>participation,</w:t>
      </w:r>
      <w:r>
        <w:rPr>
          <w:spacing w:val="-1"/>
        </w:rPr>
        <w:t> </w:t>
      </w:r>
      <w:r>
        <w:rPr/>
        <w:t>allowing</w:t>
      </w:r>
      <w:r>
        <w:rPr>
          <w:spacing w:val="-3"/>
        </w:rPr>
        <w:t> </w:t>
      </w:r>
      <w:r>
        <w:rPr/>
        <w:t>communities</w:t>
      </w:r>
      <w:r>
        <w:rPr>
          <w:spacing w:val="-1"/>
        </w:rPr>
        <w:t> </w:t>
      </w:r>
      <w:r>
        <w:rPr/>
        <w:t>to</w:t>
      </w:r>
      <w:r>
        <w:rPr>
          <w:spacing w:val="-1"/>
        </w:rPr>
        <w:t> </w:t>
      </w:r>
      <w:r>
        <w:rPr/>
        <w:t>influence</w:t>
      </w:r>
      <w:r>
        <w:rPr>
          <w:spacing w:val="-2"/>
        </w:rPr>
        <w:t> </w:t>
      </w:r>
      <w:r>
        <w:rPr/>
        <w:t>spending</w:t>
      </w:r>
      <w:r>
        <w:rPr>
          <w:spacing w:val="-4"/>
        </w:rPr>
        <w:t> </w:t>
      </w:r>
      <w:r>
        <w:rPr/>
        <w:t>priorities</w:t>
      </w:r>
      <w:r>
        <w:rPr>
          <w:spacing w:val="-1"/>
        </w:rPr>
        <w:t> </w:t>
      </w:r>
      <w:r>
        <w:rPr/>
        <w:t>at</w:t>
      </w:r>
      <w:r>
        <w:rPr>
          <w:spacing w:val="-1"/>
        </w:rPr>
        <w:t> </w:t>
      </w:r>
      <w:r>
        <w:rPr/>
        <w:t>the</w:t>
      </w:r>
      <w:r>
        <w:rPr>
          <w:spacing w:val="-2"/>
        </w:rPr>
        <w:t> </w:t>
      </w:r>
      <w:r>
        <w:rPr/>
        <w:t>level</w:t>
      </w:r>
      <w:r>
        <w:rPr>
          <w:spacing w:val="-1"/>
        </w:rPr>
        <w:t> </w:t>
      </w:r>
      <w:r>
        <w:rPr/>
        <w:t>closest</w:t>
      </w:r>
      <w:r>
        <w:rPr>
          <w:spacing w:val="-1"/>
        </w:rPr>
        <w:t> </w:t>
      </w:r>
      <w:r>
        <w:rPr/>
        <w:t>to their daily lives. At the same time, it ensures that large-scale challenges—climate transition, digital infrastructure, research—are financed collectively. The overall effect is a more coherent fiscal architecture that aligns resources with responsibilities and outcomes. In doing so, it supports a Union where taxation and spending are not abstract processes but shared civic</w:t>
      </w:r>
      <w:r>
        <w:rPr>
          <w:spacing w:val="40"/>
        </w:rPr>
        <w:t> </w:t>
      </w:r>
      <w:r>
        <w:rPr>
          <w:spacing w:val="-2"/>
        </w:rPr>
        <w:t>choices.</w:t>
      </w:r>
    </w:p>
    <w:p>
      <w:pPr>
        <w:pStyle w:val="BodyText"/>
        <w:spacing w:before="5"/>
      </w:pPr>
    </w:p>
    <w:p>
      <w:pPr>
        <w:pStyle w:val="BodyText"/>
        <w:ind w:left="360" w:right="415"/>
      </w:pPr>
      <w:r>
        <w:rPr/>
        <w:t>Maximising</w:t>
      </w:r>
      <w:r>
        <w:rPr>
          <w:spacing w:val="-4"/>
        </w:rPr>
        <w:t> </w:t>
      </w:r>
      <w:r>
        <w:rPr>
          <w:b/>
        </w:rPr>
        <w:t>utility</w:t>
      </w:r>
      <w:r>
        <w:rPr>
          <w:b/>
          <w:spacing w:val="-2"/>
        </w:rPr>
        <w:t> </w:t>
      </w:r>
      <w:r>
        <w:rPr>
          <w:b/>
        </w:rPr>
        <w:t>per</w:t>
      </w:r>
      <w:r>
        <w:rPr>
          <w:b/>
          <w:spacing w:val="-3"/>
        </w:rPr>
        <w:t> </w:t>
      </w:r>
      <w:r>
        <w:rPr>
          <w:b/>
        </w:rPr>
        <w:t>euro</w:t>
      </w:r>
      <w:r>
        <w:rPr>
          <w:b/>
          <w:spacing w:val="-2"/>
        </w:rPr>
        <w:t> </w:t>
      </w:r>
      <w:r>
        <w:rPr>
          <w:b/>
        </w:rPr>
        <w:t>spent</w:t>
      </w:r>
      <w:r>
        <w:rPr>
          <w:b/>
          <w:spacing w:val="-2"/>
        </w:rPr>
        <w:t> </w:t>
      </w:r>
      <w:r>
        <w:rPr>
          <w:b/>
        </w:rPr>
        <w:t>per</w:t>
      </w:r>
      <w:r>
        <w:rPr>
          <w:b/>
          <w:spacing w:val="-4"/>
        </w:rPr>
        <w:t> </w:t>
      </w:r>
      <w:r>
        <w:rPr>
          <w:b/>
        </w:rPr>
        <w:t>EU</w:t>
      </w:r>
      <w:r>
        <w:rPr>
          <w:b/>
          <w:spacing w:val="-2"/>
        </w:rPr>
        <w:t> </w:t>
      </w:r>
      <w:r>
        <w:rPr>
          <w:b/>
        </w:rPr>
        <w:t>citizen </w:t>
      </w:r>
      <w:r>
        <w:rPr/>
        <w:t>is</w:t>
      </w:r>
      <w:r>
        <w:rPr>
          <w:spacing w:val="-2"/>
        </w:rPr>
        <w:t> </w:t>
      </w:r>
      <w:r>
        <w:rPr/>
        <w:t>ultimately</w:t>
      </w:r>
      <w:r>
        <w:rPr>
          <w:spacing w:val="-7"/>
        </w:rPr>
        <w:t> </w:t>
      </w:r>
      <w:r>
        <w:rPr/>
        <w:t>a</w:t>
      </w:r>
      <w:r>
        <w:rPr>
          <w:spacing w:val="-3"/>
        </w:rPr>
        <w:t> </w:t>
      </w:r>
      <w:r>
        <w:rPr/>
        <w:t>question</w:t>
      </w:r>
      <w:r>
        <w:rPr>
          <w:spacing w:val="-2"/>
        </w:rPr>
        <w:t> </w:t>
      </w:r>
      <w:r>
        <w:rPr/>
        <w:t>of</w:t>
      </w:r>
      <w:r>
        <w:rPr>
          <w:spacing w:val="-3"/>
        </w:rPr>
        <w:t> </w:t>
      </w:r>
      <w:r>
        <w:rPr/>
        <w:t>how</w:t>
      </w:r>
      <w:r>
        <w:rPr>
          <w:spacing w:val="-2"/>
        </w:rPr>
        <w:t> </w:t>
      </w:r>
      <w:r>
        <w:rPr/>
        <w:t>public</w:t>
      </w:r>
      <w:r>
        <w:rPr>
          <w:spacing w:val="-2"/>
        </w:rPr>
        <w:t> </w:t>
      </w:r>
      <w:r>
        <w:rPr/>
        <w:t>money can generate the greatest possible social, economic, and environmental return without prescribing any political position. What follows is a structured, analytical argument—rooted in cost-benefit logic—about how such maximisation can be understood and why it matters for citizens who want their voices heard in fiscal decisions.</w:t>
      </w:r>
    </w:p>
    <w:p>
      <w:pPr>
        <w:pStyle w:val="BodyText"/>
        <w:spacing w:before="3"/>
      </w:pPr>
    </w:p>
    <w:p>
      <w:pPr>
        <w:pStyle w:val="BodyText"/>
        <w:ind w:left="360" w:right="384"/>
      </w:pPr>
      <w:r>
        <w:rPr/>
        <w:t>To</w:t>
      </w:r>
      <w:r>
        <w:rPr>
          <w:spacing w:val="-3"/>
        </w:rPr>
        <w:t> </w:t>
      </w:r>
      <w:r>
        <w:rPr/>
        <w:t>begin,</w:t>
      </w:r>
      <w:r>
        <w:rPr>
          <w:spacing w:val="-3"/>
        </w:rPr>
        <w:t> </w:t>
      </w:r>
      <w:r>
        <w:rPr/>
        <w:t>utility</w:t>
      </w:r>
      <w:r>
        <w:rPr>
          <w:spacing w:val="-8"/>
        </w:rPr>
        <w:t> </w:t>
      </w:r>
      <w:r>
        <w:rPr/>
        <w:t>maximisation</w:t>
      </w:r>
      <w:r>
        <w:rPr>
          <w:spacing w:val="-3"/>
        </w:rPr>
        <w:t> </w:t>
      </w:r>
      <w:r>
        <w:rPr/>
        <w:t>requires</w:t>
      </w:r>
      <w:r>
        <w:rPr>
          <w:spacing w:val="-3"/>
        </w:rPr>
        <w:t> </w:t>
      </w:r>
      <w:r>
        <w:rPr/>
        <w:t>shifting</w:t>
      </w:r>
      <w:r>
        <w:rPr>
          <w:spacing w:val="-6"/>
        </w:rPr>
        <w:t> </w:t>
      </w:r>
      <w:r>
        <w:rPr/>
        <w:t>from </w:t>
      </w:r>
      <w:r>
        <w:rPr>
          <w:b/>
        </w:rPr>
        <w:t>input-based</w:t>
      </w:r>
      <w:r>
        <w:rPr>
          <w:b/>
          <w:spacing w:val="-3"/>
        </w:rPr>
        <w:t> </w:t>
      </w:r>
      <w:r>
        <w:rPr>
          <w:b/>
        </w:rPr>
        <w:t>budgeting</w:t>
      </w:r>
      <w:r>
        <w:rPr>
          <w:b/>
          <w:spacing w:val="-2"/>
        </w:rPr>
        <w:t> </w:t>
      </w:r>
      <w:r>
        <w:rPr/>
        <w:t>(“how</w:t>
      </w:r>
      <w:r>
        <w:rPr>
          <w:spacing w:val="-4"/>
        </w:rPr>
        <w:t> </w:t>
      </w:r>
      <w:r>
        <w:rPr/>
        <w:t>much</w:t>
      </w:r>
      <w:r>
        <w:rPr>
          <w:spacing w:val="-3"/>
        </w:rPr>
        <w:t> </w:t>
      </w:r>
      <w:r>
        <w:rPr/>
        <w:t>do</w:t>
      </w:r>
      <w:r>
        <w:rPr>
          <w:spacing w:val="-3"/>
        </w:rPr>
        <w:t> </w:t>
      </w:r>
      <w:r>
        <w:rPr/>
        <w:t>we spend?”) to </w:t>
      </w:r>
      <w:r>
        <w:rPr>
          <w:b/>
        </w:rPr>
        <w:t>outcome-based budgeting </w:t>
      </w:r>
      <w:r>
        <w:rPr/>
        <w:t>(“what does each euro achieve?”). This reframes public finance as an investment portfolio rather</w:t>
      </w:r>
      <w:r>
        <w:rPr>
          <w:spacing w:val="-1"/>
        </w:rPr>
        <w:t> </w:t>
      </w:r>
      <w:r>
        <w:rPr/>
        <w:t>than a ledger, where</w:t>
      </w:r>
      <w:r>
        <w:rPr>
          <w:spacing w:val="-1"/>
        </w:rPr>
        <w:t> </w:t>
      </w:r>
      <w:r>
        <w:rPr/>
        <w:t>programmes are</w:t>
      </w:r>
      <w:r>
        <w:rPr>
          <w:spacing w:val="-1"/>
        </w:rPr>
        <w:t> </w:t>
      </w:r>
      <w:r>
        <w:rPr/>
        <w:t>evaluated by</w:t>
      </w:r>
      <w:r>
        <w:rPr>
          <w:spacing w:val="-4"/>
        </w:rPr>
        <w:t> </w:t>
      </w:r>
      <w:r>
        <w:rPr/>
        <w:t>their measurable impact on wellbeing, productivity, resilience, or environmental quality. Cost-benefit analysis becomes the anchor: each euro is assessed against the value it creates, whether through reduced emissions, improved health, higher employment, or stronger digital infrastructure.</w:t>
      </w:r>
    </w:p>
    <w:p>
      <w:pPr>
        <w:pStyle w:val="BodyText"/>
        <w:spacing w:after="0"/>
        <w:sectPr>
          <w:footerReference w:type="default" r:id="rId42"/>
          <w:pgSz w:w="12240" w:h="15840"/>
          <w:pgMar w:header="0" w:footer="1267" w:top="1820" w:bottom="1460" w:left="1080" w:right="1080"/>
        </w:sectPr>
      </w:pPr>
    </w:p>
    <w:p>
      <w:pPr>
        <w:pStyle w:val="BodyText"/>
        <w:spacing w:before="74"/>
        <w:ind w:left="360" w:right="392"/>
      </w:pPr>
      <w:r>
        <w:rPr/>
        <w:drawing>
          <wp:anchor distT="0" distB="0" distL="0" distR="0" allowOverlap="1" layoutInCell="1" locked="0" behindDoc="0" simplePos="0" relativeHeight="15741952">
            <wp:simplePos x="0" y="0"/>
            <wp:positionH relativeFrom="page">
              <wp:posOffset>1201425</wp:posOffset>
            </wp:positionH>
            <wp:positionV relativeFrom="page">
              <wp:posOffset>9249156</wp:posOffset>
            </wp:positionV>
            <wp:extent cx="220306" cy="157479"/>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44" cstate="print"/>
                    <a:stretch>
                      <a:fillRect/>
                    </a:stretch>
                  </pic:blipFill>
                  <pic:spPr>
                    <a:xfrm>
                      <a:off x="0" y="0"/>
                      <a:ext cx="220306" cy="157479"/>
                    </a:xfrm>
                    <a:prstGeom prst="rect">
                      <a:avLst/>
                    </a:prstGeom>
                  </pic:spPr>
                </pic:pic>
              </a:graphicData>
            </a:graphic>
          </wp:anchor>
        </w:drawing>
      </w:r>
      <w:r>
        <w:rPr/>
        <w:t>A second pillar</w:t>
      </w:r>
      <w:r>
        <w:rPr>
          <w:spacing w:val="-2"/>
        </w:rPr>
        <w:t> </w:t>
      </w:r>
      <w:r>
        <w:rPr/>
        <w:t>is </w:t>
      </w:r>
      <w:r>
        <w:rPr>
          <w:b/>
        </w:rPr>
        <w:t>marginal utility</w:t>
      </w:r>
      <w:r>
        <w:rPr/>
        <w:t>, the</w:t>
      </w:r>
      <w:r>
        <w:rPr>
          <w:spacing w:val="-1"/>
        </w:rPr>
        <w:t> </w:t>
      </w:r>
      <w:r>
        <w:rPr/>
        <w:t>idea</w:t>
      </w:r>
      <w:r>
        <w:rPr>
          <w:spacing w:val="-2"/>
        </w:rPr>
        <w:t> </w:t>
      </w:r>
      <w:r>
        <w:rPr/>
        <w:t>that the</w:t>
      </w:r>
      <w:r>
        <w:rPr>
          <w:spacing w:val="-1"/>
        </w:rPr>
        <w:t> </w:t>
      </w:r>
      <w:r>
        <w:rPr/>
        <w:t>next euro spent should go where</w:t>
      </w:r>
      <w:r>
        <w:rPr>
          <w:spacing w:val="-2"/>
        </w:rPr>
        <w:t> </w:t>
      </w:r>
      <w:r>
        <w:rPr/>
        <w:t>it produces the highest additional benefit. This encourages governments to identify diminishing returns: for example,</w:t>
      </w:r>
      <w:r>
        <w:rPr>
          <w:spacing w:val="-3"/>
        </w:rPr>
        <w:t> </w:t>
      </w:r>
      <w:r>
        <w:rPr/>
        <w:t>whether</w:t>
      </w:r>
      <w:r>
        <w:rPr>
          <w:spacing w:val="-5"/>
        </w:rPr>
        <w:t> </w:t>
      </w:r>
      <w:r>
        <w:rPr/>
        <w:t>an</w:t>
      </w:r>
      <w:r>
        <w:rPr>
          <w:spacing w:val="-1"/>
        </w:rPr>
        <w:t> </w:t>
      </w:r>
      <w:r>
        <w:rPr/>
        <w:t>extra</w:t>
      </w:r>
      <w:r>
        <w:rPr>
          <w:spacing w:val="-5"/>
        </w:rPr>
        <w:t> </w:t>
      </w:r>
      <w:r>
        <w:rPr/>
        <w:t>euro</w:t>
      </w:r>
      <w:r>
        <w:rPr>
          <w:spacing w:val="-3"/>
        </w:rPr>
        <w:t> </w:t>
      </w:r>
      <w:r>
        <w:rPr/>
        <w:t>in</w:t>
      </w:r>
      <w:r>
        <w:rPr>
          <w:spacing w:val="-3"/>
        </w:rPr>
        <w:t> </w:t>
      </w:r>
      <w:r>
        <w:rPr/>
        <w:t>transport</w:t>
      </w:r>
      <w:r>
        <w:rPr>
          <w:spacing w:val="-3"/>
        </w:rPr>
        <w:t> </w:t>
      </w:r>
      <w:r>
        <w:rPr/>
        <w:t>infrastructure yields</w:t>
      </w:r>
      <w:r>
        <w:rPr>
          <w:spacing w:val="-3"/>
        </w:rPr>
        <w:t> </w:t>
      </w:r>
      <w:r>
        <w:rPr/>
        <w:t>more</w:t>
      </w:r>
      <w:r>
        <w:rPr>
          <w:spacing w:val="-4"/>
        </w:rPr>
        <w:t> </w:t>
      </w:r>
      <w:r>
        <w:rPr/>
        <w:t>value</w:t>
      </w:r>
      <w:r>
        <w:rPr>
          <w:spacing w:val="-2"/>
        </w:rPr>
        <w:t> </w:t>
      </w:r>
      <w:r>
        <w:rPr/>
        <w:t>than</w:t>
      </w:r>
      <w:r>
        <w:rPr>
          <w:spacing w:val="-3"/>
        </w:rPr>
        <w:t> </w:t>
      </w:r>
      <w:r>
        <w:rPr/>
        <w:t>an</w:t>
      </w:r>
      <w:r>
        <w:rPr>
          <w:spacing w:val="-3"/>
        </w:rPr>
        <w:t> </w:t>
      </w:r>
      <w:r>
        <w:rPr/>
        <w:t>extra</w:t>
      </w:r>
      <w:r>
        <w:rPr>
          <w:spacing w:val="-5"/>
        </w:rPr>
        <w:t> </w:t>
      </w:r>
      <w:r>
        <w:rPr/>
        <w:t>euro</w:t>
      </w:r>
      <w:r>
        <w:rPr>
          <w:spacing w:val="-3"/>
        </w:rPr>
        <w:t> </w:t>
      </w:r>
      <w:r>
        <w:rPr/>
        <w:t>in early-childhood education. It also supports reallocating funds from low-impact programmes to high-impact ones, increasing overall efficiency without reducing total spending.</w:t>
      </w:r>
    </w:p>
    <w:p>
      <w:pPr>
        <w:pStyle w:val="BodyText"/>
        <w:spacing w:before="5"/>
      </w:pPr>
    </w:p>
    <w:p>
      <w:pPr>
        <w:pStyle w:val="BodyText"/>
        <w:ind w:left="360" w:right="384"/>
      </w:pPr>
      <w:r>
        <w:rPr/>
        <w:t>Third, utility maximisation depends on </w:t>
      </w:r>
      <w:r>
        <w:rPr>
          <w:b/>
        </w:rPr>
        <w:t>targeting</w:t>
      </w:r>
      <w:r>
        <w:rPr/>
        <w:t>, because benefits differ across populations. Spending that reduces inequality, improves access to services, or supports vulnerable groups often produces higher social returns than untargeted transfers. Cost-benefit frameworks can quantify</w:t>
      </w:r>
      <w:r>
        <w:rPr>
          <w:spacing w:val="-8"/>
        </w:rPr>
        <w:t> </w:t>
      </w:r>
      <w:r>
        <w:rPr/>
        <w:t>these</w:t>
      </w:r>
      <w:r>
        <w:rPr>
          <w:spacing w:val="-4"/>
        </w:rPr>
        <w:t> </w:t>
      </w:r>
      <w:r>
        <w:rPr/>
        <w:t>effects</w:t>
      </w:r>
      <w:r>
        <w:rPr>
          <w:spacing w:val="-3"/>
        </w:rPr>
        <w:t> </w:t>
      </w:r>
      <w:r>
        <w:rPr/>
        <w:t>by</w:t>
      </w:r>
      <w:r>
        <w:rPr>
          <w:spacing w:val="-6"/>
        </w:rPr>
        <w:t> </w:t>
      </w:r>
      <w:r>
        <w:rPr/>
        <w:t>measuring</w:t>
      </w:r>
      <w:r>
        <w:rPr>
          <w:spacing w:val="-6"/>
        </w:rPr>
        <w:t> </w:t>
      </w:r>
      <w:r>
        <w:rPr/>
        <w:t>long-term</w:t>
      </w:r>
      <w:r>
        <w:rPr>
          <w:spacing w:val="-1"/>
        </w:rPr>
        <w:t> </w:t>
      </w:r>
      <w:r>
        <w:rPr/>
        <w:t>gains</w:t>
      </w:r>
      <w:r>
        <w:rPr>
          <w:spacing w:val="-3"/>
        </w:rPr>
        <w:t> </w:t>
      </w:r>
      <w:r>
        <w:rPr/>
        <w:t>in</w:t>
      </w:r>
      <w:r>
        <w:rPr>
          <w:spacing w:val="-3"/>
        </w:rPr>
        <w:t> </w:t>
      </w:r>
      <w:r>
        <w:rPr/>
        <w:t>health,</w:t>
      </w:r>
      <w:r>
        <w:rPr>
          <w:spacing w:val="-3"/>
        </w:rPr>
        <w:t> </w:t>
      </w:r>
      <w:r>
        <w:rPr/>
        <w:t>employment,</w:t>
      </w:r>
      <w:r>
        <w:rPr>
          <w:spacing w:val="-3"/>
        </w:rPr>
        <w:t> </w:t>
      </w:r>
      <w:r>
        <w:rPr/>
        <w:t>and</w:t>
      </w:r>
      <w:r>
        <w:rPr>
          <w:spacing w:val="-3"/>
        </w:rPr>
        <w:t> </w:t>
      </w:r>
      <w:r>
        <w:rPr/>
        <w:t>social</w:t>
      </w:r>
      <w:r>
        <w:rPr>
          <w:spacing w:val="-3"/>
        </w:rPr>
        <w:t> </w:t>
      </w:r>
      <w:r>
        <w:rPr/>
        <w:t>cohesion.</w:t>
      </w:r>
    </w:p>
    <w:p>
      <w:pPr>
        <w:pStyle w:val="BodyText"/>
        <w:spacing w:before="3"/>
      </w:pPr>
    </w:p>
    <w:p>
      <w:pPr>
        <w:pStyle w:val="BodyText"/>
        <w:ind w:left="360" w:right="369"/>
      </w:pPr>
      <w:r>
        <w:rPr/>
        <w:t>Fourth,</w:t>
      </w:r>
      <w:r>
        <w:rPr>
          <w:spacing w:val="-2"/>
        </w:rPr>
        <w:t> </w:t>
      </w:r>
      <w:r>
        <w:rPr/>
        <w:t>transparency</w:t>
      </w:r>
      <w:r>
        <w:rPr>
          <w:spacing w:val="-7"/>
        </w:rPr>
        <w:t> </w:t>
      </w:r>
      <w:r>
        <w:rPr/>
        <w:t>is</w:t>
      </w:r>
      <w:r>
        <w:rPr>
          <w:spacing w:val="-2"/>
        </w:rPr>
        <w:t> </w:t>
      </w:r>
      <w:r>
        <w:rPr/>
        <w:t>essential.</w:t>
      </w:r>
      <w:r>
        <w:rPr>
          <w:spacing w:val="-2"/>
        </w:rPr>
        <w:t> </w:t>
      </w:r>
      <w:r>
        <w:rPr/>
        <w:t>Citizens</w:t>
      </w:r>
      <w:r>
        <w:rPr>
          <w:spacing w:val="-2"/>
        </w:rPr>
        <w:t> </w:t>
      </w:r>
      <w:r>
        <w:rPr/>
        <w:t>can</w:t>
      </w:r>
      <w:r>
        <w:rPr>
          <w:spacing w:val="-2"/>
        </w:rPr>
        <w:t> </w:t>
      </w:r>
      <w:r>
        <w:rPr/>
        <w:t>only</w:t>
      </w:r>
      <w:r>
        <w:rPr>
          <w:spacing w:val="-5"/>
        </w:rPr>
        <w:t> </w:t>
      </w:r>
      <w:r>
        <w:rPr/>
        <w:t>judge</w:t>
      </w:r>
      <w:r>
        <w:rPr>
          <w:spacing w:val="-3"/>
        </w:rPr>
        <w:t> </w:t>
      </w:r>
      <w:r>
        <w:rPr/>
        <w:t>whether</w:t>
      </w:r>
      <w:r>
        <w:rPr>
          <w:spacing w:val="-4"/>
        </w:rPr>
        <w:t> </w:t>
      </w:r>
      <w:r>
        <w:rPr/>
        <w:t>money</w:t>
      </w:r>
      <w:r>
        <w:rPr>
          <w:spacing w:val="-7"/>
        </w:rPr>
        <w:t> </w:t>
      </w:r>
      <w:r>
        <w:rPr/>
        <w:t>is</w:t>
      </w:r>
      <w:r>
        <w:rPr>
          <w:spacing w:val="-2"/>
        </w:rPr>
        <w:t> </w:t>
      </w:r>
      <w:r>
        <w:rPr/>
        <w:t>well</w:t>
      </w:r>
      <w:r>
        <w:rPr>
          <w:spacing w:val="-2"/>
        </w:rPr>
        <w:t> </w:t>
      </w:r>
      <w:r>
        <w:rPr/>
        <w:t>spent</w:t>
      </w:r>
      <w:r>
        <w:rPr>
          <w:spacing w:val="-2"/>
        </w:rPr>
        <w:t> </w:t>
      </w:r>
      <w:r>
        <w:rPr/>
        <w:t>if</w:t>
      </w:r>
      <w:r>
        <w:rPr>
          <w:spacing w:val="-2"/>
        </w:rPr>
        <w:t> </w:t>
      </w:r>
      <w:r>
        <w:rPr/>
        <w:t>they</w:t>
      </w:r>
      <w:r>
        <w:rPr>
          <w:spacing w:val="-5"/>
        </w:rPr>
        <w:t> </w:t>
      </w:r>
      <w:r>
        <w:rPr/>
        <w:t>can see where it goes and what it achieves. Open-data dashboards, participatory</w:t>
      </w:r>
      <w:r>
        <w:rPr>
          <w:spacing w:val="-1"/>
        </w:rPr>
        <w:t> </w:t>
      </w:r>
      <w:r>
        <w:rPr/>
        <w:t>budgeting</w:t>
      </w:r>
      <w:r>
        <w:rPr>
          <w:spacing w:val="-1"/>
        </w:rPr>
        <w:t> </w:t>
      </w:r>
      <w:r>
        <w:rPr/>
        <w:t>tools, and clear reporting on programme outcomes allow people to understand the link between their contributions and public results. This visibility</w:t>
      </w:r>
      <w:r>
        <w:rPr>
          <w:spacing w:val="-7"/>
        </w:rPr>
        <w:t> </w:t>
      </w:r>
      <w:r>
        <w:rPr/>
        <w:t>strengthens trust and encourages informed debate about priorities.</w:t>
      </w:r>
    </w:p>
    <w:p>
      <w:pPr>
        <w:pStyle w:val="BodyText"/>
        <w:spacing w:before="5"/>
      </w:pPr>
    </w:p>
    <w:p>
      <w:pPr>
        <w:pStyle w:val="BodyText"/>
        <w:ind w:left="360" w:right="398"/>
      </w:pPr>
      <w:r>
        <w:rPr/>
        <w:t>Fifth,</w:t>
      </w:r>
      <w:r>
        <w:rPr>
          <w:spacing w:val="-3"/>
        </w:rPr>
        <w:t> </w:t>
      </w:r>
      <w:r>
        <w:rPr/>
        <w:t>utility</w:t>
      </w:r>
      <w:r>
        <w:rPr>
          <w:spacing w:val="-10"/>
        </w:rPr>
        <w:t> </w:t>
      </w:r>
      <w:r>
        <w:rPr/>
        <w:t>maximisation</w:t>
      </w:r>
      <w:r>
        <w:rPr>
          <w:spacing w:val="-3"/>
        </w:rPr>
        <w:t> </w:t>
      </w:r>
      <w:r>
        <w:rPr/>
        <w:t>requires</w:t>
      </w:r>
      <w:r>
        <w:rPr>
          <w:spacing w:val="-1"/>
        </w:rPr>
        <w:t> </w:t>
      </w:r>
      <w:r>
        <w:rPr>
          <w:b/>
        </w:rPr>
        <w:t>cross-border</w:t>
      </w:r>
      <w:r>
        <w:rPr>
          <w:b/>
          <w:spacing w:val="-2"/>
        </w:rPr>
        <w:t> </w:t>
      </w:r>
      <w:r>
        <w:rPr>
          <w:b/>
        </w:rPr>
        <w:t>coordination</w:t>
      </w:r>
      <w:r>
        <w:rPr/>
        <w:t>.</w:t>
      </w:r>
      <w:r>
        <w:rPr>
          <w:spacing w:val="-3"/>
        </w:rPr>
        <w:t> </w:t>
      </w:r>
      <w:r>
        <w:rPr/>
        <w:t>Many</w:t>
      </w:r>
      <w:r>
        <w:rPr>
          <w:spacing w:val="-8"/>
        </w:rPr>
        <w:t> </w:t>
      </w:r>
      <w:r>
        <w:rPr/>
        <w:t>of</w:t>
      </w:r>
      <w:r>
        <w:rPr>
          <w:spacing w:val="-3"/>
        </w:rPr>
        <w:t> </w:t>
      </w:r>
      <w:r>
        <w:rPr/>
        <w:t>the</w:t>
      </w:r>
      <w:r>
        <w:rPr>
          <w:spacing w:val="-4"/>
        </w:rPr>
        <w:t> </w:t>
      </w:r>
      <w:r>
        <w:rPr/>
        <w:t>EU’s</w:t>
      </w:r>
      <w:r>
        <w:rPr>
          <w:spacing w:val="-4"/>
        </w:rPr>
        <w:t> </w:t>
      </w:r>
      <w:r>
        <w:rPr/>
        <w:t>most</w:t>
      </w:r>
      <w:r>
        <w:rPr>
          <w:spacing w:val="-3"/>
        </w:rPr>
        <w:t> </w:t>
      </w:r>
      <w:r>
        <w:rPr/>
        <w:t>pressing challenges—climate transition, digital infrastructure, research, security—produce benefits that</w:t>
      </w:r>
      <w:r>
        <w:rPr>
          <w:spacing w:val="40"/>
        </w:rPr>
        <w:t> </w:t>
      </w:r>
      <w:r>
        <w:rPr/>
        <w:t>no single member state can capture alone. Shared investment in these areas can generate higher collective returns than fragmented national spending, because the benefits spill across borders.</w:t>
      </w:r>
    </w:p>
    <w:p>
      <w:pPr>
        <w:pStyle w:val="BodyText"/>
        <w:spacing w:before="3"/>
      </w:pPr>
    </w:p>
    <w:p>
      <w:pPr>
        <w:pStyle w:val="BodyText"/>
        <w:ind w:left="360" w:right="365"/>
      </w:pPr>
      <w:r>
        <w:rPr/>
        <w:t>Finally, citizen</w:t>
      </w:r>
      <w:r>
        <w:rPr>
          <w:spacing w:val="-1"/>
        </w:rPr>
        <w:t> </w:t>
      </w:r>
      <w:r>
        <w:rPr/>
        <w:t>voice</w:t>
      </w:r>
      <w:r>
        <w:rPr>
          <w:spacing w:val="-3"/>
        </w:rPr>
        <w:t> </w:t>
      </w:r>
      <w:r>
        <w:rPr/>
        <w:t>matters</w:t>
      </w:r>
      <w:r>
        <w:rPr>
          <w:spacing w:val="-1"/>
        </w:rPr>
        <w:t> </w:t>
      </w:r>
      <w:r>
        <w:rPr/>
        <w:t>because</w:t>
      </w:r>
      <w:r>
        <w:rPr>
          <w:spacing w:val="-2"/>
        </w:rPr>
        <w:t> </w:t>
      </w:r>
      <w:r>
        <w:rPr/>
        <w:t>utility</w:t>
      </w:r>
      <w:r>
        <w:rPr>
          <w:spacing w:val="-6"/>
        </w:rPr>
        <w:t> </w:t>
      </w:r>
      <w:r>
        <w:rPr/>
        <w:t>is</w:t>
      </w:r>
      <w:r>
        <w:rPr>
          <w:spacing w:val="-1"/>
        </w:rPr>
        <w:t> </w:t>
      </w:r>
      <w:r>
        <w:rPr/>
        <w:t>not</w:t>
      </w:r>
      <w:r>
        <w:rPr>
          <w:spacing w:val="-1"/>
        </w:rPr>
        <w:t> </w:t>
      </w:r>
      <w:r>
        <w:rPr/>
        <w:t>only</w:t>
      </w:r>
      <w:r>
        <w:rPr>
          <w:spacing w:val="-6"/>
        </w:rPr>
        <w:t> </w:t>
      </w:r>
      <w:r>
        <w:rPr/>
        <w:t>technical;</w:t>
      </w:r>
      <w:r>
        <w:rPr>
          <w:spacing w:val="-1"/>
        </w:rPr>
        <w:t> </w:t>
      </w:r>
      <w:r>
        <w:rPr/>
        <w:t>it</w:t>
      </w:r>
      <w:r>
        <w:rPr>
          <w:spacing w:val="-1"/>
        </w:rPr>
        <w:t> </w:t>
      </w:r>
      <w:r>
        <w:rPr/>
        <w:t>is</w:t>
      </w:r>
      <w:r>
        <w:rPr>
          <w:spacing w:val="-1"/>
        </w:rPr>
        <w:t> </w:t>
      </w:r>
      <w:r>
        <w:rPr/>
        <w:t>normative.</w:t>
      </w:r>
      <w:r>
        <w:rPr>
          <w:spacing w:val="-1"/>
        </w:rPr>
        <w:t> </w:t>
      </w:r>
      <w:r>
        <w:rPr/>
        <w:t>What</w:t>
      </w:r>
      <w:r>
        <w:rPr>
          <w:spacing w:val="-1"/>
        </w:rPr>
        <w:t> </w:t>
      </w:r>
      <w:r>
        <w:rPr/>
        <w:t>counts</w:t>
      </w:r>
      <w:r>
        <w:rPr>
          <w:spacing w:val="-1"/>
        </w:rPr>
        <w:t> </w:t>
      </w:r>
      <w:r>
        <w:rPr/>
        <w:t>as “benefit” depends on what citizens value: safety, opportunity, fairness, sustainability, or cultural vitality.</w:t>
      </w:r>
      <w:r>
        <w:rPr>
          <w:spacing w:val="-4"/>
        </w:rPr>
        <w:t> </w:t>
      </w:r>
      <w:r>
        <w:rPr/>
        <w:t>When</w:t>
      </w:r>
      <w:r>
        <w:rPr>
          <w:spacing w:val="-4"/>
        </w:rPr>
        <w:t> </w:t>
      </w:r>
      <w:r>
        <w:rPr/>
        <w:t>people</w:t>
      </w:r>
      <w:r>
        <w:rPr>
          <w:spacing w:val="-4"/>
        </w:rPr>
        <w:t> </w:t>
      </w:r>
      <w:r>
        <w:rPr/>
        <w:t>participate</w:t>
      </w:r>
      <w:r>
        <w:rPr>
          <w:spacing w:val="-5"/>
        </w:rPr>
        <w:t> </w:t>
      </w:r>
      <w:r>
        <w:rPr/>
        <w:t>in</w:t>
      </w:r>
      <w:r>
        <w:rPr>
          <w:spacing w:val="-4"/>
        </w:rPr>
        <w:t> </w:t>
      </w:r>
      <w:r>
        <w:rPr/>
        <w:t>setting</w:t>
      </w:r>
      <w:r>
        <w:rPr>
          <w:spacing w:val="-6"/>
        </w:rPr>
        <w:t> </w:t>
      </w:r>
      <w:r>
        <w:rPr/>
        <w:t>priorities,</w:t>
      </w:r>
      <w:r>
        <w:rPr>
          <w:spacing w:val="-4"/>
        </w:rPr>
        <w:t> </w:t>
      </w:r>
      <w:r>
        <w:rPr/>
        <w:t>the</w:t>
      </w:r>
      <w:r>
        <w:rPr>
          <w:spacing w:val="-4"/>
        </w:rPr>
        <w:t> </w:t>
      </w:r>
      <w:r>
        <w:rPr/>
        <w:t>resulting</w:t>
      </w:r>
      <w:r>
        <w:rPr>
          <w:spacing w:val="-6"/>
        </w:rPr>
        <w:t> </w:t>
      </w:r>
      <w:r>
        <w:rPr/>
        <w:t>spending</w:t>
      </w:r>
      <w:r>
        <w:rPr>
          <w:spacing w:val="-4"/>
        </w:rPr>
        <w:t> </w:t>
      </w:r>
      <w:r>
        <w:rPr/>
        <w:t>patterns</w:t>
      </w:r>
      <w:r>
        <w:rPr>
          <w:spacing w:val="-4"/>
        </w:rPr>
        <w:t> </w:t>
      </w:r>
      <w:r>
        <w:rPr/>
        <w:t>better</w:t>
      </w:r>
      <w:r>
        <w:rPr>
          <w:spacing w:val="-3"/>
        </w:rPr>
        <w:t> </w:t>
      </w:r>
      <w:r>
        <w:rPr/>
        <w:t>reflect the diversity of preferences across the Union. This makes public finance more legitimate and more responsive, ensuring that utility is defined not by institutions alone but by the people who fund them.</w:t>
      </w:r>
    </w:p>
    <w:p>
      <w:pPr>
        <w:pStyle w:val="BodyText"/>
        <w:spacing w:before="5"/>
      </w:pPr>
    </w:p>
    <w:p>
      <w:pPr>
        <w:pStyle w:val="BodyText"/>
        <w:ind w:left="360" w:right="423"/>
      </w:pPr>
      <w:r>
        <w:rPr/>
        <w:t>Maximising wealth generation from a total public revenue of €7.1 trillion is less about </w:t>
      </w:r>
      <w:r>
        <w:rPr>
          <w:i/>
        </w:rPr>
        <w:t>spending more </w:t>
      </w:r>
      <w:r>
        <w:rPr/>
        <w:t>and more about </w:t>
      </w:r>
      <w:r>
        <w:rPr>
          <w:i/>
        </w:rPr>
        <w:t>spending differently</w:t>
      </w:r>
      <w:r>
        <w:rPr/>
        <w:t>. In growth terms, the question is simple: where does each</w:t>
      </w:r>
      <w:r>
        <w:rPr>
          <w:spacing w:val="-3"/>
        </w:rPr>
        <w:t> </w:t>
      </w:r>
      <w:r>
        <w:rPr/>
        <w:t>public</w:t>
      </w:r>
      <w:r>
        <w:rPr>
          <w:spacing w:val="-2"/>
        </w:rPr>
        <w:t> </w:t>
      </w:r>
      <w:r>
        <w:rPr/>
        <w:t>euro</w:t>
      </w:r>
      <w:r>
        <w:rPr>
          <w:spacing w:val="-4"/>
        </w:rPr>
        <w:t> </w:t>
      </w:r>
      <w:r>
        <w:rPr/>
        <w:t>produce</w:t>
      </w:r>
      <w:r>
        <w:rPr>
          <w:spacing w:val="-2"/>
        </w:rPr>
        <w:t> </w:t>
      </w:r>
      <w:r>
        <w:rPr/>
        <w:t>the</w:t>
      </w:r>
      <w:r>
        <w:rPr>
          <w:spacing w:val="-3"/>
        </w:rPr>
        <w:t> </w:t>
      </w:r>
      <w:r>
        <w:rPr/>
        <w:t>largest,</w:t>
      </w:r>
      <w:r>
        <w:rPr>
          <w:spacing w:val="-3"/>
        </w:rPr>
        <w:t> </w:t>
      </w:r>
      <w:r>
        <w:rPr/>
        <w:t>durable</w:t>
      </w:r>
      <w:r>
        <w:rPr>
          <w:spacing w:val="-4"/>
        </w:rPr>
        <w:t> </w:t>
      </w:r>
      <w:r>
        <w:rPr/>
        <w:t>increase</w:t>
      </w:r>
      <w:r>
        <w:rPr>
          <w:spacing w:val="-4"/>
        </w:rPr>
        <w:t> </w:t>
      </w:r>
      <w:r>
        <w:rPr/>
        <w:t>in</w:t>
      </w:r>
      <w:r>
        <w:rPr>
          <w:spacing w:val="-3"/>
        </w:rPr>
        <w:t> </w:t>
      </w:r>
      <w:r>
        <w:rPr/>
        <w:t>the</w:t>
      </w:r>
      <w:r>
        <w:rPr>
          <w:spacing w:val="-4"/>
        </w:rPr>
        <w:t> </w:t>
      </w:r>
      <w:r>
        <w:rPr/>
        <w:t>EU’s</w:t>
      </w:r>
      <w:r>
        <w:rPr>
          <w:spacing w:val="-2"/>
        </w:rPr>
        <w:t> </w:t>
      </w:r>
      <w:r>
        <w:rPr/>
        <w:t>aggregate</w:t>
      </w:r>
      <w:r>
        <w:rPr>
          <w:spacing w:val="-2"/>
        </w:rPr>
        <w:t> </w:t>
      </w:r>
      <w:r>
        <w:rPr/>
        <w:t>GDP?</w:t>
      </w:r>
      <w:r>
        <w:rPr>
          <w:spacing w:val="-1"/>
        </w:rPr>
        <w:t> </w:t>
      </w:r>
      <w:r>
        <w:rPr/>
        <w:t>The</w:t>
      </w:r>
      <w:r>
        <w:rPr>
          <w:spacing w:val="-5"/>
        </w:rPr>
        <w:t> </w:t>
      </w:r>
      <w:r>
        <w:rPr/>
        <w:t>evidence from both EU and OECD practice points to a consistent pattern: the highest long-run returns come from investment in human capital, innovation, and enabling</w:t>
      </w:r>
      <w:r>
        <w:rPr>
          <w:spacing w:val="-1"/>
        </w:rPr>
        <w:t> </w:t>
      </w:r>
      <w:r>
        <w:rPr/>
        <w:t>infrastructure, combined with a tax mix that distorts productive activity as little as possible.</w:t>
      </w:r>
    </w:p>
    <w:p>
      <w:pPr>
        <w:pStyle w:val="BodyText"/>
        <w:spacing w:before="6"/>
      </w:pPr>
    </w:p>
    <w:p>
      <w:pPr>
        <w:pStyle w:val="BodyText"/>
        <w:ind w:left="360" w:right="410"/>
      </w:pPr>
      <w:r>
        <w:rPr/>
        <w:t>First, on the </w:t>
      </w:r>
      <w:r>
        <w:rPr>
          <w:b/>
        </w:rPr>
        <w:t>spending side</w:t>
      </w:r>
      <w:r>
        <w:rPr/>
        <w:t>, the best growth record is associated with shifting expenditure from pure</w:t>
      </w:r>
      <w:r>
        <w:rPr>
          <w:spacing w:val="-6"/>
        </w:rPr>
        <w:t> </w:t>
      </w:r>
      <w:r>
        <w:rPr/>
        <w:t>consumption</w:t>
      </w:r>
      <w:r>
        <w:rPr>
          <w:spacing w:val="-4"/>
        </w:rPr>
        <w:t> </w:t>
      </w:r>
      <w:r>
        <w:rPr/>
        <w:t>to</w:t>
      </w:r>
      <w:r>
        <w:rPr>
          <w:spacing w:val="-3"/>
        </w:rPr>
        <w:t> </w:t>
      </w:r>
      <w:r>
        <w:rPr>
          <w:b/>
        </w:rPr>
        <w:t>productive</w:t>
      </w:r>
      <w:r>
        <w:rPr>
          <w:b/>
          <w:spacing w:val="-6"/>
        </w:rPr>
        <w:t> </w:t>
      </w:r>
      <w:r>
        <w:rPr>
          <w:b/>
        </w:rPr>
        <w:t>investment</w:t>
      </w:r>
      <w:r>
        <w:rPr/>
        <w:t>.</w:t>
      </w:r>
      <w:r>
        <w:rPr>
          <w:spacing w:val="-4"/>
        </w:rPr>
        <w:t> </w:t>
      </w:r>
      <w:r>
        <w:rPr/>
        <w:t>That</w:t>
      </w:r>
      <w:r>
        <w:rPr>
          <w:spacing w:val="-4"/>
        </w:rPr>
        <w:t> </w:t>
      </w:r>
      <w:r>
        <w:rPr/>
        <w:t>means</w:t>
      </w:r>
      <w:r>
        <w:rPr>
          <w:spacing w:val="-4"/>
        </w:rPr>
        <w:t> </w:t>
      </w:r>
      <w:r>
        <w:rPr/>
        <w:t>prioritising</w:t>
      </w:r>
      <w:r>
        <w:rPr>
          <w:spacing w:val="-7"/>
        </w:rPr>
        <w:t> </w:t>
      </w:r>
      <w:r>
        <w:rPr/>
        <w:t>early-childhood</w:t>
      </w:r>
      <w:r>
        <w:rPr>
          <w:spacing w:val="-4"/>
        </w:rPr>
        <w:t> </w:t>
      </w:r>
      <w:r>
        <w:rPr/>
        <w:t>education, vocational training, and lifelong learning; these raise labour productivity and employment rates over</w:t>
      </w:r>
      <w:r>
        <w:rPr>
          <w:spacing w:val="-3"/>
        </w:rPr>
        <w:t> </w:t>
      </w:r>
      <w:r>
        <w:rPr/>
        <w:t>decades,</w:t>
      </w:r>
      <w:r>
        <w:rPr>
          <w:spacing w:val="-3"/>
        </w:rPr>
        <w:t> </w:t>
      </w:r>
      <w:r>
        <w:rPr/>
        <w:t>not</w:t>
      </w:r>
      <w:r>
        <w:rPr>
          <w:spacing w:val="-3"/>
        </w:rPr>
        <w:t> </w:t>
      </w:r>
      <w:r>
        <w:rPr/>
        <w:t>just</w:t>
      </w:r>
      <w:r>
        <w:rPr>
          <w:spacing w:val="-3"/>
        </w:rPr>
        <w:t> </w:t>
      </w:r>
      <w:r>
        <w:rPr/>
        <w:t>budget</w:t>
      </w:r>
      <w:r>
        <w:rPr>
          <w:spacing w:val="-1"/>
        </w:rPr>
        <w:t> </w:t>
      </w:r>
      <w:r>
        <w:rPr/>
        <w:t>cycles.</w:t>
      </w:r>
      <w:r>
        <w:rPr>
          <w:spacing w:val="-2"/>
        </w:rPr>
        <w:t> </w:t>
      </w:r>
      <w:r>
        <w:rPr/>
        <w:t>It</w:t>
      </w:r>
      <w:r>
        <w:rPr>
          <w:spacing w:val="-1"/>
        </w:rPr>
        <w:t> </w:t>
      </w:r>
      <w:r>
        <w:rPr/>
        <w:t>also</w:t>
      </w:r>
      <w:r>
        <w:rPr>
          <w:spacing w:val="-3"/>
        </w:rPr>
        <w:t> </w:t>
      </w:r>
      <w:r>
        <w:rPr/>
        <w:t>means</w:t>
      </w:r>
      <w:r>
        <w:rPr>
          <w:spacing w:val="-3"/>
        </w:rPr>
        <w:t> </w:t>
      </w:r>
      <w:r>
        <w:rPr/>
        <w:t>large,</w:t>
      </w:r>
      <w:r>
        <w:rPr>
          <w:spacing w:val="-3"/>
        </w:rPr>
        <w:t> </w:t>
      </w:r>
      <w:r>
        <w:rPr/>
        <w:t>predictable</w:t>
      </w:r>
      <w:r>
        <w:rPr>
          <w:spacing w:val="-4"/>
        </w:rPr>
        <w:t> </w:t>
      </w:r>
      <w:r>
        <w:rPr/>
        <w:t>investment</w:t>
      </w:r>
      <w:r>
        <w:rPr>
          <w:spacing w:val="-3"/>
        </w:rPr>
        <w:t> </w:t>
      </w:r>
      <w:r>
        <w:rPr/>
        <w:t>in </w:t>
      </w:r>
      <w:r>
        <w:rPr>
          <w:b/>
        </w:rPr>
        <w:t>R&amp;D,</w:t>
      </w:r>
      <w:r>
        <w:rPr>
          <w:b/>
          <w:spacing w:val="-3"/>
        </w:rPr>
        <w:t> </w:t>
      </w:r>
      <w:r>
        <w:rPr>
          <w:b/>
        </w:rPr>
        <w:t>digital infrastructure, and green transition</w:t>
      </w:r>
      <w:r>
        <w:rPr/>
        <w:t>—areas where public money crowds in private capital by reducing risk and creating stable expectations. EU instruments like Horizon Europe, the Recovery and Resilience Facility, and cross-border energy and transport corridors are examples of this logic: they finance projects with strong spillovers across borders and sectors, which no single member state would fund alone. When a meaningful share of the €7.1 trillion is channelled into such high-multiplier uses, the effect on aggregate GDP compounds over time.</w:t>
      </w:r>
    </w:p>
    <w:p>
      <w:pPr>
        <w:pStyle w:val="BodyText"/>
        <w:spacing w:after="0"/>
        <w:sectPr>
          <w:pgSz w:w="12240" w:h="15840"/>
          <w:pgMar w:header="0" w:footer="1267" w:top="1360" w:bottom="1460" w:left="1080" w:right="1080"/>
        </w:sectPr>
      </w:pPr>
    </w:p>
    <w:p>
      <w:pPr>
        <w:pStyle w:val="BodyText"/>
        <w:spacing w:before="74"/>
        <w:ind w:left="360"/>
      </w:pPr>
      <w:r>
        <w:rPr/>
        <w:drawing>
          <wp:anchor distT="0" distB="0" distL="0" distR="0" allowOverlap="1" layoutInCell="1" locked="0" behindDoc="0" simplePos="0" relativeHeight="15742976">
            <wp:simplePos x="0" y="0"/>
            <wp:positionH relativeFrom="page">
              <wp:posOffset>1201425</wp:posOffset>
            </wp:positionH>
            <wp:positionV relativeFrom="page">
              <wp:posOffset>9226658</wp:posOffset>
            </wp:positionV>
            <wp:extent cx="224896" cy="179977"/>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45" cstate="print"/>
                    <a:stretch>
                      <a:fillRect/>
                    </a:stretch>
                  </pic:blipFill>
                  <pic:spPr>
                    <a:xfrm>
                      <a:off x="0" y="0"/>
                      <a:ext cx="224896" cy="179977"/>
                    </a:xfrm>
                    <a:prstGeom prst="rect">
                      <a:avLst/>
                    </a:prstGeom>
                  </pic:spPr>
                </pic:pic>
              </a:graphicData>
            </a:graphic>
          </wp:anchor>
        </w:drawing>
      </w:r>
      <w:r>
        <w:rPr/>
        <w:t>Second,</w:t>
      </w:r>
      <w:r>
        <w:rPr>
          <w:spacing w:val="-1"/>
        </w:rPr>
        <w:t> </w:t>
      </w:r>
      <w:r>
        <w:rPr/>
        <w:t>on the</w:t>
      </w:r>
      <w:r>
        <w:rPr>
          <w:spacing w:val="-2"/>
        </w:rPr>
        <w:t> </w:t>
      </w:r>
      <w:r>
        <w:rPr>
          <w:b/>
        </w:rPr>
        <w:t>revenue</w:t>
      </w:r>
      <w:r>
        <w:rPr>
          <w:b/>
          <w:spacing w:val="-1"/>
        </w:rPr>
        <w:t> </w:t>
      </w:r>
      <w:r>
        <w:rPr>
          <w:b/>
        </w:rPr>
        <w:t>side</w:t>
      </w:r>
      <w:r>
        <w:rPr/>
        <w:t>, wealth</w:t>
      </w:r>
      <w:r>
        <w:rPr>
          <w:spacing w:val="-1"/>
        </w:rPr>
        <w:t> </w:t>
      </w:r>
      <w:r>
        <w:rPr/>
        <w:t>generation is helped</w:t>
      </w:r>
      <w:r>
        <w:rPr>
          <w:spacing w:val="-1"/>
        </w:rPr>
        <w:t> </w:t>
      </w:r>
      <w:r>
        <w:rPr/>
        <w:t>by</w:t>
      </w:r>
      <w:r>
        <w:rPr>
          <w:spacing w:val="-5"/>
        </w:rPr>
        <w:t> </w:t>
      </w:r>
      <w:r>
        <w:rPr/>
        <w:t>a</w:t>
      </w:r>
      <w:r>
        <w:rPr>
          <w:spacing w:val="-1"/>
        </w:rPr>
        <w:t> </w:t>
      </w:r>
      <w:r>
        <w:rPr/>
        <w:t>tax structure that </w:t>
      </w:r>
      <w:r>
        <w:rPr>
          <w:spacing w:val="-5"/>
        </w:rPr>
        <w:t>is</w:t>
      </w:r>
    </w:p>
    <w:p>
      <w:pPr>
        <w:pStyle w:val="BodyText"/>
        <w:ind w:left="360" w:right="382"/>
      </w:pPr>
      <w:r>
        <w:rPr>
          <w:b/>
        </w:rPr>
        <w:t>growth-friendly</w:t>
      </w:r>
      <w:r>
        <w:rPr/>
        <w:t>. International practice suggests that heavy taxes on labour and productive investment tend to depress employment and capital formation, while well-designed taxes on </w:t>
      </w:r>
      <w:r>
        <w:rPr>
          <w:b/>
        </w:rPr>
        <w:t>consumption, property, and negative externalities (like carbon) </w:t>
      </w:r>
      <w:r>
        <w:rPr/>
        <w:t>are less harmful to growth if implemented</w:t>
      </w:r>
      <w:r>
        <w:rPr>
          <w:spacing w:val="-3"/>
        </w:rPr>
        <w:t> </w:t>
      </w:r>
      <w:r>
        <w:rPr/>
        <w:t>carefully.</w:t>
      </w:r>
      <w:r>
        <w:rPr>
          <w:spacing w:val="-1"/>
        </w:rPr>
        <w:t> </w:t>
      </w:r>
      <w:r>
        <w:rPr/>
        <w:t>For</w:t>
      </w:r>
      <w:r>
        <w:rPr>
          <w:spacing w:val="-3"/>
        </w:rPr>
        <w:t> </w:t>
      </w:r>
      <w:r>
        <w:rPr/>
        <w:t>the</w:t>
      </w:r>
      <w:r>
        <w:rPr>
          <w:spacing w:val="-5"/>
        </w:rPr>
        <w:t> </w:t>
      </w:r>
      <w:r>
        <w:rPr/>
        <w:t>EU,</w:t>
      </w:r>
      <w:r>
        <w:rPr>
          <w:spacing w:val="-3"/>
        </w:rPr>
        <w:t> </w:t>
      </w:r>
      <w:r>
        <w:rPr/>
        <w:t>this</w:t>
      </w:r>
      <w:r>
        <w:rPr>
          <w:spacing w:val="-3"/>
        </w:rPr>
        <w:t> </w:t>
      </w:r>
      <w:r>
        <w:rPr/>
        <w:t>points</w:t>
      </w:r>
      <w:r>
        <w:rPr>
          <w:spacing w:val="-3"/>
        </w:rPr>
        <w:t> </w:t>
      </w:r>
      <w:r>
        <w:rPr/>
        <w:t>toward</w:t>
      </w:r>
      <w:r>
        <w:rPr>
          <w:spacing w:val="-2"/>
        </w:rPr>
        <w:t> </w:t>
      </w:r>
      <w:r>
        <w:rPr/>
        <w:t>gradually</w:t>
      </w:r>
      <w:r>
        <w:rPr>
          <w:spacing w:val="-8"/>
        </w:rPr>
        <w:t> </w:t>
      </w:r>
      <w:r>
        <w:rPr/>
        <w:t>easing</w:t>
      </w:r>
      <w:r>
        <w:rPr>
          <w:spacing w:val="-6"/>
        </w:rPr>
        <w:t> </w:t>
      </w:r>
      <w:r>
        <w:rPr/>
        <w:t>the</w:t>
      </w:r>
      <w:r>
        <w:rPr>
          <w:spacing w:val="-4"/>
        </w:rPr>
        <w:t> </w:t>
      </w:r>
      <w:r>
        <w:rPr/>
        <w:t>tax</w:t>
      </w:r>
      <w:r>
        <w:rPr>
          <w:spacing w:val="-2"/>
        </w:rPr>
        <w:t> </w:t>
      </w:r>
      <w:r>
        <w:rPr/>
        <w:t>wedge</w:t>
      </w:r>
      <w:r>
        <w:rPr>
          <w:spacing w:val="-4"/>
        </w:rPr>
        <w:t> </w:t>
      </w:r>
      <w:r>
        <w:rPr/>
        <w:t>on</w:t>
      </w:r>
      <w:r>
        <w:rPr>
          <w:spacing w:val="-3"/>
        </w:rPr>
        <w:t> </w:t>
      </w:r>
      <w:r>
        <w:rPr/>
        <w:t>low</w:t>
      </w:r>
      <w:r>
        <w:rPr>
          <w:spacing w:val="-3"/>
        </w:rPr>
        <w:t> </w:t>
      </w:r>
      <w:r>
        <w:rPr/>
        <w:t>and middle labour incomes, while strengthening bases that are harder to relocate or that correct market failures—carbon pricing, environmental taxes, and certain forms of property and inheritance taxation. The goal is not a higher or lower overall tax ratio per se, but a composition that supports work, entrepreneurship, and innovation while internalising environmental and social costs.</w:t>
      </w:r>
    </w:p>
    <w:p>
      <w:pPr>
        <w:pStyle w:val="BodyText"/>
        <w:spacing w:before="10"/>
      </w:pPr>
    </w:p>
    <w:p>
      <w:pPr>
        <w:pStyle w:val="Heading4"/>
      </w:pPr>
      <w:r>
        <w:rPr>
          <w:spacing w:val="-2"/>
        </w:rPr>
        <w:t>Figure</w:t>
      </w:r>
    </w:p>
    <w:p>
      <w:pPr>
        <w:pStyle w:val="BodyText"/>
        <w:rPr>
          <w:b/>
          <w:sz w:val="20"/>
        </w:rPr>
      </w:pPr>
    </w:p>
    <w:p>
      <w:pPr>
        <w:pStyle w:val="BodyText"/>
        <w:rPr>
          <w:b/>
          <w:sz w:val="20"/>
        </w:rPr>
      </w:pPr>
    </w:p>
    <w:p>
      <w:pPr>
        <w:pStyle w:val="BodyText"/>
        <w:spacing w:before="122"/>
        <w:rPr>
          <w:b/>
          <w:sz w:val="20"/>
        </w:rPr>
      </w:pPr>
      <w:r>
        <w:rPr>
          <w:b/>
          <w:sz w:val="20"/>
        </w:rPr>
        <w:drawing>
          <wp:anchor distT="0" distB="0" distL="0" distR="0" allowOverlap="1" layoutInCell="1" locked="0" behindDoc="1" simplePos="0" relativeHeight="487601664">
            <wp:simplePos x="0" y="0"/>
            <wp:positionH relativeFrom="page">
              <wp:posOffset>1257300</wp:posOffset>
            </wp:positionH>
            <wp:positionV relativeFrom="paragraph">
              <wp:posOffset>238963</wp:posOffset>
            </wp:positionV>
            <wp:extent cx="5244845" cy="3496436"/>
            <wp:effectExtent l="0" t="0" r="0" b="0"/>
            <wp:wrapTopAndBottom/>
            <wp:docPr id="58" name="Image 58"/>
            <wp:cNvGraphicFramePr>
              <a:graphicFrameLocks/>
            </wp:cNvGraphicFramePr>
            <a:graphic>
              <a:graphicData uri="http://schemas.openxmlformats.org/drawingml/2006/picture">
                <pic:pic>
                  <pic:nvPicPr>
                    <pic:cNvPr id="58" name="Image 58"/>
                    <pic:cNvPicPr/>
                  </pic:nvPicPr>
                  <pic:blipFill>
                    <a:blip r:embed="rId46" cstate="print"/>
                    <a:stretch>
                      <a:fillRect/>
                    </a:stretch>
                  </pic:blipFill>
                  <pic:spPr>
                    <a:xfrm>
                      <a:off x="0" y="0"/>
                      <a:ext cx="5244845" cy="3496436"/>
                    </a:xfrm>
                    <a:prstGeom prst="rect">
                      <a:avLst/>
                    </a:prstGeom>
                  </pic:spPr>
                </pic:pic>
              </a:graphicData>
            </a:graphic>
          </wp:anchor>
        </w:drawing>
      </w:r>
    </w:p>
    <w:p>
      <w:pPr>
        <w:pStyle w:val="BodyText"/>
        <w:rPr>
          <w:b/>
        </w:rPr>
      </w:pPr>
    </w:p>
    <w:p>
      <w:pPr>
        <w:pStyle w:val="BodyText"/>
        <w:rPr>
          <w:b/>
        </w:rPr>
      </w:pPr>
    </w:p>
    <w:p>
      <w:pPr>
        <w:pStyle w:val="BodyText"/>
        <w:rPr>
          <w:b/>
        </w:rPr>
      </w:pPr>
    </w:p>
    <w:p>
      <w:pPr>
        <w:pStyle w:val="BodyText"/>
        <w:spacing w:before="17"/>
        <w:rPr>
          <w:b/>
        </w:rPr>
      </w:pPr>
    </w:p>
    <w:p>
      <w:pPr>
        <w:pStyle w:val="BodyText"/>
        <w:ind w:left="360" w:right="365"/>
      </w:pPr>
      <w:r>
        <w:rPr/>
        <w:t>Third, </w:t>
      </w:r>
      <w:r>
        <w:rPr>
          <w:b/>
        </w:rPr>
        <w:t>governance and evaluation </w:t>
      </w:r>
      <w:r>
        <w:rPr/>
        <w:t>are what turn revenue into real wealth. High-growth jurisdictions</w:t>
      </w:r>
      <w:r>
        <w:rPr>
          <w:spacing w:val="-4"/>
        </w:rPr>
        <w:t> </w:t>
      </w:r>
      <w:r>
        <w:rPr/>
        <w:t>systematically</w:t>
      </w:r>
      <w:r>
        <w:rPr>
          <w:spacing w:val="-8"/>
        </w:rPr>
        <w:t> </w:t>
      </w:r>
      <w:r>
        <w:rPr/>
        <w:t>use</w:t>
      </w:r>
      <w:r>
        <w:rPr>
          <w:spacing w:val="-5"/>
        </w:rPr>
        <w:t> </w:t>
      </w:r>
      <w:r>
        <w:rPr/>
        <w:t>cost-benefit</w:t>
      </w:r>
      <w:r>
        <w:rPr>
          <w:spacing w:val="-4"/>
        </w:rPr>
        <w:t> </w:t>
      </w:r>
      <w:r>
        <w:rPr/>
        <w:t>analysis,</w:t>
      </w:r>
      <w:r>
        <w:rPr>
          <w:spacing w:val="-4"/>
        </w:rPr>
        <w:t> </w:t>
      </w:r>
      <w:r>
        <w:rPr/>
        <w:t>ex-ante</w:t>
      </w:r>
      <w:r>
        <w:rPr>
          <w:spacing w:val="-4"/>
        </w:rPr>
        <w:t> </w:t>
      </w:r>
      <w:r>
        <w:rPr/>
        <w:t>and</w:t>
      </w:r>
      <w:r>
        <w:rPr>
          <w:spacing w:val="-4"/>
        </w:rPr>
        <w:t> </w:t>
      </w:r>
      <w:r>
        <w:rPr/>
        <w:t>ex-post</w:t>
      </w:r>
      <w:r>
        <w:rPr>
          <w:spacing w:val="-4"/>
        </w:rPr>
        <w:t> </w:t>
      </w:r>
      <w:r>
        <w:rPr/>
        <w:t>evaluations,</w:t>
      </w:r>
      <w:r>
        <w:rPr>
          <w:spacing w:val="-4"/>
        </w:rPr>
        <w:t> </w:t>
      </w:r>
      <w:r>
        <w:rPr/>
        <w:t>and</w:t>
      </w:r>
      <w:r>
        <w:rPr>
          <w:spacing w:val="-4"/>
        </w:rPr>
        <w:t> </w:t>
      </w:r>
      <w:r>
        <w:rPr/>
        <w:t>sunset clauses to weed out low-impact programmes and scale up those</w:t>
      </w:r>
      <w:r>
        <w:rPr>
          <w:spacing w:val="-1"/>
        </w:rPr>
        <w:t> </w:t>
      </w:r>
      <w:r>
        <w:rPr/>
        <w:t>with proven effects. For the</w:t>
      </w:r>
      <w:r>
        <w:rPr>
          <w:spacing w:val="-1"/>
        </w:rPr>
        <w:t> </w:t>
      </w:r>
      <w:r>
        <w:rPr/>
        <w:t>EU, that means embedding rigorous impact assessment into cohesion policy, industrial policy, and green transition spending, and making results visible through open data so that citizens and parliaments can see which euros actually move GDP, jobs, and productivity. Stable, credible fiscal frameworks—clear rules, predictable multiannual planning, and protection of investment</w:t>
      </w:r>
    </w:p>
    <w:p>
      <w:pPr>
        <w:pStyle w:val="BodyText"/>
        <w:spacing w:after="0"/>
        <w:sectPr>
          <w:pgSz w:w="12240" w:h="15840"/>
          <w:pgMar w:header="0" w:footer="1267" w:top="1360" w:bottom="1460" w:left="1080" w:right="1080"/>
        </w:sectPr>
      </w:pPr>
    </w:p>
    <w:p>
      <w:pPr>
        <w:pStyle w:val="BodyText"/>
        <w:spacing w:before="74"/>
        <w:ind w:left="360" w:right="365"/>
      </w:pPr>
      <w:r>
        <w:rPr/>
        <w:drawing>
          <wp:anchor distT="0" distB="0" distL="0" distR="0" allowOverlap="1" layoutInCell="1" locked="0" behindDoc="0" simplePos="0" relativeHeight="15743488">
            <wp:simplePos x="0" y="0"/>
            <wp:positionH relativeFrom="page">
              <wp:posOffset>1201425</wp:posOffset>
            </wp:positionH>
            <wp:positionV relativeFrom="page">
              <wp:posOffset>9249156</wp:posOffset>
            </wp:positionV>
            <wp:extent cx="220306" cy="157479"/>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47" cstate="print"/>
                    <a:stretch>
                      <a:fillRect/>
                    </a:stretch>
                  </pic:blipFill>
                  <pic:spPr>
                    <a:xfrm>
                      <a:off x="0" y="0"/>
                      <a:ext cx="220306" cy="157479"/>
                    </a:xfrm>
                    <a:prstGeom prst="rect">
                      <a:avLst/>
                    </a:prstGeom>
                  </pic:spPr>
                </pic:pic>
              </a:graphicData>
            </a:graphic>
          </wp:anchor>
        </w:drawing>
      </w:r>
      <w:r>
        <w:rPr/>
        <w:t>during</w:t>
      </w:r>
      <w:r>
        <w:rPr>
          <w:spacing w:val="-6"/>
        </w:rPr>
        <w:t> </w:t>
      </w:r>
      <w:r>
        <w:rPr/>
        <w:t>downturns—also</w:t>
      </w:r>
      <w:r>
        <w:rPr>
          <w:spacing w:val="-3"/>
        </w:rPr>
        <w:t> </w:t>
      </w:r>
      <w:r>
        <w:rPr/>
        <w:t>matter,</w:t>
      </w:r>
      <w:r>
        <w:rPr>
          <w:spacing w:val="-3"/>
        </w:rPr>
        <w:t> </w:t>
      </w:r>
      <w:r>
        <w:rPr/>
        <w:t>because</w:t>
      </w:r>
      <w:r>
        <w:rPr>
          <w:spacing w:val="-4"/>
        </w:rPr>
        <w:t> </w:t>
      </w:r>
      <w:r>
        <w:rPr/>
        <w:t>they</w:t>
      </w:r>
      <w:r>
        <w:rPr>
          <w:spacing w:val="-8"/>
        </w:rPr>
        <w:t> </w:t>
      </w:r>
      <w:r>
        <w:rPr/>
        <w:t>reduce</w:t>
      </w:r>
      <w:r>
        <w:rPr>
          <w:spacing w:val="-4"/>
        </w:rPr>
        <w:t> </w:t>
      </w:r>
      <w:r>
        <w:rPr/>
        <w:t>uncertainty</w:t>
      </w:r>
      <w:r>
        <w:rPr>
          <w:spacing w:val="-8"/>
        </w:rPr>
        <w:t> </w:t>
      </w:r>
      <w:r>
        <w:rPr/>
        <w:t>and</w:t>
      </w:r>
      <w:r>
        <w:rPr>
          <w:spacing w:val="-3"/>
        </w:rPr>
        <w:t> </w:t>
      </w:r>
      <w:r>
        <w:rPr/>
        <w:t>encourage</w:t>
      </w:r>
      <w:r>
        <w:rPr>
          <w:spacing w:val="-4"/>
        </w:rPr>
        <w:t> </w:t>
      </w:r>
      <w:r>
        <w:rPr/>
        <w:t>private</w:t>
      </w:r>
      <w:r>
        <w:rPr>
          <w:spacing w:val="-3"/>
        </w:rPr>
        <w:t> </w:t>
      </w:r>
      <w:r>
        <w:rPr/>
        <w:t>firms</w:t>
      </w:r>
      <w:r>
        <w:rPr>
          <w:spacing w:val="-3"/>
        </w:rPr>
        <w:t> </w:t>
      </w:r>
      <w:r>
        <w:rPr/>
        <w:t>to invest alongside public authorities.</w:t>
      </w:r>
    </w:p>
    <w:p>
      <w:pPr>
        <w:pStyle w:val="BodyText"/>
        <w:spacing w:before="5"/>
      </w:pPr>
    </w:p>
    <w:p>
      <w:pPr>
        <w:pStyle w:val="BodyText"/>
        <w:ind w:left="360" w:right="601"/>
      </w:pPr>
      <w:r>
        <w:rPr/>
        <w:t>Put</w:t>
      </w:r>
      <w:r>
        <w:rPr>
          <w:spacing w:val="-3"/>
        </w:rPr>
        <w:t> </w:t>
      </w:r>
      <w:r>
        <w:rPr/>
        <w:t>simply:</w:t>
      </w:r>
      <w:r>
        <w:rPr>
          <w:spacing w:val="-3"/>
        </w:rPr>
        <w:t> </w:t>
      </w:r>
      <w:r>
        <w:rPr/>
        <w:t>to</w:t>
      </w:r>
      <w:r>
        <w:rPr>
          <w:spacing w:val="-3"/>
        </w:rPr>
        <w:t> </w:t>
      </w:r>
      <w:r>
        <w:rPr/>
        <w:t>maximise</w:t>
      </w:r>
      <w:r>
        <w:rPr>
          <w:spacing w:val="-6"/>
        </w:rPr>
        <w:t> </w:t>
      </w:r>
      <w:r>
        <w:rPr/>
        <w:t>wealth</w:t>
      </w:r>
      <w:r>
        <w:rPr>
          <w:spacing w:val="-1"/>
        </w:rPr>
        <w:t> </w:t>
      </w:r>
      <w:r>
        <w:rPr/>
        <w:t>generation</w:t>
      </w:r>
      <w:r>
        <w:rPr>
          <w:spacing w:val="-3"/>
        </w:rPr>
        <w:t> </w:t>
      </w:r>
      <w:r>
        <w:rPr/>
        <w:t>and</w:t>
      </w:r>
      <w:r>
        <w:rPr>
          <w:spacing w:val="-1"/>
        </w:rPr>
        <w:t> </w:t>
      </w:r>
      <w:r>
        <w:rPr/>
        <w:t>grow</w:t>
      </w:r>
      <w:r>
        <w:rPr>
          <w:spacing w:val="-4"/>
        </w:rPr>
        <w:t> </w:t>
      </w:r>
      <w:r>
        <w:rPr/>
        <w:t>the</w:t>
      </w:r>
      <w:r>
        <w:rPr>
          <w:spacing w:val="-4"/>
        </w:rPr>
        <w:t> </w:t>
      </w:r>
      <w:r>
        <w:rPr/>
        <w:t>EU’s</w:t>
      </w:r>
      <w:r>
        <w:rPr>
          <w:spacing w:val="-4"/>
        </w:rPr>
        <w:t> </w:t>
      </w:r>
      <w:r>
        <w:rPr/>
        <w:t>aggregate</w:t>
      </w:r>
      <w:r>
        <w:rPr>
          <w:spacing w:val="-4"/>
        </w:rPr>
        <w:t> </w:t>
      </w:r>
      <w:r>
        <w:rPr/>
        <w:t>GDP,</w:t>
      </w:r>
      <w:r>
        <w:rPr>
          <w:spacing w:val="-3"/>
        </w:rPr>
        <w:t> </w:t>
      </w:r>
      <w:r>
        <w:rPr/>
        <w:t>the</w:t>
      </w:r>
      <w:r>
        <w:rPr>
          <w:spacing w:val="-4"/>
        </w:rPr>
        <w:t> </w:t>
      </w:r>
      <w:r>
        <w:rPr/>
        <w:t>€7.1</w:t>
      </w:r>
      <w:r>
        <w:rPr>
          <w:spacing w:val="-3"/>
        </w:rPr>
        <w:t> </w:t>
      </w:r>
      <w:r>
        <w:rPr/>
        <w:t>trillion needs to be treated as an </w:t>
      </w:r>
      <w:r>
        <w:rPr>
          <w:b/>
        </w:rPr>
        <w:t>investment portfolio</w:t>
      </w:r>
      <w:r>
        <w:rPr/>
        <w:t>. Shift the mix toward high-multiplier human capital, innovation, and infrastructure; redesign the tax base to be more growth-friendly and greener; and hard-wire evaluation and transparency so that money continuously flows from low-return to high-return uses. If you want, we can turn this into a short </w:t>
      </w:r>
      <w:r>
        <w:rPr>
          <w:b/>
        </w:rPr>
        <w:t>policy note </w:t>
      </w:r>
      <w:r>
        <w:rPr/>
        <w:t>with concrete headings (tax mix, spending priorities, governance) that you can drop straight into a memo or slide deck.</w:t>
      </w:r>
    </w:p>
    <w:p>
      <w:pPr>
        <w:pStyle w:val="BodyText"/>
        <w:spacing w:before="3"/>
      </w:pPr>
    </w:p>
    <w:p>
      <w:pPr>
        <w:pStyle w:val="BodyText"/>
        <w:ind w:left="360"/>
      </w:pPr>
      <w:r>
        <w:rPr/>
        <w:t>The</w:t>
      </w:r>
      <w:r>
        <w:rPr>
          <w:spacing w:val="-3"/>
        </w:rPr>
        <w:t> </w:t>
      </w:r>
      <w:r>
        <w:rPr/>
        <w:t>European</w:t>
      </w:r>
      <w:r>
        <w:rPr>
          <w:spacing w:val="-1"/>
        </w:rPr>
        <w:t> </w:t>
      </w:r>
      <w:r>
        <w:rPr/>
        <w:t>Union’s</w:t>
      </w:r>
      <w:r>
        <w:rPr>
          <w:spacing w:val="-1"/>
        </w:rPr>
        <w:t> </w:t>
      </w:r>
      <w:r>
        <w:rPr/>
        <w:t>€7.1</w:t>
      </w:r>
      <w:r>
        <w:rPr>
          <w:spacing w:val="-1"/>
        </w:rPr>
        <w:t> </w:t>
      </w:r>
      <w:r>
        <w:rPr/>
        <w:t>trillion in</w:t>
      </w:r>
      <w:r>
        <w:rPr>
          <w:spacing w:val="-1"/>
        </w:rPr>
        <w:t> </w:t>
      </w:r>
      <w:r>
        <w:rPr/>
        <w:t>annual</w:t>
      </w:r>
      <w:r>
        <w:rPr>
          <w:spacing w:val="-1"/>
        </w:rPr>
        <w:t> </w:t>
      </w:r>
      <w:r>
        <w:rPr/>
        <w:t>tax</w:t>
      </w:r>
      <w:r>
        <w:rPr>
          <w:spacing w:val="2"/>
        </w:rPr>
        <w:t> </w:t>
      </w:r>
      <w:r>
        <w:rPr/>
        <w:t>revenue</w:t>
      </w:r>
      <w:r>
        <w:rPr>
          <w:spacing w:val="-2"/>
        </w:rPr>
        <w:t> </w:t>
      </w:r>
      <w:r>
        <w:rPr/>
        <w:t>is</w:t>
      </w:r>
      <w:r>
        <w:rPr>
          <w:spacing w:val="-1"/>
        </w:rPr>
        <w:t> </w:t>
      </w:r>
      <w:r>
        <w:rPr/>
        <w:t>not</w:t>
      </w:r>
      <w:r>
        <w:rPr>
          <w:spacing w:val="-1"/>
        </w:rPr>
        <w:t> </w:t>
      </w:r>
      <w:r>
        <w:rPr/>
        <w:t>merely</w:t>
      </w:r>
      <w:r>
        <w:rPr>
          <w:spacing w:val="-4"/>
        </w:rPr>
        <w:t> </w:t>
      </w:r>
      <w:r>
        <w:rPr/>
        <w:t>a</w:t>
      </w:r>
      <w:r>
        <w:rPr>
          <w:spacing w:val="-1"/>
        </w:rPr>
        <w:t> </w:t>
      </w:r>
      <w:r>
        <w:rPr/>
        <w:t>fiscal</w:t>
      </w:r>
      <w:r>
        <w:rPr>
          <w:spacing w:val="-1"/>
        </w:rPr>
        <w:t> </w:t>
      </w:r>
      <w:r>
        <w:rPr/>
        <w:t>statistic; it</w:t>
      </w:r>
      <w:r>
        <w:rPr>
          <w:spacing w:val="-1"/>
        </w:rPr>
        <w:t> </w:t>
      </w:r>
      <w:r>
        <w:rPr/>
        <w:t>is</w:t>
      </w:r>
      <w:r>
        <w:rPr>
          <w:spacing w:val="-1"/>
        </w:rPr>
        <w:t> </w:t>
      </w:r>
      <w:r>
        <w:rPr>
          <w:spacing w:val="-5"/>
        </w:rPr>
        <w:t>the</w:t>
      </w:r>
    </w:p>
    <w:p>
      <w:pPr>
        <w:pStyle w:val="BodyText"/>
        <w:spacing w:before="1"/>
        <w:ind w:left="360" w:right="381"/>
      </w:pPr>
      <w:r>
        <w:rPr/>
        <w:t>material expression of Europe’s collective capacity to generate, distribute, and renew wealth. Every euro collected represents a fragment of trust between citizens and institutions — a belief that shared resources can produce shared prosperity. The challenge is to convert this immense fiscal</w:t>
      </w:r>
      <w:r>
        <w:rPr>
          <w:spacing w:val="-2"/>
        </w:rPr>
        <w:t> </w:t>
      </w:r>
      <w:r>
        <w:rPr/>
        <w:t>power</w:t>
      </w:r>
      <w:r>
        <w:rPr>
          <w:spacing w:val="-2"/>
        </w:rPr>
        <w:t> </w:t>
      </w:r>
      <w:r>
        <w:rPr/>
        <w:t>into genuine</w:t>
      </w:r>
      <w:r>
        <w:rPr>
          <w:spacing w:val="-1"/>
        </w:rPr>
        <w:t> </w:t>
      </w:r>
      <w:r>
        <w:rPr/>
        <w:t>economic</w:t>
      </w:r>
      <w:r>
        <w:rPr>
          <w:spacing w:val="-1"/>
        </w:rPr>
        <w:t> </w:t>
      </w:r>
      <w:r>
        <w:rPr/>
        <w:t>growth,</w:t>
      </w:r>
      <w:r>
        <w:rPr>
          <w:spacing w:val="-2"/>
        </w:rPr>
        <w:t> </w:t>
      </w:r>
      <w:r>
        <w:rPr/>
        <w:t>measured</w:t>
      </w:r>
      <w:r>
        <w:rPr>
          <w:spacing w:val="-2"/>
        </w:rPr>
        <w:t> </w:t>
      </w:r>
      <w:r>
        <w:rPr/>
        <w:t>not</w:t>
      </w:r>
      <w:r>
        <w:rPr>
          <w:spacing w:val="-2"/>
        </w:rPr>
        <w:t> </w:t>
      </w:r>
      <w:r>
        <w:rPr/>
        <w:t>only</w:t>
      </w:r>
      <w:r>
        <w:rPr>
          <w:spacing w:val="-7"/>
        </w:rPr>
        <w:t> </w:t>
      </w:r>
      <w:r>
        <w:rPr/>
        <w:t>by</w:t>
      </w:r>
      <w:r>
        <w:rPr>
          <w:spacing w:val="-5"/>
        </w:rPr>
        <w:t> </w:t>
      </w:r>
      <w:r>
        <w:rPr/>
        <w:t>GDP</w:t>
      </w:r>
      <w:r>
        <w:rPr>
          <w:spacing w:val="-2"/>
        </w:rPr>
        <w:t> </w:t>
      </w:r>
      <w:r>
        <w:rPr/>
        <w:t>but</w:t>
      </w:r>
      <w:r>
        <w:rPr>
          <w:spacing w:val="-2"/>
        </w:rPr>
        <w:t> </w:t>
      </w:r>
      <w:r>
        <w:rPr/>
        <w:t>by</w:t>
      </w:r>
      <w:r>
        <w:rPr>
          <w:spacing w:val="-7"/>
        </w:rPr>
        <w:t> </w:t>
      </w:r>
      <w:r>
        <w:rPr/>
        <w:t>the</w:t>
      </w:r>
      <w:r>
        <w:rPr>
          <w:spacing w:val="-2"/>
        </w:rPr>
        <w:t> </w:t>
      </w:r>
      <w:r>
        <w:rPr/>
        <w:t>quality</w:t>
      </w:r>
      <w:r>
        <w:rPr>
          <w:spacing w:val="-7"/>
        </w:rPr>
        <w:t> </w:t>
      </w:r>
      <w:r>
        <w:rPr/>
        <w:t>of</w:t>
      </w:r>
      <w:r>
        <w:rPr>
          <w:spacing w:val="-2"/>
        </w:rPr>
        <w:t> </w:t>
      </w:r>
      <w:r>
        <w:rPr/>
        <w:t>life, innovation, and resilience it sustains. The logic of wealth generation therefore rests on three interlocking</w:t>
      </w:r>
      <w:r>
        <w:rPr>
          <w:spacing w:val="-1"/>
        </w:rPr>
        <w:t> </w:t>
      </w:r>
      <w:r>
        <w:rPr/>
        <w:t>pillars: investment in innovation and skills, construction of smart infrastructure, and reform toward growth-friendly taxation. Together, they form a cycle in which public spending catalyses private investment, private innovation expands the tax base, and the resulting revenue finances the next wave of transformation. The question for citizens and policymakers alike is how to make this cycle visible, efficient, and fair — how to ensure that each euro spent multiplies value rather than merely circulates it.</w:t>
      </w:r>
    </w:p>
    <w:p>
      <w:pPr>
        <w:pStyle w:val="BodyText"/>
        <w:spacing w:before="5"/>
      </w:pPr>
    </w:p>
    <w:p>
      <w:pPr>
        <w:pStyle w:val="BodyText"/>
        <w:ind w:left="360" w:right="480"/>
      </w:pPr>
      <w:r>
        <w:rPr/>
        <w:t>Growing</w:t>
      </w:r>
      <w:r>
        <w:rPr>
          <w:spacing w:val="-2"/>
        </w:rPr>
        <w:t> </w:t>
      </w:r>
      <w:r>
        <w:rPr/>
        <w:t>the EU economy</w:t>
      </w:r>
      <w:r>
        <w:rPr>
          <w:spacing w:val="-2"/>
        </w:rPr>
        <w:t> </w:t>
      </w:r>
      <w:r>
        <w:rPr/>
        <w:t>from roughly</w:t>
      </w:r>
      <w:r>
        <w:rPr>
          <w:spacing w:val="-4"/>
        </w:rPr>
        <w:t> </w:t>
      </w:r>
      <w:r>
        <w:rPr/>
        <w:t>$20 trillion to $30 trillion in ten years is ambitious but not fantastical—it implies sustained nominal growth of around 4–5% a year, combining moderate</w:t>
      </w:r>
      <w:r>
        <w:rPr>
          <w:spacing w:val="-4"/>
        </w:rPr>
        <w:t> </w:t>
      </w:r>
      <w:r>
        <w:rPr/>
        <w:t>real</w:t>
      </w:r>
      <w:r>
        <w:rPr>
          <w:spacing w:val="-2"/>
        </w:rPr>
        <w:t> </w:t>
      </w:r>
      <w:r>
        <w:rPr/>
        <w:t>growth</w:t>
      </w:r>
      <w:r>
        <w:rPr>
          <w:spacing w:val="-4"/>
        </w:rPr>
        <w:t> </w:t>
      </w:r>
      <w:r>
        <w:rPr/>
        <w:t>with</w:t>
      </w:r>
      <w:r>
        <w:rPr>
          <w:spacing w:val="-4"/>
        </w:rPr>
        <w:t> </w:t>
      </w:r>
      <w:r>
        <w:rPr/>
        <w:t>contained</w:t>
      </w:r>
      <w:r>
        <w:rPr>
          <w:spacing w:val="-4"/>
        </w:rPr>
        <w:t> </w:t>
      </w:r>
      <w:r>
        <w:rPr/>
        <w:t>inflation</w:t>
      </w:r>
      <w:r>
        <w:rPr>
          <w:spacing w:val="-4"/>
        </w:rPr>
        <w:t> </w:t>
      </w:r>
      <w:r>
        <w:rPr/>
        <w:t>and</w:t>
      </w:r>
      <w:r>
        <w:rPr>
          <w:spacing w:val="-3"/>
        </w:rPr>
        <w:t> </w:t>
      </w:r>
      <w:r>
        <w:rPr/>
        <w:t>a</w:t>
      </w:r>
      <w:r>
        <w:rPr>
          <w:spacing w:val="-5"/>
        </w:rPr>
        <w:t> </w:t>
      </w:r>
      <w:r>
        <w:rPr/>
        <w:t>stable</w:t>
      </w:r>
      <w:r>
        <w:rPr>
          <w:spacing w:val="-5"/>
        </w:rPr>
        <w:t> </w:t>
      </w:r>
      <w:r>
        <w:rPr/>
        <w:t>exchange</w:t>
      </w:r>
      <w:r>
        <w:rPr>
          <w:spacing w:val="-3"/>
        </w:rPr>
        <w:t> </w:t>
      </w:r>
      <w:r>
        <w:rPr/>
        <w:t>rate.</w:t>
      </w:r>
      <w:r>
        <w:rPr>
          <w:spacing w:val="-4"/>
        </w:rPr>
        <w:t> </w:t>
      </w:r>
      <w:r>
        <w:rPr/>
        <w:t>Hitting</w:t>
      </w:r>
      <w:r>
        <w:rPr>
          <w:spacing w:val="-6"/>
        </w:rPr>
        <w:t> </w:t>
      </w:r>
      <w:r>
        <w:rPr/>
        <w:t>that</w:t>
      </w:r>
      <w:r>
        <w:rPr>
          <w:spacing w:val="-4"/>
        </w:rPr>
        <w:t> </w:t>
      </w:r>
      <w:r>
        <w:rPr/>
        <w:t>trajectory is less about a single “big move” and more about aligning several structural levers so they reinforce one another rather than cancel out.</w:t>
      </w:r>
    </w:p>
    <w:p>
      <w:pPr>
        <w:pStyle w:val="BodyText"/>
        <w:spacing w:before="2"/>
      </w:pPr>
    </w:p>
    <w:p>
      <w:pPr>
        <w:pStyle w:val="BodyText"/>
        <w:spacing w:before="1"/>
        <w:ind w:left="360" w:right="365"/>
      </w:pPr>
      <w:r>
        <w:rPr/>
        <w:t>First, productivity has to rise faster than in the last decade. That means large, predictable investment in R&amp;D, AI, green and digital infrastructure, and skills—especially vocational and lifelong</w:t>
      </w:r>
      <w:r>
        <w:rPr>
          <w:spacing w:val="-5"/>
        </w:rPr>
        <w:t> </w:t>
      </w:r>
      <w:r>
        <w:rPr/>
        <w:t>learning—so</w:t>
      </w:r>
      <w:r>
        <w:rPr>
          <w:spacing w:val="-3"/>
        </w:rPr>
        <w:t> </w:t>
      </w:r>
      <w:r>
        <w:rPr/>
        <w:t>that</w:t>
      </w:r>
      <w:r>
        <w:rPr>
          <w:spacing w:val="-3"/>
        </w:rPr>
        <w:t> </w:t>
      </w:r>
      <w:r>
        <w:rPr/>
        <w:t>firms</w:t>
      </w:r>
      <w:r>
        <w:rPr>
          <w:spacing w:val="-3"/>
        </w:rPr>
        <w:t> </w:t>
      </w:r>
      <w:r>
        <w:rPr/>
        <w:t>can</w:t>
      </w:r>
      <w:r>
        <w:rPr>
          <w:spacing w:val="-3"/>
        </w:rPr>
        <w:t> </w:t>
      </w:r>
      <w:r>
        <w:rPr/>
        <w:t>adopt</w:t>
      </w:r>
      <w:r>
        <w:rPr>
          <w:spacing w:val="-3"/>
        </w:rPr>
        <w:t> </w:t>
      </w:r>
      <w:r>
        <w:rPr/>
        <w:t>new</w:t>
      </w:r>
      <w:r>
        <w:rPr>
          <w:spacing w:val="-4"/>
        </w:rPr>
        <w:t> </w:t>
      </w:r>
      <w:r>
        <w:rPr/>
        <w:t>technologies</w:t>
      </w:r>
      <w:r>
        <w:rPr>
          <w:spacing w:val="-3"/>
        </w:rPr>
        <w:t> </w:t>
      </w:r>
      <w:r>
        <w:rPr/>
        <w:t>and</w:t>
      </w:r>
      <w:r>
        <w:rPr>
          <w:spacing w:val="-1"/>
        </w:rPr>
        <w:t> </w:t>
      </w:r>
      <w:r>
        <w:rPr/>
        <w:t>workers</w:t>
      </w:r>
      <w:r>
        <w:rPr>
          <w:spacing w:val="-3"/>
        </w:rPr>
        <w:t> </w:t>
      </w:r>
      <w:r>
        <w:rPr/>
        <w:t>can</w:t>
      </w:r>
      <w:r>
        <w:rPr>
          <w:spacing w:val="-3"/>
        </w:rPr>
        <w:t> </w:t>
      </w:r>
      <w:r>
        <w:rPr/>
        <w:t>actually</w:t>
      </w:r>
      <w:r>
        <w:rPr>
          <w:spacing w:val="-8"/>
        </w:rPr>
        <w:t> </w:t>
      </w:r>
      <w:r>
        <w:rPr/>
        <w:t>use</w:t>
      </w:r>
      <w:r>
        <w:rPr>
          <w:spacing w:val="-4"/>
        </w:rPr>
        <w:t> </w:t>
      </w:r>
      <w:r>
        <w:rPr/>
        <w:t>them. Deepening the single market (services, energy, digital, data) and completing Capital Markets Union would channel more private capital into high-growth sectors instead of trapping it in</w:t>
      </w:r>
    </w:p>
    <w:p>
      <w:pPr>
        <w:pStyle w:val="BodyText"/>
        <w:ind w:left="360" w:right="365"/>
      </w:pPr>
      <w:r>
        <w:rPr/>
        <w:t>low-yield,</w:t>
      </w:r>
      <w:r>
        <w:rPr>
          <w:spacing w:val="-2"/>
        </w:rPr>
        <w:t> </w:t>
      </w:r>
      <w:r>
        <w:rPr/>
        <w:t>fragmented</w:t>
      </w:r>
      <w:r>
        <w:rPr>
          <w:spacing w:val="-4"/>
        </w:rPr>
        <w:t> </w:t>
      </w:r>
      <w:r>
        <w:rPr/>
        <w:t>national</w:t>
      </w:r>
      <w:r>
        <w:rPr>
          <w:spacing w:val="-4"/>
        </w:rPr>
        <w:t> </w:t>
      </w:r>
      <w:r>
        <w:rPr/>
        <w:t>markets.</w:t>
      </w:r>
      <w:r>
        <w:rPr>
          <w:spacing w:val="-2"/>
        </w:rPr>
        <w:t> </w:t>
      </w:r>
      <w:r>
        <w:rPr/>
        <w:t>If</w:t>
      </w:r>
      <w:r>
        <w:rPr>
          <w:spacing w:val="-4"/>
        </w:rPr>
        <w:t> </w:t>
      </w:r>
      <w:r>
        <w:rPr/>
        <w:t>Europe</w:t>
      </w:r>
      <w:r>
        <w:rPr>
          <w:spacing w:val="-3"/>
        </w:rPr>
        <w:t> </w:t>
      </w:r>
      <w:r>
        <w:rPr/>
        <w:t>can</w:t>
      </w:r>
      <w:r>
        <w:rPr>
          <w:spacing w:val="-4"/>
        </w:rPr>
        <w:t> </w:t>
      </w:r>
      <w:r>
        <w:rPr/>
        <w:t>lift</w:t>
      </w:r>
      <w:r>
        <w:rPr>
          <w:spacing w:val="-4"/>
        </w:rPr>
        <w:t> </w:t>
      </w:r>
      <w:r>
        <w:rPr/>
        <w:t>trend</w:t>
      </w:r>
      <w:r>
        <w:rPr>
          <w:spacing w:val="-4"/>
        </w:rPr>
        <w:t> </w:t>
      </w:r>
      <w:r>
        <w:rPr/>
        <w:t>productivity</w:t>
      </w:r>
      <w:r>
        <w:rPr>
          <w:spacing w:val="-7"/>
        </w:rPr>
        <w:t> </w:t>
      </w:r>
      <w:r>
        <w:rPr/>
        <w:t>growth</w:t>
      </w:r>
      <w:r>
        <w:rPr>
          <w:spacing w:val="-4"/>
        </w:rPr>
        <w:t> </w:t>
      </w:r>
      <w:r>
        <w:rPr/>
        <w:t>by</w:t>
      </w:r>
      <w:r>
        <w:rPr>
          <w:spacing w:val="-7"/>
        </w:rPr>
        <w:t> </w:t>
      </w:r>
      <w:r>
        <w:rPr/>
        <w:t>even 0.5–1 percentage point, the compounding effect over a decade is enormous.</w:t>
      </w:r>
    </w:p>
    <w:p>
      <w:pPr>
        <w:pStyle w:val="BodyText"/>
        <w:spacing w:before="5"/>
      </w:pPr>
    </w:p>
    <w:p>
      <w:pPr>
        <w:pStyle w:val="BodyText"/>
        <w:ind w:left="360" w:right="395"/>
      </w:pPr>
      <w:r>
        <w:rPr/>
        <w:t>Second, the labour side must support, not drag on, growth. Higher participation (especially among women and older workers), smarter migration policy, and better matching between skills and jobs all expand effective labour input without simply “working more hours.” Policies that make</w:t>
      </w:r>
      <w:r>
        <w:rPr>
          <w:spacing w:val="-5"/>
        </w:rPr>
        <w:t> </w:t>
      </w:r>
      <w:r>
        <w:rPr/>
        <w:t>it</w:t>
      </w:r>
      <w:r>
        <w:rPr>
          <w:spacing w:val="-3"/>
        </w:rPr>
        <w:t> </w:t>
      </w:r>
      <w:r>
        <w:rPr/>
        <w:t>easier</w:t>
      </w:r>
      <w:r>
        <w:rPr>
          <w:spacing w:val="-4"/>
        </w:rPr>
        <w:t> </w:t>
      </w:r>
      <w:r>
        <w:rPr/>
        <w:t>to</w:t>
      </w:r>
      <w:r>
        <w:rPr>
          <w:spacing w:val="-3"/>
        </w:rPr>
        <w:t> </w:t>
      </w:r>
      <w:r>
        <w:rPr/>
        <w:t>move,</w:t>
      </w:r>
      <w:r>
        <w:rPr>
          <w:spacing w:val="-1"/>
        </w:rPr>
        <w:t> </w:t>
      </w:r>
      <w:r>
        <w:rPr/>
        <w:t>retrain,</w:t>
      </w:r>
      <w:r>
        <w:rPr>
          <w:spacing w:val="-3"/>
        </w:rPr>
        <w:t> </w:t>
      </w:r>
      <w:r>
        <w:rPr/>
        <w:t>and</w:t>
      </w:r>
      <w:r>
        <w:rPr>
          <w:spacing w:val="-3"/>
        </w:rPr>
        <w:t> </w:t>
      </w:r>
      <w:r>
        <w:rPr/>
        <w:t>combine</w:t>
      </w:r>
      <w:r>
        <w:rPr>
          <w:spacing w:val="-2"/>
        </w:rPr>
        <w:t> </w:t>
      </w:r>
      <w:r>
        <w:rPr/>
        <w:t>work</w:t>
      </w:r>
      <w:r>
        <w:rPr>
          <w:spacing w:val="-1"/>
        </w:rPr>
        <w:t> </w:t>
      </w:r>
      <w:r>
        <w:rPr/>
        <w:t>with</w:t>
      </w:r>
      <w:r>
        <w:rPr>
          <w:spacing w:val="-3"/>
        </w:rPr>
        <w:t> </w:t>
      </w:r>
      <w:r>
        <w:rPr/>
        <w:t>care</w:t>
      </w:r>
      <w:r>
        <w:rPr>
          <w:spacing w:val="-3"/>
        </w:rPr>
        <w:t> </w:t>
      </w:r>
      <w:r>
        <w:rPr/>
        <w:t>responsibilities</w:t>
      </w:r>
      <w:r>
        <w:rPr>
          <w:spacing w:val="-3"/>
        </w:rPr>
        <w:t> </w:t>
      </w:r>
      <w:r>
        <w:rPr/>
        <w:t>are</w:t>
      </w:r>
      <w:r>
        <w:rPr>
          <w:spacing w:val="-5"/>
        </w:rPr>
        <w:t> </w:t>
      </w:r>
      <w:r>
        <w:rPr/>
        <w:t>not</w:t>
      </w:r>
      <w:r>
        <w:rPr>
          <w:spacing w:val="-3"/>
        </w:rPr>
        <w:t> </w:t>
      </w:r>
      <w:r>
        <w:rPr/>
        <w:t>social</w:t>
      </w:r>
      <w:r>
        <w:rPr>
          <w:spacing w:val="-3"/>
        </w:rPr>
        <w:t> </w:t>
      </w:r>
      <w:r>
        <w:rPr/>
        <w:t>extras; they are growth policy. At the same time, tax and benefit systems should avoid penalising work at the margin, particularly for low and middle incomes.</w:t>
      </w:r>
    </w:p>
    <w:p>
      <w:pPr>
        <w:pStyle w:val="BodyText"/>
        <w:spacing w:after="0"/>
        <w:sectPr>
          <w:pgSz w:w="12240" w:h="15840"/>
          <w:pgMar w:header="0" w:footer="1267" w:top="1360" w:bottom="1460" w:left="1080" w:right="1080"/>
        </w:sectPr>
      </w:pPr>
    </w:p>
    <w:p>
      <w:pPr>
        <w:pStyle w:val="BodyText"/>
        <w:spacing w:before="74"/>
        <w:ind w:left="360" w:right="410"/>
      </w:pPr>
      <w:r>
        <w:rPr/>
        <w:drawing>
          <wp:anchor distT="0" distB="0" distL="0" distR="0" allowOverlap="1" layoutInCell="1" locked="0" behindDoc="0" simplePos="0" relativeHeight="15744000">
            <wp:simplePos x="0" y="0"/>
            <wp:positionH relativeFrom="page">
              <wp:posOffset>1201425</wp:posOffset>
            </wp:positionH>
            <wp:positionV relativeFrom="page">
              <wp:posOffset>9226658</wp:posOffset>
            </wp:positionV>
            <wp:extent cx="224896" cy="179977"/>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48" cstate="print"/>
                    <a:stretch>
                      <a:fillRect/>
                    </a:stretch>
                  </pic:blipFill>
                  <pic:spPr>
                    <a:xfrm>
                      <a:off x="0" y="0"/>
                      <a:ext cx="224896" cy="179977"/>
                    </a:xfrm>
                    <a:prstGeom prst="rect">
                      <a:avLst/>
                    </a:prstGeom>
                  </pic:spPr>
                </pic:pic>
              </a:graphicData>
            </a:graphic>
          </wp:anchor>
        </w:drawing>
      </w:r>
      <w:r>
        <w:rPr/>
        <w:t>Third,</w:t>
      </w:r>
      <w:r>
        <w:rPr>
          <w:spacing w:val="-4"/>
        </w:rPr>
        <w:t> </w:t>
      </w:r>
      <w:r>
        <w:rPr/>
        <w:t>the</w:t>
      </w:r>
      <w:r>
        <w:rPr>
          <w:spacing w:val="-5"/>
        </w:rPr>
        <w:t> </w:t>
      </w:r>
      <w:r>
        <w:rPr/>
        <w:t>investment</w:t>
      </w:r>
      <w:r>
        <w:rPr>
          <w:spacing w:val="-4"/>
        </w:rPr>
        <w:t> </w:t>
      </w:r>
      <w:r>
        <w:rPr/>
        <w:t>climate</w:t>
      </w:r>
      <w:r>
        <w:rPr>
          <w:spacing w:val="-4"/>
        </w:rPr>
        <w:t> </w:t>
      </w:r>
      <w:r>
        <w:rPr/>
        <w:t>has</w:t>
      </w:r>
      <w:r>
        <w:rPr>
          <w:spacing w:val="-4"/>
        </w:rPr>
        <w:t> </w:t>
      </w:r>
      <w:r>
        <w:rPr/>
        <w:t>to</w:t>
      </w:r>
      <w:r>
        <w:rPr>
          <w:spacing w:val="-4"/>
        </w:rPr>
        <w:t> </w:t>
      </w:r>
      <w:r>
        <w:rPr/>
        <w:t>be</w:t>
      </w:r>
      <w:r>
        <w:rPr>
          <w:spacing w:val="-5"/>
        </w:rPr>
        <w:t> </w:t>
      </w:r>
      <w:r>
        <w:rPr/>
        <w:t>de-risked.</w:t>
      </w:r>
      <w:r>
        <w:rPr>
          <w:spacing w:val="-2"/>
        </w:rPr>
        <w:t> </w:t>
      </w:r>
      <w:r>
        <w:rPr/>
        <w:t>Stable,</w:t>
      </w:r>
      <w:r>
        <w:rPr>
          <w:spacing w:val="-4"/>
        </w:rPr>
        <w:t> </w:t>
      </w:r>
      <w:r>
        <w:rPr/>
        <w:t>credible</w:t>
      </w:r>
      <w:r>
        <w:rPr>
          <w:spacing w:val="-5"/>
        </w:rPr>
        <w:t> </w:t>
      </w:r>
      <w:r>
        <w:rPr/>
        <w:t>fiscal</w:t>
      </w:r>
      <w:r>
        <w:rPr>
          <w:spacing w:val="-4"/>
        </w:rPr>
        <w:t> </w:t>
      </w:r>
      <w:r>
        <w:rPr/>
        <w:t>frameworks,</w:t>
      </w:r>
      <w:r>
        <w:rPr>
          <w:spacing w:val="-4"/>
        </w:rPr>
        <w:t> </w:t>
      </w:r>
      <w:r>
        <w:rPr/>
        <w:t>predictable regulation,</w:t>
      </w:r>
      <w:r>
        <w:rPr>
          <w:spacing w:val="-3"/>
        </w:rPr>
        <w:t> </w:t>
      </w:r>
      <w:r>
        <w:rPr/>
        <w:t>and</w:t>
      </w:r>
      <w:r>
        <w:rPr>
          <w:spacing w:val="-3"/>
        </w:rPr>
        <w:t> </w:t>
      </w:r>
      <w:r>
        <w:rPr/>
        <w:t>clear</w:t>
      </w:r>
      <w:r>
        <w:rPr>
          <w:spacing w:val="-3"/>
        </w:rPr>
        <w:t> </w:t>
      </w:r>
      <w:r>
        <w:rPr/>
        <w:t>long-term</w:t>
      </w:r>
      <w:r>
        <w:rPr>
          <w:spacing w:val="-3"/>
        </w:rPr>
        <w:t> </w:t>
      </w:r>
      <w:r>
        <w:rPr/>
        <w:t>signals</w:t>
      </w:r>
      <w:r>
        <w:rPr>
          <w:spacing w:val="-3"/>
        </w:rPr>
        <w:t> </w:t>
      </w:r>
      <w:r>
        <w:rPr/>
        <w:t>on</w:t>
      </w:r>
      <w:r>
        <w:rPr>
          <w:spacing w:val="-3"/>
        </w:rPr>
        <w:t> </w:t>
      </w:r>
      <w:r>
        <w:rPr/>
        <w:t>climate</w:t>
      </w:r>
      <w:r>
        <w:rPr>
          <w:spacing w:val="-2"/>
        </w:rPr>
        <w:t> </w:t>
      </w:r>
      <w:r>
        <w:rPr/>
        <w:t>and</w:t>
      </w:r>
      <w:r>
        <w:rPr>
          <w:spacing w:val="-3"/>
        </w:rPr>
        <w:t> </w:t>
      </w:r>
      <w:r>
        <w:rPr/>
        <w:t>digital</w:t>
      </w:r>
      <w:r>
        <w:rPr>
          <w:spacing w:val="-3"/>
        </w:rPr>
        <w:t> </w:t>
      </w:r>
      <w:r>
        <w:rPr/>
        <w:t>rules</w:t>
      </w:r>
      <w:r>
        <w:rPr>
          <w:spacing w:val="-2"/>
        </w:rPr>
        <w:t> </w:t>
      </w:r>
      <w:r>
        <w:rPr/>
        <w:t>reduce</w:t>
      </w:r>
      <w:r>
        <w:rPr>
          <w:spacing w:val="-4"/>
        </w:rPr>
        <w:t> </w:t>
      </w:r>
      <w:r>
        <w:rPr/>
        <w:t>uncertainty</w:t>
      </w:r>
      <w:r>
        <w:rPr>
          <w:spacing w:val="-8"/>
        </w:rPr>
        <w:t> </w:t>
      </w:r>
      <w:r>
        <w:rPr/>
        <w:t>and</w:t>
      </w:r>
      <w:r>
        <w:rPr>
          <w:spacing w:val="-2"/>
        </w:rPr>
        <w:t> </w:t>
      </w:r>
      <w:r>
        <w:rPr/>
        <w:t>crowd in private investment. Public budgets—those €7.1 trillion in annual revenue—should be treated as</w:t>
      </w:r>
      <w:r>
        <w:rPr>
          <w:spacing w:val="-2"/>
        </w:rPr>
        <w:t> </w:t>
      </w:r>
      <w:r>
        <w:rPr/>
        <w:t>an</w:t>
      </w:r>
      <w:r>
        <w:rPr>
          <w:spacing w:val="-2"/>
        </w:rPr>
        <w:t> </w:t>
      </w:r>
      <w:r>
        <w:rPr/>
        <w:t>investment</w:t>
      </w:r>
      <w:r>
        <w:rPr>
          <w:spacing w:val="-2"/>
        </w:rPr>
        <w:t> </w:t>
      </w:r>
      <w:r>
        <w:rPr/>
        <w:t>portfolio</w:t>
      </w:r>
      <w:r>
        <w:rPr>
          <w:spacing w:val="-2"/>
        </w:rPr>
        <w:t> </w:t>
      </w:r>
      <w:r>
        <w:rPr/>
        <w:t>tilted</w:t>
      </w:r>
      <w:r>
        <w:rPr>
          <w:spacing w:val="-2"/>
        </w:rPr>
        <w:t> </w:t>
      </w:r>
      <w:r>
        <w:rPr/>
        <w:t>toward</w:t>
      </w:r>
      <w:r>
        <w:rPr>
          <w:spacing w:val="-2"/>
        </w:rPr>
        <w:t> </w:t>
      </w:r>
      <w:r>
        <w:rPr/>
        <w:t>high-multiplier</w:t>
      </w:r>
      <w:r>
        <w:rPr>
          <w:spacing w:val="-4"/>
        </w:rPr>
        <w:t> </w:t>
      </w:r>
      <w:r>
        <w:rPr/>
        <w:t>uses:</w:t>
      </w:r>
      <w:r>
        <w:rPr>
          <w:spacing w:val="-2"/>
        </w:rPr>
        <w:t> </w:t>
      </w:r>
      <w:r>
        <w:rPr/>
        <w:t>green</w:t>
      </w:r>
      <w:r>
        <w:rPr>
          <w:spacing w:val="-2"/>
        </w:rPr>
        <w:t> </w:t>
      </w:r>
      <w:r>
        <w:rPr/>
        <w:t>transition,</w:t>
      </w:r>
      <w:r>
        <w:rPr>
          <w:spacing w:val="-2"/>
        </w:rPr>
        <w:t> </w:t>
      </w:r>
      <w:r>
        <w:rPr/>
        <w:t>cross-border</w:t>
      </w:r>
      <w:r>
        <w:rPr>
          <w:spacing w:val="-1"/>
        </w:rPr>
        <w:t> </w:t>
      </w:r>
      <w:r>
        <w:rPr/>
        <w:t>grids and rail, digital backbones, research ecosystems, and urban regeneration. Rigorous evaluation and sunset clauses can continuously reallocate money from low-return to high-return </w:t>
      </w:r>
      <w:r>
        <w:rPr>
          <w:spacing w:val="-2"/>
        </w:rPr>
        <w:t>programmes.</w:t>
      </w:r>
    </w:p>
    <w:p>
      <w:pPr>
        <w:pStyle w:val="BodyText"/>
        <w:spacing w:before="5"/>
      </w:pPr>
    </w:p>
    <w:p>
      <w:pPr>
        <w:pStyle w:val="BodyText"/>
        <w:ind w:left="360" w:right="395"/>
      </w:pPr>
      <w:r>
        <w:rPr/>
        <w:t>Finally, all of this has to sit inside a coherent political narrative: that growth is not an end in itself, but the condition for social cohesion, strategic autonomy, and the capacity to act in the world. If citizens can see that higher growth translates into better services, fairer opportunities, and</w:t>
      </w:r>
      <w:r>
        <w:rPr>
          <w:spacing w:val="-3"/>
        </w:rPr>
        <w:t> </w:t>
      </w:r>
      <w:r>
        <w:rPr/>
        <w:t>a</w:t>
      </w:r>
      <w:r>
        <w:rPr>
          <w:spacing w:val="-4"/>
        </w:rPr>
        <w:t> </w:t>
      </w:r>
      <w:r>
        <w:rPr/>
        <w:t>credible</w:t>
      </w:r>
      <w:r>
        <w:rPr>
          <w:spacing w:val="-2"/>
        </w:rPr>
        <w:t> </w:t>
      </w:r>
      <w:r>
        <w:rPr/>
        <w:t>green</w:t>
      </w:r>
      <w:r>
        <w:rPr>
          <w:spacing w:val="-3"/>
        </w:rPr>
        <w:t> </w:t>
      </w:r>
      <w:r>
        <w:rPr/>
        <w:t>transition,</w:t>
      </w:r>
      <w:r>
        <w:rPr>
          <w:spacing w:val="-3"/>
        </w:rPr>
        <w:t> </w:t>
      </w:r>
      <w:r>
        <w:rPr/>
        <w:t>they</w:t>
      </w:r>
      <w:r>
        <w:rPr>
          <w:spacing w:val="-8"/>
        </w:rPr>
        <w:t> </w:t>
      </w:r>
      <w:r>
        <w:rPr/>
        <w:t>are</w:t>
      </w:r>
      <w:r>
        <w:rPr>
          <w:spacing w:val="-4"/>
        </w:rPr>
        <w:t> </w:t>
      </w:r>
      <w:r>
        <w:rPr/>
        <w:t>more</w:t>
      </w:r>
      <w:r>
        <w:rPr>
          <w:spacing w:val="-5"/>
        </w:rPr>
        <w:t> </w:t>
      </w:r>
      <w:r>
        <w:rPr/>
        <w:t>likely</w:t>
      </w:r>
      <w:r>
        <w:rPr>
          <w:spacing w:val="-7"/>
        </w:rPr>
        <w:t> </w:t>
      </w:r>
      <w:r>
        <w:rPr/>
        <w:t>to</w:t>
      </w:r>
      <w:r>
        <w:rPr>
          <w:spacing w:val="-3"/>
        </w:rPr>
        <w:t> </w:t>
      </w:r>
      <w:r>
        <w:rPr/>
        <w:t>support</w:t>
      </w:r>
      <w:r>
        <w:rPr>
          <w:spacing w:val="-3"/>
        </w:rPr>
        <w:t> </w:t>
      </w:r>
      <w:r>
        <w:rPr/>
        <w:t>the</w:t>
      </w:r>
      <w:r>
        <w:rPr>
          <w:spacing w:val="-3"/>
        </w:rPr>
        <w:t> </w:t>
      </w:r>
      <w:r>
        <w:rPr/>
        <w:t>reforms</w:t>
      </w:r>
      <w:r>
        <w:rPr>
          <w:spacing w:val="-1"/>
        </w:rPr>
        <w:t> </w:t>
      </w:r>
      <w:r>
        <w:rPr/>
        <w:t>and</w:t>
      </w:r>
      <w:r>
        <w:rPr>
          <w:spacing w:val="-3"/>
        </w:rPr>
        <w:t> </w:t>
      </w:r>
      <w:r>
        <w:rPr/>
        <w:t>investments</w:t>
      </w:r>
      <w:r>
        <w:rPr>
          <w:spacing w:val="-3"/>
        </w:rPr>
        <w:t> </w:t>
      </w:r>
      <w:r>
        <w:rPr/>
        <w:t>that make a $30 trillion EU plausible rather than rhetorical.</w:t>
      </w:r>
    </w:p>
    <w:p>
      <w:pPr>
        <w:pStyle w:val="BodyText"/>
      </w:pPr>
    </w:p>
    <w:p>
      <w:pPr>
        <w:pStyle w:val="BodyText"/>
      </w:pPr>
    </w:p>
    <w:p>
      <w:pPr>
        <w:pStyle w:val="BodyText"/>
        <w:spacing w:before="13"/>
      </w:pPr>
    </w:p>
    <w:p>
      <w:pPr>
        <w:pStyle w:val="Heading4"/>
      </w:pPr>
      <w:r>
        <w:rPr/>
        <w:t>Discussion</w:t>
      </w:r>
      <w:r>
        <w:rPr>
          <w:spacing w:val="-1"/>
        </w:rPr>
        <w:t> </w:t>
      </w:r>
      <w:r>
        <w:rPr/>
        <w:t>Points</w:t>
      </w:r>
      <w:r>
        <w:rPr>
          <w:spacing w:val="-1"/>
        </w:rPr>
        <w:t> </w:t>
      </w:r>
      <w:r>
        <w:rPr/>
        <w:t>for</w:t>
      </w:r>
      <w:r>
        <w:rPr>
          <w:spacing w:val="-2"/>
        </w:rPr>
        <w:t> </w:t>
      </w:r>
      <w:r>
        <w:rPr/>
        <w:t>Citizen Focus</w:t>
      </w:r>
      <w:r>
        <w:rPr>
          <w:spacing w:val="-1"/>
        </w:rPr>
        <w:t> </w:t>
      </w:r>
      <w:r>
        <w:rPr/>
        <w:t>Groups</w:t>
      </w:r>
      <w:r>
        <w:rPr>
          <w:spacing w:val="1"/>
        </w:rPr>
        <w:t> </w:t>
      </w:r>
      <w:r>
        <w:rPr/>
        <w:t>and</w:t>
      </w:r>
      <w:r>
        <w:rPr>
          <w:spacing w:val="-3"/>
        </w:rPr>
        <w:t> </w:t>
      </w:r>
      <w:r>
        <w:rPr/>
        <w:t>Town</w:t>
      </w:r>
      <w:r>
        <w:rPr>
          <w:spacing w:val="-2"/>
        </w:rPr>
        <w:t> Halls</w:t>
      </w:r>
    </w:p>
    <w:p>
      <w:pPr>
        <w:pStyle w:val="BodyText"/>
        <w:rPr>
          <w:b/>
        </w:rPr>
      </w:pPr>
    </w:p>
    <w:p>
      <w:pPr>
        <w:pStyle w:val="BodyText"/>
        <w:rPr>
          <w:b/>
        </w:rPr>
      </w:pPr>
    </w:p>
    <w:p>
      <w:pPr>
        <w:pStyle w:val="BodyText"/>
        <w:spacing w:before="3"/>
        <w:rPr>
          <w:b/>
        </w:rPr>
      </w:pPr>
    </w:p>
    <w:p>
      <w:pPr>
        <w:pStyle w:val="ListParagraph"/>
        <w:numPr>
          <w:ilvl w:val="0"/>
          <w:numId w:val="5"/>
        </w:numPr>
        <w:tabs>
          <w:tab w:pos="1080" w:val="left" w:leader="none"/>
        </w:tabs>
        <w:spacing w:line="240" w:lineRule="auto" w:before="0" w:after="0"/>
        <w:ind w:left="1080" w:right="790" w:hanging="360"/>
        <w:jc w:val="left"/>
        <w:rPr>
          <w:sz w:val="24"/>
        </w:rPr>
      </w:pPr>
      <w:r>
        <w:rPr>
          <w:b/>
          <w:sz w:val="24"/>
        </w:rPr>
        <w:t>Investment</w:t>
      </w:r>
      <w:r>
        <w:rPr>
          <w:b/>
          <w:spacing w:val="-4"/>
          <w:sz w:val="24"/>
        </w:rPr>
        <w:t> </w:t>
      </w:r>
      <w:r>
        <w:rPr>
          <w:b/>
          <w:sz w:val="24"/>
        </w:rPr>
        <w:t>Priorities:</w:t>
      </w:r>
      <w:r>
        <w:rPr>
          <w:b/>
          <w:spacing w:val="-2"/>
          <w:sz w:val="24"/>
        </w:rPr>
        <w:t> </w:t>
      </w:r>
      <w:r>
        <w:rPr>
          <w:sz w:val="24"/>
        </w:rPr>
        <w:t>Which</w:t>
      </w:r>
      <w:r>
        <w:rPr>
          <w:spacing w:val="-5"/>
          <w:sz w:val="24"/>
        </w:rPr>
        <w:t> </w:t>
      </w:r>
      <w:r>
        <w:rPr>
          <w:sz w:val="24"/>
        </w:rPr>
        <w:t>areas</w:t>
      </w:r>
      <w:r>
        <w:rPr>
          <w:spacing w:val="-5"/>
          <w:sz w:val="24"/>
        </w:rPr>
        <w:t> </w:t>
      </w:r>
      <w:r>
        <w:rPr>
          <w:sz w:val="24"/>
        </w:rPr>
        <w:t>of</w:t>
      </w:r>
      <w:r>
        <w:rPr>
          <w:spacing w:val="-5"/>
          <w:sz w:val="24"/>
        </w:rPr>
        <w:t> </w:t>
      </w:r>
      <w:r>
        <w:rPr>
          <w:sz w:val="24"/>
        </w:rPr>
        <w:t>public</w:t>
      </w:r>
      <w:r>
        <w:rPr>
          <w:spacing w:val="-5"/>
          <w:sz w:val="24"/>
        </w:rPr>
        <w:t> </w:t>
      </w:r>
      <w:r>
        <w:rPr>
          <w:sz w:val="24"/>
        </w:rPr>
        <w:t>spending</w:t>
      </w:r>
      <w:r>
        <w:rPr>
          <w:spacing w:val="-6"/>
          <w:sz w:val="24"/>
        </w:rPr>
        <w:t> </w:t>
      </w:r>
      <w:r>
        <w:rPr>
          <w:sz w:val="24"/>
        </w:rPr>
        <w:t>—</w:t>
      </w:r>
      <w:r>
        <w:rPr>
          <w:spacing w:val="-3"/>
          <w:sz w:val="24"/>
        </w:rPr>
        <w:t> </w:t>
      </w:r>
      <w:r>
        <w:rPr>
          <w:sz w:val="24"/>
        </w:rPr>
        <w:t>education,</w:t>
      </w:r>
      <w:r>
        <w:rPr>
          <w:spacing w:val="-5"/>
          <w:sz w:val="24"/>
        </w:rPr>
        <w:t> </w:t>
      </w:r>
      <w:r>
        <w:rPr>
          <w:sz w:val="24"/>
        </w:rPr>
        <w:t>research,</w:t>
      </w:r>
      <w:r>
        <w:rPr>
          <w:spacing w:val="-3"/>
          <w:sz w:val="24"/>
        </w:rPr>
        <w:t> </w:t>
      </w:r>
      <w:r>
        <w:rPr>
          <w:sz w:val="24"/>
        </w:rPr>
        <w:t>green technology, or digital infrastructure — most effectively generate long-term wealth?</w:t>
      </w:r>
    </w:p>
    <w:p>
      <w:pPr>
        <w:pStyle w:val="ListParagraph"/>
        <w:numPr>
          <w:ilvl w:val="0"/>
          <w:numId w:val="5"/>
        </w:numPr>
        <w:tabs>
          <w:tab w:pos="1080" w:val="left" w:leader="none"/>
        </w:tabs>
        <w:spacing w:line="240" w:lineRule="auto" w:before="0" w:after="0"/>
        <w:ind w:left="1080" w:right="405" w:hanging="360"/>
        <w:jc w:val="left"/>
        <w:rPr>
          <w:sz w:val="24"/>
        </w:rPr>
      </w:pPr>
      <w:r>
        <w:rPr>
          <w:b/>
          <w:sz w:val="24"/>
        </w:rPr>
        <w:t>Fiscal</w:t>
      </w:r>
      <w:r>
        <w:rPr>
          <w:b/>
          <w:spacing w:val="-2"/>
          <w:sz w:val="24"/>
        </w:rPr>
        <w:t> </w:t>
      </w:r>
      <w:r>
        <w:rPr>
          <w:b/>
          <w:sz w:val="24"/>
        </w:rPr>
        <w:t>Fairness:</w:t>
      </w:r>
      <w:r>
        <w:rPr>
          <w:b/>
          <w:spacing w:val="-2"/>
          <w:sz w:val="24"/>
        </w:rPr>
        <w:t> </w:t>
      </w:r>
      <w:r>
        <w:rPr>
          <w:sz w:val="24"/>
        </w:rPr>
        <w:t>How</w:t>
      </w:r>
      <w:r>
        <w:rPr>
          <w:spacing w:val="-5"/>
          <w:sz w:val="24"/>
        </w:rPr>
        <w:t> </w:t>
      </w:r>
      <w:r>
        <w:rPr>
          <w:sz w:val="24"/>
        </w:rPr>
        <w:t>should</w:t>
      </w:r>
      <w:r>
        <w:rPr>
          <w:spacing w:val="-4"/>
          <w:sz w:val="24"/>
        </w:rPr>
        <w:t> </w:t>
      </w:r>
      <w:r>
        <w:rPr>
          <w:sz w:val="24"/>
        </w:rPr>
        <w:t>the</w:t>
      </w:r>
      <w:r>
        <w:rPr>
          <w:spacing w:val="-5"/>
          <w:sz w:val="24"/>
        </w:rPr>
        <w:t> </w:t>
      </w:r>
      <w:r>
        <w:rPr>
          <w:sz w:val="24"/>
        </w:rPr>
        <w:t>tax</w:t>
      </w:r>
      <w:r>
        <w:rPr>
          <w:spacing w:val="-3"/>
          <w:sz w:val="24"/>
        </w:rPr>
        <w:t> </w:t>
      </w:r>
      <w:r>
        <w:rPr>
          <w:sz w:val="24"/>
        </w:rPr>
        <w:t>burden</w:t>
      </w:r>
      <w:r>
        <w:rPr>
          <w:spacing w:val="-4"/>
          <w:sz w:val="24"/>
        </w:rPr>
        <w:t> </w:t>
      </w:r>
      <w:r>
        <w:rPr>
          <w:sz w:val="24"/>
        </w:rPr>
        <w:t>be</w:t>
      </w:r>
      <w:r>
        <w:rPr>
          <w:spacing w:val="-5"/>
          <w:sz w:val="24"/>
        </w:rPr>
        <w:t> </w:t>
      </w:r>
      <w:r>
        <w:rPr>
          <w:sz w:val="24"/>
        </w:rPr>
        <w:t>distributed</w:t>
      </w:r>
      <w:r>
        <w:rPr>
          <w:spacing w:val="-4"/>
          <w:sz w:val="24"/>
        </w:rPr>
        <w:t> </w:t>
      </w:r>
      <w:r>
        <w:rPr>
          <w:sz w:val="24"/>
        </w:rPr>
        <w:t>between</w:t>
      </w:r>
      <w:r>
        <w:rPr>
          <w:spacing w:val="-4"/>
          <w:sz w:val="24"/>
        </w:rPr>
        <w:t> </w:t>
      </w:r>
      <w:r>
        <w:rPr>
          <w:sz w:val="24"/>
        </w:rPr>
        <w:t>labour,</w:t>
      </w:r>
      <w:r>
        <w:rPr>
          <w:spacing w:val="-3"/>
          <w:sz w:val="24"/>
        </w:rPr>
        <w:t> </w:t>
      </w:r>
      <w:r>
        <w:rPr>
          <w:sz w:val="24"/>
        </w:rPr>
        <w:t>consumption, and capital to encourage growth without deepening inequality?</w:t>
      </w:r>
    </w:p>
    <w:p>
      <w:pPr>
        <w:pStyle w:val="ListParagraph"/>
        <w:numPr>
          <w:ilvl w:val="0"/>
          <w:numId w:val="5"/>
        </w:numPr>
        <w:tabs>
          <w:tab w:pos="1080" w:val="left" w:leader="none"/>
        </w:tabs>
        <w:spacing w:line="240" w:lineRule="auto" w:before="0" w:after="0"/>
        <w:ind w:left="1080" w:right="594" w:hanging="360"/>
        <w:jc w:val="left"/>
        <w:rPr>
          <w:sz w:val="24"/>
        </w:rPr>
      </w:pPr>
      <w:r>
        <w:rPr>
          <w:b/>
          <w:sz w:val="24"/>
        </w:rPr>
        <w:t>Innovation</w:t>
      </w:r>
      <w:r>
        <w:rPr>
          <w:b/>
          <w:spacing w:val="-3"/>
          <w:sz w:val="24"/>
        </w:rPr>
        <w:t> </w:t>
      </w:r>
      <w:r>
        <w:rPr>
          <w:b/>
          <w:sz w:val="24"/>
        </w:rPr>
        <w:t>Incentives: </w:t>
      </w:r>
      <w:r>
        <w:rPr>
          <w:sz w:val="24"/>
        </w:rPr>
        <w:t>Should</w:t>
      </w:r>
      <w:r>
        <w:rPr>
          <w:spacing w:val="-3"/>
          <w:sz w:val="24"/>
        </w:rPr>
        <w:t> </w:t>
      </w:r>
      <w:r>
        <w:rPr>
          <w:sz w:val="24"/>
        </w:rPr>
        <w:t>the</w:t>
      </w:r>
      <w:r>
        <w:rPr>
          <w:spacing w:val="-4"/>
          <w:sz w:val="24"/>
        </w:rPr>
        <w:t> </w:t>
      </w:r>
      <w:r>
        <w:rPr>
          <w:sz w:val="24"/>
        </w:rPr>
        <w:t>EU</w:t>
      </w:r>
      <w:r>
        <w:rPr>
          <w:spacing w:val="-4"/>
          <w:sz w:val="24"/>
        </w:rPr>
        <w:t> </w:t>
      </w:r>
      <w:r>
        <w:rPr>
          <w:sz w:val="24"/>
        </w:rPr>
        <w:t>expand</w:t>
      </w:r>
      <w:r>
        <w:rPr>
          <w:spacing w:val="-3"/>
          <w:sz w:val="24"/>
        </w:rPr>
        <w:t> </w:t>
      </w:r>
      <w:r>
        <w:rPr>
          <w:sz w:val="24"/>
        </w:rPr>
        <w:t>direct</w:t>
      </w:r>
      <w:r>
        <w:rPr>
          <w:spacing w:val="-3"/>
          <w:sz w:val="24"/>
        </w:rPr>
        <w:t> </w:t>
      </w:r>
      <w:r>
        <w:rPr>
          <w:sz w:val="24"/>
        </w:rPr>
        <w:t>funding</w:t>
      </w:r>
      <w:r>
        <w:rPr>
          <w:spacing w:val="-6"/>
          <w:sz w:val="24"/>
        </w:rPr>
        <w:t> </w:t>
      </w:r>
      <w:r>
        <w:rPr>
          <w:sz w:val="24"/>
        </w:rPr>
        <w:t>for</w:t>
      </w:r>
      <w:r>
        <w:rPr>
          <w:spacing w:val="-3"/>
          <w:sz w:val="24"/>
        </w:rPr>
        <w:t> </w:t>
      </w:r>
      <w:r>
        <w:rPr>
          <w:sz w:val="24"/>
        </w:rPr>
        <w:t>R&amp;D</w:t>
      </w:r>
      <w:r>
        <w:rPr>
          <w:spacing w:val="-3"/>
          <w:sz w:val="24"/>
        </w:rPr>
        <w:t> </w:t>
      </w:r>
      <w:r>
        <w:rPr>
          <w:sz w:val="24"/>
        </w:rPr>
        <w:t>or</w:t>
      </w:r>
      <w:r>
        <w:rPr>
          <w:spacing w:val="-2"/>
          <w:sz w:val="24"/>
        </w:rPr>
        <w:t> </w:t>
      </w:r>
      <w:r>
        <w:rPr>
          <w:sz w:val="24"/>
        </w:rPr>
        <w:t>rely</w:t>
      </w:r>
      <w:r>
        <w:rPr>
          <w:spacing w:val="-8"/>
          <w:sz w:val="24"/>
        </w:rPr>
        <w:t> </w:t>
      </w:r>
      <w:r>
        <w:rPr>
          <w:sz w:val="24"/>
        </w:rPr>
        <w:t>more</w:t>
      </w:r>
      <w:r>
        <w:rPr>
          <w:spacing w:val="-5"/>
          <w:sz w:val="24"/>
        </w:rPr>
        <w:t> </w:t>
      </w:r>
      <w:r>
        <w:rPr>
          <w:sz w:val="24"/>
        </w:rPr>
        <w:t>on tax credits and private-sector partnerships?</w:t>
      </w:r>
    </w:p>
    <w:p>
      <w:pPr>
        <w:pStyle w:val="ListParagraph"/>
        <w:numPr>
          <w:ilvl w:val="0"/>
          <w:numId w:val="5"/>
        </w:numPr>
        <w:tabs>
          <w:tab w:pos="1080" w:val="left" w:leader="none"/>
        </w:tabs>
        <w:spacing w:line="240" w:lineRule="auto" w:before="0" w:after="0"/>
        <w:ind w:left="1080" w:right="443" w:hanging="360"/>
        <w:jc w:val="left"/>
        <w:rPr>
          <w:sz w:val="24"/>
        </w:rPr>
      </w:pPr>
      <w:r>
        <w:rPr>
          <w:b/>
          <w:sz w:val="24"/>
        </w:rPr>
        <w:t>Infrastructure</w:t>
      </w:r>
      <w:r>
        <w:rPr>
          <w:b/>
          <w:spacing w:val="-5"/>
          <w:sz w:val="24"/>
        </w:rPr>
        <w:t> </w:t>
      </w:r>
      <w:r>
        <w:rPr>
          <w:b/>
          <w:sz w:val="24"/>
        </w:rPr>
        <w:t>Strategy:</w:t>
      </w:r>
      <w:r>
        <w:rPr>
          <w:b/>
          <w:spacing w:val="-4"/>
          <w:sz w:val="24"/>
        </w:rPr>
        <w:t> </w:t>
      </w:r>
      <w:r>
        <w:rPr>
          <w:sz w:val="24"/>
        </w:rPr>
        <w:t>How</w:t>
      </w:r>
      <w:r>
        <w:rPr>
          <w:spacing w:val="-5"/>
          <w:sz w:val="24"/>
        </w:rPr>
        <w:t> </w:t>
      </w:r>
      <w:r>
        <w:rPr>
          <w:sz w:val="24"/>
        </w:rPr>
        <w:t>can</w:t>
      </w:r>
      <w:r>
        <w:rPr>
          <w:spacing w:val="-4"/>
          <w:sz w:val="24"/>
        </w:rPr>
        <w:t> </w:t>
      </w:r>
      <w:r>
        <w:rPr>
          <w:sz w:val="24"/>
        </w:rPr>
        <w:t>cross-border</w:t>
      </w:r>
      <w:r>
        <w:rPr>
          <w:spacing w:val="-4"/>
          <w:sz w:val="24"/>
        </w:rPr>
        <w:t> </w:t>
      </w:r>
      <w:r>
        <w:rPr>
          <w:sz w:val="24"/>
        </w:rPr>
        <w:t>projects</w:t>
      </w:r>
      <w:r>
        <w:rPr>
          <w:spacing w:val="-4"/>
          <w:sz w:val="24"/>
        </w:rPr>
        <w:t> </w:t>
      </w:r>
      <w:r>
        <w:rPr>
          <w:sz w:val="24"/>
        </w:rPr>
        <w:t>in</w:t>
      </w:r>
      <w:r>
        <w:rPr>
          <w:spacing w:val="-4"/>
          <w:sz w:val="24"/>
        </w:rPr>
        <w:t> </w:t>
      </w:r>
      <w:r>
        <w:rPr>
          <w:sz w:val="24"/>
        </w:rPr>
        <w:t>energy,</w:t>
      </w:r>
      <w:r>
        <w:rPr>
          <w:spacing w:val="-4"/>
          <w:sz w:val="24"/>
        </w:rPr>
        <w:t> </w:t>
      </w:r>
      <w:r>
        <w:rPr>
          <w:sz w:val="24"/>
        </w:rPr>
        <w:t>transport,</w:t>
      </w:r>
      <w:r>
        <w:rPr>
          <w:spacing w:val="-4"/>
          <w:sz w:val="24"/>
        </w:rPr>
        <w:t> </w:t>
      </w:r>
      <w:r>
        <w:rPr>
          <w:sz w:val="24"/>
        </w:rPr>
        <w:t>and</w:t>
      </w:r>
      <w:r>
        <w:rPr>
          <w:spacing w:val="-4"/>
          <w:sz w:val="24"/>
        </w:rPr>
        <w:t> </w:t>
      </w:r>
      <w:r>
        <w:rPr>
          <w:sz w:val="24"/>
        </w:rPr>
        <w:t>digital networks be financed to maximise spillover benefits across member states?</w:t>
      </w:r>
    </w:p>
    <w:p>
      <w:pPr>
        <w:pStyle w:val="ListParagraph"/>
        <w:numPr>
          <w:ilvl w:val="0"/>
          <w:numId w:val="5"/>
        </w:numPr>
        <w:tabs>
          <w:tab w:pos="1080" w:val="left" w:leader="none"/>
        </w:tabs>
        <w:spacing w:line="240" w:lineRule="auto" w:before="0" w:after="0"/>
        <w:ind w:left="1080" w:right="913" w:hanging="360"/>
        <w:jc w:val="left"/>
        <w:rPr>
          <w:sz w:val="24"/>
        </w:rPr>
      </w:pPr>
      <w:r>
        <w:rPr>
          <w:b/>
          <w:sz w:val="24"/>
        </w:rPr>
        <w:t>Green</w:t>
      </w:r>
      <w:r>
        <w:rPr>
          <w:b/>
          <w:spacing w:val="-4"/>
          <w:sz w:val="24"/>
        </w:rPr>
        <w:t> </w:t>
      </w:r>
      <w:r>
        <w:rPr>
          <w:b/>
          <w:sz w:val="24"/>
        </w:rPr>
        <w:t>Transition:</w:t>
      </w:r>
      <w:r>
        <w:rPr>
          <w:b/>
          <w:spacing w:val="-3"/>
          <w:sz w:val="24"/>
        </w:rPr>
        <w:t> </w:t>
      </w:r>
      <w:r>
        <w:rPr>
          <w:sz w:val="24"/>
        </w:rPr>
        <w:t>How</w:t>
      </w:r>
      <w:r>
        <w:rPr>
          <w:spacing w:val="-5"/>
          <w:sz w:val="24"/>
        </w:rPr>
        <w:t> </w:t>
      </w:r>
      <w:r>
        <w:rPr>
          <w:sz w:val="24"/>
        </w:rPr>
        <w:t>can</w:t>
      </w:r>
      <w:r>
        <w:rPr>
          <w:spacing w:val="-4"/>
          <w:sz w:val="24"/>
        </w:rPr>
        <w:t> </w:t>
      </w:r>
      <w:r>
        <w:rPr>
          <w:sz w:val="24"/>
        </w:rPr>
        <w:t>carbon</w:t>
      </w:r>
      <w:r>
        <w:rPr>
          <w:spacing w:val="-5"/>
          <w:sz w:val="24"/>
        </w:rPr>
        <w:t> </w:t>
      </w:r>
      <w:r>
        <w:rPr>
          <w:sz w:val="24"/>
        </w:rPr>
        <w:t>pricing</w:t>
      </w:r>
      <w:r>
        <w:rPr>
          <w:spacing w:val="-5"/>
          <w:sz w:val="24"/>
        </w:rPr>
        <w:t> </w:t>
      </w:r>
      <w:r>
        <w:rPr>
          <w:sz w:val="24"/>
        </w:rPr>
        <w:t>and</w:t>
      </w:r>
      <w:r>
        <w:rPr>
          <w:spacing w:val="-4"/>
          <w:sz w:val="24"/>
        </w:rPr>
        <w:t> </w:t>
      </w:r>
      <w:r>
        <w:rPr>
          <w:sz w:val="24"/>
        </w:rPr>
        <w:t>environmental</w:t>
      </w:r>
      <w:r>
        <w:rPr>
          <w:spacing w:val="-4"/>
          <w:sz w:val="24"/>
        </w:rPr>
        <w:t> </w:t>
      </w:r>
      <w:r>
        <w:rPr>
          <w:sz w:val="24"/>
        </w:rPr>
        <w:t>taxes</w:t>
      </w:r>
      <w:r>
        <w:rPr>
          <w:spacing w:val="-4"/>
          <w:sz w:val="24"/>
        </w:rPr>
        <w:t> </w:t>
      </w:r>
      <w:r>
        <w:rPr>
          <w:sz w:val="24"/>
        </w:rPr>
        <w:t>be</w:t>
      </w:r>
      <w:r>
        <w:rPr>
          <w:spacing w:val="-2"/>
          <w:sz w:val="24"/>
        </w:rPr>
        <w:t> </w:t>
      </w:r>
      <w:r>
        <w:rPr>
          <w:sz w:val="24"/>
        </w:rPr>
        <w:t>designed</w:t>
      </w:r>
      <w:r>
        <w:rPr>
          <w:spacing w:val="-4"/>
          <w:sz w:val="24"/>
        </w:rPr>
        <w:t> </w:t>
      </w:r>
      <w:r>
        <w:rPr>
          <w:sz w:val="24"/>
        </w:rPr>
        <w:t>to stimulate innovation rather than penalise production?</w:t>
      </w:r>
    </w:p>
    <w:p>
      <w:pPr>
        <w:pStyle w:val="ListParagraph"/>
        <w:numPr>
          <w:ilvl w:val="0"/>
          <w:numId w:val="5"/>
        </w:numPr>
        <w:tabs>
          <w:tab w:pos="1080" w:val="left" w:leader="none"/>
        </w:tabs>
        <w:spacing w:line="240" w:lineRule="auto" w:before="0" w:after="0"/>
        <w:ind w:left="1080" w:right="461" w:hanging="360"/>
        <w:jc w:val="left"/>
        <w:rPr>
          <w:sz w:val="24"/>
        </w:rPr>
      </w:pPr>
      <w:r>
        <w:rPr>
          <w:b/>
          <w:sz w:val="24"/>
        </w:rPr>
        <w:t>Human</w:t>
      </w:r>
      <w:r>
        <w:rPr>
          <w:b/>
          <w:spacing w:val="-4"/>
          <w:sz w:val="24"/>
        </w:rPr>
        <w:t> </w:t>
      </w:r>
      <w:r>
        <w:rPr>
          <w:b/>
          <w:sz w:val="24"/>
        </w:rPr>
        <w:t>Capital:</w:t>
      </w:r>
      <w:r>
        <w:rPr>
          <w:b/>
          <w:spacing w:val="-4"/>
          <w:sz w:val="24"/>
        </w:rPr>
        <w:t> </w:t>
      </w:r>
      <w:r>
        <w:rPr>
          <w:sz w:val="24"/>
        </w:rPr>
        <w:t>What</w:t>
      </w:r>
      <w:r>
        <w:rPr>
          <w:spacing w:val="-4"/>
          <w:sz w:val="24"/>
        </w:rPr>
        <w:t> </w:t>
      </w:r>
      <w:r>
        <w:rPr>
          <w:sz w:val="24"/>
        </w:rPr>
        <w:t>mix</w:t>
      </w:r>
      <w:r>
        <w:rPr>
          <w:spacing w:val="-2"/>
          <w:sz w:val="24"/>
        </w:rPr>
        <w:t> </w:t>
      </w:r>
      <w:r>
        <w:rPr>
          <w:sz w:val="24"/>
        </w:rPr>
        <w:t>of</w:t>
      </w:r>
      <w:r>
        <w:rPr>
          <w:spacing w:val="-4"/>
          <w:sz w:val="24"/>
        </w:rPr>
        <w:t> </w:t>
      </w:r>
      <w:r>
        <w:rPr>
          <w:sz w:val="24"/>
        </w:rPr>
        <w:t>education,</w:t>
      </w:r>
      <w:r>
        <w:rPr>
          <w:spacing w:val="-4"/>
          <w:sz w:val="24"/>
        </w:rPr>
        <w:t> </w:t>
      </w:r>
      <w:r>
        <w:rPr>
          <w:sz w:val="24"/>
        </w:rPr>
        <w:t>training,</w:t>
      </w:r>
      <w:r>
        <w:rPr>
          <w:spacing w:val="-4"/>
          <w:sz w:val="24"/>
        </w:rPr>
        <w:t> </w:t>
      </w:r>
      <w:r>
        <w:rPr>
          <w:sz w:val="24"/>
        </w:rPr>
        <w:t>and</w:t>
      </w:r>
      <w:r>
        <w:rPr>
          <w:spacing w:val="-4"/>
          <w:sz w:val="24"/>
        </w:rPr>
        <w:t> </w:t>
      </w:r>
      <w:r>
        <w:rPr>
          <w:sz w:val="24"/>
        </w:rPr>
        <w:t>mobility</w:t>
      </w:r>
      <w:r>
        <w:rPr>
          <w:spacing w:val="-9"/>
          <w:sz w:val="24"/>
        </w:rPr>
        <w:t> </w:t>
      </w:r>
      <w:r>
        <w:rPr>
          <w:sz w:val="24"/>
        </w:rPr>
        <w:t>programmes</w:t>
      </w:r>
      <w:r>
        <w:rPr>
          <w:spacing w:val="-4"/>
          <w:sz w:val="24"/>
        </w:rPr>
        <w:t> </w:t>
      </w:r>
      <w:r>
        <w:rPr>
          <w:sz w:val="24"/>
        </w:rPr>
        <w:t>best</w:t>
      </w:r>
      <w:r>
        <w:rPr>
          <w:spacing w:val="-4"/>
          <w:sz w:val="24"/>
        </w:rPr>
        <w:t> </w:t>
      </w:r>
      <w:r>
        <w:rPr>
          <w:sz w:val="24"/>
        </w:rPr>
        <w:t>equips citizens for the future labour market?</w:t>
      </w:r>
    </w:p>
    <w:p>
      <w:pPr>
        <w:pStyle w:val="ListParagraph"/>
        <w:numPr>
          <w:ilvl w:val="0"/>
          <w:numId w:val="5"/>
        </w:numPr>
        <w:tabs>
          <w:tab w:pos="1080" w:val="left" w:leader="none"/>
        </w:tabs>
        <w:spacing w:line="240" w:lineRule="auto" w:before="0" w:after="0"/>
        <w:ind w:left="1080" w:right="590" w:hanging="360"/>
        <w:jc w:val="left"/>
        <w:rPr>
          <w:sz w:val="24"/>
        </w:rPr>
      </w:pPr>
      <w:r>
        <w:rPr>
          <w:b/>
          <w:sz w:val="24"/>
        </w:rPr>
        <w:t>Evaluation</w:t>
      </w:r>
      <w:r>
        <w:rPr>
          <w:b/>
          <w:spacing w:val="-5"/>
          <w:sz w:val="24"/>
        </w:rPr>
        <w:t> </w:t>
      </w:r>
      <w:r>
        <w:rPr>
          <w:b/>
          <w:sz w:val="24"/>
        </w:rPr>
        <w:t>and</w:t>
      </w:r>
      <w:r>
        <w:rPr>
          <w:b/>
          <w:spacing w:val="-5"/>
          <w:sz w:val="24"/>
        </w:rPr>
        <w:t> </w:t>
      </w:r>
      <w:r>
        <w:rPr>
          <w:b/>
          <w:sz w:val="24"/>
        </w:rPr>
        <w:t>Accountability:</w:t>
      </w:r>
      <w:r>
        <w:rPr>
          <w:b/>
          <w:spacing w:val="-4"/>
          <w:sz w:val="24"/>
        </w:rPr>
        <w:t> </w:t>
      </w:r>
      <w:r>
        <w:rPr>
          <w:sz w:val="24"/>
        </w:rPr>
        <w:t>How</w:t>
      </w:r>
      <w:r>
        <w:rPr>
          <w:spacing w:val="-6"/>
          <w:sz w:val="24"/>
        </w:rPr>
        <w:t> </w:t>
      </w:r>
      <w:r>
        <w:rPr>
          <w:sz w:val="24"/>
        </w:rPr>
        <w:t>can</w:t>
      </w:r>
      <w:r>
        <w:rPr>
          <w:spacing w:val="-3"/>
          <w:sz w:val="24"/>
        </w:rPr>
        <w:t> </w:t>
      </w:r>
      <w:r>
        <w:rPr>
          <w:sz w:val="24"/>
        </w:rPr>
        <w:t>cost-benefit</w:t>
      </w:r>
      <w:r>
        <w:rPr>
          <w:spacing w:val="-5"/>
          <w:sz w:val="24"/>
        </w:rPr>
        <w:t> </w:t>
      </w:r>
      <w:r>
        <w:rPr>
          <w:sz w:val="24"/>
        </w:rPr>
        <w:t>analysis</w:t>
      </w:r>
      <w:r>
        <w:rPr>
          <w:spacing w:val="-5"/>
          <w:sz w:val="24"/>
        </w:rPr>
        <w:t> </w:t>
      </w:r>
      <w:r>
        <w:rPr>
          <w:sz w:val="24"/>
        </w:rPr>
        <w:t>and</w:t>
      </w:r>
      <w:r>
        <w:rPr>
          <w:spacing w:val="-5"/>
          <w:sz w:val="24"/>
        </w:rPr>
        <w:t> </w:t>
      </w:r>
      <w:r>
        <w:rPr>
          <w:sz w:val="24"/>
        </w:rPr>
        <w:t>impact</w:t>
      </w:r>
      <w:r>
        <w:rPr>
          <w:spacing w:val="-5"/>
          <w:sz w:val="24"/>
        </w:rPr>
        <w:t> </w:t>
      </w:r>
      <w:r>
        <w:rPr>
          <w:sz w:val="24"/>
        </w:rPr>
        <w:t>assessment be embedded in EU spending to ensure measurable returns?</w:t>
      </w:r>
    </w:p>
    <w:p>
      <w:pPr>
        <w:pStyle w:val="ListParagraph"/>
        <w:numPr>
          <w:ilvl w:val="0"/>
          <w:numId w:val="5"/>
        </w:numPr>
        <w:tabs>
          <w:tab w:pos="1079" w:val="left" w:leader="none"/>
        </w:tabs>
        <w:spacing w:line="240" w:lineRule="auto" w:before="0" w:after="0"/>
        <w:ind w:left="1079" w:right="0" w:hanging="359"/>
        <w:jc w:val="left"/>
        <w:rPr>
          <w:sz w:val="24"/>
        </w:rPr>
      </w:pPr>
      <w:r>
        <w:rPr>
          <w:b/>
          <w:sz w:val="24"/>
        </w:rPr>
        <w:t>Fiscal</w:t>
      </w:r>
      <w:r>
        <w:rPr>
          <w:b/>
          <w:spacing w:val="-2"/>
          <w:sz w:val="24"/>
        </w:rPr>
        <w:t> </w:t>
      </w:r>
      <w:r>
        <w:rPr>
          <w:b/>
          <w:sz w:val="24"/>
        </w:rPr>
        <w:t>Transparency:</w:t>
      </w:r>
      <w:r>
        <w:rPr>
          <w:b/>
          <w:spacing w:val="2"/>
          <w:sz w:val="24"/>
        </w:rPr>
        <w:t> </w:t>
      </w:r>
      <w:r>
        <w:rPr>
          <w:sz w:val="24"/>
        </w:rPr>
        <w:t>What</w:t>
      </w:r>
      <w:r>
        <w:rPr>
          <w:spacing w:val="-1"/>
          <w:sz w:val="24"/>
        </w:rPr>
        <w:t> </w:t>
      </w:r>
      <w:r>
        <w:rPr>
          <w:sz w:val="24"/>
        </w:rPr>
        <w:t>tools —</w:t>
      </w:r>
      <w:r>
        <w:rPr>
          <w:spacing w:val="-2"/>
          <w:sz w:val="24"/>
        </w:rPr>
        <w:t> </w:t>
      </w:r>
      <w:r>
        <w:rPr>
          <w:sz w:val="24"/>
        </w:rPr>
        <w:t>dashboards,</w:t>
      </w:r>
      <w:r>
        <w:rPr>
          <w:spacing w:val="-1"/>
          <w:sz w:val="24"/>
        </w:rPr>
        <w:t> </w:t>
      </w:r>
      <w:r>
        <w:rPr>
          <w:sz w:val="24"/>
        </w:rPr>
        <w:t>participatory</w:t>
      </w:r>
      <w:r>
        <w:rPr>
          <w:spacing w:val="-6"/>
          <w:sz w:val="24"/>
        </w:rPr>
        <w:t> </w:t>
      </w:r>
      <w:r>
        <w:rPr>
          <w:sz w:val="24"/>
        </w:rPr>
        <w:t>budgeting,</w:t>
      </w:r>
      <w:r>
        <w:rPr>
          <w:spacing w:val="-1"/>
          <w:sz w:val="24"/>
        </w:rPr>
        <w:t> </w:t>
      </w:r>
      <w:r>
        <w:rPr>
          <w:sz w:val="24"/>
        </w:rPr>
        <w:t>open</w:t>
      </w:r>
      <w:r>
        <w:rPr>
          <w:spacing w:val="-1"/>
          <w:sz w:val="24"/>
        </w:rPr>
        <w:t> </w:t>
      </w:r>
      <w:r>
        <w:rPr>
          <w:sz w:val="24"/>
        </w:rPr>
        <w:t>data</w:t>
      </w:r>
      <w:r>
        <w:rPr>
          <w:spacing w:val="1"/>
          <w:sz w:val="24"/>
        </w:rPr>
        <w:t> </w:t>
      </w:r>
      <w:r>
        <w:rPr>
          <w:spacing w:val="-10"/>
          <w:sz w:val="24"/>
        </w:rPr>
        <w:t>—</w:t>
      </w:r>
    </w:p>
    <w:p>
      <w:pPr>
        <w:pStyle w:val="BodyText"/>
        <w:ind w:left="1080"/>
      </w:pPr>
      <w:r>
        <w:rPr/>
        <w:t>would</w:t>
      </w:r>
      <w:r>
        <w:rPr>
          <w:spacing w:val="-1"/>
        </w:rPr>
        <w:t> </w:t>
      </w:r>
      <w:r>
        <w:rPr/>
        <w:t>help citizens</w:t>
      </w:r>
      <w:r>
        <w:rPr>
          <w:spacing w:val="-1"/>
        </w:rPr>
        <w:t> </w:t>
      </w:r>
      <w:r>
        <w:rPr/>
        <w:t>see</w:t>
      </w:r>
      <w:r>
        <w:rPr>
          <w:spacing w:val="-2"/>
        </w:rPr>
        <w:t> </w:t>
      </w:r>
      <w:r>
        <w:rPr/>
        <w:t>how</w:t>
      </w:r>
      <w:r>
        <w:rPr>
          <w:spacing w:val="-1"/>
        </w:rPr>
        <w:t> </w:t>
      </w:r>
      <w:r>
        <w:rPr/>
        <w:t>their contributions</w:t>
      </w:r>
      <w:r>
        <w:rPr>
          <w:spacing w:val="-1"/>
        </w:rPr>
        <w:t> </w:t>
      </w:r>
      <w:r>
        <w:rPr/>
        <w:t>translate</w:t>
      </w:r>
      <w:r>
        <w:rPr>
          <w:spacing w:val="-1"/>
        </w:rPr>
        <w:t> </w:t>
      </w:r>
      <w:r>
        <w:rPr/>
        <w:t>into </w:t>
      </w:r>
      <w:r>
        <w:rPr>
          <w:spacing w:val="-2"/>
        </w:rPr>
        <w:t>outcomes?</w:t>
      </w:r>
    </w:p>
    <w:p>
      <w:pPr>
        <w:pStyle w:val="ListParagraph"/>
        <w:numPr>
          <w:ilvl w:val="0"/>
          <w:numId w:val="5"/>
        </w:numPr>
        <w:tabs>
          <w:tab w:pos="1080" w:val="left" w:leader="none"/>
        </w:tabs>
        <w:spacing w:line="240" w:lineRule="auto" w:before="1" w:after="0"/>
        <w:ind w:left="1080" w:right="733" w:hanging="360"/>
        <w:jc w:val="left"/>
        <w:rPr>
          <w:sz w:val="24"/>
        </w:rPr>
      </w:pPr>
      <w:r>
        <w:rPr>
          <w:b/>
          <w:sz w:val="24"/>
        </w:rPr>
        <w:t>Tax</w:t>
      </w:r>
      <w:r>
        <w:rPr>
          <w:b/>
          <w:spacing w:val="-4"/>
          <w:sz w:val="24"/>
        </w:rPr>
        <w:t> </w:t>
      </w:r>
      <w:r>
        <w:rPr>
          <w:b/>
          <w:sz w:val="24"/>
        </w:rPr>
        <w:t>Competition</w:t>
      </w:r>
      <w:r>
        <w:rPr>
          <w:b/>
          <w:spacing w:val="-3"/>
          <w:sz w:val="24"/>
        </w:rPr>
        <w:t> </w:t>
      </w:r>
      <w:r>
        <w:rPr>
          <w:b/>
          <w:sz w:val="24"/>
        </w:rPr>
        <w:t>vs.</w:t>
      </w:r>
      <w:r>
        <w:rPr>
          <w:b/>
          <w:spacing w:val="-4"/>
          <w:sz w:val="24"/>
        </w:rPr>
        <w:t> </w:t>
      </w:r>
      <w:r>
        <w:rPr>
          <w:b/>
          <w:sz w:val="24"/>
        </w:rPr>
        <w:t>Coordination:</w:t>
      </w:r>
      <w:r>
        <w:rPr>
          <w:b/>
          <w:spacing w:val="-5"/>
          <w:sz w:val="24"/>
        </w:rPr>
        <w:t> </w:t>
      </w:r>
      <w:r>
        <w:rPr>
          <w:sz w:val="24"/>
        </w:rPr>
        <w:t>Should</w:t>
      </w:r>
      <w:r>
        <w:rPr>
          <w:spacing w:val="-4"/>
          <w:sz w:val="24"/>
        </w:rPr>
        <w:t> </w:t>
      </w:r>
      <w:r>
        <w:rPr>
          <w:sz w:val="24"/>
        </w:rPr>
        <w:t>the</w:t>
      </w:r>
      <w:r>
        <w:rPr>
          <w:spacing w:val="-8"/>
          <w:sz w:val="24"/>
        </w:rPr>
        <w:t> </w:t>
      </w:r>
      <w:r>
        <w:rPr>
          <w:sz w:val="24"/>
        </w:rPr>
        <w:t>EU</w:t>
      </w:r>
      <w:r>
        <w:rPr>
          <w:spacing w:val="-5"/>
          <w:sz w:val="24"/>
        </w:rPr>
        <w:t> </w:t>
      </w:r>
      <w:r>
        <w:rPr>
          <w:sz w:val="24"/>
        </w:rPr>
        <w:t>harmonise</w:t>
      </w:r>
      <w:r>
        <w:rPr>
          <w:spacing w:val="-4"/>
          <w:sz w:val="24"/>
        </w:rPr>
        <w:t> </w:t>
      </w:r>
      <w:r>
        <w:rPr>
          <w:sz w:val="24"/>
        </w:rPr>
        <w:t>corporate</w:t>
      </w:r>
      <w:r>
        <w:rPr>
          <w:spacing w:val="-3"/>
          <w:sz w:val="24"/>
        </w:rPr>
        <w:t> </w:t>
      </w:r>
      <w:r>
        <w:rPr>
          <w:sz w:val="24"/>
        </w:rPr>
        <w:t>tax</w:t>
      </w:r>
      <w:r>
        <w:rPr>
          <w:spacing w:val="-3"/>
          <w:sz w:val="24"/>
        </w:rPr>
        <w:t> </w:t>
      </w:r>
      <w:r>
        <w:rPr>
          <w:sz w:val="24"/>
        </w:rPr>
        <w:t>bases</w:t>
      </w:r>
      <w:r>
        <w:rPr>
          <w:spacing w:val="-4"/>
          <w:sz w:val="24"/>
        </w:rPr>
        <w:t> </w:t>
      </w:r>
      <w:r>
        <w:rPr>
          <w:sz w:val="24"/>
        </w:rPr>
        <w:t>to prevent a race to the bottom, or preserve national flexibility?</w:t>
      </w:r>
    </w:p>
    <w:p>
      <w:pPr>
        <w:pStyle w:val="ListParagraph"/>
        <w:numPr>
          <w:ilvl w:val="0"/>
          <w:numId w:val="5"/>
        </w:numPr>
        <w:tabs>
          <w:tab w:pos="1080" w:val="left" w:leader="none"/>
        </w:tabs>
        <w:spacing w:line="240" w:lineRule="auto" w:before="0" w:after="0"/>
        <w:ind w:left="1080" w:right="864" w:hanging="360"/>
        <w:jc w:val="left"/>
        <w:rPr>
          <w:sz w:val="24"/>
        </w:rPr>
      </w:pPr>
      <w:r>
        <w:rPr>
          <w:b/>
          <w:sz w:val="24"/>
        </w:rPr>
        <w:t>Citizen</w:t>
      </w:r>
      <w:r>
        <w:rPr>
          <w:b/>
          <w:spacing w:val="-4"/>
          <w:sz w:val="24"/>
        </w:rPr>
        <w:t> </w:t>
      </w:r>
      <w:r>
        <w:rPr>
          <w:b/>
          <w:sz w:val="24"/>
        </w:rPr>
        <w:t>Voice:</w:t>
      </w:r>
      <w:r>
        <w:rPr>
          <w:b/>
          <w:spacing w:val="-5"/>
          <w:sz w:val="24"/>
        </w:rPr>
        <w:t> </w:t>
      </w:r>
      <w:r>
        <w:rPr>
          <w:sz w:val="24"/>
        </w:rPr>
        <w:t>How</w:t>
      </w:r>
      <w:r>
        <w:rPr>
          <w:spacing w:val="-5"/>
          <w:sz w:val="24"/>
        </w:rPr>
        <w:t> </w:t>
      </w:r>
      <w:r>
        <w:rPr>
          <w:sz w:val="24"/>
        </w:rPr>
        <w:t>can</w:t>
      </w:r>
      <w:r>
        <w:rPr>
          <w:spacing w:val="-2"/>
          <w:sz w:val="24"/>
        </w:rPr>
        <w:t> </w:t>
      </w:r>
      <w:r>
        <w:rPr>
          <w:sz w:val="24"/>
        </w:rPr>
        <w:t>ordinary</w:t>
      </w:r>
      <w:r>
        <w:rPr>
          <w:spacing w:val="-9"/>
          <w:sz w:val="24"/>
        </w:rPr>
        <w:t> </w:t>
      </w:r>
      <w:r>
        <w:rPr>
          <w:sz w:val="24"/>
        </w:rPr>
        <w:t>Europeans</w:t>
      </w:r>
      <w:r>
        <w:rPr>
          <w:spacing w:val="-4"/>
          <w:sz w:val="24"/>
        </w:rPr>
        <w:t> </w:t>
      </w:r>
      <w:r>
        <w:rPr>
          <w:sz w:val="24"/>
        </w:rPr>
        <w:t>influence</w:t>
      </w:r>
      <w:r>
        <w:rPr>
          <w:spacing w:val="-5"/>
          <w:sz w:val="24"/>
        </w:rPr>
        <w:t> </w:t>
      </w:r>
      <w:r>
        <w:rPr>
          <w:sz w:val="24"/>
        </w:rPr>
        <w:t>fiscal</w:t>
      </w:r>
      <w:r>
        <w:rPr>
          <w:spacing w:val="-4"/>
          <w:sz w:val="24"/>
        </w:rPr>
        <w:t> </w:t>
      </w:r>
      <w:r>
        <w:rPr>
          <w:sz w:val="24"/>
        </w:rPr>
        <w:t>priorities,</w:t>
      </w:r>
      <w:r>
        <w:rPr>
          <w:spacing w:val="-4"/>
          <w:sz w:val="24"/>
        </w:rPr>
        <w:t> </w:t>
      </w:r>
      <w:r>
        <w:rPr>
          <w:sz w:val="24"/>
        </w:rPr>
        <w:t>ensuring</w:t>
      </w:r>
      <w:r>
        <w:rPr>
          <w:spacing w:val="-7"/>
          <w:sz w:val="24"/>
        </w:rPr>
        <w:t> </w:t>
      </w:r>
      <w:r>
        <w:rPr>
          <w:sz w:val="24"/>
        </w:rPr>
        <w:t>that wealth generation aligns with public values rather than bureaucratic inertia?</w:t>
      </w:r>
    </w:p>
    <w:p>
      <w:pPr>
        <w:pStyle w:val="BodyText"/>
      </w:pPr>
    </w:p>
    <w:p>
      <w:pPr>
        <w:pStyle w:val="BodyText"/>
      </w:pPr>
    </w:p>
    <w:p>
      <w:pPr>
        <w:pStyle w:val="BodyText"/>
        <w:spacing w:before="7"/>
      </w:pPr>
    </w:p>
    <w:p>
      <w:pPr>
        <w:pStyle w:val="BodyText"/>
        <w:ind w:left="360" w:right="365"/>
      </w:pPr>
      <w:r>
        <w:rPr/>
        <w:t>This structure turns the infographic’s visual logic into a </w:t>
      </w:r>
      <w:r>
        <w:rPr>
          <w:b/>
        </w:rPr>
        <w:t>deliberative framework </w:t>
      </w:r>
      <w:r>
        <w:rPr/>
        <w:t>— a way for citizens</w:t>
      </w:r>
      <w:r>
        <w:rPr>
          <w:spacing w:val="-3"/>
        </w:rPr>
        <w:t> </w:t>
      </w:r>
      <w:r>
        <w:rPr/>
        <w:t>to</w:t>
      </w:r>
      <w:r>
        <w:rPr>
          <w:spacing w:val="-3"/>
        </w:rPr>
        <w:t> </w:t>
      </w:r>
      <w:r>
        <w:rPr/>
        <w:t>interrogate</w:t>
      </w:r>
      <w:r>
        <w:rPr>
          <w:spacing w:val="-3"/>
        </w:rPr>
        <w:t> </w:t>
      </w:r>
      <w:r>
        <w:rPr/>
        <w:t>not</w:t>
      </w:r>
      <w:r>
        <w:rPr>
          <w:spacing w:val="-1"/>
        </w:rPr>
        <w:t> </w:t>
      </w:r>
      <w:r>
        <w:rPr/>
        <w:t>only</w:t>
      </w:r>
      <w:r>
        <w:rPr>
          <w:spacing w:val="-8"/>
        </w:rPr>
        <w:t> </w:t>
      </w:r>
      <w:r>
        <w:rPr/>
        <w:t>how</w:t>
      </w:r>
      <w:r>
        <w:rPr>
          <w:spacing w:val="-3"/>
        </w:rPr>
        <w:t> </w:t>
      </w:r>
      <w:r>
        <w:rPr/>
        <w:t>Europe</w:t>
      </w:r>
      <w:r>
        <w:rPr>
          <w:spacing w:val="-4"/>
        </w:rPr>
        <w:t> </w:t>
      </w:r>
      <w:r>
        <w:rPr/>
        <w:t>earns</w:t>
      </w:r>
      <w:r>
        <w:rPr>
          <w:spacing w:val="-3"/>
        </w:rPr>
        <w:t> </w:t>
      </w:r>
      <w:r>
        <w:rPr/>
        <w:t>and</w:t>
      </w:r>
      <w:r>
        <w:rPr>
          <w:spacing w:val="-3"/>
        </w:rPr>
        <w:t> </w:t>
      </w:r>
      <w:r>
        <w:rPr/>
        <w:t>spends,</w:t>
      </w:r>
      <w:r>
        <w:rPr>
          <w:spacing w:val="-3"/>
        </w:rPr>
        <w:t> </w:t>
      </w:r>
      <w:r>
        <w:rPr/>
        <w:t>but</w:t>
      </w:r>
      <w:r>
        <w:rPr>
          <w:spacing w:val="-3"/>
        </w:rPr>
        <w:t> </w:t>
      </w:r>
      <w:r>
        <w:rPr/>
        <w:t>how</w:t>
      </w:r>
      <w:r>
        <w:rPr>
          <w:spacing w:val="-3"/>
        </w:rPr>
        <w:t> </w:t>
      </w:r>
      <w:r>
        <w:rPr/>
        <w:t>it</w:t>
      </w:r>
      <w:r>
        <w:rPr>
          <w:spacing w:val="-3"/>
        </w:rPr>
        <w:t> </w:t>
      </w:r>
      <w:r>
        <w:rPr/>
        <w:t>defines</w:t>
      </w:r>
      <w:r>
        <w:rPr>
          <w:spacing w:val="-3"/>
        </w:rPr>
        <w:t> </w:t>
      </w:r>
      <w:r>
        <w:rPr/>
        <w:t>prosperity</w:t>
      </w:r>
      <w:r>
        <w:rPr>
          <w:spacing w:val="-8"/>
        </w:rPr>
        <w:t> </w:t>
      </w:r>
      <w:r>
        <w:rPr/>
        <w:t>itself.</w:t>
      </w:r>
    </w:p>
    <w:p>
      <w:pPr>
        <w:pStyle w:val="BodyText"/>
        <w:spacing w:after="0"/>
        <w:sectPr>
          <w:pgSz w:w="12240" w:h="15840"/>
          <w:pgMar w:header="0" w:footer="1267" w:top="1360" w:bottom="1460" w:left="1080" w:right="1080"/>
        </w:sectPr>
      </w:pPr>
    </w:p>
    <w:p>
      <w:pPr>
        <w:pStyle w:val="BodyText"/>
        <w:rPr>
          <w:sz w:val="48"/>
        </w:rPr>
      </w:pPr>
      <w:r>
        <w:rPr>
          <w:sz w:val="48"/>
        </w:rPr>
        <w:drawing>
          <wp:anchor distT="0" distB="0" distL="0" distR="0" allowOverlap="1" layoutInCell="1" locked="0" behindDoc="0" simplePos="0" relativeHeight="15744512">
            <wp:simplePos x="0" y="0"/>
            <wp:positionH relativeFrom="page">
              <wp:posOffset>1201425</wp:posOffset>
            </wp:positionH>
            <wp:positionV relativeFrom="page">
              <wp:posOffset>9249156</wp:posOffset>
            </wp:positionV>
            <wp:extent cx="224896" cy="157479"/>
            <wp:effectExtent l="0" t="0" r="0" b="0"/>
            <wp:wrapNone/>
            <wp:docPr id="61" name="Image 61"/>
            <wp:cNvGraphicFramePr>
              <a:graphicFrameLocks/>
            </wp:cNvGraphicFramePr>
            <a:graphic>
              <a:graphicData uri="http://schemas.openxmlformats.org/drawingml/2006/picture">
                <pic:pic>
                  <pic:nvPicPr>
                    <pic:cNvPr id="61" name="Image 61"/>
                    <pic:cNvPicPr/>
                  </pic:nvPicPr>
                  <pic:blipFill>
                    <a:blip r:embed="rId49" cstate="print"/>
                    <a:stretch>
                      <a:fillRect/>
                    </a:stretch>
                  </pic:blipFill>
                  <pic:spPr>
                    <a:xfrm>
                      <a:off x="0" y="0"/>
                      <a:ext cx="224896" cy="157479"/>
                    </a:xfrm>
                    <a:prstGeom prst="rect">
                      <a:avLst/>
                    </a:prstGeom>
                  </pic:spPr>
                </pic:pic>
              </a:graphicData>
            </a:graphic>
          </wp:anchor>
        </w:drawing>
      </w:r>
    </w:p>
    <w:p>
      <w:pPr>
        <w:pStyle w:val="BodyText"/>
        <w:spacing w:before="185"/>
        <w:rPr>
          <w:sz w:val="48"/>
        </w:rPr>
      </w:pPr>
    </w:p>
    <w:p>
      <w:pPr>
        <w:pStyle w:val="Heading1"/>
        <w:numPr>
          <w:ilvl w:val="0"/>
          <w:numId w:val="6"/>
        </w:numPr>
        <w:tabs>
          <w:tab w:pos="959" w:val="left" w:leader="none"/>
        </w:tabs>
        <w:spacing w:line="240" w:lineRule="auto" w:before="0" w:after="0"/>
        <w:ind w:left="959" w:right="0" w:hanging="599"/>
        <w:jc w:val="left"/>
        <w:rPr>
          <w:sz w:val="46"/>
        </w:rPr>
      </w:pPr>
      <w:bookmarkStart w:name="15.Agregation challenges" w:id="42"/>
      <w:bookmarkEnd w:id="42"/>
      <w:r>
        <w:rPr>
          <w:b w:val="0"/>
        </w:rPr>
      </w:r>
      <w:r>
        <w:rPr/>
        <w:t>Agregation</w:t>
      </w:r>
      <w:r>
        <w:rPr>
          <w:spacing w:val="-13"/>
        </w:rPr>
        <w:t> </w:t>
      </w:r>
      <w:r>
        <w:rPr>
          <w:spacing w:val="-2"/>
        </w:rPr>
        <w:t>challenges</w:t>
      </w:r>
    </w:p>
    <w:p>
      <w:pPr>
        <w:pStyle w:val="BodyText"/>
        <w:spacing w:before="281"/>
        <w:rPr>
          <w:b/>
          <w:sz w:val="48"/>
        </w:rPr>
      </w:pPr>
    </w:p>
    <w:p>
      <w:pPr>
        <w:spacing w:line="240" w:lineRule="auto" w:before="1"/>
        <w:ind w:left="360" w:right="384" w:firstLine="0"/>
        <w:jc w:val="left"/>
        <w:rPr>
          <w:sz w:val="24"/>
        </w:rPr>
      </w:pPr>
      <w:r>
        <w:rPr>
          <w:b/>
          <w:sz w:val="24"/>
        </w:rPr>
        <w:t>Wealth</w:t>
      </w:r>
      <w:r>
        <w:rPr>
          <w:b/>
          <w:spacing w:val="-4"/>
          <w:sz w:val="24"/>
        </w:rPr>
        <w:t> </w:t>
      </w:r>
      <w:r>
        <w:rPr>
          <w:b/>
          <w:sz w:val="24"/>
        </w:rPr>
        <w:t>generation</w:t>
      </w:r>
      <w:r>
        <w:rPr>
          <w:b/>
          <w:spacing w:val="-4"/>
          <w:sz w:val="24"/>
        </w:rPr>
        <w:t> </w:t>
      </w:r>
      <w:r>
        <w:rPr>
          <w:b/>
          <w:sz w:val="24"/>
        </w:rPr>
        <w:t>is</w:t>
      </w:r>
      <w:r>
        <w:rPr>
          <w:b/>
          <w:spacing w:val="-4"/>
          <w:sz w:val="24"/>
        </w:rPr>
        <w:t> </w:t>
      </w:r>
      <w:r>
        <w:rPr>
          <w:b/>
          <w:sz w:val="24"/>
        </w:rPr>
        <w:t>impossible</w:t>
      </w:r>
      <w:r>
        <w:rPr>
          <w:b/>
          <w:spacing w:val="-7"/>
          <w:sz w:val="24"/>
        </w:rPr>
        <w:t> </w:t>
      </w:r>
      <w:r>
        <w:rPr>
          <w:b/>
          <w:sz w:val="24"/>
        </w:rPr>
        <w:t>without</w:t>
      </w:r>
      <w:r>
        <w:rPr>
          <w:b/>
          <w:spacing w:val="-4"/>
          <w:sz w:val="24"/>
        </w:rPr>
        <w:t> </w:t>
      </w:r>
      <w:r>
        <w:rPr>
          <w:b/>
          <w:sz w:val="24"/>
        </w:rPr>
        <w:t>an</w:t>
      </w:r>
      <w:r>
        <w:rPr>
          <w:b/>
          <w:spacing w:val="-4"/>
          <w:sz w:val="24"/>
        </w:rPr>
        <w:t> </w:t>
      </w:r>
      <w:r>
        <w:rPr>
          <w:b/>
          <w:sz w:val="24"/>
        </w:rPr>
        <w:t>apparatus</w:t>
      </w:r>
      <w:r>
        <w:rPr>
          <w:b/>
          <w:spacing w:val="-4"/>
          <w:sz w:val="24"/>
        </w:rPr>
        <w:t> </w:t>
      </w:r>
      <w:r>
        <w:rPr>
          <w:b/>
          <w:sz w:val="24"/>
        </w:rPr>
        <w:t>capable</w:t>
      </w:r>
      <w:r>
        <w:rPr>
          <w:b/>
          <w:spacing w:val="-4"/>
          <w:sz w:val="24"/>
        </w:rPr>
        <w:t> </w:t>
      </w:r>
      <w:r>
        <w:rPr>
          <w:b/>
          <w:sz w:val="24"/>
        </w:rPr>
        <w:t>of</w:t>
      </w:r>
      <w:r>
        <w:rPr>
          <w:b/>
          <w:spacing w:val="-4"/>
          <w:sz w:val="24"/>
        </w:rPr>
        <w:t> </w:t>
      </w:r>
      <w:r>
        <w:rPr>
          <w:b/>
          <w:sz w:val="24"/>
        </w:rPr>
        <w:t>aggregating</w:t>
      </w:r>
      <w:r>
        <w:rPr>
          <w:b/>
          <w:spacing w:val="-4"/>
          <w:sz w:val="24"/>
        </w:rPr>
        <w:t> </w:t>
      </w:r>
      <w:r>
        <w:rPr>
          <w:b/>
          <w:sz w:val="24"/>
        </w:rPr>
        <w:t>revenue</w:t>
      </w:r>
      <w:r>
        <w:rPr>
          <w:b/>
          <w:spacing w:val="-5"/>
          <w:sz w:val="24"/>
        </w:rPr>
        <w:t> </w:t>
      </w:r>
      <w:r>
        <w:rPr>
          <w:b/>
          <w:sz w:val="24"/>
        </w:rPr>
        <w:t>at scale, with coherence, predictability, and legitimacy. </w:t>
      </w:r>
      <w:r>
        <w:rPr>
          <w:sz w:val="24"/>
        </w:rPr>
        <w:t>A fragmented fiscal system cannot produce integrated prosperity. A coherent one can turn €7.1 trillion into a genuine engine of </w:t>
      </w:r>
      <w:r>
        <w:rPr>
          <w:spacing w:val="-2"/>
          <w:sz w:val="24"/>
        </w:rPr>
        <w:t>growth.</w:t>
      </w:r>
    </w:p>
    <w:p>
      <w:pPr>
        <w:pStyle w:val="BodyText"/>
      </w:pPr>
    </w:p>
    <w:p>
      <w:pPr>
        <w:pStyle w:val="BodyText"/>
        <w:ind w:left="360" w:right="395"/>
      </w:pPr>
      <w:r>
        <w:rPr/>
        <w:t>Let</w:t>
      </w:r>
      <w:r>
        <w:rPr>
          <w:spacing w:val="-3"/>
        </w:rPr>
        <w:t> </w:t>
      </w:r>
      <w:r>
        <w:rPr/>
        <w:t>me</w:t>
      </w:r>
      <w:r>
        <w:rPr>
          <w:spacing w:val="-4"/>
        </w:rPr>
        <w:t> </w:t>
      </w:r>
      <w:r>
        <w:rPr/>
        <w:t>lay</w:t>
      </w:r>
      <w:r>
        <w:rPr>
          <w:spacing w:val="-8"/>
        </w:rPr>
        <w:t> </w:t>
      </w:r>
      <w:r>
        <w:rPr/>
        <w:t>this</w:t>
      </w:r>
      <w:r>
        <w:rPr>
          <w:spacing w:val="-3"/>
        </w:rPr>
        <w:t> </w:t>
      </w:r>
      <w:r>
        <w:rPr/>
        <w:t>out</w:t>
      </w:r>
      <w:r>
        <w:rPr>
          <w:spacing w:val="-3"/>
        </w:rPr>
        <w:t> </w:t>
      </w:r>
      <w:r>
        <w:rPr/>
        <w:t>in</w:t>
      </w:r>
      <w:r>
        <w:rPr>
          <w:spacing w:val="-3"/>
        </w:rPr>
        <w:t> </w:t>
      </w:r>
      <w:r>
        <w:rPr/>
        <w:t>a</w:t>
      </w:r>
      <w:r>
        <w:rPr>
          <w:spacing w:val="-3"/>
        </w:rPr>
        <w:t> </w:t>
      </w:r>
      <w:r>
        <w:rPr/>
        <w:t>continuous,</w:t>
      </w:r>
      <w:r>
        <w:rPr>
          <w:spacing w:val="-3"/>
        </w:rPr>
        <w:t> </w:t>
      </w:r>
      <w:r>
        <w:rPr/>
        <w:t>museum-style</w:t>
      </w:r>
      <w:r>
        <w:rPr>
          <w:spacing w:val="-2"/>
        </w:rPr>
        <w:t> </w:t>
      </w:r>
      <w:r>
        <w:rPr/>
        <w:t>exposition</w:t>
      </w:r>
      <w:r>
        <w:rPr>
          <w:spacing w:val="-6"/>
        </w:rPr>
        <w:t> </w:t>
      </w:r>
      <w:r>
        <w:rPr/>
        <w:t>that</w:t>
      </w:r>
      <w:r>
        <w:rPr>
          <w:spacing w:val="-3"/>
        </w:rPr>
        <w:t> </w:t>
      </w:r>
      <w:r>
        <w:rPr/>
        <w:t>matches</w:t>
      </w:r>
      <w:r>
        <w:rPr>
          <w:spacing w:val="-3"/>
        </w:rPr>
        <w:t> </w:t>
      </w:r>
      <w:r>
        <w:rPr/>
        <w:t>your</w:t>
      </w:r>
      <w:r>
        <w:rPr>
          <w:spacing w:val="-3"/>
        </w:rPr>
        <w:t> </w:t>
      </w:r>
      <w:r>
        <w:rPr/>
        <w:t>preferred narrative mode.</w:t>
      </w:r>
    </w:p>
    <w:p>
      <w:pPr>
        <w:pStyle w:val="BodyText"/>
      </w:pPr>
    </w:p>
    <w:p>
      <w:pPr>
        <w:pStyle w:val="BodyText"/>
      </w:pPr>
    </w:p>
    <w:p>
      <w:pPr>
        <w:pStyle w:val="BodyText"/>
        <w:spacing w:before="44"/>
      </w:pPr>
    </w:p>
    <w:p>
      <w:pPr>
        <w:pStyle w:val="Heading3"/>
        <w:ind w:right="365"/>
      </w:pPr>
      <w:bookmarkStart w:name="The Argument: Wealth Requires a Revenue-" w:id="43"/>
      <w:bookmarkEnd w:id="43"/>
      <w:r>
        <w:rPr>
          <w:b w:val="0"/>
        </w:rPr>
      </w:r>
      <w:r>
        <w:rPr/>
        <w:t>The</w:t>
      </w:r>
      <w:r>
        <w:rPr>
          <w:spacing w:val="-7"/>
        </w:rPr>
        <w:t> </w:t>
      </w:r>
      <w:r>
        <w:rPr/>
        <w:t>Argument:</w:t>
      </w:r>
      <w:r>
        <w:rPr>
          <w:spacing w:val="-8"/>
        </w:rPr>
        <w:t> </w:t>
      </w:r>
      <w:r>
        <w:rPr/>
        <w:t>Wealth</w:t>
      </w:r>
      <w:r>
        <w:rPr>
          <w:spacing w:val="-8"/>
        </w:rPr>
        <w:t> </w:t>
      </w:r>
      <w:r>
        <w:rPr/>
        <w:t>Requires</w:t>
      </w:r>
      <w:r>
        <w:rPr>
          <w:spacing w:val="-8"/>
        </w:rPr>
        <w:t> </w:t>
      </w:r>
      <w:r>
        <w:rPr/>
        <w:t>a</w:t>
      </w:r>
      <w:r>
        <w:rPr>
          <w:spacing w:val="-7"/>
        </w:rPr>
        <w:t> </w:t>
      </w:r>
      <w:r>
        <w:rPr/>
        <w:t>Revenue-</w:t>
      </w:r>
      <w:r>
        <w:rPr/>
        <w:t>Aggregating </w:t>
      </w:r>
      <w:r>
        <w:rPr>
          <w:spacing w:val="-2"/>
        </w:rPr>
        <w:t>Apparatus</w:t>
      </w:r>
    </w:p>
    <w:p>
      <w:pPr>
        <w:pStyle w:val="BodyText"/>
        <w:spacing w:before="279"/>
        <w:ind w:left="360"/>
      </w:pPr>
      <w:r>
        <w:rPr/>
        <w:t>To</w:t>
      </w:r>
      <w:r>
        <w:rPr>
          <w:spacing w:val="-3"/>
        </w:rPr>
        <w:t> </w:t>
      </w:r>
      <w:r>
        <w:rPr/>
        <w:t>generate wealth, a</w:t>
      </w:r>
      <w:r>
        <w:rPr>
          <w:spacing w:val="-1"/>
        </w:rPr>
        <w:t> </w:t>
      </w:r>
      <w:r>
        <w:rPr/>
        <w:t>political</w:t>
      </w:r>
      <w:r>
        <w:rPr>
          <w:spacing w:val="-1"/>
        </w:rPr>
        <w:t> </w:t>
      </w:r>
      <w:r>
        <w:rPr/>
        <w:t>community</w:t>
      </w:r>
      <w:r>
        <w:rPr>
          <w:spacing w:val="-8"/>
        </w:rPr>
        <w:t> </w:t>
      </w:r>
      <w:r>
        <w:rPr/>
        <w:t>must first be</w:t>
      </w:r>
      <w:r>
        <w:rPr>
          <w:spacing w:val="-1"/>
        </w:rPr>
        <w:t> </w:t>
      </w:r>
      <w:r>
        <w:rPr/>
        <w:t>able to</w:t>
      </w:r>
      <w:r>
        <w:rPr>
          <w:spacing w:val="4"/>
        </w:rPr>
        <w:t> </w:t>
      </w:r>
      <w:r>
        <w:rPr>
          <w:b/>
        </w:rPr>
        <w:t>pool resources </w:t>
      </w:r>
      <w:r>
        <w:rPr/>
        <w:t>in a way</w:t>
      </w:r>
      <w:r>
        <w:rPr>
          <w:spacing w:val="-5"/>
        </w:rPr>
        <w:t> </w:t>
      </w:r>
      <w:r>
        <w:rPr/>
        <w:t>that </w:t>
      </w:r>
      <w:r>
        <w:rPr>
          <w:spacing w:val="-5"/>
        </w:rPr>
        <w:t>is</w:t>
      </w:r>
    </w:p>
    <w:p>
      <w:pPr>
        <w:pStyle w:val="BodyText"/>
        <w:ind w:left="360"/>
      </w:pPr>
      <w:r>
        <w:rPr/>
        <w:t>stable,</w:t>
      </w:r>
      <w:r>
        <w:rPr>
          <w:spacing w:val="-1"/>
        </w:rPr>
        <w:t> </w:t>
      </w:r>
      <w:r>
        <w:rPr/>
        <w:t>efficient,</w:t>
      </w:r>
      <w:r>
        <w:rPr>
          <w:spacing w:val="-1"/>
        </w:rPr>
        <w:t> </w:t>
      </w:r>
      <w:r>
        <w:rPr/>
        <w:t>and</w:t>
      </w:r>
      <w:r>
        <w:rPr>
          <w:spacing w:val="-1"/>
        </w:rPr>
        <w:t> </w:t>
      </w:r>
      <w:r>
        <w:rPr/>
        <w:t>strategically</w:t>
      </w:r>
      <w:r>
        <w:rPr>
          <w:spacing w:val="-6"/>
        </w:rPr>
        <w:t> </w:t>
      </w:r>
      <w:r>
        <w:rPr/>
        <w:t>aligned.</w:t>
      </w:r>
      <w:r>
        <w:rPr>
          <w:spacing w:val="-1"/>
        </w:rPr>
        <w:t> </w:t>
      </w:r>
      <w:r>
        <w:rPr/>
        <w:t>The</w:t>
      </w:r>
      <w:r>
        <w:rPr>
          <w:spacing w:val="-2"/>
        </w:rPr>
        <w:t> </w:t>
      </w:r>
      <w:r>
        <w:rPr/>
        <w:t>EU’s</w:t>
      </w:r>
      <w:r>
        <w:rPr>
          <w:spacing w:val="-2"/>
        </w:rPr>
        <w:t> </w:t>
      </w:r>
      <w:r>
        <w:rPr/>
        <w:t>challenge</w:t>
      </w:r>
      <w:r>
        <w:rPr>
          <w:spacing w:val="-2"/>
        </w:rPr>
        <w:t> </w:t>
      </w:r>
      <w:r>
        <w:rPr/>
        <w:t>is</w:t>
      </w:r>
      <w:r>
        <w:rPr>
          <w:spacing w:val="-2"/>
        </w:rPr>
        <w:t> </w:t>
      </w:r>
      <w:r>
        <w:rPr/>
        <w:t>that</w:t>
      </w:r>
      <w:r>
        <w:rPr>
          <w:spacing w:val="-1"/>
        </w:rPr>
        <w:t> </w:t>
      </w:r>
      <w:r>
        <w:rPr/>
        <w:t>it</w:t>
      </w:r>
      <w:r>
        <w:rPr>
          <w:spacing w:val="-1"/>
        </w:rPr>
        <w:t> </w:t>
      </w:r>
      <w:r>
        <w:rPr/>
        <w:t>aspires</w:t>
      </w:r>
      <w:r>
        <w:rPr>
          <w:spacing w:val="-1"/>
        </w:rPr>
        <w:t> </w:t>
      </w:r>
      <w:r>
        <w:rPr>
          <w:spacing w:val="-5"/>
        </w:rPr>
        <w:t>to</w:t>
      </w:r>
    </w:p>
    <w:p>
      <w:pPr>
        <w:pStyle w:val="BodyText"/>
        <w:ind w:left="360" w:right="365"/>
      </w:pPr>
      <w:r>
        <w:rPr/>
        <w:t>continental-scale</w:t>
      </w:r>
      <w:r>
        <w:rPr>
          <w:spacing w:val="-5"/>
        </w:rPr>
        <w:t> </w:t>
      </w:r>
      <w:r>
        <w:rPr/>
        <w:t>outcomes—energy</w:t>
      </w:r>
      <w:r>
        <w:rPr>
          <w:spacing w:val="-10"/>
        </w:rPr>
        <w:t> </w:t>
      </w:r>
      <w:r>
        <w:rPr/>
        <w:t>security,</w:t>
      </w:r>
      <w:r>
        <w:rPr>
          <w:spacing w:val="-6"/>
        </w:rPr>
        <w:t> </w:t>
      </w:r>
      <w:r>
        <w:rPr/>
        <w:t>digital</w:t>
      </w:r>
      <w:r>
        <w:rPr>
          <w:spacing w:val="-6"/>
        </w:rPr>
        <w:t> </w:t>
      </w:r>
      <w:r>
        <w:rPr/>
        <w:t>sovereignty,</w:t>
      </w:r>
      <w:r>
        <w:rPr>
          <w:spacing w:val="-6"/>
        </w:rPr>
        <w:t> </w:t>
      </w:r>
      <w:r>
        <w:rPr/>
        <w:t>climate</w:t>
      </w:r>
      <w:r>
        <w:rPr>
          <w:spacing w:val="-7"/>
        </w:rPr>
        <w:t> </w:t>
      </w:r>
      <w:r>
        <w:rPr/>
        <w:t>transition,</w:t>
      </w:r>
      <w:r>
        <w:rPr>
          <w:spacing w:val="-6"/>
        </w:rPr>
        <w:t> </w:t>
      </w:r>
      <w:r>
        <w:rPr/>
        <w:t>research leadership—while relying on a fiscal architecture that remains largely national, uneven, and administratively incompatible.</w:t>
      </w:r>
    </w:p>
    <w:p>
      <w:pPr>
        <w:pStyle w:val="BodyText"/>
        <w:spacing w:before="2"/>
      </w:pPr>
    </w:p>
    <w:p>
      <w:pPr>
        <w:spacing w:before="0"/>
        <w:ind w:left="360" w:right="0" w:firstLine="0"/>
        <w:jc w:val="left"/>
        <w:rPr>
          <w:sz w:val="24"/>
        </w:rPr>
      </w:pPr>
      <w:r>
        <w:rPr>
          <w:sz w:val="24"/>
        </w:rPr>
        <w:t>A Union can only</w:t>
      </w:r>
      <w:r>
        <w:rPr>
          <w:spacing w:val="-5"/>
          <w:sz w:val="24"/>
        </w:rPr>
        <w:t> </w:t>
      </w:r>
      <w:r>
        <w:rPr>
          <w:sz w:val="24"/>
        </w:rPr>
        <w:t>act like a</w:t>
      </w:r>
      <w:r>
        <w:rPr>
          <w:spacing w:val="-2"/>
          <w:sz w:val="24"/>
        </w:rPr>
        <w:t> </w:t>
      </w:r>
      <w:r>
        <w:rPr>
          <w:sz w:val="24"/>
        </w:rPr>
        <w:t>Union if it can</w:t>
      </w:r>
      <w:r>
        <w:rPr>
          <w:spacing w:val="2"/>
          <w:sz w:val="24"/>
        </w:rPr>
        <w:t> </w:t>
      </w:r>
      <w:r>
        <w:rPr>
          <w:b/>
          <w:sz w:val="24"/>
        </w:rPr>
        <w:t>aggregate</w:t>
      </w:r>
      <w:r>
        <w:rPr>
          <w:b/>
          <w:spacing w:val="-2"/>
          <w:sz w:val="24"/>
        </w:rPr>
        <w:t> </w:t>
      </w:r>
      <w:r>
        <w:rPr>
          <w:b/>
          <w:sz w:val="24"/>
        </w:rPr>
        <w:t>revenue </w:t>
      </w:r>
      <w:r>
        <w:rPr>
          <w:sz w:val="24"/>
        </w:rPr>
        <w:t>like </w:t>
      </w:r>
      <w:r>
        <w:rPr>
          <w:spacing w:val="-4"/>
          <w:sz w:val="24"/>
        </w:rPr>
        <w:t>one.</w:t>
      </w:r>
    </w:p>
    <w:p>
      <w:pPr>
        <w:pStyle w:val="BodyText"/>
        <w:spacing w:before="5"/>
      </w:pPr>
    </w:p>
    <w:p>
      <w:pPr>
        <w:pStyle w:val="BodyText"/>
        <w:ind w:left="360" w:right="365"/>
      </w:pPr>
      <w:r>
        <w:rPr/>
        <w:t>Aggregation is not about centralisation; it is about </w:t>
      </w:r>
      <w:r>
        <w:rPr>
          <w:b/>
        </w:rPr>
        <w:t>coherence</w:t>
      </w:r>
      <w:r>
        <w:rPr/>
        <w:t>. It means that the fiscal system must</w:t>
      </w:r>
      <w:r>
        <w:rPr>
          <w:spacing w:val="-2"/>
        </w:rPr>
        <w:t> </w:t>
      </w:r>
      <w:r>
        <w:rPr/>
        <w:t>be</w:t>
      </w:r>
      <w:r>
        <w:rPr>
          <w:spacing w:val="-3"/>
        </w:rPr>
        <w:t> </w:t>
      </w:r>
      <w:r>
        <w:rPr/>
        <w:t>able</w:t>
      </w:r>
      <w:r>
        <w:rPr>
          <w:spacing w:val="-2"/>
        </w:rPr>
        <w:t> </w:t>
      </w:r>
      <w:r>
        <w:rPr/>
        <w:t>to</w:t>
      </w:r>
      <w:r>
        <w:rPr>
          <w:spacing w:val="-2"/>
        </w:rPr>
        <w:t> </w:t>
      </w:r>
      <w:r>
        <w:rPr/>
        <w:t>collect,</w:t>
      </w:r>
      <w:r>
        <w:rPr>
          <w:spacing w:val="-2"/>
        </w:rPr>
        <w:t> </w:t>
      </w:r>
      <w:r>
        <w:rPr/>
        <w:t>coordinate,</w:t>
      </w:r>
      <w:r>
        <w:rPr>
          <w:spacing w:val="-2"/>
        </w:rPr>
        <w:t> </w:t>
      </w:r>
      <w:r>
        <w:rPr/>
        <w:t>and</w:t>
      </w:r>
      <w:r>
        <w:rPr>
          <w:spacing w:val="-2"/>
        </w:rPr>
        <w:t> </w:t>
      </w:r>
      <w:r>
        <w:rPr/>
        <w:t>deploy</w:t>
      </w:r>
      <w:r>
        <w:rPr>
          <w:spacing w:val="-5"/>
        </w:rPr>
        <w:t> </w:t>
      </w:r>
      <w:r>
        <w:rPr/>
        <w:t>resources</w:t>
      </w:r>
      <w:r>
        <w:rPr>
          <w:spacing w:val="-2"/>
        </w:rPr>
        <w:t> </w:t>
      </w:r>
      <w:r>
        <w:rPr/>
        <w:t>in</w:t>
      </w:r>
      <w:r>
        <w:rPr>
          <w:spacing w:val="-2"/>
        </w:rPr>
        <w:t> </w:t>
      </w:r>
      <w:r>
        <w:rPr/>
        <w:t>a</w:t>
      </w:r>
      <w:r>
        <w:rPr>
          <w:spacing w:val="-2"/>
        </w:rPr>
        <w:t> </w:t>
      </w:r>
      <w:r>
        <w:rPr/>
        <w:t>way</w:t>
      </w:r>
      <w:r>
        <w:rPr>
          <w:spacing w:val="-7"/>
        </w:rPr>
        <w:t> </w:t>
      </w:r>
      <w:r>
        <w:rPr/>
        <w:t>that</w:t>
      </w:r>
      <w:r>
        <w:rPr>
          <w:spacing w:val="-2"/>
        </w:rPr>
        <w:t> </w:t>
      </w:r>
      <w:r>
        <w:rPr/>
        <w:t>reflects</w:t>
      </w:r>
      <w:r>
        <w:rPr>
          <w:spacing w:val="-2"/>
        </w:rPr>
        <w:t> </w:t>
      </w:r>
      <w:r>
        <w:rPr/>
        <w:t>the</w:t>
      </w:r>
      <w:r>
        <w:rPr>
          <w:spacing w:val="-3"/>
        </w:rPr>
        <w:t> </w:t>
      </w:r>
      <w:r>
        <w:rPr/>
        <w:t>scale</w:t>
      </w:r>
      <w:r>
        <w:rPr>
          <w:spacing w:val="-2"/>
        </w:rPr>
        <w:t> </w:t>
      </w:r>
      <w:r>
        <w:rPr/>
        <w:t>of</w:t>
      </w:r>
      <w:r>
        <w:rPr>
          <w:spacing w:val="-4"/>
        </w:rPr>
        <w:t> </w:t>
      </w:r>
      <w:r>
        <w:rPr/>
        <w:t>the problems it seeks to solve. Without this apparatus, even €7.1 trillion becomes a patchwork of national budgets rather than a continental investment strategy.</w:t>
      </w:r>
    </w:p>
    <w:p>
      <w:pPr>
        <w:pStyle w:val="BodyText"/>
        <w:spacing w:before="3"/>
      </w:pPr>
    </w:p>
    <w:p>
      <w:pPr>
        <w:pStyle w:val="BodyText"/>
        <w:ind w:left="360"/>
      </w:pPr>
      <w:r>
        <w:rPr/>
        <w:t>The</w:t>
      </w:r>
      <w:r>
        <w:rPr>
          <w:spacing w:val="-3"/>
        </w:rPr>
        <w:t> </w:t>
      </w:r>
      <w:r>
        <w:rPr/>
        <w:t>logic</w:t>
      </w:r>
      <w:r>
        <w:rPr>
          <w:spacing w:val="-2"/>
        </w:rPr>
        <w:t> </w:t>
      </w:r>
      <w:r>
        <w:rPr/>
        <w:t>is </w:t>
      </w:r>
      <w:r>
        <w:rPr>
          <w:spacing w:val="-2"/>
        </w:rPr>
        <w:t>simple:</w:t>
      </w:r>
    </w:p>
    <w:p>
      <w:pPr>
        <w:pStyle w:val="Heading4"/>
        <w:spacing w:before="5"/>
        <w:ind w:right="2195"/>
      </w:pPr>
      <w:r>
        <w:rPr/>
        <w:t>Fragmented</w:t>
      </w:r>
      <w:r>
        <w:rPr>
          <w:spacing w:val="-5"/>
        </w:rPr>
        <w:t> </w:t>
      </w:r>
      <w:r>
        <w:rPr/>
        <w:t>revenue</w:t>
      </w:r>
      <w:r>
        <w:rPr>
          <w:spacing w:val="-8"/>
        </w:rPr>
        <w:t> </w:t>
      </w:r>
      <w:r>
        <w:rPr/>
        <w:t>→</w:t>
      </w:r>
      <w:r>
        <w:rPr>
          <w:spacing w:val="-5"/>
        </w:rPr>
        <w:t> </w:t>
      </w:r>
      <w:r>
        <w:rPr/>
        <w:t>fragmented</w:t>
      </w:r>
      <w:r>
        <w:rPr>
          <w:spacing w:val="-7"/>
        </w:rPr>
        <w:t> </w:t>
      </w:r>
      <w:r>
        <w:rPr/>
        <w:t>capacity</w:t>
      </w:r>
      <w:r>
        <w:rPr>
          <w:spacing w:val="-6"/>
        </w:rPr>
        <w:t> </w:t>
      </w:r>
      <w:r>
        <w:rPr/>
        <w:t>→</w:t>
      </w:r>
      <w:r>
        <w:rPr>
          <w:spacing w:val="-7"/>
        </w:rPr>
        <w:t> </w:t>
      </w:r>
      <w:r>
        <w:rPr/>
        <w:t>fragmented</w:t>
      </w:r>
      <w:r>
        <w:rPr>
          <w:spacing w:val="-7"/>
        </w:rPr>
        <w:t> </w:t>
      </w:r>
      <w:r>
        <w:rPr/>
        <w:t>outcomes. Aggregated revenue → strategic capacity → shared prosperity.</w:t>
      </w:r>
    </w:p>
    <w:p>
      <w:pPr>
        <w:pStyle w:val="BodyText"/>
        <w:rPr>
          <w:b/>
        </w:rPr>
      </w:pPr>
    </w:p>
    <w:p>
      <w:pPr>
        <w:pStyle w:val="BodyText"/>
        <w:ind w:left="360" w:right="365"/>
      </w:pPr>
      <w:r>
        <w:rPr/>
        <w:t>This</w:t>
      </w:r>
      <w:r>
        <w:rPr>
          <w:spacing w:val="-4"/>
        </w:rPr>
        <w:t> </w:t>
      </w:r>
      <w:r>
        <w:rPr/>
        <w:t>is</w:t>
      </w:r>
      <w:r>
        <w:rPr>
          <w:spacing w:val="-4"/>
        </w:rPr>
        <w:t> </w:t>
      </w:r>
      <w:r>
        <w:rPr/>
        <w:t>why</w:t>
      </w:r>
      <w:r>
        <w:rPr>
          <w:spacing w:val="-8"/>
        </w:rPr>
        <w:t> </w:t>
      </w:r>
      <w:r>
        <w:rPr/>
        <w:t>the</w:t>
      </w:r>
      <w:r>
        <w:rPr>
          <w:spacing w:val="-3"/>
        </w:rPr>
        <w:t> </w:t>
      </w:r>
      <w:r>
        <w:rPr/>
        <w:t>EU’s</w:t>
      </w:r>
      <w:r>
        <w:rPr>
          <w:spacing w:val="-4"/>
        </w:rPr>
        <w:t> </w:t>
      </w:r>
      <w:r>
        <w:rPr/>
        <w:t>wealth-generation</w:t>
      </w:r>
      <w:r>
        <w:rPr>
          <w:spacing w:val="-3"/>
        </w:rPr>
        <w:t> </w:t>
      </w:r>
      <w:r>
        <w:rPr/>
        <w:t>debate</w:t>
      </w:r>
      <w:r>
        <w:rPr>
          <w:spacing w:val="-3"/>
        </w:rPr>
        <w:t> </w:t>
      </w:r>
      <w:r>
        <w:rPr/>
        <w:t>is</w:t>
      </w:r>
      <w:r>
        <w:rPr>
          <w:spacing w:val="-1"/>
        </w:rPr>
        <w:t> </w:t>
      </w:r>
      <w:r>
        <w:rPr/>
        <w:t>inseparable</w:t>
      </w:r>
      <w:r>
        <w:rPr>
          <w:spacing w:val="-2"/>
        </w:rPr>
        <w:t> </w:t>
      </w:r>
      <w:r>
        <w:rPr/>
        <w:t>from</w:t>
      </w:r>
      <w:r>
        <w:rPr>
          <w:spacing w:val="-3"/>
        </w:rPr>
        <w:t> </w:t>
      </w:r>
      <w:r>
        <w:rPr/>
        <w:t>its</w:t>
      </w:r>
      <w:r>
        <w:rPr>
          <w:spacing w:val="-3"/>
        </w:rPr>
        <w:t> </w:t>
      </w:r>
      <w:r>
        <w:rPr/>
        <w:t>tax-coordination</w:t>
      </w:r>
      <w:r>
        <w:rPr>
          <w:spacing w:val="-3"/>
        </w:rPr>
        <w:t> </w:t>
      </w:r>
      <w:r>
        <w:rPr/>
        <w:t>debate. You cannot maximise utility per euro if the euros themselves are trapped in 27 incompatible </w:t>
      </w:r>
      <w:r>
        <w:rPr>
          <w:spacing w:val="-2"/>
        </w:rPr>
        <w:t>systems.</w:t>
      </w:r>
    </w:p>
    <w:p>
      <w:pPr>
        <w:pStyle w:val="BodyText"/>
        <w:spacing w:after="0"/>
        <w:sectPr>
          <w:pgSz w:w="12240" w:h="15840"/>
          <w:pgMar w:header="0" w:footer="1267" w:top="1820" w:bottom="1460" w:left="1080" w:right="1080"/>
        </w:sectPr>
      </w:pPr>
    </w:p>
    <w:p>
      <w:pPr>
        <w:pStyle w:val="BodyText"/>
        <w:rPr>
          <w:sz w:val="36"/>
        </w:rPr>
      </w:pPr>
    </w:p>
    <w:p>
      <w:pPr>
        <w:pStyle w:val="BodyText"/>
        <w:spacing w:before="395"/>
        <w:rPr>
          <w:sz w:val="36"/>
        </w:rPr>
      </w:pPr>
    </w:p>
    <w:p>
      <w:pPr>
        <w:pStyle w:val="Heading3"/>
      </w:pPr>
      <w:bookmarkStart w:name="Why Aggregation Matters for Wealth Gener" w:id="44"/>
      <w:bookmarkEnd w:id="44"/>
      <w:r>
        <w:rPr>
          <w:b w:val="0"/>
        </w:rPr>
      </w:r>
      <w:r>
        <w:rPr/>
        <w:t>Why</w:t>
      </w:r>
      <w:r>
        <w:rPr>
          <w:spacing w:val="-2"/>
        </w:rPr>
        <w:t> </w:t>
      </w:r>
      <w:r>
        <w:rPr/>
        <w:t>Aggregation</w:t>
      </w:r>
      <w:r>
        <w:rPr>
          <w:spacing w:val="-1"/>
        </w:rPr>
        <w:t> </w:t>
      </w:r>
      <w:r>
        <w:rPr/>
        <w:t>Matters</w:t>
      </w:r>
      <w:r>
        <w:rPr>
          <w:spacing w:val="-3"/>
        </w:rPr>
        <w:t> </w:t>
      </w:r>
      <w:r>
        <w:rPr/>
        <w:t>for</w:t>
      </w:r>
      <w:r>
        <w:rPr>
          <w:spacing w:val="-2"/>
        </w:rPr>
        <w:t> </w:t>
      </w:r>
      <w:r>
        <w:rPr/>
        <w:t>Wealth </w:t>
      </w:r>
      <w:r>
        <w:rPr>
          <w:spacing w:val="-2"/>
        </w:rPr>
        <w:t>Generation</w:t>
      </w:r>
    </w:p>
    <w:p>
      <w:pPr>
        <w:pStyle w:val="BodyText"/>
        <w:spacing w:before="279"/>
        <w:ind w:left="360"/>
      </w:pPr>
      <w:r>
        <w:rPr/>
        <w:t>A</w:t>
      </w:r>
      <w:r>
        <w:rPr>
          <w:spacing w:val="-2"/>
        </w:rPr>
        <w:t> </w:t>
      </w:r>
      <w:r>
        <w:rPr/>
        <w:t>revenue-aggregating</w:t>
      </w:r>
      <w:r>
        <w:rPr>
          <w:spacing w:val="-4"/>
        </w:rPr>
        <w:t> </w:t>
      </w:r>
      <w:r>
        <w:rPr/>
        <w:t>apparatus</w:t>
      </w:r>
      <w:r>
        <w:rPr>
          <w:spacing w:val="-2"/>
        </w:rPr>
        <w:t> </w:t>
      </w:r>
      <w:r>
        <w:rPr/>
        <w:t>enables</w:t>
      </w:r>
      <w:r>
        <w:rPr>
          <w:spacing w:val="-1"/>
        </w:rPr>
        <w:t> </w:t>
      </w:r>
      <w:r>
        <w:rPr/>
        <w:t>three</w:t>
      </w:r>
      <w:r>
        <w:rPr>
          <w:spacing w:val="-2"/>
        </w:rPr>
        <w:t> things:</w:t>
      </w:r>
    </w:p>
    <w:p>
      <w:pPr>
        <w:pStyle w:val="BodyText"/>
        <w:spacing w:before="7"/>
      </w:pPr>
    </w:p>
    <w:p>
      <w:pPr>
        <w:pStyle w:val="Heading4"/>
        <w:numPr>
          <w:ilvl w:val="0"/>
          <w:numId w:val="7"/>
        </w:numPr>
        <w:tabs>
          <w:tab w:pos="600" w:val="left" w:leader="none"/>
        </w:tabs>
        <w:spacing w:line="274" w:lineRule="exact" w:before="0" w:after="0"/>
        <w:ind w:left="600" w:right="0" w:hanging="240"/>
        <w:jc w:val="left"/>
      </w:pPr>
      <w:r>
        <w:rPr/>
        <w:t>Economies</w:t>
      </w:r>
      <w:r>
        <w:rPr>
          <w:spacing w:val="-3"/>
        </w:rPr>
        <w:t> </w:t>
      </w:r>
      <w:r>
        <w:rPr/>
        <w:t>of</w:t>
      </w:r>
      <w:r>
        <w:rPr>
          <w:spacing w:val="-1"/>
        </w:rPr>
        <w:t> </w:t>
      </w:r>
      <w:r>
        <w:rPr>
          <w:spacing w:val="-2"/>
        </w:rPr>
        <w:t>scale.</w:t>
      </w:r>
    </w:p>
    <w:p>
      <w:pPr>
        <w:pStyle w:val="BodyText"/>
        <w:ind w:left="360" w:right="365"/>
      </w:pPr>
      <w:r>
        <w:rPr/>
        <w:t>Large-scale</w:t>
      </w:r>
      <w:r>
        <w:rPr>
          <w:spacing w:val="-4"/>
        </w:rPr>
        <w:t> </w:t>
      </w:r>
      <w:r>
        <w:rPr/>
        <w:t>investment</w:t>
      </w:r>
      <w:r>
        <w:rPr>
          <w:spacing w:val="-4"/>
        </w:rPr>
        <w:t> </w:t>
      </w:r>
      <w:r>
        <w:rPr/>
        <w:t>in</w:t>
      </w:r>
      <w:r>
        <w:rPr>
          <w:spacing w:val="-4"/>
        </w:rPr>
        <w:t> </w:t>
      </w:r>
      <w:r>
        <w:rPr/>
        <w:t>energy</w:t>
      </w:r>
      <w:r>
        <w:rPr>
          <w:spacing w:val="-7"/>
        </w:rPr>
        <w:t> </w:t>
      </w:r>
      <w:r>
        <w:rPr/>
        <w:t>grids,</w:t>
      </w:r>
      <w:r>
        <w:rPr>
          <w:spacing w:val="-4"/>
        </w:rPr>
        <w:t> </w:t>
      </w:r>
      <w:r>
        <w:rPr/>
        <w:t>digital</w:t>
      </w:r>
      <w:r>
        <w:rPr>
          <w:spacing w:val="-4"/>
        </w:rPr>
        <w:t> </w:t>
      </w:r>
      <w:r>
        <w:rPr/>
        <w:t>infrastructure,</w:t>
      </w:r>
      <w:r>
        <w:rPr>
          <w:spacing w:val="-4"/>
        </w:rPr>
        <w:t> </w:t>
      </w:r>
      <w:r>
        <w:rPr/>
        <w:t>and</w:t>
      </w:r>
      <w:r>
        <w:rPr>
          <w:spacing w:val="-4"/>
        </w:rPr>
        <w:t> </w:t>
      </w:r>
      <w:r>
        <w:rPr/>
        <w:t>research</w:t>
      </w:r>
      <w:r>
        <w:rPr>
          <w:spacing w:val="-2"/>
        </w:rPr>
        <w:t> </w:t>
      </w:r>
      <w:r>
        <w:rPr/>
        <w:t>ecosystems</w:t>
      </w:r>
      <w:r>
        <w:rPr>
          <w:spacing w:val="-4"/>
        </w:rPr>
        <w:t> </w:t>
      </w:r>
      <w:r>
        <w:rPr/>
        <w:t>produces returns no single member state can achieve alone.</w:t>
      </w:r>
    </w:p>
    <w:p>
      <w:pPr>
        <w:pStyle w:val="BodyText"/>
        <w:spacing w:before="8"/>
      </w:pPr>
    </w:p>
    <w:p>
      <w:pPr>
        <w:pStyle w:val="Heading4"/>
        <w:numPr>
          <w:ilvl w:val="0"/>
          <w:numId w:val="7"/>
        </w:numPr>
        <w:tabs>
          <w:tab w:pos="600" w:val="left" w:leader="none"/>
        </w:tabs>
        <w:spacing w:line="274" w:lineRule="exact" w:before="0" w:after="0"/>
        <w:ind w:left="600" w:right="0" w:hanging="240"/>
        <w:jc w:val="left"/>
      </w:pPr>
      <w:r>
        <w:rPr/>
        <w:t>Risk-</w:t>
      </w:r>
      <w:r>
        <w:rPr>
          <w:spacing w:val="-2"/>
        </w:rPr>
        <w:t>sharing.</w:t>
      </w:r>
    </w:p>
    <w:p>
      <w:pPr>
        <w:pStyle w:val="BodyText"/>
        <w:ind w:left="360" w:right="365"/>
      </w:pPr>
      <w:r>
        <w:rPr/>
        <w:t>Pooling</w:t>
      </w:r>
      <w:r>
        <w:rPr>
          <w:spacing w:val="-7"/>
        </w:rPr>
        <w:t> </w:t>
      </w:r>
      <w:r>
        <w:rPr/>
        <w:t>revenue</w:t>
      </w:r>
      <w:r>
        <w:rPr>
          <w:spacing w:val="-5"/>
        </w:rPr>
        <w:t> </w:t>
      </w:r>
      <w:r>
        <w:rPr/>
        <w:t>allows</w:t>
      </w:r>
      <w:r>
        <w:rPr>
          <w:spacing w:val="-4"/>
        </w:rPr>
        <w:t> </w:t>
      </w:r>
      <w:r>
        <w:rPr/>
        <w:t>the</w:t>
      </w:r>
      <w:r>
        <w:rPr>
          <w:spacing w:val="-5"/>
        </w:rPr>
        <w:t> </w:t>
      </w:r>
      <w:r>
        <w:rPr/>
        <w:t>Union</w:t>
      </w:r>
      <w:r>
        <w:rPr>
          <w:spacing w:val="-4"/>
        </w:rPr>
        <w:t> </w:t>
      </w:r>
      <w:r>
        <w:rPr/>
        <w:t>to</w:t>
      </w:r>
      <w:r>
        <w:rPr>
          <w:spacing w:val="-4"/>
        </w:rPr>
        <w:t> </w:t>
      </w:r>
      <w:r>
        <w:rPr/>
        <w:t>stabilise</w:t>
      </w:r>
      <w:r>
        <w:rPr>
          <w:spacing w:val="-4"/>
        </w:rPr>
        <w:t> </w:t>
      </w:r>
      <w:r>
        <w:rPr/>
        <w:t>shocks—financial</w:t>
      </w:r>
      <w:r>
        <w:rPr>
          <w:spacing w:val="-2"/>
        </w:rPr>
        <w:t> </w:t>
      </w:r>
      <w:r>
        <w:rPr/>
        <w:t>crises,</w:t>
      </w:r>
      <w:r>
        <w:rPr>
          <w:spacing w:val="-4"/>
        </w:rPr>
        <w:t> </w:t>
      </w:r>
      <w:r>
        <w:rPr/>
        <w:t>pandemics,</w:t>
      </w:r>
      <w:r>
        <w:rPr>
          <w:spacing w:val="-4"/>
        </w:rPr>
        <w:t> </w:t>
      </w:r>
      <w:r>
        <w:rPr/>
        <w:t>energy disruptions—without overburdening individual states.</w:t>
      </w:r>
    </w:p>
    <w:p>
      <w:pPr>
        <w:pStyle w:val="BodyText"/>
        <w:spacing w:before="5"/>
      </w:pPr>
    </w:p>
    <w:p>
      <w:pPr>
        <w:pStyle w:val="Heading4"/>
        <w:numPr>
          <w:ilvl w:val="0"/>
          <w:numId w:val="7"/>
        </w:numPr>
        <w:tabs>
          <w:tab w:pos="600" w:val="left" w:leader="none"/>
        </w:tabs>
        <w:spacing w:line="274" w:lineRule="exact" w:before="0" w:after="0"/>
        <w:ind w:left="600" w:right="0" w:hanging="240"/>
        <w:jc w:val="left"/>
      </w:pPr>
      <w:r>
        <w:rPr/>
        <w:t>Strategic</w:t>
      </w:r>
      <w:r>
        <w:rPr>
          <w:spacing w:val="-4"/>
        </w:rPr>
        <w:t> </w:t>
      </w:r>
      <w:r>
        <w:rPr>
          <w:spacing w:val="-2"/>
        </w:rPr>
        <w:t>autonomy.</w:t>
      </w:r>
    </w:p>
    <w:p>
      <w:pPr>
        <w:pStyle w:val="BodyText"/>
        <w:ind w:left="360" w:right="365"/>
      </w:pPr>
      <w:r>
        <w:rPr/>
        <w:t>Only</w:t>
      </w:r>
      <w:r>
        <w:rPr>
          <w:spacing w:val="-8"/>
        </w:rPr>
        <w:t> </w:t>
      </w:r>
      <w:r>
        <w:rPr/>
        <w:t>aggregated</w:t>
      </w:r>
      <w:r>
        <w:rPr>
          <w:spacing w:val="-3"/>
        </w:rPr>
        <w:t> </w:t>
      </w:r>
      <w:r>
        <w:rPr/>
        <w:t>fiscal</w:t>
      </w:r>
      <w:r>
        <w:rPr>
          <w:spacing w:val="-1"/>
        </w:rPr>
        <w:t> </w:t>
      </w:r>
      <w:r>
        <w:rPr/>
        <w:t>capacity</w:t>
      </w:r>
      <w:r>
        <w:rPr>
          <w:spacing w:val="-6"/>
        </w:rPr>
        <w:t> </w:t>
      </w:r>
      <w:r>
        <w:rPr/>
        <w:t>can</w:t>
      </w:r>
      <w:r>
        <w:rPr>
          <w:spacing w:val="-3"/>
        </w:rPr>
        <w:t> </w:t>
      </w:r>
      <w:r>
        <w:rPr/>
        <w:t>fund</w:t>
      </w:r>
      <w:r>
        <w:rPr>
          <w:spacing w:val="-3"/>
        </w:rPr>
        <w:t> </w:t>
      </w:r>
      <w:r>
        <w:rPr/>
        <w:t>the</w:t>
      </w:r>
      <w:r>
        <w:rPr>
          <w:spacing w:val="-4"/>
        </w:rPr>
        <w:t> </w:t>
      </w:r>
      <w:r>
        <w:rPr/>
        <w:t>technologies,</w:t>
      </w:r>
      <w:r>
        <w:rPr>
          <w:spacing w:val="-3"/>
        </w:rPr>
        <w:t> </w:t>
      </w:r>
      <w:r>
        <w:rPr/>
        <w:t>supply</w:t>
      </w:r>
      <w:r>
        <w:rPr>
          <w:spacing w:val="-8"/>
        </w:rPr>
        <w:t> </w:t>
      </w:r>
      <w:r>
        <w:rPr/>
        <w:t>chains,</w:t>
      </w:r>
      <w:r>
        <w:rPr>
          <w:spacing w:val="-3"/>
        </w:rPr>
        <w:t> </w:t>
      </w:r>
      <w:r>
        <w:rPr/>
        <w:t>and</w:t>
      </w:r>
      <w:r>
        <w:rPr>
          <w:spacing w:val="-3"/>
        </w:rPr>
        <w:t> </w:t>
      </w:r>
      <w:r>
        <w:rPr/>
        <w:t>industrial capabilities needed for Europe to remain competitive globally.</w:t>
      </w:r>
    </w:p>
    <w:p>
      <w:pPr>
        <w:pStyle w:val="BodyText"/>
        <w:spacing w:before="2"/>
      </w:pPr>
    </w:p>
    <w:p>
      <w:pPr>
        <w:pStyle w:val="BodyText"/>
        <w:spacing w:before="1"/>
        <w:ind w:left="360" w:right="365"/>
      </w:pPr>
      <w:r>
        <w:rPr/>
        <w:t>Without</w:t>
      </w:r>
      <w:r>
        <w:rPr>
          <w:spacing w:val="-3"/>
        </w:rPr>
        <w:t> </w:t>
      </w:r>
      <w:r>
        <w:rPr/>
        <w:t>aggregation,</w:t>
      </w:r>
      <w:r>
        <w:rPr>
          <w:spacing w:val="-3"/>
        </w:rPr>
        <w:t> </w:t>
      </w:r>
      <w:r>
        <w:rPr/>
        <w:t>the</w:t>
      </w:r>
      <w:r>
        <w:rPr>
          <w:spacing w:val="-2"/>
        </w:rPr>
        <w:t> </w:t>
      </w:r>
      <w:r>
        <w:rPr/>
        <w:t>EU</w:t>
      </w:r>
      <w:r>
        <w:rPr>
          <w:spacing w:val="-4"/>
        </w:rPr>
        <w:t> </w:t>
      </w:r>
      <w:r>
        <w:rPr/>
        <w:t>remains</w:t>
      </w:r>
      <w:r>
        <w:rPr>
          <w:spacing w:val="-3"/>
        </w:rPr>
        <w:t> </w:t>
      </w:r>
      <w:r>
        <w:rPr/>
        <w:t>a</w:t>
      </w:r>
      <w:r>
        <w:rPr>
          <w:spacing w:val="-2"/>
        </w:rPr>
        <w:t> </w:t>
      </w:r>
      <w:r>
        <w:rPr/>
        <w:t>collection</w:t>
      </w:r>
      <w:r>
        <w:rPr>
          <w:spacing w:val="-1"/>
        </w:rPr>
        <w:t> </w:t>
      </w:r>
      <w:r>
        <w:rPr/>
        <w:t>of</w:t>
      </w:r>
      <w:r>
        <w:rPr>
          <w:spacing w:val="-3"/>
        </w:rPr>
        <w:t> </w:t>
      </w:r>
      <w:r>
        <w:rPr/>
        <w:t>fiscal</w:t>
      </w:r>
      <w:r>
        <w:rPr>
          <w:spacing w:val="-3"/>
        </w:rPr>
        <w:t> </w:t>
      </w:r>
      <w:r>
        <w:rPr/>
        <w:t>islands</w:t>
      </w:r>
      <w:r>
        <w:rPr>
          <w:spacing w:val="-3"/>
        </w:rPr>
        <w:t> </w:t>
      </w:r>
      <w:r>
        <w:rPr/>
        <w:t>trying</w:t>
      </w:r>
      <w:r>
        <w:rPr>
          <w:spacing w:val="-6"/>
        </w:rPr>
        <w:t> </w:t>
      </w:r>
      <w:r>
        <w:rPr/>
        <w:t>to</w:t>
      </w:r>
      <w:r>
        <w:rPr>
          <w:spacing w:val="-3"/>
        </w:rPr>
        <w:t> </w:t>
      </w:r>
      <w:r>
        <w:rPr/>
        <w:t>build</w:t>
      </w:r>
      <w:r>
        <w:rPr>
          <w:spacing w:val="-3"/>
        </w:rPr>
        <w:t> </w:t>
      </w:r>
      <w:r>
        <w:rPr/>
        <w:t>a</w:t>
      </w:r>
      <w:r>
        <w:rPr>
          <w:spacing w:val="-3"/>
        </w:rPr>
        <w:t> </w:t>
      </w:r>
      <w:r>
        <w:rPr/>
        <w:t>continental </w:t>
      </w:r>
      <w:r>
        <w:rPr>
          <w:spacing w:val="-2"/>
        </w:rPr>
        <w:t>lighthouse.</w:t>
      </w:r>
    </w:p>
    <w:p>
      <w:pPr>
        <w:pStyle w:val="BodyText"/>
      </w:pPr>
    </w:p>
    <w:p>
      <w:pPr>
        <w:pStyle w:val="BodyText"/>
      </w:pPr>
    </w:p>
    <w:p>
      <w:pPr>
        <w:pStyle w:val="BodyText"/>
        <w:spacing w:before="44"/>
      </w:pPr>
    </w:p>
    <w:p>
      <w:pPr>
        <w:pStyle w:val="Heading3"/>
      </w:pPr>
      <w:bookmarkStart w:name="Discussion Points for Citizen Focus Grou" w:id="45"/>
      <w:bookmarkEnd w:id="45"/>
      <w:r>
        <w:rPr>
          <w:b w:val="0"/>
        </w:rPr>
      </w:r>
      <w:r>
        <w:rPr/>
        <w:t>Discussion</w:t>
      </w:r>
      <w:r>
        <w:rPr>
          <w:spacing w:val="-2"/>
        </w:rPr>
        <w:t> </w:t>
      </w:r>
      <w:r>
        <w:rPr/>
        <w:t>Points</w:t>
      </w:r>
      <w:r>
        <w:rPr>
          <w:spacing w:val="-1"/>
        </w:rPr>
        <w:t> </w:t>
      </w:r>
      <w:r>
        <w:rPr/>
        <w:t>for Citizen</w:t>
      </w:r>
      <w:r>
        <w:rPr>
          <w:spacing w:val="-1"/>
        </w:rPr>
        <w:t> </w:t>
      </w:r>
      <w:r>
        <w:rPr/>
        <w:t>Focus</w:t>
      </w:r>
      <w:r>
        <w:rPr>
          <w:spacing w:val="-1"/>
        </w:rPr>
        <w:t> </w:t>
      </w:r>
      <w:r>
        <w:rPr>
          <w:spacing w:val="-2"/>
        </w:rPr>
        <w:t>Groups</w:t>
      </w:r>
    </w:p>
    <w:p>
      <w:pPr>
        <w:pStyle w:val="BodyText"/>
        <w:spacing w:before="277"/>
        <w:ind w:left="360" w:right="365"/>
      </w:pPr>
      <w:r>
        <w:rPr/>
        <w:t>These</w:t>
      </w:r>
      <w:r>
        <w:rPr>
          <w:spacing w:val="-5"/>
        </w:rPr>
        <w:t> </w:t>
      </w:r>
      <w:r>
        <w:rPr/>
        <w:t>points</w:t>
      </w:r>
      <w:r>
        <w:rPr>
          <w:spacing w:val="-4"/>
        </w:rPr>
        <w:t> </w:t>
      </w:r>
      <w:r>
        <w:rPr/>
        <w:t>help</w:t>
      </w:r>
      <w:r>
        <w:rPr>
          <w:spacing w:val="-4"/>
        </w:rPr>
        <w:t> </w:t>
      </w:r>
      <w:r>
        <w:rPr/>
        <w:t>citizens</w:t>
      </w:r>
      <w:r>
        <w:rPr>
          <w:spacing w:val="-4"/>
        </w:rPr>
        <w:t> </w:t>
      </w:r>
      <w:r>
        <w:rPr/>
        <w:t>interrogate</w:t>
      </w:r>
      <w:r>
        <w:rPr>
          <w:spacing w:val="-4"/>
        </w:rPr>
        <w:t> </w:t>
      </w:r>
      <w:r>
        <w:rPr/>
        <w:t>the</w:t>
      </w:r>
      <w:r>
        <w:rPr>
          <w:spacing w:val="-5"/>
        </w:rPr>
        <w:t> </w:t>
      </w:r>
      <w:r>
        <w:rPr/>
        <w:t>logic</w:t>
      </w:r>
      <w:r>
        <w:rPr>
          <w:spacing w:val="-4"/>
        </w:rPr>
        <w:t> </w:t>
      </w:r>
      <w:r>
        <w:rPr/>
        <w:t>of</w:t>
      </w:r>
      <w:r>
        <w:rPr>
          <w:spacing w:val="-3"/>
        </w:rPr>
        <w:t> </w:t>
      </w:r>
      <w:r>
        <w:rPr/>
        <w:t>aggregation</w:t>
      </w:r>
      <w:r>
        <w:rPr>
          <w:spacing w:val="-4"/>
        </w:rPr>
        <w:t> </w:t>
      </w:r>
      <w:r>
        <w:rPr/>
        <w:t>without</w:t>
      </w:r>
      <w:r>
        <w:rPr>
          <w:spacing w:val="-4"/>
        </w:rPr>
        <w:t> </w:t>
      </w:r>
      <w:r>
        <w:rPr/>
        <w:t>prescribing</w:t>
      </w:r>
      <w:r>
        <w:rPr>
          <w:spacing w:val="-4"/>
        </w:rPr>
        <w:t> </w:t>
      </w:r>
      <w:r>
        <w:rPr/>
        <w:t>any</w:t>
      </w:r>
      <w:r>
        <w:rPr>
          <w:spacing w:val="-8"/>
        </w:rPr>
        <w:t> </w:t>
      </w:r>
      <w:r>
        <w:rPr/>
        <w:t>political </w:t>
      </w:r>
      <w:r>
        <w:rPr>
          <w:spacing w:val="-2"/>
        </w:rPr>
        <w:t>position:</w:t>
      </w:r>
    </w:p>
    <w:p>
      <w:pPr>
        <w:pStyle w:val="BodyText"/>
        <w:spacing w:before="9"/>
      </w:pPr>
    </w:p>
    <w:p>
      <w:pPr>
        <w:pStyle w:val="Heading4"/>
        <w:numPr>
          <w:ilvl w:val="0"/>
          <w:numId w:val="8"/>
        </w:numPr>
        <w:tabs>
          <w:tab w:pos="600" w:val="left" w:leader="none"/>
        </w:tabs>
        <w:spacing w:line="240" w:lineRule="auto" w:before="0" w:after="0"/>
        <w:ind w:left="360" w:right="751" w:firstLine="0"/>
        <w:jc w:val="left"/>
      </w:pPr>
      <w:r>
        <w:rPr/>
        <w:t>What</w:t>
      </w:r>
      <w:r>
        <w:rPr>
          <w:spacing w:val="-3"/>
        </w:rPr>
        <w:t> </w:t>
      </w:r>
      <w:r>
        <w:rPr/>
        <w:t>should</w:t>
      </w:r>
      <w:r>
        <w:rPr>
          <w:spacing w:val="-2"/>
        </w:rPr>
        <w:t> </w:t>
      </w:r>
      <w:r>
        <w:rPr/>
        <w:t>the</w:t>
      </w:r>
      <w:r>
        <w:rPr>
          <w:spacing w:val="-4"/>
        </w:rPr>
        <w:t> </w:t>
      </w:r>
      <w:r>
        <w:rPr/>
        <w:t>EU</w:t>
      </w:r>
      <w:r>
        <w:rPr>
          <w:spacing w:val="-3"/>
        </w:rPr>
        <w:t> </w:t>
      </w:r>
      <w:r>
        <w:rPr/>
        <w:t>be</w:t>
      </w:r>
      <w:r>
        <w:rPr>
          <w:spacing w:val="-3"/>
        </w:rPr>
        <w:t> </w:t>
      </w:r>
      <w:r>
        <w:rPr/>
        <w:t>able</w:t>
      </w:r>
      <w:r>
        <w:rPr>
          <w:spacing w:val="-4"/>
        </w:rPr>
        <w:t> </w:t>
      </w:r>
      <w:r>
        <w:rPr/>
        <w:t>to</w:t>
      </w:r>
      <w:r>
        <w:rPr>
          <w:spacing w:val="-3"/>
        </w:rPr>
        <w:t> </w:t>
      </w:r>
      <w:r>
        <w:rPr/>
        <w:t>finance</w:t>
      </w:r>
      <w:r>
        <w:rPr>
          <w:spacing w:val="-4"/>
        </w:rPr>
        <w:t> </w:t>
      </w:r>
      <w:r>
        <w:rPr/>
        <w:t>collectively</w:t>
      </w:r>
      <w:r>
        <w:rPr>
          <w:spacing w:val="-3"/>
        </w:rPr>
        <w:t> </w:t>
      </w:r>
      <w:r>
        <w:rPr/>
        <w:t>that</w:t>
      </w:r>
      <w:r>
        <w:rPr>
          <w:spacing w:val="-2"/>
        </w:rPr>
        <w:t> </w:t>
      </w:r>
      <w:r>
        <w:rPr/>
        <w:t>member</w:t>
      </w:r>
      <w:r>
        <w:rPr>
          <w:spacing w:val="-4"/>
        </w:rPr>
        <w:t> </w:t>
      </w:r>
      <w:r>
        <w:rPr/>
        <w:t>states</w:t>
      </w:r>
      <w:r>
        <w:rPr>
          <w:spacing w:val="-3"/>
        </w:rPr>
        <w:t> </w:t>
      </w:r>
      <w:r>
        <w:rPr/>
        <w:t>cannot</w:t>
      </w:r>
      <w:r>
        <w:rPr>
          <w:spacing w:val="-3"/>
        </w:rPr>
        <w:t> </w:t>
      </w:r>
      <w:r>
        <w:rPr/>
        <w:t>achieve </w:t>
      </w:r>
      <w:r>
        <w:rPr>
          <w:spacing w:val="-2"/>
        </w:rPr>
        <w:t>alone?</w:t>
      </w:r>
    </w:p>
    <w:p>
      <w:pPr>
        <w:pStyle w:val="BodyText"/>
        <w:spacing w:line="271" w:lineRule="exact"/>
        <w:ind w:left="360"/>
      </w:pPr>
      <w:r>
        <w:rPr/>
        <w:t>Energy</w:t>
      </w:r>
      <w:r>
        <w:rPr>
          <w:spacing w:val="-7"/>
        </w:rPr>
        <w:t> </w:t>
      </w:r>
      <w:r>
        <w:rPr/>
        <w:t>grids,</w:t>
      </w:r>
      <w:r>
        <w:rPr>
          <w:spacing w:val="-2"/>
        </w:rPr>
        <w:t> </w:t>
      </w:r>
      <w:r>
        <w:rPr/>
        <w:t>defence</w:t>
      </w:r>
      <w:r>
        <w:rPr>
          <w:spacing w:val="-3"/>
        </w:rPr>
        <w:t> </w:t>
      </w:r>
      <w:r>
        <w:rPr/>
        <w:t>capabilities,</w:t>
      </w:r>
      <w:r>
        <w:rPr>
          <w:spacing w:val="-2"/>
        </w:rPr>
        <w:t> </w:t>
      </w:r>
      <w:r>
        <w:rPr/>
        <w:t>digital</w:t>
      </w:r>
      <w:r>
        <w:rPr>
          <w:spacing w:val="-2"/>
        </w:rPr>
        <w:t> </w:t>
      </w:r>
      <w:r>
        <w:rPr/>
        <w:t>infrastructure,</w:t>
      </w:r>
      <w:r>
        <w:rPr>
          <w:spacing w:val="-1"/>
        </w:rPr>
        <w:t> </w:t>
      </w:r>
      <w:r>
        <w:rPr>
          <w:spacing w:val="-2"/>
        </w:rPr>
        <w:t>research?</w:t>
      </w:r>
    </w:p>
    <w:p>
      <w:pPr>
        <w:pStyle w:val="BodyText"/>
        <w:spacing w:before="10"/>
      </w:pPr>
    </w:p>
    <w:p>
      <w:pPr>
        <w:pStyle w:val="Heading4"/>
        <w:numPr>
          <w:ilvl w:val="0"/>
          <w:numId w:val="8"/>
        </w:numPr>
        <w:tabs>
          <w:tab w:pos="600" w:val="left" w:leader="none"/>
        </w:tabs>
        <w:spacing w:line="274" w:lineRule="exact" w:before="1" w:after="0"/>
        <w:ind w:left="600" w:right="0" w:hanging="240"/>
        <w:jc w:val="left"/>
      </w:pPr>
      <w:r>
        <w:rPr/>
        <w:t>How much</w:t>
      </w:r>
      <w:r>
        <w:rPr>
          <w:spacing w:val="-2"/>
        </w:rPr>
        <w:t> </w:t>
      </w:r>
      <w:r>
        <w:rPr/>
        <w:t>fiscal</w:t>
      </w:r>
      <w:r>
        <w:rPr>
          <w:spacing w:val="-4"/>
        </w:rPr>
        <w:t> </w:t>
      </w:r>
      <w:r>
        <w:rPr/>
        <w:t>fragmentation</w:t>
      </w:r>
      <w:r>
        <w:rPr>
          <w:spacing w:val="-1"/>
        </w:rPr>
        <w:t> </w:t>
      </w:r>
      <w:r>
        <w:rPr/>
        <w:t>is</w:t>
      </w:r>
      <w:r>
        <w:rPr>
          <w:spacing w:val="-2"/>
        </w:rPr>
        <w:t> </w:t>
      </w:r>
      <w:r>
        <w:rPr/>
        <w:t>compatible</w:t>
      </w:r>
      <w:r>
        <w:rPr>
          <w:spacing w:val="-1"/>
        </w:rPr>
        <w:t> </w:t>
      </w:r>
      <w:r>
        <w:rPr/>
        <w:t>with</w:t>
      </w:r>
      <w:r>
        <w:rPr>
          <w:spacing w:val="-2"/>
        </w:rPr>
        <w:t> </w:t>
      </w:r>
      <w:r>
        <w:rPr/>
        <w:t>a</w:t>
      </w:r>
      <w:r>
        <w:rPr>
          <w:spacing w:val="-4"/>
        </w:rPr>
        <w:t> </w:t>
      </w:r>
      <w:r>
        <w:rPr/>
        <w:t>functioning</w:t>
      </w:r>
      <w:r>
        <w:rPr>
          <w:spacing w:val="-2"/>
        </w:rPr>
        <w:t> </w:t>
      </w:r>
      <w:r>
        <w:rPr/>
        <w:t>single</w:t>
      </w:r>
      <w:r>
        <w:rPr>
          <w:spacing w:val="-1"/>
        </w:rPr>
        <w:t> </w:t>
      </w:r>
      <w:r>
        <w:rPr>
          <w:spacing w:val="-2"/>
        </w:rPr>
        <w:t>market?</w:t>
      </w:r>
    </w:p>
    <w:p>
      <w:pPr>
        <w:pStyle w:val="BodyText"/>
        <w:spacing w:line="274" w:lineRule="exact"/>
        <w:ind w:left="360"/>
      </w:pPr>
      <w:r>
        <w:rPr/>
        <w:t>Where</w:t>
      </w:r>
      <w:r>
        <w:rPr>
          <w:spacing w:val="-1"/>
        </w:rPr>
        <w:t> </w:t>
      </w:r>
      <w:r>
        <w:rPr/>
        <w:t>does</w:t>
      </w:r>
      <w:r>
        <w:rPr>
          <w:spacing w:val="1"/>
        </w:rPr>
        <w:t> </w:t>
      </w:r>
      <w:r>
        <w:rPr/>
        <w:t>diversity</w:t>
      </w:r>
      <w:r>
        <w:rPr>
          <w:spacing w:val="-4"/>
        </w:rPr>
        <w:t> </w:t>
      </w:r>
      <w:r>
        <w:rPr/>
        <w:t>become</w:t>
      </w:r>
      <w:r>
        <w:rPr>
          <w:spacing w:val="2"/>
        </w:rPr>
        <w:t> </w:t>
      </w:r>
      <w:r>
        <w:rPr>
          <w:spacing w:val="-2"/>
        </w:rPr>
        <w:t>inefficiency?</w:t>
      </w:r>
    </w:p>
    <w:p>
      <w:pPr>
        <w:pStyle w:val="BodyText"/>
        <w:spacing w:before="7"/>
      </w:pPr>
    </w:p>
    <w:p>
      <w:pPr>
        <w:pStyle w:val="Heading4"/>
        <w:numPr>
          <w:ilvl w:val="0"/>
          <w:numId w:val="8"/>
        </w:numPr>
        <w:tabs>
          <w:tab w:pos="600" w:val="left" w:leader="none"/>
        </w:tabs>
        <w:spacing w:line="240" w:lineRule="auto" w:before="0" w:after="0"/>
        <w:ind w:left="360" w:right="884" w:firstLine="0"/>
        <w:jc w:val="left"/>
      </w:pPr>
      <w:r>
        <w:rPr/>
        <w:t>Should</w:t>
      </w:r>
      <w:r>
        <w:rPr>
          <w:spacing w:val="-6"/>
        </w:rPr>
        <w:t> </w:t>
      </w:r>
      <w:r>
        <w:rPr/>
        <w:t>certain</w:t>
      </w:r>
      <w:r>
        <w:rPr>
          <w:spacing w:val="-6"/>
        </w:rPr>
        <w:t> </w:t>
      </w:r>
      <w:r>
        <w:rPr/>
        <w:t>revenue</w:t>
      </w:r>
      <w:r>
        <w:rPr>
          <w:spacing w:val="-7"/>
        </w:rPr>
        <w:t> </w:t>
      </w:r>
      <w:r>
        <w:rPr/>
        <w:t>sources—carbon</w:t>
      </w:r>
      <w:r>
        <w:rPr>
          <w:spacing w:val="-5"/>
        </w:rPr>
        <w:t> </w:t>
      </w:r>
      <w:r>
        <w:rPr/>
        <w:t>pricing,</w:t>
      </w:r>
      <w:r>
        <w:rPr>
          <w:spacing w:val="-6"/>
        </w:rPr>
        <w:t> </w:t>
      </w:r>
      <w:r>
        <w:rPr/>
        <w:t>digital</w:t>
      </w:r>
      <w:r>
        <w:rPr>
          <w:spacing w:val="-6"/>
        </w:rPr>
        <w:t> </w:t>
      </w:r>
      <w:r>
        <w:rPr/>
        <w:t>levies,</w:t>
      </w:r>
      <w:r>
        <w:rPr>
          <w:spacing w:val="-6"/>
        </w:rPr>
        <w:t> </w:t>
      </w:r>
      <w:r>
        <w:rPr/>
        <w:t>financial-transaction taxes—be partially pooled?</w:t>
      </w:r>
    </w:p>
    <w:p>
      <w:pPr>
        <w:pStyle w:val="BodyText"/>
        <w:spacing w:line="271" w:lineRule="exact"/>
        <w:ind w:left="360"/>
      </w:pPr>
      <w:r>
        <w:rPr/>
        <w:t>What</w:t>
      </w:r>
      <w:r>
        <w:rPr>
          <w:spacing w:val="-2"/>
        </w:rPr>
        <w:t> </w:t>
      </w:r>
      <w:r>
        <w:rPr/>
        <w:t>are</w:t>
      </w:r>
      <w:r>
        <w:rPr>
          <w:spacing w:val="-2"/>
        </w:rPr>
        <w:t> </w:t>
      </w:r>
      <w:r>
        <w:rPr/>
        <w:t>the</w:t>
      </w:r>
      <w:r>
        <w:rPr>
          <w:spacing w:val="-1"/>
        </w:rPr>
        <w:t> </w:t>
      </w:r>
      <w:r>
        <w:rPr/>
        <w:t>trade-</w:t>
      </w:r>
      <w:r>
        <w:rPr>
          <w:spacing w:val="-4"/>
        </w:rPr>
        <w:t>offs?</w:t>
      </w:r>
    </w:p>
    <w:p>
      <w:pPr>
        <w:pStyle w:val="BodyText"/>
        <w:spacing w:before="9"/>
      </w:pPr>
    </w:p>
    <w:p>
      <w:pPr>
        <w:pStyle w:val="Heading4"/>
        <w:numPr>
          <w:ilvl w:val="0"/>
          <w:numId w:val="8"/>
        </w:numPr>
        <w:tabs>
          <w:tab w:pos="600" w:val="left" w:leader="none"/>
        </w:tabs>
        <w:spacing w:line="274" w:lineRule="exact" w:before="0" w:after="0"/>
        <w:ind w:left="600" w:right="0" w:hanging="240"/>
        <w:jc w:val="left"/>
      </w:pPr>
      <w:r>
        <w:rPr/>
        <w:t>How can</w:t>
      </w:r>
      <w:r>
        <w:rPr>
          <w:spacing w:val="-1"/>
        </w:rPr>
        <w:t> </w:t>
      </w:r>
      <w:r>
        <w:rPr/>
        <w:t>revenue</w:t>
      </w:r>
      <w:r>
        <w:rPr>
          <w:spacing w:val="-3"/>
        </w:rPr>
        <w:t> </w:t>
      </w:r>
      <w:r>
        <w:rPr/>
        <w:t>aggregation</w:t>
      </w:r>
      <w:r>
        <w:rPr>
          <w:spacing w:val="-1"/>
        </w:rPr>
        <w:t> </w:t>
      </w:r>
      <w:r>
        <w:rPr/>
        <w:t>occur</w:t>
      </w:r>
      <w:r>
        <w:rPr>
          <w:spacing w:val="-2"/>
        </w:rPr>
        <w:t> </w:t>
      </w:r>
      <w:r>
        <w:rPr/>
        <w:t>without</w:t>
      </w:r>
      <w:r>
        <w:rPr>
          <w:spacing w:val="-2"/>
        </w:rPr>
        <w:t> </w:t>
      </w:r>
      <w:r>
        <w:rPr/>
        <w:t>undermining</w:t>
      </w:r>
      <w:r>
        <w:rPr>
          <w:spacing w:val="-1"/>
        </w:rPr>
        <w:t> </w:t>
      </w:r>
      <w:r>
        <w:rPr/>
        <w:t>national</w:t>
      </w:r>
      <w:r>
        <w:rPr>
          <w:spacing w:val="-1"/>
        </w:rPr>
        <w:t> </w:t>
      </w:r>
      <w:r>
        <w:rPr>
          <w:spacing w:val="-2"/>
        </w:rPr>
        <w:t>sovereignty?</w:t>
      </w:r>
    </w:p>
    <w:p>
      <w:pPr>
        <w:pStyle w:val="BodyText"/>
        <w:spacing w:line="274" w:lineRule="exact"/>
        <w:ind w:left="360"/>
      </w:pPr>
      <w:r>
        <w:rPr/>
        <w:t>Is</w:t>
      </w:r>
      <w:r>
        <w:rPr>
          <w:spacing w:val="-1"/>
        </w:rPr>
        <w:t> </w:t>
      </w:r>
      <w:r>
        <w:rPr/>
        <w:t>interoperability</w:t>
      </w:r>
      <w:r>
        <w:rPr>
          <w:spacing w:val="-6"/>
        </w:rPr>
        <w:t> </w:t>
      </w:r>
      <w:r>
        <w:rPr/>
        <w:t>a</w:t>
      </w:r>
      <w:r>
        <w:rPr>
          <w:spacing w:val="-2"/>
        </w:rPr>
        <w:t> </w:t>
      </w:r>
      <w:r>
        <w:rPr/>
        <w:t>better</w:t>
      </w:r>
      <w:r>
        <w:rPr>
          <w:spacing w:val="-1"/>
        </w:rPr>
        <w:t> </w:t>
      </w:r>
      <w:r>
        <w:rPr/>
        <w:t>path</w:t>
      </w:r>
      <w:r>
        <w:rPr>
          <w:spacing w:val="-1"/>
        </w:rPr>
        <w:t> </w:t>
      </w:r>
      <w:r>
        <w:rPr/>
        <w:t>than </w:t>
      </w:r>
      <w:r>
        <w:rPr>
          <w:spacing w:val="-2"/>
        </w:rPr>
        <w:t>harmonisation?</w:t>
      </w:r>
    </w:p>
    <w:p>
      <w:pPr>
        <w:pStyle w:val="BodyText"/>
        <w:spacing w:after="0" w:line="274" w:lineRule="exact"/>
        <w:sectPr>
          <w:footerReference w:type="default" r:id="rId50"/>
          <w:pgSz w:w="12240" w:h="15840"/>
          <w:pgMar w:header="0" w:footer="1267" w:top="1820" w:bottom="1460" w:left="1080" w:right="1080"/>
        </w:sectPr>
      </w:pPr>
    </w:p>
    <w:p>
      <w:pPr>
        <w:pStyle w:val="Heading4"/>
        <w:numPr>
          <w:ilvl w:val="0"/>
          <w:numId w:val="8"/>
        </w:numPr>
        <w:tabs>
          <w:tab w:pos="600" w:val="left" w:leader="none"/>
        </w:tabs>
        <w:spacing w:line="274" w:lineRule="exact" w:before="79" w:after="0"/>
        <w:ind w:left="600" w:right="0" w:hanging="240"/>
        <w:jc w:val="left"/>
      </w:pPr>
      <w:r>
        <w:rPr/>
        <w:t>What</w:t>
      </w:r>
      <w:r>
        <w:rPr>
          <w:spacing w:val="-1"/>
        </w:rPr>
        <w:t> </w:t>
      </w:r>
      <w:r>
        <w:rPr/>
        <w:t>outcomes</w:t>
      </w:r>
      <w:r>
        <w:rPr>
          <w:spacing w:val="-1"/>
        </w:rPr>
        <w:t> </w:t>
      </w:r>
      <w:r>
        <w:rPr/>
        <w:t>justify</w:t>
      </w:r>
      <w:r>
        <w:rPr>
          <w:spacing w:val="-1"/>
        </w:rPr>
        <w:t> </w:t>
      </w:r>
      <w:r>
        <w:rPr/>
        <w:t>pooling</w:t>
      </w:r>
      <w:r>
        <w:rPr>
          <w:spacing w:val="-1"/>
        </w:rPr>
        <w:t> </w:t>
      </w:r>
      <w:r>
        <w:rPr>
          <w:spacing w:val="-2"/>
        </w:rPr>
        <w:t>revenue?</w:t>
      </w:r>
    </w:p>
    <w:p>
      <w:pPr>
        <w:pStyle w:val="BodyText"/>
        <w:spacing w:line="274" w:lineRule="exact"/>
        <w:ind w:left="360"/>
      </w:pPr>
      <w:r>
        <w:rPr/>
        <w:t>Lower</w:t>
      </w:r>
      <w:r>
        <w:rPr>
          <w:spacing w:val="-4"/>
        </w:rPr>
        <w:t> </w:t>
      </w:r>
      <w:r>
        <w:rPr/>
        <w:t>energy</w:t>
      </w:r>
      <w:r>
        <w:rPr>
          <w:spacing w:val="-5"/>
        </w:rPr>
        <w:t> </w:t>
      </w:r>
      <w:r>
        <w:rPr/>
        <w:t>prices,</w:t>
      </w:r>
      <w:r>
        <w:rPr>
          <w:spacing w:val="-1"/>
        </w:rPr>
        <w:t> </w:t>
      </w:r>
      <w:r>
        <w:rPr/>
        <w:t>faster</w:t>
      </w:r>
      <w:r>
        <w:rPr>
          <w:spacing w:val="-2"/>
        </w:rPr>
        <w:t> </w:t>
      </w:r>
      <w:r>
        <w:rPr/>
        <w:t>innovation,</w:t>
      </w:r>
      <w:r>
        <w:rPr>
          <w:spacing w:val="-1"/>
        </w:rPr>
        <w:t> </w:t>
      </w:r>
      <w:r>
        <w:rPr/>
        <w:t>climate</w:t>
      </w:r>
      <w:r>
        <w:rPr>
          <w:spacing w:val="-1"/>
        </w:rPr>
        <w:t> </w:t>
      </w:r>
      <w:r>
        <w:rPr/>
        <w:t>resilience,</w:t>
      </w:r>
      <w:r>
        <w:rPr>
          <w:spacing w:val="-1"/>
        </w:rPr>
        <w:t> </w:t>
      </w:r>
      <w:r>
        <w:rPr>
          <w:spacing w:val="-2"/>
        </w:rPr>
        <w:t>competitiveness?</w:t>
      </w:r>
    </w:p>
    <w:p>
      <w:pPr>
        <w:pStyle w:val="BodyText"/>
        <w:spacing w:before="10"/>
      </w:pPr>
    </w:p>
    <w:p>
      <w:pPr>
        <w:pStyle w:val="Heading4"/>
        <w:numPr>
          <w:ilvl w:val="0"/>
          <w:numId w:val="8"/>
        </w:numPr>
        <w:tabs>
          <w:tab w:pos="600" w:val="left" w:leader="none"/>
        </w:tabs>
        <w:spacing w:line="274" w:lineRule="exact" w:before="0" w:after="0"/>
        <w:ind w:left="600" w:right="0" w:hanging="240"/>
        <w:jc w:val="left"/>
      </w:pPr>
      <w:r>
        <w:rPr/>
        <w:t>How</w:t>
      </w:r>
      <w:r>
        <w:rPr>
          <w:spacing w:val="-2"/>
        </w:rPr>
        <w:t> </w:t>
      </w:r>
      <w:r>
        <w:rPr/>
        <w:t>can</w:t>
      </w:r>
      <w:r>
        <w:rPr>
          <w:spacing w:val="-1"/>
        </w:rPr>
        <w:t> </w:t>
      </w:r>
      <w:r>
        <w:rPr/>
        <w:t>citizens</w:t>
      </w:r>
      <w:r>
        <w:rPr>
          <w:spacing w:val="-1"/>
        </w:rPr>
        <w:t> </w:t>
      </w:r>
      <w:r>
        <w:rPr/>
        <w:t>see</w:t>
      </w:r>
      <w:r>
        <w:rPr>
          <w:spacing w:val="-4"/>
        </w:rPr>
        <w:t> </w:t>
      </w:r>
      <w:r>
        <w:rPr/>
        <w:t>and</w:t>
      </w:r>
      <w:r>
        <w:rPr>
          <w:spacing w:val="-1"/>
        </w:rPr>
        <w:t> </w:t>
      </w:r>
      <w:r>
        <w:rPr/>
        <w:t>evaluate</w:t>
      </w:r>
      <w:r>
        <w:rPr>
          <w:spacing w:val="-3"/>
        </w:rPr>
        <w:t> </w:t>
      </w:r>
      <w:r>
        <w:rPr/>
        <w:t>the</w:t>
      </w:r>
      <w:r>
        <w:rPr>
          <w:spacing w:val="-2"/>
        </w:rPr>
        <w:t> </w:t>
      </w:r>
      <w:r>
        <w:rPr/>
        <w:t>impact of aggregated</w:t>
      </w:r>
      <w:r>
        <w:rPr>
          <w:spacing w:val="-1"/>
        </w:rPr>
        <w:t> </w:t>
      </w:r>
      <w:r>
        <w:rPr>
          <w:spacing w:val="-2"/>
        </w:rPr>
        <w:t>spending?</w:t>
      </w:r>
    </w:p>
    <w:p>
      <w:pPr>
        <w:pStyle w:val="BodyText"/>
        <w:spacing w:line="274" w:lineRule="exact"/>
        <w:ind w:left="360"/>
      </w:pPr>
      <w:r>
        <w:rPr/>
        <w:t>Dashboards,</w:t>
      </w:r>
      <w:r>
        <w:rPr>
          <w:spacing w:val="-4"/>
        </w:rPr>
        <w:t> </w:t>
      </w:r>
      <w:r>
        <w:rPr/>
        <w:t>participatory</w:t>
      </w:r>
      <w:r>
        <w:rPr>
          <w:spacing w:val="-4"/>
        </w:rPr>
        <w:t> </w:t>
      </w:r>
      <w:r>
        <w:rPr/>
        <w:t>budgeting,</w:t>
      </w:r>
      <w:r>
        <w:rPr>
          <w:spacing w:val="-1"/>
        </w:rPr>
        <w:t> </w:t>
      </w:r>
      <w:r>
        <w:rPr/>
        <w:t>open-data</w:t>
      </w:r>
      <w:r>
        <w:rPr>
          <w:spacing w:val="-1"/>
        </w:rPr>
        <w:t> </w:t>
      </w:r>
      <w:r>
        <w:rPr>
          <w:spacing w:val="-2"/>
        </w:rPr>
        <w:t>platforms?</w:t>
      </w:r>
    </w:p>
    <w:p>
      <w:pPr>
        <w:pStyle w:val="BodyText"/>
        <w:spacing w:before="7"/>
      </w:pPr>
    </w:p>
    <w:p>
      <w:pPr>
        <w:pStyle w:val="Heading4"/>
        <w:numPr>
          <w:ilvl w:val="0"/>
          <w:numId w:val="8"/>
        </w:numPr>
        <w:tabs>
          <w:tab w:pos="600" w:val="left" w:leader="none"/>
        </w:tabs>
        <w:spacing w:line="240" w:lineRule="auto" w:before="0" w:after="0"/>
        <w:ind w:left="360" w:right="647" w:firstLine="0"/>
        <w:jc w:val="left"/>
      </w:pPr>
      <w:r>
        <w:rPr/>
        <w:t>Should</w:t>
      </w:r>
      <w:r>
        <w:rPr>
          <w:spacing w:val="-4"/>
        </w:rPr>
        <w:t> </w:t>
      </w:r>
      <w:r>
        <w:rPr/>
        <w:t>the</w:t>
      </w:r>
      <w:r>
        <w:rPr>
          <w:spacing w:val="-4"/>
        </w:rPr>
        <w:t> </w:t>
      </w:r>
      <w:r>
        <w:rPr/>
        <w:t>EU</w:t>
      </w:r>
      <w:r>
        <w:rPr>
          <w:spacing w:val="-4"/>
        </w:rPr>
        <w:t> </w:t>
      </w:r>
      <w:r>
        <w:rPr/>
        <w:t>adopt</w:t>
      </w:r>
      <w:r>
        <w:rPr>
          <w:spacing w:val="-5"/>
        </w:rPr>
        <w:t> </w:t>
      </w:r>
      <w:r>
        <w:rPr/>
        <w:t>minimum</w:t>
      </w:r>
      <w:r>
        <w:rPr>
          <w:spacing w:val="-7"/>
        </w:rPr>
        <w:t> </w:t>
      </w:r>
      <w:r>
        <w:rPr/>
        <w:t>standards</w:t>
      </w:r>
      <w:r>
        <w:rPr>
          <w:spacing w:val="-4"/>
        </w:rPr>
        <w:t> </w:t>
      </w:r>
      <w:r>
        <w:rPr/>
        <w:t>for</w:t>
      </w:r>
      <w:r>
        <w:rPr>
          <w:spacing w:val="-4"/>
        </w:rPr>
        <w:t> </w:t>
      </w:r>
      <w:r>
        <w:rPr/>
        <w:t>tax</w:t>
      </w:r>
      <w:r>
        <w:rPr>
          <w:spacing w:val="-4"/>
        </w:rPr>
        <w:t> </w:t>
      </w:r>
      <w:r>
        <w:rPr/>
        <w:t>administration</w:t>
      </w:r>
      <w:r>
        <w:rPr>
          <w:spacing w:val="-4"/>
        </w:rPr>
        <w:t> </w:t>
      </w:r>
      <w:r>
        <w:rPr/>
        <w:t>to</w:t>
      </w:r>
      <w:r>
        <w:rPr>
          <w:spacing w:val="-4"/>
        </w:rPr>
        <w:t> </w:t>
      </w:r>
      <w:r>
        <w:rPr/>
        <w:t>reduce</w:t>
      </w:r>
      <w:r>
        <w:rPr>
          <w:spacing w:val="-4"/>
        </w:rPr>
        <w:t> </w:t>
      </w:r>
      <w:r>
        <w:rPr/>
        <w:t>compliance </w:t>
      </w:r>
      <w:r>
        <w:rPr>
          <w:spacing w:val="-2"/>
        </w:rPr>
        <w:t>burdens?</w:t>
      </w:r>
    </w:p>
    <w:p>
      <w:pPr>
        <w:pStyle w:val="BodyText"/>
        <w:spacing w:line="271" w:lineRule="exact"/>
        <w:ind w:left="360"/>
      </w:pPr>
      <w:r>
        <w:rPr/>
        <w:t>Would</w:t>
      </w:r>
      <w:r>
        <w:rPr>
          <w:spacing w:val="-1"/>
        </w:rPr>
        <w:t> </w:t>
      </w:r>
      <w:r>
        <w:rPr/>
        <w:t>this help</w:t>
      </w:r>
      <w:r>
        <w:rPr>
          <w:spacing w:val="-3"/>
        </w:rPr>
        <w:t> </w:t>
      </w:r>
      <w:r>
        <w:rPr/>
        <w:t>SMEs and cross-border </w:t>
      </w:r>
      <w:r>
        <w:rPr>
          <w:spacing w:val="-2"/>
        </w:rPr>
        <w:t>workers?</w:t>
      </w:r>
    </w:p>
    <w:p>
      <w:pPr>
        <w:pStyle w:val="BodyText"/>
        <w:spacing w:before="10"/>
      </w:pPr>
    </w:p>
    <w:p>
      <w:pPr>
        <w:pStyle w:val="Heading4"/>
        <w:numPr>
          <w:ilvl w:val="0"/>
          <w:numId w:val="8"/>
        </w:numPr>
        <w:tabs>
          <w:tab w:pos="600" w:val="left" w:leader="none"/>
        </w:tabs>
        <w:spacing w:line="274" w:lineRule="exact" w:before="0" w:after="0"/>
        <w:ind w:left="600" w:right="0" w:hanging="240"/>
        <w:jc w:val="left"/>
      </w:pPr>
      <w:r>
        <w:rPr/>
        <w:t>How can</w:t>
      </w:r>
      <w:r>
        <w:rPr>
          <w:spacing w:val="-1"/>
        </w:rPr>
        <w:t> </w:t>
      </w:r>
      <w:r>
        <w:rPr/>
        <w:t>aggregated</w:t>
      </w:r>
      <w:r>
        <w:rPr>
          <w:spacing w:val="-1"/>
        </w:rPr>
        <w:t> </w:t>
      </w:r>
      <w:r>
        <w:rPr/>
        <w:t>revenue</w:t>
      </w:r>
      <w:r>
        <w:rPr>
          <w:spacing w:val="-2"/>
        </w:rPr>
        <w:t> </w:t>
      </w:r>
      <w:r>
        <w:rPr/>
        <w:t>be</w:t>
      </w:r>
      <w:r>
        <w:rPr>
          <w:spacing w:val="-2"/>
        </w:rPr>
        <w:t> </w:t>
      </w:r>
      <w:r>
        <w:rPr/>
        <w:t>protected</w:t>
      </w:r>
      <w:r>
        <w:rPr>
          <w:spacing w:val="-1"/>
        </w:rPr>
        <w:t> </w:t>
      </w:r>
      <w:r>
        <w:rPr/>
        <w:t>from</w:t>
      </w:r>
      <w:r>
        <w:rPr>
          <w:spacing w:val="-5"/>
        </w:rPr>
        <w:t> </w:t>
      </w:r>
      <w:r>
        <w:rPr/>
        <w:t>inefficiency</w:t>
      </w:r>
      <w:r>
        <w:rPr>
          <w:spacing w:val="-1"/>
        </w:rPr>
        <w:t> </w:t>
      </w:r>
      <w:r>
        <w:rPr/>
        <w:t>or</w:t>
      </w:r>
      <w:r>
        <w:rPr>
          <w:spacing w:val="-2"/>
        </w:rPr>
        <w:t> waste?</w:t>
      </w:r>
    </w:p>
    <w:p>
      <w:pPr>
        <w:pStyle w:val="BodyText"/>
        <w:spacing w:line="274" w:lineRule="exact"/>
        <w:ind w:left="360"/>
      </w:pPr>
      <w:r>
        <w:rPr/>
        <w:t>Impact</w:t>
      </w:r>
      <w:r>
        <w:rPr>
          <w:spacing w:val="-2"/>
        </w:rPr>
        <w:t> </w:t>
      </w:r>
      <w:r>
        <w:rPr/>
        <w:t>assessments,</w:t>
      </w:r>
      <w:r>
        <w:rPr>
          <w:spacing w:val="-2"/>
        </w:rPr>
        <w:t> </w:t>
      </w:r>
      <w:r>
        <w:rPr/>
        <w:t>sunset</w:t>
      </w:r>
      <w:r>
        <w:rPr>
          <w:spacing w:val="-1"/>
        </w:rPr>
        <w:t> </w:t>
      </w:r>
      <w:r>
        <w:rPr/>
        <w:t>clauses,</w:t>
      </w:r>
      <w:r>
        <w:rPr>
          <w:spacing w:val="-2"/>
        </w:rPr>
        <w:t> </w:t>
      </w:r>
      <w:r>
        <w:rPr/>
        <w:t>independent</w:t>
      </w:r>
      <w:r>
        <w:rPr>
          <w:spacing w:val="-1"/>
        </w:rPr>
        <w:t> </w:t>
      </w:r>
      <w:r>
        <w:rPr>
          <w:spacing w:val="-2"/>
        </w:rPr>
        <w:t>evaluation?</w:t>
      </w:r>
    </w:p>
    <w:p>
      <w:pPr>
        <w:pStyle w:val="BodyText"/>
        <w:spacing w:before="10"/>
      </w:pPr>
    </w:p>
    <w:p>
      <w:pPr>
        <w:pStyle w:val="Heading4"/>
        <w:numPr>
          <w:ilvl w:val="0"/>
          <w:numId w:val="8"/>
        </w:numPr>
        <w:tabs>
          <w:tab w:pos="600" w:val="left" w:leader="none"/>
        </w:tabs>
        <w:spacing w:line="274" w:lineRule="exact" w:before="0" w:after="0"/>
        <w:ind w:left="600" w:right="0" w:hanging="240"/>
        <w:jc w:val="left"/>
      </w:pPr>
      <w:r>
        <w:rPr/>
        <w:t>What</w:t>
      </w:r>
      <w:r>
        <w:rPr>
          <w:spacing w:val="-4"/>
        </w:rPr>
        <w:t> </w:t>
      </w:r>
      <w:r>
        <w:rPr/>
        <w:t>is</w:t>
      </w:r>
      <w:r>
        <w:rPr>
          <w:spacing w:val="-1"/>
        </w:rPr>
        <w:t> </w:t>
      </w:r>
      <w:r>
        <w:rPr/>
        <w:t>the</w:t>
      </w:r>
      <w:r>
        <w:rPr>
          <w:spacing w:val="-2"/>
        </w:rPr>
        <w:t> </w:t>
      </w:r>
      <w:r>
        <w:rPr/>
        <w:t>right</w:t>
      </w:r>
      <w:r>
        <w:rPr>
          <w:spacing w:val="-1"/>
        </w:rPr>
        <w:t> </w:t>
      </w:r>
      <w:r>
        <w:rPr/>
        <w:t>balance</w:t>
      </w:r>
      <w:r>
        <w:rPr>
          <w:spacing w:val="-2"/>
        </w:rPr>
        <w:t> </w:t>
      </w:r>
      <w:r>
        <w:rPr/>
        <w:t>between</w:t>
      </w:r>
      <w:r>
        <w:rPr>
          <w:spacing w:val="-1"/>
        </w:rPr>
        <w:t> </w:t>
      </w:r>
      <w:r>
        <w:rPr/>
        <w:t>redistribution</w:t>
      </w:r>
      <w:r>
        <w:rPr>
          <w:spacing w:val="-1"/>
        </w:rPr>
        <w:t> </w:t>
      </w:r>
      <w:r>
        <w:rPr/>
        <w:t>and</w:t>
      </w:r>
      <w:r>
        <w:rPr>
          <w:spacing w:val="-1"/>
        </w:rPr>
        <w:t> </w:t>
      </w:r>
      <w:r>
        <w:rPr>
          <w:spacing w:val="-2"/>
        </w:rPr>
        <w:t>investment?</w:t>
      </w:r>
    </w:p>
    <w:p>
      <w:pPr>
        <w:pStyle w:val="BodyText"/>
        <w:spacing w:line="274" w:lineRule="exact"/>
        <w:ind w:left="360"/>
      </w:pPr>
      <w:r>
        <w:rPr/>
        <w:t>Should</w:t>
      </w:r>
      <w:r>
        <w:rPr>
          <w:spacing w:val="-4"/>
        </w:rPr>
        <w:t> </w:t>
      </w:r>
      <w:r>
        <w:rPr/>
        <w:t>aggregated</w:t>
      </w:r>
      <w:r>
        <w:rPr>
          <w:spacing w:val="-1"/>
        </w:rPr>
        <w:t> </w:t>
      </w:r>
      <w:r>
        <w:rPr/>
        <w:t>funds</w:t>
      </w:r>
      <w:r>
        <w:rPr>
          <w:spacing w:val="1"/>
        </w:rPr>
        <w:t> </w:t>
      </w:r>
      <w:r>
        <w:rPr/>
        <w:t>focus</w:t>
      </w:r>
      <w:r>
        <w:rPr>
          <w:spacing w:val="-2"/>
        </w:rPr>
        <w:t> </w:t>
      </w:r>
      <w:r>
        <w:rPr/>
        <w:t>on</w:t>
      </w:r>
      <w:r>
        <w:rPr>
          <w:spacing w:val="-1"/>
        </w:rPr>
        <w:t> </w:t>
      </w:r>
      <w:r>
        <w:rPr/>
        <w:t>cohesion,</w:t>
      </w:r>
      <w:r>
        <w:rPr>
          <w:spacing w:val="-1"/>
        </w:rPr>
        <w:t> </w:t>
      </w:r>
      <w:r>
        <w:rPr/>
        <w:t>innovation,</w:t>
      </w:r>
      <w:r>
        <w:rPr>
          <w:spacing w:val="-1"/>
        </w:rPr>
        <w:t> </w:t>
      </w:r>
      <w:r>
        <w:rPr/>
        <w:t>or</w:t>
      </w:r>
      <w:r>
        <w:rPr>
          <w:spacing w:val="-2"/>
        </w:rPr>
        <w:t> both?</w:t>
      </w:r>
    </w:p>
    <w:p>
      <w:pPr>
        <w:pStyle w:val="BodyText"/>
        <w:spacing w:before="7"/>
      </w:pPr>
    </w:p>
    <w:p>
      <w:pPr>
        <w:pStyle w:val="Heading4"/>
        <w:numPr>
          <w:ilvl w:val="0"/>
          <w:numId w:val="8"/>
        </w:numPr>
        <w:tabs>
          <w:tab w:pos="720" w:val="left" w:leader="none"/>
        </w:tabs>
        <w:spacing w:line="274" w:lineRule="exact" w:before="0" w:after="0"/>
        <w:ind w:left="720" w:right="0" w:hanging="360"/>
        <w:jc w:val="left"/>
      </w:pPr>
      <w:r>
        <w:rPr/>
        <w:t>How</w:t>
      </w:r>
      <w:r>
        <w:rPr>
          <w:spacing w:val="-2"/>
        </w:rPr>
        <w:t> </w:t>
      </w:r>
      <w:r>
        <w:rPr/>
        <w:t>can</w:t>
      </w:r>
      <w:r>
        <w:rPr>
          <w:spacing w:val="-1"/>
        </w:rPr>
        <w:t> </w:t>
      </w:r>
      <w:r>
        <w:rPr/>
        <w:t>citizens</w:t>
      </w:r>
      <w:r>
        <w:rPr>
          <w:spacing w:val="-1"/>
        </w:rPr>
        <w:t> </w:t>
      </w:r>
      <w:r>
        <w:rPr/>
        <w:t>influence</w:t>
      </w:r>
      <w:r>
        <w:rPr>
          <w:spacing w:val="-3"/>
        </w:rPr>
        <w:t> </w:t>
      </w:r>
      <w:r>
        <w:rPr/>
        <w:t>decisions</w:t>
      </w:r>
      <w:r>
        <w:rPr>
          <w:spacing w:val="-1"/>
        </w:rPr>
        <w:t> </w:t>
      </w:r>
      <w:r>
        <w:rPr/>
        <w:t>about</w:t>
      </w:r>
      <w:r>
        <w:rPr>
          <w:spacing w:val="-5"/>
        </w:rPr>
        <w:t> </w:t>
      </w:r>
      <w:r>
        <w:rPr/>
        <w:t>what</w:t>
      </w:r>
      <w:r>
        <w:rPr>
          <w:spacing w:val="-1"/>
        </w:rPr>
        <w:t> </w:t>
      </w:r>
      <w:r>
        <w:rPr/>
        <w:t>the</w:t>
      </w:r>
      <w:r>
        <w:rPr>
          <w:spacing w:val="-2"/>
        </w:rPr>
        <w:t> </w:t>
      </w:r>
      <w:r>
        <w:rPr/>
        <w:t>EU</w:t>
      </w:r>
      <w:r>
        <w:rPr>
          <w:spacing w:val="-2"/>
        </w:rPr>
        <w:t> </w:t>
      </w:r>
      <w:r>
        <w:rPr/>
        <w:t>does</w:t>
      </w:r>
      <w:r>
        <w:rPr>
          <w:spacing w:val="-1"/>
        </w:rPr>
        <w:t> </w:t>
      </w:r>
      <w:r>
        <w:rPr/>
        <w:t>with</w:t>
      </w:r>
      <w:r>
        <w:rPr>
          <w:spacing w:val="-3"/>
        </w:rPr>
        <w:t> </w:t>
      </w:r>
      <w:r>
        <w:rPr/>
        <w:t>aggregated</w:t>
      </w:r>
      <w:r>
        <w:rPr>
          <w:spacing w:val="-1"/>
        </w:rPr>
        <w:t> </w:t>
      </w:r>
      <w:r>
        <w:rPr>
          <w:spacing w:val="-2"/>
        </w:rPr>
        <w:t>revenue?</w:t>
      </w:r>
    </w:p>
    <w:p>
      <w:pPr>
        <w:pStyle w:val="BodyText"/>
        <w:spacing w:line="274" w:lineRule="exact"/>
        <w:ind w:left="360"/>
      </w:pPr>
      <w:r>
        <w:rPr/>
        <w:t>Assemblies,</w:t>
      </w:r>
      <w:r>
        <w:rPr>
          <w:spacing w:val="-2"/>
        </w:rPr>
        <w:t> </w:t>
      </w:r>
      <w:r>
        <w:rPr/>
        <w:t>consultations,</w:t>
      </w:r>
      <w:r>
        <w:rPr>
          <w:spacing w:val="-2"/>
        </w:rPr>
        <w:t> </w:t>
      </w:r>
      <w:r>
        <w:rPr/>
        <w:t>digital</w:t>
      </w:r>
      <w:r>
        <w:rPr>
          <w:spacing w:val="-2"/>
        </w:rPr>
        <w:t> platforms?</w:t>
      </w:r>
    </w:p>
    <w:p>
      <w:pPr>
        <w:pStyle w:val="BodyText"/>
      </w:pPr>
    </w:p>
    <w:p>
      <w:pPr>
        <w:pStyle w:val="BodyText"/>
      </w:pPr>
    </w:p>
    <w:p>
      <w:pPr>
        <w:pStyle w:val="BodyText"/>
      </w:pPr>
    </w:p>
    <w:p>
      <w:pPr>
        <w:pStyle w:val="BodyText"/>
        <w:spacing w:before="10"/>
      </w:pPr>
    </w:p>
    <w:p>
      <w:pPr>
        <w:pStyle w:val="BodyText"/>
        <w:ind w:left="360" w:right="366"/>
      </w:pPr>
      <w:bookmarkStart w:name="Aggregation is the beginning of the cycl" w:id="46"/>
      <w:bookmarkEnd w:id="46"/>
      <w:r>
        <w:rPr/>
      </w:r>
      <w:r>
        <w:rPr/>
        <w:t>Aggregation is the beginning of the cycle because only by pooling resources can a political community act at the scale required by its ambitions. Aggregated revenue creates capacity,</w:t>
      </w:r>
      <w:r>
        <w:rPr>
          <w:spacing w:val="40"/>
        </w:rPr>
        <w:t> </w:t>
      </w:r>
      <w:r>
        <w:rPr/>
        <w:t>giving institutions the fiscal strength to plan, coordinate, and execute long-horizon projects that no</w:t>
      </w:r>
      <w:r>
        <w:rPr>
          <w:spacing w:val="-3"/>
        </w:rPr>
        <w:t> </w:t>
      </w:r>
      <w:r>
        <w:rPr/>
        <w:t>single</w:t>
      </w:r>
      <w:r>
        <w:rPr>
          <w:spacing w:val="-3"/>
        </w:rPr>
        <w:t> </w:t>
      </w:r>
      <w:r>
        <w:rPr/>
        <w:t>actor</w:t>
      </w:r>
      <w:r>
        <w:rPr>
          <w:spacing w:val="-3"/>
        </w:rPr>
        <w:t> </w:t>
      </w:r>
      <w:r>
        <w:rPr/>
        <w:t>could</w:t>
      </w:r>
      <w:r>
        <w:rPr>
          <w:spacing w:val="-3"/>
        </w:rPr>
        <w:t> </w:t>
      </w:r>
      <w:r>
        <w:rPr/>
        <w:t>finance</w:t>
      </w:r>
      <w:r>
        <w:rPr>
          <w:spacing w:val="-4"/>
        </w:rPr>
        <w:t> </w:t>
      </w:r>
      <w:r>
        <w:rPr/>
        <w:t>alone.</w:t>
      </w:r>
      <w:r>
        <w:rPr>
          <w:spacing w:val="-3"/>
        </w:rPr>
        <w:t> </w:t>
      </w:r>
      <w:r>
        <w:rPr/>
        <w:t>Capacity</w:t>
      </w:r>
      <w:r>
        <w:rPr>
          <w:spacing w:val="-8"/>
        </w:rPr>
        <w:t> </w:t>
      </w:r>
      <w:r>
        <w:rPr/>
        <w:t>then</w:t>
      </w:r>
      <w:r>
        <w:rPr>
          <w:spacing w:val="-2"/>
        </w:rPr>
        <w:t> </w:t>
      </w:r>
      <w:r>
        <w:rPr/>
        <w:t>enables</w:t>
      </w:r>
      <w:r>
        <w:rPr>
          <w:spacing w:val="-3"/>
        </w:rPr>
        <w:t> </w:t>
      </w:r>
      <w:r>
        <w:rPr/>
        <w:t>investment,</w:t>
      </w:r>
      <w:r>
        <w:rPr>
          <w:spacing w:val="-3"/>
        </w:rPr>
        <w:t> </w:t>
      </w:r>
      <w:r>
        <w:rPr/>
        <w:t>directing</w:t>
      </w:r>
      <w:r>
        <w:rPr>
          <w:spacing w:val="-6"/>
        </w:rPr>
        <w:t> </w:t>
      </w:r>
      <w:r>
        <w:rPr/>
        <w:t>resources</w:t>
      </w:r>
      <w:r>
        <w:rPr>
          <w:spacing w:val="-3"/>
        </w:rPr>
        <w:t> </w:t>
      </w:r>
      <w:r>
        <w:rPr/>
        <w:t>toward innovation, infrastructure, skills, and resilience rather than dispersing them across fragmented, low-impact programmes. Investment generates growth by raising productivity, expanding opportunity, and strengthening the structural foundations of the economy. Growth enlarges the revenue base, because higher employment, higher wages, and higher output all translate into stronger fiscal inflows. An expanded revenue</w:t>
      </w:r>
      <w:r>
        <w:rPr>
          <w:spacing w:val="-1"/>
        </w:rPr>
        <w:t> </w:t>
      </w:r>
      <w:r>
        <w:rPr/>
        <w:t>base, in turn, makes renewed aggregation possible, reinforcing</w:t>
      </w:r>
      <w:r>
        <w:rPr>
          <w:spacing w:val="-3"/>
        </w:rPr>
        <w:t> </w:t>
      </w:r>
      <w:r>
        <w:rPr/>
        <w:t>the system’s</w:t>
      </w:r>
      <w:r>
        <w:rPr>
          <w:spacing w:val="-1"/>
        </w:rPr>
        <w:t> </w:t>
      </w:r>
      <w:r>
        <w:rPr/>
        <w:t>ability</w:t>
      </w:r>
      <w:r>
        <w:rPr>
          <w:spacing w:val="-5"/>
        </w:rPr>
        <w:t> </w:t>
      </w:r>
      <w:r>
        <w:rPr/>
        <w:t>to act collectively. This</w:t>
      </w:r>
      <w:r>
        <w:rPr>
          <w:spacing w:val="-1"/>
        </w:rPr>
        <w:t> </w:t>
      </w:r>
      <w:r>
        <w:rPr/>
        <w:t>renewal strengthens</w:t>
      </w:r>
      <w:r>
        <w:rPr>
          <w:spacing w:val="-1"/>
        </w:rPr>
        <w:t> </w:t>
      </w:r>
      <w:r>
        <w:rPr/>
        <w:t>the legitimacy</w:t>
      </w:r>
      <w:r>
        <w:rPr>
          <w:spacing w:val="-5"/>
        </w:rPr>
        <w:t> </w:t>
      </w:r>
      <w:r>
        <w:rPr/>
        <w:t>of the apparatus, because citizens can see the tangible returns produced by shared resources. As legitimacy grows, so does willingness to contribute, stabilising the fiscal architecture. The cycle becomes self-reinforcing: aggregation produces capacity, capacity produces investment, investment produces growth, and growth produces the next round of aggregation. In this way, a well-designed fiscal system becomes not a drain on prosperity but the engine that continuously regenerates it.</w:t>
      </w:r>
    </w:p>
    <w:p>
      <w:pPr>
        <w:pStyle w:val="BodyText"/>
        <w:spacing w:before="10"/>
      </w:pPr>
    </w:p>
    <w:p>
      <w:pPr>
        <w:pStyle w:val="Heading1"/>
        <w:numPr>
          <w:ilvl w:val="0"/>
          <w:numId w:val="6"/>
        </w:numPr>
        <w:tabs>
          <w:tab w:pos="959" w:val="left" w:leader="none"/>
        </w:tabs>
        <w:spacing w:line="240" w:lineRule="auto" w:before="0" w:after="0"/>
        <w:ind w:left="959" w:right="0" w:hanging="599"/>
        <w:jc w:val="left"/>
        <w:rPr>
          <w:sz w:val="46"/>
        </w:rPr>
      </w:pPr>
      <w:bookmarkStart w:name="16.Tax-to-GDP-ratio" w:id="47"/>
      <w:bookmarkEnd w:id="47"/>
      <w:r>
        <w:rPr>
          <w:b w:val="0"/>
        </w:rPr>
      </w:r>
      <w:r>
        <w:rPr>
          <w:spacing w:val="-6"/>
        </w:rPr>
        <w:t>Tax-to-GDP-ratio</w:t>
      </w:r>
    </w:p>
    <w:p>
      <w:pPr>
        <w:pStyle w:val="Heading1"/>
        <w:spacing w:after="0" w:line="240" w:lineRule="auto"/>
        <w:jc w:val="left"/>
        <w:rPr>
          <w:sz w:val="46"/>
        </w:rPr>
        <w:sectPr>
          <w:pgSz w:w="12240" w:h="15840"/>
          <w:pgMar w:header="0" w:footer="1267" w:top="1360" w:bottom="1460" w:left="1080" w:right="1080"/>
        </w:sectPr>
      </w:pPr>
    </w:p>
    <w:p>
      <w:pPr>
        <w:pStyle w:val="BodyText"/>
        <w:spacing w:before="74"/>
        <w:ind w:left="360" w:right="395"/>
      </w:pPr>
      <w:r>
        <w:rPr/>
        <w:t>The tax-to-GDP ratio is the outcome of a complex interaction between structural features of the economy, the design of the tax system, the administrative capacity of the state, and the underlying political and social settlement that determines how much taxation is considered legitimate. It is not a purely technical metric, but rather a condensed expression of how effectively</w:t>
      </w:r>
      <w:r>
        <w:rPr>
          <w:spacing w:val="-7"/>
        </w:rPr>
        <w:t> </w:t>
      </w:r>
      <w:r>
        <w:rPr/>
        <w:t>a</w:t>
      </w:r>
      <w:r>
        <w:rPr>
          <w:spacing w:val="-3"/>
        </w:rPr>
        <w:t> </w:t>
      </w:r>
      <w:r>
        <w:rPr/>
        <w:t>political</w:t>
      </w:r>
      <w:r>
        <w:rPr>
          <w:spacing w:val="-2"/>
        </w:rPr>
        <w:t> </w:t>
      </w:r>
      <w:r>
        <w:rPr/>
        <w:t>community</w:t>
      </w:r>
      <w:r>
        <w:rPr>
          <w:spacing w:val="-10"/>
        </w:rPr>
        <w:t> </w:t>
      </w:r>
      <w:r>
        <w:rPr/>
        <w:t>is</w:t>
      </w:r>
      <w:r>
        <w:rPr>
          <w:spacing w:val="-2"/>
        </w:rPr>
        <w:t> </w:t>
      </w:r>
      <w:r>
        <w:rPr/>
        <w:t>able</w:t>
      </w:r>
      <w:r>
        <w:rPr>
          <w:spacing w:val="-3"/>
        </w:rPr>
        <w:t> </w:t>
      </w:r>
      <w:r>
        <w:rPr/>
        <w:t>to</w:t>
      </w:r>
      <w:r>
        <w:rPr>
          <w:spacing w:val="-2"/>
        </w:rPr>
        <w:t> </w:t>
      </w:r>
      <w:r>
        <w:rPr/>
        <w:t>translate</w:t>
      </w:r>
      <w:r>
        <w:rPr>
          <w:spacing w:val="-3"/>
        </w:rPr>
        <w:t> </w:t>
      </w:r>
      <w:r>
        <w:rPr/>
        <w:t>economic</w:t>
      </w:r>
      <w:r>
        <w:rPr>
          <w:spacing w:val="-1"/>
        </w:rPr>
        <w:t> </w:t>
      </w:r>
      <w:r>
        <w:rPr/>
        <w:t>activity</w:t>
      </w:r>
      <w:r>
        <w:rPr>
          <w:spacing w:val="-7"/>
        </w:rPr>
        <w:t> </w:t>
      </w:r>
      <w:r>
        <w:rPr/>
        <w:t>into</w:t>
      </w:r>
      <w:r>
        <w:rPr>
          <w:spacing w:val="-2"/>
        </w:rPr>
        <w:t> </w:t>
      </w:r>
      <w:r>
        <w:rPr/>
        <w:t>public</w:t>
      </w:r>
      <w:r>
        <w:rPr>
          <w:spacing w:val="-3"/>
        </w:rPr>
        <w:t> </w:t>
      </w:r>
      <w:r>
        <w:rPr/>
        <w:t>revenue</w:t>
      </w:r>
      <w:r>
        <w:rPr>
          <w:spacing w:val="-3"/>
        </w:rPr>
        <w:t> </w:t>
      </w:r>
      <w:r>
        <w:rPr/>
        <w:t>under conditions of domestic and international constraint.</w:t>
      </w:r>
    </w:p>
    <w:p>
      <w:pPr>
        <w:pStyle w:val="BodyText"/>
        <w:spacing w:before="5"/>
      </w:pPr>
    </w:p>
    <w:p>
      <w:pPr>
        <w:pStyle w:val="BodyText"/>
        <w:ind w:left="360" w:right="385"/>
      </w:pPr>
      <w:r>
        <w:rPr/>
        <w:t>At</w:t>
      </w:r>
      <w:r>
        <w:rPr>
          <w:spacing w:val="-2"/>
        </w:rPr>
        <w:t> </w:t>
      </w:r>
      <w:r>
        <w:rPr/>
        <w:t>a</w:t>
      </w:r>
      <w:r>
        <w:rPr>
          <w:spacing w:val="-3"/>
        </w:rPr>
        <w:t> </w:t>
      </w:r>
      <w:r>
        <w:rPr/>
        <w:t>structural</w:t>
      </w:r>
      <w:r>
        <w:rPr>
          <w:spacing w:val="-2"/>
        </w:rPr>
        <w:t> </w:t>
      </w:r>
      <w:r>
        <w:rPr/>
        <w:t>level,</w:t>
      </w:r>
      <w:r>
        <w:rPr>
          <w:spacing w:val="-2"/>
        </w:rPr>
        <w:t> </w:t>
      </w:r>
      <w:r>
        <w:rPr/>
        <w:t>the</w:t>
      </w:r>
      <w:r>
        <w:rPr>
          <w:spacing w:val="-1"/>
        </w:rPr>
        <w:t> </w:t>
      </w:r>
      <w:r>
        <w:rPr/>
        <w:t>composition</w:t>
      </w:r>
      <w:r>
        <w:rPr>
          <w:spacing w:val="-2"/>
        </w:rPr>
        <w:t> </w:t>
      </w:r>
      <w:r>
        <w:rPr/>
        <w:t>of</w:t>
      </w:r>
      <w:r>
        <w:rPr>
          <w:spacing w:val="-2"/>
        </w:rPr>
        <w:t> </w:t>
      </w:r>
      <w:r>
        <w:rPr/>
        <w:t>the</w:t>
      </w:r>
      <w:r>
        <w:rPr>
          <w:spacing w:val="-3"/>
        </w:rPr>
        <w:t> </w:t>
      </w:r>
      <w:r>
        <w:rPr/>
        <w:t>economy</w:t>
      </w:r>
      <w:r>
        <w:rPr>
          <w:spacing w:val="-7"/>
        </w:rPr>
        <w:t> </w:t>
      </w:r>
      <w:r>
        <w:rPr/>
        <w:t>is</w:t>
      </w:r>
      <w:r>
        <w:rPr>
          <w:spacing w:val="-2"/>
        </w:rPr>
        <w:t> </w:t>
      </w:r>
      <w:r>
        <w:rPr/>
        <w:t>decisive.</w:t>
      </w:r>
      <w:r>
        <w:rPr>
          <w:spacing w:val="-2"/>
        </w:rPr>
        <w:t> </w:t>
      </w:r>
      <w:r>
        <w:rPr/>
        <w:t>Economies</w:t>
      </w:r>
      <w:r>
        <w:rPr>
          <w:spacing w:val="-2"/>
        </w:rPr>
        <w:t> </w:t>
      </w:r>
      <w:r>
        <w:rPr/>
        <w:t>with</w:t>
      </w:r>
      <w:r>
        <w:rPr>
          <w:spacing w:val="-2"/>
        </w:rPr>
        <w:t> </w:t>
      </w:r>
      <w:r>
        <w:rPr/>
        <w:t>a</w:t>
      </w:r>
      <w:r>
        <w:rPr>
          <w:spacing w:val="-2"/>
        </w:rPr>
        <w:t> </w:t>
      </w:r>
      <w:r>
        <w:rPr/>
        <w:t>high</w:t>
      </w:r>
      <w:r>
        <w:rPr>
          <w:spacing w:val="-2"/>
        </w:rPr>
        <w:t> </w:t>
      </w:r>
      <w:r>
        <w:rPr/>
        <w:t>share</w:t>
      </w:r>
      <w:r>
        <w:rPr>
          <w:spacing w:val="-4"/>
        </w:rPr>
        <w:t> </w:t>
      </w:r>
      <w:r>
        <w:rPr/>
        <w:t>of formal wage employment, large-scale firms, and advanced service sectors tend to exhibit higher tax-to-GDP ratios because income flows are more visible, traceable, and legally structured. In contrast, economies characterised by agriculture, informal labour, micro-enterprises, and self- employment face inherent collection difficulties, since transactions are less documented and enforcement</w:t>
      </w:r>
      <w:r>
        <w:rPr>
          <w:spacing w:val="-2"/>
        </w:rPr>
        <w:t> </w:t>
      </w:r>
      <w:r>
        <w:rPr/>
        <w:t>is</w:t>
      </w:r>
      <w:r>
        <w:rPr>
          <w:spacing w:val="-2"/>
        </w:rPr>
        <w:t> </w:t>
      </w:r>
      <w:r>
        <w:rPr/>
        <w:t>more</w:t>
      </w:r>
      <w:r>
        <w:rPr>
          <w:spacing w:val="-4"/>
        </w:rPr>
        <w:t> </w:t>
      </w:r>
      <w:r>
        <w:rPr/>
        <w:t>costly.</w:t>
      </w:r>
      <w:r>
        <w:rPr>
          <w:spacing w:val="-2"/>
        </w:rPr>
        <w:t> </w:t>
      </w:r>
      <w:r>
        <w:rPr/>
        <w:t>The</w:t>
      </w:r>
      <w:r>
        <w:rPr>
          <w:spacing w:val="-4"/>
        </w:rPr>
        <w:t> </w:t>
      </w:r>
      <w:r>
        <w:rPr/>
        <w:t>degree</w:t>
      </w:r>
      <w:r>
        <w:rPr>
          <w:spacing w:val="-3"/>
        </w:rPr>
        <w:t> </w:t>
      </w:r>
      <w:r>
        <w:rPr/>
        <w:t>of</w:t>
      </w:r>
      <w:r>
        <w:rPr>
          <w:spacing w:val="-2"/>
        </w:rPr>
        <w:t> </w:t>
      </w:r>
      <w:r>
        <w:rPr/>
        <w:t>urbanisation</w:t>
      </w:r>
      <w:r>
        <w:rPr>
          <w:spacing w:val="-2"/>
        </w:rPr>
        <w:t> </w:t>
      </w:r>
      <w:r>
        <w:rPr/>
        <w:t>and</w:t>
      </w:r>
      <w:r>
        <w:rPr>
          <w:spacing w:val="-2"/>
        </w:rPr>
        <w:t> </w:t>
      </w:r>
      <w:r>
        <w:rPr/>
        <w:t>financialisation</w:t>
      </w:r>
      <w:r>
        <w:rPr>
          <w:spacing w:val="-1"/>
        </w:rPr>
        <w:t> </w:t>
      </w:r>
      <w:r>
        <w:rPr/>
        <w:t>further</w:t>
      </w:r>
      <w:r>
        <w:rPr>
          <w:spacing w:val="-4"/>
        </w:rPr>
        <w:t> </w:t>
      </w:r>
      <w:r>
        <w:rPr/>
        <w:t>amplifies</w:t>
      </w:r>
      <w:r>
        <w:rPr>
          <w:spacing w:val="-2"/>
        </w:rPr>
        <w:t> </w:t>
      </w:r>
      <w:r>
        <w:rPr/>
        <w:t>this effect, as concentrated economic activity in cities and formal financial channels increases taxability.</w:t>
      </w:r>
      <w:r>
        <w:rPr>
          <w:spacing w:val="-4"/>
        </w:rPr>
        <w:t> </w:t>
      </w:r>
      <w:r>
        <w:rPr/>
        <w:t>Sectoral</w:t>
      </w:r>
      <w:r>
        <w:rPr>
          <w:spacing w:val="-4"/>
        </w:rPr>
        <w:t> </w:t>
      </w:r>
      <w:r>
        <w:rPr/>
        <w:t>composition</w:t>
      </w:r>
      <w:r>
        <w:rPr>
          <w:spacing w:val="-4"/>
        </w:rPr>
        <w:t> </w:t>
      </w:r>
      <w:r>
        <w:rPr/>
        <w:t>also</w:t>
      </w:r>
      <w:r>
        <w:rPr>
          <w:spacing w:val="-4"/>
        </w:rPr>
        <w:t> </w:t>
      </w:r>
      <w:r>
        <w:rPr/>
        <w:t>matters:</w:t>
      </w:r>
      <w:r>
        <w:rPr>
          <w:spacing w:val="-4"/>
        </w:rPr>
        <w:t> </w:t>
      </w:r>
      <w:r>
        <w:rPr/>
        <w:t>capital-intensive</w:t>
      </w:r>
      <w:r>
        <w:rPr>
          <w:spacing w:val="-4"/>
        </w:rPr>
        <w:t> </w:t>
      </w:r>
      <w:r>
        <w:rPr/>
        <w:t>and</w:t>
      </w:r>
      <w:r>
        <w:rPr>
          <w:spacing w:val="-4"/>
        </w:rPr>
        <w:t> </w:t>
      </w:r>
      <w:r>
        <w:rPr/>
        <w:t>high-productivity</w:t>
      </w:r>
      <w:r>
        <w:rPr>
          <w:spacing w:val="-9"/>
        </w:rPr>
        <w:t> </w:t>
      </w:r>
      <w:r>
        <w:rPr/>
        <w:t>sectors</w:t>
      </w:r>
      <w:r>
        <w:rPr>
          <w:spacing w:val="-4"/>
        </w:rPr>
        <w:t> </w:t>
      </w:r>
      <w:r>
        <w:rPr/>
        <w:t>tend to generate taxable surpluses more easily than subsistence or informal activities, which constrains revenue potential in lower-income economies.</w:t>
      </w:r>
    </w:p>
    <w:p>
      <w:pPr>
        <w:pStyle w:val="BodyText"/>
        <w:spacing w:before="3"/>
      </w:pPr>
    </w:p>
    <w:p>
      <w:pPr>
        <w:spacing w:before="1"/>
        <w:ind w:left="360" w:right="0" w:firstLine="0"/>
        <w:jc w:val="left"/>
        <w:rPr>
          <w:sz w:val="24"/>
        </w:rPr>
      </w:pPr>
      <w:r>
        <w:rPr>
          <w:b/>
          <w:sz w:val="24"/>
        </w:rPr>
        <w:t>Figure</w:t>
      </w:r>
      <w:r>
        <w:rPr>
          <w:b/>
          <w:spacing w:val="-2"/>
          <w:sz w:val="24"/>
        </w:rPr>
        <w:t> </w:t>
      </w:r>
      <w:r>
        <w:rPr>
          <w:sz w:val="24"/>
        </w:rPr>
        <w:t>Stable</w:t>
      </w:r>
      <w:r>
        <w:rPr>
          <w:spacing w:val="-2"/>
          <w:sz w:val="24"/>
        </w:rPr>
        <w:t> </w:t>
      </w:r>
      <w:r>
        <w:rPr>
          <w:sz w:val="24"/>
        </w:rPr>
        <w:t>Tax</w:t>
      </w:r>
      <w:r>
        <w:rPr>
          <w:spacing w:val="2"/>
          <w:sz w:val="24"/>
        </w:rPr>
        <w:t> </w:t>
      </w:r>
      <w:r>
        <w:rPr>
          <w:sz w:val="24"/>
        </w:rPr>
        <w:t>to</w:t>
      </w:r>
      <w:r>
        <w:rPr>
          <w:spacing w:val="-1"/>
          <w:sz w:val="24"/>
        </w:rPr>
        <w:t> </w:t>
      </w:r>
      <w:r>
        <w:rPr>
          <w:sz w:val="24"/>
        </w:rPr>
        <w:t>GDP </w:t>
      </w:r>
      <w:r>
        <w:rPr>
          <w:spacing w:val="-2"/>
          <w:sz w:val="24"/>
        </w:rPr>
        <w:t>ratio</w:t>
      </w:r>
    </w:p>
    <w:p>
      <w:pPr>
        <w:pStyle w:val="BodyText"/>
        <w:spacing w:before="31"/>
        <w:rPr>
          <w:sz w:val="20"/>
        </w:rPr>
      </w:pPr>
      <w:r>
        <w:rPr>
          <w:sz w:val="20"/>
        </w:rPr>
        <w:drawing>
          <wp:anchor distT="0" distB="0" distL="0" distR="0" allowOverlap="1" layoutInCell="1" locked="0" behindDoc="1" simplePos="0" relativeHeight="487604224">
            <wp:simplePos x="0" y="0"/>
            <wp:positionH relativeFrom="page">
              <wp:posOffset>914400</wp:posOffset>
            </wp:positionH>
            <wp:positionV relativeFrom="paragraph">
              <wp:posOffset>181257</wp:posOffset>
            </wp:positionV>
            <wp:extent cx="5067979" cy="2457640"/>
            <wp:effectExtent l="0" t="0" r="0" b="0"/>
            <wp:wrapTopAndBottom/>
            <wp:docPr id="65" name="Image 65"/>
            <wp:cNvGraphicFramePr>
              <a:graphicFrameLocks/>
            </wp:cNvGraphicFramePr>
            <a:graphic>
              <a:graphicData uri="http://schemas.openxmlformats.org/drawingml/2006/picture">
                <pic:pic>
                  <pic:nvPicPr>
                    <pic:cNvPr id="65" name="Image 65"/>
                    <pic:cNvPicPr/>
                  </pic:nvPicPr>
                  <pic:blipFill>
                    <a:blip r:embed="rId51" cstate="print"/>
                    <a:stretch>
                      <a:fillRect/>
                    </a:stretch>
                  </pic:blipFill>
                  <pic:spPr>
                    <a:xfrm>
                      <a:off x="0" y="0"/>
                      <a:ext cx="5067979" cy="2457640"/>
                    </a:xfrm>
                    <a:prstGeom prst="rect">
                      <a:avLst/>
                    </a:prstGeom>
                  </pic:spPr>
                </pic:pic>
              </a:graphicData>
            </a:graphic>
          </wp:anchor>
        </w:drawing>
      </w:r>
    </w:p>
    <w:p>
      <w:pPr>
        <w:pStyle w:val="BodyText"/>
      </w:pPr>
    </w:p>
    <w:p>
      <w:pPr>
        <w:pStyle w:val="BodyText"/>
      </w:pPr>
    </w:p>
    <w:p>
      <w:pPr>
        <w:pStyle w:val="BodyText"/>
        <w:spacing w:before="9"/>
      </w:pPr>
    </w:p>
    <w:p>
      <w:pPr>
        <w:spacing w:before="0"/>
        <w:ind w:left="360" w:right="384" w:firstLine="0"/>
        <w:jc w:val="left"/>
        <w:rPr>
          <w:sz w:val="24"/>
        </w:rPr>
      </w:pPr>
      <w:r>
        <w:rPr>
          <w:sz w:val="24"/>
        </w:rPr>
        <w:t>The</w:t>
      </w:r>
      <w:r>
        <w:rPr>
          <w:spacing w:val="-5"/>
          <w:sz w:val="24"/>
        </w:rPr>
        <w:t> </w:t>
      </w:r>
      <w:r>
        <w:rPr>
          <w:sz w:val="24"/>
        </w:rPr>
        <w:t>Eurostat</w:t>
      </w:r>
      <w:r>
        <w:rPr>
          <w:spacing w:val="-3"/>
          <w:sz w:val="24"/>
        </w:rPr>
        <w:t> </w:t>
      </w:r>
      <w:r>
        <w:rPr>
          <w:sz w:val="24"/>
        </w:rPr>
        <w:t>news</w:t>
      </w:r>
      <w:r>
        <w:rPr>
          <w:spacing w:val="-3"/>
          <w:sz w:val="24"/>
        </w:rPr>
        <w:t> </w:t>
      </w:r>
      <w:r>
        <w:rPr>
          <w:sz w:val="24"/>
        </w:rPr>
        <w:t>item</w:t>
      </w:r>
      <w:r>
        <w:rPr>
          <w:spacing w:val="-3"/>
          <w:sz w:val="24"/>
        </w:rPr>
        <w:t> </w:t>
      </w:r>
      <w:r>
        <w:rPr>
          <w:sz w:val="24"/>
        </w:rPr>
        <w:t>reports</w:t>
      </w:r>
      <w:r>
        <w:rPr>
          <w:spacing w:val="-3"/>
          <w:sz w:val="24"/>
        </w:rPr>
        <w:t> </w:t>
      </w:r>
      <w:r>
        <w:rPr>
          <w:sz w:val="24"/>
        </w:rPr>
        <w:t>on</w:t>
      </w:r>
      <w:r>
        <w:rPr>
          <w:spacing w:val="-2"/>
          <w:sz w:val="24"/>
        </w:rPr>
        <w:t> </w:t>
      </w:r>
      <w:r>
        <w:rPr>
          <w:b/>
          <w:sz w:val="24"/>
        </w:rPr>
        <w:t>EU</w:t>
      </w:r>
      <w:r>
        <w:rPr>
          <w:b/>
          <w:spacing w:val="-3"/>
          <w:sz w:val="24"/>
        </w:rPr>
        <w:t> </w:t>
      </w:r>
      <w:r>
        <w:rPr>
          <w:b/>
          <w:sz w:val="24"/>
        </w:rPr>
        <w:t>tax</w:t>
      </w:r>
      <w:r>
        <w:rPr>
          <w:b/>
          <w:spacing w:val="-3"/>
          <w:sz w:val="24"/>
        </w:rPr>
        <w:t> </w:t>
      </w:r>
      <w:r>
        <w:rPr>
          <w:b/>
          <w:sz w:val="24"/>
        </w:rPr>
        <w:t>and</w:t>
      </w:r>
      <w:r>
        <w:rPr>
          <w:b/>
          <w:spacing w:val="-3"/>
          <w:sz w:val="24"/>
        </w:rPr>
        <w:t> </w:t>
      </w:r>
      <w:r>
        <w:rPr>
          <w:b/>
          <w:sz w:val="24"/>
        </w:rPr>
        <w:t>social</w:t>
      </w:r>
      <w:r>
        <w:rPr>
          <w:b/>
          <w:spacing w:val="-3"/>
          <w:sz w:val="24"/>
        </w:rPr>
        <w:t> </w:t>
      </w:r>
      <w:r>
        <w:rPr>
          <w:b/>
          <w:sz w:val="24"/>
        </w:rPr>
        <w:t>contribution</w:t>
      </w:r>
      <w:r>
        <w:rPr>
          <w:b/>
          <w:spacing w:val="-3"/>
          <w:sz w:val="24"/>
        </w:rPr>
        <w:t> </w:t>
      </w:r>
      <w:r>
        <w:rPr>
          <w:b/>
          <w:sz w:val="24"/>
        </w:rPr>
        <w:t>revenue</w:t>
      </w:r>
      <w:r>
        <w:rPr>
          <w:b/>
          <w:spacing w:val="-4"/>
          <w:sz w:val="24"/>
        </w:rPr>
        <w:t> </w:t>
      </w:r>
      <w:r>
        <w:rPr>
          <w:b/>
          <w:sz w:val="24"/>
        </w:rPr>
        <w:t>developments</w:t>
      </w:r>
      <w:r>
        <w:rPr>
          <w:b/>
          <w:spacing w:val="-3"/>
          <w:sz w:val="24"/>
        </w:rPr>
        <w:t> </w:t>
      </w:r>
      <w:r>
        <w:rPr>
          <w:b/>
          <w:sz w:val="24"/>
        </w:rPr>
        <w:t>in 2022</w:t>
      </w:r>
      <w:r>
        <w:rPr>
          <w:sz w:val="24"/>
        </w:rPr>
        <w:t>, highlighting both revenue growth and changes in the tax-to-GDP ratio across Member </w:t>
      </w:r>
      <w:r>
        <w:rPr>
          <w:spacing w:val="-2"/>
          <w:sz w:val="24"/>
        </w:rPr>
        <w:t>States.</w:t>
      </w:r>
    </w:p>
    <w:p>
      <w:pPr>
        <w:pStyle w:val="BodyText"/>
        <w:spacing w:before="5"/>
      </w:pPr>
    </w:p>
    <w:p>
      <w:pPr>
        <w:pStyle w:val="BodyText"/>
        <w:ind w:left="360" w:right="365"/>
      </w:pPr>
      <w:r>
        <w:rPr/>
        <w:t>In 2022, total revenue from taxes and social contributions in the EU increased significantly in absolute</w:t>
      </w:r>
      <w:r>
        <w:rPr>
          <w:spacing w:val="-4"/>
        </w:rPr>
        <w:t> </w:t>
      </w:r>
      <w:r>
        <w:rPr/>
        <w:t>terms,</w:t>
      </w:r>
      <w:r>
        <w:rPr>
          <w:spacing w:val="-4"/>
        </w:rPr>
        <w:t> </w:t>
      </w:r>
      <w:r>
        <w:rPr/>
        <w:t>reaching</w:t>
      </w:r>
      <w:r>
        <w:rPr>
          <w:spacing w:val="-5"/>
        </w:rPr>
        <w:t> </w:t>
      </w:r>
      <w:r>
        <w:rPr/>
        <w:t>about</w:t>
      </w:r>
      <w:r>
        <w:rPr>
          <w:spacing w:val="-2"/>
        </w:rPr>
        <w:t> </w:t>
      </w:r>
      <w:r>
        <w:rPr>
          <w:b/>
        </w:rPr>
        <w:t>€6.55</w:t>
      </w:r>
      <w:r>
        <w:rPr>
          <w:b/>
          <w:spacing w:val="-4"/>
        </w:rPr>
        <w:t> </w:t>
      </w:r>
      <w:r>
        <w:rPr>
          <w:b/>
        </w:rPr>
        <w:t>trillion</w:t>
      </w:r>
      <w:r>
        <w:rPr/>
        <w:t>,</w:t>
      </w:r>
      <w:r>
        <w:rPr>
          <w:spacing w:val="-4"/>
        </w:rPr>
        <w:t> </w:t>
      </w:r>
      <w:r>
        <w:rPr/>
        <w:t>reflecting</w:t>
      </w:r>
      <w:r>
        <w:rPr>
          <w:spacing w:val="-5"/>
        </w:rPr>
        <w:t> </w:t>
      </w:r>
      <w:r>
        <w:rPr/>
        <w:t>a</w:t>
      </w:r>
      <w:r>
        <w:rPr>
          <w:spacing w:val="-5"/>
        </w:rPr>
        <w:t> </w:t>
      </w:r>
      <w:r>
        <w:rPr/>
        <w:t>rise</w:t>
      </w:r>
      <w:r>
        <w:rPr>
          <w:spacing w:val="-5"/>
        </w:rPr>
        <w:t> </w:t>
      </w:r>
      <w:r>
        <w:rPr/>
        <w:t>of</w:t>
      </w:r>
      <w:r>
        <w:rPr>
          <w:spacing w:val="-3"/>
        </w:rPr>
        <w:t> </w:t>
      </w:r>
      <w:r>
        <w:rPr/>
        <w:t>around</w:t>
      </w:r>
      <w:r>
        <w:rPr>
          <w:spacing w:val="-4"/>
        </w:rPr>
        <w:t> </w:t>
      </w:r>
      <w:r>
        <w:rPr>
          <w:b/>
        </w:rPr>
        <w:t>€480</w:t>
      </w:r>
      <w:r>
        <w:rPr>
          <w:b/>
          <w:spacing w:val="-4"/>
        </w:rPr>
        <w:t> </w:t>
      </w:r>
      <w:r>
        <w:rPr>
          <w:b/>
        </w:rPr>
        <w:t>billion</w:t>
      </w:r>
      <w:r>
        <w:rPr>
          <w:b/>
          <w:spacing w:val="-4"/>
        </w:rPr>
        <w:t> </w:t>
      </w:r>
      <w:r>
        <w:rPr>
          <w:b/>
        </w:rPr>
        <w:t>compared with 2021</w:t>
      </w:r>
      <w:r>
        <w:rPr/>
        <w:t>. This increase occurred despite economic uncertainty and was largely driven by inflationary effects and nominal GDP growth.</w:t>
      </w:r>
    </w:p>
    <w:p>
      <w:pPr>
        <w:pStyle w:val="BodyText"/>
        <w:spacing w:after="0"/>
        <w:sectPr>
          <w:pgSz w:w="12240" w:h="15840"/>
          <w:pgMar w:header="0" w:footer="1267" w:top="1360" w:bottom="1460" w:left="1080" w:right="1080"/>
        </w:sectPr>
      </w:pPr>
    </w:p>
    <w:p>
      <w:pPr>
        <w:spacing w:before="74"/>
        <w:ind w:left="360" w:right="379" w:firstLine="0"/>
        <w:jc w:val="left"/>
        <w:rPr>
          <w:sz w:val="24"/>
        </w:rPr>
      </w:pPr>
      <w:r>
        <w:rPr>
          <w:sz w:val="24"/>
        </w:rPr>
        <w:t>However,</w:t>
      </w:r>
      <w:r>
        <w:rPr>
          <w:spacing w:val="-3"/>
          <w:sz w:val="24"/>
        </w:rPr>
        <w:t> </w:t>
      </w:r>
      <w:r>
        <w:rPr>
          <w:sz w:val="24"/>
        </w:rPr>
        <w:t>the</w:t>
      </w:r>
      <w:r>
        <w:rPr>
          <w:spacing w:val="-4"/>
          <w:sz w:val="24"/>
        </w:rPr>
        <w:t> </w:t>
      </w:r>
      <w:r>
        <w:rPr>
          <w:b/>
          <w:sz w:val="24"/>
        </w:rPr>
        <w:t>EU</w:t>
      </w:r>
      <w:r>
        <w:rPr>
          <w:b/>
          <w:spacing w:val="-3"/>
          <w:sz w:val="24"/>
        </w:rPr>
        <w:t> </w:t>
      </w:r>
      <w:r>
        <w:rPr>
          <w:b/>
          <w:sz w:val="24"/>
        </w:rPr>
        <w:t>tax-to-GDP</w:t>
      </w:r>
      <w:r>
        <w:rPr>
          <w:b/>
          <w:spacing w:val="-6"/>
          <w:sz w:val="24"/>
        </w:rPr>
        <w:t> </w:t>
      </w:r>
      <w:r>
        <w:rPr>
          <w:b/>
          <w:sz w:val="24"/>
        </w:rPr>
        <w:t>ratio</w:t>
      </w:r>
      <w:r>
        <w:rPr>
          <w:b/>
          <w:spacing w:val="-3"/>
          <w:sz w:val="24"/>
        </w:rPr>
        <w:t> </w:t>
      </w:r>
      <w:r>
        <w:rPr>
          <w:b/>
          <w:sz w:val="24"/>
        </w:rPr>
        <w:t>slightly</w:t>
      </w:r>
      <w:r>
        <w:rPr>
          <w:b/>
          <w:spacing w:val="-3"/>
          <w:sz w:val="24"/>
        </w:rPr>
        <w:t> </w:t>
      </w:r>
      <w:r>
        <w:rPr>
          <w:b/>
          <w:sz w:val="24"/>
        </w:rPr>
        <w:t>declined</w:t>
      </w:r>
      <w:r>
        <w:rPr>
          <w:sz w:val="24"/>
        </w:rPr>
        <w:t>,</w:t>
      </w:r>
      <w:r>
        <w:rPr>
          <w:spacing w:val="-3"/>
          <w:sz w:val="24"/>
        </w:rPr>
        <w:t> </w:t>
      </w:r>
      <w:r>
        <w:rPr>
          <w:sz w:val="24"/>
        </w:rPr>
        <w:t>moving</w:t>
      </w:r>
      <w:r>
        <w:rPr>
          <w:spacing w:val="-6"/>
          <w:sz w:val="24"/>
        </w:rPr>
        <w:t> </w:t>
      </w:r>
      <w:r>
        <w:rPr>
          <w:sz w:val="24"/>
        </w:rPr>
        <w:t>from</w:t>
      </w:r>
      <w:r>
        <w:rPr>
          <w:spacing w:val="-3"/>
          <w:sz w:val="24"/>
        </w:rPr>
        <w:t> </w:t>
      </w:r>
      <w:r>
        <w:rPr>
          <w:b/>
          <w:sz w:val="24"/>
        </w:rPr>
        <w:t>41.5%</w:t>
      </w:r>
      <w:r>
        <w:rPr>
          <w:b/>
          <w:spacing w:val="-1"/>
          <w:sz w:val="24"/>
        </w:rPr>
        <w:t> </w:t>
      </w:r>
      <w:r>
        <w:rPr>
          <w:b/>
          <w:sz w:val="24"/>
        </w:rPr>
        <w:t>in</w:t>
      </w:r>
      <w:r>
        <w:rPr>
          <w:b/>
          <w:spacing w:val="-3"/>
          <w:sz w:val="24"/>
        </w:rPr>
        <w:t> </w:t>
      </w:r>
      <w:r>
        <w:rPr>
          <w:b/>
          <w:sz w:val="24"/>
        </w:rPr>
        <w:t>2021</w:t>
      </w:r>
      <w:r>
        <w:rPr>
          <w:b/>
          <w:spacing w:val="-3"/>
          <w:sz w:val="24"/>
        </w:rPr>
        <w:t> </w:t>
      </w:r>
      <w:r>
        <w:rPr>
          <w:b/>
          <w:sz w:val="24"/>
        </w:rPr>
        <w:t>to</w:t>
      </w:r>
      <w:r>
        <w:rPr>
          <w:b/>
          <w:spacing w:val="-3"/>
          <w:sz w:val="24"/>
        </w:rPr>
        <w:t> </w:t>
      </w:r>
      <w:r>
        <w:rPr>
          <w:b/>
          <w:sz w:val="24"/>
        </w:rPr>
        <w:t>41.2%</w:t>
      </w:r>
      <w:r>
        <w:rPr>
          <w:b/>
          <w:spacing w:val="-1"/>
          <w:sz w:val="24"/>
        </w:rPr>
        <w:t> </w:t>
      </w:r>
      <w:r>
        <w:rPr>
          <w:b/>
          <w:sz w:val="24"/>
        </w:rPr>
        <w:t>in 2022</w:t>
      </w:r>
      <w:r>
        <w:rPr>
          <w:sz w:val="24"/>
        </w:rPr>
        <w:t>, indicating that revenues grew broadly in line with economic output rather than outpacing it. In the euro area specifically, the ratio remained stable at </w:t>
      </w:r>
      <w:r>
        <w:rPr>
          <w:b/>
          <w:sz w:val="24"/>
        </w:rPr>
        <w:t>41.9%</w:t>
      </w:r>
      <w:r>
        <w:rPr>
          <w:sz w:val="24"/>
        </w:rPr>
        <w:t>, suggesting more balanced fiscal dynamics within that group.</w:t>
      </w:r>
    </w:p>
    <w:p>
      <w:pPr>
        <w:pStyle w:val="BodyText"/>
        <w:spacing w:before="5"/>
      </w:pPr>
    </w:p>
    <w:p>
      <w:pPr>
        <w:pStyle w:val="BodyText"/>
        <w:ind w:left="360" w:right="480"/>
      </w:pPr>
      <w:r>
        <w:rPr/>
        <w:t>The</w:t>
      </w:r>
      <w:r>
        <w:rPr>
          <w:spacing w:val="-6"/>
        </w:rPr>
        <w:t> </w:t>
      </w:r>
      <w:r>
        <w:rPr/>
        <w:t>report</w:t>
      </w:r>
      <w:r>
        <w:rPr>
          <w:spacing w:val="-4"/>
        </w:rPr>
        <w:t> </w:t>
      </w:r>
      <w:r>
        <w:rPr/>
        <w:t>also</w:t>
      </w:r>
      <w:r>
        <w:rPr>
          <w:spacing w:val="-5"/>
        </w:rPr>
        <w:t> </w:t>
      </w:r>
      <w:r>
        <w:rPr/>
        <w:t>highlights</w:t>
      </w:r>
      <w:r>
        <w:rPr>
          <w:spacing w:val="-5"/>
        </w:rPr>
        <w:t> </w:t>
      </w:r>
      <w:r>
        <w:rPr/>
        <w:t>significant</w:t>
      </w:r>
      <w:r>
        <w:rPr>
          <w:spacing w:val="-3"/>
        </w:rPr>
        <w:t> </w:t>
      </w:r>
      <w:r>
        <w:rPr>
          <w:b/>
        </w:rPr>
        <w:t>cross-country</w:t>
      </w:r>
      <w:r>
        <w:rPr>
          <w:b/>
          <w:spacing w:val="-5"/>
        </w:rPr>
        <w:t> </w:t>
      </w:r>
      <w:r>
        <w:rPr>
          <w:b/>
        </w:rPr>
        <w:t>variation</w:t>
      </w:r>
      <w:r>
        <w:rPr/>
        <w:t>.</w:t>
      </w:r>
      <w:r>
        <w:rPr>
          <w:spacing w:val="-5"/>
        </w:rPr>
        <w:t> </w:t>
      </w:r>
      <w:r>
        <w:rPr/>
        <w:t>France,</w:t>
      </w:r>
      <w:r>
        <w:rPr>
          <w:spacing w:val="-3"/>
        </w:rPr>
        <w:t> </w:t>
      </w:r>
      <w:r>
        <w:rPr/>
        <w:t>Belgium,</w:t>
      </w:r>
      <w:r>
        <w:rPr>
          <w:spacing w:val="-5"/>
        </w:rPr>
        <w:t> </w:t>
      </w:r>
      <w:r>
        <w:rPr/>
        <w:t>and</w:t>
      </w:r>
      <w:r>
        <w:rPr>
          <w:spacing w:val="-4"/>
        </w:rPr>
        <w:t> </w:t>
      </w:r>
      <w:r>
        <w:rPr/>
        <w:t>Austria recorded the highest tax-to-GDP ratios, all above 43%, while Ireland, Romania, and Malta recorded some of the lowest levels, with Ireland notably far below the EU average. This illustrates persistent structural divergence in fiscal capacity and tax system design across Member States.</w:t>
      </w:r>
    </w:p>
    <w:p>
      <w:pPr>
        <w:pStyle w:val="BodyText"/>
        <w:spacing w:before="3"/>
      </w:pPr>
    </w:p>
    <w:p>
      <w:pPr>
        <w:pStyle w:val="BodyText"/>
        <w:ind w:left="360" w:right="480"/>
      </w:pPr>
      <w:r>
        <w:rPr/>
        <w:t>A key takeaway is that despite overall revenue growth, </w:t>
      </w:r>
      <w:r>
        <w:rPr>
          <w:b/>
        </w:rPr>
        <w:t>tax capacity differences remain substantial within the EU</w:t>
      </w:r>
      <w:r>
        <w:rPr/>
        <w:t>, reflecting variations in economic structure, administrative efficiency, and tax policy choices. The data reinforces the broader conclusion that EU fiscal convergence</w:t>
      </w:r>
      <w:r>
        <w:rPr>
          <w:spacing w:val="-4"/>
        </w:rPr>
        <w:t> </w:t>
      </w:r>
      <w:r>
        <w:rPr/>
        <w:t>remains</w:t>
      </w:r>
      <w:r>
        <w:rPr>
          <w:spacing w:val="-5"/>
        </w:rPr>
        <w:t> </w:t>
      </w:r>
      <w:r>
        <w:rPr/>
        <w:t>incomplete,</w:t>
      </w:r>
      <w:r>
        <w:rPr>
          <w:spacing w:val="-5"/>
        </w:rPr>
        <w:t> </w:t>
      </w:r>
      <w:r>
        <w:rPr/>
        <w:t>with</w:t>
      </w:r>
      <w:r>
        <w:rPr>
          <w:spacing w:val="-5"/>
        </w:rPr>
        <w:t> </w:t>
      </w:r>
      <w:r>
        <w:rPr/>
        <w:t>significant</w:t>
      </w:r>
      <w:r>
        <w:rPr>
          <w:spacing w:val="-3"/>
        </w:rPr>
        <w:t> </w:t>
      </w:r>
      <w:r>
        <w:rPr/>
        <w:t>disparities</w:t>
      </w:r>
      <w:r>
        <w:rPr>
          <w:spacing w:val="-5"/>
        </w:rPr>
        <w:t> </w:t>
      </w:r>
      <w:r>
        <w:rPr/>
        <w:t>in</w:t>
      </w:r>
      <w:r>
        <w:rPr>
          <w:spacing w:val="-5"/>
        </w:rPr>
        <w:t> </w:t>
      </w:r>
      <w:r>
        <w:rPr/>
        <w:t>how</w:t>
      </w:r>
      <w:r>
        <w:rPr>
          <w:spacing w:val="-5"/>
        </w:rPr>
        <w:t> </w:t>
      </w:r>
      <w:r>
        <w:rPr/>
        <w:t>effectively</w:t>
      </w:r>
      <w:r>
        <w:rPr>
          <w:spacing w:val="-9"/>
        </w:rPr>
        <w:t> </w:t>
      </w:r>
      <w:r>
        <w:rPr/>
        <w:t>Member</w:t>
      </w:r>
      <w:r>
        <w:rPr>
          <w:spacing w:val="-5"/>
        </w:rPr>
        <w:t> </w:t>
      </w:r>
      <w:r>
        <w:rPr/>
        <w:t>States translate economic activity into public revenue.</w:t>
      </w:r>
    </w:p>
    <w:p>
      <w:pPr>
        <w:pStyle w:val="BodyText"/>
        <w:spacing w:before="5"/>
      </w:pPr>
    </w:p>
    <w:p>
      <w:pPr>
        <w:pStyle w:val="BodyText"/>
        <w:ind w:left="360" w:right="371"/>
      </w:pPr>
      <w:r>
        <w:rPr/>
        <w:t>Income levels are closely linked to this structural dimension, but the relationship is not purely mechanical. As GDP per capita rises, states typically expand administrative reach, formalisation increases, and demand for public goods such as infrastructure, education, and healthcare grows. This creates both the fiscal space and political justification for higher taxation. However, the trajectory is mediated by institutional development: some high-income economies maintain relatively</w:t>
      </w:r>
      <w:r>
        <w:rPr>
          <w:spacing w:val="-8"/>
        </w:rPr>
        <w:t> </w:t>
      </w:r>
      <w:r>
        <w:rPr/>
        <w:t>low</w:t>
      </w:r>
      <w:r>
        <w:rPr>
          <w:spacing w:val="-3"/>
        </w:rPr>
        <w:t> </w:t>
      </w:r>
      <w:r>
        <w:rPr/>
        <w:t>tax-to-GDP</w:t>
      </w:r>
      <w:r>
        <w:rPr>
          <w:spacing w:val="-3"/>
        </w:rPr>
        <w:t> </w:t>
      </w:r>
      <w:r>
        <w:rPr/>
        <w:t>ratios</w:t>
      </w:r>
      <w:r>
        <w:rPr>
          <w:spacing w:val="-3"/>
        </w:rPr>
        <w:t> </w:t>
      </w:r>
      <w:r>
        <w:rPr/>
        <w:t>due</w:t>
      </w:r>
      <w:r>
        <w:rPr>
          <w:spacing w:val="-4"/>
        </w:rPr>
        <w:t> </w:t>
      </w:r>
      <w:r>
        <w:rPr/>
        <w:t>to</w:t>
      </w:r>
      <w:r>
        <w:rPr>
          <w:spacing w:val="-3"/>
        </w:rPr>
        <w:t> </w:t>
      </w:r>
      <w:r>
        <w:rPr/>
        <w:t>political</w:t>
      </w:r>
      <w:r>
        <w:rPr>
          <w:spacing w:val="-3"/>
        </w:rPr>
        <w:t> </w:t>
      </w:r>
      <w:r>
        <w:rPr/>
        <w:t>preferences</w:t>
      </w:r>
      <w:r>
        <w:rPr>
          <w:spacing w:val="-3"/>
        </w:rPr>
        <w:t> </w:t>
      </w:r>
      <w:r>
        <w:rPr/>
        <w:t>for</w:t>
      </w:r>
      <w:r>
        <w:rPr>
          <w:spacing w:val="-5"/>
        </w:rPr>
        <w:t> </w:t>
      </w:r>
      <w:r>
        <w:rPr/>
        <w:t>limited</w:t>
      </w:r>
      <w:r>
        <w:rPr>
          <w:spacing w:val="-2"/>
        </w:rPr>
        <w:t> </w:t>
      </w:r>
      <w:r>
        <w:rPr/>
        <w:t>government,</w:t>
      </w:r>
      <w:r>
        <w:rPr>
          <w:spacing w:val="-3"/>
        </w:rPr>
        <w:t> </w:t>
      </w:r>
      <w:r>
        <w:rPr/>
        <w:t>while</w:t>
      </w:r>
      <w:r>
        <w:rPr>
          <w:spacing w:val="-4"/>
        </w:rPr>
        <w:t> </w:t>
      </w:r>
      <w:r>
        <w:rPr/>
        <w:t>others sustain high ratios based on strong redistributive norms and broad-based social insurance systems. The tax-to-GDP ratio therefore reflects not only economic capacity but also the institutionalisation of expectations about the role of the state.</w:t>
      </w:r>
    </w:p>
    <w:p>
      <w:pPr>
        <w:pStyle w:val="BodyText"/>
        <w:spacing w:before="3"/>
      </w:pPr>
    </w:p>
    <w:p>
      <w:pPr>
        <w:pStyle w:val="BodyText"/>
        <w:ind w:left="360" w:right="365"/>
      </w:pPr>
      <w:r>
        <w:rPr/>
        <w:t>Tax policy design constitutes a more direct lever of influence. Statutory tax rates on labour income, corporate profits, consumption, and property establish the theoretical upper bound of revenue</w:t>
      </w:r>
      <w:r>
        <w:rPr>
          <w:spacing w:val="-4"/>
        </w:rPr>
        <w:t> </w:t>
      </w:r>
      <w:r>
        <w:rPr/>
        <w:t>mobilisation.</w:t>
      </w:r>
      <w:r>
        <w:rPr>
          <w:spacing w:val="-3"/>
        </w:rPr>
        <w:t> </w:t>
      </w:r>
      <w:r>
        <w:rPr/>
        <w:t>However,</w:t>
      </w:r>
      <w:r>
        <w:rPr>
          <w:spacing w:val="-3"/>
        </w:rPr>
        <w:t> </w:t>
      </w:r>
      <w:r>
        <w:rPr/>
        <w:t>the</w:t>
      </w:r>
      <w:r>
        <w:rPr>
          <w:spacing w:val="-3"/>
        </w:rPr>
        <w:t> </w:t>
      </w:r>
      <w:r>
        <w:rPr/>
        <w:t>effective</w:t>
      </w:r>
      <w:r>
        <w:rPr>
          <w:spacing w:val="-4"/>
        </w:rPr>
        <w:t> </w:t>
      </w:r>
      <w:r>
        <w:rPr/>
        <w:t>tax-to-GDP</w:t>
      </w:r>
      <w:r>
        <w:rPr>
          <w:spacing w:val="-3"/>
        </w:rPr>
        <w:t> </w:t>
      </w:r>
      <w:r>
        <w:rPr/>
        <w:t>ratio</w:t>
      </w:r>
      <w:r>
        <w:rPr>
          <w:spacing w:val="-3"/>
        </w:rPr>
        <w:t> </w:t>
      </w:r>
      <w:r>
        <w:rPr/>
        <w:t>depends</w:t>
      </w:r>
      <w:r>
        <w:rPr>
          <w:spacing w:val="-3"/>
        </w:rPr>
        <w:t> </w:t>
      </w:r>
      <w:r>
        <w:rPr/>
        <w:t>heavily</w:t>
      </w:r>
      <w:r>
        <w:rPr>
          <w:spacing w:val="-8"/>
        </w:rPr>
        <w:t> </w:t>
      </w:r>
      <w:r>
        <w:rPr/>
        <w:t>on</w:t>
      </w:r>
      <w:r>
        <w:rPr>
          <w:spacing w:val="-3"/>
        </w:rPr>
        <w:t> </w:t>
      </w:r>
      <w:r>
        <w:rPr/>
        <w:t>the</w:t>
      </w:r>
      <w:r>
        <w:rPr>
          <w:spacing w:val="-3"/>
        </w:rPr>
        <w:t> </w:t>
      </w:r>
      <w:r>
        <w:rPr/>
        <w:t>breadth</w:t>
      </w:r>
      <w:r>
        <w:rPr>
          <w:spacing w:val="-3"/>
        </w:rPr>
        <w:t> </w:t>
      </w:r>
      <w:r>
        <w:rPr/>
        <w:t>of the tax base and the extent of exemptions, deductions, preferential regimes, and sector-specific incentives. A system with high nominal rates but extensive erosion of the tax base may yield lower revenue than a system with moderate rates and a broad base. The structure of value-added taxes, the treatment of capital gains, and the integration or separation of personal and corporate taxation all significantly shape realised outcomes. In addition, the balance between direct and indirect taxation influences both distributional outcomes and collection efficiency, with consumption taxes often providing</w:t>
      </w:r>
      <w:r>
        <w:rPr>
          <w:spacing w:val="-3"/>
        </w:rPr>
        <w:t> </w:t>
      </w:r>
      <w:r>
        <w:rPr/>
        <w:t>more</w:t>
      </w:r>
      <w:r>
        <w:rPr>
          <w:spacing w:val="-2"/>
        </w:rPr>
        <w:t> </w:t>
      </w:r>
      <w:r>
        <w:rPr/>
        <w:t>stable</w:t>
      </w:r>
      <w:r>
        <w:rPr>
          <w:spacing w:val="-1"/>
        </w:rPr>
        <w:t> </w:t>
      </w:r>
      <w:r>
        <w:rPr/>
        <w:t>revenue</w:t>
      </w:r>
      <w:r>
        <w:rPr>
          <w:spacing w:val="-1"/>
        </w:rPr>
        <w:t> </w:t>
      </w:r>
      <w:r>
        <w:rPr/>
        <w:t>streams in lower-capacity</w:t>
      </w:r>
      <w:r>
        <w:rPr>
          <w:spacing w:val="-5"/>
        </w:rPr>
        <w:t> </w:t>
      </w:r>
      <w:r>
        <w:rPr/>
        <w:t>environments.</w:t>
      </w:r>
    </w:p>
    <w:p>
      <w:pPr>
        <w:pStyle w:val="BodyText"/>
        <w:spacing w:before="6"/>
      </w:pPr>
    </w:p>
    <w:p>
      <w:pPr>
        <w:pStyle w:val="BodyText"/>
        <w:ind w:left="360" w:right="365"/>
      </w:pPr>
      <w:r>
        <w:rPr/>
        <w:t>Administrative capacity and compliance are critical mediating factors that determine the gap between legal tax obligations and actual revenue collection. Even well-designed tax systems fail to</w:t>
      </w:r>
      <w:r>
        <w:rPr>
          <w:spacing w:val="-4"/>
        </w:rPr>
        <w:t> </w:t>
      </w:r>
      <w:r>
        <w:rPr/>
        <w:t>achieve</w:t>
      </w:r>
      <w:r>
        <w:rPr>
          <w:spacing w:val="-6"/>
        </w:rPr>
        <w:t> </w:t>
      </w:r>
      <w:r>
        <w:rPr/>
        <w:t>high</w:t>
      </w:r>
      <w:r>
        <w:rPr>
          <w:spacing w:val="-4"/>
        </w:rPr>
        <w:t> </w:t>
      </w:r>
      <w:r>
        <w:rPr/>
        <w:t>tax-to-GDP</w:t>
      </w:r>
      <w:r>
        <w:rPr>
          <w:spacing w:val="-4"/>
        </w:rPr>
        <w:t> </w:t>
      </w:r>
      <w:r>
        <w:rPr/>
        <w:t>ratios</w:t>
      </w:r>
      <w:r>
        <w:rPr>
          <w:spacing w:val="-4"/>
        </w:rPr>
        <w:t> </w:t>
      </w:r>
      <w:r>
        <w:rPr/>
        <w:t>if</w:t>
      </w:r>
      <w:r>
        <w:rPr>
          <w:spacing w:val="-4"/>
        </w:rPr>
        <w:t> </w:t>
      </w:r>
      <w:r>
        <w:rPr/>
        <w:t>tax</w:t>
      </w:r>
      <w:r>
        <w:rPr>
          <w:spacing w:val="-2"/>
        </w:rPr>
        <w:t> </w:t>
      </w:r>
      <w:r>
        <w:rPr/>
        <w:t>administrations</w:t>
      </w:r>
      <w:r>
        <w:rPr>
          <w:spacing w:val="-4"/>
        </w:rPr>
        <w:t> </w:t>
      </w:r>
      <w:r>
        <w:rPr/>
        <w:t>lack</w:t>
      </w:r>
      <w:r>
        <w:rPr>
          <w:spacing w:val="-4"/>
        </w:rPr>
        <w:t> </w:t>
      </w:r>
      <w:r>
        <w:rPr/>
        <w:t>digital</w:t>
      </w:r>
      <w:r>
        <w:rPr>
          <w:spacing w:val="-4"/>
        </w:rPr>
        <w:t> </w:t>
      </w:r>
      <w:r>
        <w:rPr/>
        <w:t>infrastructure,</w:t>
      </w:r>
      <w:r>
        <w:rPr>
          <w:spacing w:val="-2"/>
        </w:rPr>
        <w:t> </w:t>
      </w:r>
      <w:r>
        <w:rPr/>
        <w:t>audit</w:t>
      </w:r>
      <w:r>
        <w:rPr>
          <w:spacing w:val="-4"/>
        </w:rPr>
        <w:t> </w:t>
      </w:r>
      <w:r>
        <w:rPr/>
        <w:t>capacity, or enforcement credibility. Effective tax states rely on accurate taxpayer registries, third-party reporting</w:t>
      </w:r>
      <w:r>
        <w:rPr>
          <w:spacing w:val="-1"/>
        </w:rPr>
        <w:t> </w:t>
      </w:r>
      <w:r>
        <w:rPr/>
        <w:t>systems, automated information exchange, and robust enforcement institutions capable of detecting underreporting and evasion. Conversely, weak administrative systems create opportunities for non-compliance, informalisation, and strategic underreporting of income.</w:t>
      </w:r>
    </w:p>
    <w:p>
      <w:pPr>
        <w:pStyle w:val="BodyText"/>
        <w:ind w:left="360"/>
      </w:pPr>
      <w:r>
        <w:rPr/>
        <w:t>Corruption,</w:t>
      </w:r>
      <w:r>
        <w:rPr>
          <w:spacing w:val="-5"/>
        </w:rPr>
        <w:t> </w:t>
      </w:r>
      <w:r>
        <w:rPr/>
        <w:t>bureaucratic</w:t>
      </w:r>
      <w:r>
        <w:rPr>
          <w:spacing w:val="-1"/>
        </w:rPr>
        <w:t> </w:t>
      </w:r>
      <w:r>
        <w:rPr/>
        <w:t>fragmentation,</w:t>
      </w:r>
      <w:r>
        <w:rPr>
          <w:spacing w:val="-2"/>
        </w:rPr>
        <w:t> </w:t>
      </w:r>
      <w:r>
        <w:rPr/>
        <w:t>and</w:t>
      </w:r>
      <w:r>
        <w:rPr>
          <w:spacing w:val="-2"/>
        </w:rPr>
        <w:t> </w:t>
      </w:r>
      <w:r>
        <w:rPr/>
        <w:t>limited</w:t>
      </w:r>
      <w:r>
        <w:rPr>
          <w:spacing w:val="-2"/>
        </w:rPr>
        <w:t> </w:t>
      </w:r>
      <w:r>
        <w:rPr/>
        <w:t>coordination</w:t>
      </w:r>
      <w:r>
        <w:rPr>
          <w:spacing w:val="-2"/>
        </w:rPr>
        <w:t> </w:t>
      </w:r>
      <w:r>
        <w:rPr/>
        <w:t>between</w:t>
      </w:r>
      <w:r>
        <w:rPr>
          <w:spacing w:val="-2"/>
        </w:rPr>
        <w:t> </w:t>
      </w:r>
      <w:r>
        <w:rPr/>
        <w:t>agencies</w:t>
      </w:r>
      <w:r>
        <w:rPr>
          <w:spacing w:val="-2"/>
        </w:rPr>
        <w:t> further</w:t>
      </w:r>
    </w:p>
    <w:p>
      <w:pPr>
        <w:pStyle w:val="BodyText"/>
        <w:spacing w:after="0"/>
        <w:sectPr>
          <w:pgSz w:w="12240" w:h="15840"/>
          <w:pgMar w:header="0" w:footer="1267" w:top="1360" w:bottom="1460" w:left="1080" w:right="1080"/>
        </w:sectPr>
      </w:pPr>
    </w:p>
    <w:p>
      <w:pPr>
        <w:pStyle w:val="BodyText"/>
        <w:spacing w:before="74"/>
        <w:ind w:left="360" w:right="365"/>
      </w:pPr>
      <w:r>
        <w:rPr/>
        <w:t>reduce</w:t>
      </w:r>
      <w:r>
        <w:rPr>
          <w:spacing w:val="-2"/>
        </w:rPr>
        <w:t> </w:t>
      </w:r>
      <w:r>
        <w:rPr/>
        <w:t>effective</w:t>
      </w:r>
      <w:r>
        <w:rPr>
          <w:spacing w:val="-3"/>
        </w:rPr>
        <w:t> </w:t>
      </w:r>
      <w:r>
        <w:rPr/>
        <w:t>tax</w:t>
      </w:r>
      <w:r>
        <w:rPr>
          <w:spacing w:val="-1"/>
        </w:rPr>
        <w:t> </w:t>
      </w:r>
      <w:r>
        <w:rPr/>
        <w:t>capacity.</w:t>
      </w:r>
      <w:r>
        <w:rPr>
          <w:spacing w:val="-1"/>
        </w:rPr>
        <w:t> </w:t>
      </w:r>
      <w:r>
        <w:rPr/>
        <w:t>In</w:t>
      </w:r>
      <w:r>
        <w:rPr>
          <w:spacing w:val="-3"/>
        </w:rPr>
        <w:t> </w:t>
      </w:r>
      <w:r>
        <w:rPr/>
        <w:t>this</w:t>
      </w:r>
      <w:r>
        <w:rPr>
          <w:spacing w:val="-3"/>
        </w:rPr>
        <w:t> </w:t>
      </w:r>
      <w:r>
        <w:rPr/>
        <w:t>sense,</w:t>
      </w:r>
      <w:r>
        <w:rPr>
          <w:spacing w:val="-3"/>
        </w:rPr>
        <w:t> </w:t>
      </w:r>
      <w:r>
        <w:rPr/>
        <w:t>the</w:t>
      </w:r>
      <w:r>
        <w:rPr>
          <w:spacing w:val="-4"/>
        </w:rPr>
        <w:t> </w:t>
      </w:r>
      <w:r>
        <w:rPr/>
        <w:t>tax-to-GDP</w:t>
      </w:r>
      <w:r>
        <w:rPr>
          <w:spacing w:val="-3"/>
        </w:rPr>
        <w:t> </w:t>
      </w:r>
      <w:r>
        <w:rPr/>
        <w:t>ratio</w:t>
      </w:r>
      <w:r>
        <w:rPr>
          <w:spacing w:val="-3"/>
        </w:rPr>
        <w:t> </w:t>
      </w:r>
      <w:r>
        <w:rPr/>
        <w:t>is</w:t>
      </w:r>
      <w:r>
        <w:rPr>
          <w:spacing w:val="-3"/>
        </w:rPr>
        <w:t> </w:t>
      </w:r>
      <w:r>
        <w:rPr/>
        <w:t>as</w:t>
      </w:r>
      <w:r>
        <w:rPr>
          <w:spacing w:val="-3"/>
        </w:rPr>
        <w:t> </w:t>
      </w:r>
      <w:r>
        <w:rPr/>
        <w:t>much</w:t>
      </w:r>
      <w:r>
        <w:rPr>
          <w:spacing w:val="-2"/>
        </w:rPr>
        <w:t> </w:t>
      </w:r>
      <w:r>
        <w:rPr/>
        <w:t>a</w:t>
      </w:r>
      <w:r>
        <w:rPr>
          <w:spacing w:val="-4"/>
        </w:rPr>
        <w:t> </w:t>
      </w:r>
      <w:r>
        <w:rPr/>
        <w:t>reflection</w:t>
      </w:r>
      <w:r>
        <w:rPr>
          <w:spacing w:val="-3"/>
        </w:rPr>
        <w:t> </w:t>
      </w:r>
      <w:r>
        <w:rPr/>
        <w:t>of</w:t>
      </w:r>
      <w:r>
        <w:rPr>
          <w:spacing w:val="-4"/>
        </w:rPr>
        <w:t> </w:t>
      </w:r>
      <w:r>
        <w:rPr/>
        <w:t>state capability as it is of tax law.</w:t>
      </w:r>
    </w:p>
    <w:p>
      <w:pPr>
        <w:pStyle w:val="BodyText"/>
        <w:spacing w:before="5"/>
      </w:pPr>
    </w:p>
    <w:p>
      <w:pPr>
        <w:pStyle w:val="BodyText"/>
        <w:ind w:left="360" w:right="402"/>
      </w:pPr>
      <w:r>
        <w:rPr/>
        <w:t>The size and persistence of the informal economy are closely linked to administrative strength but</w:t>
      </w:r>
      <w:r>
        <w:rPr>
          <w:spacing w:val="-4"/>
        </w:rPr>
        <w:t> </w:t>
      </w:r>
      <w:r>
        <w:rPr/>
        <w:t>also</w:t>
      </w:r>
      <w:r>
        <w:rPr>
          <w:spacing w:val="-4"/>
        </w:rPr>
        <w:t> </w:t>
      </w:r>
      <w:r>
        <w:rPr/>
        <w:t>reflect</w:t>
      </w:r>
      <w:r>
        <w:rPr>
          <w:spacing w:val="-4"/>
        </w:rPr>
        <w:t> </w:t>
      </w:r>
      <w:r>
        <w:rPr/>
        <w:t>deeper</w:t>
      </w:r>
      <w:r>
        <w:rPr>
          <w:spacing w:val="-4"/>
        </w:rPr>
        <w:t> </w:t>
      </w:r>
      <w:r>
        <w:rPr/>
        <w:t>structural</w:t>
      </w:r>
      <w:r>
        <w:rPr>
          <w:spacing w:val="-4"/>
        </w:rPr>
        <w:t> </w:t>
      </w:r>
      <w:r>
        <w:rPr/>
        <w:t>and</w:t>
      </w:r>
      <w:r>
        <w:rPr>
          <w:spacing w:val="-4"/>
        </w:rPr>
        <w:t> </w:t>
      </w:r>
      <w:r>
        <w:rPr/>
        <w:t>developmental</w:t>
      </w:r>
      <w:r>
        <w:rPr>
          <w:spacing w:val="-4"/>
        </w:rPr>
        <w:t> </w:t>
      </w:r>
      <w:r>
        <w:rPr/>
        <w:t>factors. Informal</w:t>
      </w:r>
      <w:r>
        <w:rPr>
          <w:spacing w:val="-2"/>
        </w:rPr>
        <w:t> </w:t>
      </w:r>
      <w:r>
        <w:rPr/>
        <w:t>activity</w:t>
      </w:r>
      <w:r>
        <w:rPr>
          <w:spacing w:val="-8"/>
        </w:rPr>
        <w:t> </w:t>
      </w:r>
      <w:r>
        <w:rPr/>
        <w:t>reduces</w:t>
      </w:r>
      <w:r>
        <w:rPr>
          <w:spacing w:val="-4"/>
        </w:rPr>
        <w:t> </w:t>
      </w:r>
      <w:r>
        <w:rPr/>
        <w:t>the</w:t>
      </w:r>
      <w:r>
        <w:rPr>
          <w:spacing w:val="-4"/>
        </w:rPr>
        <w:t> </w:t>
      </w:r>
      <w:r>
        <w:rPr/>
        <w:t>taxable base by operating outside formal registration, reporting, and enforcement systems. This is particularly significant in labour-intensive sectors and in contexts where compliance costs are high relative to income levels. High levels of informality can create a self-reinforcing equilibrium in which limited trust in institutions discourages formalisation, thereby constraining revenue growth and limiting the state’s capacity to expand services that might otherwise incentivise formal economic participation.</w:t>
      </w:r>
    </w:p>
    <w:p>
      <w:pPr>
        <w:pStyle w:val="BodyText"/>
        <w:spacing w:before="3"/>
      </w:pPr>
    </w:p>
    <w:p>
      <w:pPr>
        <w:pStyle w:val="BodyText"/>
        <w:spacing w:before="1"/>
        <w:ind w:left="360" w:right="365"/>
      </w:pPr>
      <w:r>
        <w:rPr/>
        <w:t>Political preferences and the underlying fiscal contract between citizens and the state shape the socially sustainable level of taxation. Tax-to-GDP ratios are higher in systems where citizens perceive taxation as closely linked to high-quality public services, redistribution, and social protection. In such systems, taxation is embedded in a broader legitimacy framework in which compliance</w:t>
      </w:r>
      <w:r>
        <w:rPr>
          <w:spacing w:val="-5"/>
        </w:rPr>
        <w:t> </w:t>
      </w:r>
      <w:r>
        <w:rPr/>
        <w:t>is</w:t>
      </w:r>
      <w:r>
        <w:rPr>
          <w:spacing w:val="-4"/>
        </w:rPr>
        <w:t> </w:t>
      </w:r>
      <w:r>
        <w:rPr/>
        <w:t>reinforced</w:t>
      </w:r>
      <w:r>
        <w:rPr>
          <w:spacing w:val="-2"/>
        </w:rPr>
        <w:t> </w:t>
      </w:r>
      <w:r>
        <w:rPr/>
        <w:t>not</w:t>
      </w:r>
      <w:r>
        <w:rPr>
          <w:spacing w:val="-4"/>
        </w:rPr>
        <w:t> </w:t>
      </w:r>
      <w:r>
        <w:rPr/>
        <w:t>only</w:t>
      </w:r>
      <w:r>
        <w:rPr>
          <w:spacing w:val="-9"/>
        </w:rPr>
        <w:t> </w:t>
      </w:r>
      <w:r>
        <w:rPr/>
        <w:t>through</w:t>
      </w:r>
      <w:r>
        <w:rPr>
          <w:spacing w:val="-4"/>
        </w:rPr>
        <w:t> </w:t>
      </w:r>
      <w:r>
        <w:rPr/>
        <w:t>enforcement</w:t>
      </w:r>
      <w:r>
        <w:rPr>
          <w:spacing w:val="-4"/>
        </w:rPr>
        <w:t> </w:t>
      </w:r>
      <w:r>
        <w:rPr/>
        <w:t>but</w:t>
      </w:r>
      <w:r>
        <w:rPr>
          <w:spacing w:val="-4"/>
        </w:rPr>
        <w:t> </w:t>
      </w:r>
      <w:r>
        <w:rPr/>
        <w:t>also</w:t>
      </w:r>
      <w:r>
        <w:rPr>
          <w:spacing w:val="-4"/>
        </w:rPr>
        <w:t> </w:t>
      </w:r>
      <w:r>
        <w:rPr/>
        <w:t>through</w:t>
      </w:r>
      <w:r>
        <w:rPr>
          <w:spacing w:val="-4"/>
        </w:rPr>
        <w:t> </w:t>
      </w:r>
      <w:r>
        <w:rPr/>
        <w:t>perceived</w:t>
      </w:r>
      <w:r>
        <w:rPr>
          <w:spacing w:val="-2"/>
        </w:rPr>
        <w:t> </w:t>
      </w:r>
      <w:r>
        <w:rPr/>
        <w:t>reciprocity. In contrast, where trust in public institutions is weaker or where taxation is perceived as inefficient or inequitable, political resistance constrains the expansion of the</w:t>
      </w:r>
      <w:r>
        <w:rPr>
          <w:spacing w:val="-1"/>
        </w:rPr>
        <w:t> </w:t>
      </w:r>
      <w:r>
        <w:rPr/>
        <w:t>tax base</w:t>
      </w:r>
      <w:r>
        <w:rPr>
          <w:spacing w:val="-3"/>
        </w:rPr>
        <w:t> </w:t>
      </w:r>
      <w:r>
        <w:rPr/>
        <w:t>and limits willingness to support higher tax burdens. This introduces a feedback loop between state performance, legitimacy, and revenue capacity.</w:t>
      </w:r>
    </w:p>
    <w:p>
      <w:pPr>
        <w:pStyle w:val="BodyText"/>
        <w:spacing w:before="4"/>
      </w:pPr>
    </w:p>
    <w:p>
      <w:pPr>
        <w:pStyle w:val="BodyText"/>
        <w:spacing w:before="1"/>
        <w:ind w:left="360" w:right="428"/>
      </w:pPr>
      <w:r>
        <w:rPr/>
        <w:t>Globalisation and tax competition introduce an additional constraint by increasing the mobility of capital, profits, and high-skilled labour. Multinational firms can shift profits across jurisdictions through transfer pricing, intellectual property allocation, and financial structuring, while individuals and firms may relocate to lower-tax environments. This mobility places downward pressure on corporate tax rates and constrains national policy autonomy, particularly in</w:t>
      </w:r>
      <w:r>
        <w:rPr>
          <w:spacing w:val="-4"/>
        </w:rPr>
        <w:t> </w:t>
      </w:r>
      <w:r>
        <w:rPr/>
        <w:t>small</w:t>
      </w:r>
      <w:r>
        <w:rPr>
          <w:spacing w:val="-4"/>
        </w:rPr>
        <w:t> </w:t>
      </w:r>
      <w:r>
        <w:rPr/>
        <w:t>open</w:t>
      </w:r>
      <w:r>
        <w:rPr>
          <w:spacing w:val="-4"/>
        </w:rPr>
        <w:t> </w:t>
      </w:r>
      <w:r>
        <w:rPr/>
        <w:t>economies.</w:t>
      </w:r>
      <w:r>
        <w:rPr>
          <w:spacing w:val="-2"/>
        </w:rPr>
        <w:t> </w:t>
      </w:r>
      <w:r>
        <w:rPr/>
        <w:t>Efforts</w:t>
      </w:r>
      <w:r>
        <w:rPr>
          <w:spacing w:val="-4"/>
        </w:rPr>
        <w:t> </w:t>
      </w:r>
      <w:r>
        <w:rPr/>
        <w:t>at</w:t>
      </w:r>
      <w:r>
        <w:rPr>
          <w:spacing w:val="-4"/>
        </w:rPr>
        <w:t> </w:t>
      </w:r>
      <w:r>
        <w:rPr/>
        <w:t>international</w:t>
      </w:r>
      <w:r>
        <w:rPr>
          <w:spacing w:val="-4"/>
        </w:rPr>
        <w:t> </w:t>
      </w:r>
      <w:r>
        <w:rPr/>
        <w:t>coordination,</w:t>
      </w:r>
      <w:r>
        <w:rPr>
          <w:spacing w:val="-4"/>
        </w:rPr>
        <w:t> </w:t>
      </w:r>
      <w:r>
        <w:rPr/>
        <w:t>such</w:t>
      </w:r>
      <w:r>
        <w:rPr>
          <w:spacing w:val="-4"/>
        </w:rPr>
        <w:t> </w:t>
      </w:r>
      <w:r>
        <w:rPr/>
        <w:t>as</w:t>
      </w:r>
      <w:r>
        <w:rPr>
          <w:spacing w:val="-4"/>
        </w:rPr>
        <w:t> </w:t>
      </w:r>
      <w:r>
        <w:rPr/>
        <w:t>minimum</w:t>
      </w:r>
      <w:r>
        <w:rPr>
          <w:spacing w:val="-4"/>
        </w:rPr>
        <w:t> </w:t>
      </w:r>
      <w:r>
        <w:rPr/>
        <w:t>tax</w:t>
      </w:r>
      <w:r>
        <w:rPr>
          <w:spacing w:val="-2"/>
        </w:rPr>
        <w:t> </w:t>
      </w:r>
      <w:r>
        <w:rPr/>
        <w:t>agreements and information exchange frameworks, are responses to this structural constraint, but their effectiveness depends on enforcement consistency and institutional depth.</w:t>
      </w:r>
    </w:p>
    <w:p>
      <w:pPr>
        <w:pStyle w:val="BodyText"/>
        <w:spacing w:before="2"/>
      </w:pPr>
    </w:p>
    <w:p>
      <w:pPr>
        <w:pStyle w:val="BodyText"/>
        <w:spacing w:before="1"/>
        <w:ind w:left="360" w:right="384"/>
      </w:pPr>
      <w:r>
        <w:rPr/>
        <w:t>Demographic trends and expenditure pressures influence the tax-to-GDP ratio indirectly by shaping the level of revenue required to sustain fiscal balance. Ageing populations increase demand for pensions, healthcare, and long-term care, while security challenges and climate adaptation may expand public spending requirements. These pressures do not automatically increase</w:t>
      </w:r>
      <w:r>
        <w:rPr>
          <w:spacing w:val="-5"/>
        </w:rPr>
        <w:t> </w:t>
      </w:r>
      <w:r>
        <w:rPr/>
        <w:t>revenue</w:t>
      </w:r>
      <w:r>
        <w:rPr>
          <w:spacing w:val="-5"/>
        </w:rPr>
        <w:t> </w:t>
      </w:r>
      <w:r>
        <w:rPr/>
        <w:t>but</w:t>
      </w:r>
      <w:r>
        <w:rPr>
          <w:spacing w:val="-4"/>
        </w:rPr>
        <w:t> </w:t>
      </w:r>
      <w:r>
        <w:rPr/>
        <w:t>create</w:t>
      </w:r>
      <w:r>
        <w:rPr>
          <w:spacing w:val="-4"/>
        </w:rPr>
        <w:t> </w:t>
      </w:r>
      <w:r>
        <w:rPr/>
        <w:t>structural</w:t>
      </w:r>
      <w:r>
        <w:rPr>
          <w:spacing w:val="-4"/>
        </w:rPr>
        <w:t> </w:t>
      </w:r>
      <w:r>
        <w:rPr/>
        <w:t>incentives</w:t>
      </w:r>
      <w:r>
        <w:rPr>
          <w:spacing w:val="-2"/>
        </w:rPr>
        <w:t> </w:t>
      </w:r>
      <w:r>
        <w:rPr/>
        <w:t>for</w:t>
      </w:r>
      <w:r>
        <w:rPr>
          <w:spacing w:val="-4"/>
        </w:rPr>
        <w:t> </w:t>
      </w:r>
      <w:r>
        <w:rPr/>
        <w:t>governments</w:t>
      </w:r>
      <w:r>
        <w:rPr>
          <w:spacing w:val="-4"/>
        </w:rPr>
        <w:t> </w:t>
      </w:r>
      <w:r>
        <w:rPr/>
        <w:t>to</w:t>
      </w:r>
      <w:r>
        <w:rPr>
          <w:spacing w:val="-4"/>
        </w:rPr>
        <w:t> </w:t>
      </w:r>
      <w:r>
        <w:rPr/>
        <w:t>expand</w:t>
      </w:r>
      <w:r>
        <w:rPr>
          <w:spacing w:val="-4"/>
        </w:rPr>
        <w:t> </w:t>
      </w:r>
      <w:r>
        <w:rPr/>
        <w:t>taxation</w:t>
      </w:r>
      <w:r>
        <w:rPr>
          <w:spacing w:val="-4"/>
        </w:rPr>
        <w:t> </w:t>
      </w:r>
      <w:r>
        <w:rPr/>
        <w:t>or</w:t>
      </w:r>
      <w:r>
        <w:rPr>
          <w:spacing w:val="-5"/>
        </w:rPr>
        <w:t> </w:t>
      </w:r>
      <w:r>
        <w:rPr/>
        <w:t>broaden the tax base. Where political systems are able to adjust, tax-to-GDP ratios may rise; where adjustment is constrained, fiscal deficits or debt accumulation may result instead.</w:t>
      </w:r>
    </w:p>
    <w:p>
      <w:pPr>
        <w:pStyle w:val="BodyText"/>
        <w:spacing w:before="5"/>
      </w:pPr>
    </w:p>
    <w:p>
      <w:pPr>
        <w:pStyle w:val="BodyText"/>
        <w:ind w:left="360" w:right="369"/>
      </w:pPr>
      <w:r>
        <w:rPr/>
        <w:t>Taken</w:t>
      </w:r>
      <w:r>
        <w:rPr>
          <w:spacing w:val="-3"/>
        </w:rPr>
        <w:t> </w:t>
      </w:r>
      <w:r>
        <w:rPr/>
        <w:t>together,</w:t>
      </w:r>
      <w:r>
        <w:rPr>
          <w:spacing w:val="-3"/>
        </w:rPr>
        <w:t> </w:t>
      </w:r>
      <w:r>
        <w:rPr/>
        <w:t>the</w:t>
      </w:r>
      <w:r>
        <w:rPr>
          <w:spacing w:val="-5"/>
        </w:rPr>
        <w:t> </w:t>
      </w:r>
      <w:r>
        <w:rPr/>
        <w:t>tax-to-GDP</w:t>
      </w:r>
      <w:r>
        <w:rPr>
          <w:spacing w:val="-3"/>
        </w:rPr>
        <w:t> </w:t>
      </w:r>
      <w:r>
        <w:rPr/>
        <w:t>ratio</w:t>
      </w:r>
      <w:r>
        <w:rPr>
          <w:spacing w:val="-3"/>
        </w:rPr>
        <w:t> </w:t>
      </w:r>
      <w:r>
        <w:rPr/>
        <w:t>can</w:t>
      </w:r>
      <w:r>
        <w:rPr>
          <w:spacing w:val="-3"/>
        </w:rPr>
        <w:t> </w:t>
      </w:r>
      <w:r>
        <w:rPr/>
        <w:t>be</w:t>
      </w:r>
      <w:r>
        <w:rPr>
          <w:spacing w:val="-4"/>
        </w:rPr>
        <w:t> </w:t>
      </w:r>
      <w:r>
        <w:rPr/>
        <w:t>understood</w:t>
      </w:r>
      <w:r>
        <w:rPr>
          <w:spacing w:val="-3"/>
        </w:rPr>
        <w:t> </w:t>
      </w:r>
      <w:r>
        <w:rPr/>
        <w:t>as</w:t>
      </w:r>
      <w:r>
        <w:rPr>
          <w:spacing w:val="-3"/>
        </w:rPr>
        <w:t> </w:t>
      </w:r>
      <w:r>
        <w:rPr/>
        <w:t>the</w:t>
      </w:r>
      <w:r>
        <w:rPr>
          <w:spacing w:val="-3"/>
        </w:rPr>
        <w:t> </w:t>
      </w:r>
      <w:r>
        <w:rPr/>
        <w:t>outcome</w:t>
      </w:r>
      <w:r>
        <w:rPr>
          <w:spacing w:val="-3"/>
        </w:rPr>
        <w:t> </w:t>
      </w:r>
      <w:r>
        <w:rPr/>
        <w:t>of</w:t>
      </w:r>
      <w:r>
        <w:rPr>
          <w:spacing w:val="-3"/>
        </w:rPr>
        <w:t> </w:t>
      </w:r>
      <w:r>
        <w:rPr/>
        <w:t>a</w:t>
      </w:r>
      <w:r>
        <w:rPr>
          <w:spacing w:val="-4"/>
        </w:rPr>
        <w:t> </w:t>
      </w:r>
      <w:r>
        <w:rPr/>
        <w:t>multi-layered</w:t>
      </w:r>
      <w:r>
        <w:rPr>
          <w:spacing w:val="-3"/>
        </w:rPr>
        <w:t> </w:t>
      </w:r>
      <w:r>
        <w:rPr/>
        <w:t>system in which economic structure determines the potential tax base, policy design defines the legal framework of taxation, administrative capacity determines enforcement effectiveness, and political legitimacy determines how much taxation can be sustained. It is therefore best interpreted not as a static fiscal indicator but as a dynamic measure of the relationship between economy, state capacity, and social consent under conditions of domestic complexity</w:t>
      </w:r>
      <w:r>
        <w:rPr>
          <w:spacing w:val="-3"/>
        </w:rPr>
        <w:t> </w:t>
      </w:r>
      <w:r>
        <w:rPr/>
        <w:t>and global </w:t>
      </w:r>
      <w:r>
        <w:rPr>
          <w:spacing w:val="-2"/>
        </w:rPr>
        <w:t>constraint.</w:t>
      </w:r>
    </w:p>
    <w:p>
      <w:pPr>
        <w:pStyle w:val="BodyText"/>
        <w:spacing w:after="0"/>
        <w:sectPr>
          <w:pgSz w:w="12240" w:h="15840"/>
          <w:pgMar w:header="0" w:footer="1267" w:top="1360" w:bottom="1460" w:left="1080" w:right="1080"/>
        </w:sectPr>
      </w:pPr>
    </w:p>
    <w:p>
      <w:pPr>
        <w:pStyle w:val="BodyText"/>
        <w:spacing w:before="74"/>
        <w:ind w:left="360" w:right="395"/>
      </w:pPr>
      <w:r>
        <w:rPr/>
        <w:t>The European Commission could introduce a structured mechanism in its annual EU and Member</w:t>
      </w:r>
      <w:r>
        <w:rPr>
          <w:spacing w:val="-5"/>
        </w:rPr>
        <w:t> </w:t>
      </w:r>
      <w:r>
        <w:rPr/>
        <w:t>State</w:t>
      </w:r>
      <w:r>
        <w:rPr>
          <w:spacing w:val="-4"/>
        </w:rPr>
        <w:t> </w:t>
      </w:r>
      <w:r>
        <w:rPr/>
        <w:t>tax</w:t>
      </w:r>
      <w:r>
        <w:rPr>
          <w:spacing w:val="-2"/>
        </w:rPr>
        <w:t> </w:t>
      </w:r>
      <w:r>
        <w:rPr/>
        <w:t>reports</w:t>
      </w:r>
      <w:r>
        <w:rPr>
          <w:spacing w:val="-1"/>
        </w:rPr>
        <w:t> </w:t>
      </w:r>
      <w:r>
        <w:rPr/>
        <w:t>that</w:t>
      </w:r>
      <w:r>
        <w:rPr>
          <w:spacing w:val="-3"/>
        </w:rPr>
        <w:t> </w:t>
      </w:r>
      <w:r>
        <w:rPr/>
        <w:t>gradually</w:t>
      </w:r>
      <w:r>
        <w:rPr>
          <w:spacing w:val="-8"/>
        </w:rPr>
        <w:t> </w:t>
      </w:r>
      <w:r>
        <w:rPr/>
        <w:t>turns</w:t>
      </w:r>
      <w:r>
        <w:rPr>
          <w:spacing w:val="-3"/>
        </w:rPr>
        <w:t> </w:t>
      </w:r>
      <w:r>
        <w:rPr/>
        <w:t>the</w:t>
      </w:r>
      <w:r>
        <w:rPr>
          <w:spacing w:val="-3"/>
        </w:rPr>
        <w:t> </w:t>
      </w:r>
      <w:r>
        <w:rPr/>
        <w:t>tax-to-GDP</w:t>
      </w:r>
      <w:r>
        <w:rPr>
          <w:spacing w:val="-3"/>
        </w:rPr>
        <w:t> </w:t>
      </w:r>
      <w:r>
        <w:rPr/>
        <w:t>ratio</w:t>
      </w:r>
      <w:r>
        <w:rPr>
          <w:spacing w:val="-3"/>
        </w:rPr>
        <w:t> </w:t>
      </w:r>
      <w:r>
        <w:rPr/>
        <w:t>from</w:t>
      </w:r>
      <w:r>
        <w:rPr>
          <w:spacing w:val="-3"/>
        </w:rPr>
        <w:t> </w:t>
      </w:r>
      <w:r>
        <w:rPr/>
        <w:t>a</w:t>
      </w:r>
      <w:r>
        <w:rPr>
          <w:spacing w:val="-3"/>
        </w:rPr>
        <w:t> </w:t>
      </w:r>
      <w:r>
        <w:rPr/>
        <w:t>descriptive</w:t>
      </w:r>
      <w:r>
        <w:rPr>
          <w:spacing w:val="-4"/>
        </w:rPr>
        <w:t> </w:t>
      </w:r>
      <w:r>
        <w:rPr/>
        <w:t>indicator into a coordinated </w:t>
      </w:r>
      <w:r>
        <w:rPr>
          <w:b/>
        </w:rPr>
        <w:t>policy steering tool</w:t>
      </w:r>
      <w:r>
        <w:rPr/>
        <w:t>, while still respecting fiscal sovereignty under the </w:t>
      </w:r>
      <w:r>
        <w:rPr>
          <w:spacing w:val="-2"/>
        </w:rPr>
        <w:t>Treaties.</w:t>
      </w:r>
    </w:p>
    <w:p>
      <w:pPr>
        <w:pStyle w:val="BodyText"/>
        <w:spacing w:before="5"/>
      </w:pPr>
    </w:p>
    <w:p>
      <w:pPr>
        <w:pStyle w:val="BodyText"/>
        <w:ind w:left="360" w:right="395"/>
      </w:pPr>
      <w:r>
        <w:rPr/>
        <w:t>A first step would be to standardise the presentation of tax-to-GDP ratios across all Member States</w:t>
      </w:r>
      <w:r>
        <w:rPr>
          <w:spacing w:val="-4"/>
        </w:rPr>
        <w:t> </w:t>
      </w:r>
      <w:r>
        <w:rPr/>
        <w:t>using</w:t>
      </w:r>
      <w:r>
        <w:rPr>
          <w:spacing w:val="-7"/>
        </w:rPr>
        <w:t> </w:t>
      </w:r>
      <w:r>
        <w:rPr/>
        <w:t>a</w:t>
      </w:r>
      <w:r>
        <w:rPr>
          <w:spacing w:val="-5"/>
        </w:rPr>
        <w:t> </w:t>
      </w:r>
      <w:r>
        <w:rPr/>
        <w:t>harmonised</w:t>
      </w:r>
      <w:r>
        <w:rPr>
          <w:spacing w:val="-4"/>
        </w:rPr>
        <w:t> </w:t>
      </w:r>
      <w:r>
        <w:rPr/>
        <w:t>methodology</w:t>
      </w:r>
      <w:r>
        <w:rPr>
          <w:spacing w:val="-9"/>
        </w:rPr>
        <w:t> </w:t>
      </w:r>
      <w:r>
        <w:rPr/>
        <w:t>that</w:t>
      </w:r>
      <w:r>
        <w:rPr>
          <w:spacing w:val="-4"/>
        </w:rPr>
        <w:t> </w:t>
      </w:r>
      <w:r>
        <w:rPr/>
        <w:t>distinguishes</w:t>
      </w:r>
      <w:r>
        <w:rPr>
          <w:spacing w:val="-4"/>
        </w:rPr>
        <w:t> </w:t>
      </w:r>
      <w:r>
        <w:rPr/>
        <w:t>between</w:t>
      </w:r>
      <w:r>
        <w:rPr>
          <w:spacing w:val="-4"/>
        </w:rPr>
        <w:t> </w:t>
      </w:r>
      <w:r>
        <w:rPr/>
        <w:t>structural</w:t>
      </w:r>
      <w:r>
        <w:rPr>
          <w:spacing w:val="-4"/>
        </w:rPr>
        <w:t> </w:t>
      </w:r>
      <w:r>
        <w:rPr/>
        <w:t>drivers</w:t>
      </w:r>
      <w:r>
        <w:rPr>
          <w:spacing w:val="-4"/>
        </w:rPr>
        <w:t> </w:t>
      </w:r>
      <w:r>
        <w:rPr/>
        <w:t>(economic composition, informality, demographics) and policy-driven components (rates, bases, exemptions, enforcement quality). This would allow the Commission to move beyond simple benchmarking and begin identifying </w:t>
      </w:r>
      <w:r>
        <w:rPr>
          <w:i/>
        </w:rPr>
        <w:t>why </w:t>
      </w:r>
      <w:r>
        <w:rPr/>
        <w:t>divergences exist, not just </w:t>
      </w:r>
      <w:r>
        <w:rPr>
          <w:i/>
        </w:rPr>
        <w:t>that </w:t>
      </w:r>
      <w:r>
        <w:rPr/>
        <w:t>they exist.</w:t>
      </w:r>
    </w:p>
    <w:p>
      <w:pPr>
        <w:pStyle w:val="BodyText"/>
        <w:spacing w:before="3"/>
      </w:pPr>
    </w:p>
    <w:p>
      <w:pPr>
        <w:pStyle w:val="BodyText"/>
        <w:ind w:left="360" w:right="480"/>
      </w:pPr>
      <w:r>
        <w:rPr/>
        <w:t>Second,</w:t>
      </w:r>
      <w:r>
        <w:rPr>
          <w:spacing w:val="-4"/>
        </w:rPr>
        <w:t> </w:t>
      </w:r>
      <w:r>
        <w:rPr/>
        <w:t>the</w:t>
      </w:r>
      <w:r>
        <w:rPr>
          <w:spacing w:val="-4"/>
        </w:rPr>
        <w:t> </w:t>
      </w:r>
      <w:r>
        <w:rPr/>
        <w:t>Commission</w:t>
      </w:r>
      <w:r>
        <w:rPr>
          <w:spacing w:val="-7"/>
        </w:rPr>
        <w:t> </w:t>
      </w:r>
      <w:r>
        <w:rPr/>
        <w:t>could</w:t>
      </w:r>
      <w:r>
        <w:rPr>
          <w:spacing w:val="-4"/>
        </w:rPr>
        <w:t> </w:t>
      </w:r>
      <w:r>
        <w:rPr/>
        <w:t>introduce</w:t>
      </w:r>
      <w:r>
        <w:rPr>
          <w:spacing w:val="-4"/>
        </w:rPr>
        <w:t> </w:t>
      </w:r>
      <w:r>
        <w:rPr>
          <w:b/>
        </w:rPr>
        <w:t>country-specific</w:t>
      </w:r>
      <w:r>
        <w:rPr>
          <w:b/>
          <w:spacing w:val="-4"/>
        </w:rPr>
        <w:t> </w:t>
      </w:r>
      <w:r>
        <w:rPr>
          <w:b/>
        </w:rPr>
        <w:t>“tax</w:t>
      </w:r>
      <w:r>
        <w:rPr>
          <w:b/>
          <w:spacing w:val="-5"/>
        </w:rPr>
        <w:t> </w:t>
      </w:r>
      <w:r>
        <w:rPr>
          <w:b/>
        </w:rPr>
        <w:t>capacity</w:t>
      </w:r>
      <w:r>
        <w:rPr>
          <w:b/>
          <w:spacing w:val="-4"/>
        </w:rPr>
        <w:t> </w:t>
      </w:r>
      <w:r>
        <w:rPr>
          <w:b/>
        </w:rPr>
        <w:t>assessments”</w:t>
      </w:r>
      <w:r>
        <w:rPr>
          <w:b/>
          <w:spacing w:val="-4"/>
        </w:rPr>
        <w:t> </w:t>
      </w:r>
      <w:r>
        <w:rPr/>
        <w:t>within the annual reports. These would estimate a range of plausible tax-to-GDP ratios for each Member State based on comparable economies with similar income levels, sectoral structures, and administrative capacity. The gap between actual and potential revenue would then be</w:t>
      </w:r>
    </w:p>
    <w:p>
      <w:pPr>
        <w:pStyle w:val="BodyText"/>
        <w:spacing w:before="1"/>
        <w:ind w:left="360"/>
      </w:pPr>
      <w:r>
        <w:rPr/>
        <w:t>interpreted</w:t>
      </w:r>
      <w:r>
        <w:rPr>
          <w:spacing w:val="-1"/>
        </w:rPr>
        <w:t> </w:t>
      </w:r>
      <w:r>
        <w:rPr/>
        <w:t>as</w:t>
      </w:r>
      <w:r>
        <w:rPr>
          <w:spacing w:val="-1"/>
        </w:rPr>
        <w:t> </w:t>
      </w:r>
      <w:r>
        <w:rPr/>
        <w:t>a</w:t>
      </w:r>
      <w:r>
        <w:rPr>
          <w:spacing w:val="-1"/>
        </w:rPr>
        <w:t> </w:t>
      </w:r>
      <w:r>
        <w:rPr/>
        <w:t>“tax</w:t>
      </w:r>
      <w:r>
        <w:rPr>
          <w:spacing w:val="1"/>
        </w:rPr>
        <w:t> </w:t>
      </w:r>
      <w:r>
        <w:rPr/>
        <w:t>capacity</w:t>
      </w:r>
      <w:r>
        <w:rPr>
          <w:spacing w:val="-3"/>
        </w:rPr>
        <w:t> </w:t>
      </w:r>
      <w:r>
        <w:rPr/>
        <w:t>gap,” explicitly</w:t>
      </w:r>
      <w:r>
        <w:rPr>
          <w:spacing w:val="-8"/>
        </w:rPr>
        <w:t> </w:t>
      </w:r>
      <w:r>
        <w:rPr/>
        <w:t>linking</w:t>
      </w:r>
      <w:r>
        <w:rPr>
          <w:spacing w:val="-3"/>
        </w:rPr>
        <w:t> </w:t>
      </w:r>
      <w:r>
        <w:rPr/>
        <w:t>outcomes</w:t>
      </w:r>
      <w:r>
        <w:rPr>
          <w:spacing w:val="-1"/>
        </w:rPr>
        <w:t> </w:t>
      </w:r>
      <w:r>
        <w:rPr/>
        <w:t>to policy</w:t>
      </w:r>
      <w:r>
        <w:rPr>
          <w:spacing w:val="-5"/>
        </w:rPr>
        <w:t> </w:t>
      </w:r>
      <w:r>
        <w:rPr/>
        <w:t>and</w:t>
      </w:r>
      <w:r>
        <w:rPr>
          <w:spacing w:val="1"/>
        </w:rPr>
        <w:t> </w:t>
      </w:r>
      <w:r>
        <w:rPr>
          <w:spacing w:val="-2"/>
        </w:rPr>
        <w:t>enforcement</w:t>
      </w:r>
    </w:p>
    <w:p>
      <w:pPr>
        <w:pStyle w:val="BodyText"/>
        <w:ind w:left="360"/>
      </w:pPr>
      <w:r>
        <w:rPr/>
        <w:t>choices</w:t>
      </w:r>
      <w:r>
        <w:rPr>
          <w:spacing w:val="-2"/>
        </w:rPr>
        <w:t> </w:t>
      </w:r>
      <w:r>
        <w:rPr/>
        <w:t>rather</w:t>
      </w:r>
      <w:r>
        <w:rPr>
          <w:spacing w:val="-3"/>
        </w:rPr>
        <w:t> </w:t>
      </w:r>
      <w:r>
        <w:rPr/>
        <w:t>than</w:t>
      </w:r>
      <w:r>
        <w:rPr>
          <w:spacing w:val="-2"/>
        </w:rPr>
        <w:t> </w:t>
      </w:r>
      <w:r>
        <w:rPr/>
        <w:t>structural</w:t>
      </w:r>
      <w:r>
        <w:rPr>
          <w:spacing w:val="-1"/>
        </w:rPr>
        <w:t> </w:t>
      </w:r>
      <w:r>
        <w:rPr/>
        <w:t>constraints</w:t>
      </w:r>
      <w:r>
        <w:rPr>
          <w:spacing w:val="-1"/>
        </w:rPr>
        <w:t> </w:t>
      </w:r>
      <w:r>
        <w:rPr>
          <w:spacing w:val="-2"/>
        </w:rPr>
        <w:t>alone.</w:t>
      </w:r>
    </w:p>
    <w:p>
      <w:pPr>
        <w:pStyle w:val="BodyText"/>
        <w:spacing w:before="4"/>
      </w:pPr>
    </w:p>
    <w:p>
      <w:pPr>
        <w:pStyle w:val="BodyText"/>
        <w:ind w:left="360" w:right="480"/>
      </w:pPr>
      <w:r>
        <w:rPr/>
        <w:t>Third, policy</w:t>
      </w:r>
      <w:r>
        <w:rPr>
          <w:spacing w:val="-3"/>
        </w:rPr>
        <w:t> </w:t>
      </w:r>
      <w:r>
        <w:rPr/>
        <w:t>recommendations could be framed in a </w:t>
      </w:r>
      <w:r>
        <w:rPr>
          <w:b/>
        </w:rPr>
        <w:t>mutually reinforcing</w:t>
      </w:r>
      <w:r>
        <w:rPr>
          <w:b/>
          <w:spacing w:val="-1"/>
        </w:rPr>
        <w:t> </w:t>
      </w:r>
      <w:r>
        <w:rPr>
          <w:b/>
        </w:rPr>
        <w:t>cycle between EU- level and national-level reports</w:t>
      </w:r>
      <w:r>
        <w:rPr/>
        <w:t>. The EU report would identify systemic issues (for example, tax base erosion in mobile capital, uneven VAT compliance, or persistent informality), while Member</w:t>
      </w:r>
      <w:r>
        <w:rPr>
          <w:spacing w:val="-6"/>
        </w:rPr>
        <w:t> </w:t>
      </w:r>
      <w:r>
        <w:rPr/>
        <w:t>State</w:t>
      </w:r>
      <w:r>
        <w:rPr>
          <w:spacing w:val="-5"/>
        </w:rPr>
        <w:t> </w:t>
      </w:r>
      <w:r>
        <w:rPr/>
        <w:t>reports</w:t>
      </w:r>
      <w:r>
        <w:rPr>
          <w:spacing w:val="-4"/>
        </w:rPr>
        <w:t> </w:t>
      </w:r>
      <w:r>
        <w:rPr/>
        <w:t>would</w:t>
      </w:r>
      <w:r>
        <w:rPr>
          <w:spacing w:val="-4"/>
        </w:rPr>
        <w:t> </w:t>
      </w:r>
      <w:r>
        <w:rPr/>
        <w:t>translate</w:t>
      </w:r>
      <w:r>
        <w:rPr>
          <w:spacing w:val="-5"/>
        </w:rPr>
        <w:t> </w:t>
      </w:r>
      <w:r>
        <w:rPr/>
        <w:t>these</w:t>
      </w:r>
      <w:r>
        <w:rPr>
          <w:spacing w:val="-6"/>
        </w:rPr>
        <w:t> </w:t>
      </w:r>
      <w:r>
        <w:rPr/>
        <w:t>into</w:t>
      </w:r>
      <w:r>
        <w:rPr>
          <w:spacing w:val="-4"/>
        </w:rPr>
        <w:t> </w:t>
      </w:r>
      <w:r>
        <w:rPr/>
        <w:t>targeted</w:t>
      </w:r>
      <w:r>
        <w:rPr>
          <w:spacing w:val="-4"/>
        </w:rPr>
        <w:t> </w:t>
      </w:r>
      <w:r>
        <w:rPr/>
        <w:t>reforms</w:t>
      </w:r>
      <w:r>
        <w:rPr>
          <w:spacing w:val="-4"/>
        </w:rPr>
        <w:t> </w:t>
      </w:r>
      <w:r>
        <w:rPr/>
        <w:t>(administrative</w:t>
      </w:r>
      <w:r>
        <w:rPr>
          <w:spacing w:val="-5"/>
        </w:rPr>
        <w:t> </w:t>
      </w:r>
      <w:r>
        <w:rPr/>
        <w:t>modernisation, base broadening, reduced exemptions, improved reporting systems). Over time, these recommendations would converge into a shared reform vocabulary anchored in tax-to-GDP </w:t>
      </w:r>
      <w:r>
        <w:rPr>
          <w:spacing w:val="-2"/>
        </w:rPr>
        <w:t>performance.</w:t>
      </w:r>
    </w:p>
    <w:p>
      <w:pPr>
        <w:pStyle w:val="BodyText"/>
        <w:spacing w:before="3"/>
      </w:pPr>
    </w:p>
    <w:p>
      <w:pPr>
        <w:pStyle w:val="BodyText"/>
        <w:ind w:left="360" w:right="365"/>
      </w:pPr>
      <w:r>
        <w:rPr/>
        <w:t>Fourth,</w:t>
      </w:r>
      <w:r>
        <w:rPr>
          <w:spacing w:val="-3"/>
        </w:rPr>
        <w:t> </w:t>
      </w:r>
      <w:r>
        <w:rPr/>
        <w:t>the</w:t>
      </w:r>
      <w:r>
        <w:rPr>
          <w:spacing w:val="-4"/>
        </w:rPr>
        <w:t> </w:t>
      </w:r>
      <w:r>
        <w:rPr/>
        <w:t>Commission</w:t>
      </w:r>
      <w:r>
        <w:rPr>
          <w:spacing w:val="-3"/>
        </w:rPr>
        <w:t> </w:t>
      </w:r>
      <w:r>
        <w:rPr/>
        <w:t>could</w:t>
      </w:r>
      <w:r>
        <w:rPr>
          <w:spacing w:val="-3"/>
        </w:rPr>
        <w:t> </w:t>
      </w:r>
      <w:r>
        <w:rPr/>
        <w:t>introduce</w:t>
      </w:r>
      <w:r>
        <w:rPr>
          <w:spacing w:val="-4"/>
        </w:rPr>
        <w:t> </w:t>
      </w:r>
      <w:r>
        <w:rPr/>
        <w:t>a</w:t>
      </w:r>
      <w:r>
        <w:rPr>
          <w:spacing w:val="-4"/>
        </w:rPr>
        <w:t> </w:t>
      </w:r>
      <w:r>
        <w:rPr>
          <w:b/>
        </w:rPr>
        <w:t>“soft</w:t>
      </w:r>
      <w:r>
        <w:rPr>
          <w:b/>
          <w:spacing w:val="-3"/>
        </w:rPr>
        <w:t> </w:t>
      </w:r>
      <w:r>
        <w:rPr>
          <w:b/>
        </w:rPr>
        <w:t>convergence</w:t>
      </w:r>
      <w:r>
        <w:rPr>
          <w:b/>
          <w:spacing w:val="-2"/>
        </w:rPr>
        <w:t> </w:t>
      </w:r>
      <w:r>
        <w:rPr>
          <w:b/>
        </w:rPr>
        <w:t>corridor”</w:t>
      </w:r>
      <w:r>
        <w:rPr>
          <w:b/>
          <w:spacing w:val="-3"/>
        </w:rPr>
        <w:t> </w:t>
      </w:r>
      <w:r>
        <w:rPr>
          <w:b/>
        </w:rPr>
        <w:t>for</w:t>
      </w:r>
      <w:r>
        <w:rPr>
          <w:b/>
          <w:spacing w:val="-4"/>
        </w:rPr>
        <w:t> </w:t>
      </w:r>
      <w:r>
        <w:rPr>
          <w:b/>
        </w:rPr>
        <w:t>tax-to-GDP</w:t>
      </w:r>
      <w:r>
        <w:rPr>
          <w:b/>
          <w:spacing w:val="-6"/>
        </w:rPr>
        <w:t> </w:t>
      </w:r>
      <w:r>
        <w:rPr>
          <w:b/>
        </w:rPr>
        <w:t>ratios</w:t>
      </w:r>
      <w:r>
        <w:rPr/>
        <w:t>, not as a binding target but as an analytical benchmark range adjusted for structural differences. Countries</w:t>
      </w:r>
      <w:r>
        <w:rPr>
          <w:spacing w:val="-3"/>
        </w:rPr>
        <w:t> </w:t>
      </w:r>
      <w:r>
        <w:rPr/>
        <w:t>below</w:t>
      </w:r>
      <w:r>
        <w:rPr>
          <w:spacing w:val="-3"/>
        </w:rPr>
        <w:t> </w:t>
      </w:r>
      <w:r>
        <w:rPr/>
        <w:t>their</w:t>
      </w:r>
      <w:r>
        <w:rPr>
          <w:spacing w:val="-4"/>
        </w:rPr>
        <w:t> </w:t>
      </w:r>
      <w:r>
        <w:rPr/>
        <w:t>estimated</w:t>
      </w:r>
      <w:r>
        <w:rPr>
          <w:spacing w:val="-3"/>
        </w:rPr>
        <w:t> </w:t>
      </w:r>
      <w:r>
        <w:rPr/>
        <w:t>capacity</w:t>
      </w:r>
      <w:r>
        <w:rPr>
          <w:spacing w:val="-6"/>
        </w:rPr>
        <w:t> </w:t>
      </w:r>
      <w:r>
        <w:rPr/>
        <w:t>range</w:t>
      </w:r>
      <w:r>
        <w:rPr>
          <w:spacing w:val="-2"/>
        </w:rPr>
        <w:t> </w:t>
      </w:r>
      <w:r>
        <w:rPr/>
        <w:t>would</w:t>
      </w:r>
      <w:r>
        <w:rPr>
          <w:spacing w:val="-3"/>
        </w:rPr>
        <w:t> </w:t>
      </w:r>
      <w:r>
        <w:rPr/>
        <w:t>receive</w:t>
      </w:r>
      <w:r>
        <w:rPr>
          <w:spacing w:val="-3"/>
        </w:rPr>
        <w:t> </w:t>
      </w:r>
      <w:r>
        <w:rPr/>
        <w:t>tailored</w:t>
      </w:r>
      <w:r>
        <w:rPr>
          <w:spacing w:val="-3"/>
        </w:rPr>
        <w:t> </w:t>
      </w:r>
      <w:r>
        <w:rPr/>
        <w:t>policy</w:t>
      </w:r>
      <w:r>
        <w:rPr>
          <w:spacing w:val="-6"/>
        </w:rPr>
        <w:t> </w:t>
      </w:r>
      <w:r>
        <w:rPr/>
        <w:t>guidance,</w:t>
      </w:r>
      <w:r>
        <w:rPr>
          <w:spacing w:val="-3"/>
        </w:rPr>
        <w:t> </w:t>
      </w:r>
      <w:r>
        <w:rPr/>
        <w:t>technical assistance,</w:t>
      </w:r>
      <w:r>
        <w:rPr>
          <w:spacing w:val="-2"/>
        </w:rPr>
        <w:t> </w:t>
      </w:r>
      <w:r>
        <w:rPr/>
        <w:t>and administrative</w:t>
      </w:r>
      <w:r>
        <w:rPr>
          <w:spacing w:val="-3"/>
        </w:rPr>
        <w:t> </w:t>
      </w:r>
      <w:r>
        <w:rPr/>
        <w:t>support,</w:t>
      </w:r>
      <w:r>
        <w:rPr>
          <w:spacing w:val="-2"/>
        </w:rPr>
        <w:t> </w:t>
      </w:r>
      <w:r>
        <w:rPr/>
        <w:t>while</w:t>
      </w:r>
      <w:r>
        <w:rPr>
          <w:spacing w:val="-2"/>
        </w:rPr>
        <w:t> </w:t>
      </w:r>
      <w:r>
        <w:rPr/>
        <w:t>those</w:t>
      </w:r>
      <w:r>
        <w:rPr>
          <w:spacing w:val="-3"/>
        </w:rPr>
        <w:t> </w:t>
      </w:r>
      <w:r>
        <w:rPr/>
        <w:t>above</w:t>
      </w:r>
      <w:r>
        <w:rPr>
          <w:spacing w:val="-3"/>
        </w:rPr>
        <w:t> </w:t>
      </w:r>
      <w:r>
        <w:rPr/>
        <w:t>would</w:t>
      </w:r>
      <w:r>
        <w:rPr>
          <w:spacing w:val="-2"/>
        </w:rPr>
        <w:t> </w:t>
      </w:r>
      <w:r>
        <w:rPr/>
        <w:t>be</w:t>
      </w:r>
      <w:r>
        <w:rPr>
          <w:spacing w:val="-3"/>
        </w:rPr>
        <w:t> </w:t>
      </w:r>
      <w:r>
        <w:rPr/>
        <w:t>analysed</w:t>
      </w:r>
      <w:r>
        <w:rPr>
          <w:spacing w:val="-2"/>
        </w:rPr>
        <w:t> </w:t>
      </w:r>
      <w:r>
        <w:rPr/>
        <w:t>for</w:t>
      </w:r>
      <w:r>
        <w:rPr>
          <w:spacing w:val="-4"/>
        </w:rPr>
        <w:t> </w:t>
      </w:r>
      <w:r>
        <w:rPr/>
        <w:t>best</w:t>
      </w:r>
      <w:r>
        <w:rPr>
          <w:spacing w:val="-2"/>
        </w:rPr>
        <w:t> </w:t>
      </w:r>
      <w:r>
        <w:rPr/>
        <w:t>practices</w:t>
      </w:r>
      <w:r>
        <w:rPr>
          <w:spacing w:val="-2"/>
        </w:rPr>
        <w:t> </w:t>
      </w:r>
      <w:r>
        <w:rPr/>
        <w:t>in compliance, base design, or institutional efficiency. This would create upward and downward learning dynamics without formal fiscal harmonisation.</w:t>
      </w:r>
    </w:p>
    <w:p>
      <w:pPr>
        <w:pStyle w:val="BodyText"/>
        <w:spacing w:before="5"/>
      </w:pPr>
    </w:p>
    <w:p>
      <w:pPr>
        <w:pStyle w:val="BodyText"/>
        <w:ind w:left="360" w:right="365"/>
      </w:pPr>
      <w:r>
        <w:rPr/>
        <w:t>Fifth, recommendations would need to explicitly link tax-to-GDP performance to broader EU priorities such as competitiveness, social cohesion, defence readiness, and green transition financing.</w:t>
      </w:r>
      <w:r>
        <w:rPr>
          <w:spacing w:val="-2"/>
        </w:rPr>
        <w:t> </w:t>
      </w:r>
      <w:r>
        <w:rPr/>
        <w:t>This</w:t>
      </w:r>
      <w:r>
        <w:rPr>
          <w:spacing w:val="-2"/>
        </w:rPr>
        <w:t> </w:t>
      </w:r>
      <w:r>
        <w:rPr/>
        <w:t>would</w:t>
      </w:r>
      <w:r>
        <w:rPr>
          <w:spacing w:val="-2"/>
        </w:rPr>
        <w:t> </w:t>
      </w:r>
      <w:r>
        <w:rPr/>
        <w:t>ensure</w:t>
      </w:r>
      <w:r>
        <w:rPr>
          <w:spacing w:val="-4"/>
        </w:rPr>
        <w:t> </w:t>
      </w:r>
      <w:r>
        <w:rPr/>
        <w:t>that</w:t>
      </w:r>
      <w:r>
        <w:rPr>
          <w:spacing w:val="-2"/>
        </w:rPr>
        <w:t> </w:t>
      </w:r>
      <w:r>
        <w:rPr/>
        <w:t>increases</w:t>
      </w:r>
      <w:r>
        <w:rPr>
          <w:spacing w:val="-2"/>
        </w:rPr>
        <w:t> </w:t>
      </w:r>
      <w:r>
        <w:rPr/>
        <w:t>in</w:t>
      </w:r>
      <w:r>
        <w:rPr>
          <w:spacing w:val="-2"/>
        </w:rPr>
        <w:t> </w:t>
      </w:r>
      <w:r>
        <w:rPr/>
        <w:t>revenue</w:t>
      </w:r>
      <w:r>
        <w:rPr>
          <w:spacing w:val="-3"/>
        </w:rPr>
        <w:t> </w:t>
      </w:r>
      <w:r>
        <w:rPr/>
        <w:t>capacity</w:t>
      </w:r>
      <w:r>
        <w:rPr>
          <w:spacing w:val="-7"/>
        </w:rPr>
        <w:t> </w:t>
      </w:r>
      <w:r>
        <w:rPr/>
        <w:t>are</w:t>
      </w:r>
      <w:r>
        <w:rPr>
          <w:spacing w:val="-4"/>
        </w:rPr>
        <w:t> </w:t>
      </w:r>
      <w:r>
        <w:rPr/>
        <w:t>framed</w:t>
      </w:r>
      <w:r>
        <w:rPr>
          <w:spacing w:val="-2"/>
        </w:rPr>
        <w:t> </w:t>
      </w:r>
      <w:r>
        <w:rPr/>
        <w:t>not</w:t>
      </w:r>
      <w:r>
        <w:rPr>
          <w:spacing w:val="-2"/>
        </w:rPr>
        <w:t> </w:t>
      </w:r>
      <w:r>
        <w:rPr/>
        <w:t>as</w:t>
      </w:r>
      <w:r>
        <w:rPr>
          <w:spacing w:val="-2"/>
        </w:rPr>
        <w:t> </w:t>
      </w:r>
      <w:r>
        <w:rPr/>
        <w:t>abstract</w:t>
      </w:r>
      <w:r>
        <w:rPr>
          <w:spacing w:val="-2"/>
        </w:rPr>
        <w:t> </w:t>
      </w:r>
      <w:r>
        <w:rPr/>
        <w:t>fiscal expansion, but as enabling conditions for shared European policy objectives.</w:t>
      </w:r>
    </w:p>
    <w:p>
      <w:pPr>
        <w:pStyle w:val="BodyText"/>
        <w:spacing w:before="6"/>
      </w:pPr>
    </w:p>
    <w:p>
      <w:pPr>
        <w:pStyle w:val="BodyText"/>
        <w:ind w:left="360" w:right="365"/>
      </w:pPr>
      <w:r>
        <w:rPr/>
        <w:t>Finally,</w:t>
      </w:r>
      <w:r>
        <w:rPr>
          <w:spacing w:val="-4"/>
        </w:rPr>
        <w:t> </w:t>
      </w:r>
      <w:r>
        <w:rPr/>
        <w:t>to</w:t>
      </w:r>
      <w:r>
        <w:rPr>
          <w:spacing w:val="-2"/>
        </w:rPr>
        <w:t> </w:t>
      </w:r>
      <w:r>
        <w:rPr/>
        <w:t>ensure</w:t>
      </w:r>
      <w:r>
        <w:rPr>
          <w:spacing w:val="-6"/>
        </w:rPr>
        <w:t> </w:t>
      </w:r>
      <w:r>
        <w:rPr/>
        <w:t>legitimacy,</w:t>
      </w:r>
      <w:r>
        <w:rPr>
          <w:spacing w:val="-4"/>
        </w:rPr>
        <w:t> </w:t>
      </w:r>
      <w:r>
        <w:rPr/>
        <w:t>the</w:t>
      </w:r>
      <w:r>
        <w:rPr>
          <w:spacing w:val="-4"/>
        </w:rPr>
        <w:t> </w:t>
      </w:r>
      <w:r>
        <w:rPr/>
        <w:t>process</w:t>
      </w:r>
      <w:r>
        <w:rPr>
          <w:spacing w:val="-4"/>
        </w:rPr>
        <w:t> </w:t>
      </w:r>
      <w:r>
        <w:rPr/>
        <w:t>should</w:t>
      </w:r>
      <w:r>
        <w:rPr>
          <w:spacing w:val="-4"/>
        </w:rPr>
        <w:t> </w:t>
      </w:r>
      <w:r>
        <w:rPr/>
        <w:t>be</w:t>
      </w:r>
      <w:r>
        <w:rPr>
          <w:spacing w:val="-5"/>
        </w:rPr>
        <w:t> </w:t>
      </w:r>
      <w:r>
        <w:rPr/>
        <w:t>embedded</w:t>
      </w:r>
      <w:r>
        <w:rPr>
          <w:spacing w:val="-4"/>
        </w:rPr>
        <w:t> </w:t>
      </w:r>
      <w:r>
        <w:rPr/>
        <w:t>in</w:t>
      </w:r>
      <w:r>
        <w:rPr>
          <w:spacing w:val="-2"/>
        </w:rPr>
        <w:t> </w:t>
      </w:r>
      <w:r>
        <w:rPr/>
        <w:t>a</w:t>
      </w:r>
      <w:r>
        <w:rPr>
          <w:spacing w:val="-5"/>
        </w:rPr>
        <w:t> </w:t>
      </w:r>
      <w:r>
        <w:rPr/>
        <w:t>transparent</w:t>
      </w:r>
      <w:r>
        <w:rPr>
          <w:spacing w:val="-4"/>
        </w:rPr>
        <w:t> </w:t>
      </w:r>
      <w:r>
        <w:rPr/>
        <w:t>governance framework involving peer review among Member States, publication of methodological assumptions, and structured dialogue with national parliaments. This would reinforce the perception that recommendations are not technocratic impositions but jointly constructed assessments of fiscal capacity and need.</w:t>
      </w:r>
    </w:p>
    <w:p>
      <w:pPr>
        <w:pStyle w:val="BodyText"/>
        <w:spacing w:before="2"/>
      </w:pPr>
    </w:p>
    <w:p>
      <w:pPr>
        <w:pStyle w:val="BodyText"/>
        <w:ind w:left="360" w:right="384"/>
      </w:pPr>
      <w:r>
        <w:rPr/>
        <w:t>Taken together, this approach would gradually transform the tax-to-GDP ratio from a retrospective</w:t>
      </w:r>
      <w:r>
        <w:rPr>
          <w:spacing w:val="-5"/>
        </w:rPr>
        <w:t> </w:t>
      </w:r>
      <w:r>
        <w:rPr/>
        <w:t>statistical</w:t>
      </w:r>
      <w:r>
        <w:rPr>
          <w:spacing w:val="-4"/>
        </w:rPr>
        <w:t> </w:t>
      </w:r>
      <w:r>
        <w:rPr/>
        <w:t>indicator</w:t>
      </w:r>
      <w:r>
        <w:rPr>
          <w:spacing w:val="-4"/>
        </w:rPr>
        <w:t> </w:t>
      </w:r>
      <w:r>
        <w:rPr/>
        <w:t>into</w:t>
      </w:r>
      <w:r>
        <w:rPr>
          <w:spacing w:val="-4"/>
        </w:rPr>
        <w:t> </w:t>
      </w:r>
      <w:r>
        <w:rPr/>
        <w:t>a</w:t>
      </w:r>
      <w:r>
        <w:rPr>
          <w:spacing w:val="-5"/>
        </w:rPr>
        <w:t> </w:t>
      </w:r>
      <w:r>
        <w:rPr/>
        <w:t>forward-looking</w:t>
      </w:r>
      <w:r>
        <w:rPr>
          <w:spacing w:val="-6"/>
        </w:rPr>
        <w:t> </w:t>
      </w:r>
      <w:r>
        <w:rPr/>
        <w:t>coordination</w:t>
      </w:r>
      <w:r>
        <w:rPr>
          <w:spacing w:val="-4"/>
        </w:rPr>
        <w:t> </w:t>
      </w:r>
      <w:r>
        <w:rPr/>
        <w:t>device,</w:t>
      </w:r>
      <w:r>
        <w:rPr>
          <w:spacing w:val="-4"/>
        </w:rPr>
        <w:t> </w:t>
      </w:r>
      <w:r>
        <w:rPr/>
        <w:t>aligning</w:t>
      </w:r>
      <w:r>
        <w:rPr>
          <w:spacing w:val="-7"/>
        </w:rPr>
        <w:t> </w:t>
      </w:r>
      <w:r>
        <w:rPr/>
        <w:t>EU</w:t>
      </w:r>
      <w:r>
        <w:rPr>
          <w:spacing w:val="-3"/>
        </w:rPr>
        <w:t> </w:t>
      </w:r>
      <w:r>
        <w:rPr/>
        <w:t>fiscal</w:t>
      </w:r>
    </w:p>
    <w:p>
      <w:pPr>
        <w:pStyle w:val="BodyText"/>
        <w:spacing w:after="0"/>
        <w:sectPr>
          <w:pgSz w:w="12240" w:h="15840"/>
          <w:pgMar w:header="0" w:footer="1267" w:top="1360" w:bottom="1460" w:left="1080" w:right="1080"/>
        </w:sectPr>
      </w:pPr>
    </w:p>
    <w:p>
      <w:pPr>
        <w:pStyle w:val="BodyText"/>
        <w:spacing w:before="74"/>
        <w:ind w:left="360" w:right="365"/>
      </w:pPr>
      <w:r>
        <w:rPr/>
        <w:drawing>
          <wp:anchor distT="0" distB="0" distL="0" distR="0" allowOverlap="1" layoutInCell="1" locked="0" behindDoc="1" simplePos="0" relativeHeight="486069248">
            <wp:simplePos x="0" y="0"/>
            <wp:positionH relativeFrom="page">
              <wp:posOffset>1206015</wp:posOffset>
            </wp:positionH>
            <wp:positionV relativeFrom="page">
              <wp:posOffset>9226658</wp:posOffset>
            </wp:positionV>
            <wp:extent cx="220306" cy="179977"/>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53" cstate="print"/>
                    <a:stretch>
                      <a:fillRect/>
                    </a:stretch>
                  </pic:blipFill>
                  <pic:spPr>
                    <a:xfrm>
                      <a:off x="0" y="0"/>
                      <a:ext cx="220306" cy="179977"/>
                    </a:xfrm>
                    <a:prstGeom prst="rect">
                      <a:avLst/>
                    </a:prstGeom>
                  </pic:spPr>
                </pic:pic>
              </a:graphicData>
            </a:graphic>
          </wp:anchor>
        </w:drawing>
      </w:r>
      <w:r>
        <w:rPr/>
        <w:t>analysis</w:t>
      </w:r>
      <w:r>
        <w:rPr>
          <w:spacing w:val="-3"/>
        </w:rPr>
        <w:t> </w:t>
      </w:r>
      <w:r>
        <w:rPr/>
        <w:t>with</w:t>
      </w:r>
      <w:r>
        <w:rPr>
          <w:spacing w:val="-3"/>
        </w:rPr>
        <w:t> </w:t>
      </w:r>
      <w:r>
        <w:rPr/>
        <w:t>a</w:t>
      </w:r>
      <w:r>
        <w:rPr>
          <w:spacing w:val="-3"/>
        </w:rPr>
        <w:t> </w:t>
      </w:r>
      <w:r>
        <w:rPr/>
        <w:t>more</w:t>
      </w:r>
      <w:r>
        <w:rPr>
          <w:spacing w:val="-4"/>
        </w:rPr>
        <w:t> </w:t>
      </w:r>
      <w:r>
        <w:rPr/>
        <w:t>integrated</w:t>
      </w:r>
      <w:r>
        <w:rPr>
          <w:spacing w:val="-3"/>
        </w:rPr>
        <w:t> </w:t>
      </w:r>
      <w:r>
        <w:rPr/>
        <w:t>understanding</w:t>
      </w:r>
      <w:r>
        <w:rPr>
          <w:spacing w:val="-5"/>
        </w:rPr>
        <w:t> </w:t>
      </w:r>
      <w:r>
        <w:rPr/>
        <w:t>of</w:t>
      </w:r>
      <w:r>
        <w:rPr>
          <w:spacing w:val="-3"/>
        </w:rPr>
        <w:t> </w:t>
      </w:r>
      <w:r>
        <w:rPr/>
        <w:t>state</w:t>
      </w:r>
      <w:r>
        <w:rPr>
          <w:spacing w:val="-4"/>
        </w:rPr>
        <w:t> </w:t>
      </w:r>
      <w:r>
        <w:rPr/>
        <w:t>capacity,</w:t>
      </w:r>
      <w:r>
        <w:rPr>
          <w:spacing w:val="-3"/>
        </w:rPr>
        <w:t> </w:t>
      </w:r>
      <w:r>
        <w:rPr/>
        <w:t>policy</w:t>
      </w:r>
      <w:r>
        <w:rPr>
          <w:spacing w:val="-6"/>
        </w:rPr>
        <w:t> </w:t>
      </w:r>
      <w:r>
        <w:rPr/>
        <w:t>ambition,</w:t>
      </w:r>
      <w:r>
        <w:rPr>
          <w:spacing w:val="-3"/>
        </w:rPr>
        <w:t> </w:t>
      </w:r>
      <w:r>
        <w:rPr/>
        <w:t>and implementation reality.</w:t>
      </w:r>
    </w:p>
    <w:p>
      <w:pPr>
        <w:pStyle w:val="BodyText"/>
        <w:spacing w:before="10"/>
      </w:pPr>
    </w:p>
    <w:p>
      <w:pPr>
        <w:pStyle w:val="Heading4"/>
      </w:pPr>
      <w:r>
        <w:rPr>
          <w:spacing w:val="-2"/>
        </w:rPr>
        <w:t>Table</w:t>
      </w:r>
    </w:p>
    <w:p>
      <w:pPr>
        <w:pStyle w:val="BodyText"/>
        <w:spacing w:before="49"/>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0"/>
        <w:gridCol w:w="1975"/>
        <w:gridCol w:w="1562"/>
        <w:gridCol w:w="2015"/>
        <w:gridCol w:w="1735"/>
      </w:tblGrid>
      <w:tr>
        <w:trPr>
          <w:trHeight w:val="1379" w:hRule="atLeast"/>
        </w:trPr>
        <w:tc>
          <w:tcPr>
            <w:tcW w:w="1790" w:type="dxa"/>
          </w:tcPr>
          <w:p>
            <w:pPr>
              <w:pStyle w:val="TableParagraph"/>
              <w:spacing w:before="274"/>
              <w:ind w:left="0"/>
              <w:rPr>
                <w:b/>
                <w:sz w:val="24"/>
              </w:rPr>
            </w:pPr>
          </w:p>
          <w:p>
            <w:pPr>
              <w:pStyle w:val="TableParagraph"/>
              <w:spacing w:before="1"/>
              <w:ind w:left="347"/>
              <w:rPr>
                <w:b/>
                <w:sz w:val="24"/>
              </w:rPr>
            </w:pPr>
            <w:r>
              <w:rPr>
                <w:b/>
                <w:spacing w:val="-2"/>
                <w:sz w:val="24"/>
              </w:rPr>
              <w:t>Dimension</w:t>
            </w:r>
          </w:p>
        </w:tc>
        <w:tc>
          <w:tcPr>
            <w:tcW w:w="1975" w:type="dxa"/>
          </w:tcPr>
          <w:p>
            <w:pPr>
              <w:pStyle w:val="TableParagraph"/>
              <w:spacing w:before="275"/>
              <w:ind w:left="144" w:right="131" w:firstLine="33"/>
              <w:jc w:val="both"/>
              <w:rPr>
                <w:b/>
                <w:sz w:val="24"/>
              </w:rPr>
            </w:pPr>
            <w:r>
              <w:rPr>
                <w:b/>
                <w:sz w:val="24"/>
              </w:rPr>
              <w:t>EU Annual Tax Report</w:t>
            </w:r>
            <w:r>
              <w:rPr>
                <w:b/>
                <w:spacing w:val="-15"/>
                <w:sz w:val="24"/>
              </w:rPr>
              <w:t> </w:t>
            </w:r>
            <w:r>
              <w:rPr>
                <w:b/>
                <w:sz w:val="24"/>
              </w:rPr>
              <w:t>(System- Level</w:t>
            </w:r>
            <w:r>
              <w:rPr>
                <w:b/>
                <w:spacing w:val="-2"/>
                <w:sz w:val="24"/>
              </w:rPr>
              <w:t> </w:t>
            </w:r>
            <w:r>
              <w:rPr>
                <w:b/>
                <w:spacing w:val="-2"/>
                <w:sz w:val="24"/>
              </w:rPr>
              <w:t>Diagnosis)</w:t>
            </w:r>
          </w:p>
        </w:tc>
        <w:tc>
          <w:tcPr>
            <w:tcW w:w="1562" w:type="dxa"/>
          </w:tcPr>
          <w:p>
            <w:pPr>
              <w:pStyle w:val="TableParagraph"/>
              <w:spacing w:line="276" w:lineRule="exact"/>
              <w:ind w:left="132" w:right="118"/>
              <w:jc w:val="center"/>
              <w:rPr>
                <w:b/>
                <w:sz w:val="24"/>
              </w:rPr>
            </w:pPr>
            <w:r>
              <w:rPr>
                <w:b/>
                <w:spacing w:val="-2"/>
                <w:sz w:val="24"/>
              </w:rPr>
              <w:t>Member </w:t>
            </w:r>
            <w:r>
              <w:rPr>
                <w:b/>
                <w:sz w:val="24"/>
              </w:rPr>
              <w:t>State</w:t>
            </w:r>
            <w:r>
              <w:rPr>
                <w:b/>
                <w:spacing w:val="-15"/>
                <w:sz w:val="24"/>
              </w:rPr>
              <w:t> </w:t>
            </w:r>
            <w:r>
              <w:rPr>
                <w:b/>
                <w:sz w:val="24"/>
              </w:rPr>
              <w:t>Report </w:t>
            </w:r>
            <w:r>
              <w:rPr>
                <w:b/>
                <w:spacing w:val="-2"/>
                <w:sz w:val="24"/>
              </w:rPr>
              <w:t>(Country- Specific Diagnosis)</w:t>
            </w:r>
          </w:p>
        </w:tc>
        <w:tc>
          <w:tcPr>
            <w:tcW w:w="2015" w:type="dxa"/>
          </w:tcPr>
          <w:p>
            <w:pPr>
              <w:pStyle w:val="TableParagraph"/>
              <w:spacing w:before="275"/>
              <w:ind w:left="109" w:right="94" w:firstLine="1"/>
              <w:jc w:val="center"/>
              <w:rPr>
                <w:b/>
                <w:sz w:val="24"/>
              </w:rPr>
            </w:pPr>
            <w:r>
              <w:rPr>
                <w:b/>
                <w:spacing w:val="-2"/>
                <w:sz w:val="24"/>
              </w:rPr>
              <w:t>Policy Recommendation </w:t>
            </w:r>
            <w:r>
              <w:rPr>
                <w:b/>
                <w:spacing w:val="-4"/>
                <w:sz w:val="24"/>
              </w:rPr>
              <w:t>Type</w:t>
            </w:r>
          </w:p>
        </w:tc>
        <w:tc>
          <w:tcPr>
            <w:tcW w:w="1735" w:type="dxa"/>
          </w:tcPr>
          <w:p>
            <w:pPr>
              <w:pStyle w:val="TableParagraph"/>
              <w:spacing w:before="275"/>
              <w:ind w:left="110" w:right="95" w:firstLine="2"/>
              <w:jc w:val="center"/>
              <w:rPr>
                <w:b/>
                <w:sz w:val="24"/>
              </w:rPr>
            </w:pPr>
            <w:r>
              <w:rPr>
                <w:b/>
                <w:spacing w:val="-2"/>
                <w:sz w:val="24"/>
              </w:rPr>
              <w:t>Mutual Reinforcement Mechanism</w:t>
            </w:r>
          </w:p>
        </w:tc>
      </w:tr>
      <w:tr>
        <w:trPr>
          <w:trHeight w:val="1658" w:hRule="atLeast"/>
        </w:trPr>
        <w:tc>
          <w:tcPr>
            <w:tcW w:w="1790" w:type="dxa"/>
          </w:tcPr>
          <w:p>
            <w:pPr>
              <w:pStyle w:val="TableParagraph"/>
              <w:spacing w:before="137"/>
              <w:ind w:left="0"/>
              <w:rPr>
                <w:b/>
                <w:sz w:val="24"/>
              </w:rPr>
            </w:pPr>
          </w:p>
          <w:p>
            <w:pPr>
              <w:pStyle w:val="TableParagraph"/>
              <w:ind w:right="323"/>
              <w:rPr>
                <w:b/>
                <w:sz w:val="24"/>
              </w:rPr>
            </w:pPr>
            <w:r>
              <w:rPr>
                <w:b/>
                <w:sz w:val="24"/>
              </w:rPr>
              <w:t>Tax Level </w:t>
            </w:r>
            <w:r>
              <w:rPr>
                <w:b/>
                <w:spacing w:val="-2"/>
                <w:sz w:val="24"/>
              </w:rPr>
              <w:t>(Tax-to-</w:t>
            </w:r>
            <w:r>
              <w:rPr>
                <w:b/>
                <w:spacing w:val="-2"/>
                <w:sz w:val="24"/>
              </w:rPr>
              <w:t>GDP ratio)</w:t>
            </w:r>
          </w:p>
        </w:tc>
        <w:tc>
          <w:tcPr>
            <w:tcW w:w="1975" w:type="dxa"/>
          </w:tcPr>
          <w:p>
            <w:pPr>
              <w:pStyle w:val="TableParagraph"/>
              <w:spacing w:before="133"/>
              <w:ind w:left="108" w:right="225"/>
              <w:rPr>
                <w:sz w:val="24"/>
              </w:rPr>
            </w:pPr>
            <w:r>
              <w:rPr>
                <w:spacing w:val="-2"/>
                <w:sz w:val="24"/>
              </w:rPr>
              <w:t>EU-wide distribution, convergence </w:t>
            </w:r>
            <w:r>
              <w:rPr>
                <w:sz w:val="24"/>
              </w:rPr>
              <w:t>gaps,</w:t>
            </w:r>
            <w:r>
              <w:rPr>
                <w:spacing w:val="-15"/>
                <w:sz w:val="24"/>
              </w:rPr>
              <w:t> </w:t>
            </w:r>
            <w:r>
              <w:rPr>
                <w:sz w:val="24"/>
              </w:rPr>
              <w:t>benchmark </w:t>
            </w:r>
            <w:r>
              <w:rPr>
                <w:spacing w:val="-2"/>
                <w:sz w:val="24"/>
              </w:rPr>
              <w:t>corridors</w:t>
            </w:r>
          </w:p>
        </w:tc>
        <w:tc>
          <w:tcPr>
            <w:tcW w:w="1562" w:type="dxa"/>
          </w:tcPr>
          <w:p>
            <w:pPr>
              <w:pStyle w:val="TableParagraph"/>
              <w:ind w:left="108" w:right="166"/>
              <w:rPr>
                <w:sz w:val="24"/>
              </w:rPr>
            </w:pPr>
            <w:r>
              <w:rPr>
                <w:spacing w:val="-2"/>
                <w:sz w:val="24"/>
              </w:rPr>
              <w:t>National deviation </w:t>
            </w:r>
            <w:r>
              <w:rPr>
                <w:spacing w:val="-4"/>
                <w:sz w:val="24"/>
              </w:rPr>
              <w:t>from </w:t>
            </w:r>
            <w:r>
              <w:rPr>
                <w:sz w:val="24"/>
              </w:rPr>
              <w:t>estimated</w:t>
            </w:r>
            <w:r>
              <w:rPr>
                <w:spacing w:val="-15"/>
                <w:sz w:val="24"/>
              </w:rPr>
              <w:t> </w:t>
            </w:r>
            <w:r>
              <w:rPr>
                <w:sz w:val="24"/>
              </w:rPr>
              <w:t>tax </w:t>
            </w:r>
            <w:r>
              <w:rPr>
                <w:spacing w:val="-2"/>
                <w:sz w:val="24"/>
              </w:rPr>
              <w:t>capacity</w:t>
            </w:r>
          </w:p>
          <w:p>
            <w:pPr>
              <w:pStyle w:val="TableParagraph"/>
              <w:spacing w:line="261" w:lineRule="exact"/>
              <w:ind w:left="108"/>
              <w:rPr>
                <w:sz w:val="24"/>
              </w:rPr>
            </w:pPr>
            <w:r>
              <w:rPr>
                <w:spacing w:val="-2"/>
                <w:sz w:val="24"/>
              </w:rPr>
              <w:t>range</w:t>
            </w:r>
          </w:p>
        </w:tc>
        <w:tc>
          <w:tcPr>
            <w:tcW w:w="2015" w:type="dxa"/>
          </w:tcPr>
          <w:p>
            <w:pPr>
              <w:pStyle w:val="TableParagraph"/>
              <w:spacing w:before="132"/>
              <w:ind w:left="0"/>
              <w:rPr>
                <w:b/>
                <w:sz w:val="24"/>
              </w:rPr>
            </w:pPr>
          </w:p>
          <w:p>
            <w:pPr>
              <w:pStyle w:val="TableParagraph"/>
              <w:spacing w:before="1"/>
              <w:ind w:left="109" w:right="111"/>
              <w:rPr>
                <w:sz w:val="24"/>
              </w:rPr>
            </w:pPr>
            <w:r>
              <w:rPr>
                <w:sz w:val="24"/>
              </w:rPr>
              <w:t>“Soft</w:t>
            </w:r>
            <w:r>
              <w:rPr>
                <w:spacing w:val="-15"/>
                <w:sz w:val="24"/>
              </w:rPr>
              <w:t> </w:t>
            </w:r>
            <w:r>
              <w:rPr>
                <w:sz w:val="24"/>
              </w:rPr>
              <w:t>convergence guidance” (not binding targets)</w:t>
            </w:r>
          </w:p>
        </w:tc>
        <w:tc>
          <w:tcPr>
            <w:tcW w:w="1735" w:type="dxa"/>
          </w:tcPr>
          <w:p>
            <w:pPr>
              <w:pStyle w:val="TableParagraph"/>
              <w:ind w:left="110" w:right="270"/>
              <w:rPr>
                <w:sz w:val="24"/>
              </w:rPr>
            </w:pPr>
            <w:r>
              <w:rPr>
                <w:sz w:val="24"/>
              </w:rPr>
              <w:t>EU sets </w:t>
            </w:r>
            <w:r>
              <w:rPr>
                <w:spacing w:val="-2"/>
                <w:sz w:val="24"/>
              </w:rPr>
              <w:t>analytical </w:t>
            </w:r>
            <w:r>
              <w:rPr>
                <w:sz w:val="24"/>
              </w:rPr>
              <w:t>corridor; MS responds</w:t>
            </w:r>
            <w:r>
              <w:rPr>
                <w:spacing w:val="-15"/>
                <w:sz w:val="24"/>
              </w:rPr>
              <w:t> </w:t>
            </w:r>
            <w:r>
              <w:rPr>
                <w:sz w:val="24"/>
              </w:rPr>
              <w:t>with </w:t>
            </w:r>
            <w:r>
              <w:rPr>
                <w:spacing w:val="-2"/>
                <w:sz w:val="24"/>
              </w:rPr>
              <w:t>reform</w:t>
            </w:r>
          </w:p>
          <w:p>
            <w:pPr>
              <w:pStyle w:val="TableParagraph"/>
              <w:spacing w:line="261" w:lineRule="exact"/>
              <w:ind w:left="110"/>
              <w:rPr>
                <w:sz w:val="24"/>
              </w:rPr>
            </w:pPr>
            <w:r>
              <w:rPr>
                <w:spacing w:val="-2"/>
                <w:sz w:val="24"/>
              </w:rPr>
              <w:t>pathway</w:t>
            </w:r>
          </w:p>
        </w:tc>
      </w:tr>
      <w:tr>
        <w:trPr>
          <w:trHeight w:val="1379" w:hRule="atLeast"/>
        </w:trPr>
        <w:tc>
          <w:tcPr>
            <w:tcW w:w="1790" w:type="dxa"/>
          </w:tcPr>
          <w:p>
            <w:pPr>
              <w:pStyle w:val="TableParagraph"/>
              <w:spacing w:before="135"/>
              <w:ind w:left="0"/>
              <w:rPr>
                <w:b/>
                <w:sz w:val="24"/>
              </w:rPr>
            </w:pPr>
          </w:p>
          <w:p>
            <w:pPr>
              <w:pStyle w:val="TableParagraph"/>
              <w:ind w:right="288"/>
              <w:rPr>
                <w:b/>
                <w:sz w:val="24"/>
              </w:rPr>
            </w:pPr>
            <w:r>
              <w:rPr>
                <w:b/>
                <w:sz w:val="24"/>
              </w:rPr>
              <w:t>Tax</w:t>
            </w:r>
            <w:r>
              <w:rPr>
                <w:b/>
                <w:spacing w:val="-15"/>
                <w:sz w:val="24"/>
              </w:rPr>
              <w:t> </w:t>
            </w:r>
            <w:r>
              <w:rPr>
                <w:b/>
                <w:sz w:val="24"/>
              </w:rPr>
              <w:t>Capacity </w:t>
            </w:r>
            <w:r>
              <w:rPr>
                <w:b/>
                <w:spacing w:val="-4"/>
                <w:sz w:val="24"/>
              </w:rPr>
              <w:t>Gap</w:t>
            </w:r>
          </w:p>
        </w:tc>
        <w:tc>
          <w:tcPr>
            <w:tcW w:w="1975" w:type="dxa"/>
          </w:tcPr>
          <w:p>
            <w:pPr>
              <w:pStyle w:val="TableParagraph"/>
              <w:spacing w:before="131"/>
              <w:ind w:left="108"/>
              <w:rPr>
                <w:sz w:val="24"/>
              </w:rPr>
            </w:pPr>
            <w:r>
              <w:rPr>
                <w:sz w:val="24"/>
              </w:rPr>
              <w:t>Identification of </w:t>
            </w:r>
            <w:r>
              <w:rPr>
                <w:spacing w:val="-2"/>
                <w:sz w:val="24"/>
              </w:rPr>
              <w:t>structural underperformance clusters</w:t>
            </w:r>
          </w:p>
        </w:tc>
        <w:tc>
          <w:tcPr>
            <w:tcW w:w="1562" w:type="dxa"/>
          </w:tcPr>
          <w:p>
            <w:pPr>
              <w:pStyle w:val="TableParagraph"/>
              <w:spacing w:before="131"/>
              <w:ind w:left="108" w:right="166"/>
              <w:rPr>
                <w:sz w:val="24"/>
              </w:rPr>
            </w:pPr>
            <w:r>
              <w:rPr>
                <w:spacing w:val="-2"/>
                <w:sz w:val="24"/>
              </w:rPr>
              <w:t>Quantified </w:t>
            </w:r>
            <w:r>
              <w:rPr>
                <w:sz w:val="24"/>
              </w:rPr>
              <w:t>gap</w:t>
            </w:r>
            <w:r>
              <w:rPr>
                <w:spacing w:val="-15"/>
                <w:sz w:val="24"/>
              </w:rPr>
              <w:t> </w:t>
            </w:r>
            <w:r>
              <w:rPr>
                <w:sz w:val="24"/>
              </w:rPr>
              <w:t>vs</w:t>
            </w:r>
            <w:r>
              <w:rPr>
                <w:spacing w:val="-15"/>
                <w:sz w:val="24"/>
              </w:rPr>
              <w:t> </w:t>
            </w:r>
            <w:r>
              <w:rPr>
                <w:sz w:val="24"/>
              </w:rPr>
              <w:t>peer- </w:t>
            </w:r>
            <w:r>
              <w:rPr>
                <w:spacing w:val="-2"/>
                <w:sz w:val="24"/>
              </w:rPr>
              <w:t>adjusted potential</w:t>
            </w:r>
          </w:p>
        </w:tc>
        <w:tc>
          <w:tcPr>
            <w:tcW w:w="2015" w:type="dxa"/>
          </w:tcPr>
          <w:p>
            <w:pPr>
              <w:pStyle w:val="TableParagraph"/>
              <w:spacing w:before="270"/>
              <w:ind w:left="109" w:right="258"/>
              <w:jc w:val="both"/>
              <w:rPr>
                <w:sz w:val="24"/>
              </w:rPr>
            </w:pPr>
            <w:r>
              <w:rPr>
                <w:sz w:val="24"/>
              </w:rPr>
              <w:t>Administrative</w:t>
            </w:r>
            <w:r>
              <w:rPr>
                <w:spacing w:val="-15"/>
                <w:sz w:val="24"/>
              </w:rPr>
              <w:t> </w:t>
            </w:r>
            <w:r>
              <w:rPr>
                <w:sz w:val="24"/>
              </w:rPr>
              <w:t>+ </w:t>
            </w:r>
            <w:r>
              <w:rPr>
                <w:spacing w:val="-2"/>
                <w:sz w:val="24"/>
              </w:rPr>
              <w:t>base-broadening reforms</w:t>
            </w:r>
          </w:p>
        </w:tc>
        <w:tc>
          <w:tcPr>
            <w:tcW w:w="1735" w:type="dxa"/>
          </w:tcPr>
          <w:p>
            <w:pPr>
              <w:pStyle w:val="TableParagraph"/>
              <w:ind w:left="110" w:right="270"/>
              <w:rPr>
                <w:sz w:val="24"/>
              </w:rPr>
            </w:pPr>
            <w:r>
              <w:rPr>
                <w:sz w:val="24"/>
              </w:rPr>
              <w:t>EU defines </w:t>
            </w:r>
            <w:r>
              <w:rPr>
                <w:spacing w:val="-2"/>
                <w:sz w:val="24"/>
              </w:rPr>
              <w:t>methodology; </w:t>
            </w:r>
            <w:r>
              <w:rPr>
                <w:spacing w:val="-6"/>
                <w:sz w:val="24"/>
              </w:rPr>
              <w:t>MS</w:t>
            </w:r>
          </w:p>
          <w:p>
            <w:pPr>
              <w:pStyle w:val="TableParagraph"/>
              <w:spacing w:line="270" w:lineRule="atLeast"/>
              <w:ind w:left="110" w:right="97"/>
              <w:rPr>
                <w:sz w:val="24"/>
              </w:rPr>
            </w:pPr>
            <w:r>
              <w:rPr>
                <w:spacing w:val="-2"/>
                <w:sz w:val="24"/>
              </w:rPr>
              <w:t>implements </w:t>
            </w:r>
            <w:r>
              <w:rPr>
                <w:sz w:val="24"/>
              </w:rPr>
              <w:t>closing</w:t>
            </w:r>
            <w:r>
              <w:rPr>
                <w:spacing w:val="-15"/>
                <w:sz w:val="24"/>
              </w:rPr>
              <w:t> </w:t>
            </w:r>
            <w:r>
              <w:rPr>
                <w:sz w:val="24"/>
              </w:rPr>
              <w:t>strategy</w:t>
            </w:r>
          </w:p>
        </w:tc>
      </w:tr>
      <w:tr>
        <w:trPr>
          <w:trHeight w:val="1380" w:hRule="atLeast"/>
        </w:trPr>
        <w:tc>
          <w:tcPr>
            <w:tcW w:w="1790" w:type="dxa"/>
          </w:tcPr>
          <w:p>
            <w:pPr>
              <w:pStyle w:val="TableParagraph"/>
              <w:spacing w:before="135"/>
              <w:ind w:left="0"/>
              <w:rPr>
                <w:b/>
                <w:sz w:val="24"/>
              </w:rPr>
            </w:pPr>
          </w:p>
          <w:p>
            <w:pPr>
              <w:pStyle w:val="TableParagraph"/>
              <w:ind w:right="221"/>
              <w:rPr>
                <w:b/>
                <w:sz w:val="24"/>
              </w:rPr>
            </w:pPr>
            <w:r>
              <w:rPr>
                <w:b/>
                <w:sz w:val="24"/>
              </w:rPr>
              <w:t>Tax</w:t>
            </w:r>
            <w:r>
              <w:rPr>
                <w:b/>
                <w:spacing w:val="-15"/>
                <w:sz w:val="24"/>
              </w:rPr>
              <w:t> </w:t>
            </w:r>
            <w:r>
              <w:rPr>
                <w:b/>
                <w:sz w:val="24"/>
              </w:rPr>
              <w:t>Structure </w:t>
            </w:r>
            <w:r>
              <w:rPr>
                <w:b/>
                <w:spacing w:val="-2"/>
                <w:sz w:val="24"/>
              </w:rPr>
              <w:t>Composition</w:t>
            </w:r>
          </w:p>
        </w:tc>
        <w:tc>
          <w:tcPr>
            <w:tcW w:w="1975" w:type="dxa"/>
          </w:tcPr>
          <w:p>
            <w:pPr>
              <w:pStyle w:val="TableParagraph"/>
              <w:spacing w:before="130"/>
              <w:ind w:left="108" w:right="124"/>
              <w:rPr>
                <w:sz w:val="24"/>
              </w:rPr>
            </w:pPr>
            <w:r>
              <w:rPr>
                <w:spacing w:val="-2"/>
                <w:sz w:val="24"/>
              </w:rPr>
              <w:t>Aggregate </w:t>
            </w:r>
            <w:r>
              <w:rPr>
                <w:sz w:val="24"/>
              </w:rPr>
              <w:t>reliance</w:t>
            </w:r>
            <w:r>
              <w:rPr>
                <w:spacing w:val="-15"/>
                <w:sz w:val="24"/>
              </w:rPr>
              <w:t> </w:t>
            </w:r>
            <w:r>
              <w:rPr>
                <w:sz w:val="24"/>
              </w:rPr>
              <w:t>on</w:t>
            </w:r>
            <w:r>
              <w:rPr>
                <w:spacing w:val="-15"/>
                <w:sz w:val="24"/>
              </w:rPr>
              <w:t> </w:t>
            </w:r>
            <w:r>
              <w:rPr>
                <w:sz w:val="24"/>
              </w:rPr>
              <w:t>labour vs capital vs </w:t>
            </w:r>
            <w:r>
              <w:rPr>
                <w:spacing w:val="-2"/>
                <w:sz w:val="24"/>
              </w:rPr>
              <w:t>consumption</w:t>
            </w:r>
          </w:p>
        </w:tc>
        <w:tc>
          <w:tcPr>
            <w:tcW w:w="1562" w:type="dxa"/>
          </w:tcPr>
          <w:p>
            <w:pPr>
              <w:pStyle w:val="TableParagraph"/>
              <w:ind w:left="108" w:right="166"/>
              <w:rPr>
                <w:sz w:val="24"/>
              </w:rPr>
            </w:pPr>
            <w:r>
              <w:rPr>
                <w:spacing w:val="-2"/>
                <w:sz w:val="24"/>
              </w:rPr>
              <w:t>National distortions (overreliance </w:t>
            </w:r>
            <w:r>
              <w:rPr>
                <w:sz w:val="24"/>
              </w:rPr>
              <w:t>or under-</w:t>
            </w:r>
          </w:p>
          <w:p>
            <w:pPr>
              <w:pStyle w:val="TableParagraph"/>
              <w:spacing w:line="261" w:lineRule="exact"/>
              <w:ind w:left="108"/>
              <w:rPr>
                <w:sz w:val="24"/>
              </w:rPr>
            </w:pPr>
            <w:r>
              <w:rPr>
                <w:spacing w:val="-2"/>
                <w:sz w:val="24"/>
              </w:rPr>
              <w:t>taxation)</w:t>
            </w:r>
          </w:p>
        </w:tc>
        <w:tc>
          <w:tcPr>
            <w:tcW w:w="2015" w:type="dxa"/>
          </w:tcPr>
          <w:p>
            <w:pPr>
              <w:pStyle w:val="TableParagraph"/>
              <w:spacing w:before="130"/>
              <w:ind w:left="0"/>
              <w:rPr>
                <w:b/>
                <w:sz w:val="24"/>
              </w:rPr>
            </w:pPr>
          </w:p>
          <w:p>
            <w:pPr>
              <w:pStyle w:val="TableParagraph"/>
              <w:ind w:left="109" w:right="111"/>
              <w:rPr>
                <w:sz w:val="24"/>
              </w:rPr>
            </w:pPr>
            <w:r>
              <w:rPr>
                <w:sz w:val="24"/>
              </w:rPr>
              <w:t>Base rebalancing </w:t>
            </w:r>
            <w:r>
              <w:rPr>
                <w:spacing w:val="-2"/>
                <w:sz w:val="24"/>
              </w:rPr>
              <w:t>recommendations</w:t>
            </w:r>
          </w:p>
        </w:tc>
        <w:tc>
          <w:tcPr>
            <w:tcW w:w="1735" w:type="dxa"/>
          </w:tcPr>
          <w:p>
            <w:pPr>
              <w:pStyle w:val="TableParagraph"/>
              <w:spacing w:before="130"/>
              <w:ind w:left="110" w:right="97"/>
              <w:rPr>
                <w:sz w:val="24"/>
              </w:rPr>
            </w:pPr>
            <w:r>
              <w:rPr>
                <w:sz w:val="24"/>
              </w:rPr>
              <w:t>EU provides </w:t>
            </w:r>
            <w:r>
              <w:rPr>
                <w:spacing w:val="-2"/>
                <w:sz w:val="24"/>
              </w:rPr>
              <w:t>comparative </w:t>
            </w:r>
            <w:r>
              <w:rPr>
                <w:sz w:val="24"/>
              </w:rPr>
              <w:t>models; MS adapts</w:t>
            </w:r>
            <w:r>
              <w:rPr>
                <w:spacing w:val="-15"/>
                <w:sz w:val="24"/>
              </w:rPr>
              <w:t> </w:t>
            </w:r>
            <w:r>
              <w:rPr>
                <w:sz w:val="24"/>
              </w:rPr>
              <w:t>structure</w:t>
            </w:r>
          </w:p>
        </w:tc>
      </w:tr>
      <w:tr>
        <w:trPr>
          <w:trHeight w:val="1379" w:hRule="atLeast"/>
        </w:trPr>
        <w:tc>
          <w:tcPr>
            <w:tcW w:w="1790" w:type="dxa"/>
          </w:tcPr>
          <w:p>
            <w:pPr>
              <w:pStyle w:val="TableParagraph"/>
              <w:spacing w:before="135"/>
              <w:ind w:left="0"/>
              <w:rPr>
                <w:b/>
                <w:sz w:val="24"/>
              </w:rPr>
            </w:pPr>
          </w:p>
          <w:p>
            <w:pPr>
              <w:pStyle w:val="TableParagraph"/>
              <w:rPr>
                <w:b/>
                <w:sz w:val="24"/>
              </w:rPr>
            </w:pPr>
            <w:r>
              <w:rPr>
                <w:b/>
                <w:sz w:val="24"/>
              </w:rPr>
              <w:t>Compliance &amp; </w:t>
            </w:r>
            <w:r>
              <w:rPr>
                <w:b/>
                <w:spacing w:val="-2"/>
                <w:sz w:val="24"/>
              </w:rPr>
              <w:t>Administration</w:t>
            </w:r>
          </w:p>
        </w:tc>
        <w:tc>
          <w:tcPr>
            <w:tcW w:w="1975" w:type="dxa"/>
          </w:tcPr>
          <w:p>
            <w:pPr>
              <w:pStyle w:val="TableParagraph"/>
              <w:spacing w:before="131"/>
              <w:ind w:left="108" w:right="299"/>
              <w:rPr>
                <w:sz w:val="24"/>
              </w:rPr>
            </w:pPr>
            <w:r>
              <w:rPr>
                <w:sz w:val="24"/>
              </w:rPr>
              <w:t>EU compliance efficiency</w:t>
            </w:r>
            <w:r>
              <w:rPr>
                <w:spacing w:val="-15"/>
                <w:sz w:val="24"/>
              </w:rPr>
              <w:t> </w:t>
            </w:r>
            <w:r>
              <w:rPr>
                <w:sz w:val="24"/>
              </w:rPr>
              <w:t>index (VAT gap, evasion rates)</w:t>
            </w:r>
          </w:p>
        </w:tc>
        <w:tc>
          <w:tcPr>
            <w:tcW w:w="1562" w:type="dxa"/>
          </w:tcPr>
          <w:p>
            <w:pPr>
              <w:pStyle w:val="TableParagraph"/>
              <w:spacing w:before="131"/>
              <w:ind w:left="108" w:right="99"/>
              <w:rPr>
                <w:sz w:val="24"/>
              </w:rPr>
            </w:pPr>
            <w:r>
              <w:rPr>
                <w:spacing w:val="-2"/>
                <w:sz w:val="24"/>
              </w:rPr>
              <w:t>Institutional </w:t>
            </w:r>
            <w:r>
              <w:rPr>
                <w:sz w:val="24"/>
              </w:rPr>
              <w:t>bottlenecks</w:t>
            </w:r>
            <w:r>
              <w:rPr>
                <w:spacing w:val="-15"/>
                <w:sz w:val="24"/>
              </w:rPr>
              <w:t> </w:t>
            </w:r>
            <w:r>
              <w:rPr>
                <w:sz w:val="24"/>
              </w:rPr>
              <w:t>in </w:t>
            </w:r>
            <w:r>
              <w:rPr>
                <w:spacing w:val="-2"/>
                <w:sz w:val="24"/>
              </w:rPr>
              <w:t>enforcement capacity</w:t>
            </w:r>
          </w:p>
        </w:tc>
        <w:tc>
          <w:tcPr>
            <w:tcW w:w="2015" w:type="dxa"/>
          </w:tcPr>
          <w:p>
            <w:pPr>
              <w:pStyle w:val="TableParagraph"/>
              <w:spacing w:before="270"/>
              <w:ind w:left="109" w:right="111"/>
              <w:rPr>
                <w:sz w:val="24"/>
              </w:rPr>
            </w:pPr>
            <w:r>
              <w:rPr>
                <w:spacing w:val="-2"/>
                <w:sz w:val="24"/>
              </w:rPr>
              <w:t>Digitalisation, </w:t>
            </w:r>
            <w:r>
              <w:rPr>
                <w:sz w:val="24"/>
              </w:rPr>
              <w:t>audit</w:t>
            </w:r>
            <w:r>
              <w:rPr>
                <w:spacing w:val="-15"/>
                <w:sz w:val="24"/>
              </w:rPr>
              <w:t> </w:t>
            </w:r>
            <w:r>
              <w:rPr>
                <w:sz w:val="24"/>
              </w:rPr>
              <w:t>reform,</w:t>
            </w:r>
            <w:r>
              <w:rPr>
                <w:spacing w:val="-15"/>
                <w:sz w:val="24"/>
              </w:rPr>
              <w:t> </w:t>
            </w:r>
            <w:r>
              <w:rPr>
                <w:sz w:val="24"/>
              </w:rPr>
              <w:t>data </w:t>
            </w:r>
            <w:r>
              <w:rPr>
                <w:spacing w:val="-2"/>
                <w:sz w:val="24"/>
              </w:rPr>
              <w:t>integration</w:t>
            </w:r>
          </w:p>
        </w:tc>
        <w:tc>
          <w:tcPr>
            <w:tcW w:w="1735" w:type="dxa"/>
          </w:tcPr>
          <w:p>
            <w:pPr>
              <w:pStyle w:val="TableParagraph"/>
              <w:ind w:left="110" w:right="416"/>
              <w:rPr>
                <w:sz w:val="24"/>
              </w:rPr>
            </w:pPr>
            <w:r>
              <w:rPr>
                <w:sz w:val="24"/>
              </w:rPr>
              <w:t>EU funds </w:t>
            </w:r>
            <w:r>
              <w:rPr>
                <w:spacing w:val="-2"/>
                <w:sz w:val="24"/>
              </w:rPr>
              <w:t>technical </w:t>
            </w:r>
            <w:r>
              <w:rPr>
                <w:sz w:val="24"/>
              </w:rPr>
              <w:t>support;</w:t>
            </w:r>
            <w:r>
              <w:rPr>
                <w:spacing w:val="-15"/>
                <w:sz w:val="24"/>
              </w:rPr>
              <w:t> </w:t>
            </w:r>
            <w:r>
              <w:rPr>
                <w:sz w:val="24"/>
              </w:rPr>
              <w:t>MS </w:t>
            </w:r>
            <w:r>
              <w:rPr>
                <w:spacing w:val="-2"/>
                <w:sz w:val="24"/>
              </w:rPr>
              <w:t>executes</w:t>
            </w:r>
          </w:p>
          <w:p>
            <w:pPr>
              <w:pStyle w:val="TableParagraph"/>
              <w:spacing w:line="261" w:lineRule="exact"/>
              <w:ind w:left="110"/>
              <w:rPr>
                <w:sz w:val="24"/>
              </w:rPr>
            </w:pPr>
            <w:r>
              <w:rPr>
                <w:spacing w:val="-2"/>
                <w:sz w:val="24"/>
              </w:rPr>
              <w:t>reforms</w:t>
            </w:r>
          </w:p>
        </w:tc>
      </w:tr>
      <w:tr>
        <w:trPr>
          <w:trHeight w:val="1379" w:hRule="atLeast"/>
        </w:trPr>
        <w:tc>
          <w:tcPr>
            <w:tcW w:w="1790" w:type="dxa"/>
          </w:tcPr>
          <w:p>
            <w:pPr>
              <w:pStyle w:val="TableParagraph"/>
              <w:spacing w:before="275"/>
              <w:ind w:right="221"/>
              <w:rPr>
                <w:b/>
                <w:sz w:val="24"/>
              </w:rPr>
            </w:pPr>
            <w:r>
              <w:rPr>
                <w:b/>
                <w:sz w:val="24"/>
              </w:rPr>
              <w:t>Informality</w:t>
            </w:r>
            <w:r>
              <w:rPr>
                <w:b/>
                <w:spacing w:val="-15"/>
                <w:sz w:val="24"/>
              </w:rPr>
              <w:t> </w:t>
            </w:r>
            <w:r>
              <w:rPr>
                <w:b/>
                <w:sz w:val="24"/>
              </w:rPr>
              <w:t>&amp; </w:t>
            </w:r>
            <w:r>
              <w:rPr>
                <w:b/>
                <w:spacing w:val="-2"/>
                <w:sz w:val="24"/>
              </w:rPr>
              <w:t>Shadow Economy</w:t>
            </w:r>
          </w:p>
        </w:tc>
        <w:tc>
          <w:tcPr>
            <w:tcW w:w="1975" w:type="dxa"/>
          </w:tcPr>
          <w:p>
            <w:pPr>
              <w:pStyle w:val="TableParagraph"/>
              <w:spacing w:before="270"/>
              <w:ind w:left="108" w:right="225"/>
              <w:rPr>
                <w:sz w:val="24"/>
              </w:rPr>
            </w:pPr>
            <w:r>
              <w:rPr>
                <w:spacing w:val="-2"/>
                <w:sz w:val="24"/>
              </w:rPr>
              <w:t>Cross-</w:t>
            </w:r>
            <w:r>
              <w:rPr>
                <w:spacing w:val="-2"/>
                <w:sz w:val="24"/>
              </w:rPr>
              <w:t>country informality mapping</w:t>
            </w:r>
          </w:p>
        </w:tc>
        <w:tc>
          <w:tcPr>
            <w:tcW w:w="1562" w:type="dxa"/>
          </w:tcPr>
          <w:p>
            <w:pPr>
              <w:pStyle w:val="TableParagraph"/>
              <w:ind w:left="108" w:right="615"/>
              <w:jc w:val="both"/>
              <w:rPr>
                <w:sz w:val="24"/>
              </w:rPr>
            </w:pPr>
            <w:r>
              <w:rPr>
                <w:spacing w:val="-2"/>
                <w:sz w:val="24"/>
              </w:rPr>
              <w:t>Sector- specific informal</w:t>
            </w:r>
          </w:p>
          <w:p>
            <w:pPr>
              <w:pStyle w:val="TableParagraph"/>
              <w:spacing w:line="270" w:lineRule="atLeast"/>
              <w:ind w:left="108" w:right="666"/>
              <w:rPr>
                <w:sz w:val="24"/>
              </w:rPr>
            </w:pPr>
            <w:r>
              <w:rPr>
                <w:spacing w:val="-2"/>
                <w:sz w:val="24"/>
              </w:rPr>
              <w:t>activity analysis</w:t>
            </w:r>
          </w:p>
        </w:tc>
        <w:tc>
          <w:tcPr>
            <w:tcW w:w="2015" w:type="dxa"/>
          </w:tcPr>
          <w:p>
            <w:pPr>
              <w:pStyle w:val="TableParagraph"/>
              <w:spacing w:before="133"/>
              <w:ind w:left="109" w:right="258"/>
              <w:rPr>
                <w:sz w:val="24"/>
              </w:rPr>
            </w:pPr>
            <w:r>
              <w:rPr>
                <w:spacing w:val="-2"/>
                <w:sz w:val="24"/>
              </w:rPr>
              <w:t>Formalisation strategies, incentives, </w:t>
            </w:r>
            <w:r>
              <w:rPr>
                <w:sz w:val="24"/>
              </w:rPr>
              <w:t>enforcement</w:t>
            </w:r>
            <w:r>
              <w:rPr>
                <w:spacing w:val="-15"/>
                <w:sz w:val="24"/>
              </w:rPr>
              <w:t> </w:t>
            </w:r>
            <w:r>
              <w:rPr>
                <w:sz w:val="24"/>
              </w:rPr>
              <w:t>mix</w:t>
            </w:r>
          </w:p>
        </w:tc>
        <w:tc>
          <w:tcPr>
            <w:tcW w:w="1735" w:type="dxa"/>
          </w:tcPr>
          <w:p>
            <w:pPr>
              <w:pStyle w:val="TableParagraph"/>
              <w:spacing w:before="133"/>
              <w:ind w:left="110"/>
              <w:rPr>
                <w:sz w:val="24"/>
              </w:rPr>
            </w:pPr>
            <w:r>
              <w:rPr>
                <w:sz w:val="24"/>
              </w:rPr>
              <w:t>EU</w:t>
            </w:r>
            <w:r>
              <w:rPr>
                <w:spacing w:val="-15"/>
                <w:sz w:val="24"/>
              </w:rPr>
              <w:t> </w:t>
            </w:r>
            <w:r>
              <w:rPr>
                <w:sz w:val="24"/>
              </w:rPr>
              <w:t>coordinates standards; MS targets local </w:t>
            </w:r>
            <w:r>
              <w:rPr>
                <w:spacing w:val="-2"/>
                <w:sz w:val="24"/>
              </w:rPr>
              <w:t>implementation</w:t>
            </w:r>
          </w:p>
        </w:tc>
      </w:tr>
      <w:tr>
        <w:trPr>
          <w:trHeight w:val="1380" w:hRule="atLeast"/>
        </w:trPr>
        <w:tc>
          <w:tcPr>
            <w:tcW w:w="1790" w:type="dxa"/>
          </w:tcPr>
          <w:p>
            <w:pPr>
              <w:pStyle w:val="TableParagraph"/>
              <w:spacing w:before="275"/>
              <w:ind w:right="128"/>
              <w:rPr>
                <w:b/>
                <w:sz w:val="24"/>
              </w:rPr>
            </w:pPr>
            <w:r>
              <w:rPr>
                <w:b/>
                <w:spacing w:val="-4"/>
                <w:sz w:val="24"/>
              </w:rPr>
              <w:t>Tax </w:t>
            </w:r>
            <w:r>
              <w:rPr>
                <w:b/>
                <w:sz w:val="24"/>
              </w:rPr>
              <w:t>Competition</w:t>
            </w:r>
            <w:r>
              <w:rPr>
                <w:b/>
                <w:spacing w:val="-15"/>
                <w:sz w:val="24"/>
              </w:rPr>
              <w:t> </w:t>
            </w:r>
            <w:r>
              <w:rPr>
                <w:b/>
                <w:sz w:val="24"/>
              </w:rPr>
              <w:t>&amp; </w:t>
            </w:r>
            <w:r>
              <w:rPr>
                <w:b/>
                <w:spacing w:val="-2"/>
                <w:sz w:val="24"/>
              </w:rPr>
              <w:t>Mobility</w:t>
            </w:r>
          </w:p>
        </w:tc>
        <w:tc>
          <w:tcPr>
            <w:tcW w:w="1975" w:type="dxa"/>
          </w:tcPr>
          <w:p>
            <w:pPr>
              <w:pStyle w:val="TableParagraph"/>
              <w:spacing w:before="133"/>
              <w:ind w:left="108" w:right="498"/>
              <w:rPr>
                <w:sz w:val="24"/>
              </w:rPr>
            </w:pPr>
            <w:r>
              <w:rPr>
                <w:sz w:val="24"/>
              </w:rPr>
              <w:t>Monitoring</w:t>
            </w:r>
            <w:r>
              <w:rPr>
                <w:spacing w:val="-15"/>
                <w:sz w:val="24"/>
              </w:rPr>
              <w:t> </w:t>
            </w:r>
            <w:r>
              <w:rPr>
                <w:sz w:val="24"/>
              </w:rPr>
              <w:t>of harmful tax practices and profit</w:t>
            </w:r>
            <w:r>
              <w:rPr>
                <w:spacing w:val="-13"/>
                <w:sz w:val="24"/>
              </w:rPr>
              <w:t> </w:t>
            </w:r>
            <w:r>
              <w:rPr>
                <w:sz w:val="24"/>
              </w:rPr>
              <w:t>shifting</w:t>
            </w:r>
          </w:p>
        </w:tc>
        <w:tc>
          <w:tcPr>
            <w:tcW w:w="1562" w:type="dxa"/>
          </w:tcPr>
          <w:p>
            <w:pPr>
              <w:pStyle w:val="TableParagraph"/>
              <w:spacing w:before="133"/>
              <w:ind w:left="108" w:right="247"/>
              <w:rPr>
                <w:sz w:val="24"/>
              </w:rPr>
            </w:pPr>
            <w:r>
              <w:rPr>
                <w:sz w:val="24"/>
              </w:rPr>
              <w:t>Exposure to </w:t>
            </w:r>
            <w:r>
              <w:rPr>
                <w:spacing w:val="-2"/>
                <w:sz w:val="24"/>
              </w:rPr>
              <w:t>capital </w:t>
            </w:r>
            <w:r>
              <w:rPr>
                <w:sz w:val="24"/>
              </w:rPr>
              <w:t>outflow and base</w:t>
            </w:r>
            <w:r>
              <w:rPr>
                <w:spacing w:val="-2"/>
                <w:sz w:val="24"/>
              </w:rPr>
              <w:t> </w:t>
            </w:r>
            <w:r>
              <w:rPr>
                <w:spacing w:val="-2"/>
                <w:sz w:val="24"/>
              </w:rPr>
              <w:t>erosion</w:t>
            </w:r>
          </w:p>
        </w:tc>
        <w:tc>
          <w:tcPr>
            <w:tcW w:w="2015" w:type="dxa"/>
          </w:tcPr>
          <w:p>
            <w:pPr>
              <w:pStyle w:val="TableParagraph"/>
              <w:spacing w:before="133"/>
              <w:ind w:left="109" w:right="384"/>
              <w:rPr>
                <w:sz w:val="24"/>
              </w:rPr>
            </w:pPr>
            <w:r>
              <w:rPr>
                <w:spacing w:val="-2"/>
                <w:sz w:val="24"/>
              </w:rPr>
              <w:t>Anti-avoidance </w:t>
            </w:r>
            <w:r>
              <w:rPr>
                <w:sz w:val="24"/>
              </w:rPr>
              <w:t>alignment,</w:t>
            </w:r>
            <w:r>
              <w:rPr>
                <w:spacing w:val="-15"/>
                <w:sz w:val="24"/>
              </w:rPr>
              <w:t> </w:t>
            </w:r>
            <w:r>
              <w:rPr>
                <w:sz w:val="24"/>
              </w:rPr>
              <w:t>base </w:t>
            </w:r>
            <w:r>
              <w:rPr>
                <w:spacing w:val="-2"/>
                <w:sz w:val="24"/>
              </w:rPr>
              <w:t>protection measures</w:t>
            </w:r>
          </w:p>
        </w:tc>
        <w:tc>
          <w:tcPr>
            <w:tcW w:w="1735" w:type="dxa"/>
          </w:tcPr>
          <w:p>
            <w:pPr>
              <w:pStyle w:val="TableParagraph"/>
              <w:spacing w:line="270" w:lineRule="exact"/>
              <w:ind w:left="110"/>
              <w:rPr>
                <w:sz w:val="24"/>
              </w:rPr>
            </w:pPr>
            <w:r>
              <w:rPr>
                <w:spacing w:val="-5"/>
                <w:sz w:val="24"/>
              </w:rPr>
              <w:t>EU</w:t>
            </w:r>
          </w:p>
          <w:p>
            <w:pPr>
              <w:pStyle w:val="TableParagraph"/>
              <w:spacing w:line="270" w:lineRule="atLeast"/>
              <w:ind w:left="110" w:right="341"/>
              <w:rPr>
                <w:sz w:val="24"/>
              </w:rPr>
            </w:pPr>
            <w:r>
              <w:rPr>
                <w:spacing w:val="-2"/>
                <w:sz w:val="24"/>
              </w:rPr>
              <w:t>coordination </w:t>
            </w:r>
            <w:r>
              <w:rPr>
                <w:sz w:val="24"/>
              </w:rPr>
              <w:t>reduces</w:t>
            </w:r>
            <w:r>
              <w:rPr>
                <w:spacing w:val="-15"/>
                <w:sz w:val="24"/>
              </w:rPr>
              <w:t> </w:t>
            </w:r>
            <w:r>
              <w:rPr>
                <w:sz w:val="24"/>
              </w:rPr>
              <w:t>race- </w:t>
            </w:r>
            <w:r>
              <w:rPr>
                <w:spacing w:val="-2"/>
                <w:sz w:val="24"/>
              </w:rPr>
              <w:t>to-bottom dynamics</w:t>
            </w:r>
          </w:p>
        </w:tc>
      </w:tr>
      <w:tr>
        <w:trPr>
          <w:trHeight w:val="1379" w:hRule="atLeast"/>
        </w:trPr>
        <w:tc>
          <w:tcPr>
            <w:tcW w:w="1790" w:type="dxa"/>
          </w:tcPr>
          <w:p>
            <w:pPr>
              <w:pStyle w:val="TableParagraph"/>
              <w:spacing w:before="138"/>
              <w:ind w:left="0"/>
              <w:rPr>
                <w:b/>
                <w:sz w:val="24"/>
              </w:rPr>
            </w:pPr>
          </w:p>
          <w:p>
            <w:pPr>
              <w:pStyle w:val="TableParagraph"/>
              <w:rPr>
                <w:b/>
                <w:sz w:val="24"/>
              </w:rPr>
            </w:pPr>
            <w:r>
              <w:rPr>
                <w:b/>
                <w:spacing w:val="-2"/>
                <w:sz w:val="24"/>
              </w:rPr>
              <w:t>Distributional Impact</w:t>
            </w:r>
          </w:p>
        </w:tc>
        <w:tc>
          <w:tcPr>
            <w:tcW w:w="1975" w:type="dxa"/>
          </w:tcPr>
          <w:p>
            <w:pPr>
              <w:pStyle w:val="TableParagraph"/>
              <w:spacing w:before="270"/>
              <w:ind w:left="108"/>
              <w:rPr>
                <w:sz w:val="24"/>
              </w:rPr>
            </w:pPr>
            <w:r>
              <w:rPr>
                <w:sz w:val="24"/>
              </w:rPr>
              <w:t>EU</w:t>
            </w:r>
            <w:r>
              <w:rPr>
                <w:spacing w:val="-15"/>
                <w:sz w:val="24"/>
              </w:rPr>
              <w:t> </w:t>
            </w:r>
            <w:r>
              <w:rPr>
                <w:sz w:val="24"/>
              </w:rPr>
              <w:t>inequality</w:t>
            </w:r>
            <w:r>
              <w:rPr>
                <w:spacing w:val="-15"/>
                <w:sz w:val="24"/>
              </w:rPr>
              <w:t> </w:t>
            </w:r>
            <w:r>
              <w:rPr>
                <w:sz w:val="24"/>
              </w:rPr>
              <w:t>and fiscal capacity balance overview</w:t>
            </w:r>
          </w:p>
        </w:tc>
        <w:tc>
          <w:tcPr>
            <w:tcW w:w="1562" w:type="dxa"/>
          </w:tcPr>
          <w:p>
            <w:pPr>
              <w:pStyle w:val="TableParagraph"/>
              <w:spacing w:before="133"/>
              <w:ind w:left="108" w:right="259"/>
              <w:rPr>
                <w:sz w:val="24"/>
              </w:rPr>
            </w:pPr>
            <w:r>
              <w:rPr>
                <w:spacing w:val="-2"/>
                <w:sz w:val="24"/>
              </w:rPr>
              <w:t>National equity </w:t>
            </w:r>
            <w:r>
              <w:rPr>
                <w:sz w:val="24"/>
              </w:rPr>
              <w:t>outcomes</w:t>
            </w:r>
            <w:r>
              <w:rPr>
                <w:spacing w:val="-15"/>
                <w:sz w:val="24"/>
              </w:rPr>
              <w:t> </w:t>
            </w:r>
            <w:r>
              <w:rPr>
                <w:sz w:val="24"/>
              </w:rPr>
              <w:t>of tax system</w:t>
            </w:r>
          </w:p>
        </w:tc>
        <w:tc>
          <w:tcPr>
            <w:tcW w:w="2015" w:type="dxa"/>
          </w:tcPr>
          <w:p>
            <w:pPr>
              <w:pStyle w:val="TableParagraph"/>
              <w:spacing w:before="133"/>
              <w:ind w:left="109" w:right="111"/>
              <w:rPr>
                <w:sz w:val="24"/>
              </w:rPr>
            </w:pPr>
            <w:r>
              <w:rPr>
                <w:spacing w:val="-2"/>
                <w:sz w:val="24"/>
              </w:rPr>
              <w:t>Progressive </w:t>
            </w:r>
            <w:r>
              <w:rPr>
                <w:sz w:val="24"/>
              </w:rPr>
              <w:t>adjustment</w:t>
            </w:r>
            <w:r>
              <w:rPr>
                <w:spacing w:val="-15"/>
                <w:sz w:val="24"/>
              </w:rPr>
              <w:t> </w:t>
            </w:r>
            <w:r>
              <w:rPr>
                <w:sz w:val="24"/>
              </w:rPr>
              <w:t>or </w:t>
            </w:r>
            <w:r>
              <w:rPr>
                <w:spacing w:val="-2"/>
                <w:sz w:val="24"/>
              </w:rPr>
              <w:t>compensation mechanisms</w:t>
            </w:r>
          </w:p>
        </w:tc>
        <w:tc>
          <w:tcPr>
            <w:tcW w:w="1735" w:type="dxa"/>
          </w:tcPr>
          <w:p>
            <w:pPr>
              <w:pStyle w:val="TableParagraph"/>
              <w:ind w:left="110" w:right="270"/>
              <w:rPr>
                <w:sz w:val="24"/>
              </w:rPr>
            </w:pPr>
            <w:r>
              <w:rPr>
                <w:sz w:val="24"/>
              </w:rPr>
              <w:t>EU sets </w:t>
            </w:r>
            <w:r>
              <w:rPr>
                <w:spacing w:val="-2"/>
                <w:sz w:val="24"/>
              </w:rPr>
              <w:t>analytical fairness</w:t>
            </w:r>
          </w:p>
          <w:p>
            <w:pPr>
              <w:pStyle w:val="TableParagraph"/>
              <w:spacing w:line="270" w:lineRule="atLeast"/>
              <w:ind w:left="110" w:right="270"/>
              <w:rPr>
                <w:sz w:val="24"/>
              </w:rPr>
            </w:pPr>
            <w:r>
              <w:rPr>
                <w:spacing w:val="-2"/>
                <w:sz w:val="24"/>
              </w:rPr>
              <w:t>framework; </w:t>
            </w:r>
            <w:r>
              <w:rPr>
                <w:sz w:val="24"/>
              </w:rPr>
              <w:t>MS </w:t>
            </w:r>
            <w:r>
              <w:rPr>
                <w:spacing w:val="-2"/>
                <w:sz w:val="24"/>
              </w:rPr>
              <w:t>applies</w:t>
            </w:r>
          </w:p>
        </w:tc>
      </w:tr>
    </w:tbl>
    <w:p>
      <w:pPr>
        <w:pStyle w:val="TableParagraph"/>
        <w:spacing w:after="0" w:line="270" w:lineRule="atLeast"/>
        <w:rPr>
          <w:sz w:val="24"/>
        </w:rPr>
        <w:sectPr>
          <w:footerReference w:type="default" r:id="rId52"/>
          <w:pgSz w:w="12240" w:h="15840"/>
          <w:pgMar w:header="0" w:footer="1267" w:top="1360" w:bottom="1460" w:left="1080" w:right="108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0"/>
        <w:gridCol w:w="1975"/>
        <w:gridCol w:w="1562"/>
        <w:gridCol w:w="2015"/>
        <w:gridCol w:w="1735"/>
      </w:tblGrid>
      <w:tr>
        <w:trPr>
          <w:trHeight w:val="275" w:hRule="atLeast"/>
        </w:trPr>
        <w:tc>
          <w:tcPr>
            <w:tcW w:w="1790" w:type="dxa"/>
          </w:tcPr>
          <w:p>
            <w:pPr>
              <w:pStyle w:val="TableParagraph"/>
              <w:ind w:left="0"/>
              <w:rPr>
                <w:sz w:val="20"/>
              </w:rPr>
            </w:pPr>
          </w:p>
        </w:tc>
        <w:tc>
          <w:tcPr>
            <w:tcW w:w="1975" w:type="dxa"/>
          </w:tcPr>
          <w:p>
            <w:pPr>
              <w:pStyle w:val="TableParagraph"/>
              <w:ind w:left="0"/>
              <w:rPr>
                <w:sz w:val="20"/>
              </w:rPr>
            </w:pPr>
          </w:p>
        </w:tc>
        <w:tc>
          <w:tcPr>
            <w:tcW w:w="1562" w:type="dxa"/>
          </w:tcPr>
          <w:p>
            <w:pPr>
              <w:pStyle w:val="TableParagraph"/>
              <w:ind w:left="0"/>
              <w:rPr>
                <w:sz w:val="20"/>
              </w:rPr>
            </w:pPr>
          </w:p>
        </w:tc>
        <w:tc>
          <w:tcPr>
            <w:tcW w:w="2015" w:type="dxa"/>
          </w:tcPr>
          <w:p>
            <w:pPr>
              <w:pStyle w:val="TableParagraph"/>
              <w:ind w:left="0"/>
              <w:rPr>
                <w:sz w:val="20"/>
              </w:rPr>
            </w:pPr>
          </w:p>
        </w:tc>
        <w:tc>
          <w:tcPr>
            <w:tcW w:w="1735" w:type="dxa"/>
          </w:tcPr>
          <w:p>
            <w:pPr>
              <w:pStyle w:val="TableParagraph"/>
              <w:spacing w:line="256" w:lineRule="exact"/>
              <w:ind w:left="110"/>
              <w:rPr>
                <w:sz w:val="24"/>
              </w:rPr>
            </w:pPr>
            <w:r>
              <w:rPr>
                <w:spacing w:val="-2"/>
                <w:sz w:val="24"/>
              </w:rPr>
              <w:t>design</w:t>
            </w:r>
          </w:p>
        </w:tc>
      </w:tr>
      <w:tr>
        <w:trPr>
          <w:trHeight w:val="1655" w:hRule="atLeast"/>
        </w:trPr>
        <w:tc>
          <w:tcPr>
            <w:tcW w:w="1790" w:type="dxa"/>
          </w:tcPr>
          <w:p>
            <w:pPr>
              <w:pStyle w:val="TableParagraph"/>
              <w:spacing w:before="138"/>
              <w:ind w:left="0"/>
              <w:rPr>
                <w:b/>
                <w:sz w:val="24"/>
              </w:rPr>
            </w:pPr>
          </w:p>
          <w:p>
            <w:pPr>
              <w:pStyle w:val="TableParagraph"/>
              <w:rPr>
                <w:b/>
                <w:sz w:val="24"/>
              </w:rPr>
            </w:pPr>
            <w:r>
              <w:rPr>
                <w:b/>
                <w:spacing w:val="-2"/>
                <w:sz w:val="24"/>
              </w:rPr>
              <w:t>Fiscal Sustainability </w:t>
            </w:r>
            <w:r>
              <w:rPr>
                <w:b/>
                <w:spacing w:val="-4"/>
                <w:sz w:val="24"/>
              </w:rPr>
              <w:t>Needs</w:t>
            </w:r>
          </w:p>
        </w:tc>
        <w:tc>
          <w:tcPr>
            <w:tcW w:w="1975" w:type="dxa"/>
          </w:tcPr>
          <w:p>
            <w:pPr>
              <w:pStyle w:val="TableParagraph"/>
              <w:spacing w:before="270"/>
              <w:ind w:left="108" w:right="152"/>
              <w:rPr>
                <w:sz w:val="24"/>
              </w:rPr>
            </w:pPr>
            <w:r>
              <w:rPr>
                <w:sz w:val="24"/>
              </w:rPr>
              <w:t>EU-wide fiscal pressure</w:t>
            </w:r>
            <w:r>
              <w:rPr>
                <w:spacing w:val="-15"/>
                <w:sz w:val="24"/>
              </w:rPr>
              <w:t> </w:t>
            </w:r>
            <w:r>
              <w:rPr>
                <w:sz w:val="24"/>
              </w:rPr>
              <w:t>mapping (ageing, defence, </w:t>
            </w:r>
            <w:r>
              <w:rPr>
                <w:spacing w:val="-2"/>
                <w:sz w:val="24"/>
              </w:rPr>
              <w:t>climate)</w:t>
            </w:r>
          </w:p>
        </w:tc>
        <w:tc>
          <w:tcPr>
            <w:tcW w:w="1562" w:type="dxa"/>
          </w:tcPr>
          <w:p>
            <w:pPr>
              <w:pStyle w:val="TableParagraph"/>
              <w:ind w:left="108" w:right="365"/>
              <w:rPr>
                <w:sz w:val="24"/>
              </w:rPr>
            </w:pPr>
            <w:r>
              <w:rPr>
                <w:spacing w:val="-2"/>
                <w:sz w:val="24"/>
              </w:rPr>
              <w:t>Country- specific spending </w:t>
            </w:r>
            <w:r>
              <w:rPr>
                <w:sz w:val="24"/>
              </w:rPr>
              <w:t>pressure</w:t>
            </w:r>
            <w:r>
              <w:rPr>
                <w:spacing w:val="-15"/>
                <w:sz w:val="24"/>
              </w:rPr>
              <w:t> </w:t>
            </w:r>
            <w:r>
              <w:rPr>
                <w:sz w:val="24"/>
              </w:rPr>
              <w:t>vs </w:t>
            </w:r>
            <w:r>
              <w:rPr>
                <w:spacing w:val="-2"/>
                <w:sz w:val="24"/>
              </w:rPr>
              <w:t>revenue</w:t>
            </w:r>
          </w:p>
          <w:p>
            <w:pPr>
              <w:pStyle w:val="TableParagraph"/>
              <w:spacing w:line="261" w:lineRule="exact"/>
              <w:ind w:left="108"/>
              <w:rPr>
                <w:sz w:val="24"/>
              </w:rPr>
            </w:pPr>
            <w:r>
              <w:rPr>
                <w:spacing w:val="-2"/>
                <w:sz w:val="24"/>
              </w:rPr>
              <w:t>capacity</w:t>
            </w:r>
          </w:p>
        </w:tc>
        <w:tc>
          <w:tcPr>
            <w:tcW w:w="2015" w:type="dxa"/>
          </w:tcPr>
          <w:p>
            <w:pPr>
              <w:pStyle w:val="TableParagraph"/>
              <w:spacing w:before="270"/>
              <w:ind w:left="109" w:right="111"/>
              <w:rPr>
                <w:sz w:val="24"/>
              </w:rPr>
            </w:pPr>
            <w:r>
              <w:rPr>
                <w:spacing w:val="-2"/>
                <w:sz w:val="24"/>
              </w:rPr>
              <w:t>Revenue mobilisation </w:t>
            </w:r>
            <w:r>
              <w:rPr>
                <w:sz w:val="24"/>
              </w:rPr>
              <w:t>strategy</w:t>
            </w:r>
            <w:r>
              <w:rPr>
                <w:spacing w:val="-15"/>
                <w:sz w:val="24"/>
              </w:rPr>
              <w:t> </w:t>
            </w:r>
            <w:r>
              <w:rPr>
                <w:sz w:val="24"/>
              </w:rPr>
              <w:t>linked</w:t>
            </w:r>
            <w:r>
              <w:rPr>
                <w:spacing w:val="-15"/>
                <w:sz w:val="24"/>
              </w:rPr>
              <w:t> </w:t>
            </w:r>
            <w:r>
              <w:rPr>
                <w:sz w:val="24"/>
              </w:rPr>
              <w:t>to policy goals</w:t>
            </w:r>
          </w:p>
        </w:tc>
        <w:tc>
          <w:tcPr>
            <w:tcW w:w="1735" w:type="dxa"/>
          </w:tcPr>
          <w:p>
            <w:pPr>
              <w:pStyle w:val="TableParagraph"/>
              <w:spacing w:before="270"/>
              <w:ind w:left="110" w:right="310"/>
              <w:rPr>
                <w:sz w:val="24"/>
              </w:rPr>
            </w:pPr>
            <w:r>
              <w:rPr>
                <w:sz w:val="24"/>
              </w:rPr>
              <w:t>EU aligns fiscal needs with</w:t>
            </w:r>
            <w:r>
              <w:rPr>
                <w:spacing w:val="-15"/>
                <w:sz w:val="24"/>
              </w:rPr>
              <w:t> </w:t>
            </w:r>
            <w:r>
              <w:rPr>
                <w:sz w:val="24"/>
              </w:rPr>
              <w:t>strategic </w:t>
            </w:r>
            <w:r>
              <w:rPr>
                <w:spacing w:val="-2"/>
                <w:sz w:val="24"/>
              </w:rPr>
              <w:t>priorities</w:t>
            </w:r>
          </w:p>
        </w:tc>
      </w:tr>
      <w:tr>
        <w:trPr>
          <w:trHeight w:val="1382" w:hRule="atLeast"/>
        </w:trPr>
        <w:tc>
          <w:tcPr>
            <w:tcW w:w="1790" w:type="dxa"/>
          </w:tcPr>
          <w:p>
            <w:pPr>
              <w:pStyle w:val="TableParagraph"/>
              <w:spacing w:before="138"/>
              <w:ind w:left="0"/>
              <w:rPr>
                <w:b/>
                <w:sz w:val="24"/>
              </w:rPr>
            </w:pPr>
          </w:p>
          <w:p>
            <w:pPr>
              <w:pStyle w:val="TableParagraph"/>
              <w:ind w:right="168"/>
              <w:rPr>
                <w:b/>
                <w:sz w:val="24"/>
              </w:rPr>
            </w:pPr>
            <w:r>
              <w:rPr>
                <w:b/>
                <w:sz w:val="24"/>
              </w:rPr>
              <w:t>Governance</w:t>
            </w:r>
            <w:r>
              <w:rPr>
                <w:b/>
                <w:spacing w:val="-15"/>
                <w:sz w:val="24"/>
              </w:rPr>
              <w:t> </w:t>
            </w:r>
            <w:r>
              <w:rPr>
                <w:b/>
                <w:sz w:val="24"/>
              </w:rPr>
              <w:t>&amp; </w:t>
            </w:r>
            <w:r>
              <w:rPr>
                <w:b/>
                <w:spacing w:val="-2"/>
                <w:sz w:val="24"/>
              </w:rPr>
              <w:t>Legitimacy</w:t>
            </w:r>
          </w:p>
        </w:tc>
        <w:tc>
          <w:tcPr>
            <w:tcW w:w="1975" w:type="dxa"/>
          </w:tcPr>
          <w:p>
            <w:pPr>
              <w:pStyle w:val="TableParagraph"/>
              <w:spacing w:before="133"/>
              <w:ind w:left="108" w:right="159"/>
              <w:rPr>
                <w:sz w:val="24"/>
              </w:rPr>
            </w:pPr>
            <w:r>
              <w:rPr>
                <w:sz w:val="24"/>
              </w:rPr>
              <w:t>EU trust, transparency,</w:t>
            </w:r>
            <w:r>
              <w:rPr>
                <w:spacing w:val="-15"/>
                <w:sz w:val="24"/>
              </w:rPr>
              <w:t> </w:t>
            </w:r>
            <w:r>
              <w:rPr>
                <w:sz w:val="24"/>
              </w:rPr>
              <w:t>and </w:t>
            </w:r>
            <w:r>
              <w:rPr>
                <w:spacing w:val="-2"/>
                <w:sz w:val="24"/>
              </w:rPr>
              <w:t>compliance indicators</w:t>
            </w:r>
          </w:p>
        </w:tc>
        <w:tc>
          <w:tcPr>
            <w:tcW w:w="1562" w:type="dxa"/>
          </w:tcPr>
          <w:p>
            <w:pPr>
              <w:pStyle w:val="TableParagraph"/>
              <w:spacing w:before="133"/>
              <w:ind w:left="108" w:right="206"/>
              <w:rPr>
                <w:sz w:val="24"/>
              </w:rPr>
            </w:pPr>
            <w:r>
              <w:rPr>
                <w:spacing w:val="-2"/>
                <w:sz w:val="24"/>
              </w:rPr>
              <w:t>National legitimacy </w:t>
            </w:r>
            <w:r>
              <w:rPr>
                <w:sz w:val="24"/>
              </w:rPr>
              <w:t>and</w:t>
            </w:r>
            <w:r>
              <w:rPr>
                <w:spacing w:val="-15"/>
                <w:sz w:val="24"/>
              </w:rPr>
              <w:t> </w:t>
            </w:r>
            <w:r>
              <w:rPr>
                <w:sz w:val="24"/>
              </w:rPr>
              <w:t>taxpayer trust levels</w:t>
            </w:r>
          </w:p>
        </w:tc>
        <w:tc>
          <w:tcPr>
            <w:tcW w:w="2015" w:type="dxa"/>
          </w:tcPr>
          <w:p>
            <w:pPr>
              <w:pStyle w:val="TableParagraph"/>
              <w:spacing w:before="133"/>
              <w:ind w:left="109" w:right="111"/>
              <w:rPr>
                <w:sz w:val="24"/>
              </w:rPr>
            </w:pPr>
            <w:r>
              <w:rPr>
                <w:spacing w:val="-2"/>
                <w:sz w:val="24"/>
              </w:rPr>
              <w:t>Transparency, simplification, participatory reforms</w:t>
            </w:r>
          </w:p>
        </w:tc>
        <w:tc>
          <w:tcPr>
            <w:tcW w:w="1735" w:type="dxa"/>
          </w:tcPr>
          <w:p>
            <w:pPr>
              <w:pStyle w:val="TableParagraph"/>
              <w:ind w:left="110" w:right="230"/>
              <w:rPr>
                <w:sz w:val="24"/>
              </w:rPr>
            </w:pPr>
            <w:r>
              <w:rPr>
                <w:sz w:val="24"/>
              </w:rPr>
              <w:t>EU sets </w:t>
            </w:r>
            <w:r>
              <w:rPr>
                <w:spacing w:val="-2"/>
                <w:sz w:val="24"/>
              </w:rPr>
              <w:t>legitimacy </w:t>
            </w:r>
            <w:r>
              <w:rPr>
                <w:sz w:val="24"/>
              </w:rPr>
              <w:t>standards;</w:t>
            </w:r>
            <w:r>
              <w:rPr>
                <w:spacing w:val="-15"/>
                <w:sz w:val="24"/>
              </w:rPr>
              <w:t> </w:t>
            </w:r>
            <w:r>
              <w:rPr>
                <w:sz w:val="24"/>
              </w:rPr>
              <w:t>MS</w:t>
            </w:r>
          </w:p>
          <w:p>
            <w:pPr>
              <w:pStyle w:val="TableParagraph"/>
              <w:spacing w:line="270" w:lineRule="atLeast"/>
              <w:ind w:left="110" w:right="270"/>
              <w:rPr>
                <w:sz w:val="24"/>
              </w:rPr>
            </w:pPr>
            <w:r>
              <w:rPr>
                <w:spacing w:val="-2"/>
                <w:sz w:val="24"/>
              </w:rPr>
              <w:t>strengthens institutions</w:t>
            </w:r>
          </w:p>
        </w:tc>
      </w:tr>
    </w:tbl>
    <w:p>
      <w:pPr>
        <w:pStyle w:val="BodyText"/>
        <w:rPr>
          <w:b/>
        </w:rPr>
      </w:pPr>
      <w:r>
        <w:rPr>
          <w:b/>
        </w:rPr>
        <w:drawing>
          <wp:anchor distT="0" distB="0" distL="0" distR="0" allowOverlap="1" layoutInCell="1" locked="0" behindDoc="0" simplePos="0" relativeHeight="15746048">
            <wp:simplePos x="0" y="0"/>
            <wp:positionH relativeFrom="page">
              <wp:posOffset>1206015</wp:posOffset>
            </wp:positionH>
            <wp:positionV relativeFrom="page">
              <wp:posOffset>9249156</wp:posOffset>
            </wp:positionV>
            <wp:extent cx="215716" cy="157479"/>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54" cstate="print"/>
                    <a:stretch>
                      <a:fillRect/>
                    </a:stretch>
                  </pic:blipFill>
                  <pic:spPr>
                    <a:xfrm>
                      <a:off x="0" y="0"/>
                      <a:ext cx="215716" cy="157479"/>
                    </a:xfrm>
                    <a:prstGeom prst="rect">
                      <a:avLst/>
                    </a:prstGeom>
                  </pic:spPr>
                </pic:pic>
              </a:graphicData>
            </a:graphic>
          </wp:anchor>
        </w:drawing>
      </w:r>
    </w:p>
    <w:p>
      <w:pPr>
        <w:pStyle w:val="BodyText"/>
        <w:rPr>
          <w:b/>
        </w:rPr>
      </w:pPr>
    </w:p>
    <w:p>
      <w:pPr>
        <w:pStyle w:val="BodyText"/>
        <w:rPr>
          <w:b/>
        </w:rPr>
      </w:pPr>
    </w:p>
    <w:p>
      <w:pPr>
        <w:pStyle w:val="BodyText"/>
        <w:spacing w:before="23"/>
        <w:rPr>
          <w:b/>
        </w:rPr>
      </w:pPr>
    </w:p>
    <w:p>
      <w:pPr>
        <w:pStyle w:val="BodyText"/>
        <w:ind w:left="360" w:right="365"/>
      </w:pPr>
      <w:r>
        <w:rPr/>
        <w:t>The framework operates through a dual-layer feedback structure in which the European Union level and the Member State level are functionally interdependent rather than simply</w:t>
      </w:r>
      <w:r>
        <w:rPr>
          <w:spacing w:val="-2"/>
        </w:rPr>
        <w:t> </w:t>
      </w:r>
      <w:r>
        <w:rPr/>
        <w:t>parallel. At the EU level, the Commission develops comparative diagnostics that identify</w:t>
      </w:r>
      <w:r>
        <w:rPr>
          <w:spacing w:val="-1"/>
        </w:rPr>
        <w:t> </w:t>
      </w:r>
      <w:r>
        <w:rPr/>
        <w:t>structural patterns across countries, establishes benchmark ranges for tax performance, and defines the systemic constraints that shape revenue capacity in a highly integrated economic space. This creates a common</w:t>
      </w:r>
      <w:r>
        <w:rPr>
          <w:spacing w:val="-3"/>
        </w:rPr>
        <w:t> </w:t>
      </w:r>
      <w:r>
        <w:rPr/>
        <w:t>analytical</w:t>
      </w:r>
      <w:r>
        <w:rPr>
          <w:spacing w:val="-3"/>
        </w:rPr>
        <w:t> </w:t>
      </w:r>
      <w:r>
        <w:rPr/>
        <w:t>language</w:t>
      </w:r>
      <w:r>
        <w:rPr>
          <w:spacing w:val="-4"/>
        </w:rPr>
        <w:t> </w:t>
      </w:r>
      <w:r>
        <w:rPr/>
        <w:t>that</w:t>
      </w:r>
      <w:r>
        <w:rPr>
          <w:spacing w:val="-3"/>
        </w:rPr>
        <w:t> </w:t>
      </w:r>
      <w:r>
        <w:rPr/>
        <w:t>allows</w:t>
      </w:r>
      <w:r>
        <w:rPr>
          <w:spacing w:val="-3"/>
        </w:rPr>
        <w:t> </w:t>
      </w:r>
      <w:r>
        <w:rPr/>
        <w:t>fiscal</w:t>
      </w:r>
      <w:r>
        <w:rPr>
          <w:spacing w:val="-3"/>
        </w:rPr>
        <w:t> </w:t>
      </w:r>
      <w:r>
        <w:rPr/>
        <w:t>performance</w:t>
      </w:r>
      <w:r>
        <w:rPr>
          <w:spacing w:val="-4"/>
        </w:rPr>
        <w:t> </w:t>
      </w:r>
      <w:r>
        <w:rPr/>
        <w:t>to</w:t>
      </w:r>
      <w:r>
        <w:rPr>
          <w:spacing w:val="-3"/>
        </w:rPr>
        <w:t> </w:t>
      </w:r>
      <w:r>
        <w:rPr/>
        <w:t>be</w:t>
      </w:r>
      <w:r>
        <w:rPr>
          <w:spacing w:val="-3"/>
        </w:rPr>
        <w:t> </w:t>
      </w:r>
      <w:r>
        <w:rPr/>
        <w:t>interpreted</w:t>
      </w:r>
      <w:r>
        <w:rPr>
          <w:spacing w:val="-3"/>
        </w:rPr>
        <w:t> </w:t>
      </w:r>
      <w:r>
        <w:rPr/>
        <w:t>not</w:t>
      </w:r>
      <w:r>
        <w:rPr>
          <w:spacing w:val="-3"/>
        </w:rPr>
        <w:t> </w:t>
      </w:r>
      <w:r>
        <w:rPr/>
        <w:t>only</w:t>
      </w:r>
      <w:r>
        <w:rPr>
          <w:spacing w:val="-8"/>
        </w:rPr>
        <w:t> </w:t>
      </w:r>
      <w:r>
        <w:rPr/>
        <w:t>in</w:t>
      </w:r>
      <w:r>
        <w:rPr>
          <w:spacing w:val="-3"/>
        </w:rPr>
        <w:t> </w:t>
      </w:r>
      <w:r>
        <w:rPr/>
        <w:t>national terms but also in relation to EU-wide economic and institutional conditions.</w:t>
      </w:r>
    </w:p>
    <w:p>
      <w:pPr>
        <w:pStyle w:val="BodyText"/>
        <w:spacing w:before="3"/>
      </w:pPr>
    </w:p>
    <w:p>
      <w:pPr>
        <w:pStyle w:val="BodyText"/>
        <w:ind w:left="360" w:right="365"/>
      </w:pPr>
      <w:r>
        <w:rPr/>
        <w:t>At the Member State level, the focus shifts to implementation realities, including gaps between statutory tax design and actual revenue collection, variations in administrative capacity, and the specific</w:t>
      </w:r>
      <w:r>
        <w:rPr>
          <w:spacing w:val="-4"/>
        </w:rPr>
        <w:t> </w:t>
      </w:r>
      <w:r>
        <w:rPr/>
        <w:t>institutional</w:t>
      </w:r>
      <w:r>
        <w:rPr>
          <w:spacing w:val="-4"/>
        </w:rPr>
        <w:t> </w:t>
      </w:r>
      <w:r>
        <w:rPr/>
        <w:t>pathways</w:t>
      </w:r>
      <w:r>
        <w:rPr>
          <w:spacing w:val="-4"/>
        </w:rPr>
        <w:t> </w:t>
      </w:r>
      <w:r>
        <w:rPr/>
        <w:t>through</w:t>
      </w:r>
      <w:r>
        <w:rPr>
          <w:spacing w:val="-4"/>
        </w:rPr>
        <w:t> </w:t>
      </w:r>
      <w:r>
        <w:rPr/>
        <w:t>which</w:t>
      </w:r>
      <w:r>
        <w:rPr>
          <w:spacing w:val="-4"/>
        </w:rPr>
        <w:t> </w:t>
      </w:r>
      <w:r>
        <w:rPr/>
        <w:t>reforms</w:t>
      </w:r>
      <w:r>
        <w:rPr>
          <w:spacing w:val="-4"/>
        </w:rPr>
        <w:t> </w:t>
      </w:r>
      <w:r>
        <w:rPr/>
        <w:t>can</w:t>
      </w:r>
      <w:r>
        <w:rPr>
          <w:spacing w:val="-4"/>
        </w:rPr>
        <w:t> </w:t>
      </w:r>
      <w:r>
        <w:rPr/>
        <w:t>be</w:t>
      </w:r>
      <w:r>
        <w:rPr>
          <w:spacing w:val="-3"/>
        </w:rPr>
        <w:t> </w:t>
      </w:r>
      <w:r>
        <w:rPr/>
        <w:t>achieved.</w:t>
      </w:r>
      <w:r>
        <w:rPr>
          <w:spacing w:val="-4"/>
        </w:rPr>
        <w:t> </w:t>
      </w:r>
      <w:r>
        <w:rPr/>
        <w:t>This</w:t>
      </w:r>
      <w:r>
        <w:rPr>
          <w:spacing w:val="-4"/>
        </w:rPr>
        <w:t> </w:t>
      </w:r>
      <w:r>
        <w:rPr/>
        <w:t>level</w:t>
      </w:r>
      <w:r>
        <w:rPr>
          <w:spacing w:val="-4"/>
        </w:rPr>
        <w:t> </w:t>
      </w:r>
      <w:r>
        <w:rPr/>
        <w:t>translates</w:t>
      </w:r>
      <w:r>
        <w:rPr>
          <w:spacing w:val="-4"/>
        </w:rPr>
        <w:t> </w:t>
      </w:r>
      <w:r>
        <w:rPr/>
        <w:t>EU- level analysis into actionable policy sequences, taking account of domestic political economy constraints, enforcement capability, and administrative infrastructure.</w:t>
      </w:r>
    </w:p>
    <w:p>
      <w:pPr>
        <w:pStyle w:val="BodyText"/>
        <w:spacing w:before="5"/>
      </w:pPr>
    </w:p>
    <w:p>
      <w:pPr>
        <w:pStyle w:val="BodyText"/>
        <w:ind w:left="360" w:right="365"/>
      </w:pPr>
      <w:r>
        <w:rPr/>
        <w:t>Taken</w:t>
      </w:r>
      <w:r>
        <w:rPr>
          <w:spacing w:val="-3"/>
        </w:rPr>
        <w:t> </w:t>
      </w:r>
      <w:r>
        <w:rPr/>
        <w:t>together,</w:t>
      </w:r>
      <w:r>
        <w:rPr>
          <w:spacing w:val="-3"/>
        </w:rPr>
        <w:t> </w:t>
      </w:r>
      <w:r>
        <w:rPr/>
        <w:t>these</w:t>
      </w:r>
      <w:r>
        <w:rPr>
          <w:spacing w:val="-4"/>
        </w:rPr>
        <w:t> </w:t>
      </w:r>
      <w:r>
        <w:rPr/>
        <w:t>two</w:t>
      </w:r>
      <w:r>
        <w:rPr>
          <w:spacing w:val="-3"/>
        </w:rPr>
        <w:t> </w:t>
      </w:r>
      <w:r>
        <w:rPr/>
        <w:t>layers</w:t>
      </w:r>
      <w:r>
        <w:rPr>
          <w:spacing w:val="-2"/>
        </w:rPr>
        <w:t> </w:t>
      </w:r>
      <w:r>
        <w:rPr/>
        <w:t>generate</w:t>
      </w:r>
      <w:r>
        <w:rPr>
          <w:spacing w:val="-2"/>
        </w:rPr>
        <w:t> </w:t>
      </w:r>
      <w:r>
        <w:rPr/>
        <w:t>a</w:t>
      </w:r>
      <w:r>
        <w:rPr>
          <w:spacing w:val="-4"/>
        </w:rPr>
        <w:t> </w:t>
      </w:r>
      <w:r>
        <w:rPr/>
        <w:t>continuous</w:t>
      </w:r>
      <w:r>
        <w:rPr>
          <w:spacing w:val="-3"/>
        </w:rPr>
        <w:t> </w:t>
      </w:r>
      <w:r>
        <w:rPr/>
        <w:t>feedback</w:t>
      </w:r>
      <w:r>
        <w:rPr>
          <w:spacing w:val="-3"/>
        </w:rPr>
        <w:t> </w:t>
      </w:r>
      <w:r>
        <w:rPr/>
        <w:t>loop</w:t>
      </w:r>
      <w:r>
        <w:rPr>
          <w:spacing w:val="-3"/>
        </w:rPr>
        <w:t> </w:t>
      </w:r>
      <w:r>
        <w:rPr/>
        <w:t>in</w:t>
      </w:r>
      <w:r>
        <w:rPr>
          <w:spacing w:val="-3"/>
        </w:rPr>
        <w:t> </w:t>
      </w:r>
      <w:r>
        <w:rPr/>
        <w:t>which</w:t>
      </w:r>
      <w:r>
        <w:rPr>
          <w:spacing w:val="-3"/>
        </w:rPr>
        <w:t> </w:t>
      </w:r>
      <w:r>
        <w:rPr/>
        <w:t>EU-level</w:t>
      </w:r>
      <w:r>
        <w:rPr>
          <w:spacing w:val="-2"/>
        </w:rPr>
        <w:t> </w:t>
      </w:r>
      <w:r>
        <w:rPr/>
        <w:t>analysis increasingly shapes the direction and framing of national tax reforms, while Member State experiences and performance outcomes feed back into the refinement of EU benchmarking methodologies and comparative assessments. Over time, this interaction transforms the tax-to- GDP ratio from a static descriptive indicator into a dynamic governance signal that reflects not only fiscal capacity but also administrative effectiveness, policy coherence, and the evolving balance between economic integration and national implementation authority within the Union.</w:t>
      </w:r>
    </w:p>
    <w:p>
      <w:pPr>
        <w:pStyle w:val="BodyText"/>
      </w:pPr>
    </w:p>
    <w:p>
      <w:pPr>
        <w:pStyle w:val="BodyText"/>
      </w:pPr>
    </w:p>
    <w:p>
      <w:pPr>
        <w:pStyle w:val="BodyText"/>
      </w:pPr>
    </w:p>
    <w:p>
      <w:pPr>
        <w:pStyle w:val="BodyText"/>
        <w:spacing w:before="12"/>
      </w:pPr>
    </w:p>
    <w:p>
      <w:pPr>
        <w:pStyle w:val="Heading2"/>
        <w:numPr>
          <w:ilvl w:val="0"/>
          <w:numId w:val="6"/>
        </w:numPr>
        <w:tabs>
          <w:tab w:pos="861" w:val="left" w:leader="none"/>
        </w:tabs>
        <w:spacing w:line="240" w:lineRule="auto" w:before="0" w:after="0"/>
        <w:ind w:left="861" w:right="0" w:hanging="501"/>
        <w:jc w:val="left"/>
        <w:rPr>
          <w:sz w:val="38"/>
        </w:rPr>
      </w:pPr>
      <w:r>
        <w:rPr/>
        <w:t>Europe’s</w:t>
      </w:r>
      <w:r>
        <w:rPr>
          <w:spacing w:val="-6"/>
        </w:rPr>
        <w:t> </w:t>
      </w:r>
      <w:r>
        <w:rPr/>
        <w:t>Tax</w:t>
      </w:r>
      <w:r>
        <w:rPr>
          <w:spacing w:val="-4"/>
        </w:rPr>
        <w:t> State</w:t>
      </w:r>
    </w:p>
    <w:p>
      <w:pPr>
        <w:pStyle w:val="Heading2"/>
        <w:spacing w:after="0" w:line="240" w:lineRule="auto"/>
        <w:jc w:val="left"/>
        <w:rPr>
          <w:sz w:val="38"/>
        </w:rPr>
        <w:sectPr>
          <w:type w:val="continuous"/>
          <w:pgSz w:w="12240" w:h="15840"/>
          <w:pgMar w:header="0" w:footer="1267" w:top="1420" w:bottom="1460" w:left="1080" w:right="1080"/>
        </w:sectPr>
      </w:pPr>
    </w:p>
    <w:p>
      <w:pPr>
        <w:pStyle w:val="BodyText"/>
        <w:spacing w:before="74"/>
        <w:ind w:left="360" w:right="365"/>
      </w:pPr>
      <w:r>
        <w:rPr/>
        <w:drawing>
          <wp:anchor distT="0" distB="0" distL="0" distR="0" allowOverlap="1" layoutInCell="1" locked="0" behindDoc="0" simplePos="0" relativeHeight="15747072">
            <wp:simplePos x="0" y="0"/>
            <wp:positionH relativeFrom="page">
              <wp:posOffset>1206015</wp:posOffset>
            </wp:positionH>
            <wp:positionV relativeFrom="page">
              <wp:posOffset>9226658</wp:posOffset>
            </wp:positionV>
            <wp:extent cx="220306" cy="179977"/>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55" cstate="print"/>
                    <a:stretch>
                      <a:fillRect/>
                    </a:stretch>
                  </pic:blipFill>
                  <pic:spPr>
                    <a:xfrm>
                      <a:off x="0" y="0"/>
                      <a:ext cx="220306" cy="179977"/>
                    </a:xfrm>
                    <a:prstGeom prst="rect">
                      <a:avLst/>
                    </a:prstGeom>
                  </pic:spPr>
                </pic:pic>
              </a:graphicData>
            </a:graphic>
          </wp:anchor>
        </w:drawing>
      </w:r>
      <w:r>
        <w:rPr/>
        <w:t>Europe’s tax state rose mainly because European countries built larger welfare states, financed pensions,</w:t>
      </w:r>
      <w:r>
        <w:rPr>
          <w:spacing w:val="-4"/>
        </w:rPr>
        <w:t> </w:t>
      </w:r>
      <w:r>
        <w:rPr/>
        <w:t>health</w:t>
      </w:r>
      <w:r>
        <w:rPr>
          <w:spacing w:val="-4"/>
        </w:rPr>
        <w:t> </w:t>
      </w:r>
      <w:r>
        <w:rPr/>
        <w:t>care,</w:t>
      </w:r>
      <w:r>
        <w:rPr>
          <w:spacing w:val="-4"/>
        </w:rPr>
        <w:t> </w:t>
      </w:r>
      <w:r>
        <w:rPr/>
        <w:t>unemployment</w:t>
      </w:r>
      <w:r>
        <w:rPr>
          <w:spacing w:val="-4"/>
        </w:rPr>
        <w:t> </w:t>
      </w:r>
      <w:r>
        <w:rPr/>
        <w:t>insurance,</w:t>
      </w:r>
      <w:r>
        <w:rPr>
          <w:spacing w:val="-2"/>
        </w:rPr>
        <w:t> </w:t>
      </w:r>
      <w:r>
        <w:rPr/>
        <w:t>education,</w:t>
      </w:r>
      <w:r>
        <w:rPr>
          <w:spacing w:val="-4"/>
        </w:rPr>
        <w:t> </w:t>
      </w:r>
      <w:r>
        <w:rPr/>
        <w:t>and</w:t>
      </w:r>
      <w:r>
        <w:rPr>
          <w:spacing w:val="-4"/>
        </w:rPr>
        <w:t> </w:t>
      </w:r>
      <w:r>
        <w:rPr/>
        <w:t>other</w:t>
      </w:r>
      <w:r>
        <w:rPr>
          <w:spacing w:val="-6"/>
        </w:rPr>
        <w:t> </w:t>
      </w:r>
      <w:r>
        <w:rPr/>
        <w:t>transfers;</w:t>
      </w:r>
      <w:r>
        <w:rPr>
          <w:spacing w:val="-4"/>
        </w:rPr>
        <w:t> </w:t>
      </w:r>
      <w:r>
        <w:rPr/>
        <w:t>OECD</w:t>
      </w:r>
      <w:r>
        <w:rPr>
          <w:spacing w:val="-4"/>
        </w:rPr>
        <w:t> </w:t>
      </w:r>
      <w:r>
        <w:rPr/>
        <w:t>data</w:t>
      </w:r>
      <w:r>
        <w:rPr>
          <w:spacing w:val="-4"/>
        </w:rPr>
        <w:t> </w:t>
      </w:r>
      <w:r>
        <w:rPr/>
        <w:t>show public social spending has been much higher in many European countries than in most non- European</w:t>
      </w:r>
      <w:r>
        <w:rPr>
          <w:spacing w:val="-3"/>
        </w:rPr>
        <w:t> </w:t>
      </w:r>
      <w:r>
        <w:rPr/>
        <w:t>peers,</w:t>
      </w:r>
      <w:r>
        <w:rPr>
          <w:spacing w:val="-2"/>
        </w:rPr>
        <w:t> </w:t>
      </w:r>
      <w:r>
        <w:rPr/>
        <w:t>and</w:t>
      </w:r>
      <w:r>
        <w:rPr>
          <w:spacing w:val="-3"/>
        </w:rPr>
        <w:t> </w:t>
      </w:r>
      <w:r>
        <w:rPr/>
        <w:t>the</w:t>
      </w:r>
      <w:r>
        <w:rPr>
          <w:spacing w:val="-3"/>
        </w:rPr>
        <w:t> </w:t>
      </w:r>
      <w:r>
        <w:rPr/>
        <w:t>tax system</w:t>
      </w:r>
      <w:r>
        <w:rPr>
          <w:spacing w:val="-1"/>
        </w:rPr>
        <w:t> </w:t>
      </w:r>
      <w:r>
        <w:rPr/>
        <w:t>also</w:t>
      </w:r>
      <w:r>
        <w:rPr>
          <w:spacing w:val="-3"/>
        </w:rPr>
        <w:t> </w:t>
      </w:r>
      <w:r>
        <w:rPr/>
        <w:t>interacts</w:t>
      </w:r>
      <w:r>
        <w:rPr>
          <w:spacing w:val="-1"/>
        </w:rPr>
        <w:t> </w:t>
      </w:r>
      <w:r>
        <w:rPr/>
        <w:t>with</w:t>
      </w:r>
      <w:r>
        <w:rPr>
          <w:spacing w:val="-3"/>
        </w:rPr>
        <w:t> </w:t>
      </w:r>
      <w:r>
        <w:rPr/>
        <w:t>those</w:t>
      </w:r>
      <w:r>
        <w:rPr>
          <w:spacing w:val="-3"/>
        </w:rPr>
        <w:t> </w:t>
      </w:r>
      <w:r>
        <w:rPr/>
        <w:t>benefits</w:t>
      </w:r>
      <w:r>
        <w:rPr>
          <w:spacing w:val="-3"/>
        </w:rPr>
        <w:t> </w:t>
      </w:r>
      <w:r>
        <w:rPr/>
        <w:t>in</w:t>
      </w:r>
      <w:r>
        <w:rPr>
          <w:spacing w:val="-3"/>
        </w:rPr>
        <w:t> </w:t>
      </w:r>
      <w:r>
        <w:rPr/>
        <w:t>ways</w:t>
      </w:r>
      <w:r>
        <w:rPr>
          <w:spacing w:val="-1"/>
        </w:rPr>
        <w:t> </w:t>
      </w:r>
      <w:r>
        <w:rPr/>
        <w:t>that</w:t>
      </w:r>
      <w:r>
        <w:rPr>
          <w:spacing w:val="-3"/>
        </w:rPr>
        <w:t> </w:t>
      </w:r>
      <w:r>
        <w:rPr/>
        <w:t>raise</w:t>
      </w:r>
      <w:r>
        <w:rPr>
          <w:spacing w:val="-3"/>
        </w:rPr>
        <w:t> </w:t>
      </w:r>
      <w:r>
        <w:rPr/>
        <w:t>measured tax pressure. OECD data also show that tax-to-GDP ratios differ a lot across countries, with France and Denmark near the top in recent years while the United States is much lower.</w:t>
      </w:r>
    </w:p>
    <w:p>
      <w:pPr>
        <w:pStyle w:val="BodyText"/>
        <w:spacing w:before="10"/>
      </w:pPr>
    </w:p>
    <w:p>
      <w:pPr>
        <w:pStyle w:val="Heading4"/>
      </w:pPr>
      <w:bookmarkStart w:name="Why Europe taxes more" w:id="48"/>
      <w:bookmarkEnd w:id="48"/>
      <w:r>
        <w:rPr>
          <w:b w:val="0"/>
        </w:rPr>
      </w:r>
      <w:r>
        <w:rPr/>
        <w:t>Why</w:t>
      </w:r>
      <w:r>
        <w:rPr>
          <w:spacing w:val="-3"/>
        </w:rPr>
        <w:t> </w:t>
      </w:r>
      <w:r>
        <w:rPr/>
        <w:t>Europe</w:t>
      </w:r>
      <w:r>
        <w:rPr>
          <w:spacing w:val="-2"/>
        </w:rPr>
        <w:t> </w:t>
      </w:r>
      <w:r>
        <w:rPr/>
        <w:t>taxes</w:t>
      </w:r>
      <w:r>
        <w:rPr>
          <w:spacing w:val="-1"/>
        </w:rPr>
        <w:t> </w:t>
      </w:r>
      <w:r>
        <w:rPr>
          <w:spacing w:val="-4"/>
        </w:rPr>
        <w:t>more</w:t>
      </w:r>
    </w:p>
    <w:p>
      <w:pPr>
        <w:pStyle w:val="BodyText"/>
        <w:spacing w:before="274"/>
        <w:ind w:left="360" w:right="769"/>
        <w:jc w:val="both"/>
      </w:pPr>
      <w:r>
        <w:rPr/>
        <w:t>The basic relationship is simple: richer and more institutionally developed countries usually collect more</w:t>
      </w:r>
      <w:r>
        <w:rPr>
          <w:spacing w:val="-1"/>
        </w:rPr>
        <w:t> </w:t>
      </w:r>
      <w:r>
        <w:rPr/>
        <w:t>tax as a share of GDP, but the strength of that link depends on politics and state design,</w:t>
      </w:r>
      <w:r>
        <w:rPr>
          <w:spacing w:val="-4"/>
        </w:rPr>
        <w:t> </w:t>
      </w:r>
      <w:r>
        <w:rPr/>
        <w:t>not</w:t>
      </w:r>
      <w:r>
        <w:rPr>
          <w:spacing w:val="-4"/>
        </w:rPr>
        <w:t> </w:t>
      </w:r>
      <w:r>
        <w:rPr/>
        <w:t>income</w:t>
      </w:r>
      <w:r>
        <w:rPr>
          <w:spacing w:val="-3"/>
        </w:rPr>
        <w:t> </w:t>
      </w:r>
      <w:r>
        <w:rPr/>
        <w:t>alone.</w:t>
      </w:r>
      <w:r>
        <w:rPr>
          <w:spacing w:val="-4"/>
        </w:rPr>
        <w:t> </w:t>
      </w:r>
      <w:r>
        <w:rPr/>
        <w:t>Europe’s</w:t>
      </w:r>
      <w:r>
        <w:rPr>
          <w:spacing w:val="-5"/>
        </w:rPr>
        <w:t> </w:t>
      </w:r>
      <w:r>
        <w:rPr/>
        <w:t>higher</w:t>
      </w:r>
      <w:r>
        <w:rPr>
          <w:spacing w:val="-4"/>
        </w:rPr>
        <w:t> </w:t>
      </w:r>
      <w:r>
        <w:rPr/>
        <w:t>tax</w:t>
      </w:r>
      <w:r>
        <w:rPr>
          <w:spacing w:val="-2"/>
        </w:rPr>
        <w:t> </w:t>
      </w:r>
      <w:r>
        <w:rPr/>
        <w:t>states</w:t>
      </w:r>
      <w:r>
        <w:rPr>
          <w:spacing w:val="-4"/>
        </w:rPr>
        <w:t> </w:t>
      </w:r>
      <w:r>
        <w:rPr/>
        <w:t>reflect</w:t>
      </w:r>
      <w:r>
        <w:rPr>
          <w:spacing w:val="-4"/>
        </w:rPr>
        <w:t> </w:t>
      </w:r>
      <w:r>
        <w:rPr/>
        <w:t>broader</w:t>
      </w:r>
      <w:r>
        <w:rPr>
          <w:spacing w:val="-4"/>
        </w:rPr>
        <w:t> </w:t>
      </w:r>
      <w:r>
        <w:rPr/>
        <w:t>social</w:t>
      </w:r>
      <w:r>
        <w:rPr>
          <w:spacing w:val="-4"/>
        </w:rPr>
        <w:t> </w:t>
      </w:r>
      <w:r>
        <w:rPr/>
        <w:t>insurance</w:t>
      </w:r>
      <w:r>
        <w:rPr>
          <w:spacing w:val="-5"/>
        </w:rPr>
        <w:t> </w:t>
      </w:r>
      <w:r>
        <w:rPr/>
        <w:t>systems, stronger redistribution preferences, and often more universal public services, which require</w:t>
      </w:r>
    </w:p>
    <w:p>
      <w:pPr>
        <w:pStyle w:val="BodyText"/>
        <w:spacing w:before="1"/>
        <w:ind w:left="360" w:right="500"/>
        <w:jc w:val="both"/>
      </w:pPr>
      <w:r>
        <w:rPr/>
        <w:t>stable</w:t>
      </w:r>
      <w:r>
        <w:rPr>
          <w:spacing w:val="-4"/>
        </w:rPr>
        <w:t> </w:t>
      </w:r>
      <w:r>
        <w:rPr/>
        <w:t>revenue</w:t>
      </w:r>
      <w:r>
        <w:rPr>
          <w:spacing w:val="-4"/>
        </w:rPr>
        <w:t> </w:t>
      </w:r>
      <w:r>
        <w:rPr/>
        <w:t>over</w:t>
      </w:r>
      <w:r>
        <w:rPr>
          <w:spacing w:val="-3"/>
        </w:rPr>
        <w:t> </w:t>
      </w:r>
      <w:r>
        <w:rPr/>
        <w:t>time. In</w:t>
      </w:r>
      <w:r>
        <w:rPr>
          <w:spacing w:val="-3"/>
        </w:rPr>
        <w:t> </w:t>
      </w:r>
      <w:r>
        <w:rPr/>
        <w:t>other</w:t>
      </w:r>
      <w:r>
        <w:rPr>
          <w:spacing w:val="-3"/>
        </w:rPr>
        <w:t> </w:t>
      </w:r>
      <w:r>
        <w:rPr/>
        <w:t>words,</w:t>
      </w:r>
      <w:r>
        <w:rPr>
          <w:spacing w:val="-3"/>
        </w:rPr>
        <w:t> </w:t>
      </w:r>
      <w:r>
        <w:rPr/>
        <w:t>Europe</w:t>
      </w:r>
      <w:r>
        <w:rPr>
          <w:spacing w:val="-5"/>
        </w:rPr>
        <w:t> </w:t>
      </w:r>
      <w:r>
        <w:rPr/>
        <w:t>did</w:t>
      </w:r>
      <w:r>
        <w:rPr>
          <w:spacing w:val="-3"/>
        </w:rPr>
        <w:t> </w:t>
      </w:r>
      <w:r>
        <w:rPr/>
        <w:t>not</w:t>
      </w:r>
      <w:r>
        <w:rPr>
          <w:spacing w:val="-3"/>
        </w:rPr>
        <w:t> </w:t>
      </w:r>
      <w:r>
        <w:rPr/>
        <w:t>tax</w:t>
      </w:r>
      <w:r>
        <w:rPr>
          <w:spacing w:val="-2"/>
        </w:rPr>
        <w:t> </w:t>
      </w:r>
      <w:r>
        <w:rPr/>
        <w:t>more</w:t>
      </w:r>
      <w:r>
        <w:rPr>
          <w:spacing w:val="-5"/>
        </w:rPr>
        <w:t> </w:t>
      </w:r>
      <w:r>
        <w:rPr/>
        <w:t>just</w:t>
      </w:r>
      <w:r>
        <w:rPr>
          <w:spacing w:val="-3"/>
        </w:rPr>
        <w:t> </w:t>
      </w:r>
      <w:r>
        <w:rPr/>
        <w:t>because</w:t>
      </w:r>
      <w:r>
        <w:rPr>
          <w:spacing w:val="-4"/>
        </w:rPr>
        <w:t> </w:t>
      </w:r>
      <w:r>
        <w:rPr/>
        <w:t>it</w:t>
      </w:r>
      <w:r>
        <w:rPr>
          <w:spacing w:val="-3"/>
        </w:rPr>
        <w:t> </w:t>
      </w:r>
      <w:r>
        <w:rPr/>
        <w:t>became</w:t>
      </w:r>
      <w:r>
        <w:rPr>
          <w:spacing w:val="-2"/>
        </w:rPr>
        <w:t> </w:t>
      </w:r>
      <w:r>
        <w:rPr/>
        <w:t>richer; it taxed more because it chose to finance a larger public sector and welfare model.</w:t>
      </w:r>
    </w:p>
    <w:p>
      <w:pPr>
        <w:pStyle w:val="BodyText"/>
        <w:spacing w:before="31"/>
        <w:rPr>
          <w:sz w:val="20"/>
        </w:rPr>
      </w:pPr>
      <w:r>
        <w:rPr>
          <w:sz w:val="20"/>
        </w:rPr>
        <w:drawing>
          <wp:anchor distT="0" distB="0" distL="0" distR="0" allowOverlap="1" layoutInCell="1" locked="0" behindDoc="1" simplePos="0" relativeHeight="487605760">
            <wp:simplePos x="0" y="0"/>
            <wp:positionH relativeFrom="page">
              <wp:posOffset>1786889</wp:posOffset>
            </wp:positionH>
            <wp:positionV relativeFrom="paragraph">
              <wp:posOffset>181183</wp:posOffset>
            </wp:positionV>
            <wp:extent cx="4191411" cy="3040379"/>
            <wp:effectExtent l="0" t="0" r="0" b="0"/>
            <wp:wrapTopAndBottom/>
            <wp:docPr id="71" name="Image 71"/>
            <wp:cNvGraphicFramePr>
              <a:graphicFrameLocks/>
            </wp:cNvGraphicFramePr>
            <a:graphic>
              <a:graphicData uri="http://schemas.openxmlformats.org/drawingml/2006/picture">
                <pic:pic>
                  <pic:nvPicPr>
                    <pic:cNvPr id="71" name="Image 71"/>
                    <pic:cNvPicPr/>
                  </pic:nvPicPr>
                  <pic:blipFill>
                    <a:blip r:embed="rId56" cstate="print"/>
                    <a:stretch>
                      <a:fillRect/>
                    </a:stretch>
                  </pic:blipFill>
                  <pic:spPr>
                    <a:xfrm>
                      <a:off x="0" y="0"/>
                      <a:ext cx="4191411" cy="3040379"/>
                    </a:xfrm>
                    <a:prstGeom prst="rect">
                      <a:avLst/>
                    </a:prstGeom>
                  </pic:spPr>
                </pic:pic>
              </a:graphicData>
            </a:graphic>
          </wp:anchor>
        </w:drawing>
      </w:r>
    </w:p>
    <w:p>
      <w:pPr>
        <w:pStyle w:val="BodyText"/>
        <w:spacing w:before="77"/>
      </w:pPr>
    </w:p>
    <w:p>
      <w:pPr>
        <w:pStyle w:val="Heading4"/>
        <w:jc w:val="both"/>
      </w:pPr>
      <w:bookmarkStart w:name="Income and tax burden" w:id="49"/>
      <w:bookmarkEnd w:id="49"/>
      <w:r>
        <w:rPr>
          <w:b w:val="0"/>
        </w:rPr>
      </w:r>
      <w:r>
        <w:rPr/>
        <w:t>Income</w:t>
      </w:r>
      <w:r>
        <w:rPr>
          <w:spacing w:val="-2"/>
        </w:rPr>
        <w:t> </w:t>
      </w:r>
      <w:r>
        <w:rPr/>
        <w:t>and</w:t>
      </w:r>
      <w:r>
        <w:rPr>
          <w:spacing w:val="-1"/>
        </w:rPr>
        <w:t> </w:t>
      </w:r>
      <w:r>
        <w:rPr/>
        <w:t>tax </w:t>
      </w:r>
      <w:r>
        <w:rPr>
          <w:spacing w:val="-2"/>
        </w:rPr>
        <w:t>burden</w:t>
      </w:r>
    </w:p>
    <w:p>
      <w:pPr>
        <w:pStyle w:val="BodyText"/>
        <w:spacing w:before="274"/>
        <w:ind w:left="360" w:right="365"/>
      </w:pPr>
      <w:r>
        <w:rPr/>
        <w:t>There is usually a positive relationship between income per capita and tax capacity, because richer economies have more formal employment, more traceable transactions, and easier tax administration. But the relationship is not one-to-one: the United States has high income per capita but a much lower tax-to-GDP ratio than most Western European countries, while France has</w:t>
      </w:r>
      <w:r>
        <w:rPr>
          <w:spacing w:val="-3"/>
        </w:rPr>
        <w:t> </w:t>
      </w:r>
      <w:r>
        <w:rPr/>
        <w:t>both</w:t>
      </w:r>
      <w:r>
        <w:rPr>
          <w:spacing w:val="-3"/>
        </w:rPr>
        <w:t> </w:t>
      </w:r>
      <w:r>
        <w:rPr/>
        <w:t>high</w:t>
      </w:r>
      <w:r>
        <w:rPr>
          <w:spacing w:val="-3"/>
        </w:rPr>
        <w:t> </w:t>
      </w:r>
      <w:r>
        <w:rPr/>
        <w:t>income</w:t>
      </w:r>
      <w:r>
        <w:rPr>
          <w:spacing w:val="-2"/>
        </w:rPr>
        <w:t> </w:t>
      </w:r>
      <w:r>
        <w:rPr/>
        <w:t>and</w:t>
      </w:r>
      <w:r>
        <w:rPr>
          <w:spacing w:val="-3"/>
        </w:rPr>
        <w:t> </w:t>
      </w:r>
      <w:r>
        <w:rPr/>
        <w:t>very</w:t>
      </w:r>
      <w:r>
        <w:rPr>
          <w:spacing w:val="-8"/>
        </w:rPr>
        <w:t> </w:t>
      </w:r>
      <w:r>
        <w:rPr/>
        <w:t>high</w:t>
      </w:r>
      <w:r>
        <w:rPr>
          <w:spacing w:val="-3"/>
        </w:rPr>
        <w:t> </w:t>
      </w:r>
      <w:r>
        <w:rPr/>
        <w:t>taxation.</w:t>
      </w:r>
      <w:r>
        <w:rPr>
          <w:spacing w:val="-3"/>
        </w:rPr>
        <w:t> </w:t>
      </w:r>
      <w:r>
        <w:rPr/>
        <w:t>Meanwhile,</w:t>
      </w:r>
      <w:r>
        <w:rPr>
          <w:spacing w:val="-1"/>
        </w:rPr>
        <w:t> </w:t>
      </w:r>
      <w:r>
        <w:rPr/>
        <w:t>countries</w:t>
      </w:r>
      <w:r>
        <w:rPr>
          <w:spacing w:val="-3"/>
        </w:rPr>
        <w:t> </w:t>
      </w:r>
      <w:r>
        <w:rPr/>
        <w:t>with</w:t>
      </w:r>
      <w:r>
        <w:rPr>
          <w:spacing w:val="-3"/>
        </w:rPr>
        <w:t> </w:t>
      </w:r>
      <w:r>
        <w:rPr/>
        <w:t>lower</w:t>
      </w:r>
      <w:r>
        <w:rPr>
          <w:spacing w:val="-3"/>
        </w:rPr>
        <w:t> </w:t>
      </w:r>
      <w:r>
        <w:rPr/>
        <w:t>income</w:t>
      </w:r>
      <w:r>
        <w:rPr>
          <w:spacing w:val="-3"/>
        </w:rPr>
        <w:t> </w:t>
      </w:r>
      <w:r>
        <w:rPr/>
        <w:t>per</w:t>
      </w:r>
      <w:r>
        <w:rPr>
          <w:spacing w:val="-3"/>
        </w:rPr>
        <w:t> </w:t>
      </w:r>
      <w:r>
        <w:rPr/>
        <w:t>capita often have weaker collection capacity, larger informal sectors, and narrower tax bases, which keep tax revenue lower even when statutory rates are not tiny.</w:t>
      </w:r>
    </w:p>
    <w:p>
      <w:pPr>
        <w:pStyle w:val="BodyText"/>
        <w:spacing w:before="10"/>
      </w:pPr>
    </w:p>
    <w:p>
      <w:pPr>
        <w:pStyle w:val="Heading4"/>
        <w:jc w:val="both"/>
      </w:pPr>
      <w:bookmarkStart w:name="Major-country pattern" w:id="50"/>
      <w:bookmarkEnd w:id="50"/>
      <w:r>
        <w:rPr>
          <w:b w:val="0"/>
        </w:rPr>
      </w:r>
      <w:r>
        <w:rPr/>
        <w:t>Major-country</w:t>
      </w:r>
      <w:r>
        <w:rPr>
          <w:spacing w:val="-5"/>
        </w:rPr>
        <w:t> </w:t>
      </w:r>
      <w:r>
        <w:rPr>
          <w:spacing w:val="-2"/>
        </w:rPr>
        <w:t>pattern</w:t>
      </w:r>
    </w:p>
    <w:p>
      <w:pPr>
        <w:pStyle w:val="Heading4"/>
        <w:spacing w:after="0"/>
        <w:jc w:val="both"/>
        <w:sectPr>
          <w:pgSz w:w="12240" w:h="15840"/>
          <w:pgMar w:header="0" w:footer="1267" w:top="1360" w:bottom="1460" w:left="1080" w:right="1080"/>
        </w:sectPr>
      </w:pPr>
    </w:p>
    <w:p>
      <w:pPr>
        <w:pStyle w:val="BodyText"/>
        <w:spacing w:before="74"/>
        <w:ind w:left="360" w:right="365"/>
      </w:pPr>
      <w:r>
        <w:rPr/>
        <w:t>Using recent cross-country comparisons, the pattern looks roughly like this: the US has high income per capita and relatively low tax-to-GDP; the EU’s larger economies generally have higher</w:t>
      </w:r>
      <w:r>
        <w:rPr>
          <w:spacing w:val="-2"/>
        </w:rPr>
        <w:t> </w:t>
      </w:r>
      <w:r>
        <w:rPr/>
        <w:t>tax-to-GDP;</w:t>
      </w:r>
      <w:r>
        <w:rPr>
          <w:spacing w:val="-2"/>
        </w:rPr>
        <w:t> </w:t>
      </w:r>
      <w:r>
        <w:rPr/>
        <w:t>Japan</w:t>
      </w:r>
      <w:r>
        <w:rPr>
          <w:spacing w:val="-2"/>
        </w:rPr>
        <w:t> </w:t>
      </w:r>
      <w:r>
        <w:rPr/>
        <w:t>and</w:t>
      </w:r>
      <w:r>
        <w:rPr>
          <w:spacing w:val="-2"/>
        </w:rPr>
        <w:t> </w:t>
      </w:r>
      <w:r>
        <w:rPr/>
        <w:t>Brazil</w:t>
      </w:r>
      <w:r>
        <w:rPr>
          <w:spacing w:val="-2"/>
        </w:rPr>
        <w:t> </w:t>
      </w:r>
      <w:r>
        <w:rPr/>
        <w:t>sit</w:t>
      </w:r>
      <w:r>
        <w:rPr>
          <w:spacing w:val="-2"/>
        </w:rPr>
        <w:t> </w:t>
      </w:r>
      <w:r>
        <w:rPr/>
        <w:t>in</w:t>
      </w:r>
      <w:r>
        <w:rPr>
          <w:spacing w:val="-2"/>
        </w:rPr>
        <w:t> </w:t>
      </w:r>
      <w:r>
        <w:rPr/>
        <w:t>the</w:t>
      </w:r>
      <w:r>
        <w:rPr>
          <w:spacing w:val="-3"/>
        </w:rPr>
        <w:t> </w:t>
      </w:r>
      <w:r>
        <w:rPr/>
        <w:t>middle;</w:t>
      </w:r>
      <w:r>
        <w:rPr>
          <w:spacing w:val="-2"/>
        </w:rPr>
        <w:t> </w:t>
      </w:r>
      <w:r>
        <w:rPr/>
        <w:t>Russia,</w:t>
      </w:r>
      <w:r>
        <w:rPr>
          <w:spacing w:val="-2"/>
        </w:rPr>
        <w:t> </w:t>
      </w:r>
      <w:r>
        <w:rPr/>
        <w:t>China,</w:t>
      </w:r>
      <w:r>
        <w:rPr>
          <w:spacing w:val="-2"/>
        </w:rPr>
        <w:t> </w:t>
      </w:r>
      <w:r>
        <w:rPr/>
        <w:t>and</w:t>
      </w:r>
      <w:r>
        <w:rPr>
          <w:spacing w:val="-2"/>
        </w:rPr>
        <w:t> </w:t>
      </w:r>
      <w:r>
        <w:rPr/>
        <w:t>India</w:t>
      </w:r>
      <w:r>
        <w:rPr>
          <w:spacing w:val="-1"/>
        </w:rPr>
        <w:t> </w:t>
      </w:r>
      <w:r>
        <w:rPr/>
        <w:t>are</w:t>
      </w:r>
      <w:r>
        <w:rPr>
          <w:spacing w:val="-3"/>
        </w:rPr>
        <w:t> </w:t>
      </w:r>
      <w:r>
        <w:rPr/>
        <w:t>lower;</w:t>
      </w:r>
      <w:r>
        <w:rPr>
          <w:spacing w:val="-2"/>
        </w:rPr>
        <w:t> </w:t>
      </w:r>
      <w:r>
        <w:rPr/>
        <w:t>and India</w:t>
      </w:r>
      <w:r>
        <w:rPr>
          <w:spacing w:val="-4"/>
        </w:rPr>
        <w:t> </w:t>
      </w:r>
      <w:r>
        <w:rPr/>
        <w:t>is</w:t>
      </w:r>
      <w:r>
        <w:rPr>
          <w:spacing w:val="-2"/>
        </w:rPr>
        <w:t> </w:t>
      </w:r>
      <w:r>
        <w:rPr/>
        <w:t>especially</w:t>
      </w:r>
      <w:r>
        <w:rPr>
          <w:spacing w:val="-8"/>
        </w:rPr>
        <w:t> </w:t>
      </w:r>
      <w:r>
        <w:rPr/>
        <w:t>low</w:t>
      </w:r>
      <w:r>
        <w:rPr>
          <w:spacing w:val="-4"/>
        </w:rPr>
        <w:t> </w:t>
      </w:r>
      <w:r>
        <w:rPr/>
        <w:t>on</w:t>
      </w:r>
      <w:r>
        <w:rPr>
          <w:spacing w:val="-2"/>
        </w:rPr>
        <w:t> </w:t>
      </w:r>
      <w:r>
        <w:rPr/>
        <w:t>tax</w:t>
      </w:r>
      <w:r>
        <w:rPr>
          <w:spacing w:val="-3"/>
        </w:rPr>
        <w:t> </w:t>
      </w:r>
      <w:r>
        <w:rPr/>
        <w:t>collection</w:t>
      </w:r>
      <w:r>
        <w:rPr>
          <w:spacing w:val="-4"/>
        </w:rPr>
        <w:t> </w:t>
      </w:r>
      <w:r>
        <w:rPr/>
        <w:t>relative</w:t>
      </w:r>
      <w:r>
        <w:rPr>
          <w:spacing w:val="-4"/>
        </w:rPr>
        <w:t> </w:t>
      </w:r>
      <w:r>
        <w:rPr/>
        <w:t>to</w:t>
      </w:r>
      <w:r>
        <w:rPr>
          <w:spacing w:val="-4"/>
        </w:rPr>
        <w:t> </w:t>
      </w:r>
      <w:r>
        <w:rPr/>
        <w:t>its</w:t>
      </w:r>
      <w:r>
        <w:rPr>
          <w:spacing w:val="-4"/>
        </w:rPr>
        <w:t> </w:t>
      </w:r>
      <w:r>
        <w:rPr/>
        <w:t>population</w:t>
      </w:r>
      <w:r>
        <w:rPr>
          <w:spacing w:val="-4"/>
        </w:rPr>
        <w:t> </w:t>
      </w:r>
      <w:r>
        <w:rPr/>
        <w:t>and</w:t>
      </w:r>
      <w:r>
        <w:rPr>
          <w:spacing w:val="-4"/>
        </w:rPr>
        <w:t> </w:t>
      </w:r>
      <w:r>
        <w:rPr/>
        <w:t>development</w:t>
      </w:r>
      <w:r>
        <w:rPr>
          <w:spacing w:val="-4"/>
        </w:rPr>
        <w:t> </w:t>
      </w:r>
      <w:r>
        <w:rPr/>
        <w:t>level.</w:t>
      </w:r>
      <w:r>
        <w:rPr>
          <w:spacing w:val="-4"/>
        </w:rPr>
        <w:t> </w:t>
      </w:r>
      <w:r>
        <w:rPr/>
        <w:t>Your attached chart shows the historical version of the</w:t>
      </w:r>
      <w:r>
        <w:rPr>
          <w:spacing w:val="-2"/>
        </w:rPr>
        <w:t> </w:t>
      </w:r>
      <w:r>
        <w:rPr/>
        <w:t>same story: European countries moved from very low tax ratios in the 19th century to much higher ones in the 20th century as industrialization, wars, pensions, and welfare states expanded the role of government.</w:t>
      </w:r>
    </w:p>
    <w:p>
      <w:pPr>
        <w:pStyle w:val="BodyText"/>
      </w:pPr>
    </w:p>
    <w:p>
      <w:pPr>
        <w:pStyle w:val="BodyText"/>
      </w:pPr>
    </w:p>
    <w:p>
      <w:pPr>
        <w:pStyle w:val="BodyText"/>
        <w:spacing w:before="12"/>
      </w:pPr>
    </w:p>
    <w:p>
      <w:pPr>
        <w:pStyle w:val="Heading4"/>
        <w:spacing w:before="1"/>
      </w:pPr>
      <w:bookmarkStart w:name="Approximate current pattern" w:id="51"/>
      <w:bookmarkEnd w:id="51"/>
      <w:r>
        <w:rPr>
          <w:b w:val="0"/>
        </w:rPr>
      </w:r>
      <w:r>
        <w:rPr/>
        <w:t>Approximate</w:t>
      </w:r>
      <w:r>
        <w:rPr>
          <w:spacing w:val="-3"/>
        </w:rPr>
        <w:t> </w:t>
      </w:r>
      <w:r>
        <w:rPr/>
        <w:t>current</w:t>
      </w:r>
      <w:r>
        <w:rPr>
          <w:spacing w:val="-2"/>
        </w:rPr>
        <w:t> pattern</w:t>
      </w:r>
    </w:p>
    <w:p>
      <w:pPr>
        <w:pStyle w:val="BodyText"/>
        <w:spacing w:before="51"/>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1117"/>
        <w:gridCol w:w="1172"/>
        <w:gridCol w:w="1696"/>
      </w:tblGrid>
      <w:tr>
        <w:trPr>
          <w:trHeight w:val="828" w:hRule="atLeast"/>
        </w:trPr>
        <w:tc>
          <w:tcPr>
            <w:tcW w:w="2110" w:type="dxa"/>
          </w:tcPr>
          <w:p>
            <w:pPr>
              <w:pStyle w:val="TableParagraph"/>
              <w:spacing w:before="275"/>
              <w:ind w:left="359"/>
              <w:rPr>
                <w:b/>
                <w:sz w:val="24"/>
              </w:rPr>
            </w:pPr>
            <w:r>
              <w:rPr>
                <w:b/>
                <w:spacing w:val="-2"/>
                <w:sz w:val="24"/>
              </w:rPr>
              <w:t>Country/area</w:t>
            </w:r>
          </w:p>
        </w:tc>
        <w:tc>
          <w:tcPr>
            <w:tcW w:w="1117" w:type="dxa"/>
          </w:tcPr>
          <w:p>
            <w:pPr>
              <w:pStyle w:val="TableParagraph"/>
              <w:spacing w:line="276" w:lineRule="exact"/>
              <w:ind w:left="102" w:right="94"/>
              <w:jc w:val="center"/>
              <w:rPr>
                <w:b/>
                <w:sz w:val="24"/>
              </w:rPr>
            </w:pPr>
            <w:r>
              <w:rPr>
                <w:b/>
                <w:spacing w:val="-2"/>
                <w:sz w:val="24"/>
              </w:rPr>
              <w:t>Income </w:t>
            </w:r>
            <w:r>
              <w:rPr>
                <w:b/>
                <w:spacing w:val="-4"/>
                <w:sz w:val="24"/>
              </w:rPr>
              <w:t>per </w:t>
            </w:r>
            <w:r>
              <w:rPr>
                <w:b/>
                <w:spacing w:val="-2"/>
                <w:sz w:val="24"/>
              </w:rPr>
              <w:t>capita</w:t>
            </w:r>
          </w:p>
        </w:tc>
        <w:tc>
          <w:tcPr>
            <w:tcW w:w="1172" w:type="dxa"/>
          </w:tcPr>
          <w:p>
            <w:pPr>
              <w:pStyle w:val="TableParagraph"/>
              <w:spacing w:line="276" w:lineRule="exact"/>
              <w:ind w:left="246"/>
              <w:rPr>
                <w:b/>
                <w:sz w:val="24"/>
              </w:rPr>
            </w:pPr>
            <w:r>
              <w:rPr>
                <w:b/>
                <w:sz w:val="24"/>
              </w:rPr>
              <w:t>Tax </w:t>
            </w:r>
            <w:r>
              <w:rPr>
                <w:b/>
                <w:spacing w:val="-5"/>
                <w:sz w:val="24"/>
              </w:rPr>
              <w:t>as</w:t>
            </w:r>
          </w:p>
          <w:p>
            <w:pPr>
              <w:pStyle w:val="TableParagraph"/>
              <w:spacing w:line="270" w:lineRule="atLeast"/>
              <w:ind w:left="330" w:right="320" w:firstLine="2"/>
              <w:rPr>
                <w:b/>
                <w:sz w:val="24"/>
              </w:rPr>
            </w:pPr>
            <w:r>
              <w:rPr>
                <w:b/>
                <w:sz w:val="24"/>
              </w:rPr>
              <w:t>%</w:t>
            </w:r>
            <w:r>
              <w:rPr>
                <w:b/>
                <w:spacing w:val="-15"/>
                <w:sz w:val="24"/>
              </w:rPr>
              <w:t> </w:t>
            </w:r>
            <w:r>
              <w:rPr>
                <w:b/>
                <w:sz w:val="24"/>
              </w:rPr>
              <w:t>of </w:t>
            </w:r>
            <w:r>
              <w:rPr>
                <w:b/>
                <w:spacing w:val="-5"/>
                <w:sz w:val="24"/>
              </w:rPr>
              <w:t>GDP</w:t>
            </w:r>
          </w:p>
        </w:tc>
        <w:tc>
          <w:tcPr>
            <w:tcW w:w="1696" w:type="dxa"/>
          </w:tcPr>
          <w:p>
            <w:pPr>
              <w:pStyle w:val="TableParagraph"/>
              <w:spacing w:before="138"/>
              <w:ind w:left="125" w:firstLine="333"/>
              <w:rPr>
                <w:b/>
                <w:sz w:val="24"/>
              </w:rPr>
            </w:pPr>
            <w:r>
              <w:rPr>
                <w:b/>
                <w:spacing w:val="-2"/>
                <w:sz w:val="24"/>
              </w:rPr>
              <w:t>Typical interpretation</w:t>
            </w:r>
          </w:p>
        </w:tc>
      </w:tr>
      <w:tr>
        <w:trPr>
          <w:trHeight w:val="1379" w:hRule="atLeast"/>
        </w:trPr>
        <w:tc>
          <w:tcPr>
            <w:tcW w:w="2110" w:type="dxa"/>
          </w:tcPr>
          <w:p>
            <w:pPr>
              <w:pStyle w:val="TableParagraph"/>
              <w:spacing w:before="274"/>
              <w:ind w:left="0"/>
              <w:rPr>
                <w:b/>
                <w:sz w:val="24"/>
              </w:rPr>
            </w:pPr>
          </w:p>
          <w:p>
            <w:pPr>
              <w:pStyle w:val="TableParagraph"/>
              <w:spacing w:before="1"/>
              <w:rPr>
                <w:b/>
                <w:sz w:val="24"/>
              </w:rPr>
            </w:pPr>
            <w:r>
              <w:rPr>
                <w:b/>
                <w:spacing w:val="-5"/>
                <w:sz w:val="24"/>
              </w:rPr>
              <w:t>US</w:t>
            </w:r>
          </w:p>
        </w:tc>
        <w:tc>
          <w:tcPr>
            <w:tcW w:w="1117" w:type="dxa"/>
          </w:tcPr>
          <w:p>
            <w:pPr>
              <w:pStyle w:val="TableParagraph"/>
              <w:spacing w:before="270"/>
              <w:ind w:left="0"/>
              <w:rPr>
                <w:b/>
                <w:sz w:val="24"/>
              </w:rPr>
            </w:pPr>
          </w:p>
          <w:p>
            <w:pPr>
              <w:pStyle w:val="TableParagraph"/>
              <w:rPr>
                <w:sz w:val="24"/>
              </w:rPr>
            </w:pPr>
            <w:r>
              <w:rPr>
                <w:spacing w:val="-4"/>
                <w:sz w:val="24"/>
              </w:rPr>
              <w:t>High</w:t>
            </w:r>
          </w:p>
        </w:tc>
        <w:tc>
          <w:tcPr>
            <w:tcW w:w="1172" w:type="dxa"/>
          </w:tcPr>
          <w:p>
            <w:pPr>
              <w:pStyle w:val="TableParagraph"/>
              <w:spacing w:before="133"/>
              <w:ind w:left="0"/>
              <w:rPr>
                <w:b/>
                <w:sz w:val="24"/>
              </w:rPr>
            </w:pPr>
          </w:p>
          <w:p>
            <w:pPr>
              <w:pStyle w:val="TableParagraph"/>
              <w:ind w:left="106" w:right="261"/>
              <w:rPr>
                <w:sz w:val="24"/>
              </w:rPr>
            </w:pPr>
            <w:r>
              <w:rPr>
                <w:spacing w:val="-4"/>
                <w:sz w:val="24"/>
              </w:rPr>
              <w:t>Low- </w:t>
            </w:r>
            <w:r>
              <w:rPr>
                <w:spacing w:val="-2"/>
                <w:sz w:val="24"/>
              </w:rPr>
              <w:t>medium</w:t>
            </w:r>
          </w:p>
        </w:tc>
        <w:tc>
          <w:tcPr>
            <w:tcW w:w="1696" w:type="dxa"/>
          </w:tcPr>
          <w:p>
            <w:pPr>
              <w:pStyle w:val="TableParagraph"/>
              <w:ind w:left="106" w:right="208"/>
              <w:rPr>
                <w:sz w:val="24"/>
              </w:rPr>
            </w:pPr>
            <w:r>
              <w:rPr>
                <w:sz w:val="24"/>
              </w:rPr>
              <w:t>Rich, but </w:t>
            </w:r>
            <w:r>
              <w:rPr>
                <w:spacing w:val="-2"/>
                <w:sz w:val="24"/>
              </w:rPr>
              <w:t>smaller </w:t>
            </w:r>
            <w:r>
              <w:rPr>
                <w:sz w:val="24"/>
              </w:rPr>
              <w:t>welfare state and</w:t>
            </w:r>
            <w:r>
              <w:rPr>
                <w:spacing w:val="-15"/>
                <w:sz w:val="24"/>
              </w:rPr>
              <w:t> </w:t>
            </w:r>
            <w:r>
              <w:rPr>
                <w:sz w:val="24"/>
              </w:rPr>
              <w:t>lower</w:t>
            </w:r>
            <w:r>
              <w:rPr>
                <w:spacing w:val="-15"/>
                <w:sz w:val="24"/>
              </w:rPr>
              <w:t> </w:t>
            </w:r>
            <w:r>
              <w:rPr>
                <w:sz w:val="24"/>
              </w:rPr>
              <w:t>tax</w:t>
            </w:r>
          </w:p>
          <w:p>
            <w:pPr>
              <w:pStyle w:val="TableParagraph"/>
              <w:spacing w:line="261" w:lineRule="exact"/>
              <w:ind w:left="106"/>
              <w:rPr>
                <w:sz w:val="24"/>
              </w:rPr>
            </w:pPr>
            <w:r>
              <w:rPr>
                <w:spacing w:val="-2"/>
                <w:sz w:val="24"/>
              </w:rPr>
              <w:t>burden</w:t>
            </w:r>
          </w:p>
        </w:tc>
      </w:tr>
      <w:tr>
        <w:trPr>
          <w:trHeight w:val="1103" w:hRule="atLeast"/>
        </w:trPr>
        <w:tc>
          <w:tcPr>
            <w:tcW w:w="2110" w:type="dxa"/>
          </w:tcPr>
          <w:p>
            <w:pPr>
              <w:pStyle w:val="TableParagraph"/>
              <w:spacing w:before="138"/>
              <w:rPr>
                <w:b/>
                <w:sz w:val="24"/>
              </w:rPr>
            </w:pPr>
            <w:r>
              <w:rPr>
                <w:b/>
                <w:sz w:val="24"/>
              </w:rPr>
              <w:t>EU (especially </w:t>
            </w:r>
            <w:r>
              <w:rPr>
                <w:b/>
                <w:spacing w:val="-2"/>
                <w:sz w:val="24"/>
              </w:rPr>
              <w:t>Western/Northern Europe)</w:t>
            </w:r>
          </w:p>
        </w:tc>
        <w:tc>
          <w:tcPr>
            <w:tcW w:w="1117" w:type="dxa"/>
          </w:tcPr>
          <w:p>
            <w:pPr>
              <w:pStyle w:val="TableParagraph"/>
              <w:spacing w:before="133"/>
              <w:ind w:left="0"/>
              <w:rPr>
                <w:b/>
                <w:sz w:val="24"/>
              </w:rPr>
            </w:pPr>
          </w:p>
          <w:p>
            <w:pPr>
              <w:pStyle w:val="TableParagraph"/>
              <w:rPr>
                <w:sz w:val="24"/>
              </w:rPr>
            </w:pPr>
            <w:r>
              <w:rPr>
                <w:spacing w:val="-4"/>
                <w:sz w:val="24"/>
              </w:rPr>
              <w:t>High</w:t>
            </w:r>
          </w:p>
        </w:tc>
        <w:tc>
          <w:tcPr>
            <w:tcW w:w="1172" w:type="dxa"/>
          </w:tcPr>
          <w:p>
            <w:pPr>
              <w:pStyle w:val="TableParagraph"/>
              <w:spacing w:before="133"/>
              <w:ind w:left="0"/>
              <w:rPr>
                <w:b/>
                <w:sz w:val="24"/>
              </w:rPr>
            </w:pPr>
          </w:p>
          <w:p>
            <w:pPr>
              <w:pStyle w:val="TableParagraph"/>
              <w:ind w:left="106"/>
              <w:rPr>
                <w:sz w:val="24"/>
              </w:rPr>
            </w:pPr>
            <w:r>
              <w:rPr>
                <w:spacing w:val="-4"/>
                <w:sz w:val="24"/>
              </w:rPr>
              <w:t>High</w:t>
            </w:r>
          </w:p>
        </w:tc>
        <w:tc>
          <w:tcPr>
            <w:tcW w:w="1696" w:type="dxa"/>
          </w:tcPr>
          <w:p>
            <w:pPr>
              <w:pStyle w:val="TableParagraph"/>
              <w:ind w:left="106" w:right="129"/>
              <w:rPr>
                <w:sz w:val="24"/>
              </w:rPr>
            </w:pPr>
            <w:r>
              <w:rPr>
                <w:sz w:val="24"/>
              </w:rPr>
              <w:t>Rich</w:t>
            </w:r>
            <w:r>
              <w:rPr>
                <w:spacing w:val="-15"/>
                <w:sz w:val="24"/>
              </w:rPr>
              <w:t> </w:t>
            </w:r>
            <w:r>
              <w:rPr>
                <w:sz w:val="24"/>
              </w:rPr>
              <w:t>plus</w:t>
            </w:r>
            <w:r>
              <w:rPr>
                <w:spacing w:val="-15"/>
                <w:sz w:val="24"/>
              </w:rPr>
              <w:t> </w:t>
            </w:r>
            <w:r>
              <w:rPr>
                <w:sz w:val="24"/>
              </w:rPr>
              <w:t>large </w:t>
            </w:r>
            <w:r>
              <w:rPr>
                <w:spacing w:val="-2"/>
                <w:sz w:val="24"/>
              </w:rPr>
              <w:t>social insurance</w:t>
            </w:r>
          </w:p>
          <w:p>
            <w:pPr>
              <w:pStyle w:val="TableParagraph"/>
              <w:spacing w:line="261" w:lineRule="exact"/>
              <w:ind w:left="106"/>
              <w:rPr>
                <w:sz w:val="24"/>
              </w:rPr>
            </w:pPr>
            <w:r>
              <w:rPr>
                <w:spacing w:val="-2"/>
                <w:sz w:val="24"/>
              </w:rPr>
              <w:t>states</w:t>
            </w:r>
          </w:p>
        </w:tc>
      </w:tr>
      <w:tr>
        <w:trPr>
          <w:trHeight w:val="1656" w:hRule="atLeast"/>
        </w:trPr>
        <w:tc>
          <w:tcPr>
            <w:tcW w:w="2110" w:type="dxa"/>
          </w:tcPr>
          <w:p>
            <w:pPr>
              <w:pStyle w:val="TableParagraph"/>
              <w:ind w:left="0"/>
              <w:rPr>
                <w:b/>
                <w:sz w:val="24"/>
              </w:rPr>
            </w:pPr>
          </w:p>
          <w:p>
            <w:pPr>
              <w:pStyle w:val="TableParagraph"/>
              <w:spacing w:before="138"/>
              <w:ind w:left="0"/>
              <w:rPr>
                <w:b/>
                <w:sz w:val="24"/>
              </w:rPr>
            </w:pPr>
          </w:p>
          <w:p>
            <w:pPr>
              <w:pStyle w:val="TableParagraph"/>
              <w:rPr>
                <w:b/>
                <w:sz w:val="24"/>
              </w:rPr>
            </w:pPr>
            <w:r>
              <w:rPr>
                <w:b/>
                <w:spacing w:val="-2"/>
                <w:sz w:val="24"/>
              </w:rPr>
              <w:t>Japan</w:t>
            </w:r>
          </w:p>
        </w:tc>
        <w:tc>
          <w:tcPr>
            <w:tcW w:w="1117" w:type="dxa"/>
          </w:tcPr>
          <w:p>
            <w:pPr>
              <w:pStyle w:val="TableParagraph"/>
              <w:ind w:left="0"/>
              <w:rPr>
                <w:b/>
                <w:sz w:val="24"/>
              </w:rPr>
            </w:pPr>
          </w:p>
          <w:p>
            <w:pPr>
              <w:pStyle w:val="TableParagraph"/>
              <w:spacing w:before="133"/>
              <w:ind w:left="0"/>
              <w:rPr>
                <w:b/>
                <w:sz w:val="24"/>
              </w:rPr>
            </w:pPr>
          </w:p>
          <w:p>
            <w:pPr>
              <w:pStyle w:val="TableParagraph"/>
              <w:rPr>
                <w:sz w:val="24"/>
              </w:rPr>
            </w:pPr>
            <w:r>
              <w:rPr>
                <w:spacing w:val="-4"/>
                <w:sz w:val="24"/>
              </w:rPr>
              <w:t>High</w:t>
            </w:r>
          </w:p>
        </w:tc>
        <w:tc>
          <w:tcPr>
            <w:tcW w:w="1172" w:type="dxa"/>
          </w:tcPr>
          <w:p>
            <w:pPr>
              <w:pStyle w:val="TableParagraph"/>
              <w:spacing w:before="270"/>
              <w:ind w:left="0"/>
              <w:rPr>
                <w:b/>
                <w:sz w:val="24"/>
              </w:rPr>
            </w:pPr>
          </w:p>
          <w:p>
            <w:pPr>
              <w:pStyle w:val="TableParagraph"/>
              <w:ind w:left="106" w:right="156"/>
              <w:rPr>
                <w:sz w:val="24"/>
              </w:rPr>
            </w:pPr>
            <w:r>
              <w:rPr>
                <w:spacing w:val="-2"/>
                <w:sz w:val="24"/>
              </w:rPr>
              <w:t>Medium- </w:t>
            </w:r>
            <w:r>
              <w:rPr>
                <w:spacing w:val="-4"/>
                <w:sz w:val="24"/>
              </w:rPr>
              <w:t>high</w:t>
            </w:r>
          </w:p>
        </w:tc>
        <w:tc>
          <w:tcPr>
            <w:tcW w:w="1696" w:type="dxa"/>
          </w:tcPr>
          <w:p>
            <w:pPr>
              <w:pStyle w:val="TableParagraph"/>
              <w:ind w:left="106" w:right="208"/>
              <w:rPr>
                <w:sz w:val="24"/>
              </w:rPr>
            </w:pPr>
            <w:r>
              <w:rPr>
                <w:spacing w:val="-2"/>
                <w:sz w:val="24"/>
              </w:rPr>
              <w:t>Advanced </w:t>
            </w:r>
            <w:r>
              <w:rPr>
                <w:sz w:val="24"/>
              </w:rPr>
              <w:t>economy</w:t>
            </w:r>
            <w:r>
              <w:rPr>
                <w:spacing w:val="-15"/>
                <w:sz w:val="24"/>
              </w:rPr>
              <w:t> </w:t>
            </w:r>
            <w:r>
              <w:rPr>
                <w:sz w:val="24"/>
              </w:rPr>
              <w:t>with sizable public spending, but</w:t>
            </w:r>
          </w:p>
          <w:p>
            <w:pPr>
              <w:pStyle w:val="TableParagraph"/>
              <w:spacing w:line="270" w:lineRule="atLeast"/>
              <w:ind w:left="106"/>
              <w:rPr>
                <w:sz w:val="24"/>
              </w:rPr>
            </w:pPr>
            <w:r>
              <w:rPr>
                <w:sz w:val="24"/>
              </w:rPr>
              <w:t>less than </w:t>
            </w:r>
            <w:r>
              <w:rPr>
                <w:spacing w:val="-2"/>
                <w:sz w:val="24"/>
              </w:rPr>
              <w:t>Nordics/France</w:t>
            </w:r>
          </w:p>
        </w:tc>
      </w:tr>
      <w:tr>
        <w:trPr>
          <w:trHeight w:val="1934" w:hRule="atLeast"/>
        </w:trPr>
        <w:tc>
          <w:tcPr>
            <w:tcW w:w="2110" w:type="dxa"/>
          </w:tcPr>
          <w:p>
            <w:pPr>
              <w:pStyle w:val="TableParagraph"/>
              <w:ind w:left="0"/>
              <w:rPr>
                <w:b/>
                <w:sz w:val="24"/>
              </w:rPr>
            </w:pPr>
          </w:p>
          <w:p>
            <w:pPr>
              <w:pStyle w:val="TableParagraph"/>
              <w:ind w:left="0"/>
              <w:rPr>
                <w:b/>
                <w:sz w:val="24"/>
              </w:rPr>
            </w:pPr>
          </w:p>
          <w:p>
            <w:pPr>
              <w:pStyle w:val="TableParagraph"/>
              <w:spacing w:before="1"/>
              <w:ind w:left="0"/>
              <w:rPr>
                <w:b/>
                <w:sz w:val="24"/>
              </w:rPr>
            </w:pPr>
          </w:p>
          <w:p>
            <w:pPr>
              <w:pStyle w:val="TableParagraph"/>
              <w:rPr>
                <w:b/>
                <w:sz w:val="24"/>
              </w:rPr>
            </w:pPr>
            <w:r>
              <w:rPr>
                <w:b/>
                <w:spacing w:val="-2"/>
                <w:sz w:val="24"/>
              </w:rPr>
              <w:t>Brazil</w:t>
            </w:r>
          </w:p>
        </w:tc>
        <w:tc>
          <w:tcPr>
            <w:tcW w:w="1117" w:type="dxa"/>
          </w:tcPr>
          <w:p>
            <w:pPr>
              <w:pStyle w:val="TableParagraph"/>
              <w:ind w:left="0"/>
              <w:rPr>
                <w:b/>
                <w:sz w:val="24"/>
              </w:rPr>
            </w:pPr>
          </w:p>
          <w:p>
            <w:pPr>
              <w:pStyle w:val="TableParagraph"/>
              <w:spacing w:before="133"/>
              <w:ind w:left="0"/>
              <w:rPr>
                <w:b/>
                <w:sz w:val="24"/>
              </w:rPr>
            </w:pPr>
          </w:p>
          <w:p>
            <w:pPr>
              <w:pStyle w:val="TableParagraph"/>
              <w:ind w:right="312"/>
              <w:rPr>
                <w:sz w:val="24"/>
              </w:rPr>
            </w:pPr>
            <w:r>
              <w:rPr>
                <w:spacing w:val="-2"/>
                <w:sz w:val="24"/>
              </w:rPr>
              <w:t>Upper- middle</w:t>
            </w:r>
          </w:p>
        </w:tc>
        <w:tc>
          <w:tcPr>
            <w:tcW w:w="1172" w:type="dxa"/>
          </w:tcPr>
          <w:p>
            <w:pPr>
              <w:pStyle w:val="TableParagraph"/>
              <w:ind w:left="0"/>
              <w:rPr>
                <w:b/>
                <w:sz w:val="24"/>
              </w:rPr>
            </w:pPr>
          </w:p>
          <w:p>
            <w:pPr>
              <w:pStyle w:val="TableParagraph"/>
              <w:spacing w:before="272"/>
              <w:ind w:left="0"/>
              <w:rPr>
                <w:b/>
                <w:sz w:val="24"/>
              </w:rPr>
            </w:pPr>
          </w:p>
          <w:p>
            <w:pPr>
              <w:pStyle w:val="TableParagraph"/>
              <w:ind w:left="106"/>
              <w:rPr>
                <w:sz w:val="24"/>
              </w:rPr>
            </w:pPr>
            <w:r>
              <w:rPr>
                <w:spacing w:val="-2"/>
                <w:sz w:val="24"/>
              </w:rPr>
              <w:t>Medium</w:t>
            </w:r>
          </w:p>
        </w:tc>
        <w:tc>
          <w:tcPr>
            <w:tcW w:w="1696" w:type="dxa"/>
          </w:tcPr>
          <w:p>
            <w:pPr>
              <w:pStyle w:val="TableParagraph"/>
              <w:ind w:left="106" w:right="168"/>
              <w:rPr>
                <w:sz w:val="24"/>
              </w:rPr>
            </w:pPr>
            <w:r>
              <w:rPr>
                <w:sz w:val="24"/>
              </w:rPr>
              <w:t>Significant</w:t>
            </w:r>
            <w:r>
              <w:rPr>
                <w:spacing w:val="-15"/>
                <w:sz w:val="24"/>
              </w:rPr>
              <w:t> </w:t>
            </w:r>
            <w:r>
              <w:rPr>
                <w:sz w:val="24"/>
              </w:rPr>
              <w:t>tax burden for its income level, but with </w:t>
            </w:r>
            <w:r>
              <w:rPr>
                <w:spacing w:val="-2"/>
                <w:sz w:val="24"/>
              </w:rPr>
              <w:t>inefficiencies </w:t>
            </w:r>
            <w:r>
              <w:rPr>
                <w:spacing w:val="-4"/>
                <w:sz w:val="24"/>
              </w:rPr>
              <w:t>and</w:t>
            </w:r>
          </w:p>
          <w:p>
            <w:pPr>
              <w:pStyle w:val="TableParagraph"/>
              <w:spacing w:line="261" w:lineRule="exact"/>
              <w:ind w:left="106"/>
              <w:rPr>
                <w:sz w:val="24"/>
              </w:rPr>
            </w:pPr>
            <w:r>
              <w:rPr>
                <w:spacing w:val="-2"/>
                <w:sz w:val="24"/>
              </w:rPr>
              <w:t>complexity</w:t>
            </w:r>
          </w:p>
        </w:tc>
      </w:tr>
      <w:tr>
        <w:trPr>
          <w:trHeight w:val="1379" w:hRule="atLeast"/>
        </w:trPr>
        <w:tc>
          <w:tcPr>
            <w:tcW w:w="2110" w:type="dxa"/>
          </w:tcPr>
          <w:p>
            <w:pPr>
              <w:pStyle w:val="TableParagraph"/>
              <w:spacing w:before="274"/>
              <w:ind w:left="0"/>
              <w:rPr>
                <w:b/>
                <w:sz w:val="24"/>
              </w:rPr>
            </w:pPr>
          </w:p>
          <w:p>
            <w:pPr>
              <w:pStyle w:val="TableParagraph"/>
              <w:spacing w:before="1"/>
              <w:rPr>
                <w:b/>
                <w:sz w:val="24"/>
              </w:rPr>
            </w:pPr>
            <w:r>
              <w:rPr>
                <w:b/>
                <w:spacing w:val="-2"/>
                <w:sz w:val="24"/>
              </w:rPr>
              <w:t>China</w:t>
            </w:r>
          </w:p>
        </w:tc>
        <w:tc>
          <w:tcPr>
            <w:tcW w:w="1117" w:type="dxa"/>
          </w:tcPr>
          <w:p>
            <w:pPr>
              <w:pStyle w:val="TableParagraph"/>
              <w:spacing w:before="130"/>
              <w:ind w:left="0"/>
              <w:rPr>
                <w:b/>
                <w:sz w:val="24"/>
              </w:rPr>
            </w:pPr>
          </w:p>
          <w:p>
            <w:pPr>
              <w:pStyle w:val="TableParagraph"/>
              <w:spacing w:before="1"/>
              <w:ind w:right="312"/>
              <w:rPr>
                <w:sz w:val="24"/>
              </w:rPr>
            </w:pPr>
            <w:r>
              <w:rPr>
                <w:spacing w:val="-2"/>
                <w:sz w:val="24"/>
              </w:rPr>
              <w:t>Upper- middle</w:t>
            </w:r>
          </w:p>
        </w:tc>
        <w:tc>
          <w:tcPr>
            <w:tcW w:w="1172" w:type="dxa"/>
          </w:tcPr>
          <w:p>
            <w:pPr>
              <w:pStyle w:val="TableParagraph"/>
              <w:spacing w:before="130"/>
              <w:ind w:left="0"/>
              <w:rPr>
                <w:b/>
                <w:sz w:val="24"/>
              </w:rPr>
            </w:pPr>
          </w:p>
          <w:p>
            <w:pPr>
              <w:pStyle w:val="TableParagraph"/>
              <w:spacing w:before="1"/>
              <w:ind w:left="106" w:right="261"/>
              <w:rPr>
                <w:sz w:val="24"/>
              </w:rPr>
            </w:pPr>
            <w:r>
              <w:rPr>
                <w:spacing w:val="-2"/>
                <w:sz w:val="24"/>
              </w:rPr>
              <w:t>Lower- medium</w:t>
            </w:r>
          </w:p>
        </w:tc>
        <w:tc>
          <w:tcPr>
            <w:tcW w:w="1696" w:type="dxa"/>
          </w:tcPr>
          <w:p>
            <w:pPr>
              <w:pStyle w:val="TableParagraph"/>
              <w:ind w:left="106" w:right="382"/>
              <w:rPr>
                <w:sz w:val="24"/>
              </w:rPr>
            </w:pPr>
            <w:r>
              <w:rPr>
                <w:sz w:val="24"/>
              </w:rPr>
              <w:t>Fast</w:t>
            </w:r>
            <w:r>
              <w:rPr>
                <w:spacing w:val="-15"/>
                <w:sz w:val="24"/>
              </w:rPr>
              <w:t> </w:t>
            </w:r>
            <w:r>
              <w:rPr>
                <w:sz w:val="24"/>
              </w:rPr>
              <w:t>growth, but tax take below rich- </w:t>
            </w:r>
            <w:r>
              <w:rPr>
                <w:spacing w:val="-2"/>
                <w:sz w:val="24"/>
              </w:rPr>
              <w:t>country</w:t>
            </w:r>
          </w:p>
          <w:p>
            <w:pPr>
              <w:pStyle w:val="TableParagraph"/>
              <w:spacing w:line="261" w:lineRule="exact"/>
              <w:ind w:left="106"/>
              <w:rPr>
                <w:sz w:val="24"/>
              </w:rPr>
            </w:pPr>
            <w:r>
              <w:rPr>
                <w:spacing w:val="-2"/>
                <w:sz w:val="24"/>
              </w:rPr>
              <w:t>Europe</w:t>
            </w:r>
          </w:p>
        </w:tc>
      </w:tr>
      <w:tr>
        <w:trPr>
          <w:trHeight w:val="1103" w:hRule="atLeast"/>
        </w:trPr>
        <w:tc>
          <w:tcPr>
            <w:tcW w:w="2110" w:type="dxa"/>
          </w:tcPr>
          <w:p>
            <w:pPr>
              <w:pStyle w:val="TableParagraph"/>
              <w:spacing w:before="135"/>
              <w:ind w:left="0"/>
              <w:rPr>
                <w:b/>
                <w:sz w:val="24"/>
              </w:rPr>
            </w:pPr>
          </w:p>
          <w:p>
            <w:pPr>
              <w:pStyle w:val="TableParagraph"/>
              <w:rPr>
                <w:b/>
                <w:sz w:val="24"/>
              </w:rPr>
            </w:pPr>
            <w:r>
              <w:rPr>
                <w:b/>
                <w:spacing w:val="-2"/>
                <w:sz w:val="24"/>
              </w:rPr>
              <w:t>Russia</w:t>
            </w:r>
          </w:p>
        </w:tc>
        <w:tc>
          <w:tcPr>
            <w:tcW w:w="1117" w:type="dxa"/>
          </w:tcPr>
          <w:p>
            <w:pPr>
              <w:pStyle w:val="TableParagraph"/>
              <w:spacing w:before="270"/>
              <w:ind w:right="312"/>
              <w:rPr>
                <w:sz w:val="24"/>
              </w:rPr>
            </w:pPr>
            <w:r>
              <w:rPr>
                <w:spacing w:val="-2"/>
                <w:sz w:val="24"/>
              </w:rPr>
              <w:t>Upper- middle</w:t>
            </w:r>
          </w:p>
        </w:tc>
        <w:tc>
          <w:tcPr>
            <w:tcW w:w="1172" w:type="dxa"/>
          </w:tcPr>
          <w:p>
            <w:pPr>
              <w:pStyle w:val="TableParagraph"/>
              <w:spacing w:before="270"/>
              <w:ind w:left="106" w:right="261"/>
              <w:rPr>
                <w:sz w:val="24"/>
              </w:rPr>
            </w:pPr>
            <w:r>
              <w:rPr>
                <w:spacing w:val="-2"/>
                <w:sz w:val="24"/>
              </w:rPr>
              <w:t>Lower- medium</w:t>
            </w:r>
          </w:p>
        </w:tc>
        <w:tc>
          <w:tcPr>
            <w:tcW w:w="1696" w:type="dxa"/>
          </w:tcPr>
          <w:p>
            <w:pPr>
              <w:pStyle w:val="TableParagraph"/>
              <w:ind w:left="106" w:right="182"/>
              <w:rPr>
                <w:sz w:val="24"/>
              </w:rPr>
            </w:pPr>
            <w:r>
              <w:rPr>
                <w:sz w:val="24"/>
              </w:rPr>
              <w:t>More</w:t>
            </w:r>
            <w:r>
              <w:rPr>
                <w:spacing w:val="-15"/>
                <w:sz w:val="24"/>
              </w:rPr>
              <w:t> </w:t>
            </w:r>
            <w:r>
              <w:rPr>
                <w:sz w:val="24"/>
              </w:rPr>
              <w:t>resource </w:t>
            </w:r>
            <w:r>
              <w:rPr>
                <w:spacing w:val="-2"/>
                <w:sz w:val="24"/>
              </w:rPr>
              <w:t>dependence </w:t>
            </w:r>
            <w:r>
              <w:rPr>
                <w:sz w:val="24"/>
              </w:rPr>
              <w:t>and weaker</w:t>
            </w:r>
          </w:p>
          <w:p>
            <w:pPr>
              <w:pStyle w:val="TableParagraph"/>
              <w:spacing w:line="261" w:lineRule="exact"/>
              <w:ind w:left="106"/>
              <w:rPr>
                <w:sz w:val="24"/>
              </w:rPr>
            </w:pPr>
            <w:r>
              <w:rPr>
                <w:spacing w:val="-2"/>
                <w:sz w:val="24"/>
              </w:rPr>
              <w:t>broad-based</w:t>
            </w:r>
          </w:p>
        </w:tc>
      </w:tr>
    </w:tbl>
    <w:p>
      <w:pPr>
        <w:pStyle w:val="TableParagraph"/>
        <w:spacing w:after="0" w:line="261" w:lineRule="exact"/>
        <w:rPr>
          <w:sz w:val="24"/>
        </w:rPr>
        <w:sectPr>
          <w:footerReference w:type="default" r:id="rId57"/>
          <w:pgSz w:w="12240" w:h="15840"/>
          <w:pgMar w:header="0" w:footer="1267" w:top="1360" w:bottom="1460" w:left="1080" w:right="108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1117"/>
        <w:gridCol w:w="1172"/>
        <w:gridCol w:w="1696"/>
      </w:tblGrid>
      <w:tr>
        <w:trPr>
          <w:trHeight w:val="275" w:hRule="atLeast"/>
        </w:trPr>
        <w:tc>
          <w:tcPr>
            <w:tcW w:w="2110" w:type="dxa"/>
          </w:tcPr>
          <w:p>
            <w:pPr>
              <w:pStyle w:val="TableParagraph"/>
              <w:ind w:left="0"/>
              <w:rPr>
                <w:sz w:val="20"/>
              </w:rPr>
            </w:pPr>
          </w:p>
        </w:tc>
        <w:tc>
          <w:tcPr>
            <w:tcW w:w="1117" w:type="dxa"/>
          </w:tcPr>
          <w:p>
            <w:pPr>
              <w:pStyle w:val="TableParagraph"/>
              <w:ind w:left="0"/>
              <w:rPr>
                <w:sz w:val="20"/>
              </w:rPr>
            </w:pPr>
          </w:p>
        </w:tc>
        <w:tc>
          <w:tcPr>
            <w:tcW w:w="1172" w:type="dxa"/>
          </w:tcPr>
          <w:p>
            <w:pPr>
              <w:pStyle w:val="TableParagraph"/>
              <w:ind w:left="0"/>
              <w:rPr>
                <w:sz w:val="20"/>
              </w:rPr>
            </w:pPr>
          </w:p>
        </w:tc>
        <w:tc>
          <w:tcPr>
            <w:tcW w:w="1696" w:type="dxa"/>
          </w:tcPr>
          <w:p>
            <w:pPr>
              <w:pStyle w:val="TableParagraph"/>
              <w:spacing w:line="256" w:lineRule="exact"/>
              <w:ind w:left="106"/>
              <w:rPr>
                <w:sz w:val="24"/>
              </w:rPr>
            </w:pPr>
            <w:r>
              <w:rPr>
                <w:sz w:val="24"/>
              </w:rPr>
              <w:t>tax</w:t>
            </w:r>
            <w:r>
              <w:rPr>
                <w:spacing w:val="1"/>
                <w:sz w:val="24"/>
              </w:rPr>
              <w:t> </w:t>
            </w:r>
            <w:r>
              <w:rPr>
                <w:spacing w:val="-2"/>
                <w:sz w:val="24"/>
              </w:rPr>
              <w:t>capacity</w:t>
            </w:r>
          </w:p>
        </w:tc>
      </w:tr>
      <w:tr>
        <w:trPr>
          <w:trHeight w:val="1103" w:hRule="atLeast"/>
        </w:trPr>
        <w:tc>
          <w:tcPr>
            <w:tcW w:w="2110" w:type="dxa"/>
          </w:tcPr>
          <w:p>
            <w:pPr>
              <w:pStyle w:val="TableParagraph"/>
              <w:spacing w:before="138"/>
              <w:ind w:left="0"/>
              <w:rPr>
                <w:b/>
                <w:sz w:val="24"/>
              </w:rPr>
            </w:pPr>
          </w:p>
          <w:p>
            <w:pPr>
              <w:pStyle w:val="TableParagraph"/>
              <w:rPr>
                <w:b/>
                <w:sz w:val="24"/>
              </w:rPr>
            </w:pPr>
            <w:r>
              <w:rPr>
                <w:b/>
                <w:spacing w:val="-2"/>
                <w:sz w:val="24"/>
              </w:rPr>
              <w:t>India</w:t>
            </w:r>
          </w:p>
        </w:tc>
        <w:tc>
          <w:tcPr>
            <w:tcW w:w="1117" w:type="dxa"/>
          </w:tcPr>
          <w:p>
            <w:pPr>
              <w:pStyle w:val="TableParagraph"/>
              <w:spacing w:before="270"/>
              <w:ind w:right="285"/>
              <w:rPr>
                <w:sz w:val="24"/>
              </w:rPr>
            </w:pPr>
            <w:r>
              <w:rPr>
                <w:spacing w:val="-2"/>
                <w:sz w:val="24"/>
              </w:rPr>
              <w:t>Lower- middle</w:t>
            </w:r>
          </w:p>
        </w:tc>
        <w:tc>
          <w:tcPr>
            <w:tcW w:w="1172" w:type="dxa"/>
          </w:tcPr>
          <w:p>
            <w:pPr>
              <w:pStyle w:val="TableParagraph"/>
              <w:spacing w:before="133"/>
              <w:ind w:left="0"/>
              <w:rPr>
                <w:b/>
                <w:sz w:val="24"/>
              </w:rPr>
            </w:pPr>
          </w:p>
          <w:p>
            <w:pPr>
              <w:pStyle w:val="TableParagraph"/>
              <w:ind w:left="106"/>
              <w:rPr>
                <w:sz w:val="24"/>
              </w:rPr>
            </w:pPr>
            <w:r>
              <w:rPr>
                <w:spacing w:val="-5"/>
                <w:sz w:val="24"/>
              </w:rPr>
              <w:t>Low</w:t>
            </w:r>
          </w:p>
        </w:tc>
        <w:tc>
          <w:tcPr>
            <w:tcW w:w="1696" w:type="dxa"/>
          </w:tcPr>
          <w:p>
            <w:pPr>
              <w:pStyle w:val="TableParagraph"/>
              <w:ind w:left="106" w:right="129"/>
              <w:rPr>
                <w:sz w:val="24"/>
              </w:rPr>
            </w:pPr>
            <w:r>
              <w:rPr>
                <w:sz w:val="24"/>
              </w:rPr>
              <w:t>Large</w:t>
            </w:r>
            <w:r>
              <w:rPr>
                <w:spacing w:val="-15"/>
                <w:sz w:val="24"/>
              </w:rPr>
              <w:t> </w:t>
            </w:r>
            <w:r>
              <w:rPr>
                <w:sz w:val="24"/>
              </w:rPr>
              <w:t>informal sector and limited tax</w:t>
            </w:r>
          </w:p>
          <w:p>
            <w:pPr>
              <w:pStyle w:val="TableParagraph"/>
              <w:spacing w:line="261" w:lineRule="exact"/>
              <w:ind w:left="106"/>
              <w:rPr>
                <w:sz w:val="24"/>
              </w:rPr>
            </w:pPr>
            <w:r>
              <w:rPr>
                <w:spacing w:val="-4"/>
                <w:sz w:val="24"/>
              </w:rPr>
              <w:t>base</w:t>
            </w:r>
          </w:p>
        </w:tc>
      </w:tr>
    </w:tbl>
    <w:p>
      <w:pPr>
        <w:pStyle w:val="BodyText"/>
        <w:rPr>
          <w:b/>
        </w:rPr>
      </w:pPr>
    </w:p>
    <w:p>
      <w:pPr>
        <w:pStyle w:val="BodyText"/>
        <w:rPr>
          <w:b/>
        </w:rPr>
      </w:pPr>
    </w:p>
    <w:p>
      <w:pPr>
        <w:pStyle w:val="BodyText"/>
        <w:spacing w:before="30"/>
        <w:rPr>
          <w:b/>
        </w:rPr>
      </w:pPr>
    </w:p>
    <w:p>
      <w:pPr>
        <w:spacing w:before="0"/>
        <w:ind w:left="360" w:right="0" w:firstLine="0"/>
        <w:jc w:val="left"/>
        <w:rPr>
          <w:b/>
          <w:sz w:val="24"/>
        </w:rPr>
      </w:pPr>
      <w:bookmarkStart w:name="What the chart means" w:id="52"/>
      <w:bookmarkEnd w:id="52"/>
      <w:r>
        <w:rPr/>
      </w:r>
      <w:r>
        <w:rPr>
          <w:b/>
          <w:sz w:val="24"/>
        </w:rPr>
        <w:t>What</w:t>
      </w:r>
      <w:r>
        <w:rPr>
          <w:b/>
          <w:spacing w:val="-2"/>
          <w:sz w:val="24"/>
        </w:rPr>
        <w:t> </w:t>
      </w:r>
      <w:r>
        <w:rPr>
          <w:b/>
          <w:sz w:val="24"/>
        </w:rPr>
        <w:t>the</w:t>
      </w:r>
      <w:r>
        <w:rPr>
          <w:b/>
          <w:spacing w:val="-2"/>
          <w:sz w:val="24"/>
        </w:rPr>
        <w:t> </w:t>
      </w:r>
      <w:r>
        <w:rPr>
          <w:b/>
          <w:sz w:val="24"/>
        </w:rPr>
        <w:t>chart </w:t>
      </w:r>
      <w:r>
        <w:rPr>
          <w:b/>
          <w:spacing w:val="-2"/>
          <w:sz w:val="24"/>
        </w:rPr>
        <w:t>means</w:t>
      </w:r>
    </w:p>
    <w:p>
      <w:pPr>
        <w:pStyle w:val="BodyText"/>
        <w:spacing w:before="273"/>
        <w:ind w:left="360" w:right="365"/>
      </w:pPr>
      <w:r>
        <w:rPr/>
        <w:t>The</w:t>
      </w:r>
      <w:r>
        <w:rPr>
          <w:spacing w:val="-2"/>
        </w:rPr>
        <w:t> </w:t>
      </w:r>
      <w:r>
        <w:rPr/>
        <w:t>chart you attached is showing</w:t>
      </w:r>
      <w:r>
        <w:rPr>
          <w:spacing w:val="-3"/>
        </w:rPr>
        <w:t> </w:t>
      </w:r>
      <w:r>
        <w:rPr/>
        <w:t>a</w:t>
      </w:r>
      <w:r>
        <w:rPr>
          <w:spacing w:val="-1"/>
        </w:rPr>
        <w:t> </w:t>
      </w:r>
      <w:r>
        <w:rPr/>
        <w:t>long-run</w:t>
      </w:r>
      <w:r>
        <w:rPr>
          <w:spacing w:val="-1"/>
        </w:rPr>
        <w:t> </w:t>
      </w:r>
      <w:r>
        <w:rPr>
          <w:b/>
        </w:rPr>
        <w:t>rise </w:t>
      </w:r>
      <w:r>
        <w:rPr/>
        <w:t>in tax revenue</w:t>
      </w:r>
      <w:r>
        <w:rPr>
          <w:spacing w:val="-1"/>
        </w:rPr>
        <w:t> </w:t>
      </w:r>
      <w:r>
        <w:rPr/>
        <w:t>as a</w:t>
      </w:r>
      <w:r>
        <w:rPr>
          <w:spacing w:val="-1"/>
        </w:rPr>
        <w:t> </w:t>
      </w:r>
      <w:r>
        <w:rPr/>
        <w:t>share of GDP, especially</w:t>
      </w:r>
      <w:r>
        <w:rPr>
          <w:spacing w:val="-5"/>
        </w:rPr>
        <w:t> </w:t>
      </w:r>
      <w:r>
        <w:rPr/>
        <w:t>in Europe, not a sudden one-time jump. The main drivers were war financing, nation-building, pensions, public health systems, unemployment insurance, and later the expansion of universal welfare</w:t>
      </w:r>
      <w:r>
        <w:rPr>
          <w:spacing w:val="-5"/>
        </w:rPr>
        <w:t> </w:t>
      </w:r>
      <w:r>
        <w:rPr/>
        <w:t>states.</w:t>
      </w:r>
      <w:r>
        <w:rPr>
          <w:spacing w:val="-4"/>
        </w:rPr>
        <w:t> </w:t>
      </w:r>
      <w:r>
        <w:rPr/>
        <w:t>Denmark,</w:t>
      </w:r>
      <w:r>
        <w:rPr>
          <w:spacing w:val="-2"/>
        </w:rPr>
        <w:t> </w:t>
      </w:r>
      <w:r>
        <w:rPr/>
        <w:t>Sweden,</w:t>
      </w:r>
      <w:r>
        <w:rPr>
          <w:spacing w:val="-4"/>
        </w:rPr>
        <w:t> </w:t>
      </w:r>
      <w:r>
        <w:rPr/>
        <w:t>France,</w:t>
      </w:r>
      <w:r>
        <w:rPr>
          <w:spacing w:val="-4"/>
        </w:rPr>
        <w:t> </w:t>
      </w:r>
      <w:r>
        <w:rPr/>
        <w:t>Belgium,</w:t>
      </w:r>
      <w:r>
        <w:rPr>
          <w:spacing w:val="-4"/>
        </w:rPr>
        <w:t> </w:t>
      </w:r>
      <w:r>
        <w:rPr/>
        <w:t>and</w:t>
      </w:r>
      <w:r>
        <w:rPr>
          <w:spacing w:val="-4"/>
        </w:rPr>
        <w:t> </w:t>
      </w:r>
      <w:r>
        <w:rPr/>
        <w:t>the</w:t>
      </w:r>
      <w:r>
        <w:rPr>
          <w:spacing w:val="-4"/>
        </w:rPr>
        <w:t> </w:t>
      </w:r>
      <w:r>
        <w:rPr/>
        <w:t>Netherlands</w:t>
      </w:r>
      <w:r>
        <w:rPr>
          <w:spacing w:val="-2"/>
        </w:rPr>
        <w:t> </w:t>
      </w:r>
      <w:r>
        <w:rPr/>
        <w:t>moved</w:t>
      </w:r>
      <w:r>
        <w:rPr>
          <w:spacing w:val="-4"/>
        </w:rPr>
        <w:t> </w:t>
      </w:r>
      <w:r>
        <w:rPr/>
        <w:t>far</w:t>
      </w:r>
      <w:r>
        <w:rPr>
          <w:spacing w:val="-3"/>
        </w:rPr>
        <w:t> </w:t>
      </w:r>
      <w:r>
        <w:rPr/>
        <w:t>above</w:t>
      </w:r>
      <w:r>
        <w:rPr>
          <w:spacing w:val="-5"/>
        </w:rPr>
        <w:t> </w:t>
      </w:r>
      <w:r>
        <w:rPr/>
        <w:t>the</w:t>
      </w:r>
      <w:r>
        <w:rPr>
          <w:spacing w:val="-4"/>
        </w:rPr>
        <w:t> </w:t>
      </w:r>
      <w:r>
        <w:rPr/>
        <w:t>old pre-1914 levels because they built broad tax-financed social states.</w:t>
      </w:r>
    </w:p>
    <w:p>
      <w:pPr>
        <w:pStyle w:val="BodyText"/>
        <w:spacing w:before="10"/>
      </w:pPr>
    </w:p>
    <w:p>
      <w:pPr>
        <w:pStyle w:val="Heading4"/>
        <w:spacing w:before="1"/>
      </w:pPr>
      <w:r>
        <w:rPr/>
        <w:t>Does</w:t>
      </w:r>
      <w:r>
        <w:rPr>
          <w:spacing w:val="-1"/>
        </w:rPr>
        <w:t> </w:t>
      </w:r>
      <w:r>
        <w:rPr/>
        <w:t>the</w:t>
      </w:r>
      <w:r>
        <w:rPr>
          <w:spacing w:val="-1"/>
        </w:rPr>
        <w:t> </w:t>
      </w:r>
      <w:r>
        <w:rPr/>
        <w:t>public</w:t>
      </w:r>
      <w:r>
        <w:rPr>
          <w:spacing w:val="-2"/>
        </w:rPr>
        <w:t> </w:t>
      </w:r>
      <w:r>
        <w:rPr/>
        <w:t>sector</w:t>
      </w:r>
      <w:r>
        <w:rPr>
          <w:spacing w:val="-3"/>
        </w:rPr>
        <w:t> </w:t>
      </w:r>
      <w:r>
        <w:rPr/>
        <w:t>grow with</w:t>
      </w:r>
      <w:r>
        <w:rPr>
          <w:spacing w:val="-1"/>
        </w:rPr>
        <w:t> </w:t>
      </w:r>
      <w:r>
        <w:rPr/>
        <w:t>more</w:t>
      </w:r>
      <w:r>
        <w:rPr>
          <w:spacing w:val="-1"/>
        </w:rPr>
        <w:t> </w:t>
      </w:r>
      <w:r>
        <w:rPr>
          <w:spacing w:val="-4"/>
        </w:rPr>
        <w:t>wars?</w:t>
      </w:r>
    </w:p>
    <w:p>
      <w:pPr>
        <w:pStyle w:val="BodyText"/>
        <w:rPr>
          <w:b/>
        </w:rPr>
      </w:pPr>
    </w:p>
    <w:p>
      <w:pPr>
        <w:spacing w:before="0"/>
        <w:ind w:left="360" w:right="365" w:firstLine="0"/>
        <w:jc w:val="left"/>
        <w:rPr>
          <w:sz w:val="24"/>
        </w:rPr>
      </w:pPr>
      <w:r>
        <w:rPr>
          <w:sz w:val="24"/>
        </w:rPr>
        <w:t>In</w:t>
      </w:r>
      <w:r>
        <w:rPr>
          <w:spacing w:val="-1"/>
          <w:sz w:val="24"/>
        </w:rPr>
        <w:t> </w:t>
      </w:r>
      <w:r>
        <w:rPr>
          <w:sz w:val="24"/>
        </w:rPr>
        <w:t>general,</w:t>
      </w:r>
      <w:r>
        <w:rPr>
          <w:spacing w:val="-2"/>
          <w:sz w:val="24"/>
        </w:rPr>
        <w:t> </w:t>
      </w:r>
      <w:r>
        <w:rPr>
          <w:b/>
          <w:sz w:val="24"/>
        </w:rPr>
        <w:t>periods</w:t>
      </w:r>
      <w:r>
        <w:rPr>
          <w:b/>
          <w:spacing w:val="-3"/>
          <w:sz w:val="24"/>
        </w:rPr>
        <w:t> </w:t>
      </w:r>
      <w:r>
        <w:rPr>
          <w:b/>
          <w:sz w:val="24"/>
        </w:rPr>
        <w:t>of</w:t>
      </w:r>
      <w:r>
        <w:rPr>
          <w:b/>
          <w:spacing w:val="-2"/>
          <w:sz w:val="24"/>
        </w:rPr>
        <w:t> </w:t>
      </w:r>
      <w:r>
        <w:rPr>
          <w:b/>
          <w:sz w:val="24"/>
        </w:rPr>
        <w:t>sustained</w:t>
      </w:r>
      <w:r>
        <w:rPr>
          <w:b/>
          <w:spacing w:val="-3"/>
          <w:sz w:val="24"/>
        </w:rPr>
        <w:t> </w:t>
      </w:r>
      <w:r>
        <w:rPr>
          <w:b/>
          <w:sz w:val="24"/>
        </w:rPr>
        <w:t>or</w:t>
      </w:r>
      <w:r>
        <w:rPr>
          <w:b/>
          <w:spacing w:val="-4"/>
          <w:sz w:val="24"/>
        </w:rPr>
        <w:t> </w:t>
      </w:r>
      <w:r>
        <w:rPr>
          <w:b/>
          <w:sz w:val="24"/>
        </w:rPr>
        <w:t>repeated</w:t>
      </w:r>
      <w:r>
        <w:rPr>
          <w:b/>
          <w:spacing w:val="-3"/>
          <w:sz w:val="24"/>
        </w:rPr>
        <w:t> </w:t>
      </w:r>
      <w:r>
        <w:rPr>
          <w:b/>
          <w:sz w:val="24"/>
        </w:rPr>
        <w:t>conflict</w:t>
      </w:r>
      <w:r>
        <w:rPr>
          <w:b/>
          <w:spacing w:val="-3"/>
          <w:sz w:val="24"/>
        </w:rPr>
        <w:t> </w:t>
      </w:r>
      <w:r>
        <w:rPr>
          <w:b/>
          <w:sz w:val="24"/>
        </w:rPr>
        <w:t>tend</w:t>
      </w:r>
      <w:r>
        <w:rPr>
          <w:b/>
          <w:spacing w:val="-3"/>
          <w:sz w:val="24"/>
        </w:rPr>
        <w:t> </w:t>
      </w:r>
      <w:r>
        <w:rPr>
          <w:b/>
          <w:sz w:val="24"/>
        </w:rPr>
        <w:t>to</w:t>
      </w:r>
      <w:r>
        <w:rPr>
          <w:b/>
          <w:spacing w:val="-3"/>
          <w:sz w:val="24"/>
        </w:rPr>
        <w:t> </w:t>
      </w:r>
      <w:r>
        <w:rPr>
          <w:b/>
          <w:sz w:val="24"/>
        </w:rPr>
        <w:t>expand</w:t>
      </w:r>
      <w:r>
        <w:rPr>
          <w:b/>
          <w:spacing w:val="-3"/>
          <w:sz w:val="24"/>
        </w:rPr>
        <w:t> </w:t>
      </w:r>
      <w:r>
        <w:rPr>
          <w:b/>
          <w:sz w:val="24"/>
        </w:rPr>
        <w:t>the</w:t>
      </w:r>
      <w:r>
        <w:rPr>
          <w:b/>
          <w:spacing w:val="-2"/>
          <w:sz w:val="24"/>
        </w:rPr>
        <w:t> </w:t>
      </w:r>
      <w:r>
        <w:rPr>
          <w:b/>
          <w:sz w:val="24"/>
        </w:rPr>
        <w:t>state</w:t>
      </w:r>
      <w:r>
        <w:rPr>
          <w:sz w:val="24"/>
        </w:rPr>
        <w:t>,</w:t>
      </w:r>
      <w:r>
        <w:rPr>
          <w:spacing w:val="-3"/>
          <w:sz w:val="24"/>
        </w:rPr>
        <w:t> </w:t>
      </w:r>
      <w:r>
        <w:rPr>
          <w:sz w:val="24"/>
        </w:rPr>
        <w:t>especially</w:t>
      </w:r>
      <w:r>
        <w:rPr>
          <w:spacing w:val="-8"/>
          <w:sz w:val="24"/>
        </w:rPr>
        <w:t> </w:t>
      </w:r>
      <w:r>
        <w:rPr>
          <w:sz w:val="24"/>
        </w:rPr>
        <w:t>in advanced economies.</w:t>
      </w:r>
    </w:p>
    <w:p>
      <w:pPr>
        <w:pStyle w:val="BodyText"/>
        <w:spacing w:before="2"/>
      </w:pPr>
    </w:p>
    <w:p>
      <w:pPr>
        <w:pStyle w:val="BodyText"/>
        <w:ind w:left="360" w:right="370"/>
        <w:jc w:val="both"/>
      </w:pPr>
      <w:r>
        <w:rPr/>
        <w:t>Wars increase public spending on defence, logistics, intelligence, and infrastructure, which often leads</w:t>
      </w:r>
      <w:r>
        <w:rPr>
          <w:spacing w:val="-4"/>
        </w:rPr>
        <w:t> </w:t>
      </w:r>
      <w:r>
        <w:rPr/>
        <w:t>to</w:t>
      </w:r>
      <w:r>
        <w:rPr>
          <w:spacing w:val="-4"/>
        </w:rPr>
        <w:t> </w:t>
      </w:r>
      <w:r>
        <w:rPr/>
        <w:t>higher</w:t>
      </w:r>
      <w:r>
        <w:rPr>
          <w:spacing w:val="-4"/>
        </w:rPr>
        <w:t> </w:t>
      </w:r>
      <w:r>
        <w:rPr/>
        <w:t>taxation</w:t>
      </w:r>
      <w:r>
        <w:rPr>
          <w:spacing w:val="-4"/>
        </w:rPr>
        <w:t> </w:t>
      </w:r>
      <w:r>
        <w:rPr/>
        <w:t>and</w:t>
      </w:r>
      <w:r>
        <w:rPr>
          <w:spacing w:val="-4"/>
        </w:rPr>
        <w:t> </w:t>
      </w:r>
      <w:r>
        <w:rPr/>
        <w:t>stronger</w:t>
      </w:r>
      <w:r>
        <w:rPr>
          <w:spacing w:val="-4"/>
        </w:rPr>
        <w:t> </w:t>
      </w:r>
      <w:r>
        <w:rPr/>
        <w:t>fiscal</w:t>
      </w:r>
      <w:r>
        <w:rPr>
          <w:spacing w:val="-4"/>
        </w:rPr>
        <w:t> </w:t>
      </w:r>
      <w:r>
        <w:rPr/>
        <w:t>capacity.</w:t>
      </w:r>
      <w:r>
        <w:rPr>
          <w:spacing w:val="-2"/>
        </w:rPr>
        <w:t> </w:t>
      </w:r>
      <w:r>
        <w:rPr/>
        <w:t>Over</w:t>
      </w:r>
      <w:r>
        <w:rPr>
          <w:spacing w:val="-4"/>
        </w:rPr>
        <w:t> </w:t>
      </w:r>
      <w:r>
        <w:rPr/>
        <w:t>time,</w:t>
      </w:r>
      <w:r>
        <w:rPr>
          <w:spacing w:val="-4"/>
        </w:rPr>
        <w:t> </w:t>
      </w:r>
      <w:r>
        <w:rPr/>
        <w:t>these</w:t>
      </w:r>
      <w:r>
        <w:rPr>
          <w:spacing w:val="-5"/>
        </w:rPr>
        <w:t> </w:t>
      </w:r>
      <w:r>
        <w:rPr/>
        <w:t>wartime</w:t>
      </w:r>
      <w:r>
        <w:rPr>
          <w:spacing w:val="-4"/>
        </w:rPr>
        <w:t> </w:t>
      </w:r>
      <w:r>
        <w:rPr/>
        <w:t>systems</w:t>
      </w:r>
      <w:r>
        <w:rPr>
          <w:spacing w:val="-4"/>
        </w:rPr>
        <w:t> </w:t>
      </w:r>
      <w:r>
        <w:rPr/>
        <w:t>frequently become</w:t>
      </w:r>
      <w:r>
        <w:rPr>
          <w:spacing w:val="-3"/>
        </w:rPr>
        <w:t> </w:t>
      </w:r>
      <w:r>
        <w:rPr/>
        <w:t>permanent</w:t>
      </w:r>
      <w:r>
        <w:rPr>
          <w:spacing w:val="-3"/>
        </w:rPr>
        <w:t> </w:t>
      </w:r>
      <w:r>
        <w:rPr/>
        <w:t>administrative</w:t>
      </w:r>
      <w:r>
        <w:rPr>
          <w:spacing w:val="-4"/>
        </w:rPr>
        <w:t> </w:t>
      </w:r>
      <w:r>
        <w:rPr/>
        <w:t>structures—what</w:t>
      </w:r>
      <w:r>
        <w:rPr>
          <w:spacing w:val="-3"/>
        </w:rPr>
        <w:t> </w:t>
      </w:r>
      <w:r>
        <w:rPr/>
        <w:t>is</w:t>
      </w:r>
      <w:r>
        <w:rPr>
          <w:spacing w:val="-4"/>
        </w:rPr>
        <w:t> </w:t>
      </w:r>
      <w:r>
        <w:rPr/>
        <w:t>sometimes</w:t>
      </w:r>
      <w:r>
        <w:rPr>
          <w:spacing w:val="-4"/>
        </w:rPr>
        <w:t> </w:t>
      </w:r>
      <w:r>
        <w:rPr/>
        <w:t>called</w:t>
      </w:r>
      <w:r>
        <w:rPr>
          <w:spacing w:val="-3"/>
        </w:rPr>
        <w:t> </w:t>
      </w:r>
      <w:r>
        <w:rPr/>
        <w:t>a</w:t>
      </w:r>
      <w:r>
        <w:rPr>
          <w:spacing w:val="-4"/>
        </w:rPr>
        <w:t> </w:t>
      </w:r>
      <w:r>
        <w:rPr/>
        <w:t>“ratchet</w:t>
      </w:r>
      <w:r>
        <w:rPr>
          <w:spacing w:val="-3"/>
        </w:rPr>
        <w:t> </w:t>
      </w:r>
      <w:r>
        <w:rPr/>
        <w:t>effect”</w:t>
      </w:r>
      <w:r>
        <w:rPr>
          <w:spacing w:val="-3"/>
        </w:rPr>
        <w:t> </w:t>
      </w:r>
      <w:r>
        <w:rPr/>
        <w:t>in</w:t>
      </w:r>
      <w:r>
        <w:rPr>
          <w:spacing w:val="-3"/>
        </w:rPr>
        <w:t> </w:t>
      </w:r>
      <w:r>
        <w:rPr/>
        <w:t>state </w:t>
      </w:r>
      <w:r>
        <w:rPr>
          <w:spacing w:val="-2"/>
        </w:rPr>
        <w:t>growth.</w:t>
      </w:r>
    </w:p>
    <w:p>
      <w:pPr>
        <w:pStyle w:val="BodyText"/>
        <w:spacing w:before="5"/>
      </w:pPr>
    </w:p>
    <w:p>
      <w:pPr>
        <w:pStyle w:val="BodyText"/>
        <w:spacing w:before="1"/>
        <w:ind w:left="360" w:right="373"/>
        <w:jc w:val="both"/>
      </w:pPr>
      <w:r>
        <w:rPr/>
        <w:t>In</w:t>
      </w:r>
      <w:r>
        <w:rPr>
          <w:spacing w:val="-1"/>
        </w:rPr>
        <w:t> </w:t>
      </w:r>
      <w:r>
        <w:rPr/>
        <w:t>Europe</w:t>
      </w:r>
      <w:r>
        <w:rPr>
          <w:spacing w:val="-3"/>
        </w:rPr>
        <w:t> </w:t>
      </w:r>
      <w:r>
        <w:rPr/>
        <w:t>and other</w:t>
      </w:r>
      <w:r>
        <w:rPr>
          <w:spacing w:val="-3"/>
        </w:rPr>
        <w:t> </w:t>
      </w:r>
      <w:r>
        <w:rPr/>
        <w:t>advanced</w:t>
      </w:r>
      <w:r>
        <w:rPr>
          <w:spacing w:val="-1"/>
        </w:rPr>
        <w:t> </w:t>
      </w:r>
      <w:r>
        <w:rPr/>
        <w:t>economies,</w:t>
      </w:r>
      <w:r>
        <w:rPr>
          <w:spacing w:val="-1"/>
        </w:rPr>
        <w:t> </w:t>
      </w:r>
      <w:r>
        <w:rPr/>
        <w:t>both</w:t>
      </w:r>
      <w:r>
        <w:rPr>
          <w:spacing w:val="-1"/>
        </w:rPr>
        <w:t> </w:t>
      </w:r>
      <w:r>
        <w:rPr/>
        <w:t>World</w:t>
      </w:r>
      <w:r>
        <w:rPr>
          <w:spacing w:val="-1"/>
        </w:rPr>
        <w:t> </w:t>
      </w:r>
      <w:r>
        <w:rPr/>
        <w:t>Wars</w:t>
      </w:r>
      <w:r>
        <w:rPr>
          <w:spacing w:val="-1"/>
        </w:rPr>
        <w:t> </w:t>
      </w:r>
      <w:r>
        <w:rPr/>
        <w:t>were</w:t>
      </w:r>
      <w:r>
        <w:rPr>
          <w:spacing w:val="-1"/>
        </w:rPr>
        <w:t> </w:t>
      </w:r>
      <w:r>
        <w:rPr/>
        <w:t>followed by</w:t>
      </w:r>
      <w:r>
        <w:rPr>
          <w:spacing w:val="-6"/>
        </w:rPr>
        <w:t> </w:t>
      </w:r>
      <w:r>
        <w:rPr/>
        <w:t>lasting</w:t>
      </w:r>
      <w:r>
        <w:rPr>
          <w:spacing w:val="-4"/>
        </w:rPr>
        <w:t> </w:t>
      </w:r>
      <w:r>
        <w:rPr/>
        <w:t>expansions in taxation, welfare systems, and central administrative capacity. This occurred because wartime mobilisation</w:t>
      </w:r>
      <w:r>
        <w:rPr>
          <w:spacing w:val="-5"/>
        </w:rPr>
        <w:t> </w:t>
      </w:r>
      <w:r>
        <w:rPr/>
        <w:t>required</w:t>
      </w:r>
      <w:r>
        <w:rPr>
          <w:spacing w:val="-5"/>
        </w:rPr>
        <w:t> </w:t>
      </w:r>
      <w:r>
        <w:rPr/>
        <w:t>mass</w:t>
      </w:r>
      <w:r>
        <w:rPr>
          <w:spacing w:val="-5"/>
        </w:rPr>
        <w:t> </w:t>
      </w:r>
      <w:r>
        <w:rPr/>
        <w:t>taxation,</w:t>
      </w:r>
      <w:r>
        <w:rPr>
          <w:spacing w:val="-5"/>
        </w:rPr>
        <w:t> </w:t>
      </w:r>
      <w:r>
        <w:rPr/>
        <w:t>income</w:t>
      </w:r>
      <w:r>
        <w:rPr>
          <w:spacing w:val="-6"/>
        </w:rPr>
        <w:t> </w:t>
      </w:r>
      <w:r>
        <w:rPr/>
        <w:t>tracking,</w:t>
      </w:r>
      <w:r>
        <w:rPr>
          <w:spacing w:val="-5"/>
        </w:rPr>
        <w:t> </w:t>
      </w:r>
      <w:r>
        <w:rPr/>
        <w:t>and</w:t>
      </w:r>
      <w:r>
        <w:rPr>
          <w:spacing w:val="-3"/>
        </w:rPr>
        <w:t> </w:t>
      </w:r>
      <w:r>
        <w:rPr/>
        <w:t>coordinated</w:t>
      </w:r>
      <w:r>
        <w:rPr>
          <w:spacing w:val="-4"/>
        </w:rPr>
        <w:t> </w:t>
      </w:r>
      <w:r>
        <w:rPr/>
        <w:t>resource</w:t>
      </w:r>
      <w:r>
        <w:rPr>
          <w:spacing w:val="-6"/>
        </w:rPr>
        <w:t> </w:t>
      </w:r>
      <w:r>
        <w:rPr/>
        <w:t>allocation,</w:t>
      </w:r>
      <w:r>
        <w:rPr>
          <w:spacing w:val="-5"/>
        </w:rPr>
        <w:t> </w:t>
      </w:r>
      <w:r>
        <w:rPr/>
        <w:t>which later proved useful for welfare states.</w:t>
      </w:r>
    </w:p>
    <w:p>
      <w:pPr>
        <w:pStyle w:val="BodyText"/>
        <w:spacing w:before="4"/>
      </w:pPr>
    </w:p>
    <w:p>
      <w:pPr>
        <w:pStyle w:val="BodyText"/>
        <w:ind w:left="360" w:right="395"/>
      </w:pPr>
      <w:r>
        <w:rPr/>
        <w:t>However, this is not a</w:t>
      </w:r>
      <w:r>
        <w:rPr>
          <w:spacing w:val="-1"/>
        </w:rPr>
        <w:t> </w:t>
      </w:r>
      <w:r>
        <w:rPr/>
        <w:t>universal rule. In weaker states, repeated conflict can instead </w:t>
      </w:r>
      <w:r>
        <w:rPr>
          <w:b/>
        </w:rPr>
        <w:t>destroy fiscal</w:t>
      </w:r>
      <w:r>
        <w:rPr>
          <w:b/>
          <w:spacing w:val="-4"/>
        </w:rPr>
        <w:t> </w:t>
      </w:r>
      <w:r>
        <w:rPr>
          <w:b/>
        </w:rPr>
        <w:t>capacity</w:t>
      </w:r>
      <w:r>
        <w:rPr/>
        <w:t>,</w:t>
      </w:r>
      <w:r>
        <w:rPr>
          <w:spacing w:val="-4"/>
        </w:rPr>
        <w:t> </w:t>
      </w:r>
      <w:r>
        <w:rPr/>
        <w:t>reduce</w:t>
      </w:r>
      <w:r>
        <w:rPr>
          <w:spacing w:val="-3"/>
        </w:rPr>
        <w:t> </w:t>
      </w:r>
      <w:r>
        <w:rPr/>
        <w:t>compliance,</w:t>
      </w:r>
      <w:r>
        <w:rPr>
          <w:spacing w:val="-4"/>
        </w:rPr>
        <w:t> </w:t>
      </w:r>
      <w:r>
        <w:rPr/>
        <w:t>and</w:t>
      </w:r>
      <w:r>
        <w:rPr>
          <w:spacing w:val="-4"/>
        </w:rPr>
        <w:t> </w:t>
      </w:r>
      <w:r>
        <w:rPr/>
        <w:t>shrink</w:t>
      </w:r>
      <w:r>
        <w:rPr>
          <w:spacing w:val="-4"/>
        </w:rPr>
        <w:t> </w:t>
      </w:r>
      <w:r>
        <w:rPr/>
        <w:t>the</w:t>
      </w:r>
      <w:r>
        <w:rPr>
          <w:spacing w:val="-4"/>
        </w:rPr>
        <w:t> </w:t>
      </w:r>
      <w:r>
        <w:rPr/>
        <w:t>formal</w:t>
      </w:r>
      <w:r>
        <w:rPr>
          <w:spacing w:val="-4"/>
        </w:rPr>
        <w:t> </w:t>
      </w:r>
      <w:r>
        <w:rPr/>
        <w:t>tax</w:t>
      </w:r>
      <w:r>
        <w:rPr>
          <w:spacing w:val="-3"/>
        </w:rPr>
        <w:t> </w:t>
      </w:r>
      <w:r>
        <w:rPr/>
        <w:t>base.</w:t>
      </w:r>
      <w:r>
        <w:rPr>
          <w:spacing w:val="-4"/>
        </w:rPr>
        <w:t> </w:t>
      </w:r>
      <w:r>
        <w:rPr/>
        <w:t>So</w:t>
      </w:r>
      <w:r>
        <w:rPr>
          <w:spacing w:val="-4"/>
        </w:rPr>
        <w:t> </w:t>
      </w:r>
      <w:r>
        <w:rPr/>
        <w:t>the</w:t>
      </w:r>
      <w:r>
        <w:rPr>
          <w:spacing w:val="-3"/>
        </w:rPr>
        <w:t> </w:t>
      </w:r>
      <w:r>
        <w:rPr/>
        <w:t>effect</w:t>
      </w:r>
      <w:r>
        <w:rPr>
          <w:spacing w:val="-4"/>
        </w:rPr>
        <w:t> </w:t>
      </w:r>
      <w:r>
        <w:rPr/>
        <w:t>depends</w:t>
      </w:r>
      <w:r>
        <w:rPr>
          <w:spacing w:val="-4"/>
        </w:rPr>
        <w:t> </w:t>
      </w:r>
      <w:r>
        <w:rPr/>
        <w:t>on whether institutions are strong enough to convert wartime mobilisation into long-term governance capacity.</w:t>
      </w:r>
    </w:p>
    <w:p>
      <w:pPr>
        <w:pStyle w:val="BodyText"/>
        <w:spacing w:before="3"/>
      </w:pPr>
    </w:p>
    <w:p>
      <w:pPr>
        <w:spacing w:before="1"/>
        <w:ind w:left="360" w:right="365" w:firstLine="0"/>
        <w:jc w:val="left"/>
        <w:rPr>
          <w:sz w:val="24"/>
        </w:rPr>
      </w:pPr>
      <w:r>
        <w:rPr>
          <w:sz w:val="24"/>
        </w:rPr>
        <w:t>In modern Europe, direct large-scale war is less relevant than </w:t>
      </w:r>
      <w:r>
        <w:rPr>
          <w:b/>
          <w:sz w:val="24"/>
        </w:rPr>
        <w:t>security spending, geopolitical tension,</w:t>
      </w:r>
      <w:r>
        <w:rPr>
          <w:b/>
          <w:spacing w:val="-4"/>
          <w:sz w:val="24"/>
        </w:rPr>
        <w:t> </w:t>
      </w:r>
      <w:r>
        <w:rPr>
          <w:b/>
          <w:sz w:val="24"/>
        </w:rPr>
        <w:t>and</w:t>
      </w:r>
      <w:r>
        <w:rPr>
          <w:b/>
          <w:spacing w:val="-4"/>
          <w:sz w:val="24"/>
        </w:rPr>
        <w:t> </w:t>
      </w:r>
      <w:r>
        <w:rPr>
          <w:b/>
          <w:sz w:val="24"/>
        </w:rPr>
        <w:t>strategic</w:t>
      </w:r>
      <w:r>
        <w:rPr>
          <w:b/>
          <w:spacing w:val="-4"/>
          <w:sz w:val="24"/>
        </w:rPr>
        <w:t> </w:t>
      </w:r>
      <w:r>
        <w:rPr>
          <w:b/>
          <w:sz w:val="24"/>
        </w:rPr>
        <w:t>autonomy</w:t>
      </w:r>
      <w:r>
        <w:rPr>
          <w:b/>
          <w:spacing w:val="-4"/>
          <w:sz w:val="24"/>
        </w:rPr>
        <w:t> </w:t>
      </w:r>
      <w:r>
        <w:rPr>
          <w:b/>
          <w:sz w:val="24"/>
        </w:rPr>
        <w:t>pressures</w:t>
      </w:r>
      <w:r>
        <w:rPr>
          <w:sz w:val="24"/>
        </w:rPr>
        <w:t>,</w:t>
      </w:r>
      <w:r>
        <w:rPr>
          <w:spacing w:val="-2"/>
          <w:sz w:val="24"/>
        </w:rPr>
        <w:t> </w:t>
      </w:r>
      <w:r>
        <w:rPr>
          <w:sz w:val="24"/>
        </w:rPr>
        <w:t>which</w:t>
      </w:r>
      <w:r>
        <w:rPr>
          <w:spacing w:val="-4"/>
          <w:sz w:val="24"/>
        </w:rPr>
        <w:t> </w:t>
      </w:r>
      <w:r>
        <w:rPr>
          <w:sz w:val="24"/>
        </w:rPr>
        <w:t>still</w:t>
      </w:r>
      <w:r>
        <w:rPr>
          <w:spacing w:val="-4"/>
          <w:sz w:val="24"/>
        </w:rPr>
        <w:t> </w:t>
      </w:r>
      <w:r>
        <w:rPr>
          <w:sz w:val="24"/>
        </w:rPr>
        <w:t>tend</w:t>
      </w:r>
      <w:r>
        <w:rPr>
          <w:spacing w:val="-4"/>
          <w:sz w:val="24"/>
        </w:rPr>
        <w:t> </w:t>
      </w:r>
      <w:r>
        <w:rPr>
          <w:sz w:val="24"/>
        </w:rPr>
        <w:t>to</w:t>
      </w:r>
      <w:r>
        <w:rPr>
          <w:spacing w:val="-4"/>
          <w:sz w:val="24"/>
        </w:rPr>
        <w:t> </w:t>
      </w:r>
      <w:r>
        <w:rPr>
          <w:sz w:val="24"/>
        </w:rPr>
        <w:t>increase</w:t>
      </w:r>
      <w:r>
        <w:rPr>
          <w:spacing w:val="-5"/>
          <w:sz w:val="24"/>
        </w:rPr>
        <w:t> </w:t>
      </w:r>
      <w:r>
        <w:rPr>
          <w:sz w:val="24"/>
        </w:rPr>
        <w:t>state</w:t>
      </w:r>
      <w:r>
        <w:rPr>
          <w:spacing w:val="-4"/>
          <w:sz w:val="24"/>
        </w:rPr>
        <w:t> </w:t>
      </w:r>
      <w:r>
        <w:rPr>
          <w:sz w:val="24"/>
        </w:rPr>
        <w:t>involvement</w:t>
      </w:r>
      <w:r>
        <w:rPr>
          <w:spacing w:val="-4"/>
          <w:sz w:val="24"/>
        </w:rPr>
        <w:t> </w:t>
      </w:r>
      <w:r>
        <w:rPr>
          <w:sz w:val="24"/>
        </w:rPr>
        <w:t>in</w:t>
      </w:r>
      <w:r>
        <w:rPr>
          <w:spacing w:val="-4"/>
          <w:sz w:val="24"/>
        </w:rPr>
        <w:t> </w:t>
      </w:r>
      <w:r>
        <w:rPr>
          <w:sz w:val="24"/>
        </w:rPr>
        <w:t>the economy but more gradually through defence budgets, industrial policy, and digital security </w:t>
      </w:r>
      <w:r>
        <w:rPr>
          <w:spacing w:val="-2"/>
          <w:sz w:val="24"/>
        </w:rPr>
        <w:t>infrastructure.</w:t>
      </w:r>
    </w:p>
    <w:p>
      <w:pPr>
        <w:pStyle w:val="BodyText"/>
        <w:spacing w:before="9"/>
      </w:pPr>
    </w:p>
    <w:p>
      <w:pPr>
        <w:pStyle w:val="Heading4"/>
        <w:jc w:val="both"/>
      </w:pPr>
      <w:r>
        <w:rPr/>
        <w:t>How</w:t>
      </w:r>
      <w:r>
        <w:rPr>
          <w:spacing w:val="-1"/>
        </w:rPr>
        <w:t> </w:t>
      </w:r>
      <w:r>
        <w:rPr/>
        <w:t>to</w:t>
      </w:r>
      <w:r>
        <w:rPr>
          <w:spacing w:val="-1"/>
        </w:rPr>
        <w:t> </w:t>
      </w:r>
      <w:r>
        <w:rPr/>
        <w:t>increase</w:t>
      </w:r>
      <w:r>
        <w:rPr>
          <w:spacing w:val="-2"/>
        </w:rPr>
        <w:t> </w:t>
      </w:r>
      <w:r>
        <w:rPr/>
        <w:t>income per</w:t>
      </w:r>
      <w:r>
        <w:rPr>
          <w:spacing w:val="-2"/>
        </w:rPr>
        <w:t> </w:t>
      </w:r>
      <w:r>
        <w:rPr/>
        <w:t>capita</w:t>
      </w:r>
      <w:r>
        <w:rPr>
          <w:spacing w:val="-1"/>
        </w:rPr>
        <w:t> </w:t>
      </w:r>
      <w:r>
        <w:rPr/>
        <w:t>in</w:t>
      </w:r>
      <w:r>
        <w:rPr>
          <w:spacing w:val="-1"/>
        </w:rPr>
        <w:t> </w:t>
      </w:r>
      <w:r>
        <w:rPr/>
        <w:t>Europe</w:t>
      </w:r>
      <w:r>
        <w:rPr>
          <w:spacing w:val="-1"/>
        </w:rPr>
        <w:t> </w:t>
      </w:r>
      <w:r>
        <w:rPr>
          <w:spacing w:val="-10"/>
        </w:rPr>
        <w:t>?</w:t>
      </w:r>
    </w:p>
    <w:p>
      <w:pPr>
        <w:pStyle w:val="BodyText"/>
        <w:rPr>
          <w:b/>
        </w:rPr>
      </w:pPr>
    </w:p>
    <w:p>
      <w:pPr>
        <w:pStyle w:val="BodyText"/>
        <w:ind w:left="360" w:right="477"/>
        <w:jc w:val="both"/>
      </w:pPr>
      <w:r>
        <w:rPr/>
        <w:t>Raising</w:t>
      </w:r>
      <w:r>
        <w:rPr>
          <w:spacing w:val="-5"/>
        </w:rPr>
        <w:t> </w:t>
      </w:r>
      <w:r>
        <w:rPr/>
        <w:t>GDP</w:t>
      </w:r>
      <w:r>
        <w:rPr>
          <w:spacing w:val="-3"/>
        </w:rPr>
        <w:t> </w:t>
      </w:r>
      <w:r>
        <w:rPr/>
        <w:t>per</w:t>
      </w:r>
      <w:r>
        <w:rPr>
          <w:spacing w:val="-2"/>
        </w:rPr>
        <w:t> </w:t>
      </w:r>
      <w:r>
        <w:rPr/>
        <w:t>capita</w:t>
      </w:r>
      <w:r>
        <w:rPr>
          <w:spacing w:val="-3"/>
        </w:rPr>
        <w:t> </w:t>
      </w:r>
      <w:r>
        <w:rPr/>
        <w:t>in</w:t>
      </w:r>
      <w:r>
        <w:rPr>
          <w:spacing w:val="-3"/>
        </w:rPr>
        <w:t> </w:t>
      </w:r>
      <w:r>
        <w:rPr/>
        <w:t>Europe</w:t>
      </w:r>
      <w:r>
        <w:rPr>
          <w:spacing w:val="-3"/>
        </w:rPr>
        <w:t> </w:t>
      </w:r>
      <w:r>
        <w:rPr/>
        <w:t>is</w:t>
      </w:r>
      <w:r>
        <w:rPr>
          <w:spacing w:val="-3"/>
        </w:rPr>
        <w:t> </w:t>
      </w:r>
      <w:r>
        <w:rPr/>
        <w:t>primarily</w:t>
      </w:r>
      <w:r>
        <w:rPr>
          <w:spacing w:val="-7"/>
        </w:rPr>
        <w:t> </w:t>
      </w:r>
      <w:r>
        <w:rPr/>
        <w:t>about</w:t>
      </w:r>
      <w:r>
        <w:rPr>
          <w:spacing w:val="-3"/>
        </w:rPr>
        <w:t> </w:t>
      </w:r>
      <w:r>
        <w:rPr/>
        <w:t>increasing</w:t>
      </w:r>
      <w:r>
        <w:rPr>
          <w:spacing w:val="-2"/>
        </w:rPr>
        <w:t> </w:t>
      </w:r>
      <w:r>
        <w:rPr>
          <w:b/>
        </w:rPr>
        <w:t>productivity</w:t>
      </w:r>
      <w:r>
        <w:rPr>
          <w:b/>
          <w:spacing w:val="-3"/>
        </w:rPr>
        <w:t> </w:t>
      </w:r>
      <w:r>
        <w:rPr>
          <w:b/>
        </w:rPr>
        <w:t>per</w:t>
      </w:r>
      <w:r>
        <w:rPr>
          <w:b/>
          <w:spacing w:val="-3"/>
        </w:rPr>
        <w:t> </w:t>
      </w:r>
      <w:r>
        <w:rPr>
          <w:b/>
        </w:rPr>
        <w:t>worker</w:t>
      </w:r>
      <w:r>
        <w:rPr/>
        <w:t>,</w:t>
      </w:r>
      <w:r>
        <w:rPr>
          <w:spacing w:val="-3"/>
        </w:rPr>
        <w:t> </w:t>
      </w:r>
      <w:r>
        <w:rPr/>
        <w:t>since demographic growth is low or negative.</w:t>
      </w:r>
    </w:p>
    <w:p>
      <w:pPr>
        <w:pStyle w:val="BodyText"/>
        <w:spacing w:after="0"/>
        <w:jc w:val="both"/>
        <w:sectPr>
          <w:type w:val="continuous"/>
          <w:pgSz w:w="12240" w:h="15840"/>
          <w:pgMar w:header="0" w:footer="1267" w:top="1420" w:bottom="1460" w:left="1080" w:right="1080"/>
        </w:sectPr>
      </w:pPr>
    </w:p>
    <w:p>
      <w:pPr>
        <w:spacing w:before="74"/>
        <w:ind w:left="360" w:right="365" w:firstLine="0"/>
        <w:jc w:val="left"/>
        <w:rPr>
          <w:sz w:val="24"/>
        </w:rPr>
      </w:pPr>
      <w:r>
        <w:rPr>
          <w:sz w:val="24"/>
        </w:rPr>
        <w:t>The most important driver is </w:t>
      </w:r>
      <w:r>
        <w:rPr>
          <w:b/>
          <w:sz w:val="24"/>
        </w:rPr>
        <w:t>productivity growth through innovation and technology adoption</w:t>
      </w:r>
      <w:r>
        <w:rPr>
          <w:sz w:val="24"/>
        </w:rPr>
        <w:t>. Europe can raise income per capita by</w:t>
      </w:r>
      <w:r>
        <w:rPr>
          <w:spacing w:val="-1"/>
          <w:sz w:val="24"/>
        </w:rPr>
        <w:t> </w:t>
      </w:r>
      <w:r>
        <w:rPr>
          <w:sz w:val="24"/>
        </w:rPr>
        <w:t>accelerating</w:t>
      </w:r>
      <w:r>
        <w:rPr>
          <w:spacing w:val="-1"/>
          <w:sz w:val="24"/>
        </w:rPr>
        <w:t> </w:t>
      </w:r>
      <w:r>
        <w:rPr>
          <w:sz w:val="24"/>
        </w:rPr>
        <w:t>diffusion of AI, automation, and advanced</w:t>
      </w:r>
      <w:r>
        <w:rPr>
          <w:spacing w:val="-4"/>
          <w:sz w:val="24"/>
        </w:rPr>
        <w:t> </w:t>
      </w:r>
      <w:r>
        <w:rPr>
          <w:sz w:val="24"/>
        </w:rPr>
        <w:t>manufacturing</w:t>
      </w:r>
      <w:r>
        <w:rPr>
          <w:spacing w:val="-5"/>
          <w:sz w:val="24"/>
        </w:rPr>
        <w:t> </w:t>
      </w:r>
      <w:r>
        <w:rPr>
          <w:sz w:val="24"/>
        </w:rPr>
        <w:t>technologies,</w:t>
      </w:r>
      <w:r>
        <w:rPr>
          <w:spacing w:val="-4"/>
          <w:sz w:val="24"/>
        </w:rPr>
        <w:t> </w:t>
      </w:r>
      <w:r>
        <w:rPr>
          <w:sz w:val="24"/>
        </w:rPr>
        <w:t>especially</w:t>
      </w:r>
      <w:r>
        <w:rPr>
          <w:spacing w:val="-9"/>
          <w:sz w:val="24"/>
        </w:rPr>
        <w:t> </w:t>
      </w:r>
      <w:r>
        <w:rPr>
          <w:sz w:val="24"/>
        </w:rPr>
        <w:t>in</w:t>
      </w:r>
      <w:r>
        <w:rPr>
          <w:spacing w:val="-4"/>
          <w:sz w:val="24"/>
        </w:rPr>
        <w:t> </w:t>
      </w:r>
      <w:r>
        <w:rPr>
          <w:sz w:val="24"/>
        </w:rPr>
        <w:t>lagging</w:t>
      </w:r>
      <w:r>
        <w:rPr>
          <w:spacing w:val="-7"/>
          <w:sz w:val="24"/>
        </w:rPr>
        <w:t> </w:t>
      </w:r>
      <w:r>
        <w:rPr>
          <w:sz w:val="24"/>
        </w:rPr>
        <w:t>sectors</w:t>
      </w:r>
      <w:r>
        <w:rPr>
          <w:spacing w:val="-4"/>
          <w:sz w:val="24"/>
        </w:rPr>
        <w:t> </w:t>
      </w:r>
      <w:r>
        <w:rPr>
          <w:sz w:val="24"/>
        </w:rPr>
        <w:t>such</w:t>
      </w:r>
      <w:r>
        <w:rPr>
          <w:spacing w:val="-4"/>
          <w:sz w:val="24"/>
        </w:rPr>
        <w:t> </w:t>
      </w:r>
      <w:r>
        <w:rPr>
          <w:sz w:val="24"/>
        </w:rPr>
        <w:t>as</w:t>
      </w:r>
      <w:r>
        <w:rPr>
          <w:spacing w:val="-2"/>
          <w:sz w:val="24"/>
        </w:rPr>
        <w:t> </w:t>
      </w:r>
      <w:r>
        <w:rPr>
          <w:sz w:val="24"/>
        </w:rPr>
        <w:t>construction,</w:t>
      </w:r>
      <w:r>
        <w:rPr>
          <w:spacing w:val="-4"/>
          <w:sz w:val="24"/>
        </w:rPr>
        <w:t> </w:t>
      </w:r>
      <w:r>
        <w:rPr>
          <w:sz w:val="24"/>
        </w:rPr>
        <w:t>retail, and public administration.</w:t>
      </w:r>
    </w:p>
    <w:p>
      <w:pPr>
        <w:pStyle w:val="BodyText"/>
        <w:spacing w:before="5"/>
      </w:pPr>
    </w:p>
    <w:p>
      <w:pPr>
        <w:pStyle w:val="BodyText"/>
        <w:ind w:left="360" w:right="365"/>
      </w:pPr>
      <w:r>
        <w:rPr/>
        <w:t>A second driver is </w:t>
      </w:r>
      <w:r>
        <w:rPr>
          <w:b/>
        </w:rPr>
        <w:t>higher labour market participation</w:t>
      </w:r>
      <w:r>
        <w:rPr/>
        <w:t>, particularly among women, older workers,</w:t>
      </w:r>
      <w:r>
        <w:rPr>
          <w:spacing w:val="-3"/>
        </w:rPr>
        <w:t> </w:t>
      </w:r>
      <w:r>
        <w:rPr/>
        <w:t>and</w:t>
      </w:r>
      <w:r>
        <w:rPr>
          <w:spacing w:val="-4"/>
        </w:rPr>
        <w:t> </w:t>
      </w:r>
      <w:r>
        <w:rPr/>
        <w:t>migrants.</w:t>
      </w:r>
      <w:r>
        <w:rPr>
          <w:spacing w:val="-4"/>
        </w:rPr>
        <w:t> </w:t>
      </w:r>
      <w:r>
        <w:rPr/>
        <w:t>Even</w:t>
      </w:r>
      <w:r>
        <w:rPr>
          <w:spacing w:val="-4"/>
        </w:rPr>
        <w:t> </w:t>
      </w:r>
      <w:r>
        <w:rPr/>
        <w:t>without</w:t>
      </w:r>
      <w:r>
        <w:rPr>
          <w:spacing w:val="-4"/>
        </w:rPr>
        <w:t> </w:t>
      </w:r>
      <w:r>
        <w:rPr/>
        <w:t>population</w:t>
      </w:r>
      <w:r>
        <w:rPr>
          <w:spacing w:val="-4"/>
        </w:rPr>
        <w:t> </w:t>
      </w:r>
      <w:r>
        <w:rPr/>
        <w:t>growth,</w:t>
      </w:r>
      <w:r>
        <w:rPr>
          <w:spacing w:val="-4"/>
        </w:rPr>
        <w:t> </w:t>
      </w:r>
      <w:r>
        <w:rPr/>
        <w:t>increasing</w:t>
      </w:r>
      <w:r>
        <w:rPr>
          <w:spacing w:val="-6"/>
        </w:rPr>
        <w:t> </w:t>
      </w:r>
      <w:r>
        <w:rPr/>
        <w:t>participation</w:t>
      </w:r>
      <w:r>
        <w:rPr>
          <w:spacing w:val="-4"/>
        </w:rPr>
        <w:t> </w:t>
      </w:r>
      <w:r>
        <w:rPr/>
        <w:t>expands</w:t>
      </w:r>
      <w:r>
        <w:rPr>
          <w:spacing w:val="-4"/>
        </w:rPr>
        <w:t> </w:t>
      </w:r>
      <w:r>
        <w:rPr/>
        <w:t>total output per capita.</w:t>
      </w:r>
    </w:p>
    <w:p>
      <w:pPr>
        <w:pStyle w:val="BodyText"/>
        <w:spacing w:before="3"/>
      </w:pPr>
    </w:p>
    <w:p>
      <w:pPr>
        <w:pStyle w:val="BodyText"/>
        <w:ind w:left="360" w:right="384"/>
      </w:pPr>
      <w:r>
        <w:rPr/>
        <w:t>A third factor is </w:t>
      </w:r>
      <w:r>
        <w:rPr>
          <w:b/>
        </w:rPr>
        <w:t>human capital investment</w:t>
      </w:r>
      <w:r>
        <w:rPr/>
        <w:t>, including higher-quality education, vocational training,</w:t>
      </w:r>
      <w:r>
        <w:rPr>
          <w:spacing w:val="-4"/>
        </w:rPr>
        <w:t> </w:t>
      </w:r>
      <w:r>
        <w:rPr/>
        <w:t>and</w:t>
      </w:r>
      <w:r>
        <w:rPr>
          <w:spacing w:val="-4"/>
        </w:rPr>
        <w:t> </w:t>
      </w:r>
      <w:r>
        <w:rPr/>
        <w:t>lifelong</w:t>
      </w:r>
      <w:r>
        <w:rPr>
          <w:spacing w:val="-6"/>
        </w:rPr>
        <w:t> </w:t>
      </w:r>
      <w:r>
        <w:rPr/>
        <w:t>learning</w:t>
      </w:r>
      <w:r>
        <w:rPr>
          <w:spacing w:val="-5"/>
        </w:rPr>
        <w:t> </w:t>
      </w:r>
      <w:r>
        <w:rPr/>
        <w:t>systems</w:t>
      </w:r>
      <w:r>
        <w:rPr>
          <w:spacing w:val="-4"/>
        </w:rPr>
        <w:t> </w:t>
      </w:r>
      <w:r>
        <w:rPr/>
        <w:t>aligned</w:t>
      </w:r>
      <w:r>
        <w:rPr>
          <w:spacing w:val="-4"/>
        </w:rPr>
        <w:t> </w:t>
      </w:r>
      <w:r>
        <w:rPr/>
        <w:t>with</w:t>
      </w:r>
      <w:r>
        <w:rPr>
          <w:spacing w:val="-4"/>
        </w:rPr>
        <w:t> </w:t>
      </w:r>
      <w:r>
        <w:rPr/>
        <w:t>digital</w:t>
      </w:r>
      <w:r>
        <w:rPr>
          <w:spacing w:val="-4"/>
        </w:rPr>
        <w:t> </w:t>
      </w:r>
      <w:r>
        <w:rPr/>
        <w:t>and</w:t>
      </w:r>
      <w:r>
        <w:rPr>
          <w:spacing w:val="-3"/>
        </w:rPr>
        <w:t> </w:t>
      </w:r>
      <w:r>
        <w:rPr/>
        <w:t>green</w:t>
      </w:r>
      <w:r>
        <w:rPr>
          <w:spacing w:val="-4"/>
        </w:rPr>
        <w:t> </w:t>
      </w:r>
      <w:r>
        <w:rPr/>
        <w:t>transitions.</w:t>
      </w:r>
      <w:r>
        <w:rPr>
          <w:spacing w:val="-4"/>
        </w:rPr>
        <w:t> </w:t>
      </w:r>
      <w:r>
        <w:rPr/>
        <w:t>Countries</w:t>
      </w:r>
      <w:r>
        <w:rPr>
          <w:spacing w:val="-4"/>
        </w:rPr>
        <w:t> </w:t>
      </w:r>
      <w:r>
        <w:rPr/>
        <w:t>with stronger skills systems tend to have higher productivity levels.</w:t>
      </w:r>
    </w:p>
    <w:p>
      <w:pPr>
        <w:pStyle w:val="BodyText"/>
        <w:spacing w:before="5"/>
      </w:pPr>
    </w:p>
    <w:p>
      <w:pPr>
        <w:pStyle w:val="BodyText"/>
        <w:ind w:left="360" w:right="365"/>
      </w:pPr>
      <w:r>
        <w:rPr/>
        <w:t>A fourth lever is </w:t>
      </w:r>
      <w:r>
        <w:rPr>
          <w:b/>
        </w:rPr>
        <w:t>capital deepening</w:t>
      </w:r>
      <w:r>
        <w:rPr/>
        <w:t>, meaning higher levels of investment per worker in machinery,</w:t>
      </w:r>
      <w:r>
        <w:rPr>
          <w:spacing w:val="-4"/>
        </w:rPr>
        <w:t> </w:t>
      </w:r>
      <w:r>
        <w:rPr/>
        <w:t>infrastructure,</w:t>
      </w:r>
      <w:r>
        <w:rPr>
          <w:spacing w:val="-4"/>
        </w:rPr>
        <w:t> </w:t>
      </w:r>
      <w:r>
        <w:rPr/>
        <w:t>and</w:t>
      </w:r>
      <w:r>
        <w:rPr>
          <w:spacing w:val="-4"/>
        </w:rPr>
        <w:t> </w:t>
      </w:r>
      <w:r>
        <w:rPr/>
        <w:t>digital</w:t>
      </w:r>
      <w:r>
        <w:rPr>
          <w:spacing w:val="-4"/>
        </w:rPr>
        <w:t> </w:t>
      </w:r>
      <w:r>
        <w:rPr/>
        <w:t>systems.</w:t>
      </w:r>
      <w:r>
        <w:rPr>
          <w:spacing w:val="-4"/>
        </w:rPr>
        <w:t> </w:t>
      </w:r>
      <w:r>
        <w:rPr/>
        <w:t>Europe</w:t>
      </w:r>
      <w:r>
        <w:rPr>
          <w:spacing w:val="-5"/>
        </w:rPr>
        <w:t> </w:t>
      </w:r>
      <w:r>
        <w:rPr/>
        <w:t>has</w:t>
      </w:r>
      <w:r>
        <w:rPr>
          <w:spacing w:val="-4"/>
        </w:rPr>
        <w:t> </w:t>
      </w:r>
      <w:r>
        <w:rPr/>
        <w:t>relatively</w:t>
      </w:r>
      <w:r>
        <w:rPr>
          <w:spacing w:val="-8"/>
        </w:rPr>
        <w:t> </w:t>
      </w:r>
      <w:r>
        <w:rPr/>
        <w:t>strong</w:t>
      </w:r>
      <w:r>
        <w:rPr>
          <w:spacing w:val="-5"/>
        </w:rPr>
        <w:t> </w:t>
      </w:r>
      <w:r>
        <w:rPr/>
        <w:t>savings</w:t>
      </w:r>
      <w:r>
        <w:rPr>
          <w:spacing w:val="-4"/>
        </w:rPr>
        <w:t> </w:t>
      </w:r>
      <w:r>
        <w:rPr/>
        <w:t>but</w:t>
      </w:r>
      <w:r>
        <w:rPr>
          <w:spacing w:val="-4"/>
        </w:rPr>
        <w:t> </w:t>
      </w:r>
      <w:r>
        <w:rPr/>
        <w:t>uneven investment efficiency, especially in scaling innovative firms.</w:t>
      </w:r>
    </w:p>
    <w:p>
      <w:pPr>
        <w:pStyle w:val="BodyText"/>
        <w:spacing w:before="5"/>
      </w:pPr>
    </w:p>
    <w:p>
      <w:pPr>
        <w:spacing w:before="0"/>
        <w:ind w:left="360" w:right="365" w:firstLine="0"/>
        <w:jc w:val="left"/>
        <w:rPr>
          <w:sz w:val="24"/>
        </w:rPr>
      </w:pPr>
      <w:r>
        <w:rPr>
          <w:sz w:val="24"/>
        </w:rPr>
        <w:t>A fifth mechanism is </w:t>
      </w:r>
      <w:r>
        <w:rPr>
          <w:b/>
          <w:sz w:val="24"/>
        </w:rPr>
        <w:t>reducing regulatory and market fragmentation inside the EU</w:t>
      </w:r>
      <w:r>
        <w:rPr>
          <w:sz w:val="24"/>
        </w:rPr>
        <w:t>, particularly</w:t>
      </w:r>
      <w:r>
        <w:rPr>
          <w:spacing w:val="-9"/>
          <w:sz w:val="24"/>
        </w:rPr>
        <w:t> </w:t>
      </w:r>
      <w:r>
        <w:rPr>
          <w:sz w:val="24"/>
        </w:rPr>
        <w:t>in</w:t>
      </w:r>
      <w:r>
        <w:rPr>
          <w:spacing w:val="-4"/>
          <w:sz w:val="24"/>
        </w:rPr>
        <w:t> </w:t>
      </w:r>
      <w:r>
        <w:rPr>
          <w:sz w:val="24"/>
        </w:rPr>
        <w:t>services,</w:t>
      </w:r>
      <w:r>
        <w:rPr>
          <w:spacing w:val="-4"/>
          <w:sz w:val="24"/>
        </w:rPr>
        <w:t> </w:t>
      </w:r>
      <w:r>
        <w:rPr>
          <w:sz w:val="24"/>
        </w:rPr>
        <w:t>capital</w:t>
      </w:r>
      <w:r>
        <w:rPr>
          <w:spacing w:val="-2"/>
          <w:sz w:val="24"/>
        </w:rPr>
        <w:t> </w:t>
      </w:r>
      <w:r>
        <w:rPr>
          <w:sz w:val="24"/>
        </w:rPr>
        <w:t>markets,</w:t>
      </w:r>
      <w:r>
        <w:rPr>
          <w:spacing w:val="-4"/>
          <w:sz w:val="24"/>
        </w:rPr>
        <w:t> </w:t>
      </w:r>
      <w:r>
        <w:rPr>
          <w:sz w:val="24"/>
        </w:rPr>
        <w:t>and</w:t>
      </w:r>
      <w:r>
        <w:rPr>
          <w:spacing w:val="-4"/>
          <w:sz w:val="24"/>
        </w:rPr>
        <w:t> </w:t>
      </w:r>
      <w:r>
        <w:rPr>
          <w:sz w:val="24"/>
        </w:rPr>
        <w:t>digital</w:t>
      </w:r>
      <w:r>
        <w:rPr>
          <w:spacing w:val="-4"/>
          <w:sz w:val="24"/>
        </w:rPr>
        <w:t> </w:t>
      </w:r>
      <w:r>
        <w:rPr>
          <w:sz w:val="24"/>
        </w:rPr>
        <w:t>sectors.</w:t>
      </w:r>
      <w:r>
        <w:rPr>
          <w:spacing w:val="-4"/>
          <w:sz w:val="24"/>
        </w:rPr>
        <w:t> </w:t>
      </w:r>
      <w:r>
        <w:rPr>
          <w:sz w:val="24"/>
        </w:rPr>
        <w:t>Fragmentation</w:t>
      </w:r>
      <w:r>
        <w:rPr>
          <w:spacing w:val="-2"/>
          <w:sz w:val="24"/>
        </w:rPr>
        <w:t> </w:t>
      </w:r>
      <w:r>
        <w:rPr>
          <w:sz w:val="24"/>
        </w:rPr>
        <w:t>prevents</w:t>
      </w:r>
      <w:r>
        <w:rPr>
          <w:spacing w:val="-4"/>
          <w:sz w:val="24"/>
        </w:rPr>
        <w:t> </w:t>
      </w:r>
      <w:r>
        <w:rPr>
          <w:sz w:val="24"/>
        </w:rPr>
        <w:t>firms</w:t>
      </w:r>
      <w:r>
        <w:rPr>
          <w:spacing w:val="-4"/>
          <w:sz w:val="24"/>
        </w:rPr>
        <w:t> </w:t>
      </w:r>
      <w:r>
        <w:rPr>
          <w:sz w:val="24"/>
        </w:rPr>
        <w:t>from scaling efficiently across the single market, which limits productivity gains.</w:t>
      </w:r>
    </w:p>
    <w:p>
      <w:pPr>
        <w:pStyle w:val="BodyText"/>
        <w:spacing w:before="3"/>
      </w:pPr>
    </w:p>
    <w:p>
      <w:pPr>
        <w:pStyle w:val="BodyText"/>
        <w:ind w:left="360" w:right="384"/>
      </w:pPr>
      <w:r>
        <w:rPr/>
        <w:t>A sixth area is </w:t>
      </w:r>
      <w:r>
        <w:rPr>
          <w:b/>
        </w:rPr>
        <w:t>innovation system reform</w:t>
      </w:r>
      <w:r>
        <w:rPr/>
        <w:t>, including faster commercialisation of research, stronger</w:t>
      </w:r>
      <w:r>
        <w:rPr>
          <w:spacing w:val="-4"/>
        </w:rPr>
        <w:t> </w:t>
      </w:r>
      <w:r>
        <w:rPr/>
        <w:t>venture</w:t>
      </w:r>
      <w:r>
        <w:rPr>
          <w:spacing w:val="-5"/>
        </w:rPr>
        <w:t> </w:t>
      </w:r>
      <w:r>
        <w:rPr/>
        <w:t>capital</w:t>
      </w:r>
      <w:r>
        <w:rPr>
          <w:spacing w:val="-3"/>
        </w:rPr>
        <w:t> </w:t>
      </w:r>
      <w:r>
        <w:rPr/>
        <w:t>ecosystems,</w:t>
      </w:r>
      <w:r>
        <w:rPr>
          <w:spacing w:val="-3"/>
        </w:rPr>
        <w:t> </w:t>
      </w:r>
      <w:r>
        <w:rPr/>
        <w:t>and</w:t>
      </w:r>
      <w:r>
        <w:rPr>
          <w:spacing w:val="-4"/>
        </w:rPr>
        <w:t> </w:t>
      </w:r>
      <w:r>
        <w:rPr/>
        <w:t>improved</w:t>
      </w:r>
      <w:r>
        <w:rPr>
          <w:spacing w:val="-3"/>
        </w:rPr>
        <w:t> </w:t>
      </w:r>
      <w:r>
        <w:rPr/>
        <w:t>university-industry</w:t>
      </w:r>
      <w:r>
        <w:rPr>
          <w:spacing w:val="-9"/>
        </w:rPr>
        <w:t> </w:t>
      </w:r>
      <w:r>
        <w:rPr/>
        <w:t>links.</w:t>
      </w:r>
      <w:r>
        <w:rPr>
          <w:spacing w:val="-4"/>
        </w:rPr>
        <w:t> </w:t>
      </w:r>
      <w:r>
        <w:rPr/>
        <w:t>Europe</w:t>
      </w:r>
      <w:r>
        <w:rPr>
          <w:spacing w:val="-5"/>
        </w:rPr>
        <w:t> </w:t>
      </w:r>
      <w:r>
        <w:rPr/>
        <w:t>performs well in research but less well in scaling innovations.</w:t>
      </w:r>
    </w:p>
    <w:p>
      <w:pPr>
        <w:pStyle w:val="BodyText"/>
        <w:spacing w:before="5"/>
      </w:pPr>
    </w:p>
    <w:p>
      <w:pPr>
        <w:spacing w:before="0"/>
        <w:ind w:left="360" w:right="365" w:firstLine="0"/>
        <w:jc w:val="left"/>
        <w:rPr>
          <w:sz w:val="24"/>
        </w:rPr>
      </w:pPr>
      <w:r>
        <w:rPr>
          <w:sz w:val="24"/>
        </w:rPr>
        <w:t>A</w:t>
      </w:r>
      <w:r>
        <w:rPr>
          <w:spacing w:val="-3"/>
          <w:sz w:val="24"/>
        </w:rPr>
        <w:t> </w:t>
      </w:r>
      <w:r>
        <w:rPr>
          <w:sz w:val="24"/>
        </w:rPr>
        <w:t>seventh</w:t>
      </w:r>
      <w:r>
        <w:rPr>
          <w:spacing w:val="-3"/>
          <w:sz w:val="24"/>
        </w:rPr>
        <w:t> </w:t>
      </w:r>
      <w:r>
        <w:rPr>
          <w:sz w:val="24"/>
        </w:rPr>
        <w:t>factor</w:t>
      </w:r>
      <w:r>
        <w:rPr>
          <w:spacing w:val="-3"/>
          <w:sz w:val="24"/>
        </w:rPr>
        <w:t> </w:t>
      </w:r>
      <w:r>
        <w:rPr>
          <w:sz w:val="24"/>
        </w:rPr>
        <w:t>is</w:t>
      </w:r>
      <w:r>
        <w:rPr>
          <w:spacing w:val="-3"/>
          <w:sz w:val="24"/>
        </w:rPr>
        <w:t> </w:t>
      </w:r>
      <w:r>
        <w:rPr>
          <w:b/>
          <w:sz w:val="24"/>
        </w:rPr>
        <w:t>energy</w:t>
      </w:r>
      <w:r>
        <w:rPr>
          <w:b/>
          <w:spacing w:val="-3"/>
          <w:sz w:val="24"/>
        </w:rPr>
        <w:t> </w:t>
      </w:r>
      <w:r>
        <w:rPr>
          <w:b/>
          <w:sz w:val="24"/>
        </w:rPr>
        <w:t>and</w:t>
      </w:r>
      <w:r>
        <w:rPr>
          <w:b/>
          <w:spacing w:val="-3"/>
          <w:sz w:val="24"/>
        </w:rPr>
        <w:t> </w:t>
      </w:r>
      <w:r>
        <w:rPr>
          <w:b/>
          <w:sz w:val="24"/>
        </w:rPr>
        <w:t>infrastructure</w:t>
      </w:r>
      <w:r>
        <w:rPr>
          <w:b/>
          <w:spacing w:val="-4"/>
          <w:sz w:val="24"/>
        </w:rPr>
        <w:t> </w:t>
      </w:r>
      <w:r>
        <w:rPr>
          <w:b/>
          <w:sz w:val="24"/>
        </w:rPr>
        <w:t>efficiency</w:t>
      </w:r>
      <w:r>
        <w:rPr>
          <w:sz w:val="24"/>
        </w:rPr>
        <w:t>,</w:t>
      </w:r>
      <w:r>
        <w:rPr>
          <w:spacing w:val="-3"/>
          <w:sz w:val="24"/>
        </w:rPr>
        <w:t> </w:t>
      </w:r>
      <w:r>
        <w:rPr>
          <w:sz w:val="24"/>
        </w:rPr>
        <w:t>since</w:t>
      </w:r>
      <w:r>
        <w:rPr>
          <w:spacing w:val="-5"/>
          <w:sz w:val="24"/>
        </w:rPr>
        <w:t> </w:t>
      </w:r>
      <w:r>
        <w:rPr>
          <w:sz w:val="24"/>
        </w:rPr>
        <w:t>high</w:t>
      </w:r>
      <w:r>
        <w:rPr>
          <w:spacing w:val="-3"/>
          <w:sz w:val="24"/>
        </w:rPr>
        <w:t> </w:t>
      </w:r>
      <w:r>
        <w:rPr>
          <w:sz w:val="24"/>
        </w:rPr>
        <w:t>energy</w:t>
      </w:r>
      <w:r>
        <w:rPr>
          <w:spacing w:val="-6"/>
          <w:sz w:val="24"/>
        </w:rPr>
        <w:t> </w:t>
      </w:r>
      <w:r>
        <w:rPr>
          <w:sz w:val="24"/>
        </w:rPr>
        <w:t>costs</w:t>
      </w:r>
      <w:r>
        <w:rPr>
          <w:spacing w:val="-3"/>
          <w:sz w:val="24"/>
        </w:rPr>
        <w:t> </w:t>
      </w:r>
      <w:r>
        <w:rPr>
          <w:sz w:val="24"/>
        </w:rPr>
        <w:t>and</w:t>
      </w:r>
      <w:r>
        <w:rPr>
          <w:spacing w:val="-3"/>
          <w:sz w:val="24"/>
        </w:rPr>
        <w:t> </w:t>
      </w:r>
      <w:r>
        <w:rPr>
          <w:sz w:val="24"/>
        </w:rPr>
        <w:t>slow infrastructure deployment reduce industrial competitiveness and output per worker.</w:t>
      </w:r>
    </w:p>
    <w:p>
      <w:pPr>
        <w:pStyle w:val="BodyText"/>
        <w:spacing w:before="2"/>
      </w:pPr>
    </w:p>
    <w:p>
      <w:pPr>
        <w:spacing w:before="0"/>
        <w:ind w:left="360" w:right="384" w:firstLine="0"/>
        <w:jc w:val="left"/>
        <w:rPr>
          <w:sz w:val="24"/>
        </w:rPr>
      </w:pPr>
      <w:r>
        <w:rPr>
          <w:sz w:val="24"/>
        </w:rPr>
        <w:t>Finally,</w:t>
      </w:r>
      <w:r>
        <w:rPr>
          <w:spacing w:val="-5"/>
          <w:sz w:val="24"/>
        </w:rPr>
        <w:t> </w:t>
      </w:r>
      <w:r>
        <w:rPr>
          <w:b/>
          <w:sz w:val="24"/>
        </w:rPr>
        <w:t>institutional</w:t>
      </w:r>
      <w:r>
        <w:rPr>
          <w:b/>
          <w:spacing w:val="-5"/>
          <w:sz w:val="24"/>
        </w:rPr>
        <w:t> </w:t>
      </w:r>
      <w:r>
        <w:rPr>
          <w:b/>
          <w:sz w:val="24"/>
        </w:rPr>
        <w:t>quality</w:t>
      </w:r>
      <w:r>
        <w:rPr>
          <w:b/>
          <w:spacing w:val="-5"/>
          <w:sz w:val="24"/>
        </w:rPr>
        <w:t> </w:t>
      </w:r>
      <w:r>
        <w:rPr>
          <w:b/>
          <w:sz w:val="24"/>
        </w:rPr>
        <w:t>and</w:t>
      </w:r>
      <w:r>
        <w:rPr>
          <w:b/>
          <w:spacing w:val="-5"/>
          <w:sz w:val="24"/>
        </w:rPr>
        <w:t> </w:t>
      </w:r>
      <w:r>
        <w:rPr>
          <w:b/>
          <w:sz w:val="24"/>
        </w:rPr>
        <w:t>administrative</w:t>
      </w:r>
      <w:r>
        <w:rPr>
          <w:b/>
          <w:spacing w:val="-7"/>
          <w:sz w:val="24"/>
        </w:rPr>
        <w:t> </w:t>
      </w:r>
      <w:r>
        <w:rPr>
          <w:b/>
          <w:sz w:val="24"/>
        </w:rPr>
        <w:t>efficiency</w:t>
      </w:r>
      <w:r>
        <w:rPr>
          <w:b/>
          <w:spacing w:val="-2"/>
          <w:sz w:val="24"/>
        </w:rPr>
        <w:t> </w:t>
      </w:r>
      <w:r>
        <w:rPr>
          <w:sz w:val="24"/>
        </w:rPr>
        <w:t>matter,</w:t>
      </w:r>
      <w:r>
        <w:rPr>
          <w:spacing w:val="-5"/>
          <w:sz w:val="24"/>
        </w:rPr>
        <w:t> </w:t>
      </w:r>
      <w:r>
        <w:rPr>
          <w:sz w:val="24"/>
        </w:rPr>
        <w:t>because</w:t>
      </w:r>
      <w:r>
        <w:rPr>
          <w:spacing w:val="-6"/>
          <w:sz w:val="24"/>
        </w:rPr>
        <w:t> </w:t>
      </w:r>
      <w:r>
        <w:rPr>
          <w:sz w:val="24"/>
        </w:rPr>
        <w:t>slower</w:t>
      </w:r>
      <w:r>
        <w:rPr>
          <w:spacing w:val="-5"/>
          <w:sz w:val="24"/>
        </w:rPr>
        <w:t> </w:t>
      </w:r>
      <w:r>
        <w:rPr>
          <w:sz w:val="24"/>
        </w:rPr>
        <w:t>permitting, complex taxation, and fragmented regulation reduce investment speed and productivity</w:t>
      </w:r>
      <w:r>
        <w:rPr>
          <w:spacing w:val="-2"/>
          <w:sz w:val="24"/>
        </w:rPr>
        <w:t> </w:t>
      </w:r>
      <w:r>
        <w:rPr>
          <w:sz w:val="24"/>
        </w:rPr>
        <w:t>growth.</w:t>
      </w:r>
    </w:p>
    <w:p>
      <w:pPr>
        <w:pStyle w:val="BodyText"/>
        <w:spacing w:before="5"/>
      </w:pPr>
    </w:p>
    <w:p>
      <w:pPr>
        <w:pStyle w:val="BodyText"/>
        <w:ind w:left="360" w:right="412"/>
      </w:pPr>
      <w:r>
        <w:rPr/>
        <w:t>War and security pressures have historically acted as powerful catalysts for the expansion of state</w:t>
      </w:r>
      <w:r>
        <w:rPr>
          <w:spacing w:val="-3"/>
        </w:rPr>
        <w:t> </w:t>
      </w:r>
      <w:r>
        <w:rPr/>
        <w:t>capacity,</w:t>
      </w:r>
      <w:r>
        <w:rPr>
          <w:spacing w:val="-2"/>
        </w:rPr>
        <w:t> </w:t>
      </w:r>
      <w:r>
        <w:rPr/>
        <w:t>particularly</w:t>
      </w:r>
      <w:r>
        <w:rPr>
          <w:spacing w:val="-5"/>
        </w:rPr>
        <w:t> </w:t>
      </w:r>
      <w:r>
        <w:rPr/>
        <w:t>through</w:t>
      </w:r>
      <w:r>
        <w:rPr>
          <w:spacing w:val="-2"/>
        </w:rPr>
        <w:t> </w:t>
      </w:r>
      <w:r>
        <w:rPr/>
        <w:t>the</w:t>
      </w:r>
      <w:r>
        <w:rPr>
          <w:spacing w:val="-2"/>
        </w:rPr>
        <w:t> </w:t>
      </w:r>
      <w:r>
        <w:rPr/>
        <w:t>mobilisation</w:t>
      </w:r>
      <w:r>
        <w:rPr>
          <w:spacing w:val="-2"/>
        </w:rPr>
        <w:t> </w:t>
      </w:r>
      <w:r>
        <w:rPr/>
        <w:t>of</w:t>
      </w:r>
      <w:r>
        <w:rPr>
          <w:spacing w:val="-2"/>
        </w:rPr>
        <w:t> </w:t>
      </w:r>
      <w:r>
        <w:rPr/>
        <w:t>fiscal</w:t>
      </w:r>
      <w:r>
        <w:rPr>
          <w:spacing w:val="-2"/>
        </w:rPr>
        <w:t> </w:t>
      </w:r>
      <w:r>
        <w:rPr/>
        <w:t>resources,</w:t>
      </w:r>
      <w:r>
        <w:rPr>
          <w:spacing w:val="-2"/>
        </w:rPr>
        <w:t> </w:t>
      </w:r>
      <w:r>
        <w:rPr/>
        <w:t>administrative</w:t>
      </w:r>
      <w:r>
        <w:rPr>
          <w:spacing w:val="-3"/>
        </w:rPr>
        <w:t> </w:t>
      </w:r>
      <w:r>
        <w:rPr/>
        <w:t>reach, and coercive enforcement mechanisms necessary to sustain collective defence efforts. In many advanced economies, periods of sustained conflict have led to the creation or consolidation of modern taxation systems, centralised bureaucracies, and large-scale public finance infrastructures. However, these effects are not inherently growth-enhancing. They</w:t>
      </w:r>
      <w:r>
        <w:rPr>
          <w:spacing w:val="-1"/>
        </w:rPr>
        <w:t> </w:t>
      </w:r>
      <w:r>
        <w:rPr/>
        <w:t>only</w:t>
      </w:r>
      <w:r>
        <w:rPr>
          <w:spacing w:val="-1"/>
        </w:rPr>
        <w:t> </w:t>
      </w:r>
      <w:r>
        <w:rPr/>
        <w:t>translate into</w:t>
      </w:r>
      <w:r>
        <w:rPr>
          <w:spacing w:val="-3"/>
        </w:rPr>
        <w:t> </w:t>
      </w:r>
      <w:r>
        <w:rPr/>
        <w:t>durable</w:t>
      </w:r>
      <w:r>
        <w:rPr>
          <w:spacing w:val="-3"/>
        </w:rPr>
        <w:t> </w:t>
      </w:r>
      <w:r>
        <w:rPr/>
        <w:t>increases</w:t>
      </w:r>
      <w:r>
        <w:rPr>
          <w:spacing w:val="-3"/>
        </w:rPr>
        <w:t> </w:t>
      </w:r>
      <w:r>
        <w:rPr/>
        <w:t>in</w:t>
      </w:r>
      <w:r>
        <w:rPr>
          <w:spacing w:val="-1"/>
        </w:rPr>
        <w:t> </w:t>
      </w:r>
      <w:r>
        <w:rPr/>
        <w:t>income</w:t>
      </w:r>
      <w:r>
        <w:rPr>
          <w:spacing w:val="-4"/>
        </w:rPr>
        <w:t> </w:t>
      </w:r>
      <w:r>
        <w:rPr/>
        <w:t>and</w:t>
      </w:r>
      <w:r>
        <w:rPr>
          <w:spacing w:val="-3"/>
        </w:rPr>
        <w:t> </w:t>
      </w:r>
      <w:r>
        <w:rPr/>
        <w:t>welfare</w:t>
      </w:r>
      <w:r>
        <w:rPr>
          <w:spacing w:val="-4"/>
        </w:rPr>
        <w:t> </w:t>
      </w:r>
      <w:r>
        <w:rPr/>
        <w:t>when</w:t>
      </w:r>
      <w:r>
        <w:rPr>
          <w:spacing w:val="-3"/>
        </w:rPr>
        <w:t> </w:t>
      </w:r>
      <w:r>
        <w:rPr/>
        <w:t>institutional</w:t>
      </w:r>
      <w:r>
        <w:rPr>
          <w:spacing w:val="-3"/>
        </w:rPr>
        <w:t> </w:t>
      </w:r>
      <w:r>
        <w:rPr/>
        <w:t>systems</w:t>
      </w:r>
      <w:r>
        <w:rPr>
          <w:spacing w:val="-3"/>
        </w:rPr>
        <w:t> </w:t>
      </w:r>
      <w:r>
        <w:rPr/>
        <w:t>are</w:t>
      </w:r>
      <w:r>
        <w:rPr>
          <w:spacing w:val="-4"/>
        </w:rPr>
        <w:t> </w:t>
      </w:r>
      <w:r>
        <w:rPr/>
        <w:t>sufficiently</w:t>
      </w:r>
      <w:r>
        <w:rPr>
          <w:spacing w:val="-8"/>
        </w:rPr>
        <w:t> </w:t>
      </w:r>
      <w:r>
        <w:rPr/>
        <w:t>robust</w:t>
      </w:r>
      <w:r>
        <w:rPr>
          <w:spacing w:val="-3"/>
        </w:rPr>
        <w:t> </w:t>
      </w:r>
      <w:r>
        <w:rPr/>
        <w:t>to convert wartime mobilisation into peacetime productivity gains, rather than allowing expanded state capacity to dissipate once immediate security pressures recede.</w:t>
      </w:r>
    </w:p>
    <w:p>
      <w:pPr>
        <w:pStyle w:val="BodyText"/>
        <w:spacing w:before="6"/>
      </w:pPr>
    </w:p>
    <w:p>
      <w:pPr>
        <w:pStyle w:val="BodyText"/>
        <w:ind w:left="360" w:right="365"/>
      </w:pPr>
      <w:r>
        <w:rPr/>
        <w:t>The</w:t>
      </w:r>
      <w:r>
        <w:rPr>
          <w:spacing w:val="-1"/>
        </w:rPr>
        <w:t> </w:t>
      </w:r>
      <w:r>
        <w:rPr/>
        <w:t>decisive factor is therefore institutional quality: strong</w:t>
      </w:r>
      <w:r>
        <w:rPr>
          <w:spacing w:val="-2"/>
        </w:rPr>
        <w:t> </w:t>
      </w:r>
      <w:r>
        <w:rPr/>
        <w:t>states are</w:t>
      </w:r>
      <w:r>
        <w:rPr>
          <w:spacing w:val="-1"/>
        </w:rPr>
        <w:t> </w:t>
      </w:r>
      <w:r>
        <w:rPr/>
        <w:t>able to transform wartime fiscal extraction and coordination into long-term capabilities such as efficient public administration,</w:t>
      </w:r>
      <w:r>
        <w:rPr>
          <w:spacing w:val="-5"/>
        </w:rPr>
        <w:t> </w:t>
      </w:r>
      <w:r>
        <w:rPr/>
        <w:t>advanced</w:t>
      </w:r>
      <w:r>
        <w:rPr>
          <w:spacing w:val="-3"/>
        </w:rPr>
        <w:t> </w:t>
      </w:r>
      <w:r>
        <w:rPr/>
        <w:t>infrastructure</w:t>
      </w:r>
      <w:r>
        <w:rPr>
          <w:spacing w:val="-6"/>
        </w:rPr>
        <w:t> </w:t>
      </w:r>
      <w:r>
        <w:rPr/>
        <w:t>systems,</w:t>
      </w:r>
      <w:r>
        <w:rPr>
          <w:spacing w:val="-5"/>
        </w:rPr>
        <w:t> </w:t>
      </w:r>
      <w:r>
        <w:rPr/>
        <w:t>and</w:t>
      </w:r>
      <w:r>
        <w:rPr>
          <w:spacing w:val="-5"/>
        </w:rPr>
        <w:t> </w:t>
      </w:r>
      <w:r>
        <w:rPr/>
        <w:t>high-performing</w:t>
      </w:r>
      <w:r>
        <w:rPr>
          <w:spacing w:val="-8"/>
        </w:rPr>
        <w:t> </w:t>
      </w:r>
      <w:r>
        <w:rPr/>
        <w:t>education</w:t>
      </w:r>
      <w:r>
        <w:rPr>
          <w:spacing w:val="-5"/>
        </w:rPr>
        <w:t> </w:t>
      </w:r>
      <w:r>
        <w:rPr/>
        <w:t>and</w:t>
      </w:r>
      <w:r>
        <w:rPr>
          <w:spacing w:val="-5"/>
        </w:rPr>
        <w:t> </w:t>
      </w:r>
      <w:r>
        <w:rPr/>
        <w:t>innovation ecosystems. Weak institutions, by contrast, often experience temporary expansion followed by stagnation, inefficiency, or fiscal strain. In this sense, security</w:t>
      </w:r>
      <w:r>
        <w:rPr>
          <w:spacing w:val="-2"/>
        </w:rPr>
        <w:t> </w:t>
      </w:r>
      <w:r>
        <w:rPr/>
        <w:t>pressures are not a substitute for</w:t>
      </w:r>
    </w:p>
    <w:p>
      <w:pPr>
        <w:pStyle w:val="BodyText"/>
        <w:spacing w:after="0"/>
        <w:sectPr>
          <w:pgSz w:w="12240" w:h="15840"/>
          <w:pgMar w:header="0" w:footer="1267" w:top="1360" w:bottom="1460" w:left="1080" w:right="1080"/>
        </w:sectPr>
      </w:pPr>
    </w:p>
    <w:p>
      <w:pPr>
        <w:pStyle w:val="BodyText"/>
        <w:spacing w:before="74"/>
        <w:ind w:left="360" w:right="365"/>
      </w:pPr>
      <w:r>
        <w:rPr/>
        <w:t>economic</w:t>
      </w:r>
      <w:r>
        <w:rPr>
          <w:spacing w:val="-5"/>
        </w:rPr>
        <w:t> </w:t>
      </w:r>
      <w:r>
        <w:rPr/>
        <w:t>development</w:t>
      </w:r>
      <w:r>
        <w:rPr>
          <w:spacing w:val="-4"/>
        </w:rPr>
        <w:t> </w:t>
      </w:r>
      <w:r>
        <w:rPr/>
        <w:t>but</w:t>
      </w:r>
      <w:r>
        <w:rPr>
          <w:spacing w:val="-4"/>
        </w:rPr>
        <w:t> </w:t>
      </w:r>
      <w:r>
        <w:rPr/>
        <w:t>a</w:t>
      </w:r>
      <w:r>
        <w:rPr>
          <w:spacing w:val="-5"/>
        </w:rPr>
        <w:t> </w:t>
      </w:r>
      <w:r>
        <w:rPr/>
        <w:t>stress</w:t>
      </w:r>
      <w:r>
        <w:rPr>
          <w:spacing w:val="-4"/>
        </w:rPr>
        <w:t> </w:t>
      </w:r>
      <w:r>
        <w:rPr/>
        <w:t>test</w:t>
      </w:r>
      <w:r>
        <w:rPr>
          <w:spacing w:val="-4"/>
        </w:rPr>
        <w:t> </w:t>
      </w:r>
      <w:r>
        <w:rPr/>
        <w:t>of</w:t>
      </w:r>
      <w:r>
        <w:rPr>
          <w:spacing w:val="-4"/>
        </w:rPr>
        <w:t> </w:t>
      </w:r>
      <w:r>
        <w:rPr/>
        <w:t>whether</w:t>
      </w:r>
      <w:r>
        <w:rPr>
          <w:spacing w:val="-3"/>
        </w:rPr>
        <w:t> </w:t>
      </w:r>
      <w:r>
        <w:rPr/>
        <w:t>governance</w:t>
      </w:r>
      <w:r>
        <w:rPr>
          <w:spacing w:val="-5"/>
        </w:rPr>
        <w:t> </w:t>
      </w:r>
      <w:r>
        <w:rPr/>
        <w:t>systems</w:t>
      </w:r>
      <w:r>
        <w:rPr>
          <w:spacing w:val="-4"/>
        </w:rPr>
        <w:t> </w:t>
      </w:r>
      <w:r>
        <w:rPr/>
        <w:t>can</w:t>
      </w:r>
      <w:r>
        <w:rPr>
          <w:spacing w:val="-2"/>
        </w:rPr>
        <w:t> </w:t>
      </w:r>
      <w:r>
        <w:rPr/>
        <w:t>convert</w:t>
      </w:r>
      <w:r>
        <w:rPr>
          <w:spacing w:val="-4"/>
        </w:rPr>
        <w:t> </w:t>
      </w:r>
      <w:r>
        <w:rPr/>
        <w:t>concentrated collective mobilisation into sustained productivity improvements.</w:t>
      </w:r>
    </w:p>
    <w:p>
      <w:pPr>
        <w:pStyle w:val="BodyText"/>
        <w:spacing w:before="5"/>
      </w:pPr>
    </w:p>
    <w:p>
      <w:pPr>
        <w:pStyle w:val="BodyText"/>
        <w:ind w:left="360" w:right="480"/>
      </w:pPr>
      <w:r>
        <w:rPr/>
        <w:t>For Europe today, the central challenge is not the further expansion of the state as an end in itself, but the strategic enhancement of productivity per unit of labour and capital within an already</w:t>
      </w:r>
      <w:r>
        <w:rPr>
          <w:spacing w:val="-9"/>
        </w:rPr>
        <w:t> </w:t>
      </w:r>
      <w:r>
        <w:rPr/>
        <w:t>highly</w:t>
      </w:r>
      <w:r>
        <w:rPr>
          <w:spacing w:val="-9"/>
        </w:rPr>
        <w:t> </w:t>
      </w:r>
      <w:r>
        <w:rPr/>
        <w:t>developed</w:t>
      </w:r>
      <w:r>
        <w:rPr>
          <w:spacing w:val="-3"/>
        </w:rPr>
        <w:t> </w:t>
      </w:r>
      <w:r>
        <w:rPr/>
        <w:t>fiscal</w:t>
      </w:r>
      <w:r>
        <w:rPr>
          <w:spacing w:val="-4"/>
        </w:rPr>
        <w:t> </w:t>
      </w:r>
      <w:r>
        <w:rPr/>
        <w:t>framework.</w:t>
      </w:r>
      <w:r>
        <w:rPr>
          <w:spacing w:val="-3"/>
        </w:rPr>
        <w:t> </w:t>
      </w:r>
      <w:r>
        <w:rPr/>
        <w:t>Given</w:t>
      </w:r>
      <w:r>
        <w:rPr>
          <w:spacing w:val="-2"/>
        </w:rPr>
        <w:t> </w:t>
      </w:r>
      <w:r>
        <w:rPr/>
        <w:t>demographic</w:t>
      </w:r>
      <w:r>
        <w:rPr>
          <w:spacing w:val="-4"/>
        </w:rPr>
        <w:t> </w:t>
      </w:r>
      <w:r>
        <w:rPr/>
        <w:t>stagnation</w:t>
      </w:r>
      <w:r>
        <w:rPr>
          <w:spacing w:val="-4"/>
        </w:rPr>
        <w:t> </w:t>
      </w:r>
      <w:r>
        <w:rPr/>
        <w:t>and</w:t>
      </w:r>
      <w:r>
        <w:rPr>
          <w:spacing w:val="-4"/>
        </w:rPr>
        <w:t> </w:t>
      </w:r>
      <w:r>
        <w:rPr/>
        <w:t>already</w:t>
      </w:r>
      <w:r>
        <w:rPr>
          <w:spacing w:val="-9"/>
        </w:rPr>
        <w:t> </w:t>
      </w:r>
      <w:r>
        <w:rPr/>
        <w:t>elevated public expenditure ratios, the binding constraint on income per capita growth is not fiscal capacity but productivity dynamics. This places emphasis on deepening economic integration, accelerating innovation diffusion, strengthening skills formation systems, and improving the efficiency of public and private investment allocation.</w:t>
      </w:r>
    </w:p>
    <w:p>
      <w:pPr>
        <w:pStyle w:val="BodyText"/>
        <w:spacing w:before="3"/>
      </w:pPr>
    </w:p>
    <w:p>
      <w:pPr>
        <w:pStyle w:val="BodyText"/>
        <w:ind w:left="360" w:right="365"/>
      </w:pPr>
      <w:r>
        <w:rPr/>
        <w:t>In practical terms, this means reducing structural fragmentation within the single market, particularly in services, capital markets, and digital sectors, where scale effects remain underexploited. It also requires strengthening innovation ecosystems so that research is more effectively translated into scalable commercial applications. Human capital development becomes central, particularly through adaptive education and lifelong learning systems aligned with technological and green transitions. At the same time, improving investment efficiency— through</w:t>
      </w:r>
      <w:r>
        <w:rPr>
          <w:spacing w:val="-3"/>
        </w:rPr>
        <w:t> </w:t>
      </w:r>
      <w:r>
        <w:rPr/>
        <w:t>faster</w:t>
      </w:r>
      <w:r>
        <w:rPr>
          <w:spacing w:val="-4"/>
        </w:rPr>
        <w:t> </w:t>
      </w:r>
      <w:r>
        <w:rPr/>
        <w:t>permitting,</w:t>
      </w:r>
      <w:r>
        <w:rPr>
          <w:spacing w:val="-3"/>
        </w:rPr>
        <w:t> </w:t>
      </w:r>
      <w:r>
        <w:rPr/>
        <w:t>streamlined</w:t>
      </w:r>
      <w:r>
        <w:rPr>
          <w:spacing w:val="-3"/>
        </w:rPr>
        <w:t> </w:t>
      </w:r>
      <w:r>
        <w:rPr/>
        <w:t>regulation,</w:t>
      </w:r>
      <w:r>
        <w:rPr>
          <w:spacing w:val="-1"/>
        </w:rPr>
        <w:t> </w:t>
      </w:r>
      <w:r>
        <w:rPr/>
        <w:t>and</w:t>
      </w:r>
      <w:r>
        <w:rPr>
          <w:spacing w:val="-3"/>
        </w:rPr>
        <w:t> </w:t>
      </w:r>
      <w:r>
        <w:rPr/>
        <w:t>more</w:t>
      </w:r>
      <w:r>
        <w:rPr>
          <w:spacing w:val="-5"/>
        </w:rPr>
        <w:t> </w:t>
      </w:r>
      <w:r>
        <w:rPr/>
        <w:t>effective</w:t>
      </w:r>
      <w:r>
        <w:rPr>
          <w:spacing w:val="-4"/>
        </w:rPr>
        <w:t> </w:t>
      </w:r>
      <w:r>
        <w:rPr/>
        <w:t>allocation</w:t>
      </w:r>
      <w:r>
        <w:rPr>
          <w:spacing w:val="-3"/>
        </w:rPr>
        <w:t> </w:t>
      </w:r>
      <w:r>
        <w:rPr/>
        <w:t>of</w:t>
      </w:r>
      <w:r>
        <w:rPr>
          <w:spacing w:val="-4"/>
        </w:rPr>
        <w:t> </w:t>
      </w:r>
      <w:r>
        <w:rPr/>
        <w:t>public</w:t>
      </w:r>
      <w:r>
        <w:rPr>
          <w:spacing w:val="-4"/>
        </w:rPr>
        <w:t> </w:t>
      </w:r>
      <w:r>
        <w:rPr/>
        <w:t>funds— becomes critical for sustaining productivity growth.</w:t>
      </w:r>
    </w:p>
    <w:p>
      <w:pPr>
        <w:pStyle w:val="BodyText"/>
        <w:spacing w:before="5"/>
      </w:pPr>
    </w:p>
    <w:p>
      <w:pPr>
        <w:pStyle w:val="BodyText"/>
        <w:spacing w:before="1"/>
        <w:ind w:left="360" w:right="365"/>
      </w:pPr>
      <w:r>
        <w:rPr/>
        <w:t>Taken</w:t>
      </w:r>
      <w:r>
        <w:rPr>
          <w:spacing w:val="-2"/>
        </w:rPr>
        <w:t> </w:t>
      </w:r>
      <w:r>
        <w:rPr/>
        <w:t>together,</w:t>
      </w:r>
      <w:r>
        <w:rPr>
          <w:spacing w:val="-2"/>
        </w:rPr>
        <w:t> </w:t>
      </w:r>
      <w:r>
        <w:rPr/>
        <w:t>Europe’s</w:t>
      </w:r>
      <w:r>
        <w:rPr>
          <w:spacing w:val="-1"/>
        </w:rPr>
        <w:t> </w:t>
      </w:r>
      <w:r>
        <w:rPr/>
        <w:t>long-term</w:t>
      </w:r>
      <w:r>
        <w:rPr>
          <w:spacing w:val="-2"/>
        </w:rPr>
        <w:t> </w:t>
      </w:r>
      <w:r>
        <w:rPr/>
        <w:t>income</w:t>
      </w:r>
      <w:r>
        <w:rPr>
          <w:spacing w:val="-2"/>
        </w:rPr>
        <w:t> </w:t>
      </w:r>
      <w:r>
        <w:rPr/>
        <w:t>per</w:t>
      </w:r>
      <w:r>
        <w:rPr>
          <w:spacing w:val="-1"/>
        </w:rPr>
        <w:t> </w:t>
      </w:r>
      <w:r>
        <w:rPr/>
        <w:t>capita</w:t>
      </w:r>
      <w:r>
        <w:rPr>
          <w:spacing w:val="-3"/>
        </w:rPr>
        <w:t> </w:t>
      </w:r>
      <w:r>
        <w:rPr/>
        <w:t>trajectory</w:t>
      </w:r>
      <w:r>
        <w:rPr>
          <w:spacing w:val="-7"/>
        </w:rPr>
        <w:t> </w:t>
      </w:r>
      <w:r>
        <w:rPr/>
        <w:t>depends</w:t>
      </w:r>
      <w:r>
        <w:rPr>
          <w:spacing w:val="-2"/>
        </w:rPr>
        <w:t> </w:t>
      </w:r>
      <w:r>
        <w:rPr/>
        <w:t>less</w:t>
      </w:r>
      <w:r>
        <w:rPr>
          <w:spacing w:val="-2"/>
        </w:rPr>
        <w:t> </w:t>
      </w:r>
      <w:r>
        <w:rPr/>
        <w:t>on</w:t>
      </w:r>
      <w:r>
        <w:rPr>
          <w:spacing w:val="-2"/>
        </w:rPr>
        <w:t> </w:t>
      </w:r>
      <w:r>
        <w:rPr/>
        <w:t>expanding</w:t>
      </w:r>
      <w:r>
        <w:rPr>
          <w:spacing w:val="-4"/>
        </w:rPr>
        <w:t> </w:t>
      </w:r>
      <w:r>
        <w:rPr/>
        <w:t>the fiscal footprint of the state and more on enhancing the </w:t>
      </w:r>
      <w:r>
        <w:rPr>
          <w:i/>
        </w:rPr>
        <w:t>quality </w:t>
      </w:r>
      <w:r>
        <w:rPr/>
        <w:t>of its institutional coordination function. The objective is not a larger state, but a more effective one: capable of enabling high productivity,</w:t>
      </w:r>
      <w:r>
        <w:rPr>
          <w:spacing w:val="-3"/>
        </w:rPr>
        <w:t> </w:t>
      </w:r>
      <w:r>
        <w:rPr/>
        <w:t>reducing</w:t>
      </w:r>
      <w:r>
        <w:rPr>
          <w:spacing w:val="-6"/>
        </w:rPr>
        <w:t> </w:t>
      </w:r>
      <w:r>
        <w:rPr/>
        <w:t>internal</w:t>
      </w:r>
      <w:r>
        <w:rPr>
          <w:spacing w:val="-3"/>
        </w:rPr>
        <w:t> </w:t>
      </w:r>
      <w:r>
        <w:rPr/>
        <w:t>frictions,</w:t>
      </w:r>
      <w:r>
        <w:rPr>
          <w:spacing w:val="-3"/>
        </w:rPr>
        <w:t> </w:t>
      </w:r>
      <w:r>
        <w:rPr/>
        <w:t>and</w:t>
      </w:r>
      <w:r>
        <w:rPr>
          <w:spacing w:val="-3"/>
        </w:rPr>
        <w:t> </w:t>
      </w:r>
      <w:r>
        <w:rPr/>
        <w:t>converting</w:t>
      </w:r>
      <w:r>
        <w:rPr>
          <w:spacing w:val="-6"/>
        </w:rPr>
        <w:t> </w:t>
      </w:r>
      <w:r>
        <w:rPr/>
        <w:t>its</w:t>
      </w:r>
      <w:r>
        <w:rPr>
          <w:spacing w:val="-3"/>
        </w:rPr>
        <w:t> </w:t>
      </w:r>
      <w:r>
        <w:rPr/>
        <w:t>already</w:t>
      </w:r>
      <w:r>
        <w:rPr>
          <w:spacing w:val="-8"/>
        </w:rPr>
        <w:t> </w:t>
      </w:r>
      <w:r>
        <w:rPr/>
        <w:t>strong</w:t>
      </w:r>
      <w:r>
        <w:rPr>
          <w:spacing w:val="-6"/>
        </w:rPr>
        <w:t> </w:t>
      </w:r>
      <w:r>
        <w:rPr/>
        <w:t>institutional</w:t>
      </w:r>
      <w:r>
        <w:rPr>
          <w:spacing w:val="-3"/>
        </w:rPr>
        <w:t> </w:t>
      </w:r>
      <w:r>
        <w:rPr/>
        <w:t>base</w:t>
      </w:r>
      <w:r>
        <w:rPr>
          <w:spacing w:val="-5"/>
        </w:rPr>
        <w:t> </w:t>
      </w:r>
      <w:r>
        <w:rPr/>
        <w:t>into sustained economic dynamism.</w:t>
      </w:r>
    </w:p>
    <w:p>
      <w:pPr>
        <w:pStyle w:val="BodyText"/>
      </w:pPr>
    </w:p>
    <w:p>
      <w:pPr>
        <w:pStyle w:val="BodyText"/>
      </w:pPr>
    </w:p>
    <w:p>
      <w:pPr>
        <w:pStyle w:val="BodyText"/>
        <w:spacing w:before="12"/>
      </w:pPr>
    </w:p>
    <w:p>
      <w:pPr>
        <w:pStyle w:val="Heading4"/>
      </w:pPr>
      <w:bookmarkStart w:name="Summary" w:id="53"/>
      <w:bookmarkEnd w:id="53"/>
      <w:r>
        <w:rPr>
          <w:b w:val="0"/>
        </w:rPr>
      </w:r>
      <w:r>
        <w:rPr>
          <w:spacing w:val="-2"/>
        </w:rPr>
        <w:t>Summary</w:t>
      </w:r>
    </w:p>
    <w:p>
      <w:pPr>
        <w:pStyle w:val="BodyText"/>
        <w:rPr>
          <w:b/>
        </w:rPr>
      </w:pPr>
    </w:p>
    <w:p>
      <w:pPr>
        <w:pStyle w:val="BodyText"/>
        <w:ind w:left="360" w:right="365"/>
      </w:pPr>
      <w:r>
        <w:rPr/>
        <w:t>The best summary is: higher income per capita helps countries tax more, but the biggest difference is political choice</w:t>
      </w:r>
      <w:r>
        <w:rPr>
          <w:spacing w:val="-1"/>
        </w:rPr>
        <w:t> </w:t>
      </w:r>
      <w:r>
        <w:rPr/>
        <w:t>about the size of the state. Europe generally</w:t>
      </w:r>
      <w:r>
        <w:rPr>
          <w:spacing w:val="-2"/>
        </w:rPr>
        <w:t> </w:t>
      </w:r>
      <w:r>
        <w:rPr/>
        <w:t>chose a much larger welfare state than the US, so its tax-to-GDP ratios are higher even when income levels are similar. China, Brazil, Russia, and India generally</w:t>
      </w:r>
      <w:r>
        <w:rPr>
          <w:spacing w:val="-3"/>
        </w:rPr>
        <w:t> </w:t>
      </w:r>
      <w:r>
        <w:rPr/>
        <w:t>collect less tax as a</w:t>
      </w:r>
      <w:r>
        <w:rPr>
          <w:spacing w:val="-1"/>
        </w:rPr>
        <w:t> </w:t>
      </w:r>
      <w:r>
        <w:rPr/>
        <w:t>share</w:t>
      </w:r>
      <w:r>
        <w:rPr>
          <w:spacing w:val="-1"/>
        </w:rPr>
        <w:t> </w:t>
      </w:r>
      <w:r>
        <w:rPr/>
        <w:t>of GDP than rich European</w:t>
      </w:r>
      <w:r>
        <w:rPr>
          <w:spacing w:val="-4"/>
        </w:rPr>
        <w:t> </w:t>
      </w:r>
      <w:r>
        <w:rPr/>
        <w:t>states</w:t>
      </w:r>
      <w:r>
        <w:rPr>
          <w:spacing w:val="-4"/>
        </w:rPr>
        <w:t> </w:t>
      </w:r>
      <w:r>
        <w:rPr/>
        <w:t>because</w:t>
      </w:r>
      <w:r>
        <w:rPr>
          <w:spacing w:val="-1"/>
        </w:rPr>
        <w:t> </w:t>
      </w:r>
      <w:r>
        <w:rPr/>
        <w:t>they</w:t>
      </w:r>
      <w:r>
        <w:rPr>
          <w:spacing w:val="-9"/>
        </w:rPr>
        <w:t> </w:t>
      </w:r>
      <w:r>
        <w:rPr/>
        <w:t>have</w:t>
      </w:r>
      <w:r>
        <w:rPr>
          <w:spacing w:val="-5"/>
        </w:rPr>
        <w:t> </w:t>
      </w:r>
      <w:r>
        <w:rPr/>
        <w:t>different</w:t>
      </w:r>
      <w:r>
        <w:rPr>
          <w:spacing w:val="-4"/>
        </w:rPr>
        <w:t> </w:t>
      </w:r>
      <w:r>
        <w:rPr/>
        <w:t>state</w:t>
      </w:r>
      <w:r>
        <w:rPr>
          <w:spacing w:val="-3"/>
        </w:rPr>
        <w:t> </w:t>
      </w:r>
      <w:r>
        <w:rPr/>
        <w:t>structures,</w:t>
      </w:r>
      <w:r>
        <w:rPr>
          <w:spacing w:val="-4"/>
        </w:rPr>
        <w:t> </w:t>
      </w:r>
      <w:r>
        <w:rPr/>
        <w:t>lower</w:t>
      </w:r>
      <w:r>
        <w:rPr>
          <w:spacing w:val="-4"/>
        </w:rPr>
        <w:t> </w:t>
      </w:r>
      <w:r>
        <w:rPr/>
        <w:t>average</w:t>
      </w:r>
      <w:r>
        <w:rPr>
          <w:spacing w:val="-3"/>
        </w:rPr>
        <w:t> </w:t>
      </w:r>
      <w:r>
        <w:rPr/>
        <w:t>income,</w:t>
      </w:r>
      <w:r>
        <w:rPr>
          <w:spacing w:val="-4"/>
        </w:rPr>
        <w:t> </w:t>
      </w:r>
      <w:r>
        <w:rPr/>
        <w:t>and</w:t>
      </w:r>
      <w:r>
        <w:rPr>
          <w:spacing w:val="-4"/>
        </w:rPr>
        <w:t> </w:t>
      </w:r>
      <w:r>
        <w:rPr/>
        <w:t>larger informal economies.</w:t>
      </w:r>
    </w:p>
    <w:p>
      <w:pPr>
        <w:pStyle w:val="BodyText"/>
        <w:spacing w:before="3"/>
      </w:pPr>
    </w:p>
    <w:p>
      <w:pPr>
        <w:pStyle w:val="BodyText"/>
        <w:ind w:left="360" w:right="365"/>
      </w:pPr>
      <w:r>
        <w:rPr/>
        <w:t>Tax-to-GDP ratios and related fiscal indicators across major economies reveal clear structural clustering</w:t>
      </w:r>
      <w:r>
        <w:rPr>
          <w:spacing w:val="-4"/>
        </w:rPr>
        <w:t> </w:t>
      </w:r>
      <w:r>
        <w:rPr/>
        <w:t>rather</w:t>
      </w:r>
      <w:r>
        <w:rPr>
          <w:spacing w:val="-3"/>
        </w:rPr>
        <w:t> </w:t>
      </w:r>
      <w:r>
        <w:rPr/>
        <w:t>than</w:t>
      </w:r>
      <w:r>
        <w:rPr>
          <w:spacing w:val="-3"/>
        </w:rPr>
        <w:t> </w:t>
      </w:r>
      <w:r>
        <w:rPr/>
        <w:t>a</w:t>
      </w:r>
      <w:r>
        <w:rPr>
          <w:spacing w:val="-4"/>
        </w:rPr>
        <w:t> </w:t>
      </w:r>
      <w:r>
        <w:rPr/>
        <w:t>simple</w:t>
      </w:r>
      <w:r>
        <w:rPr>
          <w:spacing w:val="-4"/>
        </w:rPr>
        <w:t> </w:t>
      </w:r>
      <w:r>
        <w:rPr/>
        <w:t>linear</w:t>
      </w:r>
      <w:r>
        <w:rPr>
          <w:spacing w:val="-3"/>
        </w:rPr>
        <w:t> </w:t>
      </w:r>
      <w:r>
        <w:rPr/>
        <w:t>relationship</w:t>
      </w:r>
      <w:r>
        <w:rPr>
          <w:spacing w:val="-1"/>
        </w:rPr>
        <w:t> </w:t>
      </w:r>
      <w:r>
        <w:rPr/>
        <w:t>with</w:t>
      </w:r>
      <w:r>
        <w:rPr>
          <w:spacing w:val="-3"/>
        </w:rPr>
        <w:t> </w:t>
      </w:r>
      <w:r>
        <w:rPr/>
        <w:t>income</w:t>
      </w:r>
      <w:r>
        <w:rPr>
          <w:spacing w:val="-3"/>
        </w:rPr>
        <w:t> </w:t>
      </w:r>
      <w:r>
        <w:rPr/>
        <w:t>levels.</w:t>
      </w:r>
      <w:r>
        <w:rPr>
          <w:spacing w:val="-3"/>
        </w:rPr>
        <w:t> </w:t>
      </w:r>
      <w:r>
        <w:rPr/>
        <w:t>European</w:t>
      </w:r>
      <w:r>
        <w:rPr>
          <w:spacing w:val="-3"/>
        </w:rPr>
        <w:t> </w:t>
      </w:r>
      <w:r>
        <w:rPr/>
        <w:t>countries</w:t>
      </w:r>
      <w:r>
        <w:rPr>
          <w:spacing w:val="-3"/>
        </w:rPr>
        <w:t> </w:t>
      </w:r>
      <w:r>
        <w:rPr/>
        <w:t>such</w:t>
      </w:r>
      <w:r>
        <w:rPr>
          <w:spacing w:val="-3"/>
        </w:rPr>
        <w:t> </w:t>
      </w:r>
      <w:r>
        <w:rPr/>
        <w:t>as France, Germany, and Italy consistently exhibit the highest tax-to-GDP ratios, typically around 40–45 percent, reflecting extensive welfare states, broad tax bases, and strong administrative capacity. The United Kingdom sits lower, at roughly 33–35 percent, reflecting a more market- oriented fiscal model. The United States shows a significantly lower ratio of around 25–27 percent despite high GDP per capita, illustrating that economic wealth alone does not determine taxation levels.</w:t>
      </w:r>
    </w:p>
    <w:p>
      <w:pPr>
        <w:pStyle w:val="BodyText"/>
        <w:spacing w:after="0"/>
        <w:sectPr>
          <w:pgSz w:w="12240" w:h="15840"/>
          <w:pgMar w:header="0" w:footer="1267" w:top="1360" w:bottom="1460" w:left="1080" w:right="1080"/>
        </w:sectPr>
      </w:pPr>
    </w:p>
    <w:p>
      <w:pPr>
        <w:pStyle w:val="BodyText"/>
        <w:spacing w:before="74"/>
        <w:ind w:left="360" w:right="410"/>
      </w:pPr>
      <w:r>
        <w:rPr/>
        <w:t>Japan occupies an intermediate position, with tax-to-GDP around 34–35 percent and moderate personal</w:t>
      </w:r>
      <w:r>
        <w:rPr>
          <w:spacing w:val="-4"/>
        </w:rPr>
        <w:t> </w:t>
      </w:r>
      <w:r>
        <w:rPr/>
        <w:t>income</w:t>
      </w:r>
      <w:r>
        <w:rPr>
          <w:spacing w:val="-4"/>
        </w:rPr>
        <w:t> </w:t>
      </w:r>
      <w:r>
        <w:rPr/>
        <w:t>tax</w:t>
      </w:r>
      <w:r>
        <w:rPr>
          <w:spacing w:val="-2"/>
        </w:rPr>
        <w:t> </w:t>
      </w:r>
      <w:r>
        <w:rPr/>
        <w:t>rates,</w:t>
      </w:r>
      <w:r>
        <w:rPr>
          <w:spacing w:val="-4"/>
        </w:rPr>
        <w:t> </w:t>
      </w:r>
      <w:r>
        <w:rPr/>
        <w:t>reflecting</w:t>
      </w:r>
      <w:r>
        <w:rPr>
          <w:spacing w:val="-5"/>
        </w:rPr>
        <w:t> </w:t>
      </w:r>
      <w:r>
        <w:rPr/>
        <w:t>a</w:t>
      </w:r>
      <w:r>
        <w:rPr>
          <w:spacing w:val="-5"/>
        </w:rPr>
        <w:t> </w:t>
      </w:r>
      <w:r>
        <w:rPr/>
        <w:t>hybrid</w:t>
      </w:r>
      <w:r>
        <w:rPr>
          <w:spacing w:val="-4"/>
        </w:rPr>
        <w:t> </w:t>
      </w:r>
      <w:r>
        <w:rPr/>
        <w:t>system</w:t>
      </w:r>
      <w:r>
        <w:rPr>
          <w:spacing w:val="-4"/>
        </w:rPr>
        <w:t> </w:t>
      </w:r>
      <w:r>
        <w:rPr/>
        <w:t>combining</w:t>
      </w:r>
      <w:r>
        <w:rPr>
          <w:spacing w:val="-7"/>
        </w:rPr>
        <w:t> </w:t>
      </w:r>
      <w:r>
        <w:rPr/>
        <w:t>advanced</w:t>
      </w:r>
      <w:r>
        <w:rPr>
          <w:spacing w:val="-2"/>
        </w:rPr>
        <w:t> </w:t>
      </w:r>
      <w:r>
        <w:rPr/>
        <w:t>welfare</w:t>
      </w:r>
      <w:r>
        <w:rPr>
          <w:spacing w:val="-5"/>
        </w:rPr>
        <w:t> </w:t>
      </w:r>
      <w:r>
        <w:rPr/>
        <w:t>spending</w:t>
      </w:r>
      <w:r>
        <w:rPr>
          <w:spacing w:val="-7"/>
        </w:rPr>
        <w:t> </w:t>
      </w:r>
      <w:r>
        <w:rPr/>
        <w:t>with relatively restrained taxation. China, Brazil, India, and Russia all exhibit lower tax-to-GDP ratios, generally between 17 and 34 percent, reflecting differences in administrative capacity, informality, and development stage. India is at the lower end due</w:t>
      </w:r>
      <w:r>
        <w:rPr>
          <w:spacing w:val="-1"/>
        </w:rPr>
        <w:t> </w:t>
      </w:r>
      <w:r>
        <w:rPr/>
        <w:t>to high informality</w:t>
      </w:r>
      <w:r>
        <w:rPr>
          <w:spacing w:val="-3"/>
        </w:rPr>
        <w:t> </w:t>
      </w:r>
      <w:r>
        <w:rPr/>
        <w:t>and limited tax base formalisation, while Brazil’s higher ratio reflects heavy reliance on indirect taxation despite structural inefficiencies.</w:t>
      </w:r>
    </w:p>
    <w:p>
      <w:pPr>
        <w:pStyle w:val="BodyText"/>
        <w:spacing w:before="5"/>
      </w:pPr>
    </w:p>
    <w:p>
      <w:pPr>
        <w:pStyle w:val="BodyText"/>
        <w:ind w:left="360" w:right="365"/>
      </w:pPr>
      <w:r>
        <w:rPr/>
        <w:t>Across</w:t>
      </w:r>
      <w:r>
        <w:rPr>
          <w:spacing w:val="-3"/>
        </w:rPr>
        <w:t> </w:t>
      </w:r>
      <w:r>
        <w:rPr/>
        <w:t>all</w:t>
      </w:r>
      <w:r>
        <w:rPr>
          <w:spacing w:val="-3"/>
        </w:rPr>
        <w:t> </w:t>
      </w:r>
      <w:r>
        <w:rPr/>
        <w:t>countries,</w:t>
      </w:r>
      <w:r>
        <w:rPr>
          <w:spacing w:val="-3"/>
        </w:rPr>
        <w:t> </w:t>
      </w:r>
      <w:r>
        <w:rPr/>
        <w:t>personal</w:t>
      </w:r>
      <w:r>
        <w:rPr>
          <w:spacing w:val="-3"/>
        </w:rPr>
        <w:t> </w:t>
      </w:r>
      <w:r>
        <w:rPr/>
        <w:t>income</w:t>
      </w:r>
      <w:r>
        <w:rPr>
          <w:spacing w:val="-3"/>
        </w:rPr>
        <w:t> </w:t>
      </w:r>
      <w:r>
        <w:rPr/>
        <w:t>tax</w:t>
      </w:r>
      <w:r>
        <w:rPr>
          <w:spacing w:val="-1"/>
        </w:rPr>
        <w:t> </w:t>
      </w:r>
      <w:r>
        <w:rPr/>
        <w:t>rates</w:t>
      </w:r>
      <w:r>
        <w:rPr>
          <w:spacing w:val="-3"/>
        </w:rPr>
        <w:t> </w:t>
      </w:r>
      <w:r>
        <w:rPr/>
        <w:t>also</w:t>
      </w:r>
      <w:r>
        <w:rPr>
          <w:spacing w:val="-3"/>
        </w:rPr>
        <w:t> </w:t>
      </w:r>
      <w:r>
        <w:rPr/>
        <w:t>vary</w:t>
      </w:r>
      <w:r>
        <w:rPr>
          <w:spacing w:val="-8"/>
        </w:rPr>
        <w:t> </w:t>
      </w:r>
      <w:r>
        <w:rPr/>
        <w:t>significantly,</w:t>
      </w:r>
      <w:r>
        <w:rPr>
          <w:spacing w:val="-3"/>
        </w:rPr>
        <w:t> </w:t>
      </w:r>
      <w:r>
        <w:rPr/>
        <w:t>with</w:t>
      </w:r>
      <w:r>
        <w:rPr>
          <w:spacing w:val="-3"/>
        </w:rPr>
        <w:t> </w:t>
      </w:r>
      <w:r>
        <w:rPr/>
        <w:t>Europe</w:t>
      </w:r>
      <w:r>
        <w:rPr>
          <w:spacing w:val="-5"/>
        </w:rPr>
        <w:t> </w:t>
      </w:r>
      <w:r>
        <w:rPr/>
        <w:t>showing</w:t>
      </w:r>
      <w:r>
        <w:rPr>
          <w:spacing w:val="-6"/>
        </w:rPr>
        <w:t> </w:t>
      </w:r>
      <w:r>
        <w:rPr/>
        <w:t>the highest effective burdens, often above 35–40 percent, while the US, Asia, and emerging economies tend to have lower effective rates. This indicates that high tax-to-GDP ratios are not solely driven by income tax levels but by broader tax system design, including social contributions and consumption taxes.</w:t>
      </w:r>
    </w:p>
    <w:p>
      <w:pPr>
        <w:pStyle w:val="BodyText"/>
        <w:spacing w:before="3"/>
      </w:pPr>
    </w:p>
    <w:p>
      <w:pPr>
        <w:pStyle w:val="BodyText"/>
        <w:spacing w:before="1"/>
        <w:ind w:left="360" w:right="395"/>
      </w:pPr>
      <w:r>
        <w:rPr/>
        <w:t>Correlation analysis shows only</w:t>
      </w:r>
      <w:r>
        <w:rPr>
          <w:spacing w:val="-4"/>
        </w:rPr>
        <w:t> </w:t>
      </w:r>
      <w:r>
        <w:rPr/>
        <w:t>a moderate relationship between GDP per capita and tax-to- GDP ratios globally, with stronger divergence in high-income countries. In lower-income countries, tax capacity</w:t>
      </w:r>
      <w:r>
        <w:rPr>
          <w:spacing w:val="-1"/>
        </w:rPr>
        <w:t> </w:t>
      </w:r>
      <w:r>
        <w:rPr/>
        <w:t>constraints dominate, limiting revenue collection regardless of policy intent.</w:t>
      </w:r>
      <w:r>
        <w:rPr>
          <w:spacing w:val="-3"/>
        </w:rPr>
        <w:t> </w:t>
      </w:r>
      <w:r>
        <w:rPr/>
        <w:t>In</w:t>
      </w:r>
      <w:r>
        <w:rPr>
          <w:spacing w:val="-5"/>
        </w:rPr>
        <w:t> </w:t>
      </w:r>
      <w:r>
        <w:rPr/>
        <w:t>higher-income</w:t>
      </w:r>
      <w:r>
        <w:rPr>
          <w:spacing w:val="-4"/>
        </w:rPr>
        <w:t> </w:t>
      </w:r>
      <w:r>
        <w:rPr/>
        <w:t>countries,</w:t>
      </w:r>
      <w:r>
        <w:rPr>
          <w:spacing w:val="-5"/>
        </w:rPr>
        <w:t> </w:t>
      </w:r>
      <w:r>
        <w:rPr/>
        <w:t>institutional</w:t>
      </w:r>
      <w:r>
        <w:rPr>
          <w:spacing w:val="-5"/>
        </w:rPr>
        <w:t> </w:t>
      </w:r>
      <w:r>
        <w:rPr/>
        <w:t>design</w:t>
      </w:r>
      <w:r>
        <w:rPr>
          <w:spacing w:val="-5"/>
        </w:rPr>
        <w:t> </w:t>
      </w:r>
      <w:r>
        <w:rPr/>
        <w:t>and</w:t>
      </w:r>
      <w:r>
        <w:rPr>
          <w:spacing w:val="-5"/>
        </w:rPr>
        <w:t> </w:t>
      </w:r>
      <w:r>
        <w:rPr/>
        <w:t>political</w:t>
      </w:r>
      <w:r>
        <w:rPr>
          <w:spacing w:val="-5"/>
        </w:rPr>
        <w:t> </w:t>
      </w:r>
      <w:r>
        <w:rPr/>
        <w:t>choices</w:t>
      </w:r>
      <w:r>
        <w:rPr>
          <w:spacing w:val="-3"/>
        </w:rPr>
        <w:t> </w:t>
      </w:r>
      <w:r>
        <w:rPr/>
        <w:t>become</w:t>
      </w:r>
      <w:r>
        <w:rPr>
          <w:spacing w:val="-5"/>
        </w:rPr>
        <w:t> </w:t>
      </w:r>
      <w:r>
        <w:rPr/>
        <w:t>the</w:t>
      </w:r>
      <w:r>
        <w:rPr>
          <w:spacing w:val="-6"/>
        </w:rPr>
        <w:t> </w:t>
      </w:r>
      <w:r>
        <w:rPr/>
        <w:t>main determinants of tax levels.</w:t>
      </w:r>
    </w:p>
    <w:p>
      <w:pPr>
        <w:pStyle w:val="BodyText"/>
        <w:spacing w:before="4"/>
      </w:pPr>
    </w:p>
    <w:p>
      <w:pPr>
        <w:pStyle w:val="BodyText"/>
        <w:spacing w:before="1"/>
        <w:ind w:left="360" w:right="365"/>
      </w:pPr>
      <w:r>
        <w:rPr/>
        <w:t>Europe’s elevated tax-to-GDP ratios are best explained by structural institutional factors rather than</w:t>
      </w:r>
      <w:r>
        <w:rPr>
          <w:spacing w:val="-4"/>
        </w:rPr>
        <w:t> </w:t>
      </w:r>
      <w:r>
        <w:rPr/>
        <w:t>income</w:t>
      </w:r>
      <w:r>
        <w:rPr>
          <w:spacing w:val="-4"/>
        </w:rPr>
        <w:t> </w:t>
      </w:r>
      <w:r>
        <w:rPr/>
        <w:t>alone.</w:t>
      </w:r>
      <w:r>
        <w:rPr>
          <w:spacing w:val="-4"/>
        </w:rPr>
        <w:t> </w:t>
      </w:r>
      <w:r>
        <w:rPr/>
        <w:t>These</w:t>
      </w:r>
      <w:r>
        <w:rPr>
          <w:spacing w:val="-3"/>
        </w:rPr>
        <w:t> </w:t>
      </w:r>
      <w:r>
        <w:rPr/>
        <w:t>include</w:t>
      </w:r>
      <w:r>
        <w:rPr>
          <w:spacing w:val="-4"/>
        </w:rPr>
        <w:t> </w:t>
      </w:r>
      <w:r>
        <w:rPr/>
        <w:t>comprehensive</w:t>
      </w:r>
      <w:r>
        <w:rPr>
          <w:spacing w:val="-3"/>
        </w:rPr>
        <w:t> </w:t>
      </w:r>
      <w:r>
        <w:rPr/>
        <w:t>welfare</w:t>
      </w:r>
      <w:r>
        <w:rPr>
          <w:spacing w:val="-5"/>
        </w:rPr>
        <w:t> </w:t>
      </w:r>
      <w:r>
        <w:rPr/>
        <w:t>states,</w:t>
      </w:r>
      <w:r>
        <w:rPr>
          <w:spacing w:val="-4"/>
        </w:rPr>
        <w:t> </w:t>
      </w:r>
      <w:r>
        <w:rPr/>
        <w:t>high</w:t>
      </w:r>
      <w:r>
        <w:rPr>
          <w:spacing w:val="-4"/>
        </w:rPr>
        <w:t> </w:t>
      </w:r>
      <w:r>
        <w:rPr/>
        <w:t>compliance</w:t>
      </w:r>
      <w:r>
        <w:rPr>
          <w:spacing w:val="-5"/>
        </w:rPr>
        <w:t> </w:t>
      </w:r>
      <w:r>
        <w:rPr/>
        <w:t>cultures,</w:t>
      </w:r>
      <w:r>
        <w:rPr>
          <w:spacing w:val="-4"/>
        </w:rPr>
        <w:t> </w:t>
      </w:r>
      <w:r>
        <w:rPr/>
        <w:t>strong administrative systems, and political preferences for redistribution. High trust in public institutions reduces enforcement costs and enables broader tax bases.</w:t>
      </w:r>
    </w:p>
    <w:p>
      <w:pPr>
        <w:pStyle w:val="BodyText"/>
        <w:spacing w:before="2"/>
      </w:pPr>
    </w:p>
    <w:p>
      <w:pPr>
        <w:pStyle w:val="BodyText"/>
        <w:ind w:left="360" w:right="369"/>
      </w:pPr>
      <w:r>
        <w:rPr/>
        <w:t>In contrast, the United States operates a lower-tax equilibrium with greater reliance on private provision</w:t>
      </w:r>
      <w:r>
        <w:rPr>
          <w:spacing w:val="-4"/>
        </w:rPr>
        <w:t> </w:t>
      </w:r>
      <w:r>
        <w:rPr/>
        <w:t>and</w:t>
      </w:r>
      <w:r>
        <w:rPr>
          <w:spacing w:val="-4"/>
        </w:rPr>
        <w:t> </w:t>
      </w:r>
      <w:r>
        <w:rPr/>
        <w:t>higher</w:t>
      </w:r>
      <w:r>
        <w:rPr>
          <w:spacing w:val="-4"/>
        </w:rPr>
        <w:t> </w:t>
      </w:r>
      <w:r>
        <w:rPr/>
        <w:t>tolerance</w:t>
      </w:r>
      <w:r>
        <w:rPr>
          <w:spacing w:val="-3"/>
        </w:rPr>
        <w:t> </w:t>
      </w:r>
      <w:r>
        <w:rPr/>
        <w:t>for</w:t>
      </w:r>
      <w:r>
        <w:rPr>
          <w:spacing w:val="-6"/>
        </w:rPr>
        <w:t> </w:t>
      </w:r>
      <w:r>
        <w:rPr/>
        <w:t>inequality.</w:t>
      </w:r>
      <w:r>
        <w:rPr>
          <w:spacing w:val="-4"/>
        </w:rPr>
        <w:t> </w:t>
      </w:r>
      <w:r>
        <w:rPr/>
        <w:t>This</w:t>
      </w:r>
      <w:r>
        <w:rPr>
          <w:spacing w:val="-2"/>
        </w:rPr>
        <w:t> </w:t>
      </w:r>
      <w:r>
        <w:rPr/>
        <w:t>produces</w:t>
      </w:r>
      <w:r>
        <w:rPr>
          <w:spacing w:val="-4"/>
        </w:rPr>
        <w:t> </w:t>
      </w:r>
      <w:r>
        <w:rPr/>
        <w:t>a</w:t>
      </w:r>
      <w:r>
        <w:rPr>
          <w:spacing w:val="-3"/>
        </w:rPr>
        <w:t> </w:t>
      </w:r>
      <w:r>
        <w:rPr/>
        <w:t>weaker</w:t>
      </w:r>
      <w:r>
        <w:rPr>
          <w:spacing w:val="-4"/>
        </w:rPr>
        <w:t> </w:t>
      </w:r>
      <w:r>
        <w:rPr/>
        <w:t>link</w:t>
      </w:r>
      <w:r>
        <w:rPr>
          <w:spacing w:val="-2"/>
        </w:rPr>
        <w:t> </w:t>
      </w:r>
      <w:r>
        <w:rPr/>
        <w:t>between</w:t>
      </w:r>
      <w:r>
        <w:rPr>
          <w:spacing w:val="-4"/>
        </w:rPr>
        <w:t> </w:t>
      </w:r>
      <w:r>
        <w:rPr/>
        <w:t>income</w:t>
      </w:r>
      <w:r>
        <w:rPr>
          <w:spacing w:val="-5"/>
        </w:rPr>
        <w:t> </w:t>
      </w:r>
      <w:r>
        <w:rPr/>
        <w:t>levels and tax burdens compared to Europe. Emerging economies show constrained capacity due to informality, weaker enforcement systems, and narrower tax bases.</w:t>
      </w:r>
    </w:p>
    <w:p>
      <w:pPr>
        <w:pStyle w:val="BodyText"/>
        <w:spacing w:before="5"/>
      </w:pPr>
    </w:p>
    <w:p>
      <w:pPr>
        <w:pStyle w:val="BodyText"/>
        <w:ind w:left="360" w:right="365"/>
      </w:pPr>
      <w:r>
        <w:rPr/>
        <w:t>Tax systems with higher digitalisation and administrative integration tend to achieve higher effective</w:t>
      </w:r>
      <w:r>
        <w:rPr>
          <w:spacing w:val="-4"/>
        </w:rPr>
        <w:t> </w:t>
      </w:r>
      <w:r>
        <w:rPr/>
        <w:t>revenue</w:t>
      </w:r>
      <w:r>
        <w:rPr>
          <w:spacing w:val="-4"/>
        </w:rPr>
        <w:t> </w:t>
      </w:r>
      <w:r>
        <w:rPr/>
        <w:t>without necessarily</w:t>
      </w:r>
      <w:r>
        <w:rPr>
          <w:spacing w:val="-8"/>
        </w:rPr>
        <w:t> </w:t>
      </w:r>
      <w:r>
        <w:rPr/>
        <w:t>increasing</w:t>
      </w:r>
      <w:r>
        <w:rPr>
          <w:spacing w:val="-5"/>
        </w:rPr>
        <w:t> </w:t>
      </w:r>
      <w:r>
        <w:rPr/>
        <w:t>statutory</w:t>
      </w:r>
      <w:r>
        <w:rPr>
          <w:spacing w:val="-6"/>
        </w:rPr>
        <w:t> </w:t>
      </w:r>
      <w:r>
        <w:rPr/>
        <w:t>rates.</w:t>
      </w:r>
      <w:r>
        <w:rPr>
          <w:spacing w:val="-3"/>
        </w:rPr>
        <w:t> </w:t>
      </w:r>
      <w:r>
        <w:rPr/>
        <w:t>This</w:t>
      </w:r>
      <w:r>
        <w:rPr>
          <w:spacing w:val="-3"/>
        </w:rPr>
        <w:t> </w:t>
      </w:r>
      <w:r>
        <w:rPr/>
        <w:t>highlights</w:t>
      </w:r>
      <w:r>
        <w:rPr>
          <w:spacing w:val="-3"/>
        </w:rPr>
        <w:t> </w:t>
      </w:r>
      <w:r>
        <w:rPr/>
        <w:t>the</w:t>
      </w:r>
      <w:r>
        <w:rPr>
          <w:spacing w:val="-4"/>
        </w:rPr>
        <w:t> </w:t>
      </w:r>
      <w:r>
        <w:rPr/>
        <w:t>importance</w:t>
      </w:r>
      <w:r>
        <w:rPr>
          <w:spacing w:val="-4"/>
        </w:rPr>
        <w:t> </w:t>
      </w:r>
      <w:r>
        <w:rPr/>
        <w:t>of enforcement</w:t>
      </w:r>
      <w:r>
        <w:rPr>
          <w:spacing w:val="-4"/>
        </w:rPr>
        <w:t> </w:t>
      </w:r>
      <w:r>
        <w:rPr/>
        <w:t>quality</w:t>
      </w:r>
      <w:r>
        <w:rPr>
          <w:spacing w:val="-8"/>
        </w:rPr>
        <w:t> </w:t>
      </w:r>
      <w:r>
        <w:rPr/>
        <w:t>over</w:t>
      </w:r>
      <w:r>
        <w:rPr>
          <w:spacing w:val="-3"/>
        </w:rPr>
        <w:t> </w:t>
      </w:r>
      <w:r>
        <w:rPr/>
        <w:t>nominal</w:t>
      </w:r>
      <w:r>
        <w:rPr>
          <w:spacing w:val="-4"/>
        </w:rPr>
        <w:t> </w:t>
      </w:r>
      <w:r>
        <w:rPr/>
        <w:t>tax</w:t>
      </w:r>
      <w:r>
        <w:rPr>
          <w:spacing w:val="-2"/>
        </w:rPr>
        <w:t> </w:t>
      </w:r>
      <w:r>
        <w:rPr/>
        <w:t>design.</w:t>
      </w:r>
      <w:r>
        <w:rPr>
          <w:spacing w:val="-4"/>
        </w:rPr>
        <w:t> </w:t>
      </w:r>
      <w:r>
        <w:rPr/>
        <w:t>Countries</w:t>
      </w:r>
      <w:r>
        <w:rPr>
          <w:spacing w:val="-4"/>
        </w:rPr>
        <w:t> </w:t>
      </w:r>
      <w:r>
        <w:rPr/>
        <w:t>with</w:t>
      </w:r>
      <w:r>
        <w:rPr>
          <w:spacing w:val="-4"/>
        </w:rPr>
        <w:t> </w:t>
      </w:r>
      <w:r>
        <w:rPr/>
        <w:t>strong</w:t>
      </w:r>
      <w:r>
        <w:rPr>
          <w:spacing w:val="-6"/>
        </w:rPr>
        <w:t> </w:t>
      </w:r>
      <w:r>
        <w:rPr/>
        <w:t>compliance</w:t>
      </w:r>
      <w:r>
        <w:rPr>
          <w:spacing w:val="-5"/>
        </w:rPr>
        <w:t> </w:t>
      </w:r>
      <w:r>
        <w:rPr/>
        <w:t>systems</w:t>
      </w:r>
      <w:r>
        <w:rPr>
          <w:spacing w:val="-2"/>
        </w:rPr>
        <w:t> </w:t>
      </w:r>
      <w:r>
        <w:rPr/>
        <w:t>generate more stable and predictable revenue flows.</w:t>
      </w:r>
    </w:p>
    <w:p>
      <w:pPr>
        <w:pStyle w:val="BodyText"/>
        <w:spacing w:before="5"/>
      </w:pPr>
    </w:p>
    <w:p>
      <w:pPr>
        <w:pStyle w:val="BodyText"/>
        <w:ind w:left="360" w:right="395"/>
      </w:pPr>
      <w:r>
        <w:rPr/>
        <w:t>The comparison shows that tax-to-GDP ratios are shaped by a combination of economic structure,</w:t>
      </w:r>
      <w:r>
        <w:rPr>
          <w:spacing w:val="-3"/>
        </w:rPr>
        <w:t> </w:t>
      </w:r>
      <w:r>
        <w:rPr/>
        <w:t>institutional</w:t>
      </w:r>
      <w:r>
        <w:rPr>
          <w:spacing w:val="-3"/>
        </w:rPr>
        <w:t> </w:t>
      </w:r>
      <w:r>
        <w:rPr/>
        <w:t>capacity,</w:t>
      </w:r>
      <w:r>
        <w:rPr>
          <w:spacing w:val="-1"/>
        </w:rPr>
        <w:t> </w:t>
      </w:r>
      <w:r>
        <w:rPr/>
        <w:t>and</w:t>
      </w:r>
      <w:r>
        <w:rPr>
          <w:spacing w:val="-3"/>
        </w:rPr>
        <w:t> </w:t>
      </w:r>
      <w:r>
        <w:rPr/>
        <w:t>political</w:t>
      </w:r>
      <w:r>
        <w:rPr>
          <w:spacing w:val="-3"/>
        </w:rPr>
        <w:t> </w:t>
      </w:r>
      <w:r>
        <w:rPr/>
        <w:t>economy</w:t>
      </w:r>
      <w:r>
        <w:rPr>
          <w:spacing w:val="-8"/>
        </w:rPr>
        <w:t> </w:t>
      </w:r>
      <w:r>
        <w:rPr/>
        <w:t>rather</w:t>
      </w:r>
      <w:r>
        <w:rPr>
          <w:spacing w:val="-3"/>
        </w:rPr>
        <w:t> </w:t>
      </w:r>
      <w:r>
        <w:rPr/>
        <w:t>than</w:t>
      </w:r>
      <w:r>
        <w:rPr>
          <w:spacing w:val="-3"/>
        </w:rPr>
        <w:t> </w:t>
      </w:r>
      <w:r>
        <w:rPr/>
        <w:t>GDP</w:t>
      </w:r>
      <w:r>
        <w:rPr>
          <w:spacing w:val="-3"/>
        </w:rPr>
        <w:t> </w:t>
      </w:r>
      <w:r>
        <w:rPr/>
        <w:t>per</w:t>
      </w:r>
      <w:r>
        <w:rPr>
          <w:spacing w:val="-3"/>
        </w:rPr>
        <w:t> </w:t>
      </w:r>
      <w:r>
        <w:rPr/>
        <w:t>capita</w:t>
      </w:r>
      <w:r>
        <w:rPr>
          <w:spacing w:val="-4"/>
        </w:rPr>
        <w:t> </w:t>
      </w:r>
      <w:r>
        <w:rPr/>
        <w:t>alone.</w:t>
      </w:r>
      <w:r>
        <w:rPr>
          <w:spacing w:val="-2"/>
        </w:rPr>
        <w:t> </w:t>
      </w:r>
      <w:r>
        <w:rPr/>
        <w:t>High- income countries diverge significantly based on welfare state design and fiscal preferences.</w:t>
      </w:r>
    </w:p>
    <w:p>
      <w:pPr>
        <w:pStyle w:val="BodyText"/>
        <w:spacing w:before="1"/>
        <w:ind w:left="360" w:right="395"/>
      </w:pPr>
      <w:r>
        <w:rPr/>
        <w:t>Middle-income</w:t>
      </w:r>
      <w:r>
        <w:rPr>
          <w:spacing w:val="-6"/>
        </w:rPr>
        <w:t> </w:t>
      </w:r>
      <w:r>
        <w:rPr/>
        <w:t>countries</w:t>
      </w:r>
      <w:r>
        <w:rPr>
          <w:spacing w:val="-3"/>
        </w:rPr>
        <w:t> </w:t>
      </w:r>
      <w:r>
        <w:rPr/>
        <w:t>exhibit</w:t>
      </w:r>
      <w:r>
        <w:rPr>
          <w:spacing w:val="-5"/>
        </w:rPr>
        <w:t> </w:t>
      </w:r>
      <w:r>
        <w:rPr/>
        <w:t>hybrid</w:t>
      </w:r>
      <w:r>
        <w:rPr>
          <w:spacing w:val="-5"/>
        </w:rPr>
        <w:t> </w:t>
      </w:r>
      <w:r>
        <w:rPr/>
        <w:t>outcomes</w:t>
      </w:r>
      <w:r>
        <w:rPr>
          <w:spacing w:val="-4"/>
        </w:rPr>
        <w:t> </w:t>
      </w:r>
      <w:r>
        <w:rPr/>
        <w:t>influenced</w:t>
      </w:r>
      <w:r>
        <w:rPr>
          <w:spacing w:val="-5"/>
        </w:rPr>
        <w:t> </w:t>
      </w:r>
      <w:r>
        <w:rPr/>
        <w:t>by</w:t>
      </w:r>
      <w:r>
        <w:rPr>
          <w:spacing w:val="-10"/>
        </w:rPr>
        <w:t> </w:t>
      </w:r>
      <w:r>
        <w:rPr/>
        <w:t>both</w:t>
      </w:r>
      <w:r>
        <w:rPr>
          <w:spacing w:val="-5"/>
        </w:rPr>
        <w:t> </w:t>
      </w:r>
      <w:r>
        <w:rPr/>
        <w:t>development</w:t>
      </w:r>
      <w:r>
        <w:rPr>
          <w:spacing w:val="-5"/>
        </w:rPr>
        <w:t> </w:t>
      </w:r>
      <w:r>
        <w:rPr/>
        <w:t>constraints and policy choices.</w:t>
      </w:r>
    </w:p>
    <w:p>
      <w:pPr>
        <w:pStyle w:val="BodyText"/>
        <w:spacing w:before="2"/>
      </w:pPr>
    </w:p>
    <w:p>
      <w:pPr>
        <w:pStyle w:val="BodyText"/>
        <w:ind w:left="360" w:right="365"/>
      </w:pPr>
      <w:r>
        <w:rPr/>
        <w:t>Overall, Europe’s higher tax-to-GDP ratios reflect a stable equilibrium between state capacity, political legitimacy, and redistributive institutional design. Other regions differ primarily</w:t>
      </w:r>
      <w:r>
        <w:rPr>
          <w:spacing w:val="-3"/>
        </w:rPr>
        <w:t> </w:t>
      </w:r>
      <w:r>
        <w:rPr/>
        <w:t>in their balance</w:t>
      </w:r>
      <w:r>
        <w:rPr>
          <w:spacing w:val="-5"/>
        </w:rPr>
        <w:t> </w:t>
      </w:r>
      <w:r>
        <w:rPr/>
        <w:t>between</w:t>
      </w:r>
      <w:r>
        <w:rPr>
          <w:spacing w:val="-4"/>
        </w:rPr>
        <w:t> </w:t>
      </w:r>
      <w:r>
        <w:rPr/>
        <w:t>market</w:t>
      </w:r>
      <w:r>
        <w:rPr>
          <w:spacing w:val="-2"/>
        </w:rPr>
        <w:t> </w:t>
      </w:r>
      <w:r>
        <w:rPr/>
        <w:t>provision,</w:t>
      </w:r>
      <w:r>
        <w:rPr>
          <w:spacing w:val="-4"/>
        </w:rPr>
        <w:t> </w:t>
      </w:r>
      <w:r>
        <w:rPr/>
        <w:t>state</w:t>
      </w:r>
      <w:r>
        <w:rPr>
          <w:spacing w:val="-4"/>
        </w:rPr>
        <w:t> </w:t>
      </w:r>
      <w:r>
        <w:rPr/>
        <w:t>capacity,</w:t>
      </w:r>
      <w:r>
        <w:rPr>
          <w:spacing w:val="-2"/>
        </w:rPr>
        <w:t> </w:t>
      </w:r>
      <w:r>
        <w:rPr/>
        <w:t>and</w:t>
      </w:r>
      <w:r>
        <w:rPr>
          <w:spacing w:val="-4"/>
        </w:rPr>
        <w:t> </w:t>
      </w:r>
      <w:r>
        <w:rPr/>
        <w:t>tolerance</w:t>
      </w:r>
      <w:r>
        <w:rPr>
          <w:spacing w:val="-5"/>
        </w:rPr>
        <w:t> </w:t>
      </w:r>
      <w:r>
        <w:rPr/>
        <w:t>for</w:t>
      </w:r>
      <w:r>
        <w:rPr>
          <w:spacing w:val="-6"/>
        </w:rPr>
        <w:t> </w:t>
      </w:r>
      <w:r>
        <w:rPr/>
        <w:t>inequality.</w:t>
      </w:r>
      <w:r>
        <w:rPr>
          <w:spacing w:val="-4"/>
        </w:rPr>
        <w:t> </w:t>
      </w:r>
      <w:r>
        <w:rPr/>
        <w:t>The</w:t>
      </w:r>
      <w:r>
        <w:rPr>
          <w:spacing w:val="-4"/>
        </w:rPr>
        <w:t> </w:t>
      </w:r>
      <w:r>
        <w:rPr/>
        <w:t>global</w:t>
      </w:r>
      <w:r>
        <w:rPr>
          <w:spacing w:val="-4"/>
        </w:rPr>
        <w:t> </w:t>
      </w:r>
      <w:r>
        <w:rPr/>
        <w:t>pattern is therefore one of institutional divergence rather than purely economic convergence.</w:t>
      </w:r>
    </w:p>
    <w:p>
      <w:pPr>
        <w:pStyle w:val="BodyText"/>
        <w:spacing w:after="0"/>
        <w:sectPr>
          <w:footerReference w:type="default" r:id="rId58"/>
          <w:pgSz w:w="12240" w:h="15840"/>
          <w:pgMar w:header="0" w:footer="1267" w:top="1360" w:bottom="1460" w:left="1080" w:right="1080"/>
        </w:sectPr>
      </w:pPr>
    </w:p>
    <w:p>
      <w:pPr>
        <w:pStyle w:val="Heading1"/>
        <w:numPr>
          <w:ilvl w:val="0"/>
          <w:numId w:val="9"/>
        </w:numPr>
        <w:tabs>
          <w:tab w:pos="1079" w:val="left" w:leader="none"/>
        </w:tabs>
        <w:spacing w:line="240" w:lineRule="auto" w:before="454" w:after="0"/>
        <w:ind w:left="1079" w:right="0" w:hanging="719"/>
        <w:jc w:val="left"/>
      </w:pPr>
      <w:bookmarkStart w:name="17. Implementation Strategy" w:id="54"/>
      <w:bookmarkEnd w:id="54"/>
      <w:r>
        <w:rPr>
          <w:b w:val="0"/>
        </w:rPr>
      </w:r>
      <w:r>
        <w:rPr/>
        <w:t>Implementation </w:t>
      </w:r>
      <w:r>
        <w:rPr>
          <w:spacing w:val="-2"/>
        </w:rPr>
        <w:t>Strategy</w:t>
      </w:r>
    </w:p>
    <w:p>
      <w:pPr>
        <w:pStyle w:val="BodyText"/>
        <w:rPr>
          <w:b/>
          <w:sz w:val="48"/>
        </w:rPr>
      </w:pPr>
    </w:p>
    <w:p>
      <w:pPr>
        <w:pStyle w:val="BodyText"/>
        <w:rPr>
          <w:b/>
          <w:sz w:val="48"/>
        </w:rPr>
      </w:pPr>
    </w:p>
    <w:p>
      <w:pPr>
        <w:pStyle w:val="BodyText"/>
        <w:spacing w:before="1"/>
        <w:ind w:left="360" w:right="480"/>
      </w:pPr>
      <w:r>
        <w:rPr/>
        <w:t>The</w:t>
      </w:r>
      <w:r>
        <w:rPr>
          <w:spacing w:val="-5"/>
        </w:rPr>
        <w:t> </w:t>
      </w:r>
      <w:r>
        <w:rPr/>
        <w:t>transition</w:t>
      </w:r>
      <w:r>
        <w:rPr>
          <w:spacing w:val="-3"/>
        </w:rPr>
        <w:t> </w:t>
      </w:r>
      <w:r>
        <w:rPr/>
        <w:t>toward</w:t>
      </w:r>
      <w:r>
        <w:rPr>
          <w:spacing w:val="-3"/>
        </w:rPr>
        <w:t> </w:t>
      </w:r>
      <w:r>
        <w:rPr/>
        <w:t>a</w:t>
      </w:r>
      <w:r>
        <w:rPr>
          <w:spacing w:val="-3"/>
        </w:rPr>
        <w:t> </w:t>
      </w:r>
      <w:r>
        <w:rPr/>
        <w:t>fiscal-military</w:t>
      </w:r>
      <w:r>
        <w:rPr>
          <w:spacing w:val="-6"/>
        </w:rPr>
        <w:t> </w:t>
      </w:r>
      <w:r>
        <w:rPr/>
        <w:t>capacity</w:t>
      </w:r>
      <w:r>
        <w:rPr>
          <w:spacing w:val="-7"/>
        </w:rPr>
        <w:t> </w:t>
      </w:r>
      <w:r>
        <w:rPr/>
        <w:t>must</w:t>
      </w:r>
      <w:r>
        <w:rPr>
          <w:spacing w:val="-3"/>
        </w:rPr>
        <w:t> </w:t>
      </w:r>
      <w:r>
        <w:rPr/>
        <w:t>be</w:t>
      </w:r>
      <w:r>
        <w:rPr>
          <w:spacing w:val="-4"/>
        </w:rPr>
        <w:t> </w:t>
      </w:r>
      <w:r>
        <w:rPr/>
        <w:t>carefully</w:t>
      </w:r>
      <w:r>
        <w:rPr>
          <w:spacing w:val="-7"/>
        </w:rPr>
        <w:t> </w:t>
      </w:r>
      <w:r>
        <w:rPr/>
        <w:t>sequenced</w:t>
      </w:r>
      <w:r>
        <w:rPr>
          <w:spacing w:val="-1"/>
        </w:rPr>
        <w:t> </w:t>
      </w:r>
      <w:r>
        <w:rPr/>
        <w:t>to</w:t>
      </w:r>
      <w:r>
        <w:rPr>
          <w:spacing w:val="-3"/>
        </w:rPr>
        <w:t> </w:t>
      </w:r>
      <w:r>
        <w:rPr/>
        <w:t>reflect</w:t>
      </w:r>
      <w:r>
        <w:rPr>
          <w:spacing w:val="-3"/>
        </w:rPr>
        <w:t> </w:t>
      </w:r>
      <w:r>
        <w:rPr/>
        <w:t>Europe’s political diversity, institutional complexity, and sensitivity around sovereignty in defence matters. It cannot be imposed as a sudden structural shift, but rather must emerge through gradual layering of legitimacy, capability, and trust across Member States.</w:t>
      </w:r>
    </w:p>
    <w:p>
      <w:pPr>
        <w:pStyle w:val="BodyText"/>
        <w:spacing w:before="5"/>
      </w:pPr>
    </w:p>
    <w:p>
      <w:pPr>
        <w:pStyle w:val="BodyText"/>
        <w:ind w:left="360" w:right="384"/>
      </w:pPr>
      <w:r>
        <w:rPr/>
        <w:t>In the initial phase, the emphasis should be placed on building political consensus and normalising the idea that security is now inseparable from economic stability. This involves embedding defence and resilience considerations into existing budgetary and economic governance frameworks rather than creating immediately separate structures. Structured consultations</w:t>
      </w:r>
      <w:r>
        <w:rPr>
          <w:spacing w:val="-4"/>
        </w:rPr>
        <w:t> </w:t>
      </w:r>
      <w:r>
        <w:rPr/>
        <w:t>with</w:t>
      </w:r>
      <w:r>
        <w:rPr>
          <w:spacing w:val="-4"/>
        </w:rPr>
        <w:t> </w:t>
      </w:r>
      <w:r>
        <w:rPr/>
        <w:t>Member</w:t>
      </w:r>
      <w:r>
        <w:rPr>
          <w:spacing w:val="-6"/>
        </w:rPr>
        <w:t> </w:t>
      </w:r>
      <w:r>
        <w:rPr/>
        <w:t>States,</w:t>
      </w:r>
      <w:r>
        <w:rPr>
          <w:spacing w:val="-4"/>
        </w:rPr>
        <w:t> </w:t>
      </w:r>
      <w:r>
        <w:rPr/>
        <w:t>national</w:t>
      </w:r>
      <w:r>
        <w:rPr>
          <w:spacing w:val="-4"/>
        </w:rPr>
        <w:t> </w:t>
      </w:r>
      <w:r>
        <w:rPr/>
        <w:t>parliaments,</w:t>
      </w:r>
      <w:r>
        <w:rPr>
          <w:spacing w:val="-4"/>
        </w:rPr>
        <w:t> </w:t>
      </w:r>
      <w:r>
        <w:rPr/>
        <w:t>and</w:t>
      </w:r>
      <w:r>
        <w:rPr>
          <w:spacing w:val="-4"/>
        </w:rPr>
        <w:t> </w:t>
      </w:r>
      <w:r>
        <w:rPr/>
        <w:t>relevant</w:t>
      </w:r>
      <w:r>
        <w:rPr>
          <w:spacing w:val="-4"/>
        </w:rPr>
        <w:t> </w:t>
      </w:r>
      <w:r>
        <w:rPr/>
        <w:t>EU</w:t>
      </w:r>
      <w:r>
        <w:rPr>
          <w:spacing w:val="-4"/>
        </w:rPr>
        <w:t> </w:t>
      </w:r>
      <w:r>
        <w:rPr/>
        <w:t>institutions</w:t>
      </w:r>
      <w:r>
        <w:rPr>
          <w:spacing w:val="-4"/>
        </w:rPr>
        <w:t> </w:t>
      </w:r>
      <w:r>
        <w:rPr/>
        <w:t>would</w:t>
      </w:r>
      <w:r>
        <w:rPr>
          <w:spacing w:val="-4"/>
        </w:rPr>
        <w:t> </w:t>
      </w:r>
      <w:r>
        <w:rPr/>
        <w:t>be essential, alongside rigorous impact assessments that clarify fiscal implications, distributional effects, and strategic benefits. At this stage, the objective is not institutional redesign, but conceptual convergence around the necessity of collective security capacity.</w:t>
      </w:r>
    </w:p>
    <w:p>
      <w:pPr>
        <w:pStyle w:val="BodyText"/>
        <w:spacing w:before="3"/>
      </w:pPr>
    </w:p>
    <w:p>
      <w:pPr>
        <w:pStyle w:val="BodyText"/>
        <w:ind w:left="360" w:right="480"/>
      </w:pPr>
      <w:r>
        <w:rPr/>
        <w:t>The second phase would involve more concrete institutional adaptation, particularly</w:t>
      </w:r>
      <w:r>
        <w:rPr>
          <w:spacing w:val="-1"/>
        </w:rPr>
        <w:t> </w:t>
      </w:r>
      <w:r>
        <w:rPr/>
        <w:t>within the EU’s budgetary and own-resources framework. This would require careful legal and political negotiation to expand the fiscal space available for collective security-related expenditure without undermining national budget sovereignty. During this stage, a European Security Contribution could be introduced in a calibrated form, supported by clear governance rules, transparency safeguards, and agreed allocation principles. Coordination mechanisms between Member</w:t>
      </w:r>
      <w:r>
        <w:rPr>
          <w:spacing w:val="-5"/>
        </w:rPr>
        <w:t> </w:t>
      </w:r>
      <w:r>
        <w:rPr/>
        <w:t>States</w:t>
      </w:r>
      <w:r>
        <w:rPr>
          <w:spacing w:val="-3"/>
        </w:rPr>
        <w:t> </w:t>
      </w:r>
      <w:r>
        <w:rPr/>
        <w:t>and</w:t>
      </w:r>
      <w:r>
        <w:rPr>
          <w:spacing w:val="-3"/>
        </w:rPr>
        <w:t> </w:t>
      </w:r>
      <w:r>
        <w:rPr/>
        <w:t>EU</w:t>
      </w:r>
      <w:r>
        <w:rPr>
          <w:spacing w:val="-4"/>
        </w:rPr>
        <w:t> </w:t>
      </w:r>
      <w:r>
        <w:rPr/>
        <w:t>institutions</w:t>
      </w:r>
      <w:r>
        <w:rPr>
          <w:spacing w:val="-3"/>
        </w:rPr>
        <w:t> </w:t>
      </w:r>
      <w:r>
        <w:rPr/>
        <w:t>would</w:t>
      </w:r>
      <w:r>
        <w:rPr>
          <w:spacing w:val="-3"/>
        </w:rPr>
        <w:t> </w:t>
      </w:r>
      <w:r>
        <w:rPr/>
        <w:t>need</w:t>
      </w:r>
      <w:r>
        <w:rPr>
          <w:spacing w:val="-3"/>
        </w:rPr>
        <w:t> </w:t>
      </w:r>
      <w:r>
        <w:rPr/>
        <w:t>to</w:t>
      </w:r>
      <w:r>
        <w:rPr>
          <w:spacing w:val="-5"/>
        </w:rPr>
        <w:t> </w:t>
      </w:r>
      <w:r>
        <w:rPr/>
        <w:t>be</w:t>
      </w:r>
      <w:r>
        <w:rPr>
          <w:spacing w:val="-4"/>
        </w:rPr>
        <w:t> </w:t>
      </w:r>
      <w:r>
        <w:rPr/>
        <w:t>strengthened</w:t>
      </w:r>
      <w:r>
        <w:rPr>
          <w:spacing w:val="-3"/>
        </w:rPr>
        <w:t> </w:t>
      </w:r>
      <w:r>
        <w:rPr/>
        <w:t>to</w:t>
      </w:r>
      <w:r>
        <w:rPr>
          <w:spacing w:val="-1"/>
        </w:rPr>
        <w:t> </w:t>
      </w:r>
      <w:r>
        <w:rPr/>
        <w:t>ensure</w:t>
      </w:r>
      <w:r>
        <w:rPr>
          <w:spacing w:val="-4"/>
        </w:rPr>
        <w:t> </w:t>
      </w:r>
      <w:r>
        <w:rPr/>
        <w:t>coherence</w:t>
      </w:r>
      <w:r>
        <w:rPr>
          <w:spacing w:val="-4"/>
        </w:rPr>
        <w:t> </w:t>
      </w:r>
      <w:r>
        <w:rPr/>
        <w:t>between national defence planning and emerging EU-level capabilities.</w:t>
      </w:r>
    </w:p>
    <w:p>
      <w:pPr>
        <w:pStyle w:val="BodyText"/>
        <w:spacing w:before="5"/>
      </w:pPr>
    </w:p>
    <w:p>
      <w:pPr>
        <w:pStyle w:val="BodyText"/>
        <w:ind w:left="360" w:right="365"/>
      </w:pPr>
      <w:r>
        <w:rPr/>
        <w:t>In the third phase, the system would move from design to operational reality. An EU Security Fund would be established and gradually scaled, financed through the agreed contribution mechanism and potentially supplemented by joint borrowing instruments where politically feasible. At this point, joint procurement initiatives in defence and dual-use technologies would be</w:t>
      </w:r>
      <w:r>
        <w:rPr>
          <w:spacing w:val="-5"/>
        </w:rPr>
        <w:t> </w:t>
      </w:r>
      <w:r>
        <w:rPr/>
        <w:t>expanded</w:t>
      </w:r>
      <w:r>
        <w:rPr>
          <w:spacing w:val="-4"/>
        </w:rPr>
        <w:t> </w:t>
      </w:r>
      <w:r>
        <w:rPr/>
        <w:t>in</w:t>
      </w:r>
      <w:r>
        <w:rPr>
          <w:spacing w:val="-4"/>
        </w:rPr>
        <w:t> </w:t>
      </w:r>
      <w:r>
        <w:rPr/>
        <w:t>a</w:t>
      </w:r>
      <w:r>
        <w:rPr>
          <w:spacing w:val="-4"/>
        </w:rPr>
        <w:t> </w:t>
      </w:r>
      <w:r>
        <w:rPr/>
        <w:t>structured</w:t>
      </w:r>
      <w:r>
        <w:rPr>
          <w:spacing w:val="-4"/>
        </w:rPr>
        <w:t> </w:t>
      </w:r>
      <w:r>
        <w:rPr/>
        <w:t>manner,</w:t>
      </w:r>
      <w:r>
        <w:rPr>
          <w:spacing w:val="-3"/>
        </w:rPr>
        <w:t> </w:t>
      </w:r>
      <w:r>
        <w:rPr/>
        <w:t>reducing</w:t>
      </w:r>
      <w:r>
        <w:rPr>
          <w:spacing w:val="-6"/>
        </w:rPr>
        <w:t> </w:t>
      </w:r>
      <w:r>
        <w:rPr/>
        <w:t>fragmentation</w:t>
      </w:r>
      <w:r>
        <w:rPr>
          <w:spacing w:val="-4"/>
        </w:rPr>
        <w:t> </w:t>
      </w:r>
      <w:r>
        <w:rPr/>
        <w:t>in</w:t>
      </w:r>
      <w:r>
        <w:rPr>
          <w:spacing w:val="-4"/>
        </w:rPr>
        <w:t> </w:t>
      </w:r>
      <w:r>
        <w:rPr/>
        <w:t>European</w:t>
      </w:r>
      <w:r>
        <w:rPr>
          <w:spacing w:val="-4"/>
        </w:rPr>
        <w:t> </w:t>
      </w:r>
      <w:r>
        <w:rPr/>
        <w:t>defence</w:t>
      </w:r>
      <w:r>
        <w:rPr>
          <w:spacing w:val="-5"/>
        </w:rPr>
        <w:t> </w:t>
      </w:r>
      <w:r>
        <w:rPr/>
        <w:t>markets</w:t>
      </w:r>
      <w:r>
        <w:rPr>
          <w:spacing w:val="-4"/>
        </w:rPr>
        <w:t> </w:t>
      </w:r>
      <w:r>
        <w:rPr/>
        <w:t>while improving strategic autonomy. Parallel investment in secure digital infrastructure would be necessary to ensure transparent allocation, monitoring, and accountability of funds, thereby reinforcing public trust.</w:t>
      </w:r>
    </w:p>
    <w:p>
      <w:pPr>
        <w:pStyle w:val="BodyText"/>
        <w:spacing w:before="3"/>
      </w:pPr>
    </w:p>
    <w:p>
      <w:pPr>
        <w:pStyle w:val="BodyText"/>
        <w:ind w:left="360" w:right="369"/>
      </w:pPr>
      <w:r>
        <w:rPr/>
        <w:t>The</w:t>
      </w:r>
      <w:r>
        <w:rPr>
          <w:spacing w:val="-6"/>
        </w:rPr>
        <w:t> </w:t>
      </w:r>
      <w:r>
        <w:rPr/>
        <w:t>final</w:t>
      </w:r>
      <w:r>
        <w:rPr>
          <w:spacing w:val="-4"/>
        </w:rPr>
        <w:t> </w:t>
      </w:r>
      <w:r>
        <w:rPr/>
        <w:t>phase</w:t>
      </w:r>
      <w:r>
        <w:rPr>
          <w:spacing w:val="-4"/>
        </w:rPr>
        <w:t> </w:t>
      </w:r>
      <w:r>
        <w:rPr/>
        <w:t>would</w:t>
      </w:r>
      <w:r>
        <w:rPr>
          <w:spacing w:val="-4"/>
        </w:rPr>
        <w:t> </w:t>
      </w:r>
      <w:r>
        <w:rPr/>
        <w:t>focus</w:t>
      </w:r>
      <w:r>
        <w:rPr>
          <w:spacing w:val="-4"/>
        </w:rPr>
        <w:t> </w:t>
      </w:r>
      <w:r>
        <w:rPr/>
        <w:t>on</w:t>
      </w:r>
      <w:r>
        <w:rPr>
          <w:spacing w:val="-4"/>
        </w:rPr>
        <w:t> </w:t>
      </w:r>
      <w:r>
        <w:rPr/>
        <w:t>consolidation,</w:t>
      </w:r>
      <w:r>
        <w:rPr>
          <w:spacing w:val="-4"/>
        </w:rPr>
        <w:t> </w:t>
      </w:r>
      <w:r>
        <w:rPr/>
        <w:t>institutional</w:t>
      </w:r>
      <w:r>
        <w:rPr>
          <w:spacing w:val="-4"/>
        </w:rPr>
        <w:t> </w:t>
      </w:r>
      <w:r>
        <w:rPr/>
        <w:t>learning,</w:t>
      </w:r>
      <w:r>
        <w:rPr>
          <w:spacing w:val="-4"/>
        </w:rPr>
        <w:t> </w:t>
      </w:r>
      <w:r>
        <w:rPr/>
        <w:t>and</w:t>
      </w:r>
      <w:r>
        <w:rPr>
          <w:spacing w:val="-4"/>
        </w:rPr>
        <w:t> </w:t>
      </w:r>
      <w:r>
        <w:rPr/>
        <w:t>strategic</w:t>
      </w:r>
      <w:r>
        <w:rPr>
          <w:spacing w:val="-4"/>
        </w:rPr>
        <w:t> </w:t>
      </w:r>
      <w:r>
        <w:rPr/>
        <w:t>expansion.</w:t>
      </w:r>
      <w:r>
        <w:rPr>
          <w:spacing w:val="-4"/>
        </w:rPr>
        <w:t> </w:t>
      </w:r>
      <w:r>
        <w:rPr/>
        <w:t>The effectiveness of the framework would be systematically evaluated against clear performance indicators, including capability delivery, cost efficiency, and resilience outcomes. Adjustments would be made based on empirical results and political feedback. Over time, the scope of the fiscal-military capacity could be broadened to include adjacent domains such as cyber defence,</w:t>
      </w:r>
    </w:p>
    <w:p>
      <w:pPr>
        <w:pStyle w:val="BodyText"/>
        <w:spacing w:after="0"/>
        <w:sectPr>
          <w:pgSz w:w="12240" w:h="15840"/>
          <w:pgMar w:header="0" w:footer="1267" w:top="1820" w:bottom="1460" w:left="1080" w:right="1080"/>
        </w:sectPr>
      </w:pPr>
    </w:p>
    <w:p>
      <w:pPr>
        <w:pStyle w:val="BodyText"/>
        <w:spacing w:before="74"/>
        <w:ind w:left="360" w:right="365"/>
      </w:pPr>
      <w:r>
        <w:rPr/>
        <w:t>space</w:t>
      </w:r>
      <w:r>
        <w:rPr>
          <w:spacing w:val="-4"/>
        </w:rPr>
        <w:t> </w:t>
      </w:r>
      <w:r>
        <w:rPr/>
        <w:t>infrastructure,</w:t>
      </w:r>
      <w:r>
        <w:rPr>
          <w:spacing w:val="-3"/>
        </w:rPr>
        <w:t> </w:t>
      </w:r>
      <w:r>
        <w:rPr/>
        <w:t>and</w:t>
      </w:r>
      <w:r>
        <w:rPr>
          <w:spacing w:val="-2"/>
        </w:rPr>
        <w:t> </w:t>
      </w:r>
      <w:r>
        <w:rPr/>
        <w:t>hybrid</w:t>
      </w:r>
      <w:r>
        <w:rPr>
          <w:spacing w:val="-3"/>
        </w:rPr>
        <w:t> </w:t>
      </w:r>
      <w:r>
        <w:rPr/>
        <w:t>threat</w:t>
      </w:r>
      <w:r>
        <w:rPr>
          <w:spacing w:val="-3"/>
        </w:rPr>
        <w:t> </w:t>
      </w:r>
      <w:r>
        <w:rPr/>
        <w:t>resilience,</w:t>
      </w:r>
      <w:r>
        <w:rPr>
          <w:spacing w:val="-3"/>
        </w:rPr>
        <w:t> </w:t>
      </w:r>
      <w:r>
        <w:rPr/>
        <w:t>reflecting</w:t>
      </w:r>
      <w:r>
        <w:rPr>
          <w:spacing w:val="-6"/>
        </w:rPr>
        <w:t> </w:t>
      </w:r>
      <w:r>
        <w:rPr/>
        <w:t>the</w:t>
      </w:r>
      <w:r>
        <w:rPr>
          <w:spacing w:val="-3"/>
        </w:rPr>
        <w:t> </w:t>
      </w:r>
      <w:r>
        <w:rPr/>
        <w:t>evolving</w:t>
      </w:r>
      <w:r>
        <w:rPr>
          <w:spacing w:val="-6"/>
        </w:rPr>
        <w:t> </w:t>
      </w:r>
      <w:r>
        <w:rPr/>
        <w:t>nature</w:t>
      </w:r>
      <w:r>
        <w:rPr>
          <w:spacing w:val="-5"/>
        </w:rPr>
        <w:t> </w:t>
      </w:r>
      <w:r>
        <w:rPr/>
        <w:t>of</w:t>
      </w:r>
      <w:r>
        <w:rPr>
          <w:spacing w:val="-3"/>
        </w:rPr>
        <w:t> </w:t>
      </w:r>
      <w:r>
        <w:rPr/>
        <w:t>security </w:t>
      </w:r>
      <w:r>
        <w:rPr>
          <w:spacing w:val="-2"/>
        </w:rPr>
        <w:t>challenges.</w:t>
      </w:r>
    </w:p>
    <w:p>
      <w:pPr>
        <w:pStyle w:val="BodyText"/>
        <w:spacing w:before="5"/>
      </w:pPr>
    </w:p>
    <w:p>
      <w:pPr>
        <w:pStyle w:val="BodyText"/>
        <w:ind w:left="360" w:right="518"/>
        <w:jc w:val="both"/>
      </w:pPr>
      <w:r>
        <w:rPr/>
        <w:t>Taken</w:t>
      </w:r>
      <w:r>
        <w:rPr>
          <w:spacing w:val="-2"/>
        </w:rPr>
        <w:t> </w:t>
      </w:r>
      <w:r>
        <w:rPr/>
        <w:t>together,</w:t>
      </w:r>
      <w:r>
        <w:rPr>
          <w:spacing w:val="-2"/>
        </w:rPr>
        <w:t> </w:t>
      </w:r>
      <w:r>
        <w:rPr/>
        <w:t>this</w:t>
      </w:r>
      <w:r>
        <w:rPr>
          <w:spacing w:val="-2"/>
        </w:rPr>
        <w:t> </w:t>
      </w:r>
      <w:r>
        <w:rPr/>
        <w:t>phased</w:t>
      </w:r>
      <w:r>
        <w:rPr>
          <w:spacing w:val="-2"/>
        </w:rPr>
        <w:t> </w:t>
      </w:r>
      <w:r>
        <w:rPr/>
        <w:t>approach</w:t>
      </w:r>
      <w:r>
        <w:rPr>
          <w:spacing w:val="-2"/>
        </w:rPr>
        <w:t> </w:t>
      </w:r>
      <w:r>
        <w:rPr/>
        <w:t>allows</w:t>
      </w:r>
      <w:r>
        <w:rPr>
          <w:spacing w:val="-2"/>
        </w:rPr>
        <w:t> </w:t>
      </w:r>
      <w:r>
        <w:rPr/>
        <w:t>Europe</w:t>
      </w:r>
      <w:r>
        <w:rPr>
          <w:spacing w:val="-3"/>
        </w:rPr>
        <w:t> </w:t>
      </w:r>
      <w:r>
        <w:rPr/>
        <w:t>to</w:t>
      </w:r>
      <w:r>
        <w:rPr>
          <w:spacing w:val="-2"/>
        </w:rPr>
        <w:t> </w:t>
      </w:r>
      <w:r>
        <w:rPr/>
        <w:t>move</w:t>
      </w:r>
      <w:r>
        <w:rPr>
          <w:spacing w:val="-3"/>
        </w:rPr>
        <w:t> </w:t>
      </w:r>
      <w:r>
        <w:rPr/>
        <w:t>from</w:t>
      </w:r>
      <w:r>
        <w:rPr>
          <w:spacing w:val="-2"/>
        </w:rPr>
        <w:t> </w:t>
      </w:r>
      <w:r>
        <w:rPr/>
        <w:t>fragmented</w:t>
      </w:r>
      <w:r>
        <w:rPr>
          <w:spacing w:val="-2"/>
        </w:rPr>
        <w:t> </w:t>
      </w:r>
      <w:r>
        <w:rPr/>
        <w:t>national</w:t>
      </w:r>
      <w:r>
        <w:rPr>
          <w:spacing w:val="-2"/>
        </w:rPr>
        <w:t> </w:t>
      </w:r>
      <w:r>
        <w:rPr/>
        <w:t>defence spending</w:t>
      </w:r>
      <w:r>
        <w:rPr>
          <w:spacing w:val="-1"/>
        </w:rPr>
        <w:t> </w:t>
      </w:r>
      <w:r>
        <w:rPr/>
        <w:t>toward a</w:t>
      </w:r>
      <w:r>
        <w:rPr>
          <w:spacing w:val="-1"/>
        </w:rPr>
        <w:t> </w:t>
      </w:r>
      <w:r>
        <w:rPr/>
        <w:t>more coherent collective capacity</w:t>
      </w:r>
      <w:r>
        <w:rPr>
          <w:spacing w:val="-4"/>
        </w:rPr>
        <w:t> </w:t>
      </w:r>
      <w:r>
        <w:rPr/>
        <w:t>without overextending</w:t>
      </w:r>
      <w:r>
        <w:rPr>
          <w:spacing w:val="-2"/>
        </w:rPr>
        <w:t> </w:t>
      </w:r>
      <w:r>
        <w:rPr/>
        <w:t>political consensus or</w:t>
      </w:r>
      <w:r>
        <w:rPr>
          <w:spacing w:val="-4"/>
        </w:rPr>
        <w:t> </w:t>
      </w:r>
      <w:r>
        <w:rPr/>
        <w:t>institutional</w:t>
      </w:r>
      <w:r>
        <w:rPr>
          <w:spacing w:val="-4"/>
        </w:rPr>
        <w:t> </w:t>
      </w:r>
      <w:r>
        <w:rPr/>
        <w:t>bandwidth.</w:t>
      </w:r>
      <w:r>
        <w:rPr>
          <w:spacing w:val="-4"/>
        </w:rPr>
        <w:t> </w:t>
      </w:r>
      <w:r>
        <w:rPr/>
        <w:t>The</w:t>
      </w:r>
      <w:r>
        <w:rPr>
          <w:spacing w:val="-6"/>
        </w:rPr>
        <w:t> </w:t>
      </w:r>
      <w:r>
        <w:rPr/>
        <w:t>guiding</w:t>
      </w:r>
      <w:r>
        <w:rPr>
          <w:spacing w:val="-7"/>
        </w:rPr>
        <w:t> </w:t>
      </w:r>
      <w:r>
        <w:rPr/>
        <w:t>principle</w:t>
      </w:r>
      <w:r>
        <w:rPr>
          <w:spacing w:val="-5"/>
        </w:rPr>
        <w:t> </w:t>
      </w:r>
      <w:r>
        <w:rPr/>
        <w:t>throughout</w:t>
      </w:r>
      <w:r>
        <w:rPr>
          <w:spacing w:val="-4"/>
        </w:rPr>
        <w:t> </w:t>
      </w:r>
      <w:r>
        <w:rPr/>
        <w:t>is</w:t>
      </w:r>
      <w:r>
        <w:rPr>
          <w:spacing w:val="-4"/>
        </w:rPr>
        <w:t> </w:t>
      </w:r>
      <w:r>
        <w:rPr/>
        <w:t>incremental</w:t>
      </w:r>
      <w:r>
        <w:rPr>
          <w:spacing w:val="-3"/>
        </w:rPr>
        <w:t> </w:t>
      </w:r>
      <w:r>
        <w:rPr/>
        <w:t>legitimacy:</w:t>
      </w:r>
      <w:r>
        <w:rPr>
          <w:spacing w:val="-4"/>
        </w:rPr>
        <w:t> </w:t>
      </w:r>
      <w:r>
        <w:rPr/>
        <w:t>building capability in step with trust, and trust in step with demonstrated effectiveness.</w:t>
      </w:r>
    </w:p>
    <w:p>
      <w:pPr>
        <w:pStyle w:val="BodyText"/>
        <w:spacing w:before="3"/>
      </w:pPr>
    </w:p>
    <w:p>
      <w:pPr>
        <w:pStyle w:val="BodyText"/>
        <w:ind w:left="360" w:right="365"/>
      </w:pPr>
      <w:r>
        <w:rPr/>
        <w:t>A</w:t>
      </w:r>
      <w:r>
        <w:rPr>
          <w:spacing w:val="-3"/>
        </w:rPr>
        <w:t> </w:t>
      </w:r>
      <w:r>
        <w:rPr/>
        <w:t>smooth</w:t>
      </w:r>
      <w:r>
        <w:rPr>
          <w:spacing w:val="-3"/>
        </w:rPr>
        <w:t> </w:t>
      </w:r>
      <w:r>
        <w:rPr/>
        <w:t>and</w:t>
      </w:r>
      <w:r>
        <w:rPr>
          <w:spacing w:val="-3"/>
        </w:rPr>
        <w:t> </w:t>
      </w:r>
      <w:r>
        <w:rPr/>
        <w:t>equitable</w:t>
      </w:r>
      <w:r>
        <w:rPr>
          <w:spacing w:val="-3"/>
        </w:rPr>
        <w:t> </w:t>
      </w:r>
      <w:r>
        <w:rPr/>
        <w:t>implementation</w:t>
      </w:r>
      <w:r>
        <w:rPr>
          <w:spacing w:val="-3"/>
        </w:rPr>
        <w:t> </w:t>
      </w:r>
      <w:r>
        <w:rPr/>
        <w:t>of</w:t>
      </w:r>
      <w:r>
        <w:rPr>
          <w:spacing w:val="-4"/>
        </w:rPr>
        <w:t> </w:t>
      </w:r>
      <w:r>
        <w:rPr/>
        <w:t>a</w:t>
      </w:r>
      <w:r>
        <w:rPr>
          <w:spacing w:val="-4"/>
        </w:rPr>
        <w:t> </w:t>
      </w:r>
      <w:r>
        <w:rPr/>
        <w:t>Single</w:t>
      </w:r>
      <w:r>
        <w:rPr>
          <w:spacing w:val="-4"/>
        </w:rPr>
        <w:t> </w:t>
      </w:r>
      <w:r>
        <w:rPr/>
        <w:t>Tax</w:t>
      </w:r>
      <w:r>
        <w:rPr>
          <w:spacing w:val="-1"/>
        </w:rPr>
        <w:t> </w:t>
      </w:r>
      <w:r>
        <w:rPr/>
        <w:t>Jurisdiction</w:t>
      </w:r>
      <w:r>
        <w:rPr>
          <w:spacing w:val="-3"/>
        </w:rPr>
        <w:t> </w:t>
      </w:r>
      <w:r>
        <w:rPr/>
        <w:t>can</w:t>
      </w:r>
      <w:r>
        <w:rPr>
          <w:spacing w:val="-3"/>
        </w:rPr>
        <w:t> </w:t>
      </w:r>
      <w:r>
        <w:rPr/>
        <w:t>only</w:t>
      </w:r>
      <w:r>
        <w:rPr>
          <w:spacing w:val="-8"/>
        </w:rPr>
        <w:t> </w:t>
      </w:r>
      <w:r>
        <w:rPr/>
        <w:t>succeed</w:t>
      </w:r>
      <w:r>
        <w:rPr>
          <w:spacing w:val="-3"/>
        </w:rPr>
        <w:t> </w:t>
      </w:r>
      <w:r>
        <w:rPr/>
        <w:t>if</w:t>
      </w:r>
      <w:r>
        <w:rPr>
          <w:spacing w:val="-3"/>
        </w:rPr>
        <w:t> </w:t>
      </w:r>
      <w:r>
        <w:rPr/>
        <w:t>the transition is treated not as a single legislative act but as a </w:t>
      </w:r>
      <w:r>
        <w:rPr>
          <w:b/>
        </w:rPr>
        <w:t>sequenced transformation of authority, capacity, and trust</w:t>
      </w:r>
      <w:r>
        <w:rPr/>
        <w:t>. The EU’s economic diversity</w:t>
      </w:r>
      <w:r>
        <w:rPr>
          <w:spacing w:val="-2"/>
        </w:rPr>
        <w:t> </w:t>
      </w:r>
      <w:r>
        <w:rPr/>
        <w:t>— from high-tax continental economies to low-tax investment hubs, from large administrative systems to small,</w:t>
      </w:r>
    </w:p>
    <w:p>
      <w:pPr>
        <w:spacing w:before="1"/>
        <w:ind w:left="360" w:right="365" w:firstLine="0"/>
        <w:jc w:val="left"/>
        <w:rPr>
          <w:sz w:val="24"/>
        </w:rPr>
      </w:pPr>
      <w:r>
        <w:rPr>
          <w:sz w:val="24"/>
        </w:rPr>
        <w:t>capacity-constrained administrations — means that uniformity cannot be imposed; it must be </w:t>
      </w:r>
      <w:r>
        <w:rPr>
          <w:i/>
          <w:sz w:val="24"/>
        </w:rPr>
        <w:t>constructed</w:t>
      </w:r>
      <w:r>
        <w:rPr>
          <w:sz w:val="24"/>
        </w:rPr>
        <w:t>.</w:t>
      </w:r>
      <w:r>
        <w:rPr>
          <w:spacing w:val="-3"/>
          <w:sz w:val="24"/>
        </w:rPr>
        <w:t> </w:t>
      </w:r>
      <w:r>
        <w:rPr>
          <w:sz w:val="24"/>
        </w:rPr>
        <w:t>The</w:t>
      </w:r>
      <w:r>
        <w:rPr>
          <w:spacing w:val="-5"/>
          <w:sz w:val="24"/>
        </w:rPr>
        <w:t> </w:t>
      </w:r>
      <w:r>
        <w:rPr>
          <w:sz w:val="24"/>
        </w:rPr>
        <w:t>strategies</w:t>
      </w:r>
      <w:r>
        <w:rPr>
          <w:spacing w:val="-3"/>
          <w:sz w:val="24"/>
        </w:rPr>
        <w:t> </w:t>
      </w:r>
      <w:r>
        <w:rPr>
          <w:sz w:val="24"/>
        </w:rPr>
        <w:t>that</w:t>
      </w:r>
      <w:r>
        <w:rPr>
          <w:spacing w:val="-3"/>
          <w:sz w:val="24"/>
        </w:rPr>
        <w:t> </w:t>
      </w:r>
      <w:r>
        <w:rPr>
          <w:sz w:val="24"/>
        </w:rPr>
        <w:t>make</w:t>
      </w:r>
      <w:r>
        <w:rPr>
          <w:spacing w:val="-4"/>
          <w:sz w:val="24"/>
        </w:rPr>
        <w:t> </w:t>
      </w:r>
      <w:r>
        <w:rPr>
          <w:sz w:val="24"/>
        </w:rPr>
        <w:t>this</w:t>
      </w:r>
      <w:r>
        <w:rPr>
          <w:spacing w:val="-3"/>
          <w:sz w:val="24"/>
        </w:rPr>
        <w:t> </w:t>
      </w:r>
      <w:r>
        <w:rPr>
          <w:sz w:val="24"/>
        </w:rPr>
        <w:t>possible</w:t>
      </w:r>
      <w:r>
        <w:rPr>
          <w:spacing w:val="-2"/>
          <w:sz w:val="24"/>
        </w:rPr>
        <w:t> </w:t>
      </w:r>
      <w:r>
        <w:rPr>
          <w:sz w:val="24"/>
        </w:rPr>
        <w:t>fall</w:t>
      </w:r>
      <w:r>
        <w:rPr>
          <w:spacing w:val="-3"/>
          <w:sz w:val="24"/>
        </w:rPr>
        <w:t> </w:t>
      </w:r>
      <w:r>
        <w:rPr>
          <w:sz w:val="24"/>
        </w:rPr>
        <w:t>into</w:t>
      </w:r>
      <w:r>
        <w:rPr>
          <w:spacing w:val="-3"/>
          <w:sz w:val="24"/>
        </w:rPr>
        <w:t> </w:t>
      </w:r>
      <w:r>
        <w:rPr>
          <w:sz w:val="24"/>
        </w:rPr>
        <w:t>three</w:t>
      </w:r>
      <w:r>
        <w:rPr>
          <w:spacing w:val="-4"/>
          <w:sz w:val="24"/>
        </w:rPr>
        <w:t> </w:t>
      </w:r>
      <w:r>
        <w:rPr>
          <w:sz w:val="24"/>
        </w:rPr>
        <w:t>interlocking</w:t>
      </w:r>
      <w:r>
        <w:rPr>
          <w:spacing w:val="-6"/>
          <w:sz w:val="24"/>
        </w:rPr>
        <w:t> </w:t>
      </w:r>
      <w:r>
        <w:rPr>
          <w:sz w:val="24"/>
        </w:rPr>
        <w:t>domains:</w:t>
      </w:r>
      <w:r>
        <w:rPr>
          <w:spacing w:val="-1"/>
          <w:sz w:val="24"/>
        </w:rPr>
        <w:t> </w:t>
      </w:r>
      <w:r>
        <w:rPr>
          <w:b/>
          <w:sz w:val="24"/>
        </w:rPr>
        <w:t>political sequencing</w:t>
      </w:r>
      <w:r>
        <w:rPr>
          <w:sz w:val="24"/>
        </w:rPr>
        <w:t>, </w:t>
      </w:r>
      <w:r>
        <w:rPr>
          <w:b/>
          <w:sz w:val="24"/>
        </w:rPr>
        <w:t>administrative asymmetry</w:t>
      </w:r>
      <w:r>
        <w:rPr>
          <w:sz w:val="24"/>
        </w:rPr>
        <w:t>, and </w:t>
      </w:r>
      <w:r>
        <w:rPr>
          <w:b/>
          <w:sz w:val="24"/>
        </w:rPr>
        <w:t>distributional stabilisation</w:t>
      </w:r>
      <w:r>
        <w:rPr>
          <w:sz w:val="24"/>
        </w:rPr>
        <w:t>.</w:t>
      </w:r>
    </w:p>
    <w:p>
      <w:pPr>
        <w:pStyle w:val="BodyText"/>
        <w:spacing w:before="4"/>
      </w:pPr>
    </w:p>
    <w:p>
      <w:pPr>
        <w:pStyle w:val="BodyText"/>
        <w:ind w:left="360" w:right="395"/>
      </w:pPr>
      <w:r>
        <w:rPr/>
        <w:t>The first requirement is political sequencing. A jurisdictional shift of this magnitude cannot begin with the most sensitive element — the move to qualified majority voting. Instead, the EU must</w:t>
      </w:r>
      <w:r>
        <w:rPr>
          <w:spacing w:val="-4"/>
        </w:rPr>
        <w:t> </w:t>
      </w:r>
      <w:r>
        <w:rPr/>
        <w:t>begin</w:t>
      </w:r>
      <w:r>
        <w:rPr>
          <w:spacing w:val="-4"/>
        </w:rPr>
        <w:t> </w:t>
      </w:r>
      <w:r>
        <w:rPr/>
        <w:t>with</w:t>
      </w:r>
      <w:r>
        <w:rPr>
          <w:spacing w:val="-4"/>
        </w:rPr>
        <w:t> </w:t>
      </w:r>
      <w:r>
        <w:rPr/>
        <w:t>visible</w:t>
      </w:r>
      <w:r>
        <w:rPr>
          <w:spacing w:val="-4"/>
        </w:rPr>
        <w:t> </w:t>
      </w:r>
      <w:r>
        <w:rPr/>
        <w:t>guarantees</w:t>
      </w:r>
      <w:r>
        <w:rPr>
          <w:spacing w:val="-4"/>
        </w:rPr>
        <w:t> </w:t>
      </w:r>
      <w:r>
        <w:rPr/>
        <w:t>that</w:t>
      </w:r>
      <w:r>
        <w:rPr>
          <w:spacing w:val="-4"/>
        </w:rPr>
        <w:t> </w:t>
      </w:r>
      <w:r>
        <w:rPr/>
        <w:t>the</w:t>
      </w:r>
      <w:r>
        <w:rPr>
          <w:spacing w:val="-5"/>
        </w:rPr>
        <w:t> </w:t>
      </w:r>
      <w:r>
        <w:rPr/>
        <w:t>STJ</w:t>
      </w:r>
      <w:r>
        <w:rPr>
          <w:spacing w:val="-2"/>
        </w:rPr>
        <w:t> </w:t>
      </w:r>
      <w:r>
        <w:rPr/>
        <w:t>does</w:t>
      </w:r>
      <w:r>
        <w:rPr>
          <w:spacing w:val="-4"/>
        </w:rPr>
        <w:t> </w:t>
      </w:r>
      <w:r>
        <w:rPr/>
        <w:t>not</w:t>
      </w:r>
      <w:r>
        <w:rPr>
          <w:spacing w:val="-4"/>
        </w:rPr>
        <w:t> </w:t>
      </w:r>
      <w:r>
        <w:rPr/>
        <w:t>entail</w:t>
      </w:r>
      <w:r>
        <w:rPr>
          <w:spacing w:val="-4"/>
        </w:rPr>
        <w:t> </w:t>
      </w:r>
      <w:r>
        <w:rPr/>
        <w:t>automatic</w:t>
      </w:r>
      <w:r>
        <w:rPr>
          <w:spacing w:val="-4"/>
        </w:rPr>
        <w:t> </w:t>
      </w:r>
      <w:r>
        <w:rPr/>
        <w:t>rate</w:t>
      </w:r>
      <w:r>
        <w:rPr>
          <w:spacing w:val="-4"/>
        </w:rPr>
        <w:t> </w:t>
      </w:r>
      <w:r>
        <w:rPr/>
        <w:t>harmonisation,</w:t>
      </w:r>
      <w:r>
        <w:rPr>
          <w:spacing w:val="-4"/>
        </w:rPr>
        <w:t> </w:t>
      </w:r>
      <w:r>
        <w:rPr/>
        <w:t>that national parliaments retain oversight, and that subsidiarity is not a rhetorical gesture but a structural principle. Early phases must therefore emphasise transparency, interoperability, and common definitions rather than centralisation. Only once the administrative benefits are demonstrated — lower compliance costs, fewer disputes, more predictable tax bases — can the political centre of gravity shift toward shared rule-making. Sequencing is not cosmetic; it is the mechanism through which reluctant states are brought from defensive resistance to conditional </w:t>
      </w:r>
      <w:r>
        <w:rPr>
          <w:spacing w:val="-2"/>
        </w:rPr>
        <w:t>acceptance.</w:t>
      </w:r>
    </w:p>
    <w:p>
      <w:pPr>
        <w:pStyle w:val="BodyText"/>
        <w:spacing w:before="3"/>
      </w:pPr>
    </w:p>
    <w:p>
      <w:pPr>
        <w:pStyle w:val="BodyText"/>
        <w:ind w:left="360" w:right="395"/>
      </w:pPr>
      <w:r>
        <w:rPr/>
        <w:t>The second requirement is administrative asymmetry. A smooth transition depends on recognising</w:t>
      </w:r>
      <w:r>
        <w:rPr>
          <w:spacing w:val="-3"/>
        </w:rPr>
        <w:t> </w:t>
      </w:r>
      <w:r>
        <w:rPr/>
        <w:t>that Member States do not enter</w:t>
      </w:r>
      <w:r>
        <w:rPr>
          <w:spacing w:val="-2"/>
        </w:rPr>
        <w:t> </w:t>
      </w:r>
      <w:r>
        <w:rPr/>
        <w:t>the STJ with equal administrative capacity. Some tax</w:t>
      </w:r>
      <w:r>
        <w:rPr>
          <w:spacing w:val="-2"/>
        </w:rPr>
        <w:t> </w:t>
      </w:r>
      <w:r>
        <w:rPr/>
        <w:t>administrations</w:t>
      </w:r>
      <w:r>
        <w:rPr>
          <w:spacing w:val="-3"/>
        </w:rPr>
        <w:t> </w:t>
      </w:r>
      <w:r>
        <w:rPr/>
        <w:t>are</w:t>
      </w:r>
      <w:r>
        <w:rPr>
          <w:spacing w:val="-5"/>
        </w:rPr>
        <w:t> </w:t>
      </w:r>
      <w:r>
        <w:rPr/>
        <w:t>highly</w:t>
      </w:r>
      <w:r>
        <w:rPr>
          <w:spacing w:val="-8"/>
        </w:rPr>
        <w:t> </w:t>
      </w:r>
      <w:r>
        <w:rPr/>
        <w:t>digitised,</w:t>
      </w:r>
      <w:r>
        <w:rPr>
          <w:spacing w:val="-3"/>
        </w:rPr>
        <w:t> </w:t>
      </w:r>
      <w:r>
        <w:rPr/>
        <w:t>deeply</w:t>
      </w:r>
      <w:r>
        <w:rPr>
          <w:spacing w:val="-8"/>
        </w:rPr>
        <w:t> </w:t>
      </w:r>
      <w:r>
        <w:rPr/>
        <w:t>staffed,</w:t>
      </w:r>
      <w:r>
        <w:rPr>
          <w:spacing w:val="-3"/>
        </w:rPr>
        <w:t> </w:t>
      </w:r>
      <w:r>
        <w:rPr/>
        <w:t>and</w:t>
      </w:r>
      <w:r>
        <w:rPr>
          <w:spacing w:val="-1"/>
        </w:rPr>
        <w:t> </w:t>
      </w:r>
      <w:r>
        <w:rPr/>
        <w:t>experienced</w:t>
      </w:r>
      <w:r>
        <w:rPr>
          <w:spacing w:val="-3"/>
        </w:rPr>
        <w:t> </w:t>
      </w:r>
      <w:r>
        <w:rPr/>
        <w:t>in</w:t>
      </w:r>
      <w:r>
        <w:rPr>
          <w:spacing w:val="-1"/>
        </w:rPr>
        <w:t> </w:t>
      </w:r>
      <w:r>
        <w:rPr/>
        <w:t>cross-border</w:t>
      </w:r>
      <w:r>
        <w:rPr>
          <w:spacing w:val="-3"/>
        </w:rPr>
        <w:t> </w:t>
      </w:r>
      <w:r>
        <w:rPr/>
        <w:t>audits; others are smaller, more manual, and more exposed to capacity constraints. A uniform implementation timetable would therefore be inequitable. Instead, the EU must adopt a</w:t>
      </w:r>
    </w:p>
    <w:p>
      <w:pPr>
        <w:pStyle w:val="BodyText"/>
        <w:spacing w:before="1"/>
        <w:ind w:left="360" w:right="515"/>
      </w:pPr>
      <w:r>
        <w:rPr>
          <w:b/>
        </w:rPr>
        <w:t>multi-speed administrative model</w:t>
      </w:r>
      <w:r>
        <w:rPr/>
        <w:t>: early adopters can move directly into the consolidated BEFIT framework, while smaller administrations receive phased onboarding, technical assistance,</w:t>
      </w:r>
      <w:r>
        <w:rPr>
          <w:spacing w:val="-3"/>
        </w:rPr>
        <w:t> </w:t>
      </w:r>
      <w:r>
        <w:rPr/>
        <w:t>and</w:t>
      </w:r>
      <w:r>
        <w:rPr>
          <w:spacing w:val="-3"/>
        </w:rPr>
        <w:t> </w:t>
      </w:r>
      <w:r>
        <w:rPr/>
        <w:t>transitional</w:t>
      </w:r>
      <w:r>
        <w:rPr>
          <w:spacing w:val="-3"/>
        </w:rPr>
        <w:t> </w:t>
      </w:r>
      <w:r>
        <w:rPr/>
        <w:t>regimes</w:t>
      </w:r>
      <w:r>
        <w:rPr>
          <w:spacing w:val="-3"/>
        </w:rPr>
        <w:t> </w:t>
      </w:r>
      <w:r>
        <w:rPr/>
        <w:t>such</w:t>
      </w:r>
      <w:r>
        <w:rPr>
          <w:spacing w:val="-3"/>
        </w:rPr>
        <w:t> </w:t>
      </w:r>
      <w:r>
        <w:rPr/>
        <w:t>as</w:t>
      </w:r>
      <w:r>
        <w:rPr>
          <w:spacing w:val="-3"/>
        </w:rPr>
        <w:t> </w:t>
      </w:r>
      <w:r>
        <w:rPr/>
        <w:t>the</w:t>
      </w:r>
      <w:r>
        <w:rPr>
          <w:spacing w:val="-4"/>
        </w:rPr>
        <w:t> </w:t>
      </w:r>
      <w:r>
        <w:rPr/>
        <w:t>Head</w:t>
      </w:r>
      <w:r>
        <w:rPr>
          <w:spacing w:val="-3"/>
        </w:rPr>
        <w:t> </w:t>
      </w:r>
      <w:r>
        <w:rPr/>
        <w:t>Office</w:t>
      </w:r>
      <w:r>
        <w:rPr>
          <w:spacing w:val="-4"/>
        </w:rPr>
        <w:t> </w:t>
      </w:r>
      <w:r>
        <w:rPr/>
        <w:t>Tax</w:t>
      </w:r>
      <w:r>
        <w:rPr>
          <w:spacing w:val="-1"/>
        </w:rPr>
        <w:t> </w:t>
      </w:r>
      <w:r>
        <w:rPr/>
        <w:t>System.</w:t>
      </w:r>
      <w:r>
        <w:rPr>
          <w:spacing w:val="-3"/>
        </w:rPr>
        <w:t> </w:t>
      </w:r>
      <w:r>
        <w:rPr/>
        <w:t>This</w:t>
      </w:r>
      <w:r>
        <w:rPr>
          <w:spacing w:val="-3"/>
        </w:rPr>
        <w:t> </w:t>
      </w:r>
      <w:r>
        <w:rPr/>
        <w:t>asymmetry</w:t>
      </w:r>
      <w:r>
        <w:rPr>
          <w:spacing w:val="-8"/>
        </w:rPr>
        <w:t> </w:t>
      </w:r>
      <w:r>
        <w:rPr/>
        <w:t>is</w:t>
      </w:r>
      <w:r>
        <w:rPr>
          <w:spacing w:val="-3"/>
        </w:rPr>
        <w:t> </w:t>
      </w:r>
      <w:r>
        <w:rPr/>
        <w:t>not a concession; it is a structural necessity to prevent the STJ from becoming a source of administrative strain or political backlash.</w:t>
      </w:r>
    </w:p>
    <w:p>
      <w:pPr>
        <w:pStyle w:val="BodyText"/>
        <w:spacing w:before="5"/>
      </w:pPr>
    </w:p>
    <w:p>
      <w:pPr>
        <w:pStyle w:val="BodyText"/>
        <w:ind w:left="360" w:right="384"/>
      </w:pPr>
      <w:r>
        <w:rPr/>
        <w:t>The</w:t>
      </w:r>
      <w:r>
        <w:rPr>
          <w:spacing w:val="-5"/>
        </w:rPr>
        <w:t> </w:t>
      </w:r>
      <w:r>
        <w:rPr/>
        <w:t>third</w:t>
      </w:r>
      <w:r>
        <w:rPr>
          <w:spacing w:val="-3"/>
        </w:rPr>
        <w:t> </w:t>
      </w:r>
      <w:r>
        <w:rPr/>
        <w:t>requirement</w:t>
      </w:r>
      <w:r>
        <w:rPr>
          <w:spacing w:val="-3"/>
        </w:rPr>
        <w:t> </w:t>
      </w:r>
      <w:r>
        <w:rPr/>
        <w:t>is</w:t>
      </w:r>
      <w:r>
        <w:rPr>
          <w:spacing w:val="-3"/>
        </w:rPr>
        <w:t> </w:t>
      </w:r>
      <w:r>
        <w:rPr/>
        <w:t>distributional</w:t>
      </w:r>
      <w:r>
        <w:rPr>
          <w:spacing w:val="-3"/>
        </w:rPr>
        <w:t> </w:t>
      </w:r>
      <w:r>
        <w:rPr/>
        <w:t>stabilisation.</w:t>
      </w:r>
      <w:r>
        <w:rPr>
          <w:spacing w:val="-3"/>
        </w:rPr>
        <w:t> </w:t>
      </w:r>
      <w:r>
        <w:rPr/>
        <w:t>A</w:t>
      </w:r>
      <w:r>
        <w:rPr>
          <w:spacing w:val="-3"/>
        </w:rPr>
        <w:t> </w:t>
      </w:r>
      <w:r>
        <w:rPr/>
        <w:t>unified</w:t>
      </w:r>
      <w:r>
        <w:rPr>
          <w:spacing w:val="-3"/>
        </w:rPr>
        <w:t> </w:t>
      </w:r>
      <w:r>
        <w:rPr/>
        <w:t>tax</w:t>
      </w:r>
      <w:r>
        <w:rPr>
          <w:spacing w:val="-2"/>
        </w:rPr>
        <w:t> </w:t>
      </w:r>
      <w:r>
        <w:rPr/>
        <w:t>base</w:t>
      </w:r>
      <w:r>
        <w:rPr>
          <w:spacing w:val="-4"/>
        </w:rPr>
        <w:t> </w:t>
      </w:r>
      <w:r>
        <w:rPr/>
        <w:t>will</w:t>
      </w:r>
      <w:r>
        <w:rPr>
          <w:spacing w:val="-3"/>
        </w:rPr>
        <w:t> </w:t>
      </w:r>
      <w:r>
        <w:rPr/>
        <w:t>not</w:t>
      </w:r>
      <w:r>
        <w:rPr>
          <w:spacing w:val="-3"/>
        </w:rPr>
        <w:t> </w:t>
      </w:r>
      <w:r>
        <w:rPr/>
        <w:t>affect</w:t>
      </w:r>
      <w:r>
        <w:rPr>
          <w:spacing w:val="-3"/>
        </w:rPr>
        <w:t> </w:t>
      </w:r>
      <w:r>
        <w:rPr/>
        <w:t>all</w:t>
      </w:r>
      <w:r>
        <w:rPr>
          <w:spacing w:val="-3"/>
        </w:rPr>
        <w:t> </w:t>
      </w:r>
      <w:r>
        <w:rPr/>
        <w:t>Member States equally. Some will gain revenue from reduced profit shifting; others may lose part of the competitive advantage that low effective tax rates currently provide. To avoid destabilising the political coalition, the EU must create </w:t>
      </w:r>
      <w:r>
        <w:rPr>
          <w:b/>
        </w:rPr>
        <w:t>revenue-stabilisation instruments</w:t>
      </w:r>
      <w:r>
        <w:rPr/>
        <w:t>: temporary compensation funds, adjustment mechanisms for sudden revenue shocks, and formula-based allocation rules that prevent disproportionate losses. These mechanisms are not merely</w:t>
      </w:r>
      <w:r>
        <w:rPr>
          <w:spacing w:val="-4"/>
        </w:rPr>
        <w:t> </w:t>
      </w:r>
      <w:r>
        <w:rPr/>
        <w:t>financial; they are political guarantees that the STJ will not produce winners and losers in a way that undermines its legitimacy.</w:t>
      </w:r>
    </w:p>
    <w:p>
      <w:pPr>
        <w:pStyle w:val="BodyText"/>
        <w:spacing w:after="0"/>
        <w:sectPr>
          <w:pgSz w:w="12240" w:h="15840"/>
          <w:pgMar w:header="0" w:footer="1267" w:top="1360" w:bottom="1460" w:left="1080" w:right="1080"/>
        </w:sectPr>
      </w:pPr>
    </w:p>
    <w:p>
      <w:pPr>
        <w:pStyle w:val="BodyText"/>
        <w:spacing w:before="74"/>
        <w:ind w:left="360" w:right="365"/>
      </w:pPr>
      <w:r>
        <w:rPr/>
        <w:drawing>
          <wp:anchor distT="0" distB="0" distL="0" distR="0" allowOverlap="1" layoutInCell="1" locked="0" behindDoc="1" simplePos="0" relativeHeight="486071296">
            <wp:simplePos x="0" y="0"/>
            <wp:positionH relativeFrom="page">
              <wp:posOffset>1206015</wp:posOffset>
            </wp:positionH>
            <wp:positionV relativeFrom="page">
              <wp:posOffset>9226658</wp:posOffset>
            </wp:positionV>
            <wp:extent cx="220306" cy="157479"/>
            <wp:effectExtent l="0" t="0" r="0" b="0"/>
            <wp:wrapNone/>
            <wp:docPr id="80" name="Image 80"/>
            <wp:cNvGraphicFramePr>
              <a:graphicFrameLocks/>
            </wp:cNvGraphicFramePr>
            <a:graphic>
              <a:graphicData uri="http://schemas.openxmlformats.org/drawingml/2006/picture">
                <pic:pic>
                  <pic:nvPicPr>
                    <pic:cNvPr id="80" name="Image 80"/>
                    <pic:cNvPicPr/>
                  </pic:nvPicPr>
                  <pic:blipFill>
                    <a:blip r:embed="rId60" cstate="print"/>
                    <a:stretch>
                      <a:fillRect/>
                    </a:stretch>
                  </pic:blipFill>
                  <pic:spPr>
                    <a:xfrm>
                      <a:off x="0" y="0"/>
                      <a:ext cx="220306" cy="157479"/>
                    </a:xfrm>
                    <a:prstGeom prst="rect">
                      <a:avLst/>
                    </a:prstGeom>
                  </pic:spPr>
                </pic:pic>
              </a:graphicData>
            </a:graphic>
          </wp:anchor>
        </w:drawing>
      </w:r>
      <w:r>
        <w:rPr/>
        <w:t>Beyond these three pillars, the transition also requires a judicial strategy. The Court of Justice must be equipped to handle a surge in tax-related litigation, and its jurisprudence must be clarified to avoid conflicting interpretations of the unified tax code. A strengthened CJEU is essential</w:t>
      </w:r>
      <w:r>
        <w:rPr>
          <w:spacing w:val="-3"/>
        </w:rPr>
        <w:t> </w:t>
      </w:r>
      <w:r>
        <w:rPr/>
        <w:t>to</w:t>
      </w:r>
      <w:r>
        <w:rPr>
          <w:spacing w:val="-3"/>
        </w:rPr>
        <w:t> </w:t>
      </w:r>
      <w:r>
        <w:rPr/>
        <w:t>ensure</w:t>
      </w:r>
      <w:r>
        <w:rPr>
          <w:spacing w:val="-5"/>
        </w:rPr>
        <w:t> </w:t>
      </w:r>
      <w:r>
        <w:rPr/>
        <w:t>that</w:t>
      </w:r>
      <w:r>
        <w:rPr>
          <w:spacing w:val="-3"/>
        </w:rPr>
        <w:t> </w:t>
      </w:r>
      <w:r>
        <w:rPr/>
        <w:t>the</w:t>
      </w:r>
      <w:r>
        <w:rPr>
          <w:spacing w:val="-4"/>
        </w:rPr>
        <w:t> </w:t>
      </w:r>
      <w:r>
        <w:rPr/>
        <w:t>STJ</w:t>
      </w:r>
      <w:r>
        <w:rPr>
          <w:spacing w:val="-1"/>
        </w:rPr>
        <w:t> </w:t>
      </w:r>
      <w:r>
        <w:rPr/>
        <w:t>does</w:t>
      </w:r>
      <w:r>
        <w:rPr>
          <w:spacing w:val="-3"/>
        </w:rPr>
        <w:t> </w:t>
      </w:r>
      <w:r>
        <w:rPr/>
        <w:t>not</w:t>
      </w:r>
      <w:r>
        <w:rPr>
          <w:spacing w:val="-3"/>
        </w:rPr>
        <w:t> </w:t>
      </w:r>
      <w:r>
        <w:rPr/>
        <w:t>fracture</w:t>
      </w:r>
      <w:r>
        <w:rPr>
          <w:spacing w:val="-5"/>
        </w:rPr>
        <w:t> </w:t>
      </w:r>
      <w:r>
        <w:rPr/>
        <w:t>under</w:t>
      </w:r>
      <w:r>
        <w:rPr>
          <w:spacing w:val="-3"/>
        </w:rPr>
        <w:t> </w:t>
      </w:r>
      <w:r>
        <w:rPr/>
        <w:t>the</w:t>
      </w:r>
      <w:r>
        <w:rPr>
          <w:spacing w:val="-5"/>
        </w:rPr>
        <w:t> </w:t>
      </w:r>
      <w:r>
        <w:rPr/>
        <w:t>weight</w:t>
      </w:r>
      <w:r>
        <w:rPr>
          <w:spacing w:val="-3"/>
        </w:rPr>
        <w:t> </w:t>
      </w:r>
      <w:r>
        <w:rPr/>
        <w:t>of</w:t>
      </w:r>
      <w:r>
        <w:rPr>
          <w:spacing w:val="-3"/>
        </w:rPr>
        <w:t> </w:t>
      </w:r>
      <w:r>
        <w:rPr/>
        <w:t>divergent</w:t>
      </w:r>
      <w:r>
        <w:rPr>
          <w:spacing w:val="-3"/>
        </w:rPr>
        <w:t> </w:t>
      </w:r>
      <w:r>
        <w:rPr/>
        <w:t>national</w:t>
      </w:r>
      <w:r>
        <w:rPr>
          <w:spacing w:val="-3"/>
        </w:rPr>
        <w:t> </w:t>
      </w:r>
      <w:r>
        <w:rPr/>
        <w:t>readings.</w:t>
      </w:r>
    </w:p>
    <w:p>
      <w:pPr>
        <w:pStyle w:val="BodyText"/>
        <w:spacing w:before="5"/>
      </w:pPr>
    </w:p>
    <w:p>
      <w:pPr>
        <w:spacing w:before="0"/>
        <w:ind w:left="360" w:right="365" w:firstLine="0"/>
        <w:jc w:val="left"/>
        <w:rPr>
          <w:sz w:val="24"/>
        </w:rPr>
      </w:pPr>
      <w:r>
        <w:rPr>
          <w:sz w:val="24"/>
        </w:rPr>
        <w:t>Finally,</w:t>
      </w:r>
      <w:r>
        <w:rPr>
          <w:spacing w:val="-3"/>
          <w:sz w:val="24"/>
        </w:rPr>
        <w:t> </w:t>
      </w:r>
      <w:r>
        <w:rPr>
          <w:sz w:val="24"/>
        </w:rPr>
        <w:t>the</w:t>
      </w:r>
      <w:r>
        <w:rPr>
          <w:spacing w:val="-4"/>
          <w:sz w:val="24"/>
        </w:rPr>
        <w:t> </w:t>
      </w:r>
      <w:r>
        <w:rPr>
          <w:sz w:val="24"/>
        </w:rPr>
        <w:t>entire</w:t>
      </w:r>
      <w:r>
        <w:rPr>
          <w:spacing w:val="-5"/>
          <w:sz w:val="24"/>
        </w:rPr>
        <w:t> </w:t>
      </w:r>
      <w:r>
        <w:rPr>
          <w:sz w:val="24"/>
        </w:rPr>
        <w:t>process</w:t>
      </w:r>
      <w:r>
        <w:rPr>
          <w:spacing w:val="-3"/>
          <w:sz w:val="24"/>
        </w:rPr>
        <w:t> </w:t>
      </w:r>
      <w:r>
        <w:rPr>
          <w:sz w:val="24"/>
        </w:rPr>
        <w:t>must</w:t>
      </w:r>
      <w:r>
        <w:rPr>
          <w:spacing w:val="-3"/>
          <w:sz w:val="24"/>
        </w:rPr>
        <w:t> </w:t>
      </w:r>
      <w:r>
        <w:rPr>
          <w:sz w:val="24"/>
        </w:rPr>
        <w:t>be</w:t>
      </w:r>
      <w:r>
        <w:rPr>
          <w:spacing w:val="-3"/>
          <w:sz w:val="24"/>
        </w:rPr>
        <w:t> </w:t>
      </w:r>
      <w:r>
        <w:rPr>
          <w:sz w:val="24"/>
        </w:rPr>
        <w:t>framed</w:t>
      </w:r>
      <w:r>
        <w:rPr>
          <w:spacing w:val="-3"/>
          <w:sz w:val="24"/>
        </w:rPr>
        <w:t> </w:t>
      </w:r>
      <w:r>
        <w:rPr>
          <w:sz w:val="24"/>
        </w:rPr>
        <w:t>as</w:t>
      </w:r>
      <w:r>
        <w:rPr>
          <w:spacing w:val="-1"/>
          <w:sz w:val="24"/>
        </w:rPr>
        <w:t> </w:t>
      </w:r>
      <w:r>
        <w:rPr>
          <w:sz w:val="24"/>
        </w:rPr>
        <w:t>a</w:t>
      </w:r>
      <w:r>
        <w:rPr>
          <w:spacing w:val="-2"/>
          <w:sz w:val="24"/>
        </w:rPr>
        <w:t> </w:t>
      </w:r>
      <w:r>
        <w:rPr>
          <w:b/>
          <w:sz w:val="24"/>
        </w:rPr>
        <w:t>reconfiguration</w:t>
      </w:r>
      <w:r>
        <w:rPr>
          <w:b/>
          <w:spacing w:val="-3"/>
          <w:sz w:val="24"/>
        </w:rPr>
        <w:t> </w:t>
      </w:r>
      <w:r>
        <w:rPr>
          <w:b/>
          <w:sz w:val="24"/>
        </w:rPr>
        <w:t>of</w:t>
      </w:r>
      <w:r>
        <w:rPr>
          <w:b/>
          <w:spacing w:val="-2"/>
          <w:sz w:val="24"/>
        </w:rPr>
        <w:t> </w:t>
      </w:r>
      <w:r>
        <w:rPr>
          <w:b/>
          <w:sz w:val="24"/>
        </w:rPr>
        <w:t>sovereignty</w:t>
      </w:r>
      <w:r>
        <w:rPr>
          <w:b/>
          <w:spacing w:val="-3"/>
          <w:sz w:val="24"/>
        </w:rPr>
        <w:t> </w:t>
      </w:r>
      <w:r>
        <w:rPr>
          <w:b/>
          <w:sz w:val="24"/>
        </w:rPr>
        <w:t>rather</w:t>
      </w:r>
      <w:r>
        <w:rPr>
          <w:b/>
          <w:spacing w:val="-5"/>
          <w:sz w:val="24"/>
        </w:rPr>
        <w:t> </w:t>
      </w:r>
      <w:r>
        <w:rPr>
          <w:b/>
          <w:sz w:val="24"/>
        </w:rPr>
        <w:t>than</w:t>
      </w:r>
      <w:r>
        <w:rPr>
          <w:b/>
          <w:spacing w:val="-3"/>
          <w:sz w:val="24"/>
        </w:rPr>
        <w:t> </w:t>
      </w:r>
      <w:r>
        <w:rPr>
          <w:b/>
          <w:sz w:val="24"/>
        </w:rPr>
        <w:t>its erosion</w:t>
      </w:r>
      <w:r>
        <w:rPr>
          <w:sz w:val="24"/>
        </w:rPr>
        <w:t>. The STJ succeeds only if Member States see it as a way to regain control over</w:t>
      </w:r>
    </w:p>
    <w:p>
      <w:pPr>
        <w:pStyle w:val="BodyText"/>
        <w:ind w:left="360" w:right="389"/>
      </w:pPr>
      <w:r>
        <w:rPr/>
        <w:t>cross-border tax dynamics that no single state can manage alone. In this sense, the implementation strategy is as much about narrative as it is about law: the union must be presented</w:t>
      </w:r>
      <w:r>
        <w:rPr>
          <w:spacing w:val="-3"/>
        </w:rPr>
        <w:t> </w:t>
      </w:r>
      <w:r>
        <w:rPr/>
        <w:t>not</w:t>
      </w:r>
      <w:r>
        <w:rPr>
          <w:spacing w:val="-3"/>
        </w:rPr>
        <w:t> </w:t>
      </w:r>
      <w:r>
        <w:rPr/>
        <w:t>as</w:t>
      </w:r>
      <w:r>
        <w:rPr>
          <w:spacing w:val="-1"/>
        </w:rPr>
        <w:t> </w:t>
      </w:r>
      <w:r>
        <w:rPr/>
        <w:t>a</w:t>
      </w:r>
      <w:r>
        <w:rPr>
          <w:spacing w:val="-4"/>
        </w:rPr>
        <w:t> </w:t>
      </w:r>
      <w:r>
        <w:rPr/>
        <w:t>centralising</w:t>
      </w:r>
      <w:r>
        <w:rPr>
          <w:spacing w:val="-6"/>
        </w:rPr>
        <w:t> </w:t>
      </w:r>
      <w:r>
        <w:rPr/>
        <w:t>force</w:t>
      </w:r>
      <w:r>
        <w:rPr>
          <w:spacing w:val="-4"/>
        </w:rPr>
        <w:t> </w:t>
      </w:r>
      <w:r>
        <w:rPr/>
        <w:t>but</w:t>
      </w:r>
      <w:r>
        <w:rPr>
          <w:spacing w:val="-3"/>
        </w:rPr>
        <w:t> </w:t>
      </w:r>
      <w:r>
        <w:rPr/>
        <w:t>as</w:t>
      </w:r>
      <w:r>
        <w:rPr>
          <w:spacing w:val="-3"/>
        </w:rPr>
        <w:t> </w:t>
      </w:r>
      <w:r>
        <w:rPr/>
        <w:t>a</w:t>
      </w:r>
      <w:r>
        <w:rPr>
          <w:spacing w:val="-3"/>
        </w:rPr>
        <w:t> </w:t>
      </w:r>
      <w:r>
        <w:rPr/>
        <w:t>collective</w:t>
      </w:r>
      <w:r>
        <w:rPr>
          <w:spacing w:val="-4"/>
        </w:rPr>
        <w:t> </w:t>
      </w:r>
      <w:r>
        <w:rPr/>
        <w:t>instrument for</w:t>
      </w:r>
      <w:r>
        <w:rPr>
          <w:spacing w:val="-5"/>
        </w:rPr>
        <w:t> </w:t>
      </w:r>
      <w:r>
        <w:rPr/>
        <w:t>restoring</w:t>
      </w:r>
      <w:r>
        <w:rPr>
          <w:spacing w:val="-5"/>
        </w:rPr>
        <w:t> </w:t>
      </w:r>
      <w:r>
        <w:rPr/>
        <w:t>fairness,</w:t>
      </w:r>
      <w:r>
        <w:rPr>
          <w:spacing w:val="-3"/>
        </w:rPr>
        <w:t> </w:t>
      </w:r>
      <w:r>
        <w:rPr/>
        <w:t>stability, and competitiveness in a globalised economy.</w:t>
      </w:r>
    </w:p>
    <w:p>
      <w:pPr>
        <w:pStyle w:val="BodyText"/>
        <w:spacing w:before="8"/>
      </w:pPr>
    </w:p>
    <w:p>
      <w:pPr>
        <w:pStyle w:val="Heading4"/>
      </w:pPr>
      <w:r>
        <w:rPr/>
        <w:t>Implementation</w:t>
      </w:r>
      <w:r>
        <w:rPr>
          <w:spacing w:val="-1"/>
        </w:rPr>
        <w:t> </w:t>
      </w:r>
      <w:r>
        <w:rPr/>
        <w:t>roadmap</w:t>
      </w:r>
      <w:r>
        <w:rPr>
          <w:spacing w:val="-1"/>
        </w:rPr>
        <w:t> </w:t>
      </w:r>
      <w:r>
        <w:rPr/>
        <w:t>for</w:t>
      </w:r>
      <w:r>
        <w:rPr>
          <w:spacing w:val="-2"/>
        </w:rPr>
        <w:t> </w:t>
      </w:r>
      <w:r>
        <w:rPr/>
        <w:t>an</w:t>
      </w:r>
      <w:r>
        <w:rPr>
          <w:spacing w:val="-1"/>
        </w:rPr>
        <w:t> </w:t>
      </w:r>
      <w:r>
        <w:rPr/>
        <w:t>EU</w:t>
      </w:r>
      <w:r>
        <w:rPr>
          <w:spacing w:val="-3"/>
        </w:rPr>
        <w:t> </w:t>
      </w:r>
      <w:r>
        <w:rPr/>
        <w:t>Single</w:t>
      </w:r>
      <w:r>
        <w:rPr>
          <w:spacing w:val="-1"/>
        </w:rPr>
        <w:t> </w:t>
      </w:r>
      <w:r>
        <w:rPr/>
        <w:t>Tax</w:t>
      </w:r>
      <w:r>
        <w:rPr>
          <w:spacing w:val="-1"/>
        </w:rPr>
        <w:t> </w:t>
      </w:r>
      <w:r>
        <w:rPr/>
        <w:t>Jurisdiction </w:t>
      </w:r>
      <w:r>
        <w:rPr>
          <w:spacing w:val="-2"/>
        </w:rPr>
        <w:t>(STJ)</w:t>
      </w:r>
    </w:p>
    <w:p>
      <w:pPr>
        <w:pStyle w:val="BodyText"/>
        <w:rPr>
          <w:b/>
        </w:rPr>
      </w:pPr>
    </w:p>
    <w:p>
      <w:pPr>
        <w:spacing w:before="0"/>
        <w:ind w:left="360" w:right="0" w:firstLine="0"/>
        <w:jc w:val="left"/>
        <w:rPr>
          <w:sz w:val="24"/>
        </w:rPr>
      </w:pPr>
      <w:r>
        <w:rPr>
          <w:b/>
          <w:sz w:val="24"/>
        </w:rPr>
        <w:t>Phase</w:t>
      </w:r>
      <w:r>
        <w:rPr>
          <w:b/>
          <w:spacing w:val="-3"/>
          <w:sz w:val="24"/>
        </w:rPr>
        <w:t> </w:t>
      </w:r>
      <w:r>
        <w:rPr>
          <w:b/>
          <w:sz w:val="24"/>
        </w:rPr>
        <w:t>I</w:t>
      </w:r>
      <w:r>
        <w:rPr>
          <w:b/>
          <w:spacing w:val="-1"/>
          <w:sz w:val="24"/>
        </w:rPr>
        <w:t> </w:t>
      </w:r>
      <w:r>
        <w:rPr>
          <w:b/>
          <w:sz w:val="24"/>
        </w:rPr>
        <w:t>–</w:t>
      </w:r>
      <w:r>
        <w:rPr>
          <w:b/>
          <w:spacing w:val="1"/>
          <w:sz w:val="24"/>
        </w:rPr>
        <w:t> </w:t>
      </w:r>
      <w:r>
        <w:rPr>
          <w:b/>
          <w:sz w:val="24"/>
        </w:rPr>
        <w:t>Foundations</w:t>
      </w:r>
      <w:r>
        <w:rPr>
          <w:b/>
          <w:spacing w:val="-1"/>
          <w:sz w:val="24"/>
        </w:rPr>
        <w:t> </w:t>
      </w:r>
      <w:r>
        <w:rPr>
          <w:b/>
          <w:sz w:val="24"/>
        </w:rPr>
        <w:t>and</w:t>
      </w:r>
      <w:r>
        <w:rPr>
          <w:b/>
          <w:spacing w:val="-1"/>
          <w:sz w:val="24"/>
        </w:rPr>
        <w:t> </w:t>
      </w:r>
      <w:r>
        <w:rPr>
          <w:b/>
          <w:sz w:val="24"/>
        </w:rPr>
        <w:t>trust-building</w:t>
      </w:r>
      <w:r>
        <w:rPr>
          <w:b/>
          <w:spacing w:val="-1"/>
          <w:sz w:val="24"/>
        </w:rPr>
        <w:t> </w:t>
      </w:r>
      <w:r>
        <w:rPr>
          <w:b/>
          <w:sz w:val="24"/>
        </w:rPr>
        <w:t>(2025–2027)</w:t>
      </w:r>
      <w:r>
        <w:rPr>
          <w:b/>
          <w:spacing w:val="-2"/>
          <w:sz w:val="24"/>
        </w:rPr>
        <w:t> </w:t>
      </w:r>
      <w:r>
        <w:rPr>
          <w:sz w:val="24"/>
        </w:rPr>
        <w:t>The</w:t>
      </w:r>
      <w:r>
        <w:rPr>
          <w:spacing w:val="-3"/>
          <w:sz w:val="24"/>
        </w:rPr>
        <w:t> </w:t>
      </w:r>
      <w:r>
        <w:rPr>
          <w:sz w:val="24"/>
        </w:rPr>
        <w:t>first</w:t>
      </w:r>
      <w:r>
        <w:rPr>
          <w:spacing w:val="-1"/>
          <w:sz w:val="24"/>
        </w:rPr>
        <w:t> </w:t>
      </w:r>
      <w:r>
        <w:rPr>
          <w:sz w:val="24"/>
        </w:rPr>
        <w:t>phase</w:t>
      </w:r>
      <w:r>
        <w:rPr>
          <w:spacing w:val="-2"/>
          <w:sz w:val="24"/>
        </w:rPr>
        <w:t> </w:t>
      </w:r>
      <w:r>
        <w:rPr>
          <w:sz w:val="24"/>
        </w:rPr>
        <w:t>focuses</w:t>
      </w:r>
      <w:r>
        <w:rPr>
          <w:spacing w:val="-1"/>
          <w:sz w:val="24"/>
        </w:rPr>
        <w:t> </w:t>
      </w:r>
      <w:r>
        <w:rPr>
          <w:spacing w:val="-5"/>
          <w:sz w:val="24"/>
        </w:rPr>
        <w:t>on</w:t>
      </w:r>
    </w:p>
    <w:p>
      <w:pPr>
        <w:pStyle w:val="BodyText"/>
        <w:ind w:left="360" w:right="395"/>
      </w:pPr>
      <w:r>
        <w:rPr>
          <w:i/>
        </w:rPr>
        <w:t>pre-jurisdictional </w:t>
      </w:r>
      <w:r>
        <w:rPr/>
        <w:t>measures: common concepts, shared infrastructure, and political guarantees. The EU would adopt and operationalise BEFIT as a voluntary</w:t>
      </w:r>
      <w:r>
        <w:rPr>
          <w:spacing w:val="-2"/>
        </w:rPr>
        <w:t> </w:t>
      </w:r>
      <w:r>
        <w:rPr/>
        <w:t>common rulebook for corporate tax bases,</w:t>
      </w:r>
      <w:r>
        <w:rPr>
          <w:spacing w:val="-1"/>
        </w:rPr>
        <w:t> </w:t>
      </w:r>
      <w:r>
        <w:rPr/>
        <w:t>expand</w:t>
      </w:r>
      <w:r>
        <w:rPr>
          <w:spacing w:val="-1"/>
        </w:rPr>
        <w:t> </w:t>
      </w:r>
      <w:r>
        <w:rPr/>
        <w:t>the</w:t>
      </w:r>
      <w:r>
        <w:rPr>
          <w:spacing w:val="-1"/>
        </w:rPr>
        <w:t> </w:t>
      </w:r>
      <w:r>
        <w:rPr/>
        <w:t>Head</w:t>
      </w:r>
      <w:r>
        <w:rPr>
          <w:spacing w:val="-1"/>
        </w:rPr>
        <w:t> </w:t>
      </w:r>
      <w:r>
        <w:rPr/>
        <w:t>Office</w:t>
      </w:r>
      <w:r>
        <w:rPr>
          <w:spacing w:val="-2"/>
        </w:rPr>
        <w:t> </w:t>
      </w:r>
      <w:r>
        <w:rPr/>
        <w:t>Tax System</w:t>
      </w:r>
      <w:r>
        <w:rPr>
          <w:spacing w:val="-1"/>
        </w:rPr>
        <w:t> </w:t>
      </w:r>
      <w:r>
        <w:rPr/>
        <w:t>and</w:t>
      </w:r>
      <w:r>
        <w:rPr>
          <w:spacing w:val="-1"/>
        </w:rPr>
        <w:t> </w:t>
      </w:r>
      <w:r>
        <w:rPr/>
        <w:t>one-stop-shop</w:t>
      </w:r>
      <w:r>
        <w:rPr>
          <w:spacing w:val="-1"/>
        </w:rPr>
        <w:t> </w:t>
      </w:r>
      <w:r>
        <w:rPr/>
        <w:t>mechanisms,</w:t>
      </w:r>
      <w:r>
        <w:rPr>
          <w:spacing w:val="-1"/>
        </w:rPr>
        <w:t> </w:t>
      </w:r>
      <w:r>
        <w:rPr/>
        <w:t>and</w:t>
      </w:r>
      <w:r>
        <w:rPr>
          <w:spacing w:val="-1"/>
        </w:rPr>
        <w:t> </w:t>
      </w:r>
      <w:r>
        <w:rPr/>
        <w:t>deepen</w:t>
      </w:r>
      <w:r>
        <w:rPr>
          <w:spacing w:val="-1"/>
        </w:rPr>
        <w:t> </w:t>
      </w:r>
      <w:r>
        <w:rPr/>
        <w:t>the Taxation</w:t>
      </w:r>
      <w:r>
        <w:rPr>
          <w:spacing w:val="-4"/>
        </w:rPr>
        <w:t> </w:t>
      </w:r>
      <w:r>
        <w:rPr/>
        <w:t>Partnership</w:t>
      </w:r>
      <w:r>
        <w:rPr>
          <w:spacing w:val="-4"/>
        </w:rPr>
        <w:t> </w:t>
      </w:r>
      <w:r>
        <w:rPr/>
        <w:t>for</w:t>
      </w:r>
      <w:r>
        <w:rPr>
          <w:spacing w:val="-3"/>
        </w:rPr>
        <w:t> </w:t>
      </w:r>
      <w:r>
        <w:rPr/>
        <w:t>joint</w:t>
      </w:r>
      <w:r>
        <w:rPr>
          <w:spacing w:val="-4"/>
        </w:rPr>
        <w:t> </w:t>
      </w:r>
      <w:r>
        <w:rPr/>
        <w:t>audits</w:t>
      </w:r>
      <w:r>
        <w:rPr>
          <w:spacing w:val="-4"/>
        </w:rPr>
        <w:t> </w:t>
      </w:r>
      <w:r>
        <w:rPr/>
        <w:t>and</w:t>
      </w:r>
      <w:r>
        <w:rPr>
          <w:spacing w:val="-4"/>
        </w:rPr>
        <w:t> </w:t>
      </w:r>
      <w:r>
        <w:rPr/>
        <w:t>data</w:t>
      </w:r>
      <w:r>
        <w:rPr>
          <w:spacing w:val="-4"/>
        </w:rPr>
        <w:t> </w:t>
      </w:r>
      <w:r>
        <w:rPr/>
        <w:t>exchange.</w:t>
      </w:r>
      <w:r>
        <w:rPr>
          <w:spacing w:val="-2"/>
        </w:rPr>
        <w:t> </w:t>
      </w:r>
      <w:r>
        <w:rPr/>
        <w:t>In</w:t>
      </w:r>
      <w:r>
        <w:rPr>
          <w:spacing w:val="-4"/>
        </w:rPr>
        <w:t> </w:t>
      </w:r>
      <w:r>
        <w:rPr/>
        <w:t>parallel,</w:t>
      </w:r>
      <w:r>
        <w:rPr>
          <w:spacing w:val="-4"/>
        </w:rPr>
        <w:t> </w:t>
      </w:r>
      <w:r>
        <w:rPr/>
        <w:t>the</w:t>
      </w:r>
      <w:r>
        <w:rPr>
          <w:spacing w:val="-5"/>
        </w:rPr>
        <w:t> </w:t>
      </w:r>
      <w:r>
        <w:rPr/>
        <w:t>Council</w:t>
      </w:r>
      <w:r>
        <w:rPr>
          <w:spacing w:val="-4"/>
        </w:rPr>
        <w:t> </w:t>
      </w:r>
      <w:r>
        <w:rPr/>
        <w:t>and</w:t>
      </w:r>
      <w:r>
        <w:rPr>
          <w:spacing w:val="-4"/>
        </w:rPr>
        <w:t> </w:t>
      </w:r>
      <w:r>
        <w:rPr/>
        <w:t>Parliament would adopt a political declaration clarifying that the STJ does not imply automatic rate harmonisation and that national parliaments retain ex-ante and ex-post scrutiny rights. This period is about proving that coordination lowers compliance costs and improves enforcement without yet touching formal sovereignty.</w:t>
      </w:r>
    </w:p>
    <w:p>
      <w:pPr>
        <w:pStyle w:val="BodyText"/>
        <w:spacing w:before="3"/>
      </w:pPr>
    </w:p>
    <w:p>
      <w:pPr>
        <w:spacing w:before="0"/>
        <w:ind w:left="360" w:right="384" w:firstLine="0"/>
        <w:jc w:val="left"/>
        <w:rPr>
          <w:sz w:val="24"/>
        </w:rPr>
      </w:pPr>
      <w:r>
        <w:rPr>
          <w:b/>
          <w:sz w:val="24"/>
        </w:rPr>
        <w:t>Phase II – Controlled consolidation and asymmetric onboarding (2027–2031) </w:t>
      </w:r>
      <w:r>
        <w:rPr>
          <w:sz w:val="24"/>
        </w:rPr>
        <w:t>Once administrative benefits are visible, the second phase begins the controlled consolidation of jurisdiction.</w:t>
      </w:r>
      <w:r>
        <w:rPr>
          <w:spacing w:val="-3"/>
          <w:sz w:val="24"/>
        </w:rPr>
        <w:t> </w:t>
      </w:r>
      <w:r>
        <w:rPr>
          <w:sz w:val="24"/>
        </w:rPr>
        <w:t>BEFIT</w:t>
      </w:r>
      <w:r>
        <w:rPr>
          <w:spacing w:val="-3"/>
          <w:sz w:val="24"/>
        </w:rPr>
        <w:t> </w:t>
      </w:r>
      <w:r>
        <w:rPr>
          <w:sz w:val="24"/>
        </w:rPr>
        <w:t>moves</w:t>
      </w:r>
      <w:r>
        <w:rPr>
          <w:spacing w:val="-3"/>
          <w:sz w:val="24"/>
        </w:rPr>
        <w:t> </w:t>
      </w:r>
      <w:r>
        <w:rPr>
          <w:sz w:val="24"/>
        </w:rPr>
        <w:t>from</w:t>
      </w:r>
      <w:r>
        <w:rPr>
          <w:spacing w:val="-3"/>
          <w:sz w:val="24"/>
        </w:rPr>
        <w:t> </w:t>
      </w:r>
      <w:r>
        <w:rPr>
          <w:sz w:val="24"/>
        </w:rPr>
        <w:t>voluntary</w:t>
      </w:r>
      <w:r>
        <w:rPr>
          <w:spacing w:val="-8"/>
          <w:sz w:val="24"/>
        </w:rPr>
        <w:t> </w:t>
      </w:r>
      <w:r>
        <w:rPr>
          <w:sz w:val="24"/>
        </w:rPr>
        <w:t>to</w:t>
      </w:r>
      <w:r>
        <w:rPr>
          <w:spacing w:val="-3"/>
          <w:sz w:val="24"/>
        </w:rPr>
        <w:t> </w:t>
      </w:r>
      <w:r>
        <w:rPr>
          <w:sz w:val="24"/>
        </w:rPr>
        <w:t>default</w:t>
      </w:r>
      <w:r>
        <w:rPr>
          <w:spacing w:val="-3"/>
          <w:sz w:val="24"/>
        </w:rPr>
        <w:t> </w:t>
      </w:r>
      <w:r>
        <w:rPr>
          <w:sz w:val="24"/>
        </w:rPr>
        <w:t>for</w:t>
      </w:r>
      <w:r>
        <w:rPr>
          <w:spacing w:val="-5"/>
          <w:sz w:val="24"/>
        </w:rPr>
        <w:t> </w:t>
      </w:r>
      <w:r>
        <w:rPr>
          <w:sz w:val="24"/>
        </w:rPr>
        <w:t>large</w:t>
      </w:r>
      <w:r>
        <w:rPr>
          <w:spacing w:val="-4"/>
          <w:sz w:val="24"/>
        </w:rPr>
        <w:t> </w:t>
      </w:r>
      <w:r>
        <w:rPr>
          <w:sz w:val="24"/>
        </w:rPr>
        <w:t>cross-border</w:t>
      </w:r>
      <w:r>
        <w:rPr>
          <w:spacing w:val="-2"/>
          <w:sz w:val="24"/>
        </w:rPr>
        <w:t> </w:t>
      </w:r>
      <w:r>
        <w:rPr>
          <w:sz w:val="24"/>
        </w:rPr>
        <w:t>groups,</w:t>
      </w:r>
      <w:r>
        <w:rPr>
          <w:spacing w:val="-3"/>
          <w:sz w:val="24"/>
        </w:rPr>
        <w:t> </w:t>
      </w:r>
      <w:r>
        <w:rPr>
          <w:sz w:val="24"/>
        </w:rPr>
        <w:t>with</w:t>
      </w:r>
      <w:r>
        <w:rPr>
          <w:spacing w:val="-3"/>
          <w:sz w:val="24"/>
        </w:rPr>
        <w:t> </w:t>
      </w:r>
      <w:r>
        <w:rPr>
          <w:sz w:val="24"/>
        </w:rPr>
        <w:t>opt-out or longer transition windows for smaller and capacity-constrained administrations. The</w:t>
      </w:r>
    </w:p>
    <w:p>
      <w:pPr>
        <w:pStyle w:val="BodyText"/>
        <w:ind w:left="360" w:right="365"/>
      </w:pPr>
      <w:r>
        <w:rPr/>
        <w:t>Commission’s</w:t>
      </w:r>
      <w:r>
        <w:rPr>
          <w:spacing w:val="-3"/>
        </w:rPr>
        <w:t> </w:t>
      </w:r>
      <w:r>
        <w:rPr/>
        <w:t>Taxation</w:t>
      </w:r>
      <w:r>
        <w:rPr>
          <w:spacing w:val="-5"/>
        </w:rPr>
        <w:t> </w:t>
      </w:r>
      <w:r>
        <w:rPr/>
        <w:t>and</w:t>
      </w:r>
      <w:r>
        <w:rPr>
          <w:spacing w:val="-2"/>
        </w:rPr>
        <w:t> </w:t>
      </w:r>
      <w:r>
        <w:rPr/>
        <w:t>Customs</w:t>
      </w:r>
      <w:r>
        <w:rPr>
          <w:spacing w:val="-3"/>
        </w:rPr>
        <w:t> </w:t>
      </w:r>
      <w:r>
        <w:rPr/>
        <w:t>Union</w:t>
      </w:r>
      <w:r>
        <w:rPr>
          <w:spacing w:val="-2"/>
        </w:rPr>
        <w:t> </w:t>
      </w:r>
      <w:r>
        <w:rPr/>
        <w:t>DG</w:t>
      </w:r>
      <w:r>
        <w:rPr>
          <w:spacing w:val="-3"/>
        </w:rPr>
        <w:t> </w:t>
      </w:r>
      <w:r>
        <w:rPr/>
        <w:t>is</w:t>
      </w:r>
      <w:r>
        <w:rPr>
          <w:spacing w:val="-3"/>
        </w:rPr>
        <w:t> </w:t>
      </w:r>
      <w:r>
        <w:rPr/>
        <w:t>formally</w:t>
      </w:r>
      <w:r>
        <w:rPr>
          <w:spacing w:val="-7"/>
        </w:rPr>
        <w:t> </w:t>
      </w:r>
      <w:r>
        <w:rPr/>
        <w:t>mandated</w:t>
      </w:r>
      <w:r>
        <w:rPr>
          <w:spacing w:val="-2"/>
        </w:rPr>
        <w:t> </w:t>
      </w:r>
      <w:r>
        <w:rPr/>
        <w:t>as</w:t>
      </w:r>
      <w:r>
        <w:rPr>
          <w:spacing w:val="-3"/>
        </w:rPr>
        <w:t> </w:t>
      </w:r>
      <w:r>
        <w:rPr/>
        <w:t>the</w:t>
      </w:r>
      <w:r>
        <w:rPr>
          <w:spacing w:val="-3"/>
        </w:rPr>
        <w:t> </w:t>
      </w:r>
      <w:r>
        <w:rPr/>
        <w:t>central</w:t>
      </w:r>
      <w:r>
        <w:rPr>
          <w:spacing w:val="-2"/>
        </w:rPr>
        <w:t> </w:t>
      </w:r>
      <w:r>
        <w:rPr/>
        <w:t>coordinator of the STJ architecture, ECOFIN’s tax working structures are upgraded into a standing Fiscal Coordination</w:t>
      </w:r>
      <w:r>
        <w:rPr>
          <w:spacing w:val="-4"/>
        </w:rPr>
        <w:t> </w:t>
      </w:r>
      <w:r>
        <w:rPr/>
        <w:t>Council,</w:t>
      </w:r>
      <w:r>
        <w:rPr>
          <w:spacing w:val="-4"/>
        </w:rPr>
        <w:t> </w:t>
      </w:r>
      <w:r>
        <w:rPr/>
        <w:t>and</w:t>
      </w:r>
      <w:r>
        <w:rPr>
          <w:spacing w:val="-4"/>
        </w:rPr>
        <w:t> </w:t>
      </w:r>
      <w:r>
        <w:rPr/>
        <w:t>a</w:t>
      </w:r>
      <w:r>
        <w:rPr>
          <w:spacing w:val="-5"/>
        </w:rPr>
        <w:t> </w:t>
      </w:r>
      <w:r>
        <w:rPr/>
        <w:t>dedicated</w:t>
      </w:r>
      <w:r>
        <w:rPr>
          <w:spacing w:val="-4"/>
        </w:rPr>
        <w:t> </w:t>
      </w:r>
      <w:r>
        <w:rPr/>
        <w:t>STJ</w:t>
      </w:r>
      <w:r>
        <w:rPr>
          <w:spacing w:val="-2"/>
        </w:rPr>
        <w:t> </w:t>
      </w:r>
      <w:r>
        <w:rPr/>
        <w:t>Support</w:t>
      </w:r>
      <w:r>
        <w:rPr>
          <w:spacing w:val="-4"/>
        </w:rPr>
        <w:t> </w:t>
      </w:r>
      <w:r>
        <w:rPr/>
        <w:t>Facility</w:t>
      </w:r>
      <w:r>
        <w:rPr>
          <w:spacing w:val="-8"/>
        </w:rPr>
        <w:t> </w:t>
      </w:r>
      <w:r>
        <w:rPr/>
        <w:t>provides</w:t>
      </w:r>
      <w:r>
        <w:rPr>
          <w:spacing w:val="-4"/>
        </w:rPr>
        <w:t> </w:t>
      </w:r>
      <w:r>
        <w:rPr/>
        <w:t>technical</w:t>
      </w:r>
      <w:r>
        <w:rPr>
          <w:spacing w:val="-4"/>
        </w:rPr>
        <w:t> </w:t>
      </w:r>
      <w:r>
        <w:rPr/>
        <w:t>assistance</w:t>
      </w:r>
      <w:r>
        <w:rPr>
          <w:spacing w:val="-3"/>
        </w:rPr>
        <w:t> </w:t>
      </w:r>
      <w:r>
        <w:rPr/>
        <w:t>and</w:t>
      </w:r>
      <w:r>
        <w:rPr>
          <w:spacing w:val="-2"/>
        </w:rPr>
        <w:t> </w:t>
      </w:r>
      <w:r>
        <w:rPr/>
        <w:t>IT modernisation for lagging administrations. In this phase, the legal basis for shifting selected tax matters from unanimity</w:t>
      </w:r>
      <w:r>
        <w:rPr>
          <w:spacing w:val="-5"/>
        </w:rPr>
        <w:t> </w:t>
      </w:r>
      <w:r>
        <w:rPr/>
        <w:t>to qualified majority</w:t>
      </w:r>
      <w:r>
        <w:rPr>
          <w:spacing w:val="-5"/>
        </w:rPr>
        <w:t> </w:t>
      </w:r>
      <w:r>
        <w:rPr/>
        <w:t>voting</w:t>
      </w:r>
      <w:r>
        <w:rPr>
          <w:spacing w:val="-3"/>
        </w:rPr>
        <w:t> </w:t>
      </w:r>
      <w:r>
        <w:rPr/>
        <w:t>is prepared and adopted, but applied only</w:t>
      </w:r>
      <w:r>
        <w:rPr>
          <w:spacing w:val="-5"/>
        </w:rPr>
        <w:t> </w:t>
      </w:r>
      <w:r>
        <w:rPr/>
        <w:t>to clearly delimited areas (for example, base definition and reporting standards, not rates).</w:t>
      </w:r>
    </w:p>
    <w:p>
      <w:pPr>
        <w:pStyle w:val="BodyText"/>
        <w:spacing w:before="1"/>
        <w:ind w:left="360" w:right="365"/>
      </w:pPr>
      <w:r>
        <w:rPr/>
        <w:t>Revenue-stabilisation</w:t>
      </w:r>
      <w:r>
        <w:rPr>
          <w:spacing w:val="-4"/>
        </w:rPr>
        <w:t> </w:t>
      </w:r>
      <w:r>
        <w:rPr/>
        <w:t>mechanisms</w:t>
      </w:r>
      <w:r>
        <w:rPr>
          <w:spacing w:val="-4"/>
        </w:rPr>
        <w:t> </w:t>
      </w:r>
      <w:r>
        <w:rPr/>
        <w:t>and</w:t>
      </w:r>
      <w:r>
        <w:rPr>
          <w:spacing w:val="-4"/>
        </w:rPr>
        <w:t> </w:t>
      </w:r>
      <w:r>
        <w:rPr/>
        <w:t>temporary</w:t>
      </w:r>
      <w:r>
        <w:rPr>
          <w:spacing w:val="-7"/>
        </w:rPr>
        <w:t> </w:t>
      </w:r>
      <w:r>
        <w:rPr/>
        <w:t>compensation</w:t>
      </w:r>
      <w:r>
        <w:rPr>
          <w:spacing w:val="-4"/>
        </w:rPr>
        <w:t> </w:t>
      </w:r>
      <w:r>
        <w:rPr/>
        <w:t>schemes</w:t>
      </w:r>
      <w:r>
        <w:rPr>
          <w:spacing w:val="-3"/>
        </w:rPr>
        <w:t> </w:t>
      </w:r>
      <w:r>
        <w:rPr/>
        <w:t>are</w:t>
      </w:r>
      <w:r>
        <w:rPr>
          <w:spacing w:val="-5"/>
        </w:rPr>
        <w:t> </w:t>
      </w:r>
      <w:r>
        <w:rPr/>
        <w:t>put</w:t>
      </w:r>
      <w:r>
        <w:rPr>
          <w:spacing w:val="-4"/>
        </w:rPr>
        <w:t> </w:t>
      </w:r>
      <w:r>
        <w:rPr/>
        <w:t>in</w:t>
      </w:r>
      <w:r>
        <w:rPr>
          <w:spacing w:val="-4"/>
        </w:rPr>
        <w:t> </w:t>
      </w:r>
      <w:r>
        <w:rPr/>
        <w:t>place</w:t>
      </w:r>
      <w:r>
        <w:rPr>
          <w:spacing w:val="-5"/>
        </w:rPr>
        <w:t> </w:t>
      </w:r>
      <w:r>
        <w:rPr/>
        <w:t>to cushion states that face short-term losses from reduced tax competition.</w:t>
      </w:r>
    </w:p>
    <w:p>
      <w:pPr>
        <w:pStyle w:val="BodyText"/>
        <w:spacing w:before="5"/>
      </w:pPr>
    </w:p>
    <w:p>
      <w:pPr>
        <w:pStyle w:val="BodyText"/>
        <w:ind w:left="360" w:right="365"/>
      </w:pPr>
      <w:r>
        <w:rPr>
          <w:b/>
        </w:rPr>
        <w:t>Phase</w:t>
      </w:r>
      <w:r>
        <w:rPr>
          <w:b/>
          <w:spacing w:val="-5"/>
        </w:rPr>
        <w:t> </w:t>
      </w:r>
      <w:r>
        <w:rPr>
          <w:b/>
        </w:rPr>
        <w:t>III</w:t>
      </w:r>
      <w:r>
        <w:rPr>
          <w:b/>
          <w:spacing w:val="-4"/>
        </w:rPr>
        <w:t> </w:t>
      </w:r>
      <w:r>
        <w:rPr>
          <w:b/>
        </w:rPr>
        <w:t>–</w:t>
      </w:r>
      <w:r>
        <w:rPr>
          <w:b/>
          <w:spacing w:val="-2"/>
        </w:rPr>
        <w:t> </w:t>
      </w:r>
      <w:r>
        <w:rPr>
          <w:b/>
        </w:rPr>
        <w:t>Full</w:t>
      </w:r>
      <w:r>
        <w:rPr>
          <w:b/>
          <w:spacing w:val="-4"/>
        </w:rPr>
        <w:t> </w:t>
      </w:r>
      <w:r>
        <w:rPr>
          <w:b/>
        </w:rPr>
        <w:t>jurisdictional</w:t>
      </w:r>
      <w:r>
        <w:rPr>
          <w:b/>
          <w:spacing w:val="-4"/>
        </w:rPr>
        <w:t> </w:t>
      </w:r>
      <w:r>
        <w:rPr>
          <w:b/>
        </w:rPr>
        <w:t>operation</w:t>
      </w:r>
      <w:r>
        <w:rPr>
          <w:b/>
          <w:spacing w:val="-4"/>
        </w:rPr>
        <w:t> </w:t>
      </w:r>
      <w:r>
        <w:rPr>
          <w:b/>
        </w:rPr>
        <w:t>and</w:t>
      </w:r>
      <w:r>
        <w:rPr>
          <w:b/>
          <w:spacing w:val="-4"/>
        </w:rPr>
        <w:t> </w:t>
      </w:r>
      <w:r>
        <w:rPr>
          <w:b/>
        </w:rPr>
        <w:t>stabilisation</w:t>
      </w:r>
      <w:r>
        <w:rPr>
          <w:b/>
          <w:spacing w:val="-3"/>
        </w:rPr>
        <w:t> </w:t>
      </w:r>
      <w:r>
        <w:rPr>
          <w:b/>
        </w:rPr>
        <w:t>(2031–2035)</w:t>
      </w:r>
      <w:r>
        <w:rPr>
          <w:b/>
          <w:spacing w:val="-5"/>
        </w:rPr>
        <w:t> </w:t>
      </w:r>
      <w:r>
        <w:rPr/>
        <w:t>The</w:t>
      </w:r>
      <w:r>
        <w:rPr>
          <w:spacing w:val="-5"/>
        </w:rPr>
        <w:t> </w:t>
      </w:r>
      <w:r>
        <w:rPr/>
        <w:t>third</w:t>
      </w:r>
      <w:r>
        <w:rPr>
          <w:spacing w:val="-4"/>
        </w:rPr>
        <w:t> </w:t>
      </w:r>
      <w:r>
        <w:rPr/>
        <w:t>phase</w:t>
      </w:r>
      <w:r>
        <w:rPr>
          <w:spacing w:val="-5"/>
        </w:rPr>
        <w:t> </w:t>
      </w:r>
      <w:r>
        <w:rPr/>
        <w:t>marks the transition from coordinated systems to a functioning Single Tax Jurisdiction. The unified tax code for the agreed scope of taxes enters into force; the Council and Parliament legislate under QMV in that field; and the CJEU assumes explicit,</w:t>
      </w:r>
      <w:r>
        <w:rPr>
          <w:spacing w:val="-2"/>
        </w:rPr>
        <w:t> </w:t>
      </w:r>
      <w:r>
        <w:rPr/>
        <w:t>streamlined jurisdiction over disputes arising from the STJ framework. National administrations operate through a largely common digital infrastructure, with remaining derogations time-limited and subject to review. The</w:t>
      </w:r>
    </w:p>
    <w:p>
      <w:pPr>
        <w:pStyle w:val="BodyText"/>
        <w:ind w:left="360" w:right="365"/>
      </w:pPr>
      <w:r>
        <w:rPr/>
        <w:t>revenue-stabilisation instruments are gradually tapered as the new allocation formulas and consolidated</w:t>
      </w:r>
      <w:r>
        <w:rPr>
          <w:spacing w:val="-4"/>
        </w:rPr>
        <w:t> </w:t>
      </w:r>
      <w:r>
        <w:rPr/>
        <w:t>base</w:t>
      </w:r>
      <w:r>
        <w:rPr>
          <w:spacing w:val="-5"/>
        </w:rPr>
        <w:t> </w:t>
      </w:r>
      <w:r>
        <w:rPr/>
        <w:t>mature.</w:t>
      </w:r>
      <w:r>
        <w:rPr>
          <w:spacing w:val="-4"/>
        </w:rPr>
        <w:t> </w:t>
      </w:r>
      <w:r>
        <w:rPr/>
        <w:t>Throughout</w:t>
      </w:r>
      <w:r>
        <w:rPr>
          <w:spacing w:val="-4"/>
        </w:rPr>
        <w:t> </w:t>
      </w:r>
      <w:r>
        <w:rPr/>
        <w:t>this</w:t>
      </w:r>
      <w:r>
        <w:rPr>
          <w:spacing w:val="-4"/>
        </w:rPr>
        <w:t> </w:t>
      </w:r>
      <w:r>
        <w:rPr/>
        <w:t>phase,</w:t>
      </w:r>
      <w:r>
        <w:rPr>
          <w:spacing w:val="-2"/>
        </w:rPr>
        <w:t> </w:t>
      </w:r>
      <w:r>
        <w:rPr/>
        <w:t>a</w:t>
      </w:r>
      <w:r>
        <w:rPr>
          <w:spacing w:val="-5"/>
        </w:rPr>
        <w:t> </w:t>
      </w:r>
      <w:r>
        <w:rPr/>
        <w:t>formal</w:t>
      </w:r>
      <w:r>
        <w:rPr>
          <w:spacing w:val="-4"/>
        </w:rPr>
        <w:t> </w:t>
      </w:r>
      <w:r>
        <w:rPr/>
        <w:t>STJ</w:t>
      </w:r>
      <w:r>
        <w:rPr>
          <w:spacing w:val="-2"/>
        </w:rPr>
        <w:t> </w:t>
      </w:r>
      <w:r>
        <w:rPr/>
        <w:t>Review</w:t>
      </w:r>
      <w:r>
        <w:rPr>
          <w:spacing w:val="-5"/>
        </w:rPr>
        <w:t> </w:t>
      </w:r>
      <w:r>
        <w:rPr/>
        <w:t>Mechanism—combining Commission reports, ECOFIN assessments, and Parliament hearings—monitors distributional</w:t>
      </w:r>
    </w:p>
    <w:p>
      <w:pPr>
        <w:pStyle w:val="BodyText"/>
        <w:spacing w:after="0"/>
        <w:sectPr>
          <w:footerReference w:type="default" r:id="rId59"/>
          <w:pgSz w:w="12240" w:h="15840"/>
          <w:pgMar w:header="0" w:footer="1267" w:top="1360" w:bottom="1460" w:left="1080" w:right="1080"/>
        </w:sectPr>
      </w:pPr>
    </w:p>
    <w:p>
      <w:pPr>
        <w:pStyle w:val="BodyText"/>
        <w:spacing w:before="74"/>
        <w:ind w:left="360" w:right="384"/>
      </w:pPr>
      <w:r>
        <w:rPr/>
        <w:drawing>
          <wp:anchor distT="0" distB="0" distL="0" distR="0" allowOverlap="1" layoutInCell="1" locked="0" behindDoc="0" simplePos="0" relativeHeight="15748608">
            <wp:simplePos x="0" y="0"/>
            <wp:positionH relativeFrom="page">
              <wp:posOffset>1206015</wp:posOffset>
            </wp:positionH>
            <wp:positionV relativeFrom="page">
              <wp:posOffset>9226658</wp:posOffset>
            </wp:positionV>
            <wp:extent cx="215716" cy="179977"/>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61" cstate="print"/>
                    <a:stretch>
                      <a:fillRect/>
                    </a:stretch>
                  </pic:blipFill>
                  <pic:spPr>
                    <a:xfrm>
                      <a:off x="0" y="0"/>
                      <a:ext cx="215716" cy="179977"/>
                    </a:xfrm>
                    <a:prstGeom prst="rect">
                      <a:avLst/>
                    </a:prstGeom>
                  </pic:spPr>
                </pic:pic>
              </a:graphicData>
            </a:graphic>
          </wp:anchor>
        </w:drawing>
      </w:r>
      <w:r>
        <w:rPr/>
        <w:t>effects,</w:t>
      </w:r>
      <w:r>
        <w:rPr>
          <w:spacing w:val="-5"/>
        </w:rPr>
        <w:t> </w:t>
      </w:r>
      <w:r>
        <w:rPr/>
        <w:t>administrative</w:t>
      </w:r>
      <w:r>
        <w:rPr>
          <w:spacing w:val="-6"/>
        </w:rPr>
        <w:t> </w:t>
      </w:r>
      <w:r>
        <w:rPr/>
        <w:t>performance,</w:t>
      </w:r>
      <w:r>
        <w:rPr>
          <w:spacing w:val="-5"/>
        </w:rPr>
        <w:t> </w:t>
      </w:r>
      <w:r>
        <w:rPr/>
        <w:t>and</w:t>
      </w:r>
      <w:r>
        <w:rPr>
          <w:spacing w:val="-5"/>
        </w:rPr>
        <w:t> </w:t>
      </w:r>
      <w:r>
        <w:rPr/>
        <w:t>taxpayer</w:t>
      </w:r>
      <w:r>
        <w:rPr>
          <w:spacing w:val="-4"/>
        </w:rPr>
        <w:t> </w:t>
      </w:r>
      <w:r>
        <w:rPr/>
        <w:t>experience,</w:t>
      </w:r>
      <w:r>
        <w:rPr>
          <w:spacing w:val="-5"/>
        </w:rPr>
        <w:t> </w:t>
      </w:r>
      <w:r>
        <w:rPr/>
        <w:t>allowing</w:t>
      </w:r>
      <w:r>
        <w:rPr>
          <w:spacing w:val="-8"/>
        </w:rPr>
        <w:t> </w:t>
      </w:r>
      <w:r>
        <w:rPr/>
        <w:t>targeted</w:t>
      </w:r>
      <w:r>
        <w:rPr>
          <w:spacing w:val="-5"/>
        </w:rPr>
        <w:t> </w:t>
      </w:r>
      <w:r>
        <w:rPr/>
        <w:t>adjustments without reopening the entire settlement.</w:t>
      </w:r>
    </w:p>
    <w:p>
      <w:pPr>
        <w:pStyle w:val="BodyText"/>
        <w:spacing w:before="5"/>
      </w:pPr>
    </w:p>
    <w:p>
      <w:pPr>
        <w:pStyle w:val="BodyText"/>
        <w:ind w:left="360" w:right="365"/>
      </w:pPr>
      <w:r>
        <w:rPr>
          <w:b/>
        </w:rPr>
        <w:t>Cross-cutting elements – Narrative, legitimacy, and feedback </w:t>
      </w:r>
      <w:r>
        <w:rPr/>
        <w:t>Across all three phases, three transversal strands run continuously. First, a narrative strategy that frames the STJ as a way to </w:t>
      </w:r>
      <w:r>
        <w:rPr>
          <w:i/>
        </w:rPr>
        <w:t>recover </w:t>
      </w:r>
      <w:r>
        <w:rPr/>
        <w:t>effective sovereignty over mobile tax bases, not to surrender it. Second, a legitimacy strategy</w:t>
      </w:r>
      <w:r>
        <w:rPr>
          <w:spacing w:val="-5"/>
        </w:rPr>
        <w:t> </w:t>
      </w:r>
      <w:r>
        <w:rPr/>
        <w:t>that embeds national parliaments and social partners in regular</w:t>
      </w:r>
      <w:r>
        <w:rPr>
          <w:spacing w:val="-2"/>
        </w:rPr>
        <w:t> </w:t>
      </w:r>
      <w:r>
        <w:rPr/>
        <w:t>STJ dialogues, ensuring that</w:t>
      </w:r>
      <w:r>
        <w:rPr>
          <w:spacing w:val="-2"/>
        </w:rPr>
        <w:t> </w:t>
      </w:r>
      <w:r>
        <w:rPr/>
        <w:t>decisions</w:t>
      </w:r>
      <w:r>
        <w:rPr>
          <w:spacing w:val="-2"/>
        </w:rPr>
        <w:t> </w:t>
      </w:r>
      <w:r>
        <w:rPr/>
        <w:t>are</w:t>
      </w:r>
      <w:r>
        <w:rPr>
          <w:spacing w:val="-4"/>
        </w:rPr>
        <w:t> </w:t>
      </w:r>
      <w:r>
        <w:rPr/>
        <w:t>not</w:t>
      </w:r>
      <w:r>
        <w:rPr>
          <w:spacing w:val="-2"/>
        </w:rPr>
        <w:t> </w:t>
      </w:r>
      <w:r>
        <w:rPr/>
        <w:t>perceived</w:t>
      </w:r>
      <w:r>
        <w:rPr>
          <w:spacing w:val="-2"/>
        </w:rPr>
        <w:t> </w:t>
      </w:r>
      <w:r>
        <w:rPr/>
        <w:t>as</w:t>
      </w:r>
      <w:r>
        <w:rPr>
          <w:spacing w:val="-2"/>
        </w:rPr>
        <w:t> </w:t>
      </w:r>
      <w:r>
        <w:rPr/>
        <w:t>technocratic</w:t>
      </w:r>
      <w:r>
        <w:rPr>
          <w:spacing w:val="-3"/>
        </w:rPr>
        <w:t> </w:t>
      </w:r>
      <w:r>
        <w:rPr/>
        <w:t>impositions.</w:t>
      </w:r>
      <w:r>
        <w:rPr>
          <w:spacing w:val="-2"/>
        </w:rPr>
        <w:t> </w:t>
      </w:r>
      <w:r>
        <w:rPr/>
        <w:t>Third,</w:t>
      </w:r>
      <w:r>
        <w:rPr>
          <w:spacing w:val="-2"/>
        </w:rPr>
        <w:t> </w:t>
      </w:r>
      <w:r>
        <w:rPr/>
        <w:t>a</w:t>
      </w:r>
      <w:r>
        <w:rPr>
          <w:spacing w:val="-4"/>
        </w:rPr>
        <w:t> </w:t>
      </w:r>
      <w:r>
        <w:rPr/>
        <w:t>feedback</w:t>
      </w:r>
      <w:r>
        <w:rPr>
          <w:spacing w:val="-2"/>
        </w:rPr>
        <w:t> </w:t>
      </w:r>
      <w:r>
        <w:rPr/>
        <w:t>strategy</w:t>
      </w:r>
      <w:r>
        <w:rPr>
          <w:spacing w:val="-7"/>
        </w:rPr>
        <w:t> </w:t>
      </w:r>
      <w:r>
        <w:rPr/>
        <w:t>that</w:t>
      </w:r>
      <w:r>
        <w:rPr>
          <w:spacing w:val="-2"/>
        </w:rPr>
        <w:t> </w:t>
      </w:r>
      <w:r>
        <w:rPr/>
        <w:t>uses data</w:t>
      </w:r>
      <w:r>
        <w:rPr>
          <w:spacing w:val="-3"/>
        </w:rPr>
        <w:t> </w:t>
      </w:r>
      <w:r>
        <w:rPr/>
        <w:t>from</w:t>
      </w:r>
      <w:r>
        <w:rPr>
          <w:spacing w:val="-1"/>
        </w:rPr>
        <w:t> </w:t>
      </w:r>
      <w:r>
        <w:rPr/>
        <w:t>joint audits,</w:t>
      </w:r>
      <w:r>
        <w:rPr>
          <w:spacing w:val="-1"/>
        </w:rPr>
        <w:t> </w:t>
      </w:r>
      <w:r>
        <w:rPr/>
        <w:t>dispute</w:t>
      </w:r>
      <w:r>
        <w:rPr>
          <w:spacing w:val="-2"/>
        </w:rPr>
        <w:t> </w:t>
      </w:r>
      <w:r>
        <w:rPr/>
        <w:t>patterns, and</w:t>
      </w:r>
      <w:r>
        <w:rPr>
          <w:spacing w:val="-1"/>
        </w:rPr>
        <w:t> </w:t>
      </w:r>
      <w:r>
        <w:rPr/>
        <w:t>business compliance costs</w:t>
      </w:r>
      <w:r>
        <w:rPr>
          <w:spacing w:val="-1"/>
        </w:rPr>
        <w:t> </w:t>
      </w:r>
      <w:r>
        <w:rPr/>
        <w:t>to iteratively</w:t>
      </w:r>
      <w:r>
        <w:rPr>
          <w:spacing w:val="-6"/>
        </w:rPr>
        <w:t> </w:t>
      </w:r>
      <w:r>
        <w:rPr/>
        <w:t>refine</w:t>
      </w:r>
      <w:r>
        <w:rPr>
          <w:spacing w:val="-2"/>
        </w:rPr>
        <w:t> rules.</w:t>
      </w:r>
    </w:p>
    <w:p>
      <w:pPr>
        <w:pStyle w:val="BodyText"/>
        <w:spacing w:before="3"/>
      </w:pPr>
    </w:p>
    <w:p>
      <w:pPr>
        <w:pStyle w:val="BodyText"/>
        <w:ind w:left="360" w:right="384"/>
      </w:pPr>
      <w:r>
        <w:rPr/>
        <w:t>In this roadmap, the STJ is not a single leap but a staged convergence: coordination first, shared administration</w:t>
      </w:r>
      <w:r>
        <w:rPr>
          <w:spacing w:val="-4"/>
        </w:rPr>
        <w:t> </w:t>
      </w:r>
      <w:r>
        <w:rPr/>
        <w:t>second,</w:t>
      </w:r>
      <w:r>
        <w:rPr>
          <w:spacing w:val="-4"/>
        </w:rPr>
        <w:t> </w:t>
      </w:r>
      <w:r>
        <w:rPr/>
        <w:t>and</w:t>
      </w:r>
      <w:r>
        <w:rPr>
          <w:spacing w:val="-4"/>
        </w:rPr>
        <w:t> </w:t>
      </w:r>
      <w:r>
        <w:rPr/>
        <w:t>only</w:t>
      </w:r>
      <w:r>
        <w:rPr>
          <w:spacing w:val="-8"/>
        </w:rPr>
        <w:t> </w:t>
      </w:r>
      <w:r>
        <w:rPr/>
        <w:t>then</w:t>
      </w:r>
      <w:r>
        <w:rPr>
          <w:spacing w:val="-4"/>
        </w:rPr>
        <w:t> </w:t>
      </w:r>
      <w:r>
        <w:rPr/>
        <w:t>shared</w:t>
      </w:r>
      <w:r>
        <w:rPr>
          <w:spacing w:val="-4"/>
        </w:rPr>
        <w:t> </w:t>
      </w:r>
      <w:r>
        <w:rPr/>
        <w:t>jurisdiction—each</w:t>
      </w:r>
      <w:r>
        <w:rPr>
          <w:spacing w:val="-4"/>
        </w:rPr>
        <w:t> </w:t>
      </w:r>
      <w:r>
        <w:rPr/>
        <w:t>step</w:t>
      </w:r>
      <w:r>
        <w:rPr>
          <w:spacing w:val="-4"/>
        </w:rPr>
        <w:t> </w:t>
      </w:r>
      <w:r>
        <w:rPr/>
        <w:t>conditional</w:t>
      </w:r>
      <w:r>
        <w:rPr>
          <w:spacing w:val="-4"/>
        </w:rPr>
        <w:t> </w:t>
      </w:r>
      <w:r>
        <w:rPr/>
        <w:t>on</w:t>
      </w:r>
      <w:r>
        <w:rPr>
          <w:spacing w:val="-4"/>
        </w:rPr>
        <w:t> </w:t>
      </w:r>
      <w:r>
        <w:rPr/>
        <w:t>demonstrated benefits and credible safeguards.</w:t>
      </w:r>
    </w:p>
    <w:p>
      <w:pPr>
        <w:pStyle w:val="BodyText"/>
        <w:spacing w:before="10"/>
      </w:pPr>
    </w:p>
    <w:p>
      <w:pPr>
        <w:pStyle w:val="Heading4"/>
      </w:pPr>
      <w:r>
        <w:rPr>
          <w:spacing w:val="-2"/>
        </w:rPr>
        <w:t>Figure</w:t>
      </w:r>
    </w:p>
    <w:p>
      <w:pPr>
        <w:pStyle w:val="BodyText"/>
        <w:spacing w:before="27"/>
        <w:rPr>
          <w:b/>
          <w:sz w:val="20"/>
        </w:rPr>
      </w:pPr>
      <w:r>
        <w:rPr>
          <w:b/>
          <w:sz w:val="20"/>
        </w:rPr>
        <w:drawing>
          <wp:anchor distT="0" distB="0" distL="0" distR="0" allowOverlap="1" layoutInCell="1" locked="0" behindDoc="1" simplePos="0" relativeHeight="487607296">
            <wp:simplePos x="0" y="0"/>
            <wp:positionH relativeFrom="page">
              <wp:posOffset>2169160</wp:posOffset>
            </wp:positionH>
            <wp:positionV relativeFrom="paragraph">
              <wp:posOffset>178531</wp:posOffset>
            </wp:positionV>
            <wp:extent cx="3430244" cy="4117181"/>
            <wp:effectExtent l="0" t="0" r="0" b="0"/>
            <wp:wrapTopAndBottom/>
            <wp:docPr id="82" name="Image 82"/>
            <wp:cNvGraphicFramePr>
              <a:graphicFrameLocks/>
            </wp:cNvGraphicFramePr>
            <a:graphic>
              <a:graphicData uri="http://schemas.openxmlformats.org/drawingml/2006/picture">
                <pic:pic>
                  <pic:nvPicPr>
                    <pic:cNvPr id="82" name="Image 82"/>
                    <pic:cNvPicPr/>
                  </pic:nvPicPr>
                  <pic:blipFill>
                    <a:blip r:embed="rId62" cstate="print"/>
                    <a:stretch>
                      <a:fillRect/>
                    </a:stretch>
                  </pic:blipFill>
                  <pic:spPr>
                    <a:xfrm>
                      <a:off x="0" y="0"/>
                      <a:ext cx="3430244" cy="4117181"/>
                    </a:xfrm>
                    <a:prstGeom prst="rect">
                      <a:avLst/>
                    </a:prstGeom>
                  </pic:spPr>
                </pic:pic>
              </a:graphicData>
            </a:graphic>
          </wp:anchor>
        </w:drawing>
      </w:r>
    </w:p>
    <w:p>
      <w:pPr>
        <w:pStyle w:val="BodyText"/>
        <w:spacing w:before="7"/>
        <w:rPr>
          <w:b/>
        </w:rPr>
      </w:pPr>
    </w:p>
    <w:p>
      <w:pPr>
        <w:pStyle w:val="BodyText"/>
        <w:ind w:left="360" w:right="365"/>
      </w:pPr>
      <w:r>
        <w:rPr/>
        <w:t>The logic of the </w:t>
      </w:r>
      <w:r>
        <w:rPr>
          <w:b/>
        </w:rPr>
        <w:t>Single Tax Jurisdiction (STJ) </w:t>
      </w:r>
      <w:r>
        <w:rPr/>
        <w:t>rests on the idea that fiscal coherence is a prerequisite</w:t>
      </w:r>
      <w:r>
        <w:rPr>
          <w:spacing w:val="-2"/>
        </w:rPr>
        <w:t> </w:t>
      </w:r>
      <w:r>
        <w:rPr/>
        <w:t>for</w:t>
      </w:r>
      <w:r>
        <w:rPr>
          <w:spacing w:val="-2"/>
        </w:rPr>
        <w:t> </w:t>
      </w:r>
      <w:r>
        <w:rPr/>
        <w:t>economic</w:t>
      </w:r>
      <w:r>
        <w:rPr>
          <w:spacing w:val="-3"/>
        </w:rPr>
        <w:t> </w:t>
      </w:r>
      <w:r>
        <w:rPr/>
        <w:t>integration. It</w:t>
      </w:r>
      <w:r>
        <w:rPr>
          <w:spacing w:val="-2"/>
        </w:rPr>
        <w:t> </w:t>
      </w:r>
      <w:r>
        <w:rPr/>
        <w:t>begins</w:t>
      </w:r>
      <w:r>
        <w:rPr>
          <w:spacing w:val="-2"/>
        </w:rPr>
        <w:t> </w:t>
      </w:r>
      <w:r>
        <w:rPr/>
        <w:t>from</w:t>
      </w:r>
      <w:r>
        <w:rPr>
          <w:spacing w:val="-2"/>
        </w:rPr>
        <w:t> </w:t>
      </w:r>
      <w:r>
        <w:rPr/>
        <w:t>the</w:t>
      </w:r>
      <w:r>
        <w:rPr>
          <w:spacing w:val="-3"/>
        </w:rPr>
        <w:t> </w:t>
      </w:r>
      <w:r>
        <w:rPr/>
        <w:t>recognition</w:t>
      </w:r>
      <w:r>
        <w:rPr>
          <w:spacing w:val="-2"/>
        </w:rPr>
        <w:t> </w:t>
      </w:r>
      <w:r>
        <w:rPr/>
        <w:t>that</w:t>
      </w:r>
      <w:r>
        <w:rPr>
          <w:spacing w:val="-2"/>
        </w:rPr>
        <w:t> </w:t>
      </w:r>
      <w:r>
        <w:rPr/>
        <w:t>twenty-seven</w:t>
      </w:r>
      <w:r>
        <w:rPr>
          <w:spacing w:val="-2"/>
        </w:rPr>
        <w:t> </w:t>
      </w:r>
      <w:r>
        <w:rPr/>
        <w:t>national tax systems, each with its own definitions, exemptions, and enforcement regimes, create structural</w:t>
      </w:r>
      <w:r>
        <w:rPr>
          <w:spacing w:val="-4"/>
        </w:rPr>
        <w:t> </w:t>
      </w:r>
      <w:r>
        <w:rPr/>
        <w:t>inefficiencies</w:t>
      </w:r>
      <w:r>
        <w:rPr>
          <w:spacing w:val="-4"/>
        </w:rPr>
        <w:t> </w:t>
      </w:r>
      <w:r>
        <w:rPr/>
        <w:t>that</w:t>
      </w:r>
      <w:r>
        <w:rPr>
          <w:spacing w:val="-4"/>
        </w:rPr>
        <w:t> </w:t>
      </w:r>
      <w:r>
        <w:rPr/>
        <w:t>fragment</w:t>
      </w:r>
      <w:r>
        <w:rPr>
          <w:spacing w:val="-4"/>
        </w:rPr>
        <w:t> </w:t>
      </w:r>
      <w:r>
        <w:rPr/>
        <w:t>the</w:t>
      </w:r>
      <w:r>
        <w:rPr>
          <w:spacing w:val="-4"/>
        </w:rPr>
        <w:t> </w:t>
      </w:r>
      <w:r>
        <w:rPr/>
        <w:t>single</w:t>
      </w:r>
      <w:r>
        <w:rPr>
          <w:spacing w:val="-4"/>
        </w:rPr>
        <w:t> </w:t>
      </w:r>
      <w:r>
        <w:rPr/>
        <w:t>market.</w:t>
      </w:r>
      <w:r>
        <w:rPr>
          <w:spacing w:val="-4"/>
        </w:rPr>
        <w:t> </w:t>
      </w:r>
      <w:r>
        <w:rPr/>
        <w:t>The</w:t>
      </w:r>
      <w:r>
        <w:rPr>
          <w:spacing w:val="-5"/>
        </w:rPr>
        <w:t> </w:t>
      </w:r>
      <w:r>
        <w:rPr/>
        <w:t>STJ</w:t>
      </w:r>
      <w:r>
        <w:rPr>
          <w:spacing w:val="-2"/>
        </w:rPr>
        <w:t> </w:t>
      </w:r>
      <w:r>
        <w:rPr/>
        <w:t>therefore</w:t>
      </w:r>
      <w:r>
        <w:rPr>
          <w:spacing w:val="-3"/>
        </w:rPr>
        <w:t> </w:t>
      </w:r>
      <w:r>
        <w:rPr/>
        <w:t>proposes</w:t>
      </w:r>
      <w:r>
        <w:rPr>
          <w:spacing w:val="-4"/>
        </w:rPr>
        <w:t> </w:t>
      </w:r>
      <w:r>
        <w:rPr/>
        <w:t>to</w:t>
      </w:r>
      <w:r>
        <w:rPr>
          <w:spacing w:val="-4"/>
        </w:rPr>
        <w:t> </w:t>
      </w:r>
      <w:r>
        <w:rPr/>
        <w:t>treat</w:t>
      </w:r>
      <w:r>
        <w:rPr>
          <w:spacing w:val="-4"/>
        </w:rPr>
        <w:t> </w:t>
      </w:r>
      <w:r>
        <w:rPr/>
        <w:t>the European Union as one legal tax territory for defined categories of taxation — primarily</w:t>
      </w:r>
    </w:p>
    <w:p>
      <w:pPr>
        <w:pStyle w:val="BodyText"/>
        <w:spacing w:after="0"/>
        <w:sectPr>
          <w:pgSz w:w="12240" w:h="15840"/>
          <w:pgMar w:header="0" w:footer="1267" w:top="1360" w:bottom="1460" w:left="1080" w:right="1080"/>
        </w:sectPr>
      </w:pPr>
    </w:p>
    <w:p>
      <w:pPr>
        <w:pStyle w:val="BodyText"/>
        <w:spacing w:before="74"/>
        <w:ind w:left="360" w:right="365"/>
      </w:pPr>
      <w:r>
        <w:rPr/>
        <w:drawing>
          <wp:anchor distT="0" distB="0" distL="0" distR="0" allowOverlap="1" layoutInCell="1" locked="0" behindDoc="0" simplePos="0" relativeHeight="15749120">
            <wp:simplePos x="0" y="0"/>
            <wp:positionH relativeFrom="page">
              <wp:posOffset>1206015</wp:posOffset>
            </wp:positionH>
            <wp:positionV relativeFrom="page">
              <wp:posOffset>9226658</wp:posOffset>
            </wp:positionV>
            <wp:extent cx="220306" cy="157479"/>
            <wp:effectExtent l="0" t="0" r="0" b="0"/>
            <wp:wrapNone/>
            <wp:docPr id="83" name="Image 83"/>
            <wp:cNvGraphicFramePr>
              <a:graphicFrameLocks/>
            </wp:cNvGraphicFramePr>
            <a:graphic>
              <a:graphicData uri="http://schemas.openxmlformats.org/drawingml/2006/picture">
                <pic:pic>
                  <pic:nvPicPr>
                    <pic:cNvPr id="83" name="Image 83"/>
                    <pic:cNvPicPr/>
                  </pic:nvPicPr>
                  <pic:blipFill>
                    <a:blip r:embed="rId63" cstate="print"/>
                    <a:stretch>
                      <a:fillRect/>
                    </a:stretch>
                  </pic:blipFill>
                  <pic:spPr>
                    <a:xfrm>
                      <a:off x="0" y="0"/>
                      <a:ext cx="220306" cy="157479"/>
                    </a:xfrm>
                    <a:prstGeom prst="rect">
                      <a:avLst/>
                    </a:prstGeom>
                  </pic:spPr>
                </pic:pic>
              </a:graphicData>
            </a:graphic>
          </wp:anchor>
        </w:drawing>
      </w:r>
      <w:r>
        <w:rPr/>
        <w:t>corporate</w:t>
      </w:r>
      <w:r>
        <w:rPr>
          <w:spacing w:val="-4"/>
        </w:rPr>
        <w:t> </w:t>
      </w:r>
      <w:r>
        <w:rPr/>
        <w:t>income</w:t>
      </w:r>
      <w:r>
        <w:rPr>
          <w:spacing w:val="-4"/>
        </w:rPr>
        <w:t> </w:t>
      </w:r>
      <w:r>
        <w:rPr/>
        <w:t>—</w:t>
      </w:r>
      <w:r>
        <w:rPr>
          <w:spacing w:val="-1"/>
        </w:rPr>
        <w:t> </w:t>
      </w:r>
      <w:r>
        <w:rPr/>
        <w:t>governed</w:t>
      </w:r>
      <w:r>
        <w:rPr>
          <w:spacing w:val="-3"/>
        </w:rPr>
        <w:t> </w:t>
      </w:r>
      <w:r>
        <w:rPr/>
        <w:t>by</w:t>
      </w:r>
      <w:r>
        <w:rPr>
          <w:spacing w:val="-8"/>
        </w:rPr>
        <w:t> </w:t>
      </w:r>
      <w:r>
        <w:rPr/>
        <w:t>a</w:t>
      </w:r>
      <w:r>
        <w:rPr>
          <w:spacing w:val="-4"/>
        </w:rPr>
        <w:t> </w:t>
      </w:r>
      <w:r>
        <w:rPr/>
        <w:t>unified</w:t>
      </w:r>
      <w:r>
        <w:rPr>
          <w:spacing w:val="-3"/>
        </w:rPr>
        <w:t> </w:t>
      </w:r>
      <w:r>
        <w:rPr/>
        <w:t>rulebook,</w:t>
      </w:r>
      <w:r>
        <w:rPr>
          <w:spacing w:val="-3"/>
        </w:rPr>
        <w:t> </w:t>
      </w:r>
      <w:r>
        <w:rPr/>
        <w:t>a</w:t>
      </w:r>
      <w:r>
        <w:rPr>
          <w:spacing w:val="-4"/>
        </w:rPr>
        <w:t> </w:t>
      </w:r>
      <w:r>
        <w:rPr/>
        <w:t>consolidated</w:t>
      </w:r>
      <w:r>
        <w:rPr>
          <w:spacing w:val="-3"/>
        </w:rPr>
        <w:t> </w:t>
      </w:r>
      <w:r>
        <w:rPr/>
        <w:t>tax</w:t>
      </w:r>
      <w:r>
        <w:rPr>
          <w:spacing w:val="-2"/>
        </w:rPr>
        <w:t> </w:t>
      </w:r>
      <w:r>
        <w:rPr/>
        <w:t>base,</w:t>
      </w:r>
      <w:r>
        <w:rPr>
          <w:spacing w:val="-3"/>
        </w:rPr>
        <w:t> </w:t>
      </w:r>
      <w:r>
        <w:rPr/>
        <w:t>and</w:t>
      </w:r>
      <w:r>
        <w:rPr>
          <w:spacing w:val="-3"/>
        </w:rPr>
        <w:t> </w:t>
      </w:r>
      <w:r>
        <w:rPr/>
        <w:t>shared </w:t>
      </w:r>
      <w:r>
        <w:rPr>
          <w:spacing w:val="-2"/>
        </w:rPr>
        <w:t>adjudication.</w:t>
      </w:r>
    </w:p>
    <w:p>
      <w:pPr>
        <w:pStyle w:val="BodyText"/>
        <w:spacing w:before="5"/>
      </w:pPr>
    </w:p>
    <w:p>
      <w:pPr>
        <w:pStyle w:val="BodyText"/>
        <w:ind w:left="360" w:right="410"/>
      </w:pPr>
      <w:r>
        <w:rPr/>
        <w:t>Its internal logic unfolds in three dimensions. Legally, it transforms taxation from a national competence</w:t>
      </w:r>
      <w:r>
        <w:rPr>
          <w:spacing w:val="-4"/>
        </w:rPr>
        <w:t> </w:t>
      </w:r>
      <w:r>
        <w:rPr/>
        <w:t>into</w:t>
      </w:r>
      <w:r>
        <w:rPr>
          <w:spacing w:val="-3"/>
        </w:rPr>
        <w:t> </w:t>
      </w:r>
      <w:r>
        <w:rPr/>
        <w:t>a</w:t>
      </w:r>
      <w:r>
        <w:rPr>
          <w:spacing w:val="-4"/>
        </w:rPr>
        <w:t> </w:t>
      </w:r>
      <w:r>
        <w:rPr/>
        <w:t>shared</w:t>
      </w:r>
      <w:r>
        <w:rPr>
          <w:spacing w:val="-1"/>
        </w:rPr>
        <w:t> </w:t>
      </w:r>
      <w:r>
        <w:rPr/>
        <w:t>competence</w:t>
      </w:r>
      <w:r>
        <w:rPr>
          <w:spacing w:val="-4"/>
        </w:rPr>
        <w:t> </w:t>
      </w:r>
      <w:r>
        <w:rPr/>
        <w:t>exercised</w:t>
      </w:r>
      <w:r>
        <w:rPr>
          <w:spacing w:val="-3"/>
        </w:rPr>
        <w:t> </w:t>
      </w:r>
      <w:r>
        <w:rPr/>
        <w:t>under</w:t>
      </w:r>
      <w:r>
        <w:rPr>
          <w:spacing w:val="-3"/>
        </w:rPr>
        <w:t> </w:t>
      </w:r>
      <w:r>
        <w:rPr/>
        <w:t>qualified</w:t>
      </w:r>
      <w:r>
        <w:rPr>
          <w:spacing w:val="-3"/>
        </w:rPr>
        <w:t> </w:t>
      </w:r>
      <w:r>
        <w:rPr/>
        <w:t>majority</w:t>
      </w:r>
      <w:r>
        <w:rPr>
          <w:spacing w:val="-8"/>
        </w:rPr>
        <w:t> </w:t>
      </w:r>
      <w:r>
        <w:rPr/>
        <w:t>voting</w:t>
      </w:r>
      <w:r>
        <w:rPr>
          <w:spacing w:val="-6"/>
        </w:rPr>
        <w:t> </w:t>
      </w:r>
      <w:r>
        <w:rPr/>
        <w:t>and</w:t>
      </w:r>
      <w:r>
        <w:rPr>
          <w:spacing w:val="-3"/>
        </w:rPr>
        <w:t> </w:t>
      </w:r>
      <w:r>
        <w:rPr/>
        <w:t>co-decision with the European Parliament. Institutionally, it consolidates existing frameworks such as BEFIT, the Transfer Pricing Directive, and the Head Office Tax System into a single administrative architecture coordinated by the Commission and overseen by ECOFIN and the Court of Justice. Economically, it replaces competition among tax regimes with competition among productive capacities, aiming to reduce arbitrage, profit shifting, and compliance costs while stabilising collective revenue.</w:t>
      </w:r>
    </w:p>
    <w:p>
      <w:pPr>
        <w:pStyle w:val="BodyText"/>
        <w:spacing w:before="3"/>
      </w:pPr>
    </w:p>
    <w:p>
      <w:pPr>
        <w:pStyle w:val="BodyText"/>
        <w:spacing w:before="1"/>
        <w:ind w:left="360" w:right="365"/>
      </w:pPr>
      <w:r>
        <w:rPr/>
        <w:t>The</w:t>
      </w:r>
      <w:r>
        <w:rPr>
          <w:spacing w:val="-6"/>
        </w:rPr>
        <w:t> </w:t>
      </w:r>
      <w:r>
        <w:rPr/>
        <w:t>deeper</w:t>
      </w:r>
      <w:r>
        <w:rPr>
          <w:spacing w:val="-4"/>
        </w:rPr>
        <w:t> </w:t>
      </w:r>
      <w:r>
        <w:rPr/>
        <w:t>rationale</w:t>
      </w:r>
      <w:r>
        <w:rPr>
          <w:spacing w:val="-4"/>
        </w:rPr>
        <w:t> </w:t>
      </w:r>
      <w:r>
        <w:rPr/>
        <w:t>is</w:t>
      </w:r>
      <w:r>
        <w:rPr>
          <w:spacing w:val="-4"/>
        </w:rPr>
        <w:t> </w:t>
      </w:r>
      <w:r>
        <w:rPr/>
        <w:t>that</w:t>
      </w:r>
      <w:r>
        <w:rPr>
          <w:spacing w:val="-4"/>
        </w:rPr>
        <w:t> </w:t>
      </w:r>
      <w:r>
        <w:rPr/>
        <w:t>fiscal</w:t>
      </w:r>
      <w:r>
        <w:rPr>
          <w:spacing w:val="-4"/>
        </w:rPr>
        <w:t> </w:t>
      </w:r>
      <w:r>
        <w:rPr/>
        <w:t>sovereignty,</w:t>
      </w:r>
      <w:r>
        <w:rPr>
          <w:spacing w:val="-2"/>
        </w:rPr>
        <w:t> </w:t>
      </w:r>
      <w:r>
        <w:rPr/>
        <w:t>when</w:t>
      </w:r>
      <w:r>
        <w:rPr>
          <w:spacing w:val="-4"/>
        </w:rPr>
        <w:t> </w:t>
      </w:r>
      <w:r>
        <w:rPr/>
        <w:t>exercised</w:t>
      </w:r>
      <w:r>
        <w:rPr>
          <w:spacing w:val="-4"/>
        </w:rPr>
        <w:t> </w:t>
      </w:r>
      <w:r>
        <w:rPr/>
        <w:t>in</w:t>
      </w:r>
      <w:r>
        <w:rPr>
          <w:spacing w:val="-4"/>
        </w:rPr>
        <w:t> </w:t>
      </w:r>
      <w:r>
        <w:rPr/>
        <w:t>isolation,</w:t>
      </w:r>
      <w:r>
        <w:rPr>
          <w:spacing w:val="-4"/>
        </w:rPr>
        <w:t> </w:t>
      </w:r>
      <w:r>
        <w:rPr/>
        <w:t>no</w:t>
      </w:r>
      <w:r>
        <w:rPr>
          <w:spacing w:val="-4"/>
        </w:rPr>
        <w:t> </w:t>
      </w:r>
      <w:r>
        <w:rPr/>
        <w:t>longer</w:t>
      </w:r>
      <w:r>
        <w:rPr>
          <w:spacing w:val="-1"/>
        </w:rPr>
        <w:t> </w:t>
      </w:r>
      <w:r>
        <w:rPr/>
        <w:t>guarantees fiscal control in a globalised economy. The STJ reframes sovereignty</w:t>
      </w:r>
      <w:r>
        <w:rPr>
          <w:spacing w:val="-3"/>
        </w:rPr>
        <w:t> </w:t>
      </w:r>
      <w:r>
        <w:rPr/>
        <w:t>as </w:t>
      </w:r>
      <w:r>
        <w:rPr>
          <w:i/>
        </w:rPr>
        <w:t>shared stewardship </w:t>
      </w:r>
      <w:r>
        <w:rPr/>
        <w:t>— pooling authority to regain effectiveness. Its success depends on legitimacy mechanisms that ensure democratic oversight and on phased implementation that respects administrative</w:t>
      </w:r>
    </w:p>
    <w:p>
      <w:pPr>
        <w:pStyle w:val="BodyText"/>
        <w:ind w:left="360" w:right="365"/>
      </w:pPr>
      <w:r>
        <w:rPr/>
        <w:t>asymmetry among Member States. In essence, the STJ’s logic is integrative rather than centralising:</w:t>
      </w:r>
      <w:r>
        <w:rPr>
          <w:spacing w:val="-3"/>
        </w:rPr>
        <w:t> </w:t>
      </w:r>
      <w:r>
        <w:rPr/>
        <w:t>it</w:t>
      </w:r>
      <w:r>
        <w:rPr>
          <w:spacing w:val="-3"/>
        </w:rPr>
        <w:t> </w:t>
      </w:r>
      <w:r>
        <w:rPr/>
        <w:t>seeks</w:t>
      </w:r>
      <w:r>
        <w:rPr>
          <w:spacing w:val="-3"/>
        </w:rPr>
        <w:t> </w:t>
      </w:r>
      <w:r>
        <w:rPr/>
        <w:t>to</w:t>
      </w:r>
      <w:r>
        <w:rPr>
          <w:spacing w:val="-3"/>
        </w:rPr>
        <w:t> </w:t>
      </w:r>
      <w:r>
        <w:rPr/>
        <w:t>create</w:t>
      </w:r>
      <w:r>
        <w:rPr>
          <w:spacing w:val="-3"/>
        </w:rPr>
        <w:t> </w:t>
      </w:r>
      <w:r>
        <w:rPr/>
        <w:t>one</w:t>
      </w:r>
      <w:r>
        <w:rPr>
          <w:spacing w:val="-5"/>
        </w:rPr>
        <w:t> </w:t>
      </w:r>
      <w:r>
        <w:rPr/>
        <w:t>jurisdiction</w:t>
      </w:r>
      <w:r>
        <w:rPr>
          <w:spacing w:val="-3"/>
        </w:rPr>
        <w:t> </w:t>
      </w:r>
      <w:r>
        <w:rPr/>
        <w:t>not</w:t>
      </w:r>
      <w:r>
        <w:rPr>
          <w:spacing w:val="-3"/>
        </w:rPr>
        <w:t> </w:t>
      </w:r>
      <w:r>
        <w:rPr/>
        <w:t>to</w:t>
      </w:r>
      <w:r>
        <w:rPr>
          <w:spacing w:val="-3"/>
        </w:rPr>
        <w:t> </w:t>
      </w:r>
      <w:r>
        <w:rPr/>
        <w:t>erase</w:t>
      </w:r>
      <w:r>
        <w:rPr>
          <w:spacing w:val="-4"/>
        </w:rPr>
        <w:t> </w:t>
      </w:r>
      <w:r>
        <w:rPr/>
        <w:t>national</w:t>
      </w:r>
      <w:r>
        <w:rPr>
          <w:spacing w:val="-3"/>
        </w:rPr>
        <w:t> </w:t>
      </w:r>
      <w:r>
        <w:rPr/>
        <w:t>diversity</w:t>
      </w:r>
      <w:r>
        <w:rPr>
          <w:spacing w:val="-6"/>
        </w:rPr>
        <w:t> </w:t>
      </w:r>
      <w:r>
        <w:rPr/>
        <w:t>but</w:t>
      </w:r>
      <w:r>
        <w:rPr>
          <w:spacing w:val="-3"/>
        </w:rPr>
        <w:t> </w:t>
      </w:r>
      <w:r>
        <w:rPr/>
        <w:t>to</w:t>
      </w:r>
      <w:r>
        <w:rPr>
          <w:spacing w:val="-3"/>
        </w:rPr>
        <w:t> </w:t>
      </w:r>
      <w:r>
        <w:rPr/>
        <w:t>make</w:t>
      </w:r>
      <w:r>
        <w:rPr>
          <w:spacing w:val="-5"/>
        </w:rPr>
        <w:t> </w:t>
      </w:r>
      <w:r>
        <w:rPr/>
        <w:t>that diversity function within a coherent, transparent, and equitable fiscal order.</w:t>
      </w:r>
    </w:p>
    <w:p>
      <w:pPr>
        <w:pStyle w:val="BodyText"/>
      </w:pPr>
    </w:p>
    <w:p>
      <w:pPr>
        <w:pStyle w:val="BodyText"/>
      </w:pPr>
    </w:p>
    <w:p>
      <w:pPr>
        <w:pStyle w:val="BodyText"/>
        <w:spacing w:before="13"/>
      </w:pPr>
    </w:p>
    <w:p>
      <w:pPr>
        <w:pStyle w:val="Heading1"/>
        <w:numPr>
          <w:ilvl w:val="0"/>
          <w:numId w:val="9"/>
        </w:numPr>
        <w:tabs>
          <w:tab w:pos="1080" w:val="left" w:leader="none"/>
        </w:tabs>
        <w:spacing w:line="240" w:lineRule="auto" w:before="0" w:after="0"/>
        <w:ind w:left="1080" w:right="0" w:hanging="720"/>
        <w:jc w:val="left"/>
      </w:pPr>
      <w:bookmarkStart w:name="18. Strategic Implications" w:id="55"/>
      <w:bookmarkEnd w:id="55"/>
      <w:r>
        <w:rPr>
          <w:b w:val="0"/>
        </w:rPr>
      </w:r>
      <w:r>
        <w:rPr/>
        <w:t>Strategic</w:t>
      </w:r>
      <w:r>
        <w:rPr>
          <w:spacing w:val="1"/>
        </w:rPr>
        <w:t> </w:t>
      </w:r>
      <w:r>
        <w:rPr>
          <w:spacing w:val="-2"/>
        </w:rPr>
        <w:t>Implications</w:t>
      </w:r>
    </w:p>
    <w:p>
      <w:pPr>
        <w:pStyle w:val="BodyText"/>
        <w:rPr>
          <w:b/>
          <w:sz w:val="48"/>
        </w:rPr>
      </w:pPr>
    </w:p>
    <w:p>
      <w:pPr>
        <w:pStyle w:val="BodyText"/>
        <w:spacing w:before="4"/>
        <w:rPr>
          <w:b/>
          <w:sz w:val="48"/>
        </w:rPr>
      </w:pPr>
    </w:p>
    <w:p>
      <w:pPr>
        <w:pStyle w:val="BodyText"/>
        <w:ind w:left="360" w:right="365"/>
      </w:pPr>
      <w:r>
        <w:rPr/>
        <w:t>The development of a fiscal-military capacity would mark a profound transformation in the European Union’s position within the international system, shifting it incrementally from a predominantly</w:t>
      </w:r>
      <w:r>
        <w:rPr>
          <w:spacing w:val="-6"/>
        </w:rPr>
        <w:t> </w:t>
      </w:r>
      <w:r>
        <w:rPr/>
        <w:t>regulatory</w:t>
      </w:r>
      <w:r>
        <w:rPr>
          <w:spacing w:val="-6"/>
        </w:rPr>
        <w:t> </w:t>
      </w:r>
      <w:r>
        <w:rPr/>
        <w:t>and</w:t>
      </w:r>
      <w:r>
        <w:rPr>
          <w:spacing w:val="-3"/>
        </w:rPr>
        <w:t> </w:t>
      </w:r>
      <w:r>
        <w:rPr/>
        <w:t>economic</w:t>
      </w:r>
      <w:r>
        <w:rPr>
          <w:spacing w:val="-3"/>
        </w:rPr>
        <w:t> </w:t>
      </w:r>
      <w:r>
        <w:rPr/>
        <w:t>actor</w:t>
      </w:r>
      <w:r>
        <w:rPr>
          <w:spacing w:val="-3"/>
        </w:rPr>
        <w:t> </w:t>
      </w:r>
      <w:r>
        <w:rPr/>
        <w:t>toward</w:t>
      </w:r>
      <w:r>
        <w:rPr>
          <w:spacing w:val="-4"/>
        </w:rPr>
        <w:t> </w:t>
      </w:r>
      <w:r>
        <w:rPr/>
        <w:t>a</w:t>
      </w:r>
      <w:r>
        <w:rPr>
          <w:spacing w:val="-5"/>
        </w:rPr>
        <w:t> </w:t>
      </w:r>
      <w:r>
        <w:rPr/>
        <w:t>more</w:t>
      </w:r>
      <w:r>
        <w:rPr>
          <w:spacing w:val="-4"/>
        </w:rPr>
        <w:t> </w:t>
      </w:r>
      <w:r>
        <w:rPr/>
        <w:t>fully</w:t>
      </w:r>
      <w:r>
        <w:rPr>
          <w:spacing w:val="-6"/>
        </w:rPr>
        <w:t> </w:t>
      </w:r>
      <w:r>
        <w:rPr/>
        <w:t>fledged</w:t>
      </w:r>
      <w:r>
        <w:rPr>
          <w:spacing w:val="-2"/>
        </w:rPr>
        <w:t> </w:t>
      </w:r>
      <w:r>
        <w:rPr/>
        <w:t>strategic</w:t>
      </w:r>
      <w:r>
        <w:rPr>
          <w:spacing w:val="-3"/>
        </w:rPr>
        <w:t> </w:t>
      </w:r>
      <w:r>
        <w:rPr/>
        <w:t>power.</w:t>
      </w:r>
      <w:r>
        <w:rPr>
          <w:spacing w:val="-4"/>
        </w:rPr>
        <w:t> </w:t>
      </w:r>
      <w:r>
        <w:rPr/>
        <w:t>This evolution would not imply the abandonment of its civilian identity, but rather its augmentation with credible hard-power and resilience capabilities that are increasingly necessary in a fragmented and unstable global order.</w:t>
      </w:r>
    </w:p>
    <w:p>
      <w:pPr>
        <w:pStyle w:val="BodyText"/>
        <w:spacing w:before="2"/>
      </w:pPr>
    </w:p>
    <w:p>
      <w:pPr>
        <w:pStyle w:val="BodyText"/>
        <w:spacing w:before="1"/>
        <w:ind w:left="360" w:right="384"/>
      </w:pPr>
      <w:r>
        <w:rPr/>
        <w:t>At the core of this shift is a gradual reduction in structural dependence on external security guarantees, particularly those provided by the United States. While transatlantic cooperation would</w:t>
      </w:r>
      <w:r>
        <w:rPr>
          <w:spacing w:val="-4"/>
        </w:rPr>
        <w:t> </w:t>
      </w:r>
      <w:r>
        <w:rPr/>
        <w:t>remain</w:t>
      </w:r>
      <w:r>
        <w:rPr>
          <w:spacing w:val="-4"/>
        </w:rPr>
        <w:t> </w:t>
      </w:r>
      <w:r>
        <w:rPr/>
        <w:t>a</w:t>
      </w:r>
      <w:r>
        <w:rPr>
          <w:spacing w:val="-5"/>
        </w:rPr>
        <w:t> </w:t>
      </w:r>
      <w:r>
        <w:rPr/>
        <w:t>cornerstone</w:t>
      </w:r>
      <w:r>
        <w:rPr>
          <w:spacing w:val="-5"/>
        </w:rPr>
        <w:t> </w:t>
      </w:r>
      <w:r>
        <w:rPr/>
        <w:t>of</w:t>
      </w:r>
      <w:r>
        <w:rPr>
          <w:spacing w:val="-4"/>
        </w:rPr>
        <w:t> </w:t>
      </w:r>
      <w:r>
        <w:rPr/>
        <w:t>European</w:t>
      </w:r>
      <w:r>
        <w:rPr>
          <w:spacing w:val="-4"/>
        </w:rPr>
        <w:t> </w:t>
      </w:r>
      <w:r>
        <w:rPr/>
        <w:t>security,</w:t>
      </w:r>
      <w:r>
        <w:rPr>
          <w:spacing w:val="-2"/>
        </w:rPr>
        <w:t> </w:t>
      </w:r>
      <w:r>
        <w:rPr/>
        <w:t>a</w:t>
      </w:r>
      <w:r>
        <w:rPr>
          <w:spacing w:val="-5"/>
        </w:rPr>
        <w:t> </w:t>
      </w:r>
      <w:r>
        <w:rPr/>
        <w:t>stronger</w:t>
      </w:r>
      <w:r>
        <w:rPr>
          <w:spacing w:val="-4"/>
        </w:rPr>
        <w:t> </w:t>
      </w:r>
      <w:r>
        <w:rPr/>
        <w:t>fiscal-military</w:t>
      </w:r>
      <w:r>
        <w:rPr>
          <w:spacing w:val="-7"/>
        </w:rPr>
        <w:t> </w:t>
      </w:r>
      <w:r>
        <w:rPr/>
        <w:t>architecture</w:t>
      </w:r>
      <w:r>
        <w:rPr>
          <w:spacing w:val="-6"/>
        </w:rPr>
        <w:t> </w:t>
      </w:r>
      <w:r>
        <w:rPr/>
        <w:t>would enable the Union to act with greater autonomy</w:t>
      </w:r>
      <w:r>
        <w:rPr>
          <w:spacing w:val="-4"/>
        </w:rPr>
        <w:t> </w:t>
      </w:r>
      <w:r>
        <w:rPr/>
        <w:t>in defining, prioritising, and sustaining</w:t>
      </w:r>
      <w:r>
        <w:rPr>
          <w:spacing w:val="-1"/>
        </w:rPr>
        <w:t> </w:t>
      </w:r>
      <w:r>
        <w:rPr/>
        <w:t>its own strategic objectives. This autonomy is not about geopolitical separation, but about reducing asymmetry in decision-making power, thereby allowing Europe to respond more rapidly and coherently to crises in its immediate neighbourhood and beyond.</w:t>
      </w:r>
    </w:p>
    <w:p>
      <w:pPr>
        <w:pStyle w:val="BodyText"/>
        <w:spacing w:before="5"/>
      </w:pPr>
    </w:p>
    <w:p>
      <w:pPr>
        <w:pStyle w:val="BodyText"/>
        <w:ind w:left="360" w:right="428"/>
      </w:pPr>
      <w:r>
        <w:rPr/>
        <w:t>A consolidated fiscal capacity dedicated to security and defence would also fundamentally improve efficiency in resource allocation. At present, European defence spending is characterised</w:t>
      </w:r>
      <w:r>
        <w:rPr>
          <w:spacing w:val="-4"/>
        </w:rPr>
        <w:t> </w:t>
      </w:r>
      <w:r>
        <w:rPr/>
        <w:t>by</w:t>
      </w:r>
      <w:r>
        <w:rPr>
          <w:spacing w:val="-7"/>
        </w:rPr>
        <w:t> </w:t>
      </w:r>
      <w:r>
        <w:rPr/>
        <w:t>fragmentation,</w:t>
      </w:r>
      <w:r>
        <w:rPr>
          <w:spacing w:val="-4"/>
        </w:rPr>
        <w:t> </w:t>
      </w:r>
      <w:r>
        <w:rPr/>
        <w:t>duplication</w:t>
      </w:r>
      <w:r>
        <w:rPr>
          <w:spacing w:val="-4"/>
        </w:rPr>
        <w:t> </w:t>
      </w:r>
      <w:r>
        <w:rPr/>
        <w:t>of</w:t>
      </w:r>
      <w:r>
        <w:rPr>
          <w:spacing w:val="-5"/>
        </w:rPr>
        <w:t> </w:t>
      </w:r>
      <w:r>
        <w:rPr/>
        <w:t>procurement</w:t>
      </w:r>
      <w:r>
        <w:rPr>
          <w:spacing w:val="-4"/>
        </w:rPr>
        <w:t> </w:t>
      </w:r>
      <w:r>
        <w:rPr/>
        <w:t>systems,</w:t>
      </w:r>
      <w:r>
        <w:rPr>
          <w:spacing w:val="-4"/>
        </w:rPr>
        <w:t> </w:t>
      </w:r>
      <w:r>
        <w:rPr/>
        <w:t>and</w:t>
      </w:r>
      <w:r>
        <w:rPr>
          <w:spacing w:val="-4"/>
        </w:rPr>
        <w:t> </w:t>
      </w:r>
      <w:r>
        <w:rPr/>
        <w:t>limited</w:t>
      </w:r>
      <w:r>
        <w:rPr>
          <w:spacing w:val="-4"/>
        </w:rPr>
        <w:t> </w:t>
      </w:r>
      <w:r>
        <w:rPr/>
        <w:t>interoperability</w:t>
      </w:r>
    </w:p>
    <w:p>
      <w:pPr>
        <w:pStyle w:val="BodyText"/>
        <w:spacing w:after="0"/>
        <w:sectPr>
          <w:pgSz w:w="12240" w:h="15840"/>
          <w:pgMar w:header="0" w:footer="1267" w:top="1360" w:bottom="1460" w:left="1080" w:right="1080"/>
        </w:sectPr>
      </w:pPr>
    </w:p>
    <w:p>
      <w:pPr>
        <w:pStyle w:val="BodyText"/>
        <w:spacing w:before="74"/>
        <w:ind w:left="360" w:right="365"/>
      </w:pPr>
      <w:r>
        <w:rPr/>
        <w:drawing>
          <wp:anchor distT="0" distB="0" distL="0" distR="0" allowOverlap="1" layoutInCell="1" locked="0" behindDoc="0" simplePos="0" relativeHeight="15749632">
            <wp:simplePos x="0" y="0"/>
            <wp:positionH relativeFrom="page">
              <wp:posOffset>1206015</wp:posOffset>
            </wp:positionH>
            <wp:positionV relativeFrom="page">
              <wp:posOffset>9226658</wp:posOffset>
            </wp:positionV>
            <wp:extent cx="220306" cy="179977"/>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64" cstate="print"/>
                    <a:stretch>
                      <a:fillRect/>
                    </a:stretch>
                  </pic:blipFill>
                  <pic:spPr>
                    <a:xfrm>
                      <a:off x="0" y="0"/>
                      <a:ext cx="220306" cy="179977"/>
                    </a:xfrm>
                    <a:prstGeom prst="rect">
                      <a:avLst/>
                    </a:prstGeom>
                  </pic:spPr>
                </pic:pic>
              </a:graphicData>
            </a:graphic>
          </wp:anchor>
        </w:drawing>
      </w:r>
      <w:r>
        <w:rPr/>
        <w:t>between national capabilities. A coordinated fiscal-military framework would enable joint procurement,</w:t>
      </w:r>
      <w:r>
        <w:rPr>
          <w:spacing w:val="-5"/>
        </w:rPr>
        <w:t> </w:t>
      </w:r>
      <w:r>
        <w:rPr/>
        <w:t>standardisation</w:t>
      </w:r>
      <w:r>
        <w:rPr>
          <w:spacing w:val="-5"/>
        </w:rPr>
        <w:t> </w:t>
      </w:r>
      <w:r>
        <w:rPr/>
        <w:t>of</w:t>
      </w:r>
      <w:r>
        <w:rPr>
          <w:spacing w:val="-6"/>
        </w:rPr>
        <w:t> </w:t>
      </w:r>
      <w:r>
        <w:rPr/>
        <w:t>equipment,</w:t>
      </w:r>
      <w:r>
        <w:rPr>
          <w:spacing w:val="-5"/>
        </w:rPr>
        <w:t> </w:t>
      </w:r>
      <w:r>
        <w:rPr/>
        <w:t>and</w:t>
      </w:r>
      <w:r>
        <w:rPr>
          <w:spacing w:val="-5"/>
        </w:rPr>
        <w:t> </w:t>
      </w:r>
      <w:r>
        <w:rPr/>
        <w:t>shared</w:t>
      </w:r>
      <w:r>
        <w:rPr>
          <w:spacing w:val="-5"/>
        </w:rPr>
        <w:t> </w:t>
      </w:r>
      <w:r>
        <w:rPr/>
        <w:t>investment</w:t>
      </w:r>
      <w:r>
        <w:rPr>
          <w:spacing w:val="-5"/>
        </w:rPr>
        <w:t> </w:t>
      </w:r>
      <w:r>
        <w:rPr/>
        <w:t>in</w:t>
      </w:r>
      <w:r>
        <w:rPr>
          <w:spacing w:val="-5"/>
        </w:rPr>
        <w:t> </w:t>
      </w:r>
      <w:r>
        <w:rPr/>
        <w:t>research</w:t>
      </w:r>
      <w:r>
        <w:rPr>
          <w:spacing w:val="-5"/>
        </w:rPr>
        <w:t> </w:t>
      </w:r>
      <w:r>
        <w:rPr/>
        <w:t>and</w:t>
      </w:r>
      <w:r>
        <w:rPr>
          <w:spacing w:val="-5"/>
        </w:rPr>
        <w:t> </w:t>
      </w:r>
      <w:r>
        <w:rPr/>
        <w:t>development, particularly in high-cost domains such as advanced defence technologies, cyber capabilities, space infrastructure, and next-generation intelligence systems. The result would be not only higher effectiveness per euro spent, but also significant economies of scale that individual Member States cannot achieve alone.</w:t>
      </w:r>
    </w:p>
    <w:p>
      <w:pPr>
        <w:pStyle w:val="BodyText"/>
        <w:spacing w:before="5"/>
      </w:pPr>
    </w:p>
    <w:p>
      <w:pPr>
        <w:pStyle w:val="BodyText"/>
        <w:ind w:left="360" w:right="365"/>
      </w:pPr>
      <w:r>
        <w:rPr/>
        <w:t>Beyond efficiency gains, such a transformation would enhance Europe’s structural influence in global governance. The ability to mobilise financial resources at scale for security-related objectives would allow the</w:t>
      </w:r>
      <w:r>
        <w:rPr>
          <w:spacing w:val="-1"/>
        </w:rPr>
        <w:t> </w:t>
      </w:r>
      <w:r>
        <w:rPr/>
        <w:t>Union to shift from a</w:t>
      </w:r>
      <w:r>
        <w:rPr>
          <w:spacing w:val="-2"/>
        </w:rPr>
        <w:t> </w:t>
      </w:r>
      <w:r>
        <w:rPr/>
        <w:t>largely</w:t>
      </w:r>
      <w:r>
        <w:rPr>
          <w:spacing w:val="-5"/>
        </w:rPr>
        <w:t> </w:t>
      </w:r>
      <w:r>
        <w:rPr/>
        <w:t>normative</w:t>
      </w:r>
      <w:r>
        <w:rPr>
          <w:spacing w:val="-1"/>
        </w:rPr>
        <w:t> </w:t>
      </w:r>
      <w:r>
        <w:rPr/>
        <w:t>power to a</w:t>
      </w:r>
      <w:r>
        <w:rPr>
          <w:spacing w:val="-1"/>
        </w:rPr>
        <w:t> </w:t>
      </w:r>
      <w:r>
        <w:rPr/>
        <w:t>more</w:t>
      </w:r>
      <w:r>
        <w:rPr>
          <w:spacing w:val="-2"/>
        </w:rPr>
        <w:t> </w:t>
      </w:r>
      <w:r>
        <w:rPr/>
        <w:t>operational one, capable of shaping outcomes rather than merely articulating standards. This would strengthen</w:t>
      </w:r>
      <w:r>
        <w:rPr>
          <w:spacing w:val="-4"/>
        </w:rPr>
        <w:t> </w:t>
      </w:r>
      <w:r>
        <w:rPr/>
        <w:t>its</w:t>
      </w:r>
      <w:r>
        <w:rPr>
          <w:spacing w:val="-4"/>
        </w:rPr>
        <w:t> </w:t>
      </w:r>
      <w:r>
        <w:rPr/>
        <w:t>voice</w:t>
      </w:r>
      <w:r>
        <w:rPr>
          <w:spacing w:val="-5"/>
        </w:rPr>
        <w:t> </w:t>
      </w:r>
      <w:r>
        <w:rPr/>
        <w:t>in</w:t>
      </w:r>
      <w:r>
        <w:rPr>
          <w:spacing w:val="-4"/>
        </w:rPr>
        <w:t> </w:t>
      </w:r>
      <w:r>
        <w:rPr/>
        <w:t>multilateral</w:t>
      </w:r>
      <w:r>
        <w:rPr>
          <w:spacing w:val="-4"/>
        </w:rPr>
        <w:t> </w:t>
      </w:r>
      <w:r>
        <w:rPr/>
        <w:t>institutions,</w:t>
      </w:r>
      <w:r>
        <w:rPr>
          <w:spacing w:val="-4"/>
        </w:rPr>
        <w:t> </w:t>
      </w:r>
      <w:r>
        <w:rPr/>
        <w:t>crisis</w:t>
      </w:r>
      <w:r>
        <w:rPr>
          <w:spacing w:val="-4"/>
        </w:rPr>
        <w:t> </w:t>
      </w:r>
      <w:r>
        <w:rPr/>
        <w:t>response</w:t>
      </w:r>
      <w:r>
        <w:rPr>
          <w:spacing w:val="-4"/>
        </w:rPr>
        <w:t> </w:t>
      </w:r>
      <w:r>
        <w:rPr/>
        <w:t>frameworks,</w:t>
      </w:r>
      <w:r>
        <w:rPr>
          <w:spacing w:val="-3"/>
        </w:rPr>
        <w:t> </w:t>
      </w:r>
      <w:r>
        <w:rPr/>
        <w:t>and</w:t>
      </w:r>
      <w:r>
        <w:rPr>
          <w:spacing w:val="-4"/>
        </w:rPr>
        <w:t> </w:t>
      </w:r>
      <w:r>
        <w:rPr/>
        <w:t>the</w:t>
      </w:r>
      <w:r>
        <w:rPr>
          <w:spacing w:val="-4"/>
        </w:rPr>
        <w:t> </w:t>
      </w:r>
      <w:r>
        <w:rPr/>
        <w:t>formation</w:t>
      </w:r>
      <w:r>
        <w:rPr>
          <w:spacing w:val="-4"/>
        </w:rPr>
        <w:t> </w:t>
      </w:r>
      <w:r>
        <w:rPr/>
        <w:t>of international rules governing emerging domains such as cyber conflict, artificial intelligence in warfare, and space security.</w:t>
      </w:r>
    </w:p>
    <w:p>
      <w:pPr>
        <w:pStyle w:val="BodyText"/>
        <w:spacing w:before="3"/>
      </w:pPr>
    </w:p>
    <w:p>
      <w:pPr>
        <w:pStyle w:val="BodyText"/>
        <w:spacing w:before="1"/>
        <w:ind w:left="360" w:right="384"/>
      </w:pPr>
      <w:r>
        <w:rPr/>
        <w:t>Over time, a credible fiscal-military capacity would also reinforce the EU’s identity as a comprehensive</w:t>
      </w:r>
      <w:r>
        <w:rPr>
          <w:spacing w:val="-4"/>
        </w:rPr>
        <w:t> </w:t>
      </w:r>
      <w:r>
        <w:rPr/>
        <w:t>power—one</w:t>
      </w:r>
      <w:r>
        <w:rPr>
          <w:spacing w:val="-5"/>
        </w:rPr>
        <w:t> </w:t>
      </w:r>
      <w:r>
        <w:rPr/>
        <w:t>that</w:t>
      </w:r>
      <w:r>
        <w:rPr>
          <w:spacing w:val="-4"/>
        </w:rPr>
        <w:t> </w:t>
      </w:r>
      <w:r>
        <w:rPr/>
        <w:t>combines</w:t>
      </w:r>
      <w:r>
        <w:rPr>
          <w:spacing w:val="-4"/>
        </w:rPr>
        <w:t> </w:t>
      </w:r>
      <w:r>
        <w:rPr/>
        <w:t>economic</w:t>
      </w:r>
      <w:r>
        <w:rPr>
          <w:spacing w:val="-5"/>
        </w:rPr>
        <w:t> </w:t>
      </w:r>
      <w:r>
        <w:rPr/>
        <w:t>strength,</w:t>
      </w:r>
      <w:r>
        <w:rPr>
          <w:spacing w:val="-4"/>
        </w:rPr>
        <w:t> </w:t>
      </w:r>
      <w:r>
        <w:rPr/>
        <w:t>regulatory</w:t>
      </w:r>
      <w:r>
        <w:rPr>
          <w:spacing w:val="-9"/>
        </w:rPr>
        <w:t> </w:t>
      </w:r>
      <w:r>
        <w:rPr/>
        <w:t>influence,</w:t>
      </w:r>
      <w:r>
        <w:rPr>
          <w:spacing w:val="-2"/>
        </w:rPr>
        <w:t> </w:t>
      </w:r>
      <w:r>
        <w:rPr/>
        <w:t>and</w:t>
      </w:r>
      <w:r>
        <w:rPr>
          <w:spacing w:val="-4"/>
        </w:rPr>
        <w:t> </w:t>
      </w:r>
      <w:r>
        <w:rPr/>
        <w:t>security provision within a single institutional framework. This does not diminish its foundational commitment to multilateralism or rule-based international order; rather, it enhances its ability</w:t>
      </w:r>
      <w:r>
        <w:rPr>
          <w:spacing w:val="-4"/>
        </w:rPr>
        <w:t> </w:t>
      </w:r>
      <w:r>
        <w:rPr/>
        <w:t>to defend and project those principles in an increasingly contested geopolitical environment.</w:t>
      </w:r>
    </w:p>
    <w:p>
      <w:pPr>
        <w:pStyle w:val="BodyText"/>
        <w:spacing w:before="4"/>
      </w:pPr>
    </w:p>
    <w:p>
      <w:pPr>
        <w:pStyle w:val="BodyText"/>
        <w:spacing w:before="1"/>
        <w:ind w:left="360"/>
      </w:pPr>
      <w:r>
        <w:rPr/>
        <w:t>In essence, the strategic</w:t>
      </w:r>
      <w:r>
        <w:rPr>
          <w:spacing w:val="-1"/>
        </w:rPr>
        <w:t> </w:t>
      </w:r>
      <w:r>
        <w:rPr/>
        <w:t>significance</w:t>
      </w:r>
      <w:r>
        <w:rPr>
          <w:spacing w:val="-1"/>
        </w:rPr>
        <w:t> </w:t>
      </w:r>
      <w:r>
        <w:rPr/>
        <w:t>of a</w:t>
      </w:r>
      <w:r>
        <w:rPr>
          <w:spacing w:val="-1"/>
        </w:rPr>
        <w:t> </w:t>
      </w:r>
      <w:r>
        <w:rPr/>
        <w:t>fiscal-military</w:t>
      </w:r>
      <w:r>
        <w:rPr>
          <w:spacing w:val="-5"/>
        </w:rPr>
        <w:t> </w:t>
      </w:r>
      <w:r>
        <w:rPr/>
        <w:t>capacity</w:t>
      </w:r>
      <w:r>
        <w:rPr>
          <w:spacing w:val="-5"/>
        </w:rPr>
        <w:t> </w:t>
      </w:r>
      <w:r>
        <w:rPr/>
        <w:t>lies not only</w:t>
      </w:r>
      <w:r>
        <w:rPr>
          <w:spacing w:val="-5"/>
        </w:rPr>
        <w:t> </w:t>
      </w:r>
      <w:r>
        <w:rPr/>
        <w:t>in</w:t>
      </w:r>
      <w:r>
        <w:rPr>
          <w:spacing w:val="1"/>
        </w:rPr>
        <w:t> </w:t>
      </w:r>
      <w:r>
        <w:rPr>
          <w:spacing w:val="-2"/>
        </w:rPr>
        <w:t>increased</w:t>
      </w:r>
    </w:p>
    <w:p>
      <w:pPr>
        <w:pStyle w:val="BodyText"/>
        <w:ind w:left="360" w:right="365"/>
      </w:pPr>
      <w:r>
        <w:rPr/>
        <w:t>defence</w:t>
      </w:r>
      <w:r>
        <w:rPr>
          <w:spacing w:val="-5"/>
        </w:rPr>
        <w:t> </w:t>
      </w:r>
      <w:r>
        <w:rPr/>
        <w:t>spending</w:t>
      </w:r>
      <w:r>
        <w:rPr>
          <w:spacing w:val="-7"/>
        </w:rPr>
        <w:t> </w:t>
      </w:r>
      <w:r>
        <w:rPr/>
        <w:t>or</w:t>
      </w:r>
      <w:r>
        <w:rPr>
          <w:spacing w:val="-4"/>
        </w:rPr>
        <w:t> </w:t>
      </w:r>
      <w:r>
        <w:rPr/>
        <w:t>operational</w:t>
      </w:r>
      <w:r>
        <w:rPr>
          <w:spacing w:val="-4"/>
        </w:rPr>
        <w:t> </w:t>
      </w:r>
      <w:r>
        <w:rPr/>
        <w:t>capability,</w:t>
      </w:r>
      <w:r>
        <w:rPr>
          <w:spacing w:val="-4"/>
        </w:rPr>
        <w:t> </w:t>
      </w:r>
      <w:r>
        <w:rPr/>
        <w:t>but</w:t>
      </w:r>
      <w:r>
        <w:rPr>
          <w:spacing w:val="-4"/>
        </w:rPr>
        <w:t> </w:t>
      </w:r>
      <w:r>
        <w:rPr/>
        <w:t>in</w:t>
      </w:r>
      <w:r>
        <w:rPr>
          <w:spacing w:val="-2"/>
        </w:rPr>
        <w:t> </w:t>
      </w:r>
      <w:r>
        <w:rPr/>
        <w:t>the</w:t>
      </w:r>
      <w:r>
        <w:rPr>
          <w:spacing w:val="-4"/>
        </w:rPr>
        <w:t> </w:t>
      </w:r>
      <w:r>
        <w:rPr/>
        <w:t>deeper</w:t>
      </w:r>
      <w:r>
        <w:rPr>
          <w:spacing w:val="-4"/>
        </w:rPr>
        <w:t> </w:t>
      </w:r>
      <w:r>
        <w:rPr/>
        <w:t>reconfiguration</w:t>
      </w:r>
      <w:r>
        <w:rPr>
          <w:spacing w:val="-4"/>
        </w:rPr>
        <w:t> </w:t>
      </w:r>
      <w:r>
        <w:rPr/>
        <w:t>of</w:t>
      </w:r>
      <w:r>
        <w:rPr>
          <w:spacing w:val="-5"/>
        </w:rPr>
        <w:t> </w:t>
      </w:r>
      <w:r>
        <w:rPr/>
        <w:t>Europe’s</w:t>
      </w:r>
      <w:r>
        <w:rPr>
          <w:spacing w:val="-3"/>
        </w:rPr>
        <w:t> </w:t>
      </w:r>
      <w:r>
        <w:rPr/>
        <w:t>role: from a system that reacts to global instability to one that possesses the institutional means to shape it.</w:t>
      </w:r>
    </w:p>
    <w:p>
      <w:pPr>
        <w:pStyle w:val="BodyText"/>
        <w:spacing w:before="2"/>
      </w:pPr>
    </w:p>
    <w:p>
      <w:pPr>
        <w:pStyle w:val="BodyText"/>
        <w:ind w:left="360" w:right="365"/>
      </w:pPr>
      <w:r>
        <w:rPr/>
        <w:t>At</w:t>
      </w:r>
      <w:r>
        <w:rPr>
          <w:spacing w:val="-2"/>
        </w:rPr>
        <w:t> </w:t>
      </w:r>
      <w:r>
        <w:rPr/>
        <w:t>last,</w:t>
      </w:r>
      <w:r>
        <w:rPr>
          <w:spacing w:val="-2"/>
        </w:rPr>
        <w:t> </w:t>
      </w:r>
      <w:r>
        <w:rPr/>
        <w:t>spending</w:t>
      </w:r>
      <w:r>
        <w:rPr>
          <w:spacing w:val="-4"/>
        </w:rPr>
        <w:t> </w:t>
      </w:r>
      <w:r>
        <w:rPr/>
        <w:t>“wiser”</w:t>
      </w:r>
      <w:r>
        <w:rPr>
          <w:spacing w:val="-2"/>
        </w:rPr>
        <w:t> </w:t>
      </w:r>
      <w:r>
        <w:rPr/>
        <w:t>in</w:t>
      </w:r>
      <w:r>
        <w:rPr>
          <w:spacing w:val="-2"/>
        </w:rPr>
        <w:t> </w:t>
      </w:r>
      <w:r>
        <w:rPr/>
        <w:t>the</w:t>
      </w:r>
      <w:r>
        <w:rPr>
          <w:spacing w:val="-3"/>
        </w:rPr>
        <w:t> </w:t>
      </w:r>
      <w:r>
        <w:rPr/>
        <w:t>EU</w:t>
      </w:r>
      <w:r>
        <w:rPr>
          <w:spacing w:val="-3"/>
        </w:rPr>
        <w:t> </w:t>
      </w:r>
      <w:r>
        <w:rPr/>
        <w:t>context</w:t>
      </w:r>
      <w:r>
        <w:rPr>
          <w:spacing w:val="-2"/>
        </w:rPr>
        <w:t> </w:t>
      </w:r>
      <w:r>
        <w:rPr/>
        <w:t>is</w:t>
      </w:r>
      <w:r>
        <w:rPr>
          <w:spacing w:val="-3"/>
        </w:rPr>
        <w:t> </w:t>
      </w:r>
      <w:r>
        <w:rPr/>
        <w:t>less</w:t>
      </w:r>
      <w:r>
        <w:rPr>
          <w:spacing w:val="-5"/>
        </w:rPr>
        <w:t> </w:t>
      </w:r>
      <w:r>
        <w:rPr/>
        <w:t>about</w:t>
      </w:r>
      <w:r>
        <w:rPr>
          <w:spacing w:val="-2"/>
        </w:rPr>
        <w:t> </w:t>
      </w:r>
      <w:r>
        <w:rPr/>
        <w:t>cutting</w:t>
      </w:r>
      <w:r>
        <w:rPr>
          <w:spacing w:val="-5"/>
        </w:rPr>
        <w:t> </w:t>
      </w:r>
      <w:r>
        <w:rPr/>
        <w:t>and</w:t>
      </w:r>
      <w:r>
        <w:rPr>
          <w:spacing w:val="-2"/>
        </w:rPr>
        <w:t> </w:t>
      </w:r>
      <w:r>
        <w:rPr/>
        <w:t>more</w:t>
      </w:r>
      <w:r>
        <w:rPr>
          <w:spacing w:val="-3"/>
        </w:rPr>
        <w:t> </w:t>
      </w:r>
      <w:r>
        <w:rPr/>
        <w:t>about </w:t>
      </w:r>
      <w:r>
        <w:rPr>
          <w:b/>
        </w:rPr>
        <w:t>changing</w:t>
      </w:r>
      <w:r>
        <w:rPr>
          <w:b/>
          <w:spacing w:val="-5"/>
        </w:rPr>
        <w:t> </w:t>
      </w:r>
      <w:r>
        <w:rPr>
          <w:b/>
        </w:rPr>
        <w:t>what every euro is allowed to do</w:t>
      </w:r>
      <w:r>
        <w:rPr/>
        <w:t>. The core shift is from input-driven budgeting (“how much do we allocate?”) to outcome-driven budgeting (“what problem does this euro actually solve?”). That means designing EU and national budgets around a small set of clearly defined missions— climate resilience, productivity and skills, security and critical infrastructure—rather than spreading funds thinly across many small, low-impact lines that survive mainly by inertia.</w:t>
      </w:r>
    </w:p>
    <w:p>
      <w:pPr>
        <w:pStyle w:val="BodyText"/>
        <w:spacing w:before="5"/>
      </w:pPr>
    </w:p>
    <w:p>
      <w:pPr>
        <w:pStyle w:val="BodyText"/>
        <w:ind w:left="360" w:right="428"/>
      </w:pPr>
      <w:r>
        <w:rPr/>
        <w:t>For the EU level, the biggest gain comes from </w:t>
      </w:r>
      <w:r>
        <w:rPr>
          <w:b/>
        </w:rPr>
        <w:t>doing fewer things together, but at scale</w:t>
      </w:r>
      <w:r>
        <w:rPr/>
        <w:t>. Joint investment in cross-border infrastructure, energy grids, digital networks, defence capabilities, and research produces returns no single state can achieve alone. Every euro spent on genuinely European public goods—things that only make sense at EU scale—has a higher multiplier than another</w:t>
      </w:r>
      <w:r>
        <w:rPr>
          <w:spacing w:val="-5"/>
        </w:rPr>
        <w:t> </w:t>
      </w:r>
      <w:r>
        <w:rPr/>
        <w:t>fragmented</w:t>
      </w:r>
      <w:r>
        <w:rPr>
          <w:spacing w:val="-3"/>
        </w:rPr>
        <w:t> </w:t>
      </w:r>
      <w:r>
        <w:rPr/>
        <w:t>national</w:t>
      </w:r>
      <w:r>
        <w:rPr>
          <w:spacing w:val="-3"/>
        </w:rPr>
        <w:t> </w:t>
      </w:r>
      <w:r>
        <w:rPr/>
        <w:t>subsidy.</w:t>
      </w:r>
      <w:r>
        <w:rPr>
          <w:spacing w:val="-3"/>
        </w:rPr>
        <w:t> </w:t>
      </w:r>
      <w:r>
        <w:rPr/>
        <w:t>That</w:t>
      </w:r>
      <w:r>
        <w:rPr>
          <w:spacing w:val="-3"/>
        </w:rPr>
        <w:t> </w:t>
      </w:r>
      <w:r>
        <w:rPr/>
        <w:t>implies</w:t>
      </w:r>
      <w:r>
        <w:rPr>
          <w:spacing w:val="-2"/>
        </w:rPr>
        <w:t> </w:t>
      </w:r>
      <w:r>
        <w:rPr/>
        <w:t>a</w:t>
      </w:r>
      <w:r>
        <w:rPr>
          <w:spacing w:val="-4"/>
        </w:rPr>
        <w:t> </w:t>
      </w:r>
      <w:r>
        <w:rPr/>
        <w:t>tougher</w:t>
      </w:r>
      <w:r>
        <w:rPr>
          <w:spacing w:val="-3"/>
        </w:rPr>
        <w:t> </w:t>
      </w:r>
      <w:r>
        <w:rPr/>
        <w:t>test</w:t>
      </w:r>
      <w:r>
        <w:rPr>
          <w:spacing w:val="-3"/>
        </w:rPr>
        <w:t> </w:t>
      </w:r>
      <w:r>
        <w:rPr/>
        <w:t>for</w:t>
      </w:r>
      <w:r>
        <w:rPr>
          <w:spacing w:val="-4"/>
        </w:rPr>
        <w:t> </w:t>
      </w:r>
      <w:r>
        <w:rPr/>
        <w:t>EU</w:t>
      </w:r>
      <w:r>
        <w:rPr>
          <w:spacing w:val="-3"/>
        </w:rPr>
        <w:t> </w:t>
      </w:r>
      <w:r>
        <w:rPr/>
        <w:t>programmes:</w:t>
      </w:r>
      <w:r>
        <w:rPr>
          <w:spacing w:val="-3"/>
        </w:rPr>
        <w:t> </w:t>
      </w:r>
      <w:r>
        <w:rPr/>
        <w:t>if</w:t>
      </w:r>
      <w:r>
        <w:rPr>
          <w:spacing w:val="-3"/>
        </w:rPr>
        <w:t> </w:t>
      </w:r>
      <w:r>
        <w:rPr/>
        <w:t>a</w:t>
      </w:r>
      <w:r>
        <w:rPr>
          <w:spacing w:val="-5"/>
        </w:rPr>
        <w:t> </w:t>
      </w:r>
      <w:r>
        <w:rPr/>
        <w:t>policy could be done just as well nationally, it should not be financed at EU level.</w:t>
      </w:r>
    </w:p>
    <w:p>
      <w:pPr>
        <w:pStyle w:val="BodyText"/>
        <w:spacing w:before="6"/>
      </w:pPr>
    </w:p>
    <w:p>
      <w:pPr>
        <w:pStyle w:val="BodyText"/>
        <w:ind w:left="360" w:right="365"/>
      </w:pPr>
      <w:r>
        <w:rPr/>
        <w:t>For Member States, the leverage point is </w:t>
      </w:r>
      <w:r>
        <w:rPr>
          <w:b/>
        </w:rPr>
        <w:t>quality of administration and targeting</w:t>
      </w:r>
      <w:r>
        <w:rPr/>
        <w:t>. Social transfers and investment programmes often leak value through poor targeting, weak follow-up, and complex rules that deter the very people or firms they are meant to help. Using data more intelligently—linking</w:t>
      </w:r>
      <w:r>
        <w:rPr>
          <w:spacing w:val="-8"/>
        </w:rPr>
        <w:t> </w:t>
      </w:r>
      <w:r>
        <w:rPr/>
        <w:t>tax,</w:t>
      </w:r>
      <w:r>
        <w:rPr>
          <w:spacing w:val="-5"/>
        </w:rPr>
        <w:t> </w:t>
      </w:r>
      <w:r>
        <w:rPr/>
        <w:t>social,</w:t>
      </w:r>
      <w:r>
        <w:rPr>
          <w:spacing w:val="-5"/>
        </w:rPr>
        <w:t> </w:t>
      </w:r>
      <w:r>
        <w:rPr/>
        <w:t>and</w:t>
      </w:r>
      <w:r>
        <w:rPr>
          <w:spacing w:val="-5"/>
        </w:rPr>
        <w:t> </w:t>
      </w:r>
      <w:r>
        <w:rPr/>
        <w:t>labour-market</w:t>
      </w:r>
      <w:r>
        <w:rPr>
          <w:spacing w:val="-5"/>
        </w:rPr>
        <w:t> </w:t>
      </w:r>
      <w:r>
        <w:rPr/>
        <w:t>information—allows</w:t>
      </w:r>
      <w:r>
        <w:rPr>
          <w:spacing w:val="-5"/>
        </w:rPr>
        <w:t> </w:t>
      </w:r>
      <w:r>
        <w:rPr/>
        <w:t>benefits</w:t>
      </w:r>
      <w:r>
        <w:rPr>
          <w:spacing w:val="-5"/>
        </w:rPr>
        <w:t> </w:t>
      </w:r>
      <w:r>
        <w:rPr/>
        <w:t>and</w:t>
      </w:r>
      <w:r>
        <w:rPr>
          <w:spacing w:val="-5"/>
        </w:rPr>
        <w:t> </w:t>
      </w:r>
      <w:r>
        <w:rPr/>
        <w:t>incentives to be focused on those with the highest marginal impact: children in disadvantaged schools,</w:t>
      </w:r>
    </w:p>
    <w:p>
      <w:pPr>
        <w:pStyle w:val="BodyText"/>
        <w:spacing w:after="0"/>
        <w:sectPr>
          <w:pgSz w:w="12240" w:h="15840"/>
          <w:pgMar w:header="0" w:footer="1267" w:top="1360" w:bottom="1460" w:left="1080" w:right="1080"/>
        </w:sectPr>
      </w:pPr>
    </w:p>
    <w:p>
      <w:pPr>
        <w:pStyle w:val="BodyText"/>
        <w:spacing w:before="74"/>
        <w:ind w:left="360" w:right="365"/>
      </w:pPr>
      <w:r>
        <w:rPr/>
        <w:t>workers</w:t>
      </w:r>
      <w:r>
        <w:rPr>
          <w:spacing w:val="-4"/>
        </w:rPr>
        <w:t> </w:t>
      </w:r>
      <w:r>
        <w:rPr/>
        <w:t>in</w:t>
      </w:r>
      <w:r>
        <w:rPr>
          <w:spacing w:val="-4"/>
        </w:rPr>
        <w:t> </w:t>
      </w:r>
      <w:r>
        <w:rPr/>
        <w:t>transition,</w:t>
      </w:r>
      <w:r>
        <w:rPr>
          <w:spacing w:val="-4"/>
        </w:rPr>
        <w:t> </w:t>
      </w:r>
      <w:r>
        <w:rPr/>
        <w:t>SMEs</w:t>
      </w:r>
      <w:r>
        <w:rPr>
          <w:spacing w:val="-4"/>
        </w:rPr>
        <w:t> </w:t>
      </w:r>
      <w:r>
        <w:rPr/>
        <w:t>with</w:t>
      </w:r>
      <w:r>
        <w:rPr>
          <w:spacing w:val="-4"/>
        </w:rPr>
        <w:t> </w:t>
      </w:r>
      <w:r>
        <w:rPr/>
        <w:t>real</w:t>
      </w:r>
      <w:r>
        <w:rPr>
          <w:spacing w:val="-2"/>
        </w:rPr>
        <w:t> </w:t>
      </w:r>
      <w:r>
        <w:rPr/>
        <w:t>growth</w:t>
      </w:r>
      <w:r>
        <w:rPr>
          <w:spacing w:val="-4"/>
        </w:rPr>
        <w:t> </w:t>
      </w:r>
      <w:r>
        <w:rPr/>
        <w:t>potential,</w:t>
      </w:r>
      <w:r>
        <w:rPr>
          <w:spacing w:val="-4"/>
        </w:rPr>
        <w:t> </w:t>
      </w:r>
      <w:r>
        <w:rPr/>
        <w:t>regions</w:t>
      </w:r>
      <w:r>
        <w:rPr>
          <w:spacing w:val="-4"/>
        </w:rPr>
        <w:t> </w:t>
      </w:r>
      <w:r>
        <w:rPr/>
        <w:t>stuck</w:t>
      </w:r>
      <w:r>
        <w:rPr>
          <w:spacing w:val="-4"/>
        </w:rPr>
        <w:t> </w:t>
      </w:r>
      <w:r>
        <w:rPr/>
        <w:t>in</w:t>
      </w:r>
      <w:r>
        <w:rPr>
          <w:spacing w:val="-4"/>
        </w:rPr>
        <w:t> </w:t>
      </w:r>
      <w:r>
        <w:rPr/>
        <w:t>low-productivity</w:t>
      </w:r>
      <w:r>
        <w:rPr>
          <w:spacing w:val="-8"/>
        </w:rPr>
        <w:t> </w:t>
      </w:r>
      <w:r>
        <w:rPr/>
        <w:t>traps. The same money, better aimed, produces more mobility and less waste.</w:t>
      </w:r>
    </w:p>
    <w:p>
      <w:pPr>
        <w:pStyle w:val="BodyText"/>
        <w:spacing w:before="5"/>
      </w:pPr>
    </w:p>
    <w:p>
      <w:pPr>
        <w:pStyle w:val="BodyText"/>
        <w:ind w:left="360" w:right="423"/>
      </w:pPr>
      <w:r>
        <w:rPr/>
        <w:t>Both</w:t>
      </w:r>
      <w:r>
        <w:rPr>
          <w:spacing w:val="-3"/>
        </w:rPr>
        <w:t> </w:t>
      </w:r>
      <w:r>
        <w:rPr/>
        <w:t>levels</w:t>
      </w:r>
      <w:r>
        <w:rPr>
          <w:spacing w:val="-3"/>
        </w:rPr>
        <w:t> </w:t>
      </w:r>
      <w:r>
        <w:rPr/>
        <w:t>need</w:t>
      </w:r>
      <w:r>
        <w:rPr>
          <w:spacing w:val="-3"/>
        </w:rPr>
        <w:t> </w:t>
      </w:r>
      <w:r>
        <w:rPr/>
        <w:t>to</w:t>
      </w:r>
      <w:r>
        <w:rPr>
          <w:spacing w:val="-3"/>
        </w:rPr>
        <w:t> </w:t>
      </w:r>
      <w:r>
        <w:rPr/>
        <w:t>become</w:t>
      </w:r>
      <w:r>
        <w:rPr>
          <w:spacing w:val="-3"/>
        </w:rPr>
        <w:t> </w:t>
      </w:r>
      <w:r>
        <w:rPr/>
        <w:t>more</w:t>
      </w:r>
      <w:r>
        <w:rPr>
          <w:spacing w:val="-4"/>
        </w:rPr>
        <w:t> </w:t>
      </w:r>
      <w:r>
        <w:rPr/>
        <w:t>comfortable</w:t>
      </w:r>
      <w:r>
        <w:rPr>
          <w:spacing w:val="-3"/>
        </w:rPr>
        <w:t> </w:t>
      </w:r>
      <w:r>
        <w:rPr/>
        <w:t>with</w:t>
      </w:r>
      <w:r>
        <w:rPr>
          <w:spacing w:val="-1"/>
        </w:rPr>
        <w:t> </w:t>
      </w:r>
      <w:r>
        <w:rPr>
          <w:b/>
        </w:rPr>
        <w:t>rigorous</w:t>
      </w:r>
      <w:r>
        <w:rPr>
          <w:b/>
          <w:spacing w:val="-3"/>
        </w:rPr>
        <w:t> </w:t>
      </w:r>
      <w:r>
        <w:rPr>
          <w:b/>
        </w:rPr>
        <w:t>evaluation</w:t>
      </w:r>
      <w:r>
        <w:rPr>
          <w:b/>
          <w:spacing w:val="-3"/>
        </w:rPr>
        <w:t> </w:t>
      </w:r>
      <w:r>
        <w:rPr>
          <w:b/>
        </w:rPr>
        <w:t>and</w:t>
      </w:r>
      <w:r>
        <w:rPr>
          <w:b/>
          <w:spacing w:val="-3"/>
        </w:rPr>
        <w:t> </w:t>
      </w:r>
      <w:r>
        <w:rPr>
          <w:b/>
        </w:rPr>
        <w:t>killing</w:t>
      </w:r>
      <w:r>
        <w:rPr>
          <w:b/>
          <w:spacing w:val="-6"/>
        </w:rPr>
        <w:t> </w:t>
      </w:r>
      <w:r>
        <w:rPr>
          <w:b/>
        </w:rPr>
        <w:t>what</w:t>
      </w:r>
      <w:r>
        <w:rPr>
          <w:b/>
          <w:spacing w:val="-3"/>
        </w:rPr>
        <w:t> </w:t>
      </w:r>
      <w:r>
        <w:rPr>
          <w:b/>
        </w:rPr>
        <w:t>does not work</w:t>
      </w:r>
      <w:r>
        <w:rPr/>
        <w:t>. That means building independent evaluation into the life cycle of programmes, publishing results, and making continuation conditional on demonstrated impact rather than political habit. It also means shifting from one-off grants to more performance-based instruments: tranches released when agreed milestones on skills, emissions, or investment are actually met.</w:t>
      </w:r>
    </w:p>
    <w:p>
      <w:pPr>
        <w:pStyle w:val="BodyText"/>
        <w:spacing w:before="3"/>
      </w:pPr>
    </w:p>
    <w:p>
      <w:pPr>
        <w:pStyle w:val="BodyText"/>
        <w:ind w:left="360" w:right="377"/>
      </w:pPr>
      <w:r>
        <w:rPr/>
        <w:t>Finally,</w:t>
      </w:r>
      <w:r>
        <w:rPr>
          <w:spacing w:val="-1"/>
        </w:rPr>
        <w:t> </w:t>
      </w:r>
      <w:r>
        <w:rPr/>
        <w:t>“more</w:t>
      </w:r>
      <w:r>
        <w:rPr>
          <w:spacing w:val="-5"/>
        </w:rPr>
        <w:t> </w:t>
      </w:r>
      <w:r>
        <w:rPr/>
        <w:t>bang</w:t>
      </w:r>
      <w:r>
        <w:rPr>
          <w:spacing w:val="-6"/>
        </w:rPr>
        <w:t> </w:t>
      </w:r>
      <w:r>
        <w:rPr/>
        <w:t>for</w:t>
      </w:r>
      <w:r>
        <w:rPr>
          <w:spacing w:val="-5"/>
        </w:rPr>
        <w:t> </w:t>
      </w:r>
      <w:r>
        <w:rPr/>
        <w:t>the</w:t>
      </w:r>
      <w:r>
        <w:rPr>
          <w:spacing w:val="-4"/>
        </w:rPr>
        <w:t> </w:t>
      </w:r>
      <w:r>
        <w:rPr/>
        <w:t>buck”</w:t>
      </w:r>
      <w:r>
        <w:rPr>
          <w:spacing w:val="-2"/>
        </w:rPr>
        <w:t> </w:t>
      </w:r>
      <w:r>
        <w:rPr/>
        <w:t>also</w:t>
      </w:r>
      <w:r>
        <w:rPr>
          <w:spacing w:val="-3"/>
        </w:rPr>
        <w:t> </w:t>
      </w:r>
      <w:r>
        <w:rPr/>
        <w:t>comes</w:t>
      </w:r>
      <w:r>
        <w:rPr>
          <w:spacing w:val="-4"/>
        </w:rPr>
        <w:t> </w:t>
      </w:r>
      <w:r>
        <w:rPr/>
        <w:t>from</w:t>
      </w:r>
      <w:r>
        <w:rPr>
          <w:spacing w:val="-1"/>
        </w:rPr>
        <w:t> </w:t>
      </w:r>
      <w:r>
        <w:rPr>
          <w:b/>
        </w:rPr>
        <w:t>coordination,</w:t>
      </w:r>
      <w:r>
        <w:rPr>
          <w:b/>
          <w:spacing w:val="-3"/>
        </w:rPr>
        <w:t> </w:t>
      </w:r>
      <w:r>
        <w:rPr>
          <w:b/>
        </w:rPr>
        <w:t>not</w:t>
      </w:r>
      <w:r>
        <w:rPr>
          <w:b/>
          <w:spacing w:val="-3"/>
        </w:rPr>
        <w:t> </w:t>
      </w:r>
      <w:r>
        <w:rPr>
          <w:b/>
        </w:rPr>
        <w:t>just</w:t>
      </w:r>
      <w:r>
        <w:rPr>
          <w:b/>
          <w:spacing w:val="-6"/>
        </w:rPr>
        <w:t> </w:t>
      </w:r>
      <w:r>
        <w:rPr>
          <w:b/>
        </w:rPr>
        <w:t>generosity</w:t>
      </w:r>
      <w:r>
        <w:rPr/>
        <w:t>.</w:t>
      </w:r>
      <w:r>
        <w:rPr>
          <w:spacing w:val="-3"/>
        </w:rPr>
        <w:t> </w:t>
      </w:r>
      <w:r>
        <w:rPr/>
        <w:t>When</w:t>
      </w:r>
      <w:r>
        <w:rPr>
          <w:spacing w:val="-3"/>
        </w:rPr>
        <w:t> </w:t>
      </w:r>
      <w:r>
        <w:rPr/>
        <w:t>EU funds, national budgets, and private capital are aligned around the same projects—with predictable rules, stable regulation, and clear long-term signals—the crowding-in effect is large. When they pull in different directions, each euro works against the others. Spending wiser, in</w:t>
      </w:r>
      <w:r>
        <w:rPr>
          <w:spacing w:val="40"/>
        </w:rPr>
        <w:t> </w:t>
      </w:r>
      <w:r>
        <w:rPr/>
        <w:t>that sense, is not only about better choices within each budget, but about making the EU and its Member States act as if they were investing in a shared balance sheet, not twenty-eight separate </w:t>
      </w:r>
      <w:r>
        <w:rPr>
          <w:spacing w:val="-4"/>
        </w:rPr>
        <w:t>ones.</w:t>
      </w:r>
    </w:p>
    <w:p>
      <w:pPr>
        <w:pStyle w:val="BodyText"/>
      </w:pPr>
    </w:p>
    <w:p>
      <w:pPr>
        <w:pStyle w:val="BodyText"/>
      </w:pPr>
    </w:p>
    <w:p>
      <w:pPr>
        <w:pStyle w:val="BodyText"/>
        <w:spacing w:before="14"/>
      </w:pPr>
    </w:p>
    <w:p>
      <w:pPr>
        <w:pStyle w:val="Heading1"/>
        <w:numPr>
          <w:ilvl w:val="0"/>
          <w:numId w:val="9"/>
        </w:numPr>
        <w:tabs>
          <w:tab w:pos="1079" w:val="left" w:leader="none"/>
        </w:tabs>
        <w:spacing w:line="240" w:lineRule="auto" w:before="0" w:after="0"/>
        <w:ind w:left="1079" w:right="0" w:hanging="719"/>
        <w:jc w:val="left"/>
      </w:pPr>
      <w:bookmarkStart w:name="19. Risks and Mitigation" w:id="56"/>
      <w:bookmarkEnd w:id="56"/>
      <w:r>
        <w:rPr>
          <w:b w:val="0"/>
        </w:rPr>
      </w:r>
      <w:r>
        <w:rPr/>
        <w:t>Risks</w:t>
      </w:r>
      <w:r>
        <w:rPr>
          <w:spacing w:val="-4"/>
        </w:rPr>
        <w:t> </w:t>
      </w:r>
      <w:r>
        <w:rPr/>
        <w:t>and</w:t>
      </w:r>
      <w:r>
        <w:rPr>
          <w:spacing w:val="-3"/>
        </w:rPr>
        <w:t> </w:t>
      </w:r>
      <w:r>
        <w:rPr>
          <w:spacing w:val="-2"/>
        </w:rPr>
        <w:t>Mitigation</w:t>
      </w:r>
    </w:p>
    <w:p>
      <w:pPr>
        <w:pStyle w:val="BodyText"/>
        <w:rPr>
          <w:b/>
          <w:sz w:val="48"/>
        </w:rPr>
      </w:pPr>
    </w:p>
    <w:p>
      <w:pPr>
        <w:pStyle w:val="BodyText"/>
        <w:spacing w:before="4"/>
        <w:rPr>
          <w:b/>
          <w:sz w:val="48"/>
        </w:rPr>
      </w:pPr>
    </w:p>
    <w:p>
      <w:pPr>
        <w:pStyle w:val="BodyText"/>
        <w:ind w:left="360" w:right="365"/>
      </w:pPr>
      <w:r>
        <w:rPr/>
        <w:t>The proposed approach, while strategically compelling, is not without significant and multi- layered risks that must be acknowledged with clarity and managed with precision. The most immediate</w:t>
      </w:r>
      <w:r>
        <w:rPr>
          <w:spacing w:val="-4"/>
        </w:rPr>
        <w:t> </w:t>
      </w:r>
      <w:r>
        <w:rPr/>
        <w:t>and</w:t>
      </w:r>
      <w:r>
        <w:rPr>
          <w:spacing w:val="-4"/>
        </w:rPr>
        <w:t> </w:t>
      </w:r>
      <w:r>
        <w:rPr/>
        <w:t>politically</w:t>
      </w:r>
      <w:r>
        <w:rPr>
          <w:spacing w:val="-7"/>
        </w:rPr>
        <w:t> </w:t>
      </w:r>
      <w:r>
        <w:rPr/>
        <w:t>sensitive</w:t>
      </w:r>
      <w:r>
        <w:rPr>
          <w:spacing w:val="-4"/>
        </w:rPr>
        <w:t> </w:t>
      </w:r>
      <w:r>
        <w:rPr/>
        <w:t>challenge</w:t>
      </w:r>
      <w:r>
        <w:rPr>
          <w:spacing w:val="-5"/>
        </w:rPr>
        <w:t> </w:t>
      </w:r>
      <w:r>
        <w:rPr/>
        <w:t>lies</w:t>
      </w:r>
      <w:r>
        <w:rPr>
          <w:spacing w:val="-1"/>
        </w:rPr>
        <w:t> </w:t>
      </w:r>
      <w:r>
        <w:rPr/>
        <w:t>in</w:t>
      </w:r>
      <w:r>
        <w:rPr>
          <w:spacing w:val="-4"/>
        </w:rPr>
        <w:t> </w:t>
      </w:r>
      <w:r>
        <w:rPr/>
        <w:t>the</w:t>
      </w:r>
      <w:r>
        <w:rPr>
          <w:spacing w:val="-4"/>
        </w:rPr>
        <w:t> </w:t>
      </w:r>
      <w:r>
        <w:rPr/>
        <w:t>domain</w:t>
      </w:r>
      <w:r>
        <w:rPr>
          <w:spacing w:val="-4"/>
        </w:rPr>
        <w:t> </w:t>
      </w:r>
      <w:r>
        <w:rPr/>
        <w:t>of</w:t>
      </w:r>
      <w:r>
        <w:rPr>
          <w:spacing w:val="-4"/>
        </w:rPr>
        <w:t> </w:t>
      </w:r>
      <w:r>
        <w:rPr/>
        <w:t>sovereignty.</w:t>
      </w:r>
      <w:r>
        <w:rPr>
          <w:spacing w:val="-4"/>
        </w:rPr>
        <w:t> </w:t>
      </w:r>
      <w:r>
        <w:rPr/>
        <w:t>Several</w:t>
      </w:r>
      <w:r>
        <w:rPr>
          <w:spacing w:val="-4"/>
        </w:rPr>
        <w:t> </w:t>
      </w:r>
      <w:r>
        <w:rPr/>
        <w:t>Member States are</w:t>
      </w:r>
      <w:r>
        <w:rPr>
          <w:spacing w:val="-1"/>
        </w:rPr>
        <w:t> </w:t>
      </w:r>
      <w:r>
        <w:rPr/>
        <w:t>likely</w:t>
      </w:r>
      <w:r>
        <w:rPr>
          <w:spacing w:val="-4"/>
        </w:rPr>
        <w:t> </w:t>
      </w:r>
      <w:r>
        <w:rPr/>
        <w:t>to view any</w:t>
      </w:r>
      <w:r>
        <w:rPr>
          <w:spacing w:val="-4"/>
        </w:rPr>
        <w:t> </w:t>
      </w:r>
      <w:r>
        <w:rPr/>
        <w:t>move toward a fiscal-military</w:t>
      </w:r>
      <w:r>
        <w:rPr>
          <w:spacing w:val="-4"/>
        </w:rPr>
        <w:t> </w:t>
      </w:r>
      <w:r>
        <w:rPr/>
        <w:t>capacity</w:t>
      </w:r>
      <w:r>
        <w:rPr>
          <w:spacing w:val="-4"/>
        </w:rPr>
        <w:t> </w:t>
      </w:r>
      <w:r>
        <w:rPr/>
        <w:t>as a gradual transfer of core national prerogatives, particularly in defence spending, fiscal authority, and strategic decision- making. This concern is not merely technical but deeply constitutional and historical in nature, rooted in the fact that defence remains one of the most symbolically charged expressions of statehood in Europe.</w:t>
      </w:r>
    </w:p>
    <w:p>
      <w:pPr>
        <w:pStyle w:val="BodyText"/>
        <w:spacing w:before="2"/>
      </w:pPr>
    </w:p>
    <w:p>
      <w:pPr>
        <w:pStyle w:val="BodyText"/>
        <w:spacing w:before="1"/>
        <w:ind w:left="360" w:right="365"/>
      </w:pPr>
      <w:r>
        <w:rPr/>
        <w:t>Mitigating</w:t>
      </w:r>
      <w:r>
        <w:rPr>
          <w:spacing w:val="-6"/>
        </w:rPr>
        <w:t> </w:t>
      </w:r>
      <w:r>
        <w:rPr/>
        <w:t>this</w:t>
      </w:r>
      <w:r>
        <w:rPr>
          <w:spacing w:val="-3"/>
        </w:rPr>
        <w:t> </w:t>
      </w:r>
      <w:r>
        <w:rPr/>
        <w:t>risk</w:t>
      </w:r>
      <w:r>
        <w:rPr>
          <w:spacing w:val="-3"/>
        </w:rPr>
        <w:t> </w:t>
      </w:r>
      <w:r>
        <w:rPr/>
        <w:t>requires</w:t>
      </w:r>
      <w:r>
        <w:rPr>
          <w:spacing w:val="-3"/>
        </w:rPr>
        <w:t> </w:t>
      </w:r>
      <w:r>
        <w:rPr/>
        <w:t>a</w:t>
      </w:r>
      <w:r>
        <w:rPr>
          <w:spacing w:val="-4"/>
        </w:rPr>
        <w:t> </w:t>
      </w:r>
      <w:r>
        <w:rPr/>
        <w:t>carefully</w:t>
      </w:r>
      <w:r>
        <w:rPr>
          <w:spacing w:val="-6"/>
        </w:rPr>
        <w:t> </w:t>
      </w:r>
      <w:r>
        <w:rPr/>
        <w:t>calibrated</w:t>
      </w:r>
      <w:r>
        <w:rPr>
          <w:spacing w:val="-1"/>
        </w:rPr>
        <w:t> </w:t>
      </w:r>
      <w:r>
        <w:rPr/>
        <w:t>institutional</w:t>
      </w:r>
      <w:r>
        <w:rPr>
          <w:spacing w:val="-3"/>
        </w:rPr>
        <w:t> </w:t>
      </w:r>
      <w:r>
        <w:rPr/>
        <w:t>design</w:t>
      </w:r>
      <w:r>
        <w:rPr>
          <w:spacing w:val="-3"/>
        </w:rPr>
        <w:t> </w:t>
      </w:r>
      <w:r>
        <w:rPr/>
        <w:t>that</w:t>
      </w:r>
      <w:r>
        <w:rPr>
          <w:spacing w:val="-3"/>
        </w:rPr>
        <w:t> </w:t>
      </w:r>
      <w:r>
        <w:rPr/>
        <w:t>emphasises</w:t>
      </w:r>
      <w:r>
        <w:rPr>
          <w:spacing w:val="-3"/>
        </w:rPr>
        <w:t> </w:t>
      </w:r>
      <w:r>
        <w:rPr/>
        <w:t>flexibility rather than compulsion. A model based on variable geometry or voluntary participation would allow Member States to engage at different levels of integration, thereby reducing perceived coercion while preserving momentum among willing coalitions. Equally important is the demonstration effect: early and visible benefits—such as cost savings from joint procurement, improved capability delivery, and reduced duplication—are essential to converting political scepticism into incremental acceptance. In this sense, legitimacy is not pre-given but earned through performance.</w:t>
      </w:r>
    </w:p>
    <w:p>
      <w:pPr>
        <w:pStyle w:val="BodyText"/>
        <w:spacing w:before="5"/>
      </w:pPr>
    </w:p>
    <w:p>
      <w:pPr>
        <w:pStyle w:val="BodyText"/>
        <w:ind w:left="360" w:right="365"/>
      </w:pPr>
      <w:r>
        <w:rPr/>
        <w:t>A</w:t>
      </w:r>
      <w:r>
        <w:rPr>
          <w:spacing w:val="-4"/>
        </w:rPr>
        <w:t> </w:t>
      </w:r>
      <w:r>
        <w:rPr/>
        <w:t>second</w:t>
      </w:r>
      <w:r>
        <w:rPr>
          <w:spacing w:val="-4"/>
        </w:rPr>
        <w:t> </w:t>
      </w:r>
      <w:r>
        <w:rPr/>
        <w:t>and</w:t>
      </w:r>
      <w:r>
        <w:rPr>
          <w:spacing w:val="-2"/>
        </w:rPr>
        <w:t> </w:t>
      </w:r>
      <w:r>
        <w:rPr/>
        <w:t>equally</w:t>
      </w:r>
      <w:r>
        <w:rPr>
          <w:spacing w:val="-8"/>
        </w:rPr>
        <w:t> </w:t>
      </w:r>
      <w:r>
        <w:rPr/>
        <w:t>important</w:t>
      </w:r>
      <w:r>
        <w:rPr>
          <w:spacing w:val="-4"/>
        </w:rPr>
        <w:t> </w:t>
      </w:r>
      <w:r>
        <w:rPr/>
        <w:t>dimension</w:t>
      </w:r>
      <w:r>
        <w:rPr>
          <w:spacing w:val="-4"/>
        </w:rPr>
        <w:t> </w:t>
      </w:r>
      <w:r>
        <w:rPr/>
        <w:t>concerns</w:t>
      </w:r>
      <w:r>
        <w:rPr>
          <w:spacing w:val="-4"/>
        </w:rPr>
        <w:t> </w:t>
      </w:r>
      <w:r>
        <w:rPr/>
        <w:t>democratic</w:t>
      </w:r>
      <w:r>
        <w:rPr>
          <w:spacing w:val="-4"/>
        </w:rPr>
        <w:t> </w:t>
      </w:r>
      <w:r>
        <w:rPr/>
        <w:t>legitimacy</w:t>
      </w:r>
      <w:r>
        <w:rPr>
          <w:spacing w:val="-6"/>
        </w:rPr>
        <w:t> </w:t>
      </w:r>
      <w:r>
        <w:rPr/>
        <w:t>and</w:t>
      </w:r>
      <w:r>
        <w:rPr>
          <w:spacing w:val="-4"/>
        </w:rPr>
        <w:t> </w:t>
      </w:r>
      <w:r>
        <w:rPr/>
        <w:t>public</w:t>
      </w:r>
      <w:r>
        <w:rPr>
          <w:spacing w:val="-4"/>
        </w:rPr>
        <w:t> </w:t>
      </w:r>
      <w:r>
        <w:rPr/>
        <w:t>trust.</w:t>
      </w:r>
      <w:r>
        <w:rPr>
          <w:spacing w:val="-4"/>
        </w:rPr>
        <w:t> </w:t>
      </w:r>
      <w:r>
        <w:rPr/>
        <w:t>The establishment of any fiscal-military structure at the EU level inevitably raises questions about</w:t>
      </w:r>
    </w:p>
    <w:p>
      <w:pPr>
        <w:pStyle w:val="BodyText"/>
        <w:spacing w:after="0"/>
        <w:sectPr>
          <w:footerReference w:type="default" r:id="rId65"/>
          <w:pgSz w:w="12240" w:h="15840"/>
          <w:pgMar w:header="0" w:footer="1267" w:top="1360" w:bottom="1460" w:left="1080" w:right="1080"/>
        </w:sectPr>
      </w:pPr>
    </w:p>
    <w:p>
      <w:pPr>
        <w:pStyle w:val="BodyText"/>
        <w:spacing w:before="74"/>
        <w:ind w:left="360" w:right="365"/>
      </w:pPr>
      <w:r>
        <w:rPr/>
        <w:t>transparency,</w:t>
      </w:r>
      <w:r>
        <w:rPr>
          <w:spacing w:val="-2"/>
        </w:rPr>
        <w:t> </w:t>
      </w:r>
      <w:r>
        <w:rPr/>
        <w:t>accountability,</w:t>
      </w:r>
      <w:r>
        <w:rPr>
          <w:spacing w:val="-2"/>
        </w:rPr>
        <w:t> </w:t>
      </w:r>
      <w:r>
        <w:rPr/>
        <w:t>and</w:t>
      </w:r>
      <w:r>
        <w:rPr>
          <w:spacing w:val="-2"/>
        </w:rPr>
        <w:t> </w:t>
      </w:r>
      <w:r>
        <w:rPr/>
        <w:t>the</w:t>
      </w:r>
      <w:r>
        <w:rPr>
          <w:spacing w:val="-2"/>
        </w:rPr>
        <w:t> </w:t>
      </w:r>
      <w:r>
        <w:rPr/>
        <w:t>perceived</w:t>
      </w:r>
      <w:r>
        <w:rPr>
          <w:spacing w:val="-2"/>
        </w:rPr>
        <w:t> </w:t>
      </w:r>
      <w:r>
        <w:rPr/>
        <w:t>distance</w:t>
      </w:r>
      <w:r>
        <w:rPr>
          <w:spacing w:val="-3"/>
        </w:rPr>
        <w:t> </w:t>
      </w:r>
      <w:r>
        <w:rPr/>
        <w:t>between</w:t>
      </w:r>
      <w:r>
        <w:rPr>
          <w:spacing w:val="-2"/>
        </w:rPr>
        <w:t> </w:t>
      </w:r>
      <w:r>
        <w:rPr/>
        <w:t>decision-making</w:t>
      </w:r>
      <w:r>
        <w:rPr>
          <w:spacing w:val="-5"/>
        </w:rPr>
        <w:t> </w:t>
      </w:r>
      <w:r>
        <w:rPr/>
        <w:t>and citizens. Without a clear and intelligible link between financial contributions and tangible outcomes— such as enhanced security, improved resilience, or more efficient public spending—the system risks</w:t>
      </w:r>
      <w:r>
        <w:rPr>
          <w:spacing w:val="-2"/>
        </w:rPr>
        <w:t> </w:t>
      </w:r>
      <w:r>
        <w:rPr/>
        <w:t>being</w:t>
      </w:r>
      <w:r>
        <w:rPr>
          <w:spacing w:val="-4"/>
        </w:rPr>
        <w:t> </w:t>
      </w:r>
      <w:r>
        <w:rPr/>
        <w:t>perceived</w:t>
      </w:r>
      <w:r>
        <w:rPr>
          <w:spacing w:val="-2"/>
        </w:rPr>
        <w:t> </w:t>
      </w:r>
      <w:r>
        <w:rPr/>
        <w:t>as</w:t>
      </w:r>
      <w:r>
        <w:rPr>
          <w:spacing w:val="-2"/>
        </w:rPr>
        <w:t> </w:t>
      </w:r>
      <w:r>
        <w:rPr/>
        <w:t>technocratic</w:t>
      </w:r>
      <w:r>
        <w:rPr>
          <w:spacing w:val="-3"/>
        </w:rPr>
        <w:t> </w:t>
      </w:r>
      <w:r>
        <w:rPr/>
        <w:t>expansion</w:t>
      </w:r>
      <w:r>
        <w:rPr>
          <w:spacing w:val="-2"/>
        </w:rPr>
        <w:t> </w:t>
      </w:r>
      <w:r>
        <w:rPr/>
        <w:t>without</w:t>
      </w:r>
      <w:r>
        <w:rPr>
          <w:spacing w:val="-2"/>
        </w:rPr>
        <w:t> </w:t>
      </w:r>
      <w:r>
        <w:rPr/>
        <w:t>democratic</w:t>
      </w:r>
      <w:r>
        <w:rPr>
          <w:spacing w:val="-1"/>
        </w:rPr>
        <w:t> </w:t>
      </w:r>
      <w:r>
        <w:rPr/>
        <w:t>grounding.</w:t>
      </w:r>
      <w:r>
        <w:rPr>
          <w:spacing w:val="-2"/>
        </w:rPr>
        <w:t> </w:t>
      </w:r>
      <w:r>
        <w:rPr/>
        <w:t>Addressing</w:t>
      </w:r>
      <w:r>
        <w:rPr>
          <w:spacing w:val="-5"/>
        </w:rPr>
        <w:t> </w:t>
      </w:r>
      <w:r>
        <w:rPr/>
        <w:t>this requires</w:t>
      </w:r>
      <w:r>
        <w:rPr>
          <w:spacing w:val="-4"/>
        </w:rPr>
        <w:t> </w:t>
      </w:r>
      <w:r>
        <w:rPr/>
        <w:t>robust</w:t>
      </w:r>
      <w:r>
        <w:rPr>
          <w:spacing w:val="-2"/>
        </w:rPr>
        <w:t> </w:t>
      </w:r>
      <w:r>
        <w:rPr/>
        <w:t>accountability</w:t>
      </w:r>
      <w:r>
        <w:rPr>
          <w:spacing w:val="-11"/>
        </w:rPr>
        <w:t> </w:t>
      </w:r>
      <w:r>
        <w:rPr/>
        <w:t>mechanisms,</w:t>
      </w:r>
      <w:r>
        <w:rPr>
          <w:spacing w:val="-4"/>
        </w:rPr>
        <w:t> </w:t>
      </w:r>
      <w:r>
        <w:rPr/>
        <w:t>including</w:t>
      </w:r>
      <w:r>
        <w:rPr>
          <w:spacing w:val="-7"/>
        </w:rPr>
        <w:t> </w:t>
      </w:r>
      <w:r>
        <w:rPr/>
        <w:t>parliamentary</w:t>
      </w:r>
      <w:r>
        <w:rPr>
          <w:spacing w:val="-9"/>
        </w:rPr>
        <w:t> </w:t>
      </w:r>
      <w:r>
        <w:rPr/>
        <w:t>oversight</w:t>
      </w:r>
      <w:r>
        <w:rPr>
          <w:spacing w:val="-4"/>
        </w:rPr>
        <w:t> </w:t>
      </w:r>
      <w:r>
        <w:rPr/>
        <w:t>at</w:t>
      </w:r>
      <w:r>
        <w:rPr>
          <w:spacing w:val="-4"/>
        </w:rPr>
        <w:t> </w:t>
      </w:r>
      <w:r>
        <w:rPr/>
        <w:t>both</w:t>
      </w:r>
      <w:r>
        <w:rPr>
          <w:spacing w:val="-4"/>
        </w:rPr>
        <w:t> </w:t>
      </w:r>
      <w:r>
        <w:rPr/>
        <w:t>European and national levels, transparent reporting frameworks, and clear communication strategies that articulate the concrete benefits of integration in terms that citizens can directly understand.</w:t>
      </w:r>
    </w:p>
    <w:p>
      <w:pPr>
        <w:pStyle w:val="BodyText"/>
        <w:spacing w:before="5"/>
      </w:pPr>
    </w:p>
    <w:p>
      <w:pPr>
        <w:pStyle w:val="BodyText"/>
        <w:ind w:left="360" w:right="365"/>
      </w:pPr>
      <w:r>
        <w:rPr/>
        <w:t>Finally, economic risks must be carefully managed to avoid unintended distortions within the Single Market and beyond. The reallocation of fiscal resources toward security-related expenditures could, if poorly designed, crowd out productive investment or create uneven competitive conditions between Member States. These risks can be mitigated by preserving a meaningful degree of national fiscal flexibility, ensuring that EU-level instruments complement rather than replace national spending, and aligning policy design with established international frameworks, including those developed within the OECD. Such alignment would help maintain macroeconomic</w:t>
      </w:r>
      <w:r>
        <w:rPr>
          <w:spacing w:val="-5"/>
        </w:rPr>
        <w:t> </w:t>
      </w:r>
      <w:r>
        <w:rPr/>
        <w:t>coherence,</w:t>
      </w:r>
      <w:r>
        <w:rPr>
          <w:spacing w:val="-4"/>
        </w:rPr>
        <w:t> </w:t>
      </w:r>
      <w:r>
        <w:rPr/>
        <w:t>reduce</w:t>
      </w:r>
      <w:r>
        <w:rPr>
          <w:spacing w:val="-5"/>
        </w:rPr>
        <w:t> </w:t>
      </w:r>
      <w:r>
        <w:rPr/>
        <w:t>the</w:t>
      </w:r>
      <w:r>
        <w:rPr>
          <w:spacing w:val="-3"/>
        </w:rPr>
        <w:t> </w:t>
      </w:r>
      <w:r>
        <w:rPr/>
        <w:t>risk</w:t>
      </w:r>
      <w:r>
        <w:rPr>
          <w:spacing w:val="-4"/>
        </w:rPr>
        <w:t> </w:t>
      </w:r>
      <w:r>
        <w:rPr/>
        <w:t>of</w:t>
      </w:r>
      <w:r>
        <w:rPr>
          <w:spacing w:val="-5"/>
        </w:rPr>
        <w:t> </w:t>
      </w:r>
      <w:r>
        <w:rPr/>
        <w:t>regulatory</w:t>
      </w:r>
      <w:r>
        <w:rPr>
          <w:spacing w:val="-6"/>
        </w:rPr>
        <w:t> </w:t>
      </w:r>
      <w:r>
        <w:rPr/>
        <w:t>fragmentation,</w:t>
      </w:r>
      <w:r>
        <w:rPr>
          <w:spacing w:val="-4"/>
        </w:rPr>
        <w:t> </w:t>
      </w:r>
      <w:r>
        <w:rPr/>
        <w:t>and</w:t>
      </w:r>
      <w:r>
        <w:rPr>
          <w:spacing w:val="-4"/>
        </w:rPr>
        <w:t> </w:t>
      </w:r>
      <w:r>
        <w:rPr/>
        <w:t>ensure</w:t>
      </w:r>
      <w:r>
        <w:rPr>
          <w:spacing w:val="-6"/>
        </w:rPr>
        <w:t> </w:t>
      </w:r>
      <w:r>
        <w:rPr/>
        <w:t>compatibility with global standards of fiscal discipline and transparency.</w:t>
      </w:r>
    </w:p>
    <w:p>
      <w:pPr>
        <w:pStyle w:val="BodyText"/>
        <w:spacing w:before="3"/>
      </w:pPr>
    </w:p>
    <w:p>
      <w:pPr>
        <w:pStyle w:val="BodyText"/>
        <w:spacing w:before="1"/>
        <w:ind w:left="360" w:right="468"/>
      </w:pPr>
      <w:r>
        <w:rPr/>
        <w:t>Taken together, these risks do not invalidate the proposed trajectory, but they do underscore a central</w:t>
      </w:r>
      <w:r>
        <w:rPr>
          <w:spacing w:val="-4"/>
        </w:rPr>
        <w:t> </w:t>
      </w:r>
      <w:r>
        <w:rPr/>
        <w:t>strategic</w:t>
      </w:r>
      <w:r>
        <w:rPr>
          <w:spacing w:val="-4"/>
        </w:rPr>
        <w:t> </w:t>
      </w:r>
      <w:r>
        <w:rPr/>
        <w:t>requirement:</w:t>
      </w:r>
      <w:r>
        <w:rPr>
          <w:spacing w:val="-4"/>
        </w:rPr>
        <w:t> </w:t>
      </w:r>
      <w:r>
        <w:rPr/>
        <w:t>integration</w:t>
      </w:r>
      <w:r>
        <w:rPr>
          <w:spacing w:val="-4"/>
        </w:rPr>
        <w:t> </w:t>
      </w:r>
      <w:r>
        <w:rPr/>
        <w:t>in</w:t>
      </w:r>
      <w:r>
        <w:rPr>
          <w:spacing w:val="-4"/>
        </w:rPr>
        <w:t> </w:t>
      </w:r>
      <w:r>
        <w:rPr/>
        <w:t>this</w:t>
      </w:r>
      <w:r>
        <w:rPr>
          <w:spacing w:val="-4"/>
        </w:rPr>
        <w:t> </w:t>
      </w:r>
      <w:r>
        <w:rPr/>
        <w:t>domain</w:t>
      </w:r>
      <w:r>
        <w:rPr>
          <w:spacing w:val="-4"/>
        </w:rPr>
        <w:t> </w:t>
      </w:r>
      <w:r>
        <w:rPr/>
        <w:t>must</w:t>
      </w:r>
      <w:r>
        <w:rPr>
          <w:spacing w:val="-4"/>
        </w:rPr>
        <w:t> </w:t>
      </w:r>
      <w:r>
        <w:rPr/>
        <w:t>be</w:t>
      </w:r>
      <w:r>
        <w:rPr>
          <w:spacing w:val="-4"/>
        </w:rPr>
        <w:t> </w:t>
      </w:r>
      <w:r>
        <w:rPr/>
        <w:t>evolutionary</w:t>
      </w:r>
      <w:r>
        <w:rPr>
          <w:spacing w:val="-7"/>
        </w:rPr>
        <w:t> </w:t>
      </w:r>
      <w:r>
        <w:rPr/>
        <w:t>rather</w:t>
      </w:r>
      <w:r>
        <w:rPr>
          <w:spacing w:val="-6"/>
        </w:rPr>
        <w:t> </w:t>
      </w:r>
      <w:r>
        <w:rPr/>
        <w:t>than</w:t>
      </w:r>
      <w:r>
        <w:rPr>
          <w:spacing w:val="-3"/>
        </w:rPr>
        <w:t> </w:t>
      </w:r>
      <w:r>
        <w:rPr/>
        <w:t>abrupt, legitimacy-driven rather than purely functional, and anchored in demonstrable value creation rather than institutional ambition alone.</w:t>
      </w:r>
    </w:p>
    <w:p>
      <w:pPr>
        <w:pStyle w:val="BodyText"/>
        <w:spacing w:before="4"/>
      </w:pPr>
    </w:p>
    <w:p>
      <w:pPr>
        <w:pStyle w:val="BodyText"/>
        <w:spacing w:before="1"/>
        <w:ind w:left="360" w:right="566"/>
        <w:jc w:val="both"/>
      </w:pPr>
      <w:r>
        <w:rPr/>
        <w:t>Finally,</w:t>
      </w:r>
      <w:r>
        <w:rPr>
          <w:spacing w:val="-3"/>
        </w:rPr>
        <w:t> </w:t>
      </w:r>
      <w:r>
        <w:rPr/>
        <w:t>the</w:t>
      </w:r>
      <w:r>
        <w:rPr>
          <w:spacing w:val="-4"/>
        </w:rPr>
        <w:t> </w:t>
      </w:r>
      <w:r>
        <w:rPr/>
        <w:t>absence</w:t>
      </w:r>
      <w:r>
        <w:rPr>
          <w:spacing w:val="-4"/>
        </w:rPr>
        <w:t> </w:t>
      </w:r>
      <w:r>
        <w:rPr/>
        <w:t>of</w:t>
      </w:r>
      <w:r>
        <w:rPr>
          <w:spacing w:val="-2"/>
        </w:rPr>
        <w:t> </w:t>
      </w:r>
      <w:r>
        <w:rPr/>
        <w:t>a</w:t>
      </w:r>
      <w:r>
        <w:rPr>
          <w:spacing w:val="-2"/>
        </w:rPr>
        <w:t> </w:t>
      </w:r>
      <w:r>
        <w:rPr/>
        <w:t>clearly</w:t>
      </w:r>
      <w:r>
        <w:rPr>
          <w:spacing w:val="-8"/>
        </w:rPr>
        <w:t> </w:t>
      </w:r>
      <w:r>
        <w:rPr/>
        <w:t>defined</w:t>
      </w:r>
      <w:r>
        <w:rPr>
          <w:spacing w:val="-3"/>
        </w:rPr>
        <w:t> </w:t>
      </w:r>
      <w:r>
        <w:rPr/>
        <w:t>strategic</w:t>
      </w:r>
      <w:r>
        <w:rPr>
          <w:spacing w:val="-2"/>
        </w:rPr>
        <w:t> </w:t>
      </w:r>
      <w:r>
        <w:rPr/>
        <w:t>doctrine</w:t>
      </w:r>
      <w:r>
        <w:rPr>
          <w:spacing w:val="-4"/>
        </w:rPr>
        <w:t> </w:t>
      </w:r>
      <w:r>
        <w:rPr/>
        <w:t>could</w:t>
      </w:r>
      <w:r>
        <w:rPr>
          <w:spacing w:val="-3"/>
        </w:rPr>
        <w:t> </w:t>
      </w:r>
      <w:r>
        <w:rPr/>
        <w:t>undermine</w:t>
      </w:r>
      <w:r>
        <w:rPr>
          <w:spacing w:val="-4"/>
        </w:rPr>
        <w:t> </w:t>
      </w:r>
      <w:r>
        <w:rPr/>
        <w:t>the</w:t>
      </w:r>
      <w:r>
        <w:rPr>
          <w:spacing w:val="-3"/>
        </w:rPr>
        <w:t> </w:t>
      </w:r>
      <w:r>
        <w:rPr/>
        <w:t>effectiveness</w:t>
      </w:r>
      <w:r>
        <w:rPr>
          <w:spacing w:val="-3"/>
        </w:rPr>
        <w:t> </w:t>
      </w:r>
      <w:r>
        <w:rPr/>
        <w:t>of fiscal integration. The Union must therefore articulate</w:t>
      </w:r>
      <w:r>
        <w:rPr>
          <w:spacing w:val="-1"/>
        </w:rPr>
        <w:t> </w:t>
      </w:r>
      <w:r>
        <w:rPr/>
        <w:t>a</w:t>
      </w:r>
      <w:r>
        <w:rPr>
          <w:spacing w:val="-1"/>
        </w:rPr>
        <w:t> </w:t>
      </w:r>
      <w:r>
        <w:rPr/>
        <w:t>coherent vision of its role</w:t>
      </w:r>
      <w:r>
        <w:rPr>
          <w:spacing w:val="-1"/>
        </w:rPr>
        <w:t> </w:t>
      </w:r>
      <w:r>
        <w:rPr/>
        <w:t>as a</w:t>
      </w:r>
      <w:r>
        <w:rPr>
          <w:spacing w:val="-1"/>
        </w:rPr>
        <w:t> </w:t>
      </w:r>
      <w:r>
        <w:rPr/>
        <w:t>security actor, focusing on regional stability and resilience rather than global dominance.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1"/>
      </w:pPr>
    </w:p>
    <w:p>
      <w:pPr>
        <w:pStyle w:val="Heading2"/>
        <w:numPr>
          <w:ilvl w:val="0"/>
          <w:numId w:val="9"/>
        </w:numPr>
        <w:tabs>
          <w:tab w:pos="861" w:val="left" w:leader="none"/>
        </w:tabs>
        <w:spacing w:line="240" w:lineRule="auto" w:before="0" w:after="0"/>
        <w:ind w:left="861" w:right="0" w:hanging="501"/>
        <w:jc w:val="both"/>
        <w:rPr>
          <w:sz w:val="38"/>
        </w:rPr>
      </w:pPr>
      <w:r>
        <w:rPr/>
        <w:t>Public</w:t>
      </w:r>
      <w:r>
        <w:rPr>
          <w:spacing w:val="-3"/>
        </w:rPr>
        <w:t> </w:t>
      </w:r>
      <w:r>
        <w:rPr/>
        <w:t>Policy</w:t>
      </w:r>
      <w:r>
        <w:rPr>
          <w:spacing w:val="-2"/>
        </w:rPr>
        <w:t> Objectives</w:t>
      </w:r>
    </w:p>
    <w:p>
      <w:pPr>
        <w:pStyle w:val="Heading2"/>
        <w:spacing w:after="0" w:line="240" w:lineRule="auto"/>
        <w:jc w:val="both"/>
        <w:rPr>
          <w:sz w:val="38"/>
        </w:rPr>
        <w:sectPr>
          <w:pgSz w:w="12240" w:h="15840"/>
          <w:pgMar w:header="0" w:footer="1267" w:top="1360" w:bottom="1460" w:left="1080" w:right="1080"/>
        </w:sectPr>
      </w:pPr>
    </w:p>
    <w:p>
      <w:pPr>
        <w:pStyle w:val="BodyText"/>
        <w:spacing w:before="74"/>
        <w:ind w:left="360" w:right="365"/>
      </w:pPr>
      <w:r>
        <w:rPr/>
        <w:t>EU tax policy objectives, as derived from the Treaties and their evolving interpretation, are increasingly</w:t>
      </w:r>
      <w:r>
        <w:rPr>
          <w:spacing w:val="-7"/>
        </w:rPr>
        <w:t> </w:t>
      </w:r>
      <w:r>
        <w:rPr/>
        <w:t>best</w:t>
      </w:r>
      <w:r>
        <w:rPr>
          <w:spacing w:val="-2"/>
        </w:rPr>
        <w:t> </w:t>
      </w:r>
      <w:r>
        <w:rPr/>
        <w:t>understood</w:t>
      </w:r>
      <w:r>
        <w:rPr>
          <w:spacing w:val="-2"/>
        </w:rPr>
        <w:t> </w:t>
      </w:r>
      <w:r>
        <w:rPr/>
        <w:t>not</w:t>
      </w:r>
      <w:r>
        <w:rPr>
          <w:spacing w:val="-2"/>
        </w:rPr>
        <w:t> </w:t>
      </w:r>
      <w:r>
        <w:rPr/>
        <w:t>as</w:t>
      </w:r>
      <w:r>
        <w:rPr>
          <w:spacing w:val="-2"/>
        </w:rPr>
        <w:t> </w:t>
      </w:r>
      <w:r>
        <w:rPr/>
        <w:t>a</w:t>
      </w:r>
      <w:r>
        <w:rPr>
          <w:spacing w:val="-4"/>
        </w:rPr>
        <w:t> </w:t>
      </w:r>
      <w:r>
        <w:rPr/>
        <w:t>fixed</w:t>
      </w:r>
      <w:r>
        <w:rPr>
          <w:spacing w:val="-2"/>
        </w:rPr>
        <w:t> </w:t>
      </w:r>
      <w:r>
        <w:rPr/>
        <w:t>legal</w:t>
      </w:r>
      <w:r>
        <w:rPr>
          <w:spacing w:val="-2"/>
        </w:rPr>
        <w:t> </w:t>
      </w:r>
      <w:r>
        <w:rPr/>
        <w:t>list</w:t>
      </w:r>
      <w:r>
        <w:rPr>
          <w:spacing w:val="-2"/>
        </w:rPr>
        <w:t> </w:t>
      </w:r>
      <w:r>
        <w:rPr/>
        <w:t>but</w:t>
      </w:r>
      <w:r>
        <w:rPr>
          <w:spacing w:val="-2"/>
        </w:rPr>
        <w:t> </w:t>
      </w:r>
      <w:r>
        <w:rPr/>
        <w:t>as</w:t>
      </w:r>
      <w:r>
        <w:rPr>
          <w:spacing w:val="-2"/>
        </w:rPr>
        <w:t> </w:t>
      </w:r>
      <w:r>
        <w:rPr/>
        <w:t>a</w:t>
      </w:r>
      <w:r>
        <w:rPr>
          <w:spacing w:val="-4"/>
        </w:rPr>
        <w:t> </w:t>
      </w:r>
      <w:r>
        <w:rPr/>
        <w:t>set</w:t>
      </w:r>
      <w:r>
        <w:rPr>
          <w:spacing w:val="-2"/>
        </w:rPr>
        <w:t> </w:t>
      </w:r>
      <w:r>
        <w:rPr/>
        <w:t>of</w:t>
      </w:r>
      <w:r>
        <w:rPr>
          <w:spacing w:val="-2"/>
        </w:rPr>
        <w:t> </w:t>
      </w:r>
      <w:r>
        <w:rPr/>
        <w:t>functional</w:t>
      </w:r>
      <w:r>
        <w:rPr>
          <w:spacing w:val="-2"/>
        </w:rPr>
        <w:t> </w:t>
      </w:r>
      <w:r>
        <w:rPr/>
        <w:t>principles</w:t>
      </w:r>
      <w:r>
        <w:rPr>
          <w:spacing w:val="-2"/>
        </w:rPr>
        <w:t> </w:t>
      </w:r>
      <w:r>
        <w:rPr/>
        <w:t>that</w:t>
      </w:r>
      <w:r>
        <w:rPr>
          <w:spacing w:val="-2"/>
        </w:rPr>
        <w:t> </w:t>
      </w:r>
      <w:r>
        <w:rPr/>
        <w:t>are shifting under conditions of digitalisation, geopolitical fragmentation, and deeper fiscal interdependence. In this sense, they operate less as static constraints and more as adaptive governance objectives shaping the future trajectory of European fiscal integration.</w:t>
      </w:r>
    </w:p>
    <w:p>
      <w:pPr>
        <w:pStyle w:val="BodyText"/>
        <w:spacing w:before="5"/>
      </w:pPr>
    </w:p>
    <w:p>
      <w:pPr>
        <w:pStyle w:val="BodyText"/>
        <w:ind w:left="360" w:right="365"/>
      </w:pPr>
      <w:r>
        <w:rPr/>
        <w:t>The first objective remains the effective functioning of the internal market, but its future orientation</w:t>
      </w:r>
      <w:r>
        <w:rPr>
          <w:spacing w:val="-3"/>
        </w:rPr>
        <w:t> </w:t>
      </w:r>
      <w:r>
        <w:rPr/>
        <w:t>is</w:t>
      </w:r>
      <w:r>
        <w:rPr>
          <w:spacing w:val="-3"/>
        </w:rPr>
        <w:t> </w:t>
      </w:r>
      <w:r>
        <w:rPr/>
        <w:t>increasingly</w:t>
      </w:r>
      <w:r>
        <w:rPr>
          <w:spacing w:val="-6"/>
        </w:rPr>
        <w:t> </w:t>
      </w:r>
      <w:r>
        <w:rPr/>
        <w:t>about</w:t>
      </w:r>
      <w:r>
        <w:rPr>
          <w:spacing w:val="-3"/>
        </w:rPr>
        <w:t> </w:t>
      </w:r>
      <w:r>
        <w:rPr/>
        <w:t>managing</w:t>
      </w:r>
      <w:r>
        <w:rPr>
          <w:spacing w:val="-3"/>
        </w:rPr>
        <w:t> </w:t>
      </w:r>
      <w:r>
        <w:rPr>
          <w:i/>
        </w:rPr>
        <w:t>frictionless</w:t>
      </w:r>
      <w:r>
        <w:rPr>
          <w:i/>
          <w:spacing w:val="-3"/>
        </w:rPr>
        <w:t> </w:t>
      </w:r>
      <w:r>
        <w:rPr>
          <w:i/>
        </w:rPr>
        <w:t>digital</w:t>
      </w:r>
      <w:r>
        <w:rPr>
          <w:i/>
          <w:spacing w:val="-3"/>
        </w:rPr>
        <w:t> </w:t>
      </w:r>
      <w:r>
        <w:rPr>
          <w:i/>
        </w:rPr>
        <w:t>and</w:t>
      </w:r>
      <w:r>
        <w:rPr>
          <w:i/>
          <w:spacing w:val="-3"/>
        </w:rPr>
        <w:t> </w:t>
      </w:r>
      <w:r>
        <w:rPr>
          <w:i/>
        </w:rPr>
        <w:t>capital</w:t>
      </w:r>
      <w:r>
        <w:rPr>
          <w:i/>
          <w:spacing w:val="-5"/>
        </w:rPr>
        <w:t> </w:t>
      </w:r>
      <w:r>
        <w:rPr>
          <w:i/>
        </w:rPr>
        <w:t>mobility</w:t>
      </w:r>
      <w:r>
        <w:rPr/>
        <w:t>.</w:t>
      </w:r>
      <w:r>
        <w:rPr>
          <w:spacing w:val="-3"/>
        </w:rPr>
        <w:t> </w:t>
      </w:r>
      <w:r>
        <w:rPr/>
        <w:t>As</w:t>
      </w:r>
      <w:r>
        <w:rPr>
          <w:spacing w:val="-3"/>
        </w:rPr>
        <w:t> </w:t>
      </w:r>
      <w:r>
        <w:rPr/>
        <w:t>economic activity</w:t>
      </w:r>
      <w:r>
        <w:rPr>
          <w:spacing w:val="-2"/>
        </w:rPr>
        <w:t> </w:t>
      </w:r>
      <w:r>
        <w:rPr/>
        <w:t>becomes less territorially</w:t>
      </w:r>
      <w:r>
        <w:rPr>
          <w:spacing w:val="-2"/>
        </w:rPr>
        <w:t> </w:t>
      </w:r>
      <w:r>
        <w:rPr/>
        <w:t>anchored, tax policy</w:t>
      </w:r>
      <w:r>
        <w:rPr>
          <w:spacing w:val="-2"/>
        </w:rPr>
        <w:t> </w:t>
      </w:r>
      <w:r>
        <w:rPr/>
        <w:t>is moving from removing visible barriers to addressing invisible ones embedded in data flows, platform economies, and intangible value </w:t>
      </w:r>
      <w:r>
        <w:rPr>
          <w:spacing w:val="-2"/>
        </w:rPr>
        <w:t>creation.</w:t>
      </w:r>
    </w:p>
    <w:p>
      <w:pPr>
        <w:pStyle w:val="BodyText"/>
        <w:spacing w:before="3"/>
      </w:pPr>
    </w:p>
    <w:p>
      <w:pPr>
        <w:pStyle w:val="BodyText"/>
        <w:spacing w:before="1"/>
        <w:ind w:left="360" w:right="365"/>
      </w:pPr>
      <w:r>
        <w:rPr/>
        <w:t>The second objective, free movement of goods, services, capital, and persons, is increasingly challenged by the rise of hybrid economic forms that do not map neatly onto traditional categories. Future tax coordination will therefore depend on redefining nexus and value attribution</w:t>
      </w:r>
      <w:r>
        <w:rPr>
          <w:spacing w:val="-3"/>
        </w:rPr>
        <w:t> </w:t>
      </w:r>
      <w:r>
        <w:rPr/>
        <w:t>in</w:t>
      </w:r>
      <w:r>
        <w:rPr>
          <w:spacing w:val="-3"/>
        </w:rPr>
        <w:t> </w:t>
      </w:r>
      <w:r>
        <w:rPr/>
        <w:t>ways</w:t>
      </w:r>
      <w:r>
        <w:rPr>
          <w:spacing w:val="-3"/>
        </w:rPr>
        <w:t> </w:t>
      </w:r>
      <w:r>
        <w:rPr/>
        <w:t>that</w:t>
      </w:r>
      <w:r>
        <w:rPr>
          <w:spacing w:val="-3"/>
        </w:rPr>
        <w:t> </w:t>
      </w:r>
      <w:r>
        <w:rPr/>
        <w:t>remain</w:t>
      </w:r>
      <w:r>
        <w:rPr>
          <w:spacing w:val="-3"/>
        </w:rPr>
        <w:t> </w:t>
      </w:r>
      <w:r>
        <w:rPr/>
        <w:t>compatible</w:t>
      </w:r>
      <w:r>
        <w:rPr>
          <w:spacing w:val="-4"/>
        </w:rPr>
        <w:t> </w:t>
      </w:r>
      <w:r>
        <w:rPr/>
        <w:t>with</w:t>
      </w:r>
      <w:r>
        <w:rPr>
          <w:spacing w:val="-3"/>
        </w:rPr>
        <w:t> </w:t>
      </w:r>
      <w:r>
        <w:rPr/>
        <w:t>mobility</w:t>
      </w:r>
      <w:r>
        <w:rPr>
          <w:spacing w:val="-10"/>
        </w:rPr>
        <w:t> </w:t>
      </w:r>
      <w:r>
        <w:rPr/>
        <w:t>while</w:t>
      </w:r>
      <w:r>
        <w:rPr>
          <w:spacing w:val="-2"/>
        </w:rPr>
        <w:t> </w:t>
      </w:r>
      <w:r>
        <w:rPr/>
        <w:t>ensuring</w:t>
      </w:r>
      <w:r>
        <w:rPr>
          <w:spacing w:val="-6"/>
        </w:rPr>
        <w:t> </w:t>
      </w:r>
      <w:r>
        <w:rPr/>
        <w:t>taxable</w:t>
      </w:r>
      <w:r>
        <w:rPr>
          <w:spacing w:val="-3"/>
        </w:rPr>
        <w:t> </w:t>
      </w:r>
      <w:r>
        <w:rPr/>
        <w:t>capacity</w:t>
      </w:r>
      <w:r>
        <w:rPr>
          <w:spacing w:val="-7"/>
        </w:rPr>
        <w:t> </w:t>
      </w:r>
      <w:r>
        <w:rPr/>
        <w:t>is</w:t>
      </w:r>
      <w:r>
        <w:rPr>
          <w:spacing w:val="-3"/>
        </w:rPr>
        <w:t> </w:t>
      </w:r>
      <w:r>
        <w:rPr/>
        <w:t>not systematically eroded.</w:t>
      </w:r>
    </w:p>
    <w:p>
      <w:pPr>
        <w:pStyle w:val="BodyText"/>
        <w:spacing w:before="4"/>
      </w:pPr>
    </w:p>
    <w:p>
      <w:pPr>
        <w:pStyle w:val="BodyText"/>
        <w:ind w:left="360" w:right="369"/>
      </w:pPr>
      <w:r>
        <w:rPr/>
        <w:t>The</w:t>
      </w:r>
      <w:r>
        <w:rPr>
          <w:spacing w:val="-5"/>
        </w:rPr>
        <w:t> </w:t>
      </w:r>
      <w:r>
        <w:rPr/>
        <w:t>third</w:t>
      </w:r>
      <w:r>
        <w:rPr>
          <w:spacing w:val="-3"/>
        </w:rPr>
        <w:t> </w:t>
      </w:r>
      <w:r>
        <w:rPr/>
        <w:t>objective,</w:t>
      </w:r>
      <w:r>
        <w:rPr>
          <w:spacing w:val="-3"/>
        </w:rPr>
        <w:t> </w:t>
      </w:r>
      <w:r>
        <w:rPr/>
        <w:t>preventing</w:t>
      </w:r>
      <w:r>
        <w:rPr>
          <w:spacing w:val="-6"/>
        </w:rPr>
        <w:t> </w:t>
      </w:r>
      <w:r>
        <w:rPr/>
        <w:t>distortion</w:t>
      </w:r>
      <w:r>
        <w:rPr>
          <w:spacing w:val="-3"/>
        </w:rPr>
        <w:t> </w:t>
      </w:r>
      <w:r>
        <w:rPr/>
        <w:t>of</w:t>
      </w:r>
      <w:r>
        <w:rPr>
          <w:spacing w:val="-4"/>
        </w:rPr>
        <w:t> </w:t>
      </w:r>
      <w:r>
        <w:rPr/>
        <w:t>competition,</w:t>
      </w:r>
      <w:r>
        <w:rPr>
          <w:spacing w:val="-3"/>
        </w:rPr>
        <w:t> </w:t>
      </w:r>
      <w:r>
        <w:rPr/>
        <w:t>is</w:t>
      </w:r>
      <w:r>
        <w:rPr>
          <w:spacing w:val="-3"/>
        </w:rPr>
        <w:t> </w:t>
      </w:r>
      <w:r>
        <w:rPr/>
        <w:t>evolving</w:t>
      </w:r>
      <w:r>
        <w:rPr>
          <w:spacing w:val="-6"/>
        </w:rPr>
        <w:t> </w:t>
      </w:r>
      <w:r>
        <w:rPr/>
        <w:t>toward</w:t>
      </w:r>
      <w:r>
        <w:rPr>
          <w:spacing w:val="-3"/>
        </w:rPr>
        <w:t> </w:t>
      </w:r>
      <w:r>
        <w:rPr/>
        <w:t>managing</w:t>
      </w:r>
      <w:r>
        <w:rPr>
          <w:spacing w:val="-2"/>
        </w:rPr>
        <w:t> </w:t>
      </w:r>
      <w:r>
        <w:rPr>
          <w:i/>
        </w:rPr>
        <w:t>structural asymmetries in tax sovereignty</w:t>
      </w:r>
      <w:r>
        <w:rPr/>
        <w:t>. As Member States retain formal fiscal autonomy but operate within tightly integrated capital markets, the key challenge is no longer only unfair competition but persistent divergence in enforcement capacity and digital administrative capability.</w:t>
      </w:r>
    </w:p>
    <w:p>
      <w:pPr>
        <w:pStyle w:val="BodyText"/>
        <w:spacing w:before="3"/>
      </w:pPr>
    </w:p>
    <w:p>
      <w:pPr>
        <w:pStyle w:val="BodyText"/>
        <w:ind w:left="360" w:right="365"/>
      </w:pPr>
      <w:r>
        <w:rPr/>
        <w:t>The fourth objective, combating tax evasion, fraud, and avoidance, is moving toward a data- driven enforcement paradigm. The future of EU tax policy increasingly depends on real-time information</w:t>
      </w:r>
      <w:r>
        <w:rPr>
          <w:spacing w:val="-4"/>
        </w:rPr>
        <w:t> </w:t>
      </w:r>
      <w:r>
        <w:rPr/>
        <w:t>exchange,</w:t>
      </w:r>
      <w:r>
        <w:rPr>
          <w:spacing w:val="-4"/>
        </w:rPr>
        <w:t> </w:t>
      </w:r>
      <w:r>
        <w:rPr/>
        <w:t>AI-assisted</w:t>
      </w:r>
      <w:r>
        <w:rPr>
          <w:spacing w:val="-4"/>
        </w:rPr>
        <w:t> </w:t>
      </w:r>
      <w:r>
        <w:rPr/>
        <w:t>risk</w:t>
      </w:r>
      <w:r>
        <w:rPr>
          <w:spacing w:val="-4"/>
        </w:rPr>
        <w:t> </w:t>
      </w:r>
      <w:r>
        <w:rPr/>
        <w:t>analysis,</w:t>
      </w:r>
      <w:r>
        <w:rPr>
          <w:spacing w:val="-4"/>
        </w:rPr>
        <w:t> </w:t>
      </w:r>
      <w:r>
        <w:rPr/>
        <w:t>and</w:t>
      </w:r>
      <w:r>
        <w:rPr>
          <w:spacing w:val="-4"/>
        </w:rPr>
        <w:t> </w:t>
      </w:r>
      <w:r>
        <w:rPr/>
        <w:t>integrated</w:t>
      </w:r>
      <w:r>
        <w:rPr>
          <w:spacing w:val="-4"/>
        </w:rPr>
        <w:t> </w:t>
      </w:r>
      <w:r>
        <w:rPr/>
        <w:t>reporting</w:t>
      </w:r>
      <w:r>
        <w:rPr>
          <w:spacing w:val="-7"/>
        </w:rPr>
        <w:t> </w:t>
      </w:r>
      <w:r>
        <w:rPr/>
        <w:t>systems</w:t>
      </w:r>
      <w:r>
        <w:rPr>
          <w:spacing w:val="-4"/>
        </w:rPr>
        <w:t> </w:t>
      </w:r>
      <w:r>
        <w:rPr/>
        <w:t>that</w:t>
      </w:r>
      <w:r>
        <w:rPr>
          <w:spacing w:val="-4"/>
        </w:rPr>
        <w:t> </w:t>
      </w:r>
      <w:r>
        <w:rPr/>
        <w:t>reduce</w:t>
      </w:r>
      <w:r>
        <w:rPr>
          <w:spacing w:val="-5"/>
        </w:rPr>
        <w:t> </w:t>
      </w:r>
      <w:r>
        <w:rPr/>
        <w:t>the relevance of jurisdictional opacity altogether.</w:t>
      </w:r>
    </w:p>
    <w:p>
      <w:pPr>
        <w:pStyle w:val="BodyText"/>
        <w:spacing w:before="5"/>
      </w:pPr>
    </w:p>
    <w:p>
      <w:pPr>
        <w:pStyle w:val="BodyText"/>
        <w:ind w:left="360" w:right="365"/>
      </w:pPr>
      <w:r>
        <w:rPr/>
        <w:t>The fifth objective, fiscal sustainability, is expanding beyond traditional budgetary stability to include</w:t>
      </w:r>
      <w:r>
        <w:rPr>
          <w:spacing w:val="-5"/>
        </w:rPr>
        <w:t> </w:t>
      </w:r>
      <w:r>
        <w:rPr/>
        <w:t>long-term</w:t>
      </w:r>
      <w:r>
        <w:rPr>
          <w:spacing w:val="-4"/>
        </w:rPr>
        <w:t> </w:t>
      </w:r>
      <w:r>
        <w:rPr/>
        <w:t>resilience</w:t>
      </w:r>
      <w:r>
        <w:rPr>
          <w:spacing w:val="-5"/>
        </w:rPr>
        <w:t> </w:t>
      </w:r>
      <w:r>
        <w:rPr/>
        <w:t>financing.</w:t>
      </w:r>
      <w:r>
        <w:rPr>
          <w:spacing w:val="-2"/>
        </w:rPr>
        <w:t> </w:t>
      </w:r>
      <w:r>
        <w:rPr/>
        <w:t>This</w:t>
      </w:r>
      <w:r>
        <w:rPr>
          <w:spacing w:val="-4"/>
        </w:rPr>
        <w:t> </w:t>
      </w:r>
      <w:r>
        <w:rPr/>
        <w:t>includes</w:t>
      </w:r>
      <w:r>
        <w:rPr>
          <w:spacing w:val="-4"/>
        </w:rPr>
        <w:t> </w:t>
      </w:r>
      <w:r>
        <w:rPr/>
        <w:t>ageing</w:t>
      </w:r>
      <w:r>
        <w:rPr>
          <w:spacing w:val="-7"/>
        </w:rPr>
        <w:t> </w:t>
      </w:r>
      <w:r>
        <w:rPr/>
        <w:t>populations,</w:t>
      </w:r>
      <w:r>
        <w:rPr>
          <w:spacing w:val="-4"/>
        </w:rPr>
        <w:t> </w:t>
      </w:r>
      <w:r>
        <w:rPr/>
        <w:t>climate</w:t>
      </w:r>
      <w:r>
        <w:rPr>
          <w:spacing w:val="-5"/>
        </w:rPr>
        <w:t> </w:t>
      </w:r>
      <w:r>
        <w:rPr/>
        <w:t>transition</w:t>
      </w:r>
      <w:r>
        <w:rPr>
          <w:spacing w:val="-4"/>
        </w:rPr>
        <w:t> </w:t>
      </w:r>
      <w:r>
        <w:rPr/>
        <w:t>costs, and strategic autonomy needs, all of which are increasing structural pressure on tax systems and pushing toward more coordinated revenue mobilisation capacity.</w:t>
      </w:r>
    </w:p>
    <w:p>
      <w:pPr>
        <w:pStyle w:val="BodyText"/>
        <w:spacing w:before="5"/>
      </w:pPr>
    </w:p>
    <w:p>
      <w:pPr>
        <w:pStyle w:val="BodyText"/>
        <w:ind w:left="360" w:right="369"/>
      </w:pPr>
      <w:r>
        <w:rPr/>
        <w:t>The sixth objective, respect for national fiscal sovereignty, is undergoing gradual functional redefinition. While formal sovereignty remains, its practical exercise is increasingly constrained by economic integration and global tax coordination. The future trajectory suggests a shift from absolute</w:t>
      </w:r>
      <w:r>
        <w:rPr>
          <w:spacing w:val="-4"/>
        </w:rPr>
        <w:t> </w:t>
      </w:r>
      <w:r>
        <w:rPr/>
        <w:t>autonomy</w:t>
      </w:r>
      <w:r>
        <w:rPr>
          <w:spacing w:val="-9"/>
        </w:rPr>
        <w:t> </w:t>
      </w:r>
      <w:r>
        <w:rPr/>
        <w:t>toward</w:t>
      </w:r>
      <w:r>
        <w:rPr>
          <w:spacing w:val="-3"/>
        </w:rPr>
        <w:t> </w:t>
      </w:r>
      <w:r>
        <w:rPr>
          <w:i/>
        </w:rPr>
        <w:t>shared</w:t>
      </w:r>
      <w:r>
        <w:rPr>
          <w:i/>
          <w:spacing w:val="-4"/>
        </w:rPr>
        <w:t> </w:t>
      </w:r>
      <w:r>
        <w:rPr>
          <w:i/>
        </w:rPr>
        <w:t>fiscal</w:t>
      </w:r>
      <w:r>
        <w:rPr>
          <w:i/>
          <w:spacing w:val="-4"/>
        </w:rPr>
        <w:t> </w:t>
      </w:r>
      <w:r>
        <w:rPr>
          <w:i/>
        </w:rPr>
        <w:t>governance</w:t>
      </w:r>
      <w:r>
        <w:rPr>
          <w:i/>
          <w:spacing w:val="-5"/>
        </w:rPr>
        <w:t> </w:t>
      </w:r>
      <w:r>
        <w:rPr>
          <w:i/>
        </w:rPr>
        <w:t>under</w:t>
      </w:r>
      <w:r>
        <w:rPr>
          <w:i/>
          <w:spacing w:val="-4"/>
        </w:rPr>
        <w:t> </w:t>
      </w:r>
      <w:r>
        <w:rPr>
          <w:i/>
        </w:rPr>
        <w:t>conditional</w:t>
      </w:r>
      <w:r>
        <w:rPr>
          <w:i/>
          <w:spacing w:val="-4"/>
        </w:rPr>
        <w:t> </w:t>
      </w:r>
      <w:r>
        <w:rPr>
          <w:i/>
        </w:rPr>
        <w:t>coordination</w:t>
      </w:r>
      <w:r>
        <w:rPr>
          <w:i/>
          <w:spacing w:val="-4"/>
        </w:rPr>
        <w:t> </w:t>
      </w:r>
      <w:r>
        <w:rPr>
          <w:i/>
        </w:rPr>
        <w:t>frameworks</w:t>
      </w:r>
      <w:r>
        <w:rPr/>
        <w:t>.</w:t>
      </w:r>
    </w:p>
    <w:p>
      <w:pPr>
        <w:pStyle w:val="BodyText"/>
        <w:spacing w:before="3"/>
      </w:pPr>
    </w:p>
    <w:p>
      <w:pPr>
        <w:pStyle w:val="BodyText"/>
        <w:ind w:left="360" w:right="395"/>
      </w:pPr>
      <w:r>
        <w:rPr/>
        <w:t>The</w:t>
      </w:r>
      <w:r>
        <w:rPr>
          <w:spacing w:val="-5"/>
        </w:rPr>
        <w:t> </w:t>
      </w:r>
      <w:r>
        <w:rPr/>
        <w:t>seventh</w:t>
      </w:r>
      <w:r>
        <w:rPr>
          <w:spacing w:val="-4"/>
        </w:rPr>
        <w:t> </w:t>
      </w:r>
      <w:r>
        <w:rPr/>
        <w:t>objective,</w:t>
      </w:r>
      <w:r>
        <w:rPr>
          <w:spacing w:val="-4"/>
        </w:rPr>
        <w:t> </w:t>
      </w:r>
      <w:r>
        <w:rPr/>
        <w:t>non-discrimination</w:t>
      </w:r>
      <w:r>
        <w:rPr>
          <w:spacing w:val="-4"/>
        </w:rPr>
        <w:t> </w:t>
      </w:r>
      <w:r>
        <w:rPr/>
        <w:t>and</w:t>
      </w:r>
      <w:r>
        <w:rPr>
          <w:spacing w:val="-4"/>
        </w:rPr>
        <w:t> </w:t>
      </w:r>
      <w:r>
        <w:rPr/>
        <w:t>equal</w:t>
      </w:r>
      <w:r>
        <w:rPr>
          <w:spacing w:val="-4"/>
        </w:rPr>
        <w:t> </w:t>
      </w:r>
      <w:r>
        <w:rPr/>
        <w:t>treatment,</w:t>
      </w:r>
      <w:r>
        <w:rPr>
          <w:spacing w:val="-4"/>
        </w:rPr>
        <w:t> </w:t>
      </w:r>
      <w:r>
        <w:rPr/>
        <w:t>is</w:t>
      </w:r>
      <w:r>
        <w:rPr>
          <w:spacing w:val="-4"/>
        </w:rPr>
        <w:t> </w:t>
      </w:r>
      <w:r>
        <w:rPr/>
        <w:t>increasingly</w:t>
      </w:r>
      <w:r>
        <w:rPr>
          <w:spacing w:val="-8"/>
        </w:rPr>
        <w:t> </w:t>
      </w:r>
      <w:r>
        <w:rPr/>
        <w:t>interpreted</w:t>
      </w:r>
      <w:r>
        <w:rPr>
          <w:spacing w:val="-4"/>
        </w:rPr>
        <w:t> </w:t>
      </w:r>
      <w:r>
        <w:rPr/>
        <w:t>in</w:t>
      </w:r>
      <w:r>
        <w:rPr>
          <w:spacing w:val="-4"/>
        </w:rPr>
        <w:t> </w:t>
      </w:r>
      <w:r>
        <w:rPr/>
        <w:t>a broader sense that includes digital equality and platform neutrality. As economic activity becomes mediated through cross-border infrastructures, tax neutrality is extending beyond nationality to algorithmic and platform-based forms of economic participation.</w:t>
      </w:r>
    </w:p>
    <w:p>
      <w:pPr>
        <w:pStyle w:val="BodyText"/>
        <w:spacing w:before="5"/>
      </w:pPr>
    </w:p>
    <w:p>
      <w:pPr>
        <w:pStyle w:val="BodyText"/>
        <w:ind w:left="360" w:right="423"/>
      </w:pPr>
      <w:r>
        <w:rPr/>
        <w:t>The eighth objective, emerging from geopolitical and systemic considerations, is the maintenance of fiscal capacity within a shifting global order characterised by strategic competition,</w:t>
      </w:r>
      <w:r>
        <w:rPr>
          <w:spacing w:val="-4"/>
        </w:rPr>
        <w:t> </w:t>
      </w:r>
      <w:r>
        <w:rPr/>
        <w:t>supply</w:t>
      </w:r>
      <w:r>
        <w:rPr>
          <w:spacing w:val="-10"/>
        </w:rPr>
        <w:t> </w:t>
      </w:r>
      <w:r>
        <w:rPr/>
        <w:t>chain</w:t>
      </w:r>
      <w:r>
        <w:rPr>
          <w:spacing w:val="-4"/>
        </w:rPr>
        <w:t> </w:t>
      </w:r>
      <w:r>
        <w:rPr/>
        <w:t>fragmentation,</w:t>
      </w:r>
      <w:r>
        <w:rPr>
          <w:spacing w:val="-4"/>
        </w:rPr>
        <w:t> </w:t>
      </w:r>
      <w:r>
        <w:rPr/>
        <w:t>and</w:t>
      </w:r>
      <w:r>
        <w:rPr>
          <w:spacing w:val="-4"/>
        </w:rPr>
        <w:t> </w:t>
      </w:r>
      <w:r>
        <w:rPr/>
        <w:t>security</w:t>
      </w:r>
      <w:r>
        <w:rPr>
          <w:spacing w:val="-9"/>
        </w:rPr>
        <w:t> </w:t>
      </w:r>
      <w:r>
        <w:rPr/>
        <w:t>interdependence.</w:t>
      </w:r>
      <w:r>
        <w:rPr>
          <w:spacing w:val="-2"/>
        </w:rPr>
        <w:t> </w:t>
      </w:r>
      <w:r>
        <w:rPr/>
        <w:t>In</w:t>
      </w:r>
      <w:r>
        <w:rPr>
          <w:spacing w:val="-2"/>
        </w:rPr>
        <w:t> </w:t>
      </w:r>
      <w:r>
        <w:rPr/>
        <w:t>this</w:t>
      </w:r>
      <w:r>
        <w:rPr>
          <w:spacing w:val="-4"/>
        </w:rPr>
        <w:t> </w:t>
      </w:r>
      <w:r>
        <w:rPr/>
        <w:t>context,</w:t>
      </w:r>
      <w:r>
        <w:rPr>
          <w:spacing w:val="-4"/>
        </w:rPr>
        <w:t> </w:t>
      </w:r>
      <w:r>
        <w:rPr/>
        <w:t>taxation</w:t>
      </w:r>
    </w:p>
    <w:p>
      <w:pPr>
        <w:pStyle w:val="BodyText"/>
        <w:spacing w:after="0"/>
        <w:sectPr>
          <w:pgSz w:w="12240" w:h="15840"/>
          <w:pgMar w:header="0" w:footer="1267" w:top="1360" w:bottom="1460" w:left="1080" w:right="1080"/>
        </w:sectPr>
      </w:pPr>
    </w:p>
    <w:p>
      <w:pPr>
        <w:pStyle w:val="BodyText"/>
        <w:spacing w:before="74"/>
        <w:ind w:left="360" w:right="365"/>
      </w:pPr>
      <w:r>
        <w:rPr/>
        <w:t>is</w:t>
      </w:r>
      <w:r>
        <w:rPr>
          <w:spacing w:val="-3"/>
        </w:rPr>
        <w:t> </w:t>
      </w:r>
      <w:r>
        <w:rPr/>
        <w:t>no</w:t>
      </w:r>
      <w:r>
        <w:rPr>
          <w:spacing w:val="-3"/>
        </w:rPr>
        <w:t> </w:t>
      </w:r>
      <w:r>
        <w:rPr/>
        <w:t>longer</w:t>
      </w:r>
      <w:r>
        <w:rPr>
          <w:spacing w:val="-3"/>
        </w:rPr>
        <w:t> </w:t>
      </w:r>
      <w:r>
        <w:rPr/>
        <w:t>only</w:t>
      </w:r>
      <w:r>
        <w:rPr>
          <w:spacing w:val="-7"/>
        </w:rPr>
        <w:t> </w:t>
      </w:r>
      <w:r>
        <w:rPr/>
        <w:t>a</w:t>
      </w:r>
      <w:r>
        <w:rPr>
          <w:spacing w:val="-4"/>
        </w:rPr>
        <w:t> </w:t>
      </w:r>
      <w:r>
        <w:rPr/>
        <w:t>domestic</w:t>
      </w:r>
      <w:r>
        <w:rPr>
          <w:spacing w:val="-4"/>
        </w:rPr>
        <w:t> </w:t>
      </w:r>
      <w:r>
        <w:rPr/>
        <w:t>revenue</w:t>
      </w:r>
      <w:r>
        <w:rPr>
          <w:spacing w:val="-4"/>
        </w:rPr>
        <w:t> </w:t>
      </w:r>
      <w:r>
        <w:rPr/>
        <w:t>instrument</w:t>
      </w:r>
      <w:r>
        <w:rPr>
          <w:spacing w:val="-3"/>
        </w:rPr>
        <w:t> </w:t>
      </w:r>
      <w:r>
        <w:rPr/>
        <w:t>but</w:t>
      </w:r>
      <w:r>
        <w:rPr>
          <w:spacing w:val="-3"/>
        </w:rPr>
        <w:t> </w:t>
      </w:r>
      <w:r>
        <w:rPr/>
        <w:t>a</w:t>
      </w:r>
      <w:r>
        <w:rPr>
          <w:spacing w:val="-3"/>
        </w:rPr>
        <w:t> </w:t>
      </w:r>
      <w:r>
        <w:rPr/>
        <w:t>component</w:t>
      </w:r>
      <w:r>
        <w:rPr>
          <w:spacing w:val="-3"/>
        </w:rPr>
        <w:t> </w:t>
      </w:r>
      <w:r>
        <w:rPr/>
        <w:t>of</w:t>
      </w:r>
      <w:r>
        <w:rPr>
          <w:spacing w:val="-4"/>
        </w:rPr>
        <w:t> </w:t>
      </w:r>
      <w:r>
        <w:rPr/>
        <w:t>state</w:t>
      </w:r>
      <w:r>
        <w:rPr>
          <w:spacing w:val="-2"/>
        </w:rPr>
        <w:t> </w:t>
      </w:r>
      <w:r>
        <w:rPr/>
        <w:t>and</w:t>
      </w:r>
      <w:r>
        <w:rPr>
          <w:spacing w:val="-3"/>
        </w:rPr>
        <w:t> </w:t>
      </w:r>
      <w:r>
        <w:rPr/>
        <w:t>Union</w:t>
      </w:r>
      <w:r>
        <w:rPr>
          <w:spacing w:val="-3"/>
        </w:rPr>
        <w:t> </w:t>
      </w:r>
      <w:r>
        <w:rPr/>
        <w:t>resilience. Fiscal systems increasingly</w:t>
      </w:r>
      <w:r>
        <w:rPr>
          <w:spacing w:val="-4"/>
        </w:rPr>
        <w:t> </w:t>
      </w:r>
      <w:r>
        <w:rPr/>
        <w:t>underpin economic security, defense readiness, and crisis response capacity within a Western-aligned international order where economic strength and strategic stability are mutually reinforcing.</w:t>
      </w:r>
    </w:p>
    <w:p>
      <w:pPr>
        <w:pStyle w:val="BodyText"/>
        <w:spacing w:before="5"/>
      </w:pPr>
    </w:p>
    <w:p>
      <w:pPr>
        <w:pStyle w:val="BodyText"/>
        <w:ind w:left="360" w:right="365"/>
      </w:pPr>
      <w:r>
        <w:rPr/>
        <w:t>Overall,</w:t>
      </w:r>
      <w:r>
        <w:rPr>
          <w:spacing w:val="-1"/>
        </w:rPr>
        <w:t> </w:t>
      </w:r>
      <w:r>
        <w:rPr/>
        <w:t>the</w:t>
      </w:r>
      <w:r>
        <w:rPr>
          <w:spacing w:val="-1"/>
        </w:rPr>
        <w:t> </w:t>
      </w:r>
      <w:r>
        <w:rPr/>
        <w:t>future</w:t>
      </w:r>
      <w:r>
        <w:rPr>
          <w:spacing w:val="-2"/>
        </w:rPr>
        <w:t> </w:t>
      </w:r>
      <w:r>
        <w:rPr/>
        <w:t>of</w:t>
      </w:r>
      <w:r>
        <w:rPr>
          <w:spacing w:val="-1"/>
        </w:rPr>
        <w:t> </w:t>
      </w:r>
      <w:r>
        <w:rPr/>
        <w:t>EU tax policy</w:t>
      </w:r>
      <w:r>
        <w:rPr>
          <w:spacing w:val="-9"/>
        </w:rPr>
        <w:t> </w:t>
      </w:r>
      <w:r>
        <w:rPr/>
        <w:t>is</w:t>
      </w:r>
      <w:r>
        <w:rPr>
          <w:spacing w:val="-1"/>
        </w:rPr>
        <w:t> </w:t>
      </w:r>
      <w:r>
        <w:rPr/>
        <w:t>moving</w:t>
      </w:r>
      <w:r>
        <w:rPr>
          <w:spacing w:val="-1"/>
        </w:rPr>
        <w:t> </w:t>
      </w:r>
      <w:r>
        <w:rPr/>
        <w:t>from</w:t>
      </w:r>
      <w:r>
        <w:rPr>
          <w:spacing w:val="-1"/>
        </w:rPr>
        <w:t> </w:t>
      </w:r>
      <w:r>
        <w:rPr/>
        <w:t>a</w:t>
      </w:r>
      <w:r>
        <w:rPr>
          <w:spacing w:val="-1"/>
        </w:rPr>
        <w:t> </w:t>
      </w:r>
      <w:r>
        <w:rPr/>
        <w:t>coordination</w:t>
      </w:r>
      <w:r>
        <w:rPr>
          <w:spacing w:val="-1"/>
        </w:rPr>
        <w:t> </w:t>
      </w:r>
      <w:r>
        <w:rPr/>
        <w:t>framework</w:t>
      </w:r>
      <w:r>
        <w:rPr>
          <w:spacing w:val="-1"/>
        </w:rPr>
        <w:t> </w:t>
      </w:r>
      <w:r>
        <w:rPr/>
        <w:t>aimed</w:t>
      </w:r>
      <w:r>
        <w:rPr>
          <w:spacing w:val="-1"/>
        </w:rPr>
        <w:t> </w:t>
      </w:r>
      <w:r>
        <w:rPr/>
        <w:t>at</w:t>
      </w:r>
      <w:r>
        <w:rPr>
          <w:spacing w:val="-1"/>
        </w:rPr>
        <w:t> </w:t>
      </w:r>
      <w:r>
        <w:rPr/>
        <w:t>market integration</w:t>
      </w:r>
      <w:r>
        <w:rPr>
          <w:spacing w:val="-4"/>
        </w:rPr>
        <w:t> </w:t>
      </w:r>
      <w:r>
        <w:rPr/>
        <w:t>toward</w:t>
      </w:r>
      <w:r>
        <w:rPr>
          <w:spacing w:val="-4"/>
        </w:rPr>
        <w:t> </w:t>
      </w:r>
      <w:r>
        <w:rPr/>
        <w:t>a</w:t>
      </w:r>
      <w:r>
        <w:rPr>
          <w:spacing w:val="-6"/>
        </w:rPr>
        <w:t> </w:t>
      </w:r>
      <w:r>
        <w:rPr/>
        <w:t>multi-dimensional</w:t>
      </w:r>
      <w:r>
        <w:rPr>
          <w:spacing w:val="-4"/>
        </w:rPr>
        <w:t> </w:t>
      </w:r>
      <w:r>
        <w:rPr/>
        <w:t>governance</w:t>
      </w:r>
      <w:r>
        <w:rPr>
          <w:spacing w:val="-5"/>
        </w:rPr>
        <w:t> </w:t>
      </w:r>
      <w:r>
        <w:rPr/>
        <w:t>system</w:t>
      </w:r>
      <w:r>
        <w:rPr>
          <w:spacing w:val="-4"/>
        </w:rPr>
        <w:t> </w:t>
      </w:r>
      <w:r>
        <w:rPr/>
        <w:t>that</w:t>
      </w:r>
      <w:r>
        <w:rPr>
          <w:spacing w:val="-4"/>
        </w:rPr>
        <w:t> </w:t>
      </w:r>
      <w:r>
        <w:rPr/>
        <w:t>simultaneously</w:t>
      </w:r>
      <w:r>
        <w:rPr>
          <w:spacing w:val="-9"/>
        </w:rPr>
        <w:t> </w:t>
      </w:r>
      <w:r>
        <w:rPr/>
        <w:t>manages</w:t>
      </w:r>
      <w:r>
        <w:rPr>
          <w:spacing w:val="-4"/>
        </w:rPr>
        <w:t> </w:t>
      </w:r>
      <w:r>
        <w:rPr/>
        <w:t>digital economic transformation, fiscal capacity gaps, and geopolitical risk exposure, while gradually redefining the meaning of sovereignty within an increasingly integrated fiscal space.</w:t>
      </w:r>
    </w:p>
    <w:p>
      <w:pPr>
        <w:pStyle w:val="BodyText"/>
      </w:pPr>
    </w:p>
    <w:p>
      <w:pPr>
        <w:pStyle w:val="BodyText"/>
      </w:pPr>
    </w:p>
    <w:p>
      <w:pPr>
        <w:pStyle w:val="BodyText"/>
      </w:pPr>
    </w:p>
    <w:p>
      <w:pPr>
        <w:pStyle w:val="BodyText"/>
        <w:spacing w:before="14"/>
      </w:pPr>
    </w:p>
    <w:p>
      <w:pPr>
        <w:pStyle w:val="Heading1"/>
        <w:spacing w:before="1"/>
      </w:pPr>
      <w:bookmarkStart w:name="Conclusion" w:id="57"/>
      <w:bookmarkEnd w:id="57"/>
      <w:r>
        <w:rPr>
          <w:b w:val="0"/>
        </w:rPr>
      </w:r>
      <w:r>
        <w:rPr>
          <w:spacing w:val="-2"/>
        </w:rPr>
        <w:t>Conclusion</w:t>
      </w:r>
    </w:p>
    <w:p>
      <w:pPr>
        <w:pStyle w:val="BodyText"/>
        <w:rPr>
          <w:b/>
          <w:sz w:val="48"/>
        </w:rPr>
      </w:pPr>
    </w:p>
    <w:p>
      <w:pPr>
        <w:pStyle w:val="BodyText"/>
        <w:rPr>
          <w:b/>
          <w:sz w:val="48"/>
        </w:rPr>
      </w:pPr>
    </w:p>
    <w:p>
      <w:pPr>
        <w:pStyle w:val="BodyText"/>
        <w:spacing w:before="1"/>
        <w:ind w:left="360" w:right="371"/>
      </w:pPr>
      <w:r>
        <w:rPr/>
        <w:t>The current EU tax architecture is characterised by legal fragmentation, administrative heterogeneity, and inconsistent enforcement capacity across Member States. This produces structural inefficiencies such as tax base erosion through cross-border arbitrage, uneven</w:t>
      </w:r>
      <w:r>
        <w:rPr>
          <w:spacing w:val="40"/>
        </w:rPr>
        <w:t> </w:t>
      </w:r>
      <w:r>
        <w:rPr/>
        <w:t>corporate taxation of mobile capital, and persistent opportunities for profit shifting and treaty shopping. Differences in tax definitions—especially for taxable income, residency, and permanent establishment—create coordination frictions that increase compliance costs for firms operating</w:t>
      </w:r>
      <w:r>
        <w:rPr>
          <w:spacing w:val="-7"/>
        </w:rPr>
        <w:t> </w:t>
      </w:r>
      <w:r>
        <w:rPr/>
        <w:t>across</w:t>
      </w:r>
      <w:r>
        <w:rPr>
          <w:spacing w:val="-4"/>
        </w:rPr>
        <w:t> </w:t>
      </w:r>
      <w:r>
        <w:rPr/>
        <w:t>borders.</w:t>
      </w:r>
      <w:r>
        <w:rPr>
          <w:spacing w:val="-3"/>
        </w:rPr>
        <w:t> </w:t>
      </w:r>
      <w:r>
        <w:rPr/>
        <w:t>At</w:t>
      </w:r>
      <w:r>
        <w:rPr>
          <w:spacing w:val="-4"/>
        </w:rPr>
        <w:t> </w:t>
      </w:r>
      <w:r>
        <w:rPr/>
        <w:t>the</w:t>
      </w:r>
      <w:r>
        <w:rPr>
          <w:spacing w:val="-4"/>
        </w:rPr>
        <w:t> </w:t>
      </w:r>
      <w:r>
        <w:rPr/>
        <w:t>administrative</w:t>
      </w:r>
      <w:r>
        <w:rPr>
          <w:spacing w:val="-5"/>
        </w:rPr>
        <w:t> </w:t>
      </w:r>
      <w:r>
        <w:rPr/>
        <w:t>level,</w:t>
      </w:r>
      <w:r>
        <w:rPr>
          <w:spacing w:val="-4"/>
        </w:rPr>
        <w:t> </w:t>
      </w:r>
      <w:r>
        <w:rPr/>
        <w:t>disparities</w:t>
      </w:r>
      <w:r>
        <w:rPr>
          <w:spacing w:val="-4"/>
        </w:rPr>
        <w:t> </w:t>
      </w:r>
      <w:r>
        <w:rPr/>
        <w:t>in</w:t>
      </w:r>
      <w:r>
        <w:rPr>
          <w:spacing w:val="-4"/>
        </w:rPr>
        <w:t> </w:t>
      </w:r>
      <w:r>
        <w:rPr/>
        <w:t>digitalisation</w:t>
      </w:r>
      <w:r>
        <w:rPr>
          <w:spacing w:val="-4"/>
        </w:rPr>
        <w:t> </w:t>
      </w:r>
      <w:r>
        <w:rPr/>
        <w:t>and</w:t>
      </w:r>
      <w:r>
        <w:rPr>
          <w:spacing w:val="-4"/>
        </w:rPr>
        <w:t> </w:t>
      </w:r>
      <w:r>
        <w:rPr/>
        <w:t>enforcement capacity lead to uneven compliance rates, while limited real-time data sharing restricts effective cross-border monitoring. The result is a system where economic integration is high, but fiscal coordination remains partial, generating both inefficiency and perceived unfairness.</w:t>
      </w:r>
    </w:p>
    <w:p>
      <w:pPr>
        <w:pStyle w:val="BodyText"/>
        <w:spacing w:before="5"/>
      </w:pPr>
    </w:p>
    <w:p>
      <w:pPr>
        <w:pStyle w:val="BodyText"/>
        <w:ind w:left="360" w:right="365"/>
      </w:pPr>
      <w:r>
        <w:rPr/>
        <w:t>A Single Tax Jurisdiction (STJ) would likely</w:t>
      </w:r>
      <w:r>
        <w:rPr>
          <w:spacing w:val="-4"/>
        </w:rPr>
        <w:t> </w:t>
      </w:r>
      <w:r>
        <w:rPr/>
        <w:t>increase compliance rates by reducing complexity, harmonising definitions, and limiting opportunities for jurisdictional arbitrage. A unified framework would improve data visibility and enforcement coordination, enabling more accurate reporting and reducing under-declaration of income, particularly in cross-border and digital activities. Tax revenue could increase in aggregate due to a broader effective tax base, reduced leakage,</w:t>
      </w:r>
      <w:r>
        <w:rPr>
          <w:spacing w:val="-2"/>
        </w:rPr>
        <w:t> </w:t>
      </w:r>
      <w:r>
        <w:rPr/>
        <w:t>and</w:t>
      </w:r>
      <w:r>
        <w:rPr>
          <w:spacing w:val="-4"/>
        </w:rPr>
        <w:t> </w:t>
      </w:r>
      <w:r>
        <w:rPr/>
        <w:t>improved</w:t>
      </w:r>
      <w:r>
        <w:rPr>
          <w:spacing w:val="-4"/>
        </w:rPr>
        <w:t> </w:t>
      </w:r>
      <w:r>
        <w:rPr/>
        <w:t>enforcement</w:t>
      </w:r>
      <w:r>
        <w:rPr>
          <w:spacing w:val="-4"/>
        </w:rPr>
        <w:t> </w:t>
      </w:r>
      <w:r>
        <w:rPr/>
        <w:t>efficiency,</w:t>
      </w:r>
      <w:r>
        <w:rPr>
          <w:spacing w:val="-4"/>
        </w:rPr>
        <w:t> </w:t>
      </w:r>
      <w:r>
        <w:rPr/>
        <w:t>even</w:t>
      </w:r>
      <w:r>
        <w:rPr>
          <w:spacing w:val="-4"/>
        </w:rPr>
        <w:t> </w:t>
      </w:r>
      <w:r>
        <w:rPr/>
        <w:t>without</w:t>
      </w:r>
      <w:r>
        <w:rPr>
          <w:spacing w:val="-4"/>
        </w:rPr>
        <w:t> </w:t>
      </w:r>
      <w:r>
        <w:rPr/>
        <w:t>significant</w:t>
      </w:r>
      <w:r>
        <w:rPr>
          <w:spacing w:val="-4"/>
        </w:rPr>
        <w:t> </w:t>
      </w:r>
      <w:r>
        <w:rPr/>
        <w:t>increases</w:t>
      </w:r>
      <w:r>
        <w:rPr>
          <w:spacing w:val="-4"/>
        </w:rPr>
        <w:t> </w:t>
      </w:r>
      <w:r>
        <w:rPr/>
        <w:t>in</w:t>
      </w:r>
      <w:r>
        <w:rPr>
          <w:spacing w:val="-4"/>
        </w:rPr>
        <w:t> </w:t>
      </w:r>
      <w:r>
        <w:rPr/>
        <w:t>statutory</w:t>
      </w:r>
      <w:r>
        <w:rPr>
          <w:spacing w:val="-9"/>
        </w:rPr>
        <w:t> </w:t>
      </w:r>
      <w:r>
        <w:rPr/>
        <w:t>tax rates. However, distributional effects would vary: Member States with currently weak enforcement or high levels of base erosion could experience relatively larger gains, while those already operating high-compliance systems may see more marginal improvements. The overall effect would depend on administrative integration depth and political willingness to enforce harmonised rules consistently.</w:t>
      </w:r>
    </w:p>
    <w:p>
      <w:pPr>
        <w:pStyle w:val="BodyText"/>
        <w:spacing w:before="3"/>
      </w:pPr>
    </w:p>
    <w:p>
      <w:pPr>
        <w:pStyle w:val="BodyText"/>
        <w:ind w:left="360" w:right="395"/>
      </w:pPr>
      <w:r>
        <w:rPr/>
        <w:t>Transitioning to an STJ would require significant legal harmonisation, beginning with convergence of core tax concepts such as taxable income, residency, permanent establishment, and value attribution. At the institutional level, it would necessitate the creation of a supranational</w:t>
      </w:r>
      <w:r>
        <w:rPr>
          <w:spacing w:val="-4"/>
        </w:rPr>
        <w:t> </w:t>
      </w:r>
      <w:r>
        <w:rPr/>
        <w:t>or</w:t>
      </w:r>
      <w:r>
        <w:rPr>
          <w:spacing w:val="-4"/>
        </w:rPr>
        <w:t> </w:t>
      </w:r>
      <w:r>
        <w:rPr/>
        <w:t>hybrid</w:t>
      </w:r>
      <w:r>
        <w:rPr>
          <w:spacing w:val="-4"/>
        </w:rPr>
        <w:t> </w:t>
      </w:r>
      <w:r>
        <w:rPr/>
        <w:t>tax</w:t>
      </w:r>
      <w:r>
        <w:rPr>
          <w:spacing w:val="-2"/>
        </w:rPr>
        <w:t> </w:t>
      </w:r>
      <w:r>
        <w:rPr/>
        <w:t>authority</w:t>
      </w:r>
      <w:r>
        <w:rPr>
          <w:spacing w:val="-10"/>
        </w:rPr>
        <w:t> </w:t>
      </w:r>
      <w:r>
        <w:rPr/>
        <w:t>with</w:t>
      </w:r>
      <w:r>
        <w:rPr>
          <w:spacing w:val="-4"/>
        </w:rPr>
        <w:t> </w:t>
      </w:r>
      <w:r>
        <w:rPr/>
        <w:t>powers</w:t>
      </w:r>
      <w:r>
        <w:rPr>
          <w:spacing w:val="-3"/>
        </w:rPr>
        <w:t> </w:t>
      </w:r>
      <w:r>
        <w:rPr/>
        <w:t>over</w:t>
      </w:r>
      <w:r>
        <w:rPr>
          <w:spacing w:val="-4"/>
        </w:rPr>
        <w:t> </w:t>
      </w:r>
      <w:r>
        <w:rPr/>
        <w:t>assessment</w:t>
      </w:r>
      <w:r>
        <w:rPr>
          <w:spacing w:val="-2"/>
        </w:rPr>
        <w:t> </w:t>
      </w:r>
      <w:r>
        <w:rPr/>
        <w:t>coordination,</w:t>
      </w:r>
      <w:r>
        <w:rPr>
          <w:spacing w:val="-4"/>
        </w:rPr>
        <w:t> </w:t>
      </w:r>
      <w:r>
        <w:rPr/>
        <w:t>data</w:t>
      </w:r>
      <w:r>
        <w:rPr>
          <w:spacing w:val="-4"/>
        </w:rPr>
        <w:t> </w:t>
      </w:r>
      <w:r>
        <w:rPr/>
        <w:t>integration,</w:t>
      </w:r>
    </w:p>
    <w:p>
      <w:pPr>
        <w:pStyle w:val="BodyText"/>
        <w:spacing w:after="0"/>
        <w:sectPr>
          <w:pgSz w:w="12240" w:h="15840"/>
          <w:pgMar w:header="0" w:footer="1267" w:top="1360" w:bottom="1460" w:left="1080" w:right="1080"/>
        </w:sectPr>
      </w:pPr>
    </w:p>
    <w:p>
      <w:pPr>
        <w:pStyle w:val="BodyText"/>
        <w:spacing w:before="74"/>
        <w:ind w:left="360" w:right="365"/>
      </w:pPr>
      <w:r>
        <w:rPr/>
        <w:t>and cross-border enforcement assistance. Existing EU treaty frameworks would likely need amendment to expand fiscal competence beyond coordination toward shared administration in defined domains. Binding dispute resolution mechanisms would also be required to manage allocation</w:t>
      </w:r>
      <w:r>
        <w:rPr>
          <w:spacing w:val="-5"/>
        </w:rPr>
        <w:t> </w:t>
      </w:r>
      <w:r>
        <w:rPr/>
        <w:t>conflicts</w:t>
      </w:r>
      <w:r>
        <w:rPr>
          <w:spacing w:val="-5"/>
        </w:rPr>
        <w:t> </w:t>
      </w:r>
      <w:r>
        <w:rPr/>
        <w:t>between</w:t>
      </w:r>
      <w:r>
        <w:rPr>
          <w:spacing w:val="-5"/>
        </w:rPr>
        <w:t> </w:t>
      </w:r>
      <w:r>
        <w:rPr/>
        <w:t>Member</w:t>
      </w:r>
      <w:r>
        <w:rPr>
          <w:spacing w:val="-5"/>
        </w:rPr>
        <w:t> </w:t>
      </w:r>
      <w:r>
        <w:rPr/>
        <w:t>States.</w:t>
      </w:r>
      <w:r>
        <w:rPr>
          <w:spacing w:val="-4"/>
        </w:rPr>
        <w:t> </w:t>
      </w:r>
      <w:r>
        <w:rPr/>
        <w:t>In</w:t>
      </w:r>
      <w:r>
        <w:rPr>
          <w:spacing w:val="-5"/>
        </w:rPr>
        <w:t> </w:t>
      </w:r>
      <w:r>
        <w:rPr/>
        <w:t>addition,</w:t>
      </w:r>
      <w:r>
        <w:rPr>
          <w:spacing w:val="-5"/>
        </w:rPr>
        <w:t> </w:t>
      </w:r>
      <w:r>
        <w:rPr/>
        <w:t>interoperable</w:t>
      </w:r>
      <w:r>
        <w:rPr>
          <w:spacing w:val="-5"/>
        </w:rPr>
        <w:t> </w:t>
      </w:r>
      <w:r>
        <w:rPr/>
        <w:t>digital</w:t>
      </w:r>
      <w:r>
        <w:rPr>
          <w:spacing w:val="-5"/>
        </w:rPr>
        <w:t> </w:t>
      </w:r>
      <w:r>
        <w:rPr/>
        <w:t>infrastructure</w:t>
      </w:r>
      <w:r>
        <w:rPr>
          <w:spacing w:val="-6"/>
        </w:rPr>
        <w:t> </w:t>
      </w:r>
      <w:r>
        <w:rPr/>
        <w:t>and mandatory real-time data exchange standards would be essential to operationalise the system.</w:t>
      </w:r>
    </w:p>
    <w:p>
      <w:pPr>
        <w:pStyle w:val="BodyText"/>
        <w:spacing w:before="5"/>
      </w:pPr>
    </w:p>
    <w:p>
      <w:pPr>
        <w:pStyle w:val="BodyText"/>
        <w:ind w:left="360" w:right="480"/>
      </w:pPr>
      <w:r>
        <w:rPr/>
        <w:t>Member States with high administrative capacity and stable tax bases may perceive an STJ as beneficial for reducing tax competition and protecting revenues, while those relying on competitive tax regimes may view it as a constraint on fiscal sovereignty. Large multinational firms could initially</w:t>
      </w:r>
      <w:r>
        <w:rPr>
          <w:spacing w:val="-3"/>
        </w:rPr>
        <w:t> </w:t>
      </w:r>
      <w:r>
        <w:rPr/>
        <w:t>perceive compliance simplification benefits due to reduced fragmentation, though concerns may arise regarding reduced opportunities for tax optimisation. Citizens may interpret the reform positively if it is associated with improved fairness, reduced evasion, and stronger public service funding, but scepticism could emerge if perceived as centralisation of fiscal</w:t>
      </w:r>
      <w:r>
        <w:rPr>
          <w:spacing w:val="-3"/>
        </w:rPr>
        <w:t> </w:t>
      </w:r>
      <w:r>
        <w:rPr/>
        <w:t>authority</w:t>
      </w:r>
      <w:r>
        <w:rPr>
          <w:spacing w:val="-8"/>
        </w:rPr>
        <w:t> </w:t>
      </w:r>
      <w:r>
        <w:rPr/>
        <w:t>without</w:t>
      </w:r>
      <w:r>
        <w:rPr>
          <w:spacing w:val="-3"/>
        </w:rPr>
        <w:t> </w:t>
      </w:r>
      <w:r>
        <w:rPr/>
        <w:t>adequate</w:t>
      </w:r>
      <w:r>
        <w:rPr>
          <w:spacing w:val="-2"/>
        </w:rPr>
        <w:t> </w:t>
      </w:r>
      <w:r>
        <w:rPr/>
        <w:t>democratic</w:t>
      </w:r>
      <w:r>
        <w:rPr>
          <w:spacing w:val="-2"/>
        </w:rPr>
        <w:t> </w:t>
      </w:r>
      <w:r>
        <w:rPr/>
        <w:t>accountability.</w:t>
      </w:r>
      <w:r>
        <w:rPr>
          <w:spacing w:val="-3"/>
        </w:rPr>
        <w:t> </w:t>
      </w:r>
      <w:r>
        <w:rPr/>
        <w:t>EU</w:t>
      </w:r>
      <w:r>
        <w:rPr>
          <w:spacing w:val="-3"/>
        </w:rPr>
        <w:t> </w:t>
      </w:r>
      <w:r>
        <w:rPr/>
        <w:t>institutions</w:t>
      </w:r>
      <w:r>
        <w:rPr>
          <w:spacing w:val="-3"/>
        </w:rPr>
        <w:t> </w:t>
      </w:r>
      <w:r>
        <w:rPr/>
        <w:t>are</w:t>
      </w:r>
      <w:r>
        <w:rPr>
          <w:spacing w:val="-5"/>
        </w:rPr>
        <w:t> </w:t>
      </w:r>
      <w:r>
        <w:rPr/>
        <w:t>likely</w:t>
      </w:r>
      <w:r>
        <w:rPr>
          <w:spacing w:val="-8"/>
        </w:rPr>
        <w:t> </w:t>
      </w:r>
      <w:r>
        <w:rPr/>
        <w:t>to</w:t>
      </w:r>
      <w:r>
        <w:rPr>
          <w:spacing w:val="-3"/>
        </w:rPr>
        <w:t> </w:t>
      </w:r>
      <w:r>
        <w:rPr/>
        <w:t>view</w:t>
      </w:r>
      <w:r>
        <w:rPr>
          <w:spacing w:val="-3"/>
        </w:rPr>
        <w:t> </w:t>
      </w:r>
      <w:r>
        <w:rPr/>
        <w:t>it as a strengthening of integration and enforcement capacity, while political resistance may concentrate around sovereignty-sensitive policy areas.</w:t>
      </w:r>
    </w:p>
    <w:p>
      <w:pPr>
        <w:pStyle w:val="BodyText"/>
        <w:spacing w:before="3"/>
      </w:pPr>
    </w:p>
    <w:p>
      <w:pPr>
        <w:pStyle w:val="BodyText"/>
        <w:spacing w:before="1"/>
        <w:ind w:left="360" w:right="365"/>
      </w:pPr>
      <w:r>
        <w:rPr/>
        <w:t>A gradual, phased implementation would be essential, beginning with harmonisation of tax definitions and enhanced data sharing before moving toward full administrative integration. Differentiated</w:t>
      </w:r>
      <w:r>
        <w:rPr>
          <w:spacing w:val="-5"/>
        </w:rPr>
        <w:t> </w:t>
      </w:r>
      <w:r>
        <w:rPr/>
        <w:t>transition</w:t>
      </w:r>
      <w:r>
        <w:rPr>
          <w:spacing w:val="-3"/>
        </w:rPr>
        <w:t> </w:t>
      </w:r>
      <w:r>
        <w:rPr/>
        <w:t>pathways</w:t>
      </w:r>
      <w:r>
        <w:rPr>
          <w:spacing w:val="-5"/>
        </w:rPr>
        <w:t> </w:t>
      </w:r>
      <w:r>
        <w:rPr/>
        <w:t>could</w:t>
      </w:r>
      <w:r>
        <w:rPr>
          <w:spacing w:val="-5"/>
        </w:rPr>
        <w:t> </w:t>
      </w:r>
      <w:r>
        <w:rPr/>
        <w:t>accommodate</w:t>
      </w:r>
      <w:r>
        <w:rPr>
          <w:spacing w:val="-5"/>
        </w:rPr>
        <w:t> </w:t>
      </w:r>
      <w:r>
        <w:rPr/>
        <w:t>variation</w:t>
      </w:r>
      <w:r>
        <w:rPr>
          <w:spacing w:val="-5"/>
        </w:rPr>
        <w:t> </w:t>
      </w:r>
      <w:r>
        <w:rPr/>
        <w:t>in</w:t>
      </w:r>
      <w:r>
        <w:rPr>
          <w:spacing w:val="-5"/>
        </w:rPr>
        <w:t> </w:t>
      </w:r>
      <w:r>
        <w:rPr/>
        <w:t>Member</w:t>
      </w:r>
      <w:r>
        <w:rPr>
          <w:spacing w:val="-5"/>
        </w:rPr>
        <w:t> </w:t>
      </w:r>
      <w:r>
        <w:rPr/>
        <w:t>State</w:t>
      </w:r>
      <w:r>
        <w:rPr>
          <w:spacing w:val="-5"/>
        </w:rPr>
        <w:t> </w:t>
      </w:r>
      <w:r>
        <w:rPr/>
        <w:t>administrative capacity, allowing slower adjustment timelines for less-developed tax systems while providing technical</w:t>
      </w:r>
      <w:r>
        <w:rPr>
          <w:spacing w:val="-2"/>
        </w:rPr>
        <w:t> </w:t>
      </w:r>
      <w:r>
        <w:rPr/>
        <w:t>assistance</w:t>
      </w:r>
      <w:r>
        <w:rPr>
          <w:spacing w:val="-3"/>
        </w:rPr>
        <w:t> </w:t>
      </w:r>
      <w:r>
        <w:rPr/>
        <w:t>and capacity-building</w:t>
      </w:r>
      <w:r>
        <w:rPr>
          <w:spacing w:val="-5"/>
        </w:rPr>
        <w:t> </w:t>
      </w:r>
      <w:r>
        <w:rPr/>
        <w:t>support.</w:t>
      </w:r>
      <w:r>
        <w:rPr>
          <w:spacing w:val="-2"/>
        </w:rPr>
        <w:t> </w:t>
      </w:r>
      <w:r>
        <w:rPr/>
        <w:t>Financial</w:t>
      </w:r>
      <w:r>
        <w:rPr>
          <w:spacing w:val="-2"/>
        </w:rPr>
        <w:t> </w:t>
      </w:r>
      <w:r>
        <w:rPr/>
        <w:t>and</w:t>
      </w:r>
      <w:r>
        <w:rPr>
          <w:spacing w:val="-2"/>
        </w:rPr>
        <w:t> </w:t>
      </w:r>
      <w:r>
        <w:rPr/>
        <w:t>technical support</w:t>
      </w:r>
      <w:r>
        <w:rPr>
          <w:spacing w:val="-2"/>
        </w:rPr>
        <w:t> </w:t>
      </w:r>
      <w:r>
        <w:rPr/>
        <w:t>mechanisms, potentially linked to EU fiscal instruments, would help reduce asymmetries in implementation readiness. Pilot programmes involving subsets of Member States could test operational models before full-scale rollout. To ensure legitimacy, governance structures should include strong transparency provisions, parliamentary oversight at both EU and national levels, and structured stakeholder consultation processes. Finally, embedding fairness principles—ensuring that no Member State experiences disproportionate revenue loss or administrative burden—would be crucial for sustaining political support and long-term stability of the system.</w:t>
      </w:r>
    </w:p>
    <w:p>
      <w:pPr>
        <w:pStyle w:val="BodyText"/>
        <w:spacing w:before="5"/>
      </w:pPr>
    </w:p>
    <w:p>
      <w:pPr>
        <w:pStyle w:val="BodyText"/>
        <w:ind w:left="360" w:right="365"/>
      </w:pPr>
      <w:r>
        <w:rPr/>
        <w:t>The</w:t>
      </w:r>
      <w:r>
        <w:rPr>
          <w:spacing w:val="-5"/>
        </w:rPr>
        <w:t> </w:t>
      </w:r>
      <w:r>
        <w:rPr/>
        <w:t>European</w:t>
      </w:r>
      <w:r>
        <w:rPr>
          <w:spacing w:val="-3"/>
        </w:rPr>
        <w:t> </w:t>
      </w:r>
      <w:r>
        <w:rPr/>
        <w:t>Union</w:t>
      </w:r>
      <w:r>
        <w:rPr>
          <w:spacing w:val="-3"/>
        </w:rPr>
        <w:t> </w:t>
      </w:r>
      <w:r>
        <w:rPr/>
        <w:t>stands</w:t>
      </w:r>
      <w:r>
        <w:rPr>
          <w:spacing w:val="-3"/>
        </w:rPr>
        <w:t> </w:t>
      </w:r>
      <w:r>
        <w:rPr/>
        <w:t>at</w:t>
      </w:r>
      <w:r>
        <w:rPr>
          <w:spacing w:val="-3"/>
        </w:rPr>
        <w:t> </w:t>
      </w:r>
      <w:r>
        <w:rPr/>
        <w:t>a</w:t>
      </w:r>
      <w:r>
        <w:rPr>
          <w:spacing w:val="-3"/>
        </w:rPr>
        <w:t> </w:t>
      </w:r>
      <w:r>
        <w:rPr/>
        <w:t>critical</w:t>
      </w:r>
      <w:r>
        <w:rPr>
          <w:spacing w:val="-3"/>
        </w:rPr>
        <w:t> </w:t>
      </w:r>
      <w:r>
        <w:rPr/>
        <w:t>juncture</w:t>
      </w:r>
      <w:r>
        <w:rPr>
          <w:spacing w:val="-4"/>
        </w:rPr>
        <w:t> </w:t>
      </w:r>
      <w:r>
        <w:rPr/>
        <w:t>in</w:t>
      </w:r>
      <w:r>
        <w:rPr>
          <w:spacing w:val="-3"/>
        </w:rPr>
        <w:t> </w:t>
      </w:r>
      <w:r>
        <w:rPr/>
        <w:t>its</w:t>
      </w:r>
      <w:r>
        <w:rPr>
          <w:spacing w:val="-3"/>
        </w:rPr>
        <w:t> </w:t>
      </w:r>
      <w:r>
        <w:rPr/>
        <w:t>historical</w:t>
      </w:r>
      <w:r>
        <w:rPr>
          <w:spacing w:val="-3"/>
        </w:rPr>
        <w:t> </w:t>
      </w:r>
      <w:r>
        <w:rPr/>
        <w:t>development,</w:t>
      </w:r>
      <w:r>
        <w:rPr>
          <w:spacing w:val="-3"/>
        </w:rPr>
        <w:t> </w:t>
      </w:r>
      <w:r>
        <w:rPr/>
        <w:t>where</w:t>
      </w:r>
      <w:r>
        <w:rPr>
          <w:spacing w:val="-5"/>
        </w:rPr>
        <w:t> </w:t>
      </w:r>
      <w:r>
        <w:rPr/>
        <w:t>the</w:t>
      </w:r>
      <w:r>
        <w:rPr>
          <w:spacing w:val="-4"/>
        </w:rPr>
        <w:t> </w:t>
      </w:r>
      <w:r>
        <w:rPr/>
        <w:t>depth</w:t>
      </w:r>
      <w:r>
        <w:rPr>
          <w:spacing w:val="-3"/>
        </w:rPr>
        <w:t> </w:t>
      </w:r>
      <w:r>
        <w:rPr/>
        <w:t>of its economic integration increasingly contrasts with the relative fragmentation of its fiscal and strategic capacity. While the Single Market, monetary integration within the euro area, and</w:t>
      </w:r>
    </w:p>
    <w:p>
      <w:pPr>
        <w:pStyle w:val="BodyText"/>
        <w:ind w:left="360" w:right="365"/>
      </w:pPr>
      <w:r>
        <w:rPr/>
        <w:t>regulatory</w:t>
      </w:r>
      <w:r>
        <w:rPr>
          <w:spacing w:val="-7"/>
        </w:rPr>
        <w:t> </w:t>
      </w:r>
      <w:r>
        <w:rPr/>
        <w:t>harmonisation</w:t>
      </w:r>
      <w:r>
        <w:rPr>
          <w:spacing w:val="-2"/>
        </w:rPr>
        <w:t> </w:t>
      </w:r>
      <w:r>
        <w:rPr/>
        <w:t>have</w:t>
      </w:r>
      <w:r>
        <w:rPr>
          <w:spacing w:val="-4"/>
        </w:rPr>
        <w:t> </w:t>
      </w:r>
      <w:r>
        <w:rPr/>
        <w:t>reached</w:t>
      </w:r>
      <w:r>
        <w:rPr>
          <w:spacing w:val="-2"/>
        </w:rPr>
        <w:t> </w:t>
      </w:r>
      <w:r>
        <w:rPr/>
        <w:t>an</w:t>
      </w:r>
      <w:r>
        <w:rPr>
          <w:spacing w:val="-2"/>
        </w:rPr>
        <w:t> </w:t>
      </w:r>
      <w:r>
        <w:rPr/>
        <w:t>advanced</w:t>
      </w:r>
      <w:r>
        <w:rPr>
          <w:spacing w:val="-2"/>
        </w:rPr>
        <w:t> </w:t>
      </w:r>
      <w:r>
        <w:rPr/>
        <w:t>stage,</w:t>
      </w:r>
      <w:r>
        <w:rPr>
          <w:spacing w:val="-2"/>
        </w:rPr>
        <w:t> </w:t>
      </w:r>
      <w:r>
        <w:rPr/>
        <w:t>the</w:t>
      </w:r>
      <w:r>
        <w:rPr>
          <w:spacing w:val="-3"/>
        </w:rPr>
        <w:t> </w:t>
      </w:r>
      <w:r>
        <w:rPr/>
        <w:t>Union’s</w:t>
      </w:r>
      <w:r>
        <w:rPr>
          <w:spacing w:val="-3"/>
        </w:rPr>
        <w:t> </w:t>
      </w:r>
      <w:r>
        <w:rPr/>
        <w:t>ability</w:t>
      </w:r>
      <w:r>
        <w:rPr>
          <w:spacing w:val="-7"/>
        </w:rPr>
        <w:t> </w:t>
      </w:r>
      <w:r>
        <w:rPr/>
        <w:t>to</w:t>
      </w:r>
      <w:r>
        <w:rPr>
          <w:spacing w:val="-2"/>
        </w:rPr>
        <w:t> </w:t>
      </w:r>
      <w:r>
        <w:rPr/>
        <w:t>act collectively in matters of security, resilience, and external strategic projection remains structurally constrained.</w:t>
      </w:r>
      <w:r>
        <w:rPr>
          <w:spacing w:val="-4"/>
        </w:rPr>
        <w:t> </w:t>
      </w:r>
      <w:r>
        <w:rPr/>
        <w:t>This</w:t>
      </w:r>
      <w:r>
        <w:rPr>
          <w:spacing w:val="-4"/>
        </w:rPr>
        <w:t> </w:t>
      </w:r>
      <w:r>
        <w:rPr/>
        <w:t>asymmetry</w:t>
      </w:r>
      <w:r>
        <w:rPr>
          <w:spacing w:val="-8"/>
        </w:rPr>
        <w:t> </w:t>
      </w:r>
      <w:r>
        <w:rPr/>
        <w:t>between</w:t>
      </w:r>
      <w:r>
        <w:rPr>
          <w:spacing w:val="-2"/>
        </w:rPr>
        <w:t> </w:t>
      </w:r>
      <w:r>
        <w:rPr/>
        <w:t>economic</w:t>
      </w:r>
      <w:r>
        <w:rPr>
          <w:spacing w:val="-4"/>
        </w:rPr>
        <w:t> </w:t>
      </w:r>
      <w:r>
        <w:rPr/>
        <w:t>integration</w:t>
      </w:r>
      <w:r>
        <w:rPr>
          <w:spacing w:val="-4"/>
        </w:rPr>
        <w:t> </w:t>
      </w:r>
      <w:r>
        <w:rPr/>
        <w:t>and</w:t>
      </w:r>
      <w:r>
        <w:rPr>
          <w:spacing w:val="-4"/>
        </w:rPr>
        <w:t> </w:t>
      </w:r>
      <w:r>
        <w:rPr/>
        <w:t>strategic</w:t>
      </w:r>
      <w:r>
        <w:rPr>
          <w:spacing w:val="-4"/>
        </w:rPr>
        <w:t> </w:t>
      </w:r>
      <w:r>
        <w:rPr/>
        <w:t>capability</w:t>
      </w:r>
      <w:r>
        <w:rPr>
          <w:spacing w:val="-8"/>
        </w:rPr>
        <w:t> </w:t>
      </w:r>
      <w:r>
        <w:rPr/>
        <w:t>is</w:t>
      </w:r>
      <w:r>
        <w:rPr>
          <w:spacing w:val="-4"/>
        </w:rPr>
        <w:t> </w:t>
      </w:r>
      <w:r>
        <w:rPr/>
        <w:t>becoming more difficult to sustain in an environment defined by geopolitical instability, energy vulnerability, technological competition, and persistent security risks.</w:t>
      </w:r>
    </w:p>
    <w:p>
      <w:pPr>
        <w:pStyle w:val="BodyText"/>
        <w:spacing w:before="3"/>
      </w:pPr>
    </w:p>
    <w:p>
      <w:pPr>
        <w:pStyle w:val="BodyText"/>
        <w:ind w:left="360" w:right="365"/>
      </w:pPr>
      <w:r>
        <w:rPr/>
        <w:t>Yet the path toward deeper fiscal and strategic capacity cannot be approached in a constitutional vacuum. It must navigate entrenched legal constraints embedded in the Treaties, as well as enduring political sensitivities linked to sovereignty, taxation authority, and national budgetary control.</w:t>
      </w:r>
      <w:r>
        <w:rPr>
          <w:spacing w:val="-2"/>
        </w:rPr>
        <w:t> </w:t>
      </w:r>
      <w:r>
        <w:rPr/>
        <w:t>As</w:t>
      </w:r>
      <w:r>
        <w:rPr>
          <w:spacing w:val="-2"/>
        </w:rPr>
        <w:t> </w:t>
      </w:r>
      <w:r>
        <w:rPr/>
        <w:t>a</w:t>
      </w:r>
      <w:r>
        <w:rPr>
          <w:spacing w:val="-3"/>
        </w:rPr>
        <w:t> </w:t>
      </w:r>
      <w:r>
        <w:rPr/>
        <w:t>result,</w:t>
      </w:r>
      <w:r>
        <w:rPr>
          <w:spacing w:val="-2"/>
        </w:rPr>
        <w:t> </w:t>
      </w:r>
      <w:r>
        <w:rPr/>
        <w:t>any</w:t>
      </w:r>
      <w:r>
        <w:rPr>
          <w:spacing w:val="-5"/>
        </w:rPr>
        <w:t> </w:t>
      </w:r>
      <w:r>
        <w:rPr/>
        <w:t>viable</w:t>
      </w:r>
      <w:r>
        <w:rPr>
          <w:spacing w:val="-3"/>
        </w:rPr>
        <w:t> </w:t>
      </w:r>
      <w:r>
        <w:rPr/>
        <w:t>strategy</w:t>
      </w:r>
      <w:r>
        <w:rPr>
          <w:spacing w:val="-7"/>
        </w:rPr>
        <w:t> </w:t>
      </w:r>
      <w:r>
        <w:rPr/>
        <w:t>must</w:t>
      </w:r>
      <w:r>
        <w:rPr>
          <w:spacing w:val="-2"/>
        </w:rPr>
        <w:t> </w:t>
      </w:r>
      <w:r>
        <w:rPr/>
        <w:t>be</w:t>
      </w:r>
      <w:r>
        <w:rPr>
          <w:spacing w:val="-3"/>
        </w:rPr>
        <w:t> </w:t>
      </w:r>
      <w:r>
        <w:rPr/>
        <w:t>incremental</w:t>
      </w:r>
      <w:r>
        <w:rPr>
          <w:spacing w:val="-2"/>
        </w:rPr>
        <w:t> </w:t>
      </w:r>
      <w:r>
        <w:rPr/>
        <w:t>in</w:t>
      </w:r>
      <w:r>
        <w:rPr>
          <w:spacing w:val="-2"/>
        </w:rPr>
        <w:t> </w:t>
      </w:r>
      <w:r>
        <w:rPr/>
        <w:t>design,</w:t>
      </w:r>
      <w:r>
        <w:rPr>
          <w:spacing w:val="-2"/>
        </w:rPr>
        <w:t> </w:t>
      </w:r>
      <w:r>
        <w:rPr/>
        <w:t>institutionally</w:t>
      </w:r>
      <w:r>
        <w:rPr>
          <w:spacing w:val="-10"/>
        </w:rPr>
        <w:t> </w:t>
      </w:r>
      <w:r>
        <w:rPr/>
        <w:t>compatible, and politically reversible in its early stages, while still being strategically directional.</w:t>
      </w:r>
    </w:p>
    <w:p>
      <w:pPr>
        <w:pStyle w:val="BodyText"/>
        <w:spacing w:after="0"/>
        <w:sectPr>
          <w:pgSz w:w="12240" w:h="15840"/>
          <w:pgMar w:header="0" w:footer="1267" w:top="1360" w:bottom="1460" w:left="1080" w:right="1080"/>
        </w:sectPr>
      </w:pPr>
    </w:p>
    <w:p>
      <w:pPr>
        <w:pStyle w:val="BodyText"/>
        <w:spacing w:before="74"/>
        <w:ind w:left="360" w:right="365"/>
      </w:pPr>
      <w:r>
        <w:rPr/>
        <w:t>Within</w:t>
      </w:r>
      <w:r>
        <w:rPr>
          <w:spacing w:val="-4"/>
        </w:rPr>
        <w:t> </w:t>
      </w:r>
      <w:r>
        <w:rPr/>
        <w:t>this</w:t>
      </w:r>
      <w:r>
        <w:rPr>
          <w:spacing w:val="-4"/>
        </w:rPr>
        <w:t> </w:t>
      </w:r>
      <w:r>
        <w:rPr/>
        <w:t>context,</w:t>
      </w:r>
      <w:r>
        <w:rPr>
          <w:spacing w:val="-5"/>
        </w:rPr>
        <w:t> </w:t>
      </w:r>
      <w:r>
        <w:rPr/>
        <w:t>the</w:t>
      </w:r>
      <w:r>
        <w:rPr>
          <w:spacing w:val="-4"/>
        </w:rPr>
        <w:t> </w:t>
      </w:r>
      <w:r>
        <w:rPr/>
        <w:t>proposed</w:t>
      </w:r>
      <w:r>
        <w:rPr>
          <w:spacing w:val="-4"/>
        </w:rPr>
        <w:t> </w:t>
      </w:r>
      <w:r>
        <w:rPr/>
        <w:t>EU–Member</w:t>
      </w:r>
      <w:r>
        <w:rPr>
          <w:spacing w:val="-4"/>
        </w:rPr>
        <w:t> </w:t>
      </w:r>
      <w:r>
        <w:rPr/>
        <w:t>State</w:t>
      </w:r>
      <w:r>
        <w:rPr>
          <w:spacing w:val="-4"/>
        </w:rPr>
        <w:t> </w:t>
      </w:r>
      <w:r>
        <w:rPr/>
        <w:t>Taxation</w:t>
      </w:r>
      <w:r>
        <w:rPr>
          <w:spacing w:val="-4"/>
        </w:rPr>
        <w:t> </w:t>
      </w:r>
      <w:r>
        <w:rPr/>
        <w:t>Partnership</w:t>
      </w:r>
      <w:r>
        <w:rPr>
          <w:spacing w:val="-4"/>
        </w:rPr>
        <w:t> </w:t>
      </w:r>
      <w:r>
        <w:rPr/>
        <w:t>offers</w:t>
      </w:r>
      <w:r>
        <w:rPr>
          <w:spacing w:val="-3"/>
        </w:rPr>
        <w:t> </w:t>
      </w:r>
      <w:r>
        <w:rPr/>
        <w:t>a</w:t>
      </w:r>
      <w:r>
        <w:rPr>
          <w:spacing w:val="-4"/>
        </w:rPr>
        <w:t> </w:t>
      </w:r>
      <w:r>
        <w:rPr/>
        <w:t>pragmatic</w:t>
      </w:r>
      <w:r>
        <w:rPr>
          <w:spacing w:val="-3"/>
        </w:rPr>
        <w:t> </w:t>
      </w:r>
      <w:r>
        <w:rPr/>
        <w:t>and evolutionarily realistic pathway. It is conceived not as a replacement for national fiscal sovereignty, but as a structured coordination mechanism that gradually deepens collective fiscal capacity where common European interests are clearly defined and demonstrably shared. Its central logic is to reconcile two imperatives that are often treated as contradictory: the preservation of national control over taxation and the development of a credible, coordinated European fiscal capability in areas of common strategic relevance.</w:t>
      </w:r>
    </w:p>
    <w:p>
      <w:pPr>
        <w:pStyle w:val="BodyText"/>
        <w:spacing w:before="5"/>
      </w:pPr>
    </w:p>
    <w:p>
      <w:pPr>
        <w:pStyle w:val="BodyText"/>
        <w:ind w:left="360" w:right="384"/>
      </w:pPr>
      <w:r>
        <w:rPr/>
        <w:t>At its core, the model seeks to reduce fragmentation within Europe’s fiscal landscape, particularly</w:t>
      </w:r>
      <w:r>
        <w:rPr>
          <w:spacing w:val="-8"/>
        </w:rPr>
        <w:t> </w:t>
      </w:r>
      <w:r>
        <w:rPr/>
        <w:t>in</w:t>
      </w:r>
      <w:r>
        <w:rPr>
          <w:spacing w:val="-3"/>
        </w:rPr>
        <w:t> </w:t>
      </w:r>
      <w:r>
        <w:rPr/>
        <w:t>areas</w:t>
      </w:r>
      <w:r>
        <w:rPr>
          <w:spacing w:val="-3"/>
        </w:rPr>
        <w:t> </w:t>
      </w:r>
      <w:r>
        <w:rPr/>
        <w:t>where</w:t>
      </w:r>
      <w:r>
        <w:rPr>
          <w:spacing w:val="-4"/>
        </w:rPr>
        <w:t> </w:t>
      </w:r>
      <w:r>
        <w:rPr/>
        <w:t>uncoordinated</w:t>
      </w:r>
      <w:r>
        <w:rPr>
          <w:spacing w:val="-3"/>
        </w:rPr>
        <w:t> </w:t>
      </w:r>
      <w:r>
        <w:rPr/>
        <w:t>national</w:t>
      </w:r>
      <w:r>
        <w:rPr>
          <w:spacing w:val="-1"/>
        </w:rPr>
        <w:t> </w:t>
      </w:r>
      <w:r>
        <w:rPr/>
        <w:t>policies</w:t>
      </w:r>
      <w:r>
        <w:rPr>
          <w:spacing w:val="-3"/>
        </w:rPr>
        <w:t> </w:t>
      </w:r>
      <w:r>
        <w:rPr/>
        <w:t>generate</w:t>
      </w:r>
      <w:r>
        <w:rPr>
          <w:spacing w:val="-3"/>
        </w:rPr>
        <w:t> </w:t>
      </w:r>
      <w:r>
        <w:rPr/>
        <w:t>inefficiencies,</w:t>
      </w:r>
      <w:r>
        <w:rPr>
          <w:spacing w:val="-3"/>
        </w:rPr>
        <w:t> </w:t>
      </w:r>
      <w:r>
        <w:rPr/>
        <w:t>distortions,</w:t>
      </w:r>
      <w:r>
        <w:rPr>
          <w:spacing w:val="-3"/>
        </w:rPr>
        <w:t> </w:t>
      </w:r>
      <w:r>
        <w:rPr/>
        <w:t>or gaps in enforcement. This includes corporate taxation, digital taxation, and cross-border compliance regimes, where divergence among Member States can weaken the integrity of the Single Market. By improving coordination and harmonisation in these domains, the framework enhances</w:t>
      </w:r>
      <w:r>
        <w:rPr>
          <w:spacing w:val="-4"/>
        </w:rPr>
        <w:t> </w:t>
      </w:r>
      <w:r>
        <w:rPr/>
        <w:t>both</w:t>
      </w:r>
      <w:r>
        <w:rPr>
          <w:spacing w:val="-4"/>
        </w:rPr>
        <w:t> </w:t>
      </w:r>
      <w:r>
        <w:rPr/>
        <w:t>fairness</w:t>
      </w:r>
      <w:r>
        <w:rPr>
          <w:spacing w:val="-2"/>
        </w:rPr>
        <w:t> </w:t>
      </w:r>
      <w:r>
        <w:rPr/>
        <w:t>and</w:t>
      </w:r>
      <w:r>
        <w:rPr>
          <w:spacing w:val="-4"/>
        </w:rPr>
        <w:t> </w:t>
      </w:r>
      <w:r>
        <w:rPr/>
        <w:t>efficiency,</w:t>
      </w:r>
      <w:r>
        <w:rPr>
          <w:spacing w:val="-4"/>
        </w:rPr>
        <w:t> </w:t>
      </w:r>
      <w:r>
        <w:rPr/>
        <w:t>while</w:t>
      </w:r>
      <w:r>
        <w:rPr>
          <w:spacing w:val="-4"/>
        </w:rPr>
        <w:t> </w:t>
      </w:r>
      <w:r>
        <w:rPr/>
        <w:t>also</w:t>
      </w:r>
      <w:r>
        <w:rPr>
          <w:spacing w:val="-2"/>
        </w:rPr>
        <w:t> </w:t>
      </w:r>
      <w:r>
        <w:rPr/>
        <w:t>strengthening</w:t>
      </w:r>
      <w:r>
        <w:rPr>
          <w:spacing w:val="-6"/>
        </w:rPr>
        <w:t> </w:t>
      </w:r>
      <w:r>
        <w:rPr/>
        <w:t>the</w:t>
      </w:r>
      <w:r>
        <w:rPr>
          <w:spacing w:val="-5"/>
        </w:rPr>
        <w:t> </w:t>
      </w:r>
      <w:r>
        <w:rPr/>
        <w:t>Union’s</w:t>
      </w:r>
      <w:r>
        <w:rPr>
          <w:spacing w:val="-5"/>
        </w:rPr>
        <w:t> </w:t>
      </w:r>
      <w:r>
        <w:rPr/>
        <w:t>collective</w:t>
      </w:r>
      <w:r>
        <w:rPr>
          <w:spacing w:val="-5"/>
        </w:rPr>
        <w:t> </w:t>
      </w:r>
      <w:r>
        <w:rPr/>
        <w:t>fiscal</w:t>
      </w:r>
      <w:r>
        <w:rPr>
          <w:spacing w:val="-4"/>
        </w:rPr>
        <w:t> </w:t>
      </w:r>
      <w:r>
        <w:rPr/>
        <w:t>base without requiring the immediate creation of supranational taxing authority.</w:t>
      </w:r>
    </w:p>
    <w:p>
      <w:pPr>
        <w:pStyle w:val="BodyText"/>
        <w:spacing w:before="3"/>
      </w:pPr>
    </w:p>
    <w:p>
      <w:pPr>
        <w:pStyle w:val="BodyText"/>
        <w:spacing w:before="1"/>
        <w:ind w:left="360" w:right="384"/>
      </w:pPr>
      <w:r>
        <w:rPr/>
        <w:t>The</w:t>
      </w:r>
      <w:r>
        <w:rPr>
          <w:spacing w:val="-5"/>
        </w:rPr>
        <w:t> </w:t>
      </w:r>
      <w:r>
        <w:rPr/>
        <w:t>purpose</w:t>
      </w:r>
      <w:r>
        <w:rPr>
          <w:spacing w:val="-4"/>
        </w:rPr>
        <w:t> </w:t>
      </w:r>
      <w:r>
        <w:rPr/>
        <w:t>of</w:t>
      </w:r>
      <w:r>
        <w:rPr>
          <w:spacing w:val="-2"/>
        </w:rPr>
        <w:t> </w:t>
      </w:r>
      <w:r>
        <w:rPr/>
        <w:t>establishing</w:t>
      </w:r>
      <w:r>
        <w:rPr>
          <w:spacing w:val="-5"/>
        </w:rPr>
        <w:t> </w:t>
      </w:r>
      <w:r>
        <w:rPr/>
        <w:t>a</w:t>
      </w:r>
      <w:r>
        <w:rPr>
          <w:spacing w:val="-4"/>
        </w:rPr>
        <w:t> </w:t>
      </w:r>
      <w:r>
        <w:rPr/>
        <w:t>Single</w:t>
      </w:r>
      <w:r>
        <w:rPr>
          <w:spacing w:val="-3"/>
        </w:rPr>
        <w:t> </w:t>
      </w:r>
      <w:r>
        <w:rPr/>
        <w:t>Tax</w:t>
      </w:r>
      <w:r>
        <w:rPr>
          <w:spacing w:val="-1"/>
        </w:rPr>
        <w:t> </w:t>
      </w:r>
      <w:r>
        <w:rPr/>
        <w:t>Jurisdiction</w:t>
      </w:r>
      <w:r>
        <w:rPr>
          <w:spacing w:val="-3"/>
        </w:rPr>
        <w:t> </w:t>
      </w:r>
      <w:r>
        <w:rPr/>
        <w:t>(STJ)</w:t>
      </w:r>
      <w:r>
        <w:rPr>
          <w:spacing w:val="-3"/>
        </w:rPr>
        <w:t> </w:t>
      </w:r>
      <w:r>
        <w:rPr/>
        <w:t>in</w:t>
      </w:r>
      <w:r>
        <w:rPr>
          <w:spacing w:val="-3"/>
        </w:rPr>
        <w:t> </w:t>
      </w:r>
      <w:r>
        <w:rPr/>
        <w:t>the</w:t>
      </w:r>
      <w:r>
        <w:rPr>
          <w:spacing w:val="-4"/>
        </w:rPr>
        <w:t> </w:t>
      </w:r>
      <w:r>
        <w:rPr/>
        <w:t>EU</w:t>
      </w:r>
      <w:r>
        <w:rPr>
          <w:spacing w:val="-4"/>
        </w:rPr>
        <w:t> </w:t>
      </w:r>
      <w:r>
        <w:rPr/>
        <w:t>is</w:t>
      </w:r>
      <w:r>
        <w:rPr>
          <w:spacing w:val="-3"/>
        </w:rPr>
        <w:t> </w:t>
      </w:r>
      <w:r>
        <w:rPr/>
        <w:t>to</w:t>
      </w:r>
      <w:r>
        <w:rPr>
          <w:spacing w:val="-3"/>
        </w:rPr>
        <w:t> </w:t>
      </w:r>
      <w:r>
        <w:rPr/>
        <w:t>create</w:t>
      </w:r>
      <w:r>
        <w:rPr>
          <w:spacing w:val="-2"/>
        </w:rPr>
        <w:t> </w:t>
      </w:r>
      <w:r>
        <w:rPr/>
        <w:t>a</w:t>
      </w:r>
      <w:r>
        <w:rPr>
          <w:spacing w:val="-4"/>
        </w:rPr>
        <w:t> </w:t>
      </w:r>
      <w:r>
        <w:rPr/>
        <w:t>coordinated supranational fiscal framework that addresses several key objectives.</w:t>
      </w:r>
    </w:p>
    <w:p>
      <w:pPr>
        <w:pStyle w:val="BodyText"/>
        <w:spacing w:before="4"/>
      </w:pPr>
    </w:p>
    <w:p>
      <w:pPr>
        <w:pStyle w:val="BodyText"/>
        <w:ind w:left="360" w:right="365"/>
      </w:pPr>
      <w:r>
        <w:rPr/>
        <w:t>It seeks to eliminate fragmentation by replacing overlapping territorial and sectoral tax jurisdictions,</w:t>
      </w:r>
      <w:r>
        <w:rPr>
          <w:spacing w:val="-5"/>
        </w:rPr>
        <w:t> </w:t>
      </w:r>
      <w:r>
        <w:rPr/>
        <w:t>thereby</w:t>
      </w:r>
      <w:r>
        <w:rPr>
          <w:spacing w:val="-8"/>
        </w:rPr>
        <w:t> </w:t>
      </w:r>
      <w:r>
        <w:rPr/>
        <w:t>reducing</w:t>
      </w:r>
      <w:r>
        <w:rPr>
          <w:spacing w:val="-7"/>
        </w:rPr>
        <w:t> </w:t>
      </w:r>
      <w:r>
        <w:rPr/>
        <w:t>inconsistencies</w:t>
      </w:r>
      <w:r>
        <w:rPr>
          <w:spacing w:val="-5"/>
        </w:rPr>
        <w:t> </w:t>
      </w:r>
      <w:r>
        <w:rPr/>
        <w:t>and</w:t>
      </w:r>
      <w:r>
        <w:rPr>
          <w:spacing w:val="-3"/>
        </w:rPr>
        <w:t> </w:t>
      </w:r>
      <w:r>
        <w:rPr/>
        <w:t>inefficiencies</w:t>
      </w:r>
      <w:r>
        <w:rPr>
          <w:spacing w:val="-5"/>
        </w:rPr>
        <w:t> </w:t>
      </w:r>
      <w:r>
        <w:rPr/>
        <w:t>in</w:t>
      </w:r>
      <w:r>
        <w:rPr>
          <w:spacing w:val="-5"/>
        </w:rPr>
        <w:t> </w:t>
      </w:r>
      <w:r>
        <w:rPr/>
        <w:t>tax</w:t>
      </w:r>
      <w:r>
        <w:rPr>
          <w:spacing w:val="-3"/>
        </w:rPr>
        <w:t> </w:t>
      </w:r>
      <w:r>
        <w:rPr/>
        <w:t>administration across Member States.</w:t>
      </w:r>
    </w:p>
    <w:p>
      <w:pPr>
        <w:pStyle w:val="BodyText"/>
        <w:spacing w:before="3"/>
      </w:pPr>
    </w:p>
    <w:p>
      <w:pPr>
        <w:pStyle w:val="BodyText"/>
        <w:ind w:left="360" w:right="365"/>
      </w:pPr>
      <w:r>
        <w:rPr/>
        <w:t>It</w:t>
      </w:r>
      <w:r>
        <w:rPr>
          <w:spacing w:val="-3"/>
        </w:rPr>
        <w:t> </w:t>
      </w:r>
      <w:r>
        <w:rPr/>
        <w:t>aims</w:t>
      </w:r>
      <w:r>
        <w:rPr>
          <w:spacing w:val="-3"/>
        </w:rPr>
        <w:t> </w:t>
      </w:r>
      <w:r>
        <w:rPr/>
        <w:t>to</w:t>
      </w:r>
      <w:r>
        <w:rPr>
          <w:spacing w:val="-3"/>
        </w:rPr>
        <w:t> </w:t>
      </w:r>
      <w:r>
        <w:rPr/>
        <w:t>enhance</w:t>
      </w:r>
      <w:r>
        <w:rPr>
          <w:spacing w:val="-2"/>
        </w:rPr>
        <w:t> </w:t>
      </w:r>
      <w:r>
        <w:rPr/>
        <w:t>compliance</w:t>
      </w:r>
      <w:r>
        <w:rPr>
          <w:spacing w:val="-4"/>
        </w:rPr>
        <w:t> </w:t>
      </w:r>
      <w:r>
        <w:rPr/>
        <w:t>and</w:t>
      </w:r>
      <w:r>
        <w:rPr>
          <w:spacing w:val="-1"/>
        </w:rPr>
        <w:t> </w:t>
      </w:r>
      <w:r>
        <w:rPr/>
        <w:t>administrative</w:t>
      </w:r>
      <w:r>
        <w:rPr>
          <w:spacing w:val="-4"/>
        </w:rPr>
        <w:t> </w:t>
      </w:r>
      <w:r>
        <w:rPr/>
        <w:t>efficiency</w:t>
      </w:r>
      <w:r>
        <w:rPr>
          <w:spacing w:val="-8"/>
        </w:rPr>
        <w:t> </w:t>
      </w:r>
      <w:r>
        <w:rPr/>
        <w:t>by</w:t>
      </w:r>
      <w:r>
        <w:rPr>
          <w:spacing w:val="-8"/>
        </w:rPr>
        <w:t> </w:t>
      </w:r>
      <w:r>
        <w:rPr/>
        <w:t>harmonising</w:t>
      </w:r>
      <w:r>
        <w:rPr>
          <w:spacing w:val="-6"/>
        </w:rPr>
        <w:t> </w:t>
      </w:r>
      <w:r>
        <w:rPr/>
        <w:t>rules</w:t>
      </w:r>
      <w:r>
        <w:rPr>
          <w:spacing w:val="-1"/>
        </w:rPr>
        <w:t> </w:t>
      </w:r>
      <w:r>
        <w:rPr/>
        <w:t>for</w:t>
      </w:r>
      <w:r>
        <w:rPr>
          <w:spacing w:val="-5"/>
        </w:rPr>
        <w:t> </w:t>
      </w:r>
      <w:r>
        <w:rPr/>
        <w:t>tax</w:t>
      </w:r>
      <w:r>
        <w:rPr>
          <w:spacing w:val="-2"/>
        </w:rPr>
        <w:t> </w:t>
      </w:r>
      <w:r>
        <w:rPr/>
        <w:t>base definition, residency, and profit allocation, making the system more coherent and easier to navigate for both individuals and businesses.</w:t>
      </w:r>
    </w:p>
    <w:p>
      <w:pPr>
        <w:pStyle w:val="BodyText"/>
        <w:spacing w:before="5"/>
      </w:pPr>
    </w:p>
    <w:p>
      <w:pPr>
        <w:pStyle w:val="BodyText"/>
        <w:ind w:left="360" w:right="365"/>
      </w:pPr>
      <w:r>
        <w:rPr/>
        <w:t>It</w:t>
      </w:r>
      <w:r>
        <w:rPr>
          <w:spacing w:val="-3"/>
        </w:rPr>
        <w:t> </w:t>
      </w:r>
      <w:r>
        <w:rPr/>
        <w:t>is</w:t>
      </w:r>
      <w:r>
        <w:rPr>
          <w:spacing w:val="-3"/>
        </w:rPr>
        <w:t> </w:t>
      </w:r>
      <w:r>
        <w:rPr/>
        <w:t>also</w:t>
      </w:r>
      <w:r>
        <w:rPr>
          <w:spacing w:val="-3"/>
        </w:rPr>
        <w:t> </w:t>
      </w:r>
      <w:r>
        <w:rPr/>
        <w:t>designed</w:t>
      </w:r>
      <w:r>
        <w:rPr>
          <w:spacing w:val="-3"/>
        </w:rPr>
        <w:t> </w:t>
      </w:r>
      <w:r>
        <w:rPr/>
        <w:t>to</w:t>
      </w:r>
      <w:r>
        <w:rPr>
          <w:spacing w:val="-1"/>
        </w:rPr>
        <w:t> </w:t>
      </w:r>
      <w:r>
        <w:rPr/>
        <w:t>address</w:t>
      </w:r>
      <w:r>
        <w:rPr>
          <w:spacing w:val="-3"/>
        </w:rPr>
        <w:t> </w:t>
      </w:r>
      <w:r>
        <w:rPr/>
        <w:t>tax</w:t>
      </w:r>
      <w:r>
        <w:rPr>
          <w:spacing w:val="-1"/>
        </w:rPr>
        <w:t> </w:t>
      </w:r>
      <w:r>
        <w:rPr/>
        <w:t>avoidance</w:t>
      </w:r>
      <w:r>
        <w:rPr>
          <w:spacing w:val="-4"/>
        </w:rPr>
        <w:t> </w:t>
      </w:r>
      <w:r>
        <w:rPr/>
        <w:t>by</w:t>
      </w:r>
      <w:r>
        <w:rPr>
          <w:spacing w:val="-8"/>
        </w:rPr>
        <w:t> </w:t>
      </w:r>
      <w:r>
        <w:rPr/>
        <w:t>reducing</w:t>
      </w:r>
      <w:r>
        <w:rPr>
          <w:spacing w:val="-5"/>
        </w:rPr>
        <w:t> </w:t>
      </w:r>
      <w:r>
        <w:rPr/>
        <w:t>opportunities</w:t>
      </w:r>
      <w:r>
        <w:rPr>
          <w:spacing w:val="-3"/>
        </w:rPr>
        <w:t> </w:t>
      </w:r>
      <w:r>
        <w:rPr/>
        <w:t>for</w:t>
      </w:r>
      <w:r>
        <w:rPr>
          <w:spacing w:val="-3"/>
        </w:rPr>
        <w:t> </w:t>
      </w:r>
      <w:r>
        <w:rPr/>
        <w:t>profit</w:t>
      </w:r>
      <w:r>
        <w:rPr>
          <w:spacing w:val="-3"/>
        </w:rPr>
        <w:t> </w:t>
      </w:r>
      <w:r>
        <w:rPr/>
        <w:t>shifting</w:t>
      </w:r>
      <w:r>
        <w:rPr>
          <w:spacing w:val="-6"/>
        </w:rPr>
        <w:t> </w:t>
      </w:r>
      <w:r>
        <w:rPr/>
        <w:t>and regulatory arbitrage that arise from asymmetric tax competition within the Union.</w:t>
      </w:r>
    </w:p>
    <w:p>
      <w:pPr>
        <w:pStyle w:val="BodyText"/>
        <w:spacing w:before="5"/>
      </w:pPr>
    </w:p>
    <w:p>
      <w:pPr>
        <w:pStyle w:val="BodyText"/>
        <w:ind w:left="360" w:right="384"/>
      </w:pPr>
      <w:r>
        <w:rPr/>
        <w:t>A</w:t>
      </w:r>
      <w:r>
        <w:rPr>
          <w:spacing w:val="-3"/>
        </w:rPr>
        <w:t> </w:t>
      </w:r>
      <w:r>
        <w:rPr/>
        <w:t>further</w:t>
      </w:r>
      <w:r>
        <w:rPr>
          <w:spacing w:val="-3"/>
        </w:rPr>
        <w:t> </w:t>
      </w:r>
      <w:r>
        <w:rPr/>
        <w:t>objective</w:t>
      </w:r>
      <w:r>
        <w:rPr>
          <w:spacing w:val="-4"/>
        </w:rPr>
        <w:t> </w:t>
      </w:r>
      <w:r>
        <w:rPr/>
        <w:t>is</w:t>
      </w:r>
      <w:r>
        <w:rPr>
          <w:spacing w:val="-3"/>
        </w:rPr>
        <w:t> </w:t>
      </w:r>
      <w:r>
        <w:rPr/>
        <w:t>to</w:t>
      </w:r>
      <w:r>
        <w:rPr>
          <w:spacing w:val="-3"/>
        </w:rPr>
        <w:t> </w:t>
      </w:r>
      <w:r>
        <w:rPr/>
        <w:t>strengthen</w:t>
      </w:r>
      <w:r>
        <w:rPr>
          <w:spacing w:val="-3"/>
        </w:rPr>
        <w:t> </w:t>
      </w:r>
      <w:r>
        <w:rPr/>
        <w:t>fiscal</w:t>
      </w:r>
      <w:r>
        <w:rPr>
          <w:spacing w:val="-3"/>
        </w:rPr>
        <w:t> </w:t>
      </w:r>
      <w:r>
        <w:rPr/>
        <w:t>legitimacy</w:t>
      </w:r>
      <w:r>
        <w:rPr>
          <w:spacing w:val="-5"/>
        </w:rPr>
        <w:t> </w:t>
      </w:r>
      <w:r>
        <w:rPr/>
        <w:t>by</w:t>
      </w:r>
      <w:r>
        <w:rPr>
          <w:spacing w:val="-7"/>
        </w:rPr>
        <w:t> </w:t>
      </w:r>
      <w:r>
        <w:rPr/>
        <w:t>establishing</w:t>
      </w:r>
      <w:r>
        <w:rPr>
          <w:spacing w:val="-5"/>
        </w:rPr>
        <w:t> </w:t>
      </w:r>
      <w:r>
        <w:rPr/>
        <w:t>a</w:t>
      </w:r>
      <w:r>
        <w:rPr>
          <w:spacing w:val="-2"/>
        </w:rPr>
        <w:t> </w:t>
      </w:r>
      <w:r>
        <w:rPr/>
        <w:t>clear</w:t>
      </w:r>
      <w:r>
        <w:rPr>
          <w:spacing w:val="-2"/>
        </w:rPr>
        <w:t> </w:t>
      </w:r>
      <w:r>
        <w:rPr/>
        <w:t>and</w:t>
      </w:r>
      <w:r>
        <w:rPr>
          <w:spacing w:val="-3"/>
        </w:rPr>
        <w:t> </w:t>
      </w:r>
      <w:r>
        <w:rPr/>
        <w:t>unified</w:t>
      </w:r>
      <w:r>
        <w:rPr>
          <w:spacing w:val="-3"/>
        </w:rPr>
        <w:t> </w:t>
      </w:r>
      <w:r>
        <w:rPr/>
        <w:t>taxation framework that improves transparency</w:t>
      </w:r>
      <w:r>
        <w:rPr>
          <w:spacing w:val="-2"/>
        </w:rPr>
        <w:t> </w:t>
      </w:r>
      <w:r>
        <w:rPr/>
        <w:t>and reinforces citizens’ perception of fairness in the tax </w:t>
      </w:r>
      <w:r>
        <w:rPr>
          <w:spacing w:val="-2"/>
        </w:rPr>
        <w:t>system.</w:t>
      </w:r>
    </w:p>
    <w:p>
      <w:pPr>
        <w:pStyle w:val="BodyText"/>
        <w:spacing w:before="2"/>
      </w:pPr>
    </w:p>
    <w:p>
      <w:pPr>
        <w:pStyle w:val="BodyText"/>
        <w:spacing w:before="1"/>
        <w:ind w:left="360" w:right="365"/>
      </w:pPr>
      <w:r>
        <w:rPr/>
        <w:t>The</w:t>
      </w:r>
      <w:r>
        <w:rPr>
          <w:spacing w:val="-4"/>
        </w:rPr>
        <w:t> </w:t>
      </w:r>
      <w:r>
        <w:rPr/>
        <w:t>STJ would</w:t>
      </w:r>
      <w:r>
        <w:rPr>
          <w:spacing w:val="-2"/>
        </w:rPr>
        <w:t> </w:t>
      </w:r>
      <w:r>
        <w:rPr/>
        <w:t>support</w:t>
      </w:r>
      <w:r>
        <w:rPr>
          <w:spacing w:val="-2"/>
        </w:rPr>
        <w:t> </w:t>
      </w:r>
      <w:r>
        <w:rPr/>
        <w:t>deeper</w:t>
      </w:r>
      <w:r>
        <w:rPr>
          <w:spacing w:val="-1"/>
        </w:rPr>
        <w:t> </w:t>
      </w:r>
      <w:r>
        <w:rPr/>
        <w:t>economic</w:t>
      </w:r>
      <w:r>
        <w:rPr>
          <w:spacing w:val="-3"/>
        </w:rPr>
        <w:t> </w:t>
      </w:r>
      <w:r>
        <w:rPr/>
        <w:t>integration</w:t>
      </w:r>
      <w:r>
        <w:rPr>
          <w:spacing w:val="-2"/>
        </w:rPr>
        <w:t> </w:t>
      </w:r>
      <w:r>
        <w:rPr/>
        <w:t>by</w:t>
      </w:r>
      <w:r>
        <w:rPr>
          <w:spacing w:val="-7"/>
        </w:rPr>
        <w:t> </w:t>
      </w:r>
      <w:r>
        <w:rPr/>
        <w:t>aligning</w:t>
      </w:r>
      <w:r>
        <w:rPr>
          <w:spacing w:val="-5"/>
        </w:rPr>
        <w:t> </w:t>
      </w:r>
      <w:r>
        <w:rPr/>
        <w:t>tax</w:t>
      </w:r>
      <w:r>
        <w:rPr>
          <w:spacing w:val="-1"/>
        </w:rPr>
        <w:t> </w:t>
      </w:r>
      <w:r>
        <w:rPr/>
        <w:t>policy</w:t>
      </w:r>
      <w:r>
        <w:rPr>
          <w:spacing w:val="-5"/>
        </w:rPr>
        <w:t> </w:t>
      </w:r>
      <w:r>
        <w:rPr/>
        <w:t>more</w:t>
      </w:r>
      <w:r>
        <w:rPr>
          <w:spacing w:val="-4"/>
        </w:rPr>
        <w:t> </w:t>
      </w:r>
      <w:r>
        <w:rPr/>
        <w:t>closely</w:t>
      </w:r>
      <w:r>
        <w:rPr>
          <w:spacing w:val="-7"/>
        </w:rPr>
        <w:t> </w:t>
      </w:r>
      <w:r>
        <w:rPr/>
        <w:t>with</w:t>
      </w:r>
      <w:r>
        <w:rPr>
          <w:spacing w:val="-2"/>
        </w:rPr>
        <w:t> </w:t>
      </w:r>
      <w:r>
        <w:rPr/>
        <w:t>the realities of a highly mobile, digital, and interconnected economy, thereby strengthening the functioning of the internal market.</w:t>
      </w:r>
    </w:p>
    <w:p>
      <w:pPr>
        <w:pStyle w:val="BodyText"/>
        <w:spacing w:before="5"/>
      </w:pPr>
    </w:p>
    <w:p>
      <w:pPr>
        <w:pStyle w:val="BodyText"/>
        <w:ind w:left="360" w:right="365"/>
      </w:pPr>
      <w:r>
        <w:rPr/>
        <w:t>It would also introduce a more structured approach to fiscal allocation and redistribution, ensuring</w:t>
      </w:r>
      <w:r>
        <w:rPr>
          <w:spacing w:val="-6"/>
        </w:rPr>
        <w:t> </w:t>
      </w:r>
      <w:r>
        <w:rPr/>
        <w:t>that</w:t>
      </w:r>
      <w:r>
        <w:rPr>
          <w:spacing w:val="-4"/>
        </w:rPr>
        <w:t> </w:t>
      </w:r>
      <w:r>
        <w:rPr/>
        <w:t>revenues</w:t>
      </w:r>
      <w:r>
        <w:rPr>
          <w:spacing w:val="-4"/>
        </w:rPr>
        <w:t> </w:t>
      </w:r>
      <w:r>
        <w:rPr/>
        <w:t>are</w:t>
      </w:r>
      <w:r>
        <w:rPr>
          <w:spacing w:val="-5"/>
        </w:rPr>
        <w:t> </w:t>
      </w:r>
      <w:r>
        <w:rPr/>
        <w:t>distributed</w:t>
      </w:r>
      <w:r>
        <w:rPr>
          <w:spacing w:val="-4"/>
        </w:rPr>
        <w:t> </w:t>
      </w:r>
      <w:r>
        <w:rPr/>
        <w:t>across</w:t>
      </w:r>
      <w:r>
        <w:rPr>
          <w:spacing w:val="-4"/>
        </w:rPr>
        <w:t> </w:t>
      </w:r>
      <w:r>
        <w:rPr/>
        <w:t>Member</w:t>
      </w:r>
      <w:r>
        <w:rPr>
          <w:spacing w:val="-4"/>
        </w:rPr>
        <w:t> </w:t>
      </w:r>
      <w:r>
        <w:rPr/>
        <w:t>States</w:t>
      </w:r>
      <w:r>
        <w:rPr>
          <w:spacing w:val="-4"/>
        </w:rPr>
        <w:t> </w:t>
      </w:r>
      <w:r>
        <w:rPr/>
        <w:t>according</w:t>
      </w:r>
      <w:r>
        <w:rPr>
          <w:spacing w:val="-6"/>
        </w:rPr>
        <w:t> </w:t>
      </w:r>
      <w:r>
        <w:rPr/>
        <w:t>to agreed</w:t>
      </w:r>
      <w:r>
        <w:rPr>
          <w:spacing w:val="-4"/>
        </w:rPr>
        <w:t> </w:t>
      </w:r>
      <w:r>
        <w:rPr/>
        <w:t>principles</w:t>
      </w:r>
      <w:r>
        <w:rPr>
          <w:spacing w:val="-4"/>
        </w:rPr>
        <w:t> </w:t>
      </w:r>
      <w:r>
        <w:rPr/>
        <w:t>that can help address regional and structural disparities.</w:t>
      </w:r>
    </w:p>
    <w:p>
      <w:pPr>
        <w:pStyle w:val="BodyText"/>
        <w:spacing w:before="5"/>
      </w:pPr>
    </w:p>
    <w:p>
      <w:pPr>
        <w:pStyle w:val="BodyText"/>
        <w:ind w:left="360" w:right="423"/>
      </w:pPr>
      <w:r>
        <w:rPr/>
        <w:t>Finally,</w:t>
      </w:r>
      <w:r>
        <w:rPr>
          <w:spacing w:val="-4"/>
        </w:rPr>
        <w:t> </w:t>
      </w:r>
      <w:r>
        <w:rPr/>
        <w:t>it</w:t>
      </w:r>
      <w:r>
        <w:rPr>
          <w:spacing w:val="-4"/>
        </w:rPr>
        <w:t> </w:t>
      </w:r>
      <w:r>
        <w:rPr/>
        <w:t>would</w:t>
      </w:r>
      <w:r>
        <w:rPr>
          <w:spacing w:val="-4"/>
        </w:rPr>
        <w:t> </w:t>
      </w:r>
      <w:r>
        <w:rPr/>
        <w:t>adapt</w:t>
      </w:r>
      <w:r>
        <w:rPr>
          <w:spacing w:val="-4"/>
        </w:rPr>
        <w:t> </w:t>
      </w:r>
      <w:r>
        <w:rPr/>
        <w:t>taxation</w:t>
      </w:r>
      <w:r>
        <w:rPr>
          <w:spacing w:val="-4"/>
        </w:rPr>
        <w:t> </w:t>
      </w:r>
      <w:r>
        <w:rPr/>
        <w:t>to</w:t>
      </w:r>
      <w:r>
        <w:rPr>
          <w:spacing w:val="-4"/>
        </w:rPr>
        <w:t> </w:t>
      </w:r>
      <w:r>
        <w:rPr/>
        <w:t>modern</w:t>
      </w:r>
      <w:r>
        <w:rPr>
          <w:spacing w:val="-4"/>
        </w:rPr>
        <w:t> </w:t>
      </w:r>
      <w:r>
        <w:rPr/>
        <w:t>economic</w:t>
      </w:r>
      <w:r>
        <w:rPr>
          <w:spacing w:val="-5"/>
        </w:rPr>
        <w:t> </w:t>
      </w:r>
      <w:r>
        <w:rPr/>
        <w:t>conditions,</w:t>
      </w:r>
      <w:r>
        <w:rPr>
          <w:spacing w:val="-4"/>
        </w:rPr>
        <w:t> </w:t>
      </w:r>
      <w:r>
        <w:rPr/>
        <w:t>particularly</w:t>
      </w:r>
      <w:r>
        <w:rPr>
          <w:spacing w:val="-9"/>
        </w:rPr>
        <w:t> </w:t>
      </w:r>
      <w:r>
        <w:rPr/>
        <w:t>digitalisation</w:t>
      </w:r>
      <w:r>
        <w:rPr>
          <w:spacing w:val="-4"/>
        </w:rPr>
        <w:t> </w:t>
      </w:r>
      <w:r>
        <w:rPr/>
        <w:t>and capital mobility, ensuring that the tax system remains effective, resilient, and capable of capturing value creation in a rapidly evolving global economy.</w:t>
      </w:r>
    </w:p>
    <w:p>
      <w:pPr>
        <w:pStyle w:val="BodyText"/>
        <w:spacing w:after="0"/>
        <w:sectPr>
          <w:pgSz w:w="12240" w:h="15840"/>
          <w:pgMar w:header="0" w:footer="1267" w:top="1360" w:bottom="1460" w:left="1080" w:right="1080"/>
        </w:sectPr>
      </w:pPr>
    </w:p>
    <w:p>
      <w:pPr>
        <w:pStyle w:val="BodyText"/>
        <w:spacing w:before="74"/>
        <w:ind w:left="360" w:right="365"/>
      </w:pPr>
      <w:r>
        <w:rPr/>
        <w:drawing>
          <wp:anchor distT="0" distB="0" distL="0" distR="0" allowOverlap="1" layoutInCell="1" locked="0" behindDoc="1" simplePos="0" relativeHeight="486073856">
            <wp:simplePos x="0" y="0"/>
            <wp:positionH relativeFrom="page">
              <wp:posOffset>1206015</wp:posOffset>
            </wp:positionH>
            <wp:positionV relativeFrom="page">
              <wp:posOffset>9226658</wp:posOffset>
            </wp:positionV>
            <wp:extent cx="220306" cy="179977"/>
            <wp:effectExtent l="0" t="0" r="0" b="0"/>
            <wp:wrapNone/>
            <wp:docPr id="90" name="Image 90"/>
            <wp:cNvGraphicFramePr>
              <a:graphicFrameLocks/>
            </wp:cNvGraphicFramePr>
            <a:graphic>
              <a:graphicData uri="http://schemas.openxmlformats.org/drawingml/2006/picture">
                <pic:pic>
                  <pic:nvPicPr>
                    <pic:cNvPr id="90" name="Image 90"/>
                    <pic:cNvPicPr/>
                  </pic:nvPicPr>
                  <pic:blipFill>
                    <a:blip r:embed="rId67" cstate="print"/>
                    <a:stretch>
                      <a:fillRect/>
                    </a:stretch>
                  </pic:blipFill>
                  <pic:spPr>
                    <a:xfrm>
                      <a:off x="0" y="0"/>
                      <a:ext cx="220306" cy="179977"/>
                    </a:xfrm>
                    <a:prstGeom prst="rect">
                      <a:avLst/>
                    </a:prstGeom>
                  </pic:spPr>
                </pic:pic>
              </a:graphicData>
            </a:graphic>
          </wp:anchor>
        </w:drawing>
      </w:r>
      <w:r>
        <w:rPr/>
        <w:t>Overall,</w:t>
      </w:r>
      <w:r>
        <w:rPr>
          <w:spacing w:val="-3"/>
        </w:rPr>
        <w:t> </w:t>
      </w:r>
      <w:r>
        <w:rPr/>
        <w:t>the</w:t>
      </w:r>
      <w:r>
        <w:rPr>
          <w:spacing w:val="-3"/>
        </w:rPr>
        <w:t> </w:t>
      </w:r>
      <w:r>
        <w:rPr/>
        <w:t>establishment</w:t>
      </w:r>
      <w:r>
        <w:rPr>
          <w:spacing w:val="-3"/>
        </w:rPr>
        <w:t> </w:t>
      </w:r>
      <w:r>
        <w:rPr/>
        <w:t>of</w:t>
      </w:r>
      <w:r>
        <w:rPr>
          <w:spacing w:val="-3"/>
        </w:rPr>
        <w:t> </w:t>
      </w:r>
      <w:r>
        <w:rPr/>
        <w:t>a</w:t>
      </w:r>
      <w:r>
        <w:rPr>
          <w:spacing w:val="-5"/>
        </w:rPr>
        <w:t> </w:t>
      </w:r>
      <w:r>
        <w:rPr/>
        <w:t>Single</w:t>
      </w:r>
      <w:r>
        <w:rPr>
          <w:spacing w:val="-3"/>
        </w:rPr>
        <w:t> </w:t>
      </w:r>
      <w:r>
        <w:rPr/>
        <w:t>Tax</w:t>
      </w:r>
      <w:r>
        <w:rPr>
          <w:spacing w:val="-4"/>
        </w:rPr>
        <w:t> </w:t>
      </w:r>
      <w:r>
        <w:rPr/>
        <w:t>Jurisdiction</w:t>
      </w:r>
      <w:r>
        <w:rPr>
          <w:spacing w:val="-3"/>
        </w:rPr>
        <w:t> </w:t>
      </w:r>
      <w:r>
        <w:rPr/>
        <w:t>is</w:t>
      </w:r>
      <w:r>
        <w:rPr>
          <w:spacing w:val="-3"/>
        </w:rPr>
        <w:t> </w:t>
      </w:r>
      <w:r>
        <w:rPr/>
        <w:t>aimed</w:t>
      </w:r>
      <w:r>
        <w:rPr>
          <w:spacing w:val="-3"/>
        </w:rPr>
        <w:t> </w:t>
      </w:r>
      <w:r>
        <w:rPr/>
        <w:t>at</w:t>
      </w:r>
      <w:r>
        <w:rPr>
          <w:spacing w:val="-3"/>
        </w:rPr>
        <w:t> </w:t>
      </w:r>
      <w:r>
        <w:rPr/>
        <w:t>creating</w:t>
      </w:r>
      <w:r>
        <w:rPr>
          <w:spacing w:val="-4"/>
        </w:rPr>
        <w:t> </w:t>
      </w:r>
      <w:r>
        <w:rPr/>
        <w:t>a</w:t>
      </w:r>
      <w:r>
        <w:rPr>
          <w:spacing w:val="-4"/>
        </w:rPr>
        <w:t> </w:t>
      </w:r>
      <w:r>
        <w:rPr/>
        <w:t>more</w:t>
      </w:r>
      <w:r>
        <w:rPr>
          <w:spacing w:val="-5"/>
        </w:rPr>
        <w:t> </w:t>
      </w:r>
      <w:r>
        <w:rPr/>
        <w:t>efficient,</w:t>
      </w:r>
      <w:r>
        <w:rPr>
          <w:spacing w:val="-3"/>
        </w:rPr>
        <w:t> </w:t>
      </w:r>
      <w:r>
        <w:rPr/>
        <w:t>fair, and transparent tax system that supports the broader goals of economic stability</w:t>
      </w:r>
      <w:r>
        <w:rPr>
          <w:spacing w:val="-2"/>
        </w:rPr>
        <w:t> </w:t>
      </w:r>
      <w:r>
        <w:rPr/>
        <w:t>and integration within the EU.</w:t>
      </w:r>
    </w:p>
    <w:p>
      <w:pPr>
        <w:pStyle w:val="BodyText"/>
        <w:spacing w:before="5"/>
      </w:pPr>
    </w:p>
    <w:p>
      <w:pPr>
        <w:pStyle w:val="BodyText"/>
        <w:ind w:left="360" w:right="410"/>
      </w:pPr>
      <w:r>
        <w:rPr/>
        <w:t>The proposed taxation partnership within the EU aims to enhance transparency and citizen trust through a set of mutually reinforcing institutional and informational mechanisms that together reshape</w:t>
      </w:r>
      <w:r>
        <w:rPr>
          <w:spacing w:val="-5"/>
        </w:rPr>
        <w:t> </w:t>
      </w:r>
      <w:r>
        <w:rPr/>
        <w:t>the</w:t>
      </w:r>
      <w:r>
        <w:rPr>
          <w:spacing w:val="-5"/>
        </w:rPr>
        <w:t> </w:t>
      </w:r>
      <w:r>
        <w:rPr/>
        <w:t>relationship</w:t>
      </w:r>
      <w:r>
        <w:rPr>
          <w:spacing w:val="-2"/>
        </w:rPr>
        <w:t> </w:t>
      </w:r>
      <w:r>
        <w:rPr/>
        <w:t>between</w:t>
      </w:r>
      <w:r>
        <w:rPr>
          <w:spacing w:val="-4"/>
        </w:rPr>
        <w:t> </w:t>
      </w:r>
      <w:r>
        <w:rPr/>
        <w:t>taxpayers</w:t>
      </w:r>
      <w:r>
        <w:rPr>
          <w:spacing w:val="-3"/>
        </w:rPr>
        <w:t> </w:t>
      </w:r>
      <w:r>
        <w:rPr/>
        <w:t>and</w:t>
      </w:r>
      <w:r>
        <w:rPr>
          <w:spacing w:val="-4"/>
        </w:rPr>
        <w:t> </w:t>
      </w:r>
      <w:r>
        <w:rPr/>
        <w:t>fiscal</w:t>
      </w:r>
      <w:r>
        <w:rPr>
          <w:spacing w:val="-4"/>
        </w:rPr>
        <w:t> </w:t>
      </w:r>
      <w:r>
        <w:rPr/>
        <w:t>authority.</w:t>
      </w:r>
      <w:r>
        <w:rPr>
          <w:spacing w:val="-4"/>
        </w:rPr>
        <w:t> </w:t>
      </w:r>
      <w:r>
        <w:rPr/>
        <w:t>At</w:t>
      </w:r>
      <w:r>
        <w:rPr>
          <w:spacing w:val="-4"/>
        </w:rPr>
        <w:t> </w:t>
      </w:r>
      <w:r>
        <w:rPr/>
        <w:t>its</w:t>
      </w:r>
      <w:r>
        <w:rPr>
          <w:spacing w:val="-4"/>
        </w:rPr>
        <w:t> </w:t>
      </w:r>
      <w:r>
        <w:rPr/>
        <w:t>core,</w:t>
      </w:r>
      <w:r>
        <w:rPr>
          <w:spacing w:val="-4"/>
        </w:rPr>
        <w:t> </w:t>
      </w:r>
      <w:r>
        <w:rPr/>
        <w:t>the</w:t>
      </w:r>
      <w:r>
        <w:rPr>
          <w:spacing w:val="-4"/>
        </w:rPr>
        <w:t> </w:t>
      </w:r>
      <w:r>
        <w:rPr/>
        <w:t>model</w:t>
      </w:r>
      <w:r>
        <w:rPr>
          <w:spacing w:val="-4"/>
        </w:rPr>
        <w:t> </w:t>
      </w:r>
      <w:r>
        <w:rPr/>
        <w:t>introduces a structured feedback interface through which citizens can systematically express views on fairness, administrative performance, and spending priorities. This is not conceived as symbolic consultation but as an embedded governance function that strengthens accountability</w:t>
      </w:r>
      <w:r>
        <w:rPr>
          <w:spacing w:val="-7"/>
        </w:rPr>
        <w:t> </w:t>
      </w:r>
      <w:r>
        <w:rPr/>
        <w:t>by</w:t>
      </w:r>
      <w:r>
        <w:rPr>
          <w:spacing w:val="-3"/>
        </w:rPr>
        <w:t> </w:t>
      </w:r>
      <w:r>
        <w:rPr/>
        <w:t>making citizen experience a continuous input into tax system evaluation.</w:t>
      </w:r>
    </w:p>
    <w:p>
      <w:pPr>
        <w:pStyle w:val="BodyText"/>
        <w:spacing w:before="3"/>
      </w:pPr>
    </w:p>
    <w:p>
      <w:pPr>
        <w:pStyle w:val="BodyText"/>
        <w:spacing w:before="1"/>
        <w:ind w:left="360" w:right="365"/>
      </w:pPr>
      <w:r>
        <w:rPr/>
        <w:t>Complementing this, citizen panels embedded in pilot regions operate as deliberative spaces where representative groups of citizens engage directly with fiscal questions, including budget allocation</w:t>
      </w:r>
      <w:r>
        <w:rPr>
          <w:spacing w:val="-4"/>
        </w:rPr>
        <w:t> </w:t>
      </w:r>
      <w:r>
        <w:rPr/>
        <w:t>priorities</w:t>
      </w:r>
      <w:r>
        <w:rPr>
          <w:spacing w:val="-4"/>
        </w:rPr>
        <w:t> </w:t>
      </w:r>
      <w:r>
        <w:rPr/>
        <w:t>and</w:t>
      </w:r>
      <w:r>
        <w:rPr>
          <w:spacing w:val="-4"/>
        </w:rPr>
        <w:t> </w:t>
      </w:r>
      <w:r>
        <w:rPr/>
        <w:t>standards</w:t>
      </w:r>
      <w:r>
        <w:rPr>
          <w:spacing w:val="-4"/>
        </w:rPr>
        <w:t> </w:t>
      </w:r>
      <w:r>
        <w:rPr/>
        <w:t>of</w:t>
      </w:r>
      <w:r>
        <w:rPr>
          <w:spacing w:val="-6"/>
        </w:rPr>
        <w:t> </w:t>
      </w:r>
      <w:r>
        <w:rPr/>
        <w:t>transparency.</w:t>
      </w:r>
      <w:r>
        <w:rPr>
          <w:spacing w:val="-2"/>
        </w:rPr>
        <w:t> </w:t>
      </w:r>
      <w:r>
        <w:rPr/>
        <w:t>By</w:t>
      </w:r>
      <w:r>
        <w:rPr>
          <w:spacing w:val="-9"/>
        </w:rPr>
        <w:t> </w:t>
      </w:r>
      <w:r>
        <w:rPr/>
        <w:t>institutionalising</w:t>
      </w:r>
      <w:r>
        <w:rPr>
          <w:spacing w:val="-6"/>
        </w:rPr>
        <w:t> </w:t>
      </w:r>
      <w:r>
        <w:rPr/>
        <w:t>deliberation,</w:t>
      </w:r>
      <w:r>
        <w:rPr>
          <w:spacing w:val="-4"/>
        </w:rPr>
        <w:t> </w:t>
      </w:r>
      <w:r>
        <w:rPr/>
        <w:t>these</w:t>
      </w:r>
      <w:r>
        <w:rPr>
          <w:spacing w:val="-6"/>
        </w:rPr>
        <w:t> </w:t>
      </w:r>
      <w:r>
        <w:rPr/>
        <w:t>panels reduce the distance between taxation as an abstract obligation and taxation as a visible collective decision-making process, thereby strengthening perceived legitimacy.</w:t>
      </w:r>
    </w:p>
    <w:p>
      <w:pPr>
        <w:pStyle w:val="BodyText"/>
        <w:spacing w:before="4"/>
      </w:pPr>
    </w:p>
    <w:p>
      <w:pPr>
        <w:pStyle w:val="BodyText"/>
        <w:ind w:left="360" w:right="480"/>
      </w:pPr>
      <w:r>
        <w:rPr/>
        <w:t>A further transparency mechanism is the introduction of a pilot EU citizen tax bill, which provides individuals with a</w:t>
      </w:r>
      <w:r>
        <w:rPr>
          <w:spacing w:val="-1"/>
        </w:rPr>
        <w:t> </w:t>
      </w:r>
      <w:r>
        <w:rPr/>
        <w:t>consolidated and intelligible</w:t>
      </w:r>
      <w:r>
        <w:rPr>
          <w:spacing w:val="-1"/>
        </w:rPr>
        <w:t> </w:t>
      </w:r>
      <w:r>
        <w:rPr/>
        <w:t>breakdown of</w:t>
      </w:r>
      <w:r>
        <w:rPr>
          <w:spacing w:val="-2"/>
        </w:rPr>
        <w:t> </w:t>
      </w:r>
      <w:r>
        <w:rPr/>
        <w:t>total taxes paid across EU,</w:t>
      </w:r>
      <w:r>
        <w:rPr>
          <w:spacing w:val="-3"/>
        </w:rPr>
        <w:t> </w:t>
      </w:r>
      <w:r>
        <w:rPr/>
        <w:t>national,</w:t>
      </w:r>
      <w:r>
        <w:rPr>
          <w:spacing w:val="-3"/>
        </w:rPr>
        <w:t> </w:t>
      </w:r>
      <w:r>
        <w:rPr/>
        <w:t>and</w:t>
      </w:r>
      <w:r>
        <w:rPr>
          <w:spacing w:val="-3"/>
        </w:rPr>
        <w:t> </w:t>
      </w:r>
      <w:r>
        <w:rPr/>
        <w:t>regional</w:t>
      </w:r>
      <w:r>
        <w:rPr>
          <w:spacing w:val="-3"/>
        </w:rPr>
        <w:t> </w:t>
      </w:r>
      <w:r>
        <w:rPr/>
        <w:t>levels.</w:t>
      </w:r>
      <w:r>
        <w:rPr>
          <w:spacing w:val="-3"/>
        </w:rPr>
        <w:t> </w:t>
      </w:r>
      <w:r>
        <w:rPr/>
        <w:t>This</w:t>
      </w:r>
      <w:r>
        <w:rPr>
          <w:spacing w:val="-3"/>
        </w:rPr>
        <w:t> </w:t>
      </w:r>
      <w:r>
        <w:rPr/>
        <w:t>reform</w:t>
      </w:r>
      <w:r>
        <w:rPr>
          <w:spacing w:val="-3"/>
        </w:rPr>
        <w:t> </w:t>
      </w:r>
      <w:r>
        <w:rPr/>
        <w:t>makes</w:t>
      </w:r>
      <w:r>
        <w:rPr>
          <w:spacing w:val="-3"/>
        </w:rPr>
        <w:t> </w:t>
      </w:r>
      <w:r>
        <w:rPr/>
        <w:t>visible</w:t>
      </w:r>
      <w:r>
        <w:rPr>
          <w:spacing w:val="-4"/>
        </w:rPr>
        <w:t> </w:t>
      </w:r>
      <w:r>
        <w:rPr/>
        <w:t>the</w:t>
      </w:r>
      <w:r>
        <w:rPr>
          <w:spacing w:val="-3"/>
        </w:rPr>
        <w:t> </w:t>
      </w:r>
      <w:r>
        <w:rPr/>
        <w:t>multi-layered</w:t>
      </w:r>
      <w:r>
        <w:rPr>
          <w:spacing w:val="-3"/>
        </w:rPr>
        <w:t> </w:t>
      </w:r>
      <w:r>
        <w:rPr/>
        <w:t>nature</w:t>
      </w:r>
      <w:r>
        <w:rPr>
          <w:spacing w:val="-4"/>
        </w:rPr>
        <w:t> </w:t>
      </w:r>
      <w:r>
        <w:rPr/>
        <w:t>of</w:t>
      </w:r>
      <w:r>
        <w:rPr>
          <w:spacing w:val="-3"/>
        </w:rPr>
        <w:t> </w:t>
      </w:r>
      <w:r>
        <w:rPr/>
        <w:t>fiscal contributions and links them more directly to public services and investment outcomes, strengthening the cognitive connection between payment and benefit.</w:t>
      </w:r>
    </w:p>
    <w:p>
      <w:pPr>
        <w:pStyle w:val="BodyText"/>
        <w:spacing w:before="3"/>
      </w:pPr>
    </w:p>
    <w:p>
      <w:pPr>
        <w:pStyle w:val="BodyText"/>
        <w:ind w:left="360" w:right="365"/>
      </w:pPr>
      <w:r>
        <w:rPr/>
        <w:t>In parallel, simplified fiscal dashboards would provide citizens with accessible but comprehensive visualisations of how revenues are collected and allocated across governance layers. These dashboards are designed to improve fiscal literacy by making complex intergovernmental</w:t>
      </w:r>
      <w:r>
        <w:rPr>
          <w:spacing w:val="-5"/>
        </w:rPr>
        <w:t> </w:t>
      </w:r>
      <w:r>
        <w:rPr/>
        <w:t>flows</w:t>
      </w:r>
      <w:r>
        <w:rPr>
          <w:spacing w:val="-3"/>
        </w:rPr>
        <w:t> </w:t>
      </w:r>
      <w:r>
        <w:rPr/>
        <w:t>legible,</w:t>
      </w:r>
      <w:r>
        <w:rPr>
          <w:spacing w:val="-5"/>
        </w:rPr>
        <w:t> </w:t>
      </w:r>
      <w:r>
        <w:rPr/>
        <w:t>thereby</w:t>
      </w:r>
      <w:r>
        <w:rPr>
          <w:spacing w:val="-10"/>
        </w:rPr>
        <w:t> </w:t>
      </w:r>
      <w:r>
        <w:rPr/>
        <w:t>reducing</w:t>
      </w:r>
      <w:r>
        <w:rPr>
          <w:spacing w:val="-6"/>
        </w:rPr>
        <w:t> </w:t>
      </w:r>
      <w:r>
        <w:rPr/>
        <w:t>informational</w:t>
      </w:r>
      <w:r>
        <w:rPr>
          <w:spacing w:val="-5"/>
        </w:rPr>
        <w:t> </w:t>
      </w:r>
      <w:r>
        <w:rPr/>
        <w:t>asymmetries</w:t>
      </w:r>
      <w:r>
        <w:rPr>
          <w:spacing w:val="-5"/>
        </w:rPr>
        <w:t> </w:t>
      </w:r>
      <w:r>
        <w:rPr/>
        <w:t>that</w:t>
      </w:r>
      <w:r>
        <w:rPr>
          <w:spacing w:val="-5"/>
        </w:rPr>
        <w:t> </w:t>
      </w:r>
      <w:r>
        <w:rPr/>
        <w:t>often</w:t>
      </w:r>
      <w:r>
        <w:rPr>
          <w:spacing w:val="-5"/>
        </w:rPr>
        <w:t> </w:t>
      </w:r>
      <w:r>
        <w:rPr/>
        <w:t>weaken trust in taxation systems.</w:t>
      </w:r>
    </w:p>
    <w:p>
      <w:pPr>
        <w:pStyle w:val="BodyText"/>
        <w:spacing w:before="5"/>
      </w:pPr>
    </w:p>
    <w:p>
      <w:pPr>
        <w:pStyle w:val="BodyText"/>
        <w:ind w:left="360" w:right="388"/>
      </w:pPr>
      <w:r>
        <w:rPr/>
        <w:t>The</w:t>
      </w:r>
      <w:r>
        <w:rPr>
          <w:spacing w:val="-5"/>
        </w:rPr>
        <w:t> </w:t>
      </w:r>
      <w:r>
        <w:rPr/>
        <w:t>partnership</w:t>
      </w:r>
      <w:r>
        <w:rPr>
          <w:spacing w:val="-3"/>
        </w:rPr>
        <w:t> </w:t>
      </w:r>
      <w:r>
        <w:rPr/>
        <w:t>also</w:t>
      </w:r>
      <w:r>
        <w:rPr>
          <w:spacing w:val="-3"/>
        </w:rPr>
        <w:t> </w:t>
      </w:r>
      <w:r>
        <w:rPr/>
        <w:t>relies</w:t>
      </w:r>
      <w:r>
        <w:rPr>
          <w:spacing w:val="-3"/>
        </w:rPr>
        <w:t> </w:t>
      </w:r>
      <w:r>
        <w:rPr/>
        <w:t>on</w:t>
      </w:r>
      <w:r>
        <w:rPr>
          <w:spacing w:val="-3"/>
        </w:rPr>
        <w:t> </w:t>
      </w:r>
      <w:r>
        <w:rPr/>
        <w:t>real-time</w:t>
      </w:r>
      <w:r>
        <w:rPr>
          <w:spacing w:val="-3"/>
        </w:rPr>
        <w:t> </w:t>
      </w:r>
      <w:r>
        <w:rPr/>
        <w:t>data</w:t>
      </w:r>
      <w:r>
        <w:rPr>
          <w:spacing w:val="-3"/>
        </w:rPr>
        <w:t> </w:t>
      </w:r>
      <w:r>
        <w:rPr/>
        <w:t>sharing</w:t>
      </w:r>
      <w:r>
        <w:rPr>
          <w:spacing w:val="-6"/>
        </w:rPr>
        <w:t> </w:t>
      </w:r>
      <w:r>
        <w:rPr/>
        <w:t>between</w:t>
      </w:r>
      <w:r>
        <w:rPr>
          <w:spacing w:val="-3"/>
        </w:rPr>
        <w:t> </w:t>
      </w:r>
      <w:r>
        <w:rPr/>
        <w:t>Member</w:t>
      </w:r>
      <w:r>
        <w:rPr>
          <w:spacing w:val="-3"/>
        </w:rPr>
        <w:t> </w:t>
      </w:r>
      <w:r>
        <w:rPr/>
        <w:t>States</w:t>
      </w:r>
      <w:r>
        <w:rPr>
          <w:spacing w:val="-3"/>
        </w:rPr>
        <w:t> </w:t>
      </w:r>
      <w:r>
        <w:rPr/>
        <w:t>and</w:t>
      </w:r>
      <w:r>
        <w:rPr>
          <w:spacing w:val="-3"/>
        </w:rPr>
        <w:t> </w:t>
      </w:r>
      <w:r>
        <w:rPr/>
        <w:t>EU</w:t>
      </w:r>
      <w:r>
        <w:rPr>
          <w:spacing w:val="-4"/>
        </w:rPr>
        <w:t> </w:t>
      </w:r>
      <w:r>
        <w:rPr/>
        <w:t>institutions, creating a more integrated administrative environment in which fiscal information is continuously updated and mutually verifiable. This enhances transparency not only for citizens but</w:t>
      </w:r>
      <w:r>
        <w:rPr>
          <w:spacing w:val="-1"/>
        </w:rPr>
        <w:t> </w:t>
      </w:r>
      <w:r>
        <w:rPr/>
        <w:t>also</w:t>
      </w:r>
      <w:r>
        <w:rPr>
          <w:spacing w:val="-1"/>
        </w:rPr>
        <w:t> </w:t>
      </w:r>
      <w:r>
        <w:rPr/>
        <w:t>across</w:t>
      </w:r>
      <w:r>
        <w:rPr>
          <w:spacing w:val="-1"/>
        </w:rPr>
        <w:t> </w:t>
      </w:r>
      <w:r>
        <w:rPr/>
        <w:t>institutions,</w:t>
      </w:r>
      <w:r>
        <w:rPr>
          <w:spacing w:val="-1"/>
        </w:rPr>
        <w:t> </w:t>
      </w:r>
      <w:r>
        <w:rPr/>
        <w:t>reducing</w:t>
      </w:r>
      <w:r>
        <w:rPr>
          <w:spacing w:val="-4"/>
        </w:rPr>
        <w:t> </w:t>
      </w:r>
      <w:r>
        <w:rPr/>
        <w:t>the</w:t>
      </w:r>
      <w:r>
        <w:rPr>
          <w:spacing w:val="-1"/>
        </w:rPr>
        <w:t> </w:t>
      </w:r>
      <w:r>
        <w:rPr/>
        <w:t>scope</w:t>
      </w:r>
      <w:r>
        <w:rPr>
          <w:spacing w:val="-2"/>
        </w:rPr>
        <w:t> </w:t>
      </w:r>
      <w:r>
        <w:rPr/>
        <w:t>for</w:t>
      </w:r>
      <w:r>
        <w:rPr>
          <w:spacing w:val="-1"/>
        </w:rPr>
        <w:t> </w:t>
      </w:r>
      <w:r>
        <w:rPr/>
        <w:t>delays,</w:t>
      </w:r>
      <w:r>
        <w:rPr>
          <w:spacing w:val="-1"/>
        </w:rPr>
        <w:t> </w:t>
      </w:r>
      <w:r>
        <w:rPr/>
        <w:t>inconsistencies,</w:t>
      </w:r>
      <w:r>
        <w:rPr>
          <w:spacing w:val="-1"/>
        </w:rPr>
        <w:t> </w:t>
      </w:r>
      <w:r>
        <w:rPr/>
        <w:t>or</w:t>
      </w:r>
      <w:r>
        <w:rPr>
          <w:spacing w:val="-1"/>
        </w:rPr>
        <w:t> </w:t>
      </w:r>
      <w:r>
        <w:rPr/>
        <w:t>information</w:t>
      </w:r>
      <w:r>
        <w:rPr>
          <w:spacing w:val="-1"/>
        </w:rPr>
        <w:t> </w:t>
      </w:r>
      <w:r>
        <w:rPr/>
        <w:t>gaps</w:t>
      </w:r>
      <w:r>
        <w:rPr>
          <w:spacing w:val="-1"/>
        </w:rPr>
        <w:t> </w:t>
      </w:r>
      <w:r>
        <w:rPr/>
        <w:t>in tax reporting and enforcement.</w:t>
      </w:r>
    </w:p>
    <w:p>
      <w:pPr>
        <w:pStyle w:val="BodyText"/>
        <w:spacing w:before="6"/>
      </w:pPr>
    </w:p>
    <w:p>
      <w:pPr>
        <w:pStyle w:val="BodyText"/>
        <w:ind w:left="360" w:right="480"/>
      </w:pPr>
      <w:r>
        <w:rPr/>
        <w:t>A key analytical innovation is the shift toward performance metrics that prioritise system efficiency, enforcement quality, and administrative convergence rather than focusing narrowly on statutory tax rates or aggregate revenue levels. This allows for a more sophisticated evaluation</w:t>
      </w:r>
      <w:r>
        <w:rPr>
          <w:spacing w:val="-4"/>
        </w:rPr>
        <w:t> </w:t>
      </w:r>
      <w:r>
        <w:rPr/>
        <w:t>of</w:t>
      </w:r>
      <w:r>
        <w:rPr>
          <w:spacing w:val="-4"/>
        </w:rPr>
        <w:t> </w:t>
      </w:r>
      <w:r>
        <w:rPr/>
        <w:t>tax</w:t>
      </w:r>
      <w:r>
        <w:rPr>
          <w:spacing w:val="-2"/>
        </w:rPr>
        <w:t> </w:t>
      </w:r>
      <w:r>
        <w:rPr/>
        <w:t>system</w:t>
      </w:r>
      <w:r>
        <w:rPr>
          <w:spacing w:val="-2"/>
        </w:rPr>
        <w:t> </w:t>
      </w:r>
      <w:r>
        <w:rPr/>
        <w:t>functioning</w:t>
      </w:r>
      <w:r>
        <w:rPr>
          <w:spacing w:val="-6"/>
        </w:rPr>
        <w:t> </w:t>
      </w:r>
      <w:r>
        <w:rPr/>
        <w:t>and</w:t>
      </w:r>
      <w:r>
        <w:rPr>
          <w:spacing w:val="-4"/>
        </w:rPr>
        <w:t> </w:t>
      </w:r>
      <w:r>
        <w:rPr/>
        <w:t>provides</w:t>
      </w:r>
      <w:r>
        <w:rPr>
          <w:spacing w:val="-2"/>
        </w:rPr>
        <w:t> </w:t>
      </w:r>
      <w:r>
        <w:rPr/>
        <w:t>a</w:t>
      </w:r>
      <w:r>
        <w:rPr>
          <w:spacing w:val="-5"/>
        </w:rPr>
        <w:t> </w:t>
      </w:r>
      <w:r>
        <w:rPr/>
        <w:t>basis</w:t>
      </w:r>
      <w:r>
        <w:rPr>
          <w:spacing w:val="-4"/>
        </w:rPr>
        <w:t> </w:t>
      </w:r>
      <w:r>
        <w:rPr/>
        <w:t>for</w:t>
      </w:r>
      <w:r>
        <w:rPr>
          <w:spacing w:val="-6"/>
        </w:rPr>
        <w:t> </w:t>
      </w:r>
      <w:r>
        <w:rPr/>
        <w:t>evidence-based</w:t>
      </w:r>
      <w:r>
        <w:rPr>
          <w:spacing w:val="-4"/>
        </w:rPr>
        <w:t> </w:t>
      </w:r>
      <w:r>
        <w:rPr/>
        <w:t>improvements</w:t>
      </w:r>
      <w:r>
        <w:rPr>
          <w:spacing w:val="-4"/>
        </w:rPr>
        <w:t> </w:t>
      </w:r>
      <w:r>
        <w:rPr/>
        <w:t>that can be communicated transparently to the public.</w:t>
      </w:r>
    </w:p>
    <w:p>
      <w:pPr>
        <w:pStyle w:val="BodyText"/>
        <w:spacing w:before="2"/>
      </w:pPr>
    </w:p>
    <w:p>
      <w:pPr>
        <w:pStyle w:val="BodyText"/>
        <w:ind w:left="360" w:right="365"/>
      </w:pPr>
      <w:r>
        <w:rPr/>
        <w:t>Finally,</w:t>
      </w:r>
      <w:r>
        <w:rPr>
          <w:spacing w:val="-4"/>
        </w:rPr>
        <w:t> </w:t>
      </w:r>
      <w:r>
        <w:rPr/>
        <w:t>participatory</w:t>
      </w:r>
      <w:r>
        <w:rPr>
          <w:spacing w:val="-8"/>
        </w:rPr>
        <w:t> </w:t>
      </w:r>
      <w:r>
        <w:rPr/>
        <w:t>oversight</w:t>
      </w:r>
      <w:r>
        <w:rPr>
          <w:spacing w:val="-4"/>
        </w:rPr>
        <w:t> </w:t>
      </w:r>
      <w:r>
        <w:rPr/>
        <w:t>mechanisms</w:t>
      </w:r>
      <w:r>
        <w:rPr>
          <w:spacing w:val="-4"/>
        </w:rPr>
        <w:t> </w:t>
      </w:r>
      <w:r>
        <w:rPr/>
        <w:t>embed</w:t>
      </w:r>
      <w:r>
        <w:rPr>
          <w:spacing w:val="-4"/>
        </w:rPr>
        <w:t> </w:t>
      </w:r>
      <w:r>
        <w:rPr/>
        <w:t>taxpayer</w:t>
      </w:r>
      <w:r>
        <w:rPr>
          <w:spacing w:val="-3"/>
        </w:rPr>
        <w:t> </w:t>
      </w:r>
      <w:r>
        <w:rPr/>
        <w:t>rights</w:t>
      </w:r>
      <w:r>
        <w:rPr>
          <w:spacing w:val="-4"/>
        </w:rPr>
        <w:t> </w:t>
      </w:r>
      <w:r>
        <w:rPr/>
        <w:t>directly</w:t>
      </w:r>
      <w:r>
        <w:rPr>
          <w:spacing w:val="-6"/>
        </w:rPr>
        <w:t> </w:t>
      </w:r>
      <w:r>
        <w:rPr/>
        <w:t>into</w:t>
      </w:r>
      <w:r>
        <w:rPr>
          <w:spacing w:val="-4"/>
        </w:rPr>
        <w:t> </w:t>
      </w:r>
      <w:r>
        <w:rPr/>
        <w:t>the</w:t>
      </w:r>
      <w:r>
        <w:rPr>
          <w:spacing w:val="-4"/>
        </w:rPr>
        <w:t> </w:t>
      </w:r>
      <w:r>
        <w:rPr/>
        <w:t>governance structure by ensuring access to clear digital records, standardised assessment logic, and enforceable procedural safeguards. This institutionalises transparency as a structural feature of</w:t>
      </w:r>
    </w:p>
    <w:p>
      <w:pPr>
        <w:pStyle w:val="BodyText"/>
        <w:spacing w:after="0"/>
        <w:sectPr>
          <w:footerReference w:type="default" r:id="rId66"/>
          <w:pgSz w:w="12240" w:h="15840"/>
          <w:pgMar w:header="0" w:footer="1267" w:top="1360" w:bottom="1460" w:left="1080" w:right="1080"/>
        </w:sectPr>
      </w:pPr>
    </w:p>
    <w:p>
      <w:pPr>
        <w:pStyle w:val="BodyText"/>
        <w:spacing w:before="74"/>
        <w:ind w:left="360" w:right="365"/>
      </w:pPr>
      <w:r>
        <w:rPr/>
        <w:drawing>
          <wp:anchor distT="0" distB="0" distL="0" distR="0" allowOverlap="1" layoutInCell="1" locked="0" behindDoc="0" simplePos="0" relativeHeight="15750656">
            <wp:simplePos x="0" y="0"/>
            <wp:positionH relativeFrom="page">
              <wp:posOffset>1206015</wp:posOffset>
            </wp:positionH>
            <wp:positionV relativeFrom="page">
              <wp:posOffset>9249156</wp:posOffset>
            </wp:positionV>
            <wp:extent cx="215716" cy="157479"/>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68" cstate="print"/>
                    <a:stretch>
                      <a:fillRect/>
                    </a:stretch>
                  </pic:blipFill>
                  <pic:spPr>
                    <a:xfrm>
                      <a:off x="0" y="0"/>
                      <a:ext cx="215716" cy="157479"/>
                    </a:xfrm>
                    <a:prstGeom prst="rect">
                      <a:avLst/>
                    </a:prstGeom>
                  </pic:spPr>
                </pic:pic>
              </a:graphicData>
            </a:graphic>
          </wp:anchor>
        </w:drawing>
      </w:r>
      <w:r>
        <w:rPr/>
        <w:t>tax</w:t>
      </w:r>
      <w:r>
        <w:rPr>
          <w:spacing w:val="-2"/>
        </w:rPr>
        <w:t> </w:t>
      </w:r>
      <w:r>
        <w:rPr/>
        <w:t>administration</w:t>
      </w:r>
      <w:r>
        <w:rPr>
          <w:spacing w:val="-2"/>
        </w:rPr>
        <w:t> </w:t>
      </w:r>
      <w:r>
        <w:rPr/>
        <w:t>rather</w:t>
      </w:r>
      <w:r>
        <w:rPr>
          <w:spacing w:val="-5"/>
        </w:rPr>
        <w:t> </w:t>
      </w:r>
      <w:r>
        <w:rPr/>
        <w:t>than</w:t>
      </w:r>
      <w:r>
        <w:rPr>
          <w:spacing w:val="-3"/>
        </w:rPr>
        <w:t> </w:t>
      </w:r>
      <w:r>
        <w:rPr/>
        <w:t>an</w:t>
      </w:r>
      <w:r>
        <w:rPr>
          <w:spacing w:val="-3"/>
        </w:rPr>
        <w:t> </w:t>
      </w:r>
      <w:r>
        <w:rPr/>
        <w:t>external</w:t>
      </w:r>
      <w:r>
        <w:rPr>
          <w:spacing w:val="-3"/>
        </w:rPr>
        <w:t> </w:t>
      </w:r>
      <w:r>
        <w:rPr/>
        <w:t>accountability</w:t>
      </w:r>
      <w:r>
        <w:rPr>
          <w:spacing w:val="-9"/>
        </w:rPr>
        <w:t> </w:t>
      </w:r>
      <w:r>
        <w:rPr/>
        <w:t>check,</w:t>
      </w:r>
      <w:r>
        <w:rPr>
          <w:spacing w:val="-1"/>
        </w:rPr>
        <w:t> </w:t>
      </w:r>
      <w:r>
        <w:rPr/>
        <w:t>reinforcing</w:t>
      </w:r>
      <w:r>
        <w:rPr>
          <w:spacing w:val="-6"/>
        </w:rPr>
        <w:t> </w:t>
      </w:r>
      <w:r>
        <w:rPr/>
        <w:t>the</w:t>
      </w:r>
      <w:r>
        <w:rPr>
          <w:spacing w:val="-3"/>
        </w:rPr>
        <w:t> </w:t>
      </w:r>
      <w:r>
        <w:rPr/>
        <w:t>legitimacy</w:t>
      </w:r>
      <w:r>
        <w:rPr>
          <w:spacing w:val="-6"/>
        </w:rPr>
        <w:t> </w:t>
      </w:r>
      <w:r>
        <w:rPr/>
        <w:t>of</w:t>
      </w:r>
      <w:r>
        <w:rPr>
          <w:spacing w:val="-3"/>
        </w:rPr>
        <w:t> </w:t>
      </w:r>
      <w:r>
        <w:rPr/>
        <w:t>the system through both visibility and procedural fairness.</w:t>
      </w:r>
    </w:p>
    <w:p>
      <w:pPr>
        <w:pStyle w:val="BodyText"/>
        <w:spacing w:before="5"/>
      </w:pPr>
    </w:p>
    <w:p>
      <w:pPr>
        <w:pStyle w:val="BodyText"/>
        <w:ind w:left="360" w:right="365"/>
      </w:pPr>
      <w:r>
        <w:rPr/>
        <w:t>Taken together, these mechanisms aim to transform the EU tax environment into a more transparent,</w:t>
      </w:r>
      <w:r>
        <w:rPr>
          <w:spacing w:val="-4"/>
        </w:rPr>
        <w:t> </w:t>
      </w:r>
      <w:r>
        <w:rPr/>
        <w:t>participatory,</w:t>
      </w:r>
      <w:r>
        <w:rPr>
          <w:spacing w:val="-4"/>
        </w:rPr>
        <w:t> </w:t>
      </w:r>
      <w:r>
        <w:rPr/>
        <w:t>and</w:t>
      </w:r>
      <w:r>
        <w:rPr>
          <w:spacing w:val="-4"/>
        </w:rPr>
        <w:t> </w:t>
      </w:r>
      <w:r>
        <w:rPr/>
        <w:t>institutionally</w:t>
      </w:r>
      <w:r>
        <w:rPr>
          <w:spacing w:val="-12"/>
        </w:rPr>
        <w:t> </w:t>
      </w:r>
      <w:r>
        <w:rPr/>
        <w:t>coherent</w:t>
      </w:r>
      <w:r>
        <w:rPr>
          <w:spacing w:val="-4"/>
        </w:rPr>
        <w:t> </w:t>
      </w:r>
      <w:r>
        <w:rPr/>
        <w:t>system</w:t>
      </w:r>
      <w:r>
        <w:rPr>
          <w:spacing w:val="-4"/>
        </w:rPr>
        <w:t> </w:t>
      </w:r>
      <w:r>
        <w:rPr/>
        <w:t>in</w:t>
      </w:r>
      <w:r>
        <w:rPr>
          <w:spacing w:val="-4"/>
        </w:rPr>
        <w:t> </w:t>
      </w:r>
      <w:r>
        <w:rPr/>
        <w:t>which</w:t>
      </w:r>
      <w:r>
        <w:rPr>
          <w:spacing w:val="-2"/>
        </w:rPr>
        <w:t> </w:t>
      </w:r>
      <w:r>
        <w:rPr/>
        <w:t>compliance</w:t>
      </w:r>
      <w:r>
        <w:rPr>
          <w:spacing w:val="-5"/>
        </w:rPr>
        <w:t> </w:t>
      </w:r>
      <w:r>
        <w:rPr/>
        <w:t>is</w:t>
      </w:r>
      <w:r>
        <w:rPr>
          <w:spacing w:val="-4"/>
        </w:rPr>
        <w:t> </w:t>
      </w:r>
      <w:r>
        <w:rPr/>
        <w:t>supported not only</w:t>
      </w:r>
      <w:r>
        <w:rPr>
          <w:spacing w:val="-1"/>
        </w:rPr>
        <w:t> </w:t>
      </w:r>
      <w:r>
        <w:rPr/>
        <w:t>by</w:t>
      </w:r>
      <w:r>
        <w:rPr>
          <w:spacing w:val="-1"/>
        </w:rPr>
        <w:t> </w:t>
      </w:r>
      <w:r>
        <w:rPr/>
        <w:t>enforcement capacity</w:t>
      </w:r>
      <w:r>
        <w:rPr>
          <w:spacing w:val="-1"/>
        </w:rPr>
        <w:t> </w:t>
      </w:r>
      <w:r>
        <w:rPr/>
        <w:t>but also by</w:t>
      </w:r>
      <w:r>
        <w:rPr>
          <w:spacing w:val="-1"/>
        </w:rPr>
        <w:t> </w:t>
      </w:r>
      <w:r>
        <w:rPr/>
        <w:t>strengthened trust, clearer information, and more direct citizen engagement with fiscal governance.</w:t>
      </w:r>
    </w:p>
    <w:p>
      <w:pPr>
        <w:pStyle w:val="BodyText"/>
        <w:spacing w:before="3"/>
      </w:pPr>
    </w:p>
    <w:p>
      <w:pPr>
        <w:pStyle w:val="BodyText"/>
        <w:ind w:left="360" w:right="384"/>
      </w:pPr>
      <w:r>
        <w:rPr/>
        <w:t>Institutionally, the success of such a framework depends on significant improvements in governance</w:t>
      </w:r>
      <w:r>
        <w:rPr>
          <w:spacing w:val="-5"/>
        </w:rPr>
        <w:t> </w:t>
      </w:r>
      <w:r>
        <w:rPr/>
        <w:t>architecture.</w:t>
      </w:r>
      <w:r>
        <w:rPr>
          <w:spacing w:val="-3"/>
        </w:rPr>
        <w:t> </w:t>
      </w:r>
      <w:r>
        <w:rPr/>
        <w:t>Enhanced</w:t>
      </w:r>
      <w:r>
        <w:rPr>
          <w:spacing w:val="-3"/>
        </w:rPr>
        <w:t> </w:t>
      </w:r>
      <w:r>
        <w:rPr/>
        <w:t>coordination</w:t>
      </w:r>
      <w:r>
        <w:rPr>
          <w:spacing w:val="-4"/>
        </w:rPr>
        <w:t> </w:t>
      </w:r>
      <w:r>
        <w:rPr/>
        <w:t>bodies</w:t>
      </w:r>
      <w:r>
        <w:rPr>
          <w:spacing w:val="-4"/>
        </w:rPr>
        <w:t> </w:t>
      </w:r>
      <w:r>
        <w:rPr/>
        <w:t>would</w:t>
      </w:r>
      <w:r>
        <w:rPr>
          <w:spacing w:val="-4"/>
        </w:rPr>
        <w:t> </w:t>
      </w:r>
      <w:r>
        <w:rPr/>
        <w:t>be</w:t>
      </w:r>
      <w:r>
        <w:rPr>
          <w:spacing w:val="-4"/>
        </w:rPr>
        <w:t> </w:t>
      </w:r>
      <w:r>
        <w:rPr/>
        <w:t>required</w:t>
      </w:r>
      <w:r>
        <w:rPr>
          <w:spacing w:val="-4"/>
        </w:rPr>
        <w:t> </w:t>
      </w:r>
      <w:r>
        <w:rPr/>
        <w:t>to</w:t>
      </w:r>
      <w:r>
        <w:rPr>
          <w:spacing w:val="-4"/>
        </w:rPr>
        <w:t> </w:t>
      </w:r>
      <w:r>
        <w:rPr/>
        <w:t>ensure</w:t>
      </w:r>
      <w:r>
        <w:rPr>
          <w:spacing w:val="-5"/>
        </w:rPr>
        <w:t> </w:t>
      </w:r>
      <w:r>
        <w:rPr/>
        <w:t>consistency in implementation, transparency in allocation, and accountability in execution. These bodies would not function as autonomous fiscal authorities, but rather as supervisory and coordinating institutions designed to align national contributions with collectively agreed priorities.</w:t>
      </w:r>
    </w:p>
    <w:p>
      <w:pPr>
        <w:pStyle w:val="BodyText"/>
        <w:spacing w:before="1"/>
        <w:ind w:left="360" w:right="365"/>
      </w:pPr>
      <w:r>
        <w:rPr/>
        <w:t>Complementing this, modernised digital tax infrastructure—including real-time reporting systems,</w:t>
      </w:r>
      <w:r>
        <w:rPr>
          <w:spacing w:val="-4"/>
        </w:rPr>
        <w:t> </w:t>
      </w:r>
      <w:r>
        <w:rPr/>
        <w:t>interoperable</w:t>
      </w:r>
      <w:r>
        <w:rPr>
          <w:spacing w:val="-4"/>
        </w:rPr>
        <w:t> </w:t>
      </w:r>
      <w:r>
        <w:rPr/>
        <w:t>data</w:t>
      </w:r>
      <w:r>
        <w:rPr>
          <w:spacing w:val="-4"/>
        </w:rPr>
        <w:t> </w:t>
      </w:r>
      <w:r>
        <w:rPr/>
        <w:t>platforms,</w:t>
      </w:r>
      <w:r>
        <w:rPr>
          <w:spacing w:val="-4"/>
        </w:rPr>
        <w:t> </w:t>
      </w:r>
      <w:r>
        <w:rPr/>
        <w:t>and</w:t>
      </w:r>
      <w:r>
        <w:rPr>
          <w:spacing w:val="-4"/>
        </w:rPr>
        <w:t> </w:t>
      </w:r>
      <w:r>
        <w:rPr/>
        <w:t>advanced</w:t>
      </w:r>
      <w:r>
        <w:rPr>
          <w:spacing w:val="-4"/>
        </w:rPr>
        <w:t> </w:t>
      </w:r>
      <w:r>
        <w:rPr/>
        <w:t>fraud</w:t>
      </w:r>
      <w:r>
        <w:rPr>
          <w:spacing w:val="-4"/>
        </w:rPr>
        <w:t> </w:t>
      </w:r>
      <w:r>
        <w:rPr/>
        <w:t>detection</w:t>
      </w:r>
      <w:r>
        <w:rPr>
          <w:spacing w:val="-4"/>
        </w:rPr>
        <w:t> </w:t>
      </w:r>
      <w:r>
        <w:rPr/>
        <w:t>mechanisms—would</w:t>
      </w:r>
      <w:r>
        <w:rPr>
          <w:spacing w:val="-4"/>
        </w:rPr>
        <w:t> </w:t>
      </w:r>
      <w:r>
        <w:rPr/>
        <w:t>be essential</w:t>
      </w:r>
      <w:r>
        <w:rPr>
          <w:spacing w:val="-3"/>
        </w:rPr>
        <w:t> </w:t>
      </w:r>
      <w:r>
        <w:rPr/>
        <w:t>to</w:t>
      </w:r>
      <w:r>
        <w:rPr>
          <w:spacing w:val="-1"/>
        </w:rPr>
        <w:t> </w:t>
      </w:r>
      <w:r>
        <w:rPr/>
        <w:t>improving</w:t>
      </w:r>
      <w:r>
        <w:rPr>
          <w:spacing w:val="-3"/>
        </w:rPr>
        <w:t> </w:t>
      </w:r>
      <w:r>
        <w:rPr/>
        <w:t>both compliance</w:t>
      </w:r>
      <w:r>
        <w:rPr>
          <w:spacing w:val="-2"/>
        </w:rPr>
        <w:t> </w:t>
      </w:r>
      <w:r>
        <w:rPr/>
        <w:t>and</w:t>
      </w:r>
      <w:r>
        <w:rPr>
          <w:spacing w:val="1"/>
        </w:rPr>
        <w:t> </w:t>
      </w:r>
      <w:r>
        <w:rPr/>
        <w:t>administrative</w:t>
      </w:r>
      <w:r>
        <w:rPr>
          <w:spacing w:val="-1"/>
        </w:rPr>
        <w:t> </w:t>
      </w:r>
      <w:r>
        <w:rPr/>
        <w:t>efficiency</w:t>
      </w:r>
      <w:r>
        <w:rPr>
          <w:spacing w:val="-5"/>
        </w:rPr>
        <w:t> </w:t>
      </w:r>
      <w:r>
        <w:rPr/>
        <w:t>across Member</w:t>
      </w:r>
      <w:r>
        <w:rPr>
          <w:spacing w:val="-2"/>
        </w:rPr>
        <w:t> States.</w:t>
      </w:r>
    </w:p>
    <w:p>
      <w:pPr>
        <w:pStyle w:val="BodyText"/>
        <w:spacing w:before="4"/>
      </w:pPr>
    </w:p>
    <w:p>
      <w:pPr>
        <w:pStyle w:val="BodyText"/>
        <w:ind w:left="360" w:right="480"/>
      </w:pPr>
      <w:r>
        <w:rPr/>
        <w:t>Over time, the introduction of shared fiscal instruments could be complemented by expanded joint</w:t>
      </w:r>
      <w:r>
        <w:rPr>
          <w:spacing w:val="-4"/>
        </w:rPr>
        <w:t> </w:t>
      </w:r>
      <w:r>
        <w:rPr/>
        <w:t>procurement</w:t>
      </w:r>
      <w:r>
        <w:rPr>
          <w:spacing w:val="-4"/>
        </w:rPr>
        <w:t> </w:t>
      </w:r>
      <w:r>
        <w:rPr/>
        <w:t>in</w:t>
      </w:r>
      <w:r>
        <w:rPr>
          <w:spacing w:val="-4"/>
        </w:rPr>
        <w:t> </w:t>
      </w:r>
      <w:r>
        <w:rPr/>
        <w:t>defence</w:t>
      </w:r>
      <w:r>
        <w:rPr>
          <w:spacing w:val="-5"/>
        </w:rPr>
        <w:t> </w:t>
      </w:r>
      <w:r>
        <w:rPr/>
        <w:t>and</w:t>
      </w:r>
      <w:r>
        <w:rPr>
          <w:spacing w:val="-4"/>
        </w:rPr>
        <w:t> </w:t>
      </w:r>
      <w:r>
        <w:rPr/>
        <w:t>dual-use</w:t>
      </w:r>
      <w:r>
        <w:rPr>
          <w:spacing w:val="-5"/>
        </w:rPr>
        <w:t> </w:t>
      </w:r>
      <w:r>
        <w:rPr/>
        <w:t>technologies,</w:t>
      </w:r>
      <w:r>
        <w:rPr>
          <w:spacing w:val="-4"/>
        </w:rPr>
        <w:t> </w:t>
      </w:r>
      <w:r>
        <w:rPr/>
        <w:t>allowing</w:t>
      </w:r>
      <w:r>
        <w:rPr>
          <w:spacing w:val="-6"/>
        </w:rPr>
        <w:t> </w:t>
      </w:r>
      <w:r>
        <w:rPr/>
        <w:t>economies</w:t>
      </w:r>
      <w:r>
        <w:rPr>
          <w:spacing w:val="-4"/>
        </w:rPr>
        <w:t> </w:t>
      </w:r>
      <w:r>
        <w:rPr/>
        <w:t>of</w:t>
      </w:r>
      <w:r>
        <w:rPr>
          <w:spacing w:val="-4"/>
        </w:rPr>
        <w:t> </w:t>
      </w:r>
      <w:r>
        <w:rPr/>
        <w:t>scale</w:t>
      </w:r>
      <w:r>
        <w:rPr>
          <w:spacing w:val="-4"/>
        </w:rPr>
        <w:t> </w:t>
      </w:r>
      <w:r>
        <w:rPr/>
        <w:t>to</w:t>
      </w:r>
      <w:r>
        <w:rPr>
          <w:spacing w:val="-2"/>
        </w:rPr>
        <w:t> </w:t>
      </w:r>
      <w:r>
        <w:rPr/>
        <w:t>emerge in sectors where fragmentation currently imposes significant cost inefficiencies. In parallel, strengthened anti-fraud frameworks and shared fiscal oversight mechanisms would reinforce trust between Member States, ensuring that contributions are both traceable and effectively </w:t>
      </w:r>
      <w:r>
        <w:rPr>
          <w:spacing w:val="-2"/>
        </w:rPr>
        <w:t>deployed.</w:t>
      </w:r>
    </w:p>
    <w:p>
      <w:pPr>
        <w:pStyle w:val="BodyText"/>
        <w:spacing w:before="3"/>
      </w:pPr>
    </w:p>
    <w:p>
      <w:pPr>
        <w:pStyle w:val="BodyText"/>
        <w:ind w:left="360" w:right="365"/>
      </w:pPr>
      <w:r>
        <w:rPr/>
        <w:t>Importantly,</w:t>
      </w:r>
      <w:r>
        <w:rPr>
          <w:spacing w:val="-3"/>
        </w:rPr>
        <w:t> </w:t>
      </w:r>
      <w:r>
        <w:rPr/>
        <w:t>the</w:t>
      </w:r>
      <w:r>
        <w:rPr>
          <w:spacing w:val="-3"/>
        </w:rPr>
        <w:t> </w:t>
      </w:r>
      <w:r>
        <w:rPr/>
        <w:t>framework</w:t>
      </w:r>
      <w:r>
        <w:rPr>
          <w:spacing w:val="-3"/>
        </w:rPr>
        <w:t> </w:t>
      </w:r>
      <w:r>
        <w:rPr/>
        <w:t>is</w:t>
      </w:r>
      <w:r>
        <w:rPr>
          <w:spacing w:val="-3"/>
        </w:rPr>
        <w:t> </w:t>
      </w:r>
      <w:r>
        <w:rPr/>
        <w:t>designed</w:t>
      </w:r>
      <w:r>
        <w:rPr>
          <w:spacing w:val="-3"/>
        </w:rPr>
        <w:t> </w:t>
      </w:r>
      <w:r>
        <w:rPr/>
        <w:t>to</w:t>
      </w:r>
      <w:r>
        <w:rPr>
          <w:spacing w:val="-3"/>
        </w:rPr>
        <w:t> </w:t>
      </w:r>
      <w:r>
        <w:rPr/>
        <w:t>be</w:t>
      </w:r>
      <w:r>
        <w:rPr>
          <w:spacing w:val="-3"/>
        </w:rPr>
        <w:t> </w:t>
      </w:r>
      <w:r>
        <w:rPr/>
        <w:t>evolutionary</w:t>
      </w:r>
      <w:r>
        <w:rPr>
          <w:spacing w:val="-8"/>
        </w:rPr>
        <w:t> </w:t>
      </w:r>
      <w:r>
        <w:rPr/>
        <w:t>rather</w:t>
      </w:r>
      <w:r>
        <w:rPr>
          <w:spacing w:val="-5"/>
        </w:rPr>
        <w:t> </w:t>
      </w:r>
      <w:r>
        <w:rPr/>
        <w:t>than</w:t>
      </w:r>
      <w:r>
        <w:rPr>
          <w:spacing w:val="-3"/>
        </w:rPr>
        <w:t> </w:t>
      </w:r>
      <w:r>
        <w:rPr/>
        <w:t>disruptive.</w:t>
      </w:r>
      <w:r>
        <w:rPr>
          <w:spacing w:val="-2"/>
        </w:rPr>
        <w:t> </w:t>
      </w:r>
      <w:r>
        <w:rPr/>
        <w:t>It</w:t>
      </w:r>
      <w:r>
        <w:rPr>
          <w:spacing w:val="-3"/>
        </w:rPr>
        <w:t> </w:t>
      </w:r>
      <w:r>
        <w:rPr/>
        <w:t>allows</w:t>
      </w:r>
      <w:r>
        <w:rPr>
          <w:spacing w:val="-3"/>
        </w:rPr>
        <w:t> </w:t>
      </w:r>
      <w:r>
        <w:rPr/>
        <w:t>for gradual deepening of fiscal coordination without requiring immediate treaty revision or full federalisation. This staged approach enhances political feasibility while preserving strategic directionality. It also creates a learning-by-doing dynamic, in which institutional capacity, political trust, and operational effectiveness co-evolve over time.</w:t>
      </w:r>
    </w:p>
    <w:p>
      <w:pPr>
        <w:pStyle w:val="BodyText"/>
        <w:spacing w:before="5"/>
      </w:pPr>
    </w:p>
    <w:p>
      <w:pPr>
        <w:pStyle w:val="BodyText"/>
        <w:ind w:left="360" w:right="410"/>
      </w:pPr>
      <w:r>
        <w:rPr/>
        <w:t>Ultimately, the proposed European Security Contribution, embedded within a broader taxation partnership and reinforced by incremental institutional reforms, represents a pragmatic foundation for strengthening the Union’s fiscal and strategic autonomy. It offers a pathway toward</w:t>
      </w:r>
      <w:r>
        <w:rPr>
          <w:spacing w:val="-4"/>
        </w:rPr>
        <w:t> </w:t>
      </w:r>
      <w:r>
        <w:rPr/>
        <w:t>greater</w:t>
      </w:r>
      <w:r>
        <w:rPr>
          <w:spacing w:val="-5"/>
        </w:rPr>
        <w:t> </w:t>
      </w:r>
      <w:r>
        <w:rPr/>
        <w:t>resilience</w:t>
      </w:r>
      <w:r>
        <w:rPr>
          <w:spacing w:val="-4"/>
        </w:rPr>
        <w:t> </w:t>
      </w:r>
      <w:r>
        <w:rPr/>
        <w:t>and</w:t>
      </w:r>
      <w:r>
        <w:rPr>
          <w:spacing w:val="-5"/>
        </w:rPr>
        <w:t> </w:t>
      </w:r>
      <w:r>
        <w:rPr/>
        <w:t>global</w:t>
      </w:r>
      <w:r>
        <w:rPr>
          <w:spacing w:val="-5"/>
        </w:rPr>
        <w:t> </w:t>
      </w:r>
      <w:r>
        <w:rPr/>
        <w:t>influence</w:t>
      </w:r>
      <w:r>
        <w:rPr>
          <w:spacing w:val="-4"/>
        </w:rPr>
        <w:t> </w:t>
      </w:r>
      <w:r>
        <w:rPr/>
        <w:t>without</w:t>
      </w:r>
      <w:r>
        <w:rPr>
          <w:spacing w:val="-5"/>
        </w:rPr>
        <w:t> </w:t>
      </w:r>
      <w:r>
        <w:rPr/>
        <w:t>requiring</w:t>
      </w:r>
      <w:r>
        <w:rPr>
          <w:spacing w:val="-5"/>
        </w:rPr>
        <w:t> </w:t>
      </w:r>
      <w:r>
        <w:rPr/>
        <w:t>abrupt</w:t>
      </w:r>
      <w:r>
        <w:rPr>
          <w:spacing w:val="-5"/>
        </w:rPr>
        <w:t> </w:t>
      </w:r>
      <w:r>
        <w:rPr/>
        <w:t>constitutional</w:t>
      </w:r>
      <w:r>
        <w:rPr>
          <w:spacing w:val="-5"/>
        </w:rPr>
        <w:t> </w:t>
      </w:r>
      <w:r>
        <w:rPr/>
        <w:t>rupture.</w:t>
      </w:r>
      <w:r>
        <w:rPr>
          <w:spacing w:val="-5"/>
        </w:rPr>
        <w:t> </w:t>
      </w:r>
      <w:r>
        <w:rPr/>
        <w:t>At the same time, it acknowledges a structural reality: in an increasingly fragmented and competitive international system, continued fiscal and strategic disunity within Europe carries rising costs.</w:t>
      </w:r>
    </w:p>
    <w:p>
      <w:pPr>
        <w:pStyle w:val="BodyText"/>
        <w:spacing w:before="6"/>
      </w:pPr>
    </w:p>
    <w:p>
      <w:pPr>
        <w:pStyle w:val="BodyText"/>
        <w:ind w:left="360" w:right="365"/>
      </w:pPr>
      <w:r>
        <w:rPr/>
        <w:t>The alternative to gradual integration is not institutional stasis, but progressive strategic marginalisation.</w:t>
      </w:r>
      <w:r>
        <w:rPr>
          <w:spacing w:val="-1"/>
        </w:rPr>
        <w:t> </w:t>
      </w:r>
      <w:r>
        <w:rPr/>
        <w:t>In</w:t>
      </w:r>
      <w:r>
        <w:rPr>
          <w:spacing w:val="-3"/>
        </w:rPr>
        <w:t> </w:t>
      </w:r>
      <w:r>
        <w:rPr/>
        <w:t>this</w:t>
      </w:r>
      <w:r>
        <w:rPr>
          <w:spacing w:val="-3"/>
        </w:rPr>
        <w:t> </w:t>
      </w:r>
      <w:r>
        <w:rPr/>
        <w:t>sense,</w:t>
      </w:r>
      <w:r>
        <w:rPr>
          <w:spacing w:val="-3"/>
        </w:rPr>
        <w:t> </w:t>
      </w:r>
      <w:r>
        <w:rPr/>
        <w:t>the</w:t>
      </w:r>
      <w:r>
        <w:rPr>
          <w:spacing w:val="-3"/>
        </w:rPr>
        <w:t> </w:t>
      </w:r>
      <w:r>
        <w:rPr/>
        <w:t>choice</w:t>
      </w:r>
      <w:r>
        <w:rPr>
          <w:spacing w:val="-2"/>
        </w:rPr>
        <w:t> </w:t>
      </w:r>
      <w:r>
        <w:rPr/>
        <w:t>facing</w:t>
      </w:r>
      <w:r>
        <w:rPr>
          <w:spacing w:val="-6"/>
        </w:rPr>
        <w:t> </w:t>
      </w:r>
      <w:r>
        <w:rPr/>
        <w:t>the</w:t>
      </w:r>
      <w:r>
        <w:rPr>
          <w:spacing w:val="-4"/>
        </w:rPr>
        <w:t> </w:t>
      </w:r>
      <w:r>
        <w:rPr/>
        <w:t>Union</w:t>
      </w:r>
      <w:r>
        <w:rPr>
          <w:spacing w:val="-3"/>
        </w:rPr>
        <w:t> </w:t>
      </w:r>
      <w:r>
        <w:rPr/>
        <w:t>is</w:t>
      </w:r>
      <w:r>
        <w:rPr>
          <w:spacing w:val="-3"/>
        </w:rPr>
        <w:t> </w:t>
      </w:r>
      <w:r>
        <w:rPr/>
        <w:t>not</w:t>
      </w:r>
      <w:r>
        <w:rPr>
          <w:spacing w:val="-3"/>
        </w:rPr>
        <w:t> </w:t>
      </w:r>
      <w:r>
        <w:rPr/>
        <w:t>between</w:t>
      </w:r>
      <w:r>
        <w:rPr>
          <w:spacing w:val="-3"/>
        </w:rPr>
        <w:t> </w:t>
      </w:r>
      <w:r>
        <w:rPr/>
        <w:t>integration</w:t>
      </w:r>
      <w:r>
        <w:rPr>
          <w:spacing w:val="-3"/>
        </w:rPr>
        <w:t> </w:t>
      </w:r>
      <w:r>
        <w:rPr/>
        <w:t>and</w:t>
      </w:r>
      <w:r>
        <w:rPr>
          <w:spacing w:val="-3"/>
        </w:rPr>
        <w:t> </w:t>
      </w:r>
      <w:r>
        <w:rPr/>
        <w:t>non- integration, but between managed, orderly capacity-building and reactive adaptation under external pressure.</w:t>
      </w:r>
    </w:p>
    <w:p>
      <w:pPr>
        <w:pStyle w:val="BodyText"/>
        <w:spacing w:before="2"/>
      </w:pPr>
    </w:p>
    <w:p>
      <w:pPr>
        <w:pStyle w:val="BodyText"/>
        <w:ind w:left="360" w:right="365"/>
      </w:pPr>
      <w:r>
        <w:rPr/>
        <w:t>The</w:t>
      </w:r>
      <w:r>
        <w:rPr>
          <w:spacing w:val="-5"/>
        </w:rPr>
        <w:t> </w:t>
      </w:r>
      <w:r>
        <w:rPr/>
        <w:t>fragmentation</w:t>
      </w:r>
      <w:r>
        <w:rPr>
          <w:spacing w:val="-3"/>
        </w:rPr>
        <w:t> </w:t>
      </w:r>
      <w:r>
        <w:rPr/>
        <w:t>problem</w:t>
      </w:r>
      <w:r>
        <w:rPr>
          <w:spacing w:val="-3"/>
        </w:rPr>
        <w:t> </w:t>
      </w:r>
      <w:r>
        <w:rPr/>
        <w:t>in</w:t>
      </w:r>
      <w:r>
        <w:rPr>
          <w:spacing w:val="-3"/>
        </w:rPr>
        <w:t> </w:t>
      </w:r>
      <w:r>
        <w:rPr/>
        <w:t>EU</w:t>
      </w:r>
      <w:r>
        <w:rPr>
          <w:spacing w:val="-4"/>
        </w:rPr>
        <w:t> </w:t>
      </w:r>
      <w:r>
        <w:rPr/>
        <w:t>taxation</w:t>
      </w:r>
      <w:r>
        <w:rPr>
          <w:spacing w:val="-3"/>
        </w:rPr>
        <w:t> </w:t>
      </w:r>
      <w:r>
        <w:rPr/>
        <w:t>policy</w:t>
      </w:r>
      <w:r>
        <w:rPr>
          <w:spacing w:val="-10"/>
        </w:rPr>
        <w:t> </w:t>
      </w:r>
      <w:r>
        <w:rPr/>
        <w:t>lies</w:t>
      </w:r>
      <w:r>
        <w:rPr>
          <w:spacing w:val="-3"/>
        </w:rPr>
        <w:t> </w:t>
      </w:r>
      <w:r>
        <w:rPr/>
        <w:t>in</w:t>
      </w:r>
      <w:r>
        <w:rPr>
          <w:spacing w:val="-3"/>
        </w:rPr>
        <w:t> </w:t>
      </w:r>
      <w:r>
        <w:rPr/>
        <w:t>the</w:t>
      </w:r>
      <w:r>
        <w:rPr>
          <w:spacing w:val="-4"/>
        </w:rPr>
        <w:t> </w:t>
      </w:r>
      <w:r>
        <w:rPr/>
        <w:t>coexistence</w:t>
      </w:r>
      <w:r>
        <w:rPr>
          <w:spacing w:val="-4"/>
        </w:rPr>
        <w:t> </w:t>
      </w:r>
      <w:r>
        <w:rPr/>
        <w:t>of</w:t>
      </w:r>
      <w:r>
        <w:rPr>
          <w:spacing w:val="-2"/>
        </w:rPr>
        <w:t> </w:t>
      </w:r>
      <w:r>
        <w:rPr/>
        <w:t>27</w:t>
      </w:r>
      <w:r>
        <w:rPr>
          <w:spacing w:val="-3"/>
        </w:rPr>
        <w:t> </w:t>
      </w:r>
      <w:r>
        <w:rPr/>
        <w:t>national</w:t>
      </w:r>
      <w:r>
        <w:rPr>
          <w:spacing w:val="-3"/>
        </w:rPr>
        <w:t> </w:t>
      </w:r>
      <w:r>
        <w:rPr/>
        <w:t>tax systems that remain poorly coordinated, creating inefficiencies, distortions, and lost</w:t>
      </w:r>
    </w:p>
    <w:p>
      <w:pPr>
        <w:pStyle w:val="BodyText"/>
        <w:spacing w:after="0"/>
        <w:sectPr>
          <w:pgSz w:w="12240" w:h="15840"/>
          <w:pgMar w:header="0" w:footer="1267" w:top="1360" w:bottom="1460" w:left="1080" w:right="1080"/>
        </w:sectPr>
      </w:pPr>
    </w:p>
    <w:p>
      <w:pPr>
        <w:pStyle w:val="BodyText"/>
        <w:spacing w:before="74"/>
        <w:ind w:left="360" w:right="654"/>
        <w:jc w:val="both"/>
      </w:pPr>
      <w:r>
        <w:rPr/>
        <w:drawing>
          <wp:anchor distT="0" distB="0" distL="0" distR="0" allowOverlap="1" layoutInCell="1" locked="0" behindDoc="0" simplePos="0" relativeHeight="15751168">
            <wp:simplePos x="0" y="0"/>
            <wp:positionH relativeFrom="page">
              <wp:posOffset>1206015</wp:posOffset>
            </wp:positionH>
            <wp:positionV relativeFrom="page">
              <wp:posOffset>9226658</wp:posOffset>
            </wp:positionV>
            <wp:extent cx="220306" cy="179977"/>
            <wp:effectExtent l="0" t="0" r="0" b="0"/>
            <wp:wrapNone/>
            <wp:docPr id="92" name="Image 92"/>
            <wp:cNvGraphicFramePr>
              <a:graphicFrameLocks/>
            </wp:cNvGraphicFramePr>
            <a:graphic>
              <a:graphicData uri="http://schemas.openxmlformats.org/drawingml/2006/picture">
                <pic:pic>
                  <pic:nvPicPr>
                    <pic:cNvPr id="92" name="Image 92"/>
                    <pic:cNvPicPr/>
                  </pic:nvPicPr>
                  <pic:blipFill>
                    <a:blip r:embed="rId69" cstate="print"/>
                    <a:stretch>
                      <a:fillRect/>
                    </a:stretch>
                  </pic:blipFill>
                  <pic:spPr>
                    <a:xfrm>
                      <a:off x="0" y="0"/>
                      <a:ext cx="220306" cy="179977"/>
                    </a:xfrm>
                    <a:prstGeom prst="rect">
                      <a:avLst/>
                    </a:prstGeom>
                  </pic:spPr>
                </pic:pic>
              </a:graphicData>
            </a:graphic>
          </wp:anchor>
        </w:drawing>
      </w:r>
      <w:r>
        <w:rPr/>
        <w:t>competitiveness</w:t>
      </w:r>
      <w:r>
        <w:rPr>
          <w:b/>
        </w:rPr>
        <w:t>.</w:t>
      </w:r>
      <w:r>
        <w:rPr>
          <w:b/>
          <w:spacing w:val="-1"/>
        </w:rPr>
        <w:t> </w:t>
      </w:r>
      <w:r>
        <w:rPr/>
        <w:t>It</w:t>
      </w:r>
      <w:r>
        <w:rPr>
          <w:spacing w:val="-3"/>
        </w:rPr>
        <w:t> </w:t>
      </w:r>
      <w:r>
        <w:rPr/>
        <w:t>undermines</w:t>
      </w:r>
      <w:r>
        <w:rPr>
          <w:spacing w:val="-4"/>
        </w:rPr>
        <w:t> </w:t>
      </w:r>
      <w:r>
        <w:rPr/>
        <w:t>the</w:t>
      </w:r>
      <w:r>
        <w:rPr>
          <w:spacing w:val="-3"/>
        </w:rPr>
        <w:t> </w:t>
      </w:r>
      <w:r>
        <w:rPr/>
        <w:t>single</w:t>
      </w:r>
      <w:r>
        <w:rPr>
          <w:spacing w:val="-3"/>
        </w:rPr>
        <w:t> </w:t>
      </w:r>
      <w:r>
        <w:rPr/>
        <w:t>market’s</w:t>
      </w:r>
      <w:r>
        <w:rPr>
          <w:spacing w:val="-4"/>
        </w:rPr>
        <w:t> </w:t>
      </w:r>
      <w:r>
        <w:rPr/>
        <w:t>promise</w:t>
      </w:r>
      <w:r>
        <w:rPr>
          <w:spacing w:val="-4"/>
        </w:rPr>
        <w:t> </w:t>
      </w:r>
      <w:r>
        <w:rPr/>
        <w:t>of</w:t>
      </w:r>
      <w:r>
        <w:rPr>
          <w:spacing w:val="-3"/>
        </w:rPr>
        <w:t> </w:t>
      </w:r>
      <w:r>
        <w:rPr/>
        <w:t>seamless</w:t>
      </w:r>
      <w:r>
        <w:rPr>
          <w:spacing w:val="-4"/>
        </w:rPr>
        <w:t> </w:t>
      </w:r>
      <w:r>
        <w:rPr/>
        <w:t>economic</w:t>
      </w:r>
      <w:r>
        <w:rPr>
          <w:spacing w:val="-4"/>
        </w:rPr>
        <w:t> </w:t>
      </w:r>
      <w:r>
        <w:rPr/>
        <w:t>activity</w:t>
      </w:r>
      <w:r>
        <w:rPr>
          <w:spacing w:val="-8"/>
        </w:rPr>
        <w:t> </w:t>
      </w:r>
      <w:r>
        <w:rPr/>
        <w:t>and imposes heavy compliance burdens on firms and workers operating across borders.</w:t>
      </w:r>
    </w:p>
    <w:p>
      <w:pPr>
        <w:pStyle w:val="BodyText"/>
        <w:spacing w:before="5"/>
      </w:pPr>
    </w:p>
    <w:p>
      <w:pPr>
        <w:pStyle w:val="BodyText"/>
        <w:ind w:left="360" w:right="696"/>
        <w:jc w:val="both"/>
      </w:pPr>
      <w:r>
        <w:rPr/>
        <w:t>A</w:t>
      </w:r>
      <w:r>
        <w:rPr>
          <w:spacing w:val="-2"/>
        </w:rPr>
        <w:t> </w:t>
      </w:r>
      <w:r>
        <w:rPr/>
        <w:t>Single</w:t>
      </w:r>
      <w:r>
        <w:rPr>
          <w:spacing w:val="-2"/>
        </w:rPr>
        <w:t> </w:t>
      </w:r>
      <w:r>
        <w:rPr/>
        <w:t>Tax Jurisdiction</w:t>
      </w:r>
      <w:r>
        <w:rPr>
          <w:spacing w:val="-2"/>
        </w:rPr>
        <w:t> </w:t>
      </w:r>
      <w:r>
        <w:rPr/>
        <w:t>(STJ)</w:t>
      </w:r>
      <w:r>
        <w:rPr>
          <w:spacing w:val="-2"/>
        </w:rPr>
        <w:t> </w:t>
      </w:r>
      <w:r>
        <w:rPr/>
        <w:t>in</w:t>
      </w:r>
      <w:r>
        <w:rPr>
          <w:spacing w:val="-2"/>
        </w:rPr>
        <w:t> </w:t>
      </w:r>
      <w:r>
        <w:rPr/>
        <w:t>the</w:t>
      </w:r>
      <w:r>
        <w:rPr>
          <w:spacing w:val="-3"/>
        </w:rPr>
        <w:t> </w:t>
      </w:r>
      <w:r>
        <w:rPr/>
        <w:t>EU</w:t>
      </w:r>
      <w:r>
        <w:rPr>
          <w:spacing w:val="-3"/>
        </w:rPr>
        <w:t> </w:t>
      </w:r>
      <w:r>
        <w:rPr/>
        <w:t>would</w:t>
      </w:r>
      <w:r>
        <w:rPr>
          <w:spacing w:val="-2"/>
        </w:rPr>
        <w:t> </w:t>
      </w:r>
      <w:r>
        <w:rPr/>
        <w:t>have</w:t>
      </w:r>
      <w:r>
        <w:rPr>
          <w:spacing w:val="-3"/>
        </w:rPr>
        <w:t> </w:t>
      </w:r>
      <w:r>
        <w:rPr/>
        <w:t>broad</w:t>
      </w:r>
      <w:r>
        <w:rPr>
          <w:spacing w:val="-2"/>
        </w:rPr>
        <w:t> </w:t>
      </w:r>
      <w:r>
        <w:rPr/>
        <w:t>structural effects</w:t>
      </w:r>
      <w:r>
        <w:rPr>
          <w:spacing w:val="-2"/>
        </w:rPr>
        <w:t> </w:t>
      </w:r>
      <w:r>
        <w:rPr/>
        <w:t>on</w:t>
      </w:r>
      <w:r>
        <w:rPr>
          <w:spacing w:val="-2"/>
        </w:rPr>
        <w:t> </w:t>
      </w:r>
      <w:r>
        <w:rPr/>
        <w:t>compliance, revenue</w:t>
      </w:r>
      <w:r>
        <w:rPr>
          <w:spacing w:val="-2"/>
        </w:rPr>
        <w:t> </w:t>
      </w:r>
      <w:r>
        <w:rPr/>
        <w:t>generation,</w:t>
      </w:r>
      <w:r>
        <w:rPr>
          <w:spacing w:val="-3"/>
        </w:rPr>
        <w:t> </w:t>
      </w:r>
      <w:r>
        <w:rPr/>
        <w:t>and</w:t>
      </w:r>
      <w:r>
        <w:rPr>
          <w:spacing w:val="-3"/>
        </w:rPr>
        <w:t> </w:t>
      </w:r>
      <w:r>
        <w:rPr/>
        <w:t>regional</w:t>
      </w:r>
      <w:r>
        <w:rPr>
          <w:spacing w:val="-3"/>
        </w:rPr>
        <w:t> </w:t>
      </w:r>
      <w:r>
        <w:rPr/>
        <w:t>equity</w:t>
      </w:r>
      <w:r>
        <w:rPr>
          <w:spacing w:val="-8"/>
        </w:rPr>
        <w:t> </w:t>
      </w:r>
      <w:r>
        <w:rPr/>
        <w:t>by</w:t>
      </w:r>
      <w:r>
        <w:rPr>
          <w:spacing w:val="-6"/>
        </w:rPr>
        <w:t> </w:t>
      </w:r>
      <w:r>
        <w:rPr/>
        <w:t>fundamentally</w:t>
      </w:r>
      <w:r>
        <w:rPr>
          <w:spacing w:val="-8"/>
        </w:rPr>
        <w:t> </w:t>
      </w:r>
      <w:r>
        <w:rPr/>
        <w:t>shifting</w:t>
      </w:r>
      <w:r>
        <w:rPr>
          <w:spacing w:val="-6"/>
        </w:rPr>
        <w:t> </w:t>
      </w:r>
      <w:r>
        <w:rPr/>
        <w:t>taxation</w:t>
      </w:r>
      <w:r>
        <w:rPr>
          <w:spacing w:val="-3"/>
        </w:rPr>
        <w:t> </w:t>
      </w:r>
      <w:r>
        <w:rPr/>
        <w:t>from</w:t>
      </w:r>
      <w:r>
        <w:rPr>
          <w:spacing w:val="-3"/>
        </w:rPr>
        <w:t> </w:t>
      </w:r>
      <w:r>
        <w:rPr/>
        <w:t>a</w:t>
      </w:r>
      <w:r>
        <w:rPr>
          <w:spacing w:val="-3"/>
        </w:rPr>
        <w:t> </w:t>
      </w:r>
      <w:r>
        <w:rPr/>
        <w:t>fragmented national system to a unified fiscal framework.</w:t>
      </w:r>
    </w:p>
    <w:p>
      <w:pPr>
        <w:pStyle w:val="BodyText"/>
        <w:spacing w:before="3"/>
      </w:pPr>
    </w:p>
    <w:p>
      <w:pPr>
        <w:pStyle w:val="BodyText"/>
        <w:ind w:left="360" w:right="382"/>
      </w:pPr>
      <w:r>
        <w:rPr/>
        <w:t>In</w:t>
      </w:r>
      <w:r>
        <w:rPr>
          <w:spacing w:val="-3"/>
        </w:rPr>
        <w:t> </w:t>
      </w:r>
      <w:r>
        <w:rPr/>
        <w:t>terms</w:t>
      </w:r>
      <w:r>
        <w:rPr>
          <w:spacing w:val="-3"/>
        </w:rPr>
        <w:t> </w:t>
      </w:r>
      <w:r>
        <w:rPr/>
        <w:t>of</w:t>
      </w:r>
      <w:r>
        <w:rPr>
          <w:spacing w:val="-4"/>
        </w:rPr>
        <w:t> </w:t>
      </w:r>
      <w:r>
        <w:rPr/>
        <w:t>compliance</w:t>
      </w:r>
      <w:r>
        <w:rPr>
          <w:spacing w:val="-4"/>
        </w:rPr>
        <w:t> </w:t>
      </w:r>
      <w:r>
        <w:rPr/>
        <w:t>rates,</w:t>
      </w:r>
      <w:r>
        <w:rPr>
          <w:spacing w:val="-3"/>
        </w:rPr>
        <w:t> </w:t>
      </w:r>
      <w:r>
        <w:rPr/>
        <w:t>the</w:t>
      </w:r>
      <w:r>
        <w:rPr>
          <w:spacing w:val="-4"/>
        </w:rPr>
        <w:t> </w:t>
      </w:r>
      <w:r>
        <w:rPr/>
        <w:t>most</w:t>
      </w:r>
      <w:r>
        <w:rPr>
          <w:spacing w:val="-3"/>
        </w:rPr>
        <w:t> </w:t>
      </w:r>
      <w:r>
        <w:rPr/>
        <w:t>immediate</w:t>
      </w:r>
      <w:r>
        <w:rPr>
          <w:spacing w:val="-3"/>
        </w:rPr>
        <w:t> </w:t>
      </w:r>
      <w:r>
        <w:rPr/>
        <w:t>effect</w:t>
      </w:r>
      <w:r>
        <w:rPr>
          <w:spacing w:val="-3"/>
        </w:rPr>
        <w:t> </w:t>
      </w:r>
      <w:r>
        <w:rPr/>
        <w:t>would</w:t>
      </w:r>
      <w:r>
        <w:rPr>
          <w:spacing w:val="-3"/>
        </w:rPr>
        <w:t> </w:t>
      </w:r>
      <w:r>
        <w:rPr/>
        <w:t>be</w:t>
      </w:r>
      <w:r>
        <w:rPr>
          <w:spacing w:val="-3"/>
        </w:rPr>
        <w:t> </w:t>
      </w:r>
      <w:r>
        <w:rPr/>
        <w:t>a</w:t>
      </w:r>
      <w:r>
        <w:rPr>
          <w:spacing w:val="-5"/>
        </w:rPr>
        <w:t> </w:t>
      </w:r>
      <w:r>
        <w:rPr/>
        <w:t>significant</w:t>
      </w:r>
      <w:r>
        <w:rPr>
          <w:spacing w:val="-3"/>
        </w:rPr>
        <w:t> </w:t>
      </w:r>
      <w:r>
        <w:rPr/>
        <w:t>increase</w:t>
      </w:r>
      <w:r>
        <w:rPr>
          <w:spacing w:val="-4"/>
        </w:rPr>
        <w:t> </w:t>
      </w:r>
      <w:r>
        <w:rPr/>
        <w:t>in</w:t>
      </w:r>
      <w:r>
        <w:rPr>
          <w:spacing w:val="-3"/>
        </w:rPr>
        <w:t> </w:t>
      </w:r>
      <w:r>
        <w:rPr/>
        <w:t>overall compliance. A harmonised tax base and unified reporting standards would reduce legal</w:t>
      </w:r>
      <w:r>
        <w:rPr>
          <w:spacing w:val="40"/>
        </w:rPr>
        <w:t> </w:t>
      </w:r>
      <w:r>
        <w:rPr/>
        <w:t>ambiguity and close loopholes created by differences in national definitions of taxable income, residency, and corporate presence. Real-time data sharing and integrated digital tax administration would strengthen enforcement capacity, making underreporting and cross-border evasion more difficult. Compliance would improve not only through stricter enforcement but</w:t>
      </w:r>
      <w:r>
        <w:rPr>
          <w:spacing w:val="40"/>
        </w:rPr>
        <w:t> </w:t>
      </w:r>
      <w:r>
        <w:rPr/>
        <w:t>also through simplification, as firms and individuals face fewer conflicting rules and lower administrative burdens.</w:t>
      </w:r>
    </w:p>
    <w:p>
      <w:pPr>
        <w:pStyle w:val="BodyText"/>
        <w:spacing w:before="5"/>
      </w:pPr>
    </w:p>
    <w:p>
      <w:pPr>
        <w:pStyle w:val="BodyText"/>
        <w:ind w:left="360" w:right="480"/>
      </w:pPr>
      <w:r>
        <w:rPr/>
        <w:t>Regarding</w:t>
      </w:r>
      <w:r>
        <w:rPr>
          <w:spacing w:val="-7"/>
        </w:rPr>
        <w:t> </w:t>
      </w:r>
      <w:r>
        <w:rPr/>
        <w:t>revenue</w:t>
      </w:r>
      <w:r>
        <w:rPr>
          <w:spacing w:val="-3"/>
        </w:rPr>
        <w:t> </w:t>
      </w:r>
      <w:r>
        <w:rPr/>
        <w:t>generation,</w:t>
      </w:r>
      <w:r>
        <w:rPr>
          <w:spacing w:val="-2"/>
        </w:rPr>
        <w:t> </w:t>
      </w:r>
      <w:r>
        <w:rPr/>
        <w:t>the</w:t>
      </w:r>
      <w:r>
        <w:rPr>
          <w:spacing w:val="-4"/>
        </w:rPr>
        <w:t> </w:t>
      </w:r>
      <w:r>
        <w:rPr/>
        <w:t>STJ</w:t>
      </w:r>
      <w:r>
        <w:rPr>
          <w:spacing w:val="-2"/>
        </w:rPr>
        <w:t> </w:t>
      </w:r>
      <w:r>
        <w:rPr/>
        <w:t>would</w:t>
      </w:r>
      <w:r>
        <w:rPr>
          <w:spacing w:val="-4"/>
        </w:rPr>
        <w:t> </w:t>
      </w:r>
      <w:r>
        <w:rPr/>
        <w:t>likely</w:t>
      </w:r>
      <w:r>
        <w:rPr>
          <w:spacing w:val="-9"/>
        </w:rPr>
        <w:t> </w:t>
      </w:r>
      <w:r>
        <w:rPr/>
        <w:t>increase</w:t>
      </w:r>
      <w:r>
        <w:rPr>
          <w:spacing w:val="-3"/>
        </w:rPr>
        <w:t> </w:t>
      </w:r>
      <w:r>
        <w:rPr/>
        <w:t>aggregate</w:t>
      </w:r>
      <w:r>
        <w:rPr>
          <w:spacing w:val="-4"/>
        </w:rPr>
        <w:t> </w:t>
      </w:r>
      <w:r>
        <w:rPr/>
        <w:t>tax</w:t>
      </w:r>
      <w:r>
        <w:rPr>
          <w:spacing w:val="-2"/>
        </w:rPr>
        <w:t> </w:t>
      </w:r>
      <w:r>
        <w:rPr/>
        <w:t>revenues</w:t>
      </w:r>
      <w:r>
        <w:rPr>
          <w:spacing w:val="-2"/>
        </w:rPr>
        <w:t> </w:t>
      </w:r>
      <w:r>
        <w:rPr/>
        <w:t>across</w:t>
      </w:r>
      <w:r>
        <w:rPr>
          <w:spacing w:val="-4"/>
        </w:rPr>
        <w:t> </w:t>
      </w:r>
      <w:r>
        <w:rPr/>
        <w:t>the EU without necessarily raising tax rates. This would occur through a broader and more accurately captured tax base, reduced profit shifting, and improved VAT and corporate tax collection. High-evasion and low-capacity jurisdictions would experience the largest proportional gains, as formalisation and enforcement improvements bring previously untaxed economic activity into the system. Over time, revenue volatility would also decline, as harmonised rules reduce sensitivity to tax competition and base erosion strategies. However, distributional effects would be uneven, with some high-compliance Member States seeing smaller marginal gains.</w:t>
      </w:r>
    </w:p>
    <w:p>
      <w:pPr>
        <w:pStyle w:val="BodyText"/>
        <w:spacing w:before="3"/>
      </w:pPr>
    </w:p>
    <w:p>
      <w:pPr>
        <w:pStyle w:val="BodyText"/>
        <w:ind w:left="360" w:right="365"/>
      </w:pPr>
      <w:r>
        <w:rPr/>
        <w:t>In terms of regional equity, the STJ would tend to reduce structural disparities in fiscal capacity across</w:t>
      </w:r>
      <w:r>
        <w:rPr>
          <w:spacing w:val="-4"/>
        </w:rPr>
        <w:t> </w:t>
      </w:r>
      <w:r>
        <w:rPr/>
        <w:t>Member</w:t>
      </w:r>
      <w:r>
        <w:rPr>
          <w:spacing w:val="-4"/>
        </w:rPr>
        <w:t> </w:t>
      </w:r>
      <w:r>
        <w:rPr/>
        <w:t>States.</w:t>
      </w:r>
      <w:r>
        <w:rPr>
          <w:spacing w:val="-4"/>
        </w:rPr>
        <w:t> </w:t>
      </w:r>
      <w:r>
        <w:rPr/>
        <w:t>Countries</w:t>
      </w:r>
      <w:r>
        <w:rPr>
          <w:spacing w:val="-4"/>
        </w:rPr>
        <w:t> </w:t>
      </w:r>
      <w:r>
        <w:rPr/>
        <w:t>with</w:t>
      </w:r>
      <w:r>
        <w:rPr>
          <w:spacing w:val="-4"/>
        </w:rPr>
        <w:t> </w:t>
      </w:r>
      <w:r>
        <w:rPr/>
        <w:t>weaker</w:t>
      </w:r>
      <w:r>
        <w:rPr>
          <w:spacing w:val="-4"/>
        </w:rPr>
        <w:t> </w:t>
      </w:r>
      <w:r>
        <w:rPr/>
        <w:t>tax</w:t>
      </w:r>
      <w:r>
        <w:rPr>
          <w:spacing w:val="-2"/>
        </w:rPr>
        <w:t> </w:t>
      </w:r>
      <w:r>
        <w:rPr/>
        <w:t>administrations</w:t>
      </w:r>
      <w:r>
        <w:rPr>
          <w:spacing w:val="-4"/>
        </w:rPr>
        <w:t> </w:t>
      </w:r>
      <w:r>
        <w:rPr/>
        <w:t>or</w:t>
      </w:r>
      <w:r>
        <w:rPr>
          <w:spacing w:val="-4"/>
        </w:rPr>
        <w:t> </w:t>
      </w:r>
      <w:r>
        <w:rPr/>
        <w:t>higher</w:t>
      </w:r>
      <w:r>
        <w:rPr>
          <w:spacing w:val="-3"/>
        </w:rPr>
        <w:t> </w:t>
      </w:r>
      <w:r>
        <w:rPr/>
        <w:t>levels</w:t>
      </w:r>
      <w:r>
        <w:rPr>
          <w:spacing w:val="-4"/>
        </w:rPr>
        <w:t> </w:t>
      </w:r>
      <w:r>
        <w:rPr/>
        <w:t>of</w:t>
      </w:r>
      <w:r>
        <w:rPr>
          <w:spacing w:val="-4"/>
        </w:rPr>
        <w:t> </w:t>
      </w:r>
      <w:r>
        <w:rPr/>
        <w:t>informality would benefit most from enforcement convergence and administrative integration. This would support</w:t>
      </w:r>
      <w:r>
        <w:rPr>
          <w:spacing w:val="-1"/>
        </w:rPr>
        <w:t> </w:t>
      </w:r>
      <w:r>
        <w:rPr/>
        <w:t>greater</w:t>
      </w:r>
      <w:r>
        <w:rPr>
          <w:spacing w:val="-1"/>
        </w:rPr>
        <w:t> </w:t>
      </w:r>
      <w:r>
        <w:rPr/>
        <w:t>convergence</w:t>
      </w:r>
      <w:r>
        <w:rPr>
          <w:spacing w:val="-2"/>
        </w:rPr>
        <w:t> </w:t>
      </w:r>
      <w:r>
        <w:rPr/>
        <w:t>in</w:t>
      </w:r>
      <w:r>
        <w:rPr>
          <w:spacing w:val="-1"/>
        </w:rPr>
        <w:t> </w:t>
      </w:r>
      <w:r>
        <w:rPr/>
        <w:t>public</w:t>
      </w:r>
      <w:r>
        <w:rPr>
          <w:spacing w:val="-2"/>
        </w:rPr>
        <w:t> </w:t>
      </w:r>
      <w:r>
        <w:rPr/>
        <w:t>revenue</w:t>
      </w:r>
      <w:r>
        <w:rPr>
          <w:spacing w:val="-2"/>
        </w:rPr>
        <w:t> </w:t>
      </w:r>
      <w:r>
        <w:rPr/>
        <w:t>availability, enabling</w:t>
      </w:r>
      <w:r>
        <w:rPr>
          <w:spacing w:val="-4"/>
        </w:rPr>
        <w:t> </w:t>
      </w:r>
      <w:r>
        <w:rPr/>
        <w:t>more</w:t>
      </w:r>
      <w:r>
        <w:rPr>
          <w:spacing w:val="-3"/>
        </w:rPr>
        <w:t> </w:t>
      </w:r>
      <w:r>
        <w:rPr/>
        <w:t>balanced</w:t>
      </w:r>
      <w:r>
        <w:rPr>
          <w:spacing w:val="-1"/>
        </w:rPr>
        <w:t> </w:t>
      </w:r>
      <w:r>
        <w:rPr/>
        <w:t>provision</w:t>
      </w:r>
      <w:r>
        <w:rPr>
          <w:spacing w:val="-1"/>
        </w:rPr>
        <w:t> </w:t>
      </w:r>
      <w:r>
        <w:rPr/>
        <w:t>of public services across the Union. However, transitional adjustment effects could temporarily widen disparities, as less developed tax systems face higher adaptation costs and institutional restructuring pressures.</w:t>
      </w:r>
    </w:p>
    <w:p>
      <w:pPr>
        <w:pStyle w:val="BodyText"/>
        <w:spacing w:before="5"/>
      </w:pPr>
    </w:p>
    <w:p>
      <w:pPr>
        <w:pStyle w:val="BodyText"/>
        <w:ind w:left="360" w:right="365"/>
      </w:pPr>
      <w:r>
        <w:rPr/>
        <w:t>Overall, the STJ would act as a convergence mechanism, increasing efficiency and revenue stability</w:t>
      </w:r>
      <w:r>
        <w:rPr>
          <w:spacing w:val="-9"/>
        </w:rPr>
        <w:t> </w:t>
      </w:r>
      <w:r>
        <w:rPr/>
        <w:t>while</w:t>
      </w:r>
      <w:r>
        <w:rPr>
          <w:spacing w:val="-1"/>
        </w:rPr>
        <w:t> </w:t>
      </w:r>
      <w:r>
        <w:rPr/>
        <w:t>gradually</w:t>
      </w:r>
      <w:r>
        <w:rPr>
          <w:spacing w:val="-5"/>
        </w:rPr>
        <w:t> </w:t>
      </w:r>
      <w:r>
        <w:rPr/>
        <w:t>reducing</w:t>
      </w:r>
      <w:r>
        <w:rPr>
          <w:spacing w:val="-5"/>
        </w:rPr>
        <w:t> </w:t>
      </w:r>
      <w:r>
        <w:rPr/>
        <w:t>fiscal</w:t>
      </w:r>
      <w:r>
        <w:rPr>
          <w:spacing w:val="-2"/>
        </w:rPr>
        <w:t> </w:t>
      </w:r>
      <w:r>
        <w:rPr/>
        <w:t>divergence</w:t>
      </w:r>
      <w:r>
        <w:rPr>
          <w:spacing w:val="-3"/>
        </w:rPr>
        <w:t> </w:t>
      </w:r>
      <w:r>
        <w:rPr/>
        <w:t>across</w:t>
      </w:r>
      <w:r>
        <w:rPr>
          <w:spacing w:val="-1"/>
        </w:rPr>
        <w:t> </w:t>
      </w:r>
      <w:r>
        <w:rPr/>
        <w:t>regions. Its</w:t>
      </w:r>
      <w:r>
        <w:rPr>
          <w:spacing w:val="-2"/>
        </w:rPr>
        <w:t> </w:t>
      </w:r>
      <w:r>
        <w:rPr/>
        <w:t>equity-enhancing</w:t>
      </w:r>
      <w:r>
        <w:rPr>
          <w:spacing w:val="-3"/>
        </w:rPr>
        <w:t> </w:t>
      </w:r>
      <w:r>
        <w:rPr/>
        <w:t>effects would</w:t>
      </w:r>
      <w:r>
        <w:rPr>
          <w:spacing w:val="-4"/>
        </w:rPr>
        <w:t> </w:t>
      </w:r>
      <w:r>
        <w:rPr/>
        <w:t>depend</w:t>
      </w:r>
      <w:r>
        <w:rPr>
          <w:spacing w:val="-4"/>
        </w:rPr>
        <w:t> </w:t>
      </w:r>
      <w:r>
        <w:rPr/>
        <w:t>heavily</w:t>
      </w:r>
      <w:r>
        <w:rPr>
          <w:spacing w:val="-8"/>
        </w:rPr>
        <w:t> </w:t>
      </w:r>
      <w:r>
        <w:rPr/>
        <w:t>on</w:t>
      </w:r>
      <w:r>
        <w:rPr>
          <w:spacing w:val="-2"/>
        </w:rPr>
        <w:t> </w:t>
      </w:r>
      <w:r>
        <w:rPr/>
        <w:t>the</w:t>
      </w:r>
      <w:r>
        <w:rPr>
          <w:spacing w:val="-4"/>
        </w:rPr>
        <w:t> </w:t>
      </w:r>
      <w:r>
        <w:rPr/>
        <w:t>design</w:t>
      </w:r>
      <w:r>
        <w:rPr>
          <w:spacing w:val="-4"/>
        </w:rPr>
        <w:t> </w:t>
      </w:r>
      <w:r>
        <w:rPr/>
        <w:t>of</w:t>
      </w:r>
      <w:r>
        <w:rPr>
          <w:spacing w:val="-4"/>
        </w:rPr>
        <w:t> </w:t>
      </w:r>
      <w:r>
        <w:rPr/>
        <w:t>transitional</w:t>
      </w:r>
      <w:r>
        <w:rPr>
          <w:spacing w:val="-2"/>
        </w:rPr>
        <w:t> </w:t>
      </w:r>
      <w:r>
        <w:rPr/>
        <w:t>support,</w:t>
      </w:r>
      <w:r>
        <w:rPr>
          <w:spacing w:val="-4"/>
        </w:rPr>
        <w:t> </w:t>
      </w:r>
      <w:r>
        <w:rPr/>
        <w:t>capacity-building</w:t>
      </w:r>
      <w:r>
        <w:rPr>
          <w:spacing w:val="-6"/>
        </w:rPr>
        <w:t> </w:t>
      </w:r>
      <w:r>
        <w:rPr/>
        <w:t>mechanisms,</w:t>
      </w:r>
      <w:r>
        <w:rPr>
          <w:spacing w:val="-4"/>
        </w:rPr>
        <w:t> </w:t>
      </w:r>
      <w:r>
        <w:rPr/>
        <w:t>and the degree to which implementation is phased rather than abrupt.</w:t>
      </w:r>
    </w:p>
    <w:p>
      <w:pPr>
        <w:pStyle w:val="BodyText"/>
      </w:pPr>
    </w:p>
    <w:p>
      <w:pPr>
        <w:pStyle w:val="BodyText"/>
      </w:pPr>
    </w:p>
    <w:p>
      <w:pPr>
        <w:pStyle w:val="BodyText"/>
        <w:spacing w:before="8"/>
      </w:pPr>
    </w:p>
    <w:p>
      <w:pPr>
        <w:pStyle w:val="BodyText"/>
        <w:ind w:left="360" w:right="481"/>
        <w:rPr>
          <w:b/>
        </w:rPr>
      </w:pPr>
      <w:r>
        <w:rPr/>
        <w:t>The European Parliament’s </w:t>
      </w:r>
      <w:r>
        <w:rPr>
          <w:i/>
        </w:rPr>
        <w:t>Tax Barriers and Cross-Border Workers </w:t>
      </w:r>
      <w:r>
        <w:rPr/>
        <w:t>study (2025) identifies fragmentation as a structural obstacle to mobility and growth: tax rules differ so widely that cross-border workers face</w:t>
      </w:r>
      <w:r>
        <w:rPr>
          <w:spacing w:val="-1"/>
        </w:rPr>
        <w:t> </w:t>
      </w:r>
      <w:r>
        <w:rPr/>
        <w:t>double taxation risks, complex reporting, and inconsistent definitions of income and residence. For companies, the same divergence translates into what economists call</w:t>
      </w:r>
      <w:r>
        <w:rPr>
          <w:spacing w:val="-3"/>
        </w:rPr>
        <w:t> </w:t>
      </w:r>
      <w:r>
        <w:rPr/>
        <w:t>a</w:t>
      </w:r>
      <w:r>
        <w:rPr>
          <w:spacing w:val="-3"/>
        </w:rPr>
        <w:t> </w:t>
      </w:r>
      <w:r>
        <w:rPr/>
        <w:t>“hidden</w:t>
      </w:r>
      <w:r>
        <w:rPr>
          <w:spacing w:val="-2"/>
        </w:rPr>
        <w:t> </w:t>
      </w:r>
      <w:r>
        <w:rPr/>
        <w:t>competitiveness</w:t>
      </w:r>
      <w:r>
        <w:rPr>
          <w:spacing w:val="-3"/>
        </w:rPr>
        <w:t> </w:t>
      </w:r>
      <w:r>
        <w:rPr/>
        <w:t>tax.”</w:t>
      </w:r>
      <w:r>
        <w:rPr>
          <w:spacing w:val="-3"/>
        </w:rPr>
        <w:t> </w:t>
      </w:r>
      <w:r>
        <w:rPr/>
        <w:t>A</w:t>
      </w:r>
      <w:r>
        <w:rPr>
          <w:spacing w:val="-3"/>
        </w:rPr>
        <w:t> </w:t>
      </w:r>
      <w:r>
        <w:rPr/>
        <w:t>medium-sized</w:t>
      </w:r>
      <w:r>
        <w:rPr>
          <w:spacing w:val="-3"/>
        </w:rPr>
        <w:t> </w:t>
      </w:r>
      <w:r>
        <w:rPr/>
        <w:t>firm</w:t>
      </w:r>
      <w:r>
        <w:rPr>
          <w:spacing w:val="-3"/>
        </w:rPr>
        <w:t> </w:t>
      </w:r>
      <w:r>
        <w:rPr/>
        <w:t>may</w:t>
      </w:r>
      <w:r>
        <w:rPr>
          <w:spacing w:val="-7"/>
        </w:rPr>
        <w:t> </w:t>
      </w:r>
      <w:r>
        <w:rPr/>
        <w:t>spend</w:t>
      </w:r>
      <w:r>
        <w:rPr>
          <w:spacing w:val="-2"/>
        </w:rPr>
        <w:t> </w:t>
      </w:r>
      <w:r>
        <w:rPr>
          <w:b/>
        </w:rPr>
        <w:t>50</w:t>
      </w:r>
      <w:r>
        <w:rPr>
          <w:b/>
          <w:spacing w:val="-3"/>
        </w:rPr>
        <w:t> </w:t>
      </w:r>
      <w:r>
        <w:rPr>
          <w:b/>
        </w:rPr>
        <w:t>hours</w:t>
      </w:r>
      <w:r>
        <w:rPr>
          <w:b/>
          <w:spacing w:val="-3"/>
        </w:rPr>
        <w:t> </w:t>
      </w:r>
      <w:r>
        <w:rPr>
          <w:b/>
        </w:rPr>
        <w:t>per</w:t>
      </w:r>
      <w:r>
        <w:rPr>
          <w:b/>
          <w:spacing w:val="-3"/>
        </w:rPr>
        <w:t> </w:t>
      </w:r>
      <w:r>
        <w:rPr>
          <w:b/>
        </w:rPr>
        <w:t>year</w:t>
      </w:r>
      <w:r>
        <w:rPr>
          <w:b/>
          <w:spacing w:val="-3"/>
        </w:rPr>
        <w:t> </w:t>
      </w:r>
      <w:r>
        <w:rPr>
          <w:b/>
        </w:rPr>
        <w:t>on</w:t>
      </w:r>
      <w:r>
        <w:rPr>
          <w:b/>
          <w:spacing w:val="-3"/>
        </w:rPr>
        <w:t> </w:t>
      </w:r>
      <w:r>
        <w:rPr>
          <w:b/>
        </w:rPr>
        <w:t>tax</w:t>
      </w:r>
    </w:p>
    <w:p>
      <w:pPr>
        <w:pStyle w:val="BodyText"/>
        <w:spacing w:after="0"/>
        <w:rPr>
          <w:b/>
        </w:rPr>
        <w:sectPr>
          <w:pgSz w:w="12240" w:h="15840"/>
          <w:pgMar w:header="0" w:footer="1267" w:top="1360" w:bottom="1460" w:left="1080" w:right="1080"/>
        </w:sectPr>
      </w:pPr>
    </w:p>
    <w:p>
      <w:pPr>
        <w:spacing w:before="74"/>
        <w:ind w:left="360" w:right="365" w:firstLine="0"/>
        <w:jc w:val="left"/>
        <w:rPr>
          <w:sz w:val="24"/>
        </w:rPr>
      </w:pPr>
      <w:r>
        <w:rPr>
          <w:b/>
          <w:sz w:val="24"/>
        </w:rPr>
        <w:t>compliance in Estonia </w:t>
      </w:r>
      <w:r>
        <w:rPr>
          <w:sz w:val="24"/>
        </w:rPr>
        <w:t>but </w:t>
      </w:r>
      <w:r>
        <w:rPr>
          <w:b/>
          <w:sz w:val="24"/>
        </w:rPr>
        <w:t>over 400 hours in Bulgaria</w:t>
      </w:r>
      <w:r>
        <w:rPr>
          <w:sz w:val="24"/>
        </w:rPr>
        <w:t>, purely because of regulatory divergence.</w:t>
      </w:r>
      <w:r>
        <w:rPr>
          <w:spacing w:val="-3"/>
          <w:sz w:val="24"/>
        </w:rPr>
        <w:t> </w:t>
      </w:r>
      <w:r>
        <w:rPr>
          <w:sz w:val="24"/>
        </w:rPr>
        <w:t>These</w:t>
      </w:r>
      <w:r>
        <w:rPr>
          <w:spacing w:val="-4"/>
          <w:sz w:val="24"/>
        </w:rPr>
        <w:t> </w:t>
      </w:r>
      <w:r>
        <w:rPr>
          <w:sz w:val="24"/>
        </w:rPr>
        <w:t>disparities</w:t>
      </w:r>
      <w:r>
        <w:rPr>
          <w:spacing w:val="-3"/>
          <w:sz w:val="24"/>
        </w:rPr>
        <w:t> </w:t>
      </w:r>
      <w:r>
        <w:rPr>
          <w:sz w:val="24"/>
        </w:rPr>
        <w:t>distort</w:t>
      </w:r>
      <w:r>
        <w:rPr>
          <w:spacing w:val="-3"/>
          <w:sz w:val="24"/>
        </w:rPr>
        <w:t> </w:t>
      </w:r>
      <w:r>
        <w:rPr>
          <w:sz w:val="24"/>
        </w:rPr>
        <w:t>decisions</w:t>
      </w:r>
      <w:r>
        <w:rPr>
          <w:spacing w:val="-3"/>
          <w:sz w:val="24"/>
        </w:rPr>
        <w:t> </w:t>
      </w:r>
      <w:r>
        <w:rPr>
          <w:sz w:val="24"/>
        </w:rPr>
        <w:t>on</w:t>
      </w:r>
      <w:r>
        <w:rPr>
          <w:spacing w:val="-6"/>
          <w:sz w:val="24"/>
        </w:rPr>
        <w:t> </w:t>
      </w:r>
      <w:r>
        <w:rPr>
          <w:sz w:val="24"/>
        </w:rPr>
        <w:t>where</w:t>
      </w:r>
      <w:r>
        <w:rPr>
          <w:spacing w:val="-5"/>
          <w:sz w:val="24"/>
        </w:rPr>
        <w:t> </w:t>
      </w:r>
      <w:r>
        <w:rPr>
          <w:sz w:val="24"/>
        </w:rPr>
        <w:t>to</w:t>
      </w:r>
      <w:r>
        <w:rPr>
          <w:spacing w:val="-3"/>
          <w:sz w:val="24"/>
        </w:rPr>
        <w:t> </w:t>
      </w:r>
      <w:r>
        <w:rPr>
          <w:sz w:val="24"/>
        </w:rPr>
        <w:t>incorporate,</w:t>
      </w:r>
      <w:r>
        <w:rPr>
          <w:spacing w:val="-3"/>
          <w:sz w:val="24"/>
        </w:rPr>
        <w:t> </w:t>
      </w:r>
      <w:r>
        <w:rPr>
          <w:sz w:val="24"/>
        </w:rPr>
        <w:t>hire,</w:t>
      </w:r>
      <w:r>
        <w:rPr>
          <w:spacing w:val="-3"/>
          <w:sz w:val="24"/>
        </w:rPr>
        <w:t> </w:t>
      </w:r>
      <w:r>
        <w:rPr>
          <w:sz w:val="24"/>
        </w:rPr>
        <w:t>or</w:t>
      </w:r>
      <w:r>
        <w:rPr>
          <w:spacing w:val="-3"/>
          <w:sz w:val="24"/>
        </w:rPr>
        <w:t> </w:t>
      </w:r>
      <w:r>
        <w:rPr>
          <w:sz w:val="24"/>
        </w:rPr>
        <w:t>invest,</w:t>
      </w:r>
      <w:r>
        <w:rPr>
          <w:spacing w:val="-3"/>
          <w:sz w:val="24"/>
        </w:rPr>
        <w:t> </w:t>
      </w:r>
      <w:r>
        <w:rPr>
          <w:sz w:val="24"/>
        </w:rPr>
        <w:t>effectively penalising cross-border expansion.</w:t>
      </w:r>
    </w:p>
    <w:p>
      <w:pPr>
        <w:pStyle w:val="BodyText"/>
        <w:spacing w:before="5"/>
      </w:pPr>
    </w:p>
    <w:p>
      <w:pPr>
        <w:pStyle w:val="BodyText"/>
        <w:ind w:left="360" w:right="365"/>
      </w:pPr>
      <w:r>
        <w:rPr/>
        <w:t>The fragmentation problem has several dimensions. </w:t>
      </w:r>
      <w:r>
        <w:rPr>
          <w:b/>
        </w:rPr>
        <w:t>First</w:t>
      </w:r>
      <w:r>
        <w:rPr/>
        <w:t>, legal fragmentation: direct tax legislation has accumulated over decades without systematic simplification. Overlapping initiatives—BEFIT, Unshell, DAC8-9, DEBRA, digital levies—have created a dense thicket of rules that even national administrations struggle to interpret. </w:t>
      </w:r>
      <w:r>
        <w:rPr>
          <w:b/>
        </w:rPr>
        <w:t>Second</w:t>
      </w:r>
      <w:r>
        <w:rPr/>
        <w:t>, administrative fragmentation: each member state maintains its own compliance procedures, invoice formats, audit frequencies, and digital reporting systems. This lack of interoperability prevents tax authorities from exchanging data efficiently and increases fraud risk. </w:t>
      </w:r>
      <w:r>
        <w:rPr>
          <w:b/>
        </w:rPr>
        <w:t>Third</w:t>
      </w:r>
      <w:r>
        <w:rPr/>
        <w:t>, policy fragmentation: differing tax bases and incentives lead to fiscal competition rather than coordination,</w:t>
      </w:r>
      <w:r>
        <w:rPr>
          <w:spacing w:val="-3"/>
        </w:rPr>
        <w:t> </w:t>
      </w:r>
      <w:r>
        <w:rPr/>
        <w:t>eroding</w:t>
      </w:r>
      <w:r>
        <w:rPr>
          <w:spacing w:val="-6"/>
        </w:rPr>
        <w:t> </w:t>
      </w:r>
      <w:r>
        <w:rPr/>
        <w:t>the</w:t>
      </w:r>
      <w:r>
        <w:rPr>
          <w:spacing w:val="-2"/>
        </w:rPr>
        <w:t> </w:t>
      </w:r>
      <w:r>
        <w:rPr/>
        <w:t>Union’s</w:t>
      </w:r>
      <w:r>
        <w:rPr>
          <w:spacing w:val="-4"/>
        </w:rPr>
        <w:t> </w:t>
      </w:r>
      <w:r>
        <w:rPr/>
        <w:t>collective</w:t>
      </w:r>
      <w:r>
        <w:rPr>
          <w:spacing w:val="-4"/>
        </w:rPr>
        <w:t> </w:t>
      </w:r>
      <w:r>
        <w:rPr/>
        <w:t>capacity</w:t>
      </w:r>
      <w:r>
        <w:rPr>
          <w:spacing w:val="-8"/>
        </w:rPr>
        <w:t> </w:t>
      </w:r>
      <w:r>
        <w:rPr/>
        <w:t>to</w:t>
      </w:r>
      <w:r>
        <w:rPr>
          <w:spacing w:val="-3"/>
        </w:rPr>
        <w:t> </w:t>
      </w:r>
      <w:r>
        <w:rPr/>
        <w:t>finance</w:t>
      </w:r>
      <w:r>
        <w:rPr>
          <w:spacing w:val="-4"/>
        </w:rPr>
        <w:t> </w:t>
      </w:r>
      <w:r>
        <w:rPr/>
        <w:t>shared</w:t>
      </w:r>
      <w:r>
        <w:rPr>
          <w:spacing w:val="-3"/>
        </w:rPr>
        <w:t> </w:t>
      </w:r>
      <w:r>
        <w:rPr/>
        <w:t>priorities</w:t>
      </w:r>
      <w:r>
        <w:rPr>
          <w:spacing w:val="-4"/>
        </w:rPr>
        <w:t> </w:t>
      </w:r>
      <w:r>
        <w:rPr/>
        <w:t>such</w:t>
      </w:r>
      <w:r>
        <w:rPr>
          <w:spacing w:val="-3"/>
        </w:rPr>
        <w:t> </w:t>
      </w:r>
      <w:r>
        <w:rPr/>
        <w:t>as</w:t>
      </w:r>
      <w:r>
        <w:rPr>
          <w:spacing w:val="-4"/>
        </w:rPr>
        <w:t> </w:t>
      </w:r>
      <w:r>
        <w:rPr/>
        <w:t>climate transition and digital infrastructure.</w:t>
      </w:r>
    </w:p>
    <w:p>
      <w:pPr>
        <w:pStyle w:val="BodyText"/>
        <w:spacing w:before="3"/>
      </w:pPr>
    </w:p>
    <w:p>
      <w:pPr>
        <w:pStyle w:val="BodyText"/>
        <w:spacing w:before="1"/>
        <w:ind w:left="360" w:right="480"/>
      </w:pPr>
      <w:r>
        <w:rPr/>
        <w:t>The European Commission and Parliament have begun to address these issues through what Commissioner</w:t>
      </w:r>
      <w:r>
        <w:rPr>
          <w:spacing w:val="-1"/>
        </w:rPr>
        <w:t> </w:t>
      </w:r>
      <w:r>
        <w:rPr/>
        <w:t>Wopke Hoekstra called a push for </w:t>
      </w:r>
      <w:r>
        <w:rPr>
          <w:i/>
        </w:rPr>
        <w:t>simpler, predictable, and better-coordinated tax systems</w:t>
      </w:r>
      <w:r>
        <w:rPr/>
        <w:t>. The emerging consensus favours </w:t>
      </w:r>
      <w:r>
        <w:rPr>
          <w:b/>
        </w:rPr>
        <w:t>tax interoperability</w:t>
      </w:r>
      <w:r>
        <w:rPr/>
        <w:t>—common technical and operational frameworks that allow national systems to function seamlessly across borders without</w:t>
      </w:r>
      <w:r>
        <w:rPr>
          <w:spacing w:val="-4"/>
        </w:rPr>
        <w:t> </w:t>
      </w:r>
      <w:r>
        <w:rPr/>
        <w:t>full</w:t>
      </w:r>
      <w:r>
        <w:rPr>
          <w:spacing w:val="-4"/>
        </w:rPr>
        <w:t> </w:t>
      </w:r>
      <w:r>
        <w:rPr/>
        <w:t>rate</w:t>
      </w:r>
      <w:r>
        <w:rPr>
          <w:spacing w:val="-4"/>
        </w:rPr>
        <w:t> </w:t>
      </w:r>
      <w:r>
        <w:rPr/>
        <w:t>harmonisation.</w:t>
      </w:r>
      <w:r>
        <w:rPr>
          <w:spacing w:val="-4"/>
        </w:rPr>
        <w:t> </w:t>
      </w:r>
      <w:r>
        <w:rPr/>
        <w:t>This</w:t>
      </w:r>
      <w:r>
        <w:rPr>
          <w:spacing w:val="-4"/>
        </w:rPr>
        <w:t> </w:t>
      </w:r>
      <w:r>
        <w:rPr/>
        <w:t>approach</w:t>
      </w:r>
      <w:r>
        <w:rPr>
          <w:spacing w:val="-4"/>
        </w:rPr>
        <w:t> </w:t>
      </w:r>
      <w:r>
        <w:rPr/>
        <w:t>would</w:t>
      </w:r>
      <w:r>
        <w:rPr>
          <w:spacing w:val="-4"/>
        </w:rPr>
        <w:t> </w:t>
      </w:r>
      <w:r>
        <w:rPr/>
        <w:t>standardise</w:t>
      </w:r>
      <w:r>
        <w:rPr>
          <w:spacing w:val="-5"/>
        </w:rPr>
        <w:t> </w:t>
      </w:r>
      <w:r>
        <w:rPr/>
        <w:t>data</w:t>
      </w:r>
      <w:r>
        <w:rPr>
          <w:spacing w:val="-3"/>
        </w:rPr>
        <w:t> </w:t>
      </w:r>
      <w:r>
        <w:rPr/>
        <w:t>formats,</w:t>
      </w:r>
      <w:r>
        <w:rPr>
          <w:spacing w:val="-4"/>
        </w:rPr>
        <w:t> </w:t>
      </w:r>
      <w:r>
        <w:rPr/>
        <w:t>valuation</w:t>
      </w:r>
      <w:r>
        <w:rPr>
          <w:spacing w:val="-4"/>
        </w:rPr>
        <w:t> </w:t>
      </w:r>
      <w:r>
        <w:rPr/>
        <w:t>rules, and digital interfaces, enabling real-time cooperation among tax authorities while preserving national sovereignty over rates.</w:t>
      </w:r>
    </w:p>
    <w:p>
      <w:pPr>
        <w:pStyle w:val="BodyText"/>
        <w:spacing w:before="4"/>
      </w:pPr>
    </w:p>
    <w:p>
      <w:pPr>
        <w:pStyle w:val="BodyText"/>
        <w:spacing w:before="1"/>
        <w:ind w:left="360" w:right="650"/>
        <w:jc w:val="both"/>
      </w:pPr>
      <w:r>
        <w:rPr/>
        <w:t>Best</w:t>
      </w:r>
      <w:r>
        <w:rPr>
          <w:spacing w:val="-4"/>
        </w:rPr>
        <w:t> </w:t>
      </w:r>
      <w:r>
        <w:rPr/>
        <w:t>practice</w:t>
      </w:r>
      <w:r>
        <w:rPr>
          <w:spacing w:val="-5"/>
        </w:rPr>
        <w:t> </w:t>
      </w:r>
      <w:r>
        <w:rPr/>
        <w:t>internationally</w:t>
      </w:r>
      <w:r>
        <w:rPr>
          <w:spacing w:val="-9"/>
        </w:rPr>
        <w:t> </w:t>
      </w:r>
      <w:r>
        <w:rPr/>
        <w:t>and</w:t>
      </w:r>
      <w:r>
        <w:rPr>
          <w:spacing w:val="-4"/>
        </w:rPr>
        <w:t> </w:t>
      </w:r>
      <w:r>
        <w:rPr/>
        <w:t>within</w:t>
      </w:r>
      <w:r>
        <w:rPr>
          <w:spacing w:val="-4"/>
        </w:rPr>
        <w:t> </w:t>
      </w:r>
      <w:r>
        <w:rPr/>
        <w:t>the</w:t>
      </w:r>
      <w:r>
        <w:rPr>
          <w:spacing w:val="-4"/>
        </w:rPr>
        <w:t> </w:t>
      </w:r>
      <w:r>
        <w:rPr/>
        <w:t>EU</w:t>
      </w:r>
      <w:r>
        <w:rPr>
          <w:spacing w:val="-4"/>
        </w:rPr>
        <w:t> </w:t>
      </w:r>
      <w:r>
        <w:rPr/>
        <w:t>suggests</w:t>
      </w:r>
      <w:r>
        <w:rPr>
          <w:spacing w:val="-4"/>
        </w:rPr>
        <w:t> </w:t>
      </w:r>
      <w:r>
        <w:rPr/>
        <w:t>several</w:t>
      </w:r>
      <w:r>
        <w:rPr>
          <w:spacing w:val="-2"/>
        </w:rPr>
        <w:t> </w:t>
      </w:r>
      <w:r>
        <w:rPr/>
        <w:t>remedies. </w:t>
      </w:r>
      <w:r>
        <w:rPr>
          <w:b/>
        </w:rPr>
        <w:t>Simplification</w:t>
      </w:r>
      <w:r>
        <w:rPr>
          <w:b/>
          <w:spacing w:val="-3"/>
        </w:rPr>
        <w:t> </w:t>
      </w:r>
      <w:r>
        <w:rPr>
          <w:b/>
        </w:rPr>
        <w:t>and decluttering</w:t>
      </w:r>
      <w:r>
        <w:rPr>
          <w:b/>
          <w:spacing w:val="-1"/>
        </w:rPr>
        <w:t> </w:t>
      </w:r>
      <w:r>
        <w:rPr/>
        <w:t>of</w:t>
      </w:r>
      <w:r>
        <w:rPr>
          <w:spacing w:val="-1"/>
        </w:rPr>
        <w:t> </w:t>
      </w:r>
      <w:r>
        <w:rPr/>
        <w:t>direct</w:t>
      </w:r>
      <w:r>
        <w:rPr>
          <w:spacing w:val="-1"/>
        </w:rPr>
        <w:t> </w:t>
      </w:r>
      <w:r>
        <w:rPr/>
        <w:t>tax legislation,</w:t>
      </w:r>
      <w:r>
        <w:rPr>
          <w:spacing w:val="-1"/>
        </w:rPr>
        <w:t> </w:t>
      </w:r>
      <w:r>
        <w:rPr/>
        <w:t>as</w:t>
      </w:r>
      <w:r>
        <w:rPr>
          <w:spacing w:val="-1"/>
        </w:rPr>
        <w:t> </w:t>
      </w:r>
      <w:r>
        <w:rPr/>
        <w:t>proposed in</w:t>
      </w:r>
      <w:r>
        <w:rPr>
          <w:spacing w:val="-1"/>
        </w:rPr>
        <w:t> </w:t>
      </w:r>
      <w:r>
        <w:rPr/>
        <w:t>the</w:t>
      </w:r>
      <w:r>
        <w:rPr>
          <w:spacing w:val="-2"/>
        </w:rPr>
        <w:t> </w:t>
      </w:r>
      <w:r>
        <w:rPr/>
        <w:t>2025</w:t>
      </w:r>
      <w:r>
        <w:rPr>
          <w:spacing w:val="-1"/>
        </w:rPr>
        <w:t> </w:t>
      </w:r>
      <w:r>
        <w:rPr/>
        <w:t>Commission</w:t>
      </w:r>
      <w:r>
        <w:rPr>
          <w:spacing w:val="-3"/>
        </w:rPr>
        <w:t> </w:t>
      </w:r>
      <w:r>
        <w:rPr/>
        <w:t>Work</w:t>
      </w:r>
      <w:r>
        <w:rPr>
          <w:spacing w:val="-1"/>
        </w:rPr>
        <w:t> </w:t>
      </w:r>
      <w:r>
        <w:rPr/>
        <w:t>Programme, would drastically reduce administrative burdens for SMEs and improve competitiveness.</w:t>
      </w:r>
    </w:p>
    <w:p>
      <w:pPr>
        <w:spacing w:before="0"/>
        <w:ind w:left="360" w:right="690" w:firstLine="0"/>
        <w:jc w:val="both"/>
        <w:rPr>
          <w:sz w:val="24"/>
        </w:rPr>
      </w:pPr>
      <w:r>
        <w:rPr>
          <w:b/>
          <w:sz w:val="24"/>
        </w:rPr>
        <w:t>Common</w:t>
      </w:r>
      <w:r>
        <w:rPr>
          <w:b/>
          <w:spacing w:val="-3"/>
          <w:sz w:val="24"/>
        </w:rPr>
        <w:t> </w:t>
      </w:r>
      <w:r>
        <w:rPr>
          <w:b/>
          <w:sz w:val="24"/>
        </w:rPr>
        <w:t>minimum</w:t>
      </w:r>
      <w:r>
        <w:rPr>
          <w:b/>
          <w:spacing w:val="-8"/>
          <w:sz w:val="24"/>
        </w:rPr>
        <w:t> </w:t>
      </w:r>
      <w:r>
        <w:rPr>
          <w:b/>
          <w:sz w:val="24"/>
        </w:rPr>
        <w:t>standards</w:t>
      </w:r>
      <w:r>
        <w:rPr>
          <w:b/>
          <w:spacing w:val="-7"/>
          <w:sz w:val="24"/>
        </w:rPr>
        <w:t> </w:t>
      </w:r>
      <w:r>
        <w:rPr>
          <w:b/>
          <w:sz w:val="24"/>
        </w:rPr>
        <w:t>for</w:t>
      </w:r>
      <w:r>
        <w:rPr>
          <w:b/>
          <w:spacing w:val="-5"/>
          <w:sz w:val="24"/>
        </w:rPr>
        <w:t> </w:t>
      </w:r>
      <w:r>
        <w:rPr>
          <w:b/>
          <w:sz w:val="24"/>
        </w:rPr>
        <w:t>digital</w:t>
      </w:r>
      <w:r>
        <w:rPr>
          <w:b/>
          <w:spacing w:val="-4"/>
          <w:sz w:val="24"/>
        </w:rPr>
        <w:t> </w:t>
      </w:r>
      <w:r>
        <w:rPr>
          <w:b/>
          <w:sz w:val="24"/>
        </w:rPr>
        <w:t>tax</w:t>
      </w:r>
      <w:r>
        <w:rPr>
          <w:b/>
          <w:spacing w:val="-4"/>
          <w:sz w:val="24"/>
        </w:rPr>
        <w:t> </w:t>
      </w:r>
      <w:r>
        <w:rPr>
          <w:b/>
          <w:sz w:val="24"/>
        </w:rPr>
        <w:t>services</w:t>
      </w:r>
      <w:r>
        <w:rPr>
          <w:sz w:val="24"/>
        </w:rPr>
        <w:t>—shared</w:t>
      </w:r>
      <w:r>
        <w:rPr>
          <w:spacing w:val="-4"/>
          <w:sz w:val="24"/>
        </w:rPr>
        <w:t> </w:t>
      </w:r>
      <w:r>
        <w:rPr>
          <w:sz w:val="24"/>
        </w:rPr>
        <w:t>APIs,</w:t>
      </w:r>
      <w:r>
        <w:rPr>
          <w:spacing w:val="-4"/>
          <w:sz w:val="24"/>
        </w:rPr>
        <w:t> </w:t>
      </w:r>
      <w:r>
        <w:rPr>
          <w:sz w:val="24"/>
        </w:rPr>
        <w:t>e-invoicing</w:t>
      </w:r>
      <w:r>
        <w:rPr>
          <w:spacing w:val="-6"/>
          <w:sz w:val="24"/>
        </w:rPr>
        <w:t> </w:t>
      </w:r>
      <w:r>
        <w:rPr>
          <w:sz w:val="24"/>
        </w:rPr>
        <w:t>protocols, and data exchange systems—could cut compliance time by half for cross-border firms.</w:t>
      </w:r>
    </w:p>
    <w:p>
      <w:pPr>
        <w:spacing w:before="0"/>
        <w:ind w:left="360" w:right="557" w:firstLine="0"/>
        <w:jc w:val="both"/>
        <w:rPr>
          <w:sz w:val="24"/>
        </w:rPr>
      </w:pPr>
      <w:r>
        <w:rPr>
          <w:b/>
          <w:sz w:val="24"/>
        </w:rPr>
        <w:t>Coordinated definitions</w:t>
      </w:r>
      <w:r>
        <w:rPr>
          <w:b/>
          <w:spacing w:val="-3"/>
          <w:sz w:val="24"/>
        </w:rPr>
        <w:t> </w:t>
      </w:r>
      <w:r>
        <w:rPr>
          <w:b/>
          <w:sz w:val="24"/>
        </w:rPr>
        <w:t>of taxable income</w:t>
      </w:r>
      <w:r>
        <w:rPr>
          <w:b/>
          <w:spacing w:val="-1"/>
          <w:sz w:val="24"/>
        </w:rPr>
        <w:t> </w:t>
      </w:r>
      <w:r>
        <w:rPr>
          <w:b/>
          <w:sz w:val="24"/>
        </w:rPr>
        <w:t>and residence </w:t>
      </w:r>
      <w:r>
        <w:rPr>
          <w:sz w:val="24"/>
        </w:rPr>
        <w:t>would protect mobile workers and digital</w:t>
      </w:r>
      <w:r>
        <w:rPr>
          <w:spacing w:val="-1"/>
          <w:sz w:val="24"/>
        </w:rPr>
        <w:t> </w:t>
      </w:r>
      <w:r>
        <w:rPr>
          <w:sz w:val="24"/>
        </w:rPr>
        <w:t>nomads</w:t>
      </w:r>
      <w:r>
        <w:rPr>
          <w:spacing w:val="-1"/>
          <w:sz w:val="24"/>
        </w:rPr>
        <w:t> </w:t>
      </w:r>
      <w:r>
        <w:rPr>
          <w:sz w:val="24"/>
        </w:rPr>
        <w:t>from</w:t>
      </w:r>
      <w:r>
        <w:rPr>
          <w:spacing w:val="-1"/>
          <w:sz w:val="24"/>
        </w:rPr>
        <w:t> </w:t>
      </w:r>
      <w:r>
        <w:rPr>
          <w:sz w:val="24"/>
        </w:rPr>
        <w:t>double</w:t>
      </w:r>
      <w:r>
        <w:rPr>
          <w:spacing w:val="-1"/>
          <w:sz w:val="24"/>
        </w:rPr>
        <w:t> </w:t>
      </w:r>
      <w:r>
        <w:rPr>
          <w:sz w:val="24"/>
        </w:rPr>
        <w:t>taxation,</w:t>
      </w:r>
      <w:r>
        <w:rPr>
          <w:spacing w:val="-1"/>
          <w:sz w:val="24"/>
        </w:rPr>
        <w:t> </w:t>
      </w:r>
      <w:r>
        <w:rPr>
          <w:sz w:val="24"/>
        </w:rPr>
        <w:t>a</w:t>
      </w:r>
      <w:r>
        <w:rPr>
          <w:spacing w:val="-2"/>
          <w:sz w:val="24"/>
        </w:rPr>
        <w:t> </w:t>
      </w:r>
      <w:r>
        <w:rPr>
          <w:sz w:val="24"/>
        </w:rPr>
        <w:t>growing</w:t>
      </w:r>
      <w:r>
        <w:rPr>
          <w:spacing w:val="-4"/>
          <w:sz w:val="24"/>
        </w:rPr>
        <w:t> </w:t>
      </w:r>
      <w:r>
        <w:rPr>
          <w:sz w:val="24"/>
        </w:rPr>
        <w:t>issue</w:t>
      </w:r>
      <w:r>
        <w:rPr>
          <w:spacing w:val="-2"/>
          <w:sz w:val="24"/>
        </w:rPr>
        <w:t> </w:t>
      </w:r>
      <w:r>
        <w:rPr>
          <w:sz w:val="24"/>
        </w:rPr>
        <w:t>since</w:t>
      </w:r>
      <w:r>
        <w:rPr>
          <w:spacing w:val="-3"/>
          <w:sz w:val="24"/>
        </w:rPr>
        <w:t> </w:t>
      </w:r>
      <w:r>
        <w:rPr>
          <w:sz w:val="24"/>
        </w:rPr>
        <w:t>the</w:t>
      </w:r>
      <w:r>
        <w:rPr>
          <w:spacing w:val="-2"/>
          <w:sz w:val="24"/>
        </w:rPr>
        <w:t> </w:t>
      </w:r>
      <w:r>
        <w:rPr>
          <w:sz w:val="24"/>
        </w:rPr>
        <w:t>pandemic. Finally, </w:t>
      </w:r>
      <w:r>
        <w:rPr>
          <w:b/>
          <w:sz w:val="24"/>
        </w:rPr>
        <w:t>a</w:t>
      </w:r>
      <w:r>
        <w:rPr>
          <w:b/>
          <w:spacing w:val="-1"/>
          <w:sz w:val="24"/>
        </w:rPr>
        <w:t> </w:t>
      </w:r>
      <w:r>
        <w:rPr>
          <w:b/>
          <w:sz w:val="24"/>
        </w:rPr>
        <w:t>European Taxpayers’</w:t>
      </w:r>
      <w:r>
        <w:rPr>
          <w:b/>
          <w:spacing w:val="-3"/>
          <w:sz w:val="24"/>
        </w:rPr>
        <w:t> </w:t>
      </w:r>
      <w:r>
        <w:rPr>
          <w:b/>
          <w:sz w:val="24"/>
        </w:rPr>
        <w:t>Code</w:t>
      </w:r>
      <w:r>
        <w:rPr>
          <w:b/>
          <w:spacing w:val="-4"/>
          <w:sz w:val="24"/>
        </w:rPr>
        <w:t> </w:t>
      </w:r>
      <w:r>
        <w:rPr>
          <w:sz w:val="24"/>
        </w:rPr>
        <w:t>or</w:t>
      </w:r>
      <w:r>
        <w:rPr>
          <w:spacing w:val="-3"/>
          <w:sz w:val="24"/>
        </w:rPr>
        <w:t> </w:t>
      </w:r>
      <w:r>
        <w:rPr>
          <w:sz w:val="24"/>
        </w:rPr>
        <w:t>similar</w:t>
      </w:r>
      <w:r>
        <w:rPr>
          <w:spacing w:val="-5"/>
          <w:sz w:val="24"/>
        </w:rPr>
        <w:t> </w:t>
      </w:r>
      <w:r>
        <w:rPr>
          <w:sz w:val="24"/>
        </w:rPr>
        <w:t>framework</w:t>
      </w:r>
      <w:r>
        <w:rPr>
          <w:spacing w:val="-3"/>
          <w:sz w:val="24"/>
        </w:rPr>
        <w:t> </w:t>
      </w:r>
      <w:r>
        <w:rPr>
          <w:sz w:val="24"/>
        </w:rPr>
        <w:t>could</w:t>
      </w:r>
      <w:r>
        <w:rPr>
          <w:spacing w:val="-2"/>
          <w:sz w:val="24"/>
        </w:rPr>
        <w:t> </w:t>
      </w:r>
      <w:r>
        <w:rPr>
          <w:sz w:val="24"/>
        </w:rPr>
        <w:t>codify</w:t>
      </w:r>
      <w:r>
        <w:rPr>
          <w:spacing w:val="-8"/>
          <w:sz w:val="24"/>
        </w:rPr>
        <w:t> </w:t>
      </w:r>
      <w:r>
        <w:rPr>
          <w:sz w:val="24"/>
        </w:rPr>
        <w:t>rights</w:t>
      </w:r>
      <w:r>
        <w:rPr>
          <w:spacing w:val="-3"/>
          <w:sz w:val="24"/>
        </w:rPr>
        <w:t> </w:t>
      </w:r>
      <w:r>
        <w:rPr>
          <w:sz w:val="24"/>
        </w:rPr>
        <w:t>and</w:t>
      </w:r>
      <w:r>
        <w:rPr>
          <w:spacing w:val="-3"/>
          <w:sz w:val="24"/>
        </w:rPr>
        <w:t> </w:t>
      </w:r>
      <w:r>
        <w:rPr>
          <w:sz w:val="24"/>
        </w:rPr>
        <w:t>procedures,</w:t>
      </w:r>
      <w:r>
        <w:rPr>
          <w:spacing w:val="-2"/>
          <w:sz w:val="24"/>
        </w:rPr>
        <w:t> </w:t>
      </w:r>
      <w:r>
        <w:rPr>
          <w:sz w:val="24"/>
        </w:rPr>
        <w:t>making</w:t>
      </w:r>
      <w:r>
        <w:rPr>
          <w:spacing w:val="-6"/>
          <w:sz w:val="24"/>
        </w:rPr>
        <w:t> </w:t>
      </w:r>
      <w:r>
        <w:rPr>
          <w:sz w:val="24"/>
        </w:rPr>
        <w:t>the</w:t>
      </w:r>
      <w:r>
        <w:rPr>
          <w:spacing w:val="-3"/>
          <w:sz w:val="24"/>
        </w:rPr>
        <w:t> </w:t>
      </w:r>
      <w:r>
        <w:rPr>
          <w:sz w:val="24"/>
        </w:rPr>
        <w:t>system more transparent and predictable for citizens.</w:t>
      </w:r>
    </w:p>
    <w:p>
      <w:pPr>
        <w:pStyle w:val="BodyText"/>
        <w:spacing w:before="2"/>
      </w:pPr>
    </w:p>
    <w:p>
      <w:pPr>
        <w:pStyle w:val="BodyText"/>
        <w:spacing w:before="1"/>
        <w:ind w:left="360" w:right="365"/>
      </w:pPr>
      <w:r>
        <w:rPr/>
        <w:t>In essence, fragmentation in EU taxation is not a failure of policy intent but of institutional design. The Union has achieved free movement of goods, capital, and people—but not of tax administration.</w:t>
      </w:r>
      <w:r>
        <w:rPr>
          <w:spacing w:val="-5"/>
        </w:rPr>
        <w:t> </w:t>
      </w:r>
      <w:r>
        <w:rPr/>
        <w:t>Overcoming</w:t>
      </w:r>
      <w:r>
        <w:rPr>
          <w:spacing w:val="-7"/>
        </w:rPr>
        <w:t> </w:t>
      </w:r>
      <w:r>
        <w:rPr/>
        <w:t>this</w:t>
      </w:r>
      <w:r>
        <w:rPr>
          <w:spacing w:val="-5"/>
        </w:rPr>
        <w:t> </w:t>
      </w:r>
      <w:r>
        <w:rPr/>
        <w:t>gap</w:t>
      </w:r>
      <w:r>
        <w:rPr>
          <w:spacing w:val="-5"/>
        </w:rPr>
        <w:t> </w:t>
      </w:r>
      <w:r>
        <w:rPr/>
        <w:t>requires</w:t>
      </w:r>
      <w:r>
        <w:rPr>
          <w:spacing w:val="-5"/>
        </w:rPr>
        <w:t> </w:t>
      </w:r>
      <w:r>
        <w:rPr/>
        <w:t>interoperability,</w:t>
      </w:r>
      <w:r>
        <w:rPr>
          <w:spacing w:val="-5"/>
        </w:rPr>
        <w:t> </w:t>
      </w:r>
      <w:r>
        <w:rPr/>
        <w:t>simplification,</w:t>
      </w:r>
      <w:r>
        <w:rPr>
          <w:spacing w:val="-5"/>
        </w:rPr>
        <w:t> </w:t>
      </w:r>
      <w:r>
        <w:rPr/>
        <w:t>and</w:t>
      </w:r>
      <w:r>
        <w:rPr>
          <w:spacing w:val="-5"/>
        </w:rPr>
        <w:t> </w:t>
      </w:r>
      <w:r>
        <w:rPr/>
        <w:t>shared</w:t>
      </w:r>
      <w:r>
        <w:rPr>
          <w:spacing w:val="-5"/>
        </w:rPr>
        <w:t> </w:t>
      </w:r>
      <w:r>
        <w:rPr/>
        <w:t>digital infrastructure. Only</w:t>
      </w:r>
      <w:r>
        <w:rPr>
          <w:spacing w:val="-2"/>
        </w:rPr>
        <w:t> </w:t>
      </w:r>
      <w:r>
        <w:rPr/>
        <w:t>then can taxation cease to be a barrier and become a foundation for a truly integrated European economy.</w:t>
      </w:r>
    </w:p>
    <w:p>
      <w:pPr>
        <w:pStyle w:val="BodyText"/>
        <w:spacing w:before="5"/>
      </w:pPr>
    </w:p>
    <w:p>
      <w:pPr>
        <w:pStyle w:val="BodyText"/>
        <w:ind w:left="360"/>
      </w:pPr>
      <w:r>
        <w:rPr/>
        <w:t>To</w:t>
      </w:r>
      <w:r>
        <w:rPr>
          <w:spacing w:val="-3"/>
        </w:rPr>
        <w:t> </w:t>
      </w:r>
      <w:r>
        <w:rPr/>
        <w:t>generate wealth, a</w:t>
      </w:r>
      <w:r>
        <w:rPr>
          <w:spacing w:val="-1"/>
        </w:rPr>
        <w:t> </w:t>
      </w:r>
      <w:r>
        <w:rPr/>
        <w:t>political community</w:t>
      </w:r>
      <w:r>
        <w:rPr>
          <w:spacing w:val="-9"/>
        </w:rPr>
        <w:t> </w:t>
      </w:r>
      <w:r>
        <w:rPr/>
        <w:t>must first be able to</w:t>
      </w:r>
      <w:r>
        <w:rPr>
          <w:spacing w:val="4"/>
        </w:rPr>
        <w:t> </w:t>
      </w:r>
      <w:r>
        <w:rPr>
          <w:b/>
        </w:rPr>
        <w:t>pool</w:t>
      </w:r>
      <w:r>
        <w:rPr>
          <w:b/>
          <w:spacing w:val="-1"/>
        </w:rPr>
        <w:t> </w:t>
      </w:r>
      <w:r>
        <w:rPr>
          <w:b/>
        </w:rPr>
        <w:t>resources</w:t>
      </w:r>
      <w:r>
        <w:rPr>
          <w:b/>
          <w:spacing w:val="1"/>
        </w:rPr>
        <w:t> </w:t>
      </w:r>
      <w:r>
        <w:rPr/>
        <w:t>in a way</w:t>
      </w:r>
      <w:r>
        <w:rPr>
          <w:spacing w:val="-5"/>
        </w:rPr>
        <w:t> </w:t>
      </w:r>
      <w:r>
        <w:rPr/>
        <w:t>that </w:t>
      </w:r>
      <w:r>
        <w:rPr>
          <w:spacing w:val="-5"/>
        </w:rPr>
        <w:t>is</w:t>
      </w:r>
    </w:p>
    <w:p>
      <w:pPr>
        <w:pStyle w:val="BodyText"/>
        <w:ind w:left="360"/>
      </w:pPr>
      <w:r>
        <w:rPr/>
        <w:t>stable,</w:t>
      </w:r>
      <w:r>
        <w:rPr>
          <w:spacing w:val="-1"/>
        </w:rPr>
        <w:t> </w:t>
      </w:r>
      <w:r>
        <w:rPr/>
        <w:t>efficient,</w:t>
      </w:r>
      <w:r>
        <w:rPr>
          <w:spacing w:val="-1"/>
        </w:rPr>
        <w:t> </w:t>
      </w:r>
      <w:r>
        <w:rPr/>
        <w:t>and</w:t>
      </w:r>
      <w:r>
        <w:rPr>
          <w:spacing w:val="-1"/>
        </w:rPr>
        <w:t> </w:t>
      </w:r>
      <w:r>
        <w:rPr/>
        <w:t>strategically</w:t>
      </w:r>
      <w:r>
        <w:rPr>
          <w:spacing w:val="-6"/>
        </w:rPr>
        <w:t> </w:t>
      </w:r>
      <w:r>
        <w:rPr/>
        <w:t>aligned.</w:t>
      </w:r>
      <w:r>
        <w:rPr>
          <w:spacing w:val="-1"/>
        </w:rPr>
        <w:t> </w:t>
      </w:r>
      <w:r>
        <w:rPr/>
        <w:t>The</w:t>
      </w:r>
      <w:r>
        <w:rPr>
          <w:spacing w:val="-2"/>
        </w:rPr>
        <w:t> </w:t>
      </w:r>
      <w:r>
        <w:rPr/>
        <w:t>EU’s</w:t>
      </w:r>
      <w:r>
        <w:rPr>
          <w:spacing w:val="-2"/>
        </w:rPr>
        <w:t> </w:t>
      </w:r>
      <w:r>
        <w:rPr/>
        <w:t>challenge</w:t>
      </w:r>
      <w:r>
        <w:rPr>
          <w:spacing w:val="-2"/>
        </w:rPr>
        <w:t> </w:t>
      </w:r>
      <w:r>
        <w:rPr/>
        <w:t>is</w:t>
      </w:r>
      <w:r>
        <w:rPr>
          <w:spacing w:val="-2"/>
        </w:rPr>
        <w:t> </w:t>
      </w:r>
      <w:r>
        <w:rPr/>
        <w:t>that</w:t>
      </w:r>
      <w:r>
        <w:rPr>
          <w:spacing w:val="-1"/>
        </w:rPr>
        <w:t> </w:t>
      </w:r>
      <w:r>
        <w:rPr/>
        <w:t>it</w:t>
      </w:r>
      <w:r>
        <w:rPr>
          <w:spacing w:val="-1"/>
        </w:rPr>
        <w:t> </w:t>
      </w:r>
      <w:r>
        <w:rPr/>
        <w:t>aspires</w:t>
      </w:r>
      <w:r>
        <w:rPr>
          <w:spacing w:val="-1"/>
        </w:rPr>
        <w:t> </w:t>
      </w:r>
      <w:r>
        <w:rPr>
          <w:spacing w:val="-5"/>
        </w:rPr>
        <w:t>to</w:t>
      </w:r>
    </w:p>
    <w:p>
      <w:pPr>
        <w:pStyle w:val="BodyText"/>
        <w:ind w:left="360" w:right="365"/>
      </w:pPr>
      <w:r>
        <w:rPr/>
        <w:t>continental-scale</w:t>
      </w:r>
      <w:r>
        <w:rPr>
          <w:spacing w:val="-5"/>
        </w:rPr>
        <w:t> </w:t>
      </w:r>
      <w:r>
        <w:rPr/>
        <w:t>outcomes—energy</w:t>
      </w:r>
      <w:r>
        <w:rPr>
          <w:spacing w:val="-10"/>
        </w:rPr>
        <w:t> </w:t>
      </w:r>
      <w:r>
        <w:rPr/>
        <w:t>security,</w:t>
      </w:r>
      <w:r>
        <w:rPr>
          <w:spacing w:val="-6"/>
        </w:rPr>
        <w:t> </w:t>
      </w:r>
      <w:r>
        <w:rPr/>
        <w:t>digital</w:t>
      </w:r>
      <w:r>
        <w:rPr>
          <w:spacing w:val="-6"/>
        </w:rPr>
        <w:t> </w:t>
      </w:r>
      <w:r>
        <w:rPr/>
        <w:t>sovereignty,</w:t>
      </w:r>
      <w:r>
        <w:rPr>
          <w:spacing w:val="-6"/>
        </w:rPr>
        <w:t> </w:t>
      </w:r>
      <w:r>
        <w:rPr/>
        <w:t>climate</w:t>
      </w:r>
      <w:r>
        <w:rPr>
          <w:spacing w:val="-7"/>
        </w:rPr>
        <w:t> </w:t>
      </w:r>
      <w:r>
        <w:rPr/>
        <w:t>transition,</w:t>
      </w:r>
      <w:r>
        <w:rPr>
          <w:spacing w:val="-6"/>
        </w:rPr>
        <w:t> </w:t>
      </w:r>
      <w:r>
        <w:rPr/>
        <w:t>research leadership—while relying on a fiscal architecture that remains largely national, uneven, and administratively incompatible.</w:t>
      </w:r>
    </w:p>
    <w:p>
      <w:pPr>
        <w:pStyle w:val="BodyText"/>
        <w:spacing w:after="0"/>
        <w:sectPr>
          <w:footerReference w:type="default" r:id="rId70"/>
          <w:pgSz w:w="12240" w:h="15840"/>
          <w:pgMar w:header="0" w:footer="1267" w:top="1360" w:bottom="1460" w:left="1080" w:right="1080"/>
        </w:sectPr>
      </w:pPr>
    </w:p>
    <w:p>
      <w:pPr>
        <w:spacing w:before="74"/>
        <w:ind w:left="360" w:right="0" w:firstLine="0"/>
        <w:jc w:val="left"/>
        <w:rPr>
          <w:sz w:val="24"/>
        </w:rPr>
      </w:pPr>
      <w:r>
        <w:rPr>
          <w:sz w:val="24"/>
        </w:rPr>
        <w:t>A Union can only</w:t>
      </w:r>
      <w:r>
        <w:rPr>
          <w:spacing w:val="-5"/>
          <w:sz w:val="24"/>
        </w:rPr>
        <w:t> </w:t>
      </w:r>
      <w:r>
        <w:rPr>
          <w:sz w:val="24"/>
        </w:rPr>
        <w:t>act</w:t>
      </w:r>
      <w:r>
        <w:rPr>
          <w:spacing w:val="1"/>
          <w:sz w:val="24"/>
        </w:rPr>
        <w:t> </w:t>
      </w:r>
      <w:r>
        <w:rPr>
          <w:sz w:val="24"/>
        </w:rPr>
        <w:t>like a</w:t>
      </w:r>
      <w:r>
        <w:rPr>
          <w:spacing w:val="-2"/>
          <w:sz w:val="24"/>
        </w:rPr>
        <w:t> </w:t>
      </w:r>
      <w:r>
        <w:rPr>
          <w:sz w:val="24"/>
        </w:rPr>
        <w:t>Union if it</w:t>
      </w:r>
      <w:r>
        <w:rPr>
          <w:spacing w:val="1"/>
          <w:sz w:val="24"/>
        </w:rPr>
        <w:t> </w:t>
      </w:r>
      <w:r>
        <w:rPr>
          <w:sz w:val="24"/>
        </w:rPr>
        <w:t>can </w:t>
      </w:r>
      <w:r>
        <w:rPr>
          <w:b/>
          <w:sz w:val="24"/>
        </w:rPr>
        <w:t>aggregate</w:t>
      </w:r>
      <w:r>
        <w:rPr>
          <w:b/>
          <w:spacing w:val="-2"/>
          <w:sz w:val="24"/>
        </w:rPr>
        <w:t> </w:t>
      </w:r>
      <w:r>
        <w:rPr>
          <w:b/>
          <w:sz w:val="24"/>
        </w:rPr>
        <w:t>revenue </w:t>
      </w:r>
      <w:r>
        <w:rPr>
          <w:sz w:val="24"/>
        </w:rPr>
        <w:t>like </w:t>
      </w:r>
      <w:r>
        <w:rPr>
          <w:spacing w:val="-4"/>
          <w:sz w:val="24"/>
        </w:rPr>
        <w:t>one.</w:t>
      </w:r>
    </w:p>
    <w:p>
      <w:pPr>
        <w:pStyle w:val="BodyText"/>
        <w:spacing w:before="5"/>
      </w:pPr>
    </w:p>
    <w:p>
      <w:pPr>
        <w:pStyle w:val="BodyText"/>
        <w:ind w:left="360" w:right="365"/>
      </w:pPr>
      <w:r>
        <w:rPr/>
        <w:t>Aggregation is not about centralisation; it is about </w:t>
      </w:r>
      <w:r>
        <w:rPr>
          <w:b/>
        </w:rPr>
        <w:t>coherence</w:t>
      </w:r>
      <w:r>
        <w:rPr/>
        <w:t>. It means that the fiscal system must</w:t>
      </w:r>
      <w:r>
        <w:rPr>
          <w:spacing w:val="-2"/>
        </w:rPr>
        <w:t> </w:t>
      </w:r>
      <w:r>
        <w:rPr/>
        <w:t>be</w:t>
      </w:r>
      <w:r>
        <w:rPr>
          <w:spacing w:val="-3"/>
        </w:rPr>
        <w:t> </w:t>
      </w:r>
      <w:r>
        <w:rPr/>
        <w:t>able</w:t>
      </w:r>
      <w:r>
        <w:rPr>
          <w:spacing w:val="-2"/>
        </w:rPr>
        <w:t> </w:t>
      </w:r>
      <w:r>
        <w:rPr/>
        <w:t>to</w:t>
      </w:r>
      <w:r>
        <w:rPr>
          <w:spacing w:val="-2"/>
        </w:rPr>
        <w:t> </w:t>
      </w:r>
      <w:r>
        <w:rPr/>
        <w:t>collect,</w:t>
      </w:r>
      <w:r>
        <w:rPr>
          <w:spacing w:val="-2"/>
        </w:rPr>
        <w:t> </w:t>
      </w:r>
      <w:r>
        <w:rPr/>
        <w:t>coordinate,</w:t>
      </w:r>
      <w:r>
        <w:rPr>
          <w:spacing w:val="-2"/>
        </w:rPr>
        <w:t> </w:t>
      </w:r>
      <w:r>
        <w:rPr/>
        <w:t>and</w:t>
      </w:r>
      <w:r>
        <w:rPr>
          <w:spacing w:val="-2"/>
        </w:rPr>
        <w:t> </w:t>
      </w:r>
      <w:r>
        <w:rPr/>
        <w:t>deploy</w:t>
      </w:r>
      <w:r>
        <w:rPr>
          <w:spacing w:val="-5"/>
        </w:rPr>
        <w:t> </w:t>
      </w:r>
      <w:r>
        <w:rPr/>
        <w:t>resources</w:t>
      </w:r>
      <w:r>
        <w:rPr>
          <w:spacing w:val="-2"/>
        </w:rPr>
        <w:t> </w:t>
      </w:r>
      <w:r>
        <w:rPr/>
        <w:t>in</w:t>
      </w:r>
      <w:r>
        <w:rPr>
          <w:spacing w:val="-2"/>
        </w:rPr>
        <w:t> </w:t>
      </w:r>
      <w:r>
        <w:rPr/>
        <w:t>a</w:t>
      </w:r>
      <w:r>
        <w:rPr>
          <w:spacing w:val="-2"/>
        </w:rPr>
        <w:t> </w:t>
      </w:r>
      <w:r>
        <w:rPr/>
        <w:t>way</w:t>
      </w:r>
      <w:r>
        <w:rPr>
          <w:spacing w:val="-7"/>
        </w:rPr>
        <w:t> </w:t>
      </w:r>
      <w:r>
        <w:rPr/>
        <w:t>that</w:t>
      </w:r>
      <w:r>
        <w:rPr>
          <w:spacing w:val="-2"/>
        </w:rPr>
        <w:t> </w:t>
      </w:r>
      <w:r>
        <w:rPr/>
        <w:t>reflects</w:t>
      </w:r>
      <w:r>
        <w:rPr>
          <w:spacing w:val="-2"/>
        </w:rPr>
        <w:t> </w:t>
      </w:r>
      <w:r>
        <w:rPr/>
        <w:t>the</w:t>
      </w:r>
      <w:r>
        <w:rPr>
          <w:spacing w:val="-3"/>
        </w:rPr>
        <w:t> </w:t>
      </w:r>
      <w:r>
        <w:rPr/>
        <w:t>scale</w:t>
      </w:r>
      <w:r>
        <w:rPr>
          <w:spacing w:val="-2"/>
        </w:rPr>
        <w:t> </w:t>
      </w:r>
      <w:r>
        <w:rPr/>
        <w:t>of</w:t>
      </w:r>
      <w:r>
        <w:rPr>
          <w:spacing w:val="-4"/>
        </w:rPr>
        <w:t> </w:t>
      </w:r>
      <w:r>
        <w:rPr/>
        <w:t>the problems it seeks to solve. Without this apparatus, even €7.1 trillion becomes a</w:t>
      </w:r>
      <w:r>
        <w:rPr>
          <w:spacing w:val="-1"/>
        </w:rPr>
        <w:t> </w:t>
      </w:r>
      <w:r>
        <w:rPr/>
        <w:t>patchwork of national budgets rather than a continental investment strategy.</w:t>
      </w:r>
    </w:p>
    <w:p>
      <w:pPr>
        <w:pStyle w:val="BodyText"/>
        <w:spacing w:before="3"/>
      </w:pPr>
    </w:p>
    <w:p>
      <w:pPr>
        <w:pStyle w:val="Heading4"/>
        <w:spacing w:line="244" w:lineRule="auto"/>
        <w:ind w:right="365"/>
      </w:pPr>
      <w:r>
        <w:rPr>
          <w:b w:val="0"/>
        </w:rPr>
        <w:t>The</w:t>
      </w:r>
      <w:r>
        <w:rPr>
          <w:b w:val="0"/>
          <w:spacing w:val="-6"/>
        </w:rPr>
        <w:t> </w:t>
      </w:r>
      <w:r>
        <w:rPr>
          <w:b w:val="0"/>
        </w:rPr>
        <w:t>logic</w:t>
      </w:r>
      <w:r>
        <w:rPr>
          <w:b w:val="0"/>
          <w:spacing w:val="-4"/>
        </w:rPr>
        <w:t> </w:t>
      </w:r>
      <w:r>
        <w:rPr>
          <w:b w:val="0"/>
        </w:rPr>
        <w:t>is</w:t>
      </w:r>
      <w:r>
        <w:rPr>
          <w:b w:val="0"/>
          <w:spacing w:val="-4"/>
        </w:rPr>
        <w:t> </w:t>
      </w:r>
      <w:r>
        <w:rPr>
          <w:b w:val="0"/>
        </w:rPr>
        <w:t>simple:</w:t>
      </w:r>
      <w:r>
        <w:rPr>
          <w:b w:val="0"/>
          <w:spacing w:val="-2"/>
        </w:rPr>
        <w:t> </w:t>
      </w:r>
      <w:r>
        <w:rPr/>
        <w:t>Fragmented</w:t>
      </w:r>
      <w:r>
        <w:rPr>
          <w:spacing w:val="-4"/>
        </w:rPr>
        <w:t> </w:t>
      </w:r>
      <w:r>
        <w:rPr/>
        <w:t>revenue</w:t>
      </w:r>
      <w:r>
        <w:rPr>
          <w:spacing w:val="-5"/>
        </w:rPr>
        <w:t> </w:t>
      </w:r>
      <w:r>
        <w:rPr/>
        <w:t>→</w:t>
      </w:r>
      <w:r>
        <w:rPr>
          <w:spacing w:val="-4"/>
        </w:rPr>
        <w:t> </w:t>
      </w:r>
      <w:r>
        <w:rPr/>
        <w:t>fragmented</w:t>
      </w:r>
      <w:r>
        <w:rPr>
          <w:spacing w:val="-4"/>
        </w:rPr>
        <w:t> </w:t>
      </w:r>
      <w:r>
        <w:rPr/>
        <w:t>capacity</w:t>
      </w:r>
      <w:r>
        <w:rPr>
          <w:spacing w:val="-4"/>
        </w:rPr>
        <w:t> </w:t>
      </w:r>
      <w:r>
        <w:rPr/>
        <w:t>→</w:t>
      </w:r>
      <w:r>
        <w:rPr>
          <w:spacing w:val="-4"/>
        </w:rPr>
        <w:t> </w:t>
      </w:r>
      <w:r>
        <w:rPr/>
        <w:t>fragmented</w:t>
      </w:r>
      <w:r>
        <w:rPr>
          <w:spacing w:val="-4"/>
        </w:rPr>
        <w:t> </w:t>
      </w:r>
      <w:r>
        <w:rPr/>
        <w:t>outcomes. Aggregated revenue → strategic capacity → shared prosperity.</w:t>
      </w:r>
    </w:p>
    <w:p>
      <w:pPr>
        <w:pStyle w:val="BodyText"/>
        <w:spacing w:before="270"/>
        <w:ind w:left="360" w:right="365"/>
      </w:pPr>
      <w:r>
        <w:rPr/>
        <w:t>This</w:t>
      </w:r>
      <w:r>
        <w:rPr>
          <w:spacing w:val="-4"/>
        </w:rPr>
        <w:t> </w:t>
      </w:r>
      <w:r>
        <w:rPr/>
        <w:t>is</w:t>
      </w:r>
      <w:r>
        <w:rPr>
          <w:spacing w:val="-4"/>
        </w:rPr>
        <w:t> </w:t>
      </w:r>
      <w:r>
        <w:rPr/>
        <w:t>why</w:t>
      </w:r>
      <w:r>
        <w:rPr>
          <w:spacing w:val="-8"/>
        </w:rPr>
        <w:t> </w:t>
      </w:r>
      <w:r>
        <w:rPr/>
        <w:t>the</w:t>
      </w:r>
      <w:r>
        <w:rPr>
          <w:spacing w:val="-3"/>
        </w:rPr>
        <w:t> </w:t>
      </w:r>
      <w:r>
        <w:rPr/>
        <w:t>EU’s</w:t>
      </w:r>
      <w:r>
        <w:rPr>
          <w:spacing w:val="-4"/>
        </w:rPr>
        <w:t> </w:t>
      </w:r>
      <w:r>
        <w:rPr/>
        <w:t>wealth-generation</w:t>
      </w:r>
      <w:r>
        <w:rPr>
          <w:spacing w:val="-3"/>
        </w:rPr>
        <w:t> </w:t>
      </w:r>
      <w:r>
        <w:rPr/>
        <w:t>debate</w:t>
      </w:r>
      <w:r>
        <w:rPr>
          <w:spacing w:val="-3"/>
        </w:rPr>
        <w:t> </w:t>
      </w:r>
      <w:r>
        <w:rPr/>
        <w:t>is</w:t>
      </w:r>
      <w:r>
        <w:rPr>
          <w:spacing w:val="-1"/>
        </w:rPr>
        <w:t> </w:t>
      </w:r>
      <w:r>
        <w:rPr/>
        <w:t>inseparable</w:t>
      </w:r>
      <w:r>
        <w:rPr>
          <w:spacing w:val="-2"/>
        </w:rPr>
        <w:t> </w:t>
      </w:r>
      <w:r>
        <w:rPr/>
        <w:t>from</w:t>
      </w:r>
      <w:r>
        <w:rPr>
          <w:spacing w:val="-3"/>
        </w:rPr>
        <w:t> </w:t>
      </w:r>
      <w:r>
        <w:rPr/>
        <w:t>its</w:t>
      </w:r>
      <w:r>
        <w:rPr>
          <w:spacing w:val="-3"/>
        </w:rPr>
        <w:t> </w:t>
      </w:r>
      <w:r>
        <w:rPr/>
        <w:t>tax-coordination</w:t>
      </w:r>
      <w:r>
        <w:rPr>
          <w:spacing w:val="-3"/>
        </w:rPr>
        <w:t> </w:t>
      </w:r>
      <w:r>
        <w:rPr/>
        <w:t>debate. You cannot maximise utility per euro if the euros themselves are trapped in 27 incompatible </w:t>
      </w:r>
      <w:r>
        <w:rPr>
          <w:spacing w:val="-2"/>
        </w:rPr>
        <w:t>systems.</w:t>
      </w:r>
    </w:p>
    <w:p>
      <w:pPr>
        <w:pStyle w:val="BodyText"/>
        <w:spacing w:before="5"/>
      </w:pPr>
    </w:p>
    <w:p>
      <w:pPr>
        <w:pStyle w:val="BodyText"/>
        <w:ind w:left="360" w:right="384"/>
      </w:pPr>
      <w:r>
        <w:rPr/>
        <w:t>Fragmented revenue means that fiscal resources are collected, administered, and deployed through</w:t>
      </w:r>
      <w:r>
        <w:rPr>
          <w:spacing w:val="-3"/>
        </w:rPr>
        <w:t> </w:t>
      </w:r>
      <w:r>
        <w:rPr/>
        <w:t>27</w:t>
      </w:r>
      <w:r>
        <w:rPr>
          <w:spacing w:val="-3"/>
        </w:rPr>
        <w:t> </w:t>
      </w:r>
      <w:r>
        <w:rPr/>
        <w:t>separate</w:t>
      </w:r>
      <w:r>
        <w:rPr>
          <w:spacing w:val="-3"/>
        </w:rPr>
        <w:t> </w:t>
      </w:r>
      <w:r>
        <w:rPr/>
        <w:t>systems</w:t>
      </w:r>
      <w:r>
        <w:rPr>
          <w:spacing w:val="-3"/>
        </w:rPr>
        <w:t> </w:t>
      </w:r>
      <w:r>
        <w:rPr/>
        <w:t>that</w:t>
      </w:r>
      <w:r>
        <w:rPr>
          <w:spacing w:val="-3"/>
        </w:rPr>
        <w:t> </w:t>
      </w:r>
      <w:r>
        <w:rPr/>
        <w:t>rarely</w:t>
      </w:r>
      <w:r>
        <w:rPr>
          <w:spacing w:val="-8"/>
        </w:rPr>
        <w:t> </w:t>
      </w:r>
      <w:r>
        <w:rPr/>
        <w:t>align</w:t>
      </w:r>
      <w:r>
        <w:rPr>
          <w:spacing w:val="-3"/>
        </w:rPr>
        <w:t> </w:t>
      </w:r>
      <w:r>
        <w:rPr/>
        <w:t>in</w:t>
      </w:r>
      <w:r>
        <w:rPr>
          <w:spacing w:val="-3"/>
        </w:rPr>
        <w:t> </w:t>
      </w:r>
      <w:r>
        <w:rPr/>
        <w:t>timing,</w:t>
      </w:r>
      <w:r>
        <w:rPr>
          <w:spacing w:val="-3"/>
        </w:rPr>
        <w:t> </w:t>
      </w:r>
      <w:r>
        <w:rPr/>
        <w:t>rules,</w:t>
      </w:r>
      <w:r>
        <w:rPr>
          <w:spacing w:val="-3"/>
        </w:rPr>
        <w:t> </w:t>
      </w:r>
      <w:r>
        <w:rPr/>
        <w:t>or</w:t>
      </w:r>
      <w:r>
        <w:rPr>
          <w:spacing w:val="-3"/>
        </w:rPr>
        <w:t> </w:t>
      </w:r>
      <w:r>
        <w:rPr/>
        <w:t>strategic</w:t>
      </w:r>
      <w:r>
        <w:rPr>
          <w:spacing w:val="-3"/>
        </w:rPr>
        <w:t> </w:t>
      </w:r>
      <w:r>
        <w:rPr/>
        <w:t>intent.</w:t>
      </w:r>
      <w:r>
        <w:rPr>
          <w:spacing w:val="-3"/>
        </w:rPr>
        <w:t> </w:t>
      </w:r>
      <w:r>
        <w:rPr/>
        <w:t>When</w:t>
      </w:r>
      <w:r>
        <w:rPr>
          <w:spacing w:val="-3"/>
        </w:rPr>
        <w:t> </w:t>
      </w:r>
      <w:r>
        <w:rPr/>
        <w:t>revenue</w:t>
      </w:r>
      <w:r>
        <w:rPr>
          <w:spacing w:val="-4"/>
        </w:rPr>
        <w:t> </w:t>
      </w:r>
      <w:r>
        <w:rPr/>
        <w:t>is fragmented, capacity</w:t>
      </w:r>
      <w:r>
        <w:rPr>
          <w:spacing w:val="-4"/>
        </w:rPr>
        <w:t> </w:t>
      </w:r>
      <w:r>
        <w:rPr/>
        <w:t>becomes fragmented because no institution — national or European — can marshal resources at the scale required to address continental challenges. Fragmented capacity then produces fragmented outcomes: energy grids that stop at borders, digital networks that fail to interconnect, research ecosystems that compete rather than compound, and climate policies</w:t>
      </w:r>
    </w:p>
    <w:p>
      <w:pPr>
        <w:pStyle w:val="BodyText"/>
        <w:ind w:left="360" w:right="384"/>
      </w:pPr>
      <w:r>
        <w:rPr/>
        <w:t>that</w:t>
      </w:r>
      <w:r>
        <w:rPr>
          <w:spacing w:val="-2"/>
        </w:rPr>
        <w:t> </w:t>
      </w:r>
      <w:r>
        <w:rPr/>
        <w:t>vary</w:t>
      </w:r>
      <w:r>
        <w:rPr>
          <w:spacing w:val="-7"/>
        </w:rPr>
        <w:t> </w:t>
      </w:r>
      <w:r>
        <w:rPr/>
        <w:t>so</w:t>
      </w:r>
      <w:r>
        <w:rPr>
          <w:spacing w:val="-2"/>
        </w:rPr>
        <w:t> </w:t>
      </w:r>
      <w:r>
        <w:rPr/>
        <w:t>widely</w:t>
      </w:r>
      <w:r>
        <w:rPr>
          <w:spacing w:val="-7"/>
        </w:rPr>
        <w:t> </w:t>
      </w:r>
      <w:r>
        <w:rPr/>
        <w:t>they</w:t>
      </w:r>
      <w:r>
        <w:rPr>
          <w:spacing w:val="-5"/>
        </w:rPr>
        <w:t> </w:t>
      </w:r>
      <w:r>
        <w:rPr/>
        <w:t>cancel</w:t>
      </w:r>
      <w:r>
        <w:rPr>
          <w:spacing w:val="-2"/>
        </w:rPr>
        <w:t> </w:t>
      </w:r>
      <w:r>
        <w:rPr/>
        <w:t>each</w:t>
      </w:r>
      <w:r>
        <w:rPr>
          <w:spacing w:val="-2"/>
        </w:rPr>
        <w:t> </w:t>
      </w:r>
      <w:r>
        <w:rPr/>
        <w:t>other’s</w:t>
      </w:r>
      <w:r>
        <w:rPr>
          <w:spacing w:val="-1"/>
        </w:rPr>
        <w:t> </w:t>
      </w:r>
      <w:r>
        <w:rPr/>
        <w:t>effects. In</w:t>
      </w:r>
      <w:r>
        <w:rPr>
          <w:spacing w:val="-2"/>
        </w:rPr>
        <w:t> </w:t>
      </w:r>
      <w:r>
        <w:rPr/>
        <w:t>such</w:t>
      </w:r>
      <w:r>
        <w:rPr>
          <w:spacing w:val="-2"/>
        </w:rPr>
        <w:t> </w:t>
      </w:r>
      <w:r>
        <w:rPr/>
        <w:t>a</w:t>
      </w:r>
      <w:r>
        <w:rPr>
          <w:spacing w:val="-3"/>
        </w:rPr>
        <w:t> </w:t>
      </w:r>
      <w:r>
        <w:rPr/>
        <w:t>system,</w:t>
      </w:r>
      <w:r>
        <w:rPr>
          <w:spacing w:val="-2"/>
        </w:rPr>
        <w:t> </w:t>
      </w:r>
      <w:r>
        <w:rPr/>
        <w:t>even large</w:t>
      </w:r>
      <w:r>
        <w:rPr>
          <w:spacing w:val="-3"/>
        </w:rPr>
        <w:t> </w:t>
      </w:r>
      <w:r>
        <w:rPr/>
        <w:t>sums</w:t>
      </w:r>
      <w:r>
        <w:rPr>
          <w:spacing w:val="-3"/>
        </w:rPr>
        <w:t> </w:t>
      </w:r>
      <w:r>
        <w:rPr/>
        <w:t>of</w:t>
      </w:r>
      <w:r>
        <w:rPr>
          <w:spacing w:val="-2"/>
        </w:rPr>
        <w:t> </w:t>
      </w:r>
      <w:r>
        <w:rPr/>
        <w:t>money lose their transformative power because they are dispersed across incompatible administrative channels. The result is a Europe that spends a great deal but achieves less than the sum of its </w:t>
      </w:r>
      <w:r>
        <w:rPr>
          <w:spacing w:val="-2"/>
        </w:rPr>
        <w:t>parts.</w:t>
      </w:r>
    </w:p>
    <w:p>
      <w:pPr>
        <w:pStyle w:val="BodyText"/>
        <w:spacing w:before="3"/>
      </w:pPr>
    </w:p>
    <w:p>
      <w:pPr>
        <w:pStyle w:val="BodyText"/>
        <w:ind w:left="360" w:right="369"/>
      </w:pPr>
      <w:r>
        <w:rPr/>
        <w:t>Aggregated revenue does not imply centralisation; it implies coherence — the ability to pool resources where scale matters without erasing national autonomy where it does not. When revenue is aggregated, capacity becomes strategic: institutions gain the fiscal strength to plan long-term,</w:t>
      </w:r>
      <w:r>
        <w:rPr>
          <w:spacing w:val="-4"/>
        </w:rPr>
        <w:t> </w:t>
      </w:r>
      <w:r>
        <w:rPr/>
        <w:t>coordinate</w:t>
      </w:r>
      <w:r>
        <w:rPr>
          <w:spacing w:val="-3"/>
        </w:rPr>
        <w:t> </w:t>
      </w:r>
      <w:r>
        <w:rPr/>
        <w:t>cross-border</w:t>
      </w:r>
      <w:r>
        <w:rPr>
          <w:spacing w:val="-4"/>
        </w:rPr>
        <w:t> </w:t>
      </w:r>
      <w:r>
        <w:rPr/>
        <w:t>projects,</w:t>
      </w:r>
      <w:r>
        <w:rPr>
          <w:spacing w:val="-4"/>
        </w:rPr>
        <w:t> </w:t>
      </w:r>
      <w:r>
        <w:rPr/>
        <w:t>and</w:t>
      </w:r>
      <w:r>
        <w:rPr>
          <w:spacing w:val="-4"/>
        </w:rPr>
        <w:t> </w:t>
      </w:r>
      <w:r>
        <w:rPr/>
        <w:t>invest</w:t>
      </w:r>
      <w:r>
        <w:rPr>
          <w:spacing w:val="-4"/>
        </w:rPr>
        <w:t> </w:t>
      </w:r>
      <w:r>
        <w:rPr/>
        <w:t>in</w:t>
      </w:r>
      <w:r>
        <w:rPr>
          <w:spacing w:val="-4"/>
        </w:rPr>
        <w:t> </w:t>
      </w:r>
      <w:r>
        <w:rPr/>
        <w:t>technologies</w:t>
      </w:r>
      <w:r>
        <w:rPr>
          <w:spacing w:val="-3"/>
        </w:rPr>
        <w:t> </w:t>
      </w:r>
      <w:r>
        <w:rPr/>
        <w:t>and</w:t>
      </w:r>
      <w:r>
        <w:rPr>
          <w:spacing w:val="-4"/>
        </w:rPr>
        <w:t> </w:t>
      </w:r>
      <w:r>
        <w:rPr/>
        <w:t>infrastructures</w:t>
      </w:r>
      <w:r>
        <w:rPr>
          <w:spacing w:val="-4"/>
        </w:rPr>
        <w:t> </w:t>
      </w:r>
      <w:r>
        <w:rPr/>
        <w:t>that</w:t>
      </w:r>
      <w:r>
        <w:rPr>
          <w:spacing w:val="-4"/>
        </w:rPr>
        <w:t> </w:t>
      </w:r>
      <w:r>
        <w:rPr/>
        <w:t>no single member state could finance alone. Strategic capacity then produces shared prosperity, because the benefits of large-scale investment — lower energy</w:t>
      </w:r>
      <w:r>
        <w:rPr>
          <w:spacing w:val="-3"/>
        </w:rPr>
        <w:t> </w:t>
      </w:r>
      <w:r>
        <w:rPr/>
        <w:t>prices, faster innovation, resilient supply chains, stronger labour markets — diffuse across the entire Union. In this model, each euro becomes more productive because it is part of a coordinated investment cycle rather than a fragmented patchwork. The outcome is a Europe that can act with purpose, compete globally,</w:t>
      </w:r>
      <w:r>
        <w:rPr>
          <w:spacing w:val="40"/>
        </w:rPr>
        <w:t> </w:t>
      </w:r>
      <w:r>
        <w:rPr/>
        <w:t>and deliver visible improvements in citizens’ lives.</w:t>
      </w:r>
    </w:p>
    <w:p>
      <w:pPr>
        <w:pStyle w:val="BodyText"/>
        <w:spacing w:before="6"/>
      </w:pPr>
    </w:p>
    <w:p>
      <w:pPr>
        <w:pStyle w:val="BodyText"/>
        <w:ind w:left="360" w:right="365"/>
      </w:pPr>
      <w:r>
        <w:rPr/>
        <w:t>Aggregation is not a technical preference but a civic necessity, because only</w:t>
      </w:r>
      <w:r>
        <w:rPr>
          <w:spacing w:val="-2"/>
        </w:rPr>
        <w:t> </w:t>
      </w:r>
      <w:r>
        <w:rPr/>
        <w:t>shared resources allow Europe to act at the scale its challenges demand. Fragmentation traps potential in 27 separate fiscal silos, while aggregation unlocks the strategic capacity to invest in innovation, infrastructure, and resilience. When capacity becomes strategic, investment becomes transformative, and the benefits diffuse across borders rather than stopping at them. Shared prosperity</w:t>
      </w:r>
      <w:r>
        <w:rPr>
          <w:spacing w:val="-8"/>
        </w:rPr>
        <w:t> </w:t>
      </w:r>
      <w:r>
        <w:rPr/>
        <w:t>emerges</w:t>
      </w:r>
      <w:r>
        <w:rPr>
          <w:spacing w:val="-3"/>
        </w:rPr>
        <w:t> </w:t>
      </w:r>
      <w:r>
        <w:rPr/>
        <w:t>not</w:t>
      </w:r>
      <w:r>
        <w:rPr>
          <w:spacing w:val="-3"/>
        </w:rPr>
        <w:t> </w:t>
      </w:r>
      <w:r>
        <w:rPr/>
        <w:t>from</w:t>
      </w:r>
      <w:r>
        <w:rPr>
          <w:spacing w:val="-3"/>
        </w:rPr>
        <w:t> </w:t>
      </w:r>
      <w:r>
        <w:rPr/>
        <w:t>spending</w:t>
      </w:r>
      <w:r>
        <w:rPr>
          <w:spacing w:val="-5"/>
        </w:rPr>
        <w:t> </w:t>
      </w:r>
      <w:r>
        <w:rPr/>
        <w:t>more,</w:t>
      </w:r>
      <w:r>
        <w:rPr>
          <w:spacing w:val="-3"/>
        </w:rPr>
        <w:t> </w:t>
      </w:r>
      <w:r>
        <w:rPr/>
        <w:t>but</w:t>
      </w:r>
      <w:r>
        <w:rPr>
          <w:spacing w:val="-3"/>
        </w:rPr>
        <w:t> </w:t>
      </w:r>
      <w:r>
        <w:rPr/>
        <w:t>from</w:t>
      </w:r>
      <w:r>
        <w:rPr>
          <w:spacing w:val="-3"/>
        </w:rPr>
        <w:t> </w:t>
      </w:r>
      <w:r>
        <w:rPr/>
        <w:t>spending</w:t>
      </w:r>
      <w:r>
        <w:rPr>
          <w:spacing w:val="-5"/>
        </w:rPr>
        <w:t> </w:t>
      </w:r>
      <w:r>
        <w:rPr/>
        <w:t>together</w:t>
      </w:r>
      <w:r>
        <w:rPr>
          <w:spacing w:val="-3"/>
        </w:rPr>
        <w:t> </w:t>
      </w:r>
      <w:r>
        <w:rPr/>
        <w:t>in</w:t>
      </w:r>
      <w:r>
        <w:rPr>
          <w:spacing w:val="-3"/>
        </w:rPr>
        <w:t> </w:t>
      </w:r>
      <w:r>
        <w:rPr/>
        <w:t>ways</w:t>
      </w:r>
      <w:r>
        <w:rPr>
          <w:spacing w:val="-3"/>
        </w:rPr>
        <w:t> </w:t>
      </w:r>
      <w:r>
        <w:rPr/>
        <w:t>that</w:t>
      </w:r>
      <w:r>
        <w:rPr>
          <w:spacing w:val="-3"/>
        </w:rPr>
        <w:t> </w:t>
      </w:r>
      <w:r>
        <w:rPr/>
        <w:t>multiply value for every</w:t>
      </w:r>
      <w:r>
        <w:rPr>
          <w:spacing w:val="-2"/>
        </w:rPr>
        <w:t> </w:t>
      </w:r>
      <w:r>
        <w:rPr/>
        <w:t>citizen. The appeal, ultimately, is simple: a Europe that aggregates wisely</w:t>
      </w:r>
      <w:r>
        <w:rPr>
          <w:spacing w:val="-4"/>
        </w:rPr>
        <w:t> </w:t>
      </w:r>
      <w:r>
        <w:rPr/>
        <w:t>is a Europe that grows, competes, and delivers a future worthy of its people.</w:t>
      </w:r>
    </w:p>
    <w:p>
      <w:pPr>
        <w:pStyle w:val="BodyText"/>
        <w:spacing w:after="0"/>
        <w:sectPr>
          <w:pgSz w:w="12240" w:h="15840"/>
          <w:pgMar w:header="0" w:footer="1267" w:top="1360" w:bottom="1460" w:left="1080" w:right="1080"/>
        </w:sectPr>
      </w:pPr>
    </w:p>
    <w:p>
      <w:pPr>
        <w:pStyle w:val="BodyText"/>
        <w:spacing w:before="74"/>
        <w:ind w:left="360" w:right="389"/>
      </w:pPr>
      <w:r>
        <w:rPr/>
        <w:t>Tax revenue can be increased most sustainably not by simply raising rates, but by </w:t>
      </w:r>
      <w:r>
        <w:rPr>
          <w:b/>
        </w:rPr>
        <w:t>broadening bases,</w:t>
      </w:r>
      <w:r>
        <w:rPr>
          <w:b/>
          <w:spacing w:val="-3"/>
        </w:rPr>
        <w:t> </w:t>
      </w:r>
      <w:r>
        <w:rPr>
          <w:b/>
        </w:rPr>
        <w:t>closing</w:t>
      </w:r>
      <w:r>
        <w:rPr>
          <w:b/>
          <w:spacing w:val="-3"/>
        </w:rPr>
        <w:t> </w:t>
      </w:r>
      <w:r>
        <w:rPr>
          <w:b/>
        </w:rPr>
        <w:t>leakages,</w:t>
      </w:r>
      <w:r>
        <w:rPr>
          <w:b/>
          <w:spacing w:val="-6"/>
        </w:rPr>
        <w:t> </w:t>
      </w:r>
      <w:r>
        <w:rPr>
          <w:b/>
        </w:rPr>
        <w:t>and</w:t>
      </w:r>
      <w:r>
        <w:rPr>
          <w:b/>
          <w:spacing w:val="-3"/>
        </w:rPr>
        <w:t> </w:t>
      </w:r>
      <w:r>
        <w:rPr>
          <w:b/>
        </w:rPr>
        <w:t>supporting</w:t>
      </w:r>
      <w:r>
        <w:rPr>
          <w:b/>
          <w:spacing w:val="-3"/>
        </w:rPr>
        <w:t> </w:t>
      </w:r>
      <w:r>
        <w:rPr>
          <w:b/>
        </w:rPr>
        <w:t>growth</w:t>
      </w:r>
      <w:r>
        <w:rPr>
          <w:b/>
          <w:spacing w:val="-6"/>
        </w:rPr>
        <w:t> </w:t>
      </w:r>
      <w:r>
        <w:rPr>
          <w:b/>
        </w:rPr>
        <w:t>itself</w:t>
      </w:r>
      <w:r>
        <w:rPr/>
        <w:t>.</w:t>
      </w:r>
      <w:r>
        <w:rPr>
          <w:spacing w:val="-3"/>
        </w:rPr>
        <w:t> </w:t>
      </w:r>
      <w:r>
        <w:rPr/>
        <w:t>That</w:t>
      </w:r>
      <w:r>
        <w:rPr>
          <w:spacing w:val="-3"/>
        </w:rPr>
        <w:t> </w:t>
      </w:r>
      <w:r>
        <w:rPr/>
        <w:t>means</w:t>
      </w:r>
      <w:r>
        <w:rPr>
          <w:spacing w:val="-3"/>
        </w:rPr>
        <w:t> </w:t>
      </w:r>
      <w:r>
        <w:rPr/>
        <w:t>tightening</w:t>
      </w:r>
      <w:r>
        <w:rPr>
          <w:spacing w:val="-5"/>
        </w:rPr>
        <w:t> </w:t>
      </w:r>
      <w:r>
        <w:rPr/>
        <w:t>the</w:t>
      </w:r>
      <w:r>
        <w:rPr>
          <w:spacing w:val="-3"/>
        </w:rPr>
        <w:t> </w:t>
      </w:r>
      <w:r>
        <w:rPr/>
        <w:t>effective</w:t>
      </w:r>
      <w:r>
        <w:rPr>
          <w:spacing w:val="-4"/>
        </w:rPr>
        <w:t> </w:t>
      </w:r>
      <w:r>
        <w:rPr/>
        <w:t>base for corporate and high-end personal income taxation (fewer loopholes, more consistent rules), strengthening carbon and environmental pricing, and gradually shifting part of the burden from labour toward consumption, property, and pollution. At the same time, a more integrated single market—fewer tax-induced distortions, simpler cross-border rules, better digital</w:t>
      </w:r>
      <w:r>
        <w:rPr>
          <w:spacing w:val="40"/>
        </w:rPr>
        <w:t> </w:t>
      </w:r>
      <w:r>
        <w:rPr/>
        <w:t>administration—raises potential growth, which in turn expands the tax base without changing</w:t>
      </w:r>
    </w:p>
    <w:p>
      <w:pPr>
        <w:pStyle w:val="BodyText"/>
        <w:spacing w:before="1"/>
        <w:ind w:left="360" w:right="887"/>
        <w:jc w:val="both"/>
      </w:pPr>
      <w:r>
        <w:rPr/>
        <w:t>headline</w:t>
      </w:r>
      <w:r>
        <w:rPr>
          <w:spacing w:val="-5"/>
        </w:rPr>
        <w:t> </w:t>
      </w:r>
      <w:r>
        <w:rPr/>
        <w:t>rates.</w:t>
      </w:r>
      <w:r>
        <w:rPr>
          <w:spacing w:val="-4"/>
        </w:rPr>
        <w:t> </w:t>
      </w:r>
      <w:r>
        <w:rPr/>
        <w:t>Carefully</w:t>
      </w:r>
      <w:r>
        <w:rPr>
          <w:spacing w:val="-7"/>
        </w:rPr>
        <w:t> </w:t>
      </w:r>
      <w:r>
        <w:rPr/>
        <w:t>designed</w:t>
      </w:r>
      <w:r>
        <w:rPr>
          <w:spacing w:val="-2"/>
        </w:rPr>
        <w:t> </w:t>
      </w:r>
      <w:r>
        <w:rPr/>
        <w:t>EU</w:t>
      </w:r>
      <w:r>
        <w:rPr>
          <w:spacing w:val="-5"/>
        </w:rPr>
        <w:t> </w:t>
      </w:r>
      <w:r>
        <w:rPr/>
        <w:t>“own</w:t>
      </w:r>
      <w:r>
        <w:rPr>
          <w:spacing w:val="-3"/>
        </w:rPr>
        <w:t> </w:t>
      </w:r>
      <w:r>
        <w:rPr/>
        <w:t>resources”</w:t>
      </w:r>
      <w:r>
        <w:rPr>
          <w:spacing w:val="-3"/>
        </w:rPr>
        <w:t> </w:t>
      </w:r>
      <w:r>
        <w:rPr/>
        <w:t>(for</w:t>
      </w:r>
      <w:r>
        <w:rPr>
          <w:spacing w:val="-3"/>
        </w:rPr>
        <w:t> </w:t>
      </w:r>
      <w:r>
        <w:rPr/>
        <w:t>example,</w:t>
      </w:r>
      <w:r>
        <w:rPr>
          <w:spacing w:val="-4"/>
        </w:rPr>
        <w:t> </w:t>
      </w:r>
      <w:r>
        <w:rPr/>
        <w:t>parts</w:t>
      </w:r>
      <w:r>
        <w:rPr>
          <w:spacing w:val="-5"/>
        </w:rPr>
        <w:t> </w:t>
      </w:r>
      <w:r>
        <w:rPr/>
        <w:t>of</w:t>
      </w:r>
      <w:r>
        <w:rPr>
          <w:spacing w:val="-5"/>
        </w:rPr>
        <w:t> </w:t>
      </w:r>
      <w:r>
        <w:rPr/>
        <w:t>carbon</w:t>
      </w:r>
      <w:r>
        <w:rPr>
          <w:spacing w:val="-5"/>
        </w:rPr>
        <w:t> </w:t>
      </w:r>
      <w:r>
        <w:rPr/>
        <w:t>border adjustment,</w:t>
      </w:r>
      <w:r>
        <w:rPr>
          <w:spacing w:val="-3"/>
        </w:rPr>
        <w:t> </w:t>
      </w:r>
      <w:r>
        <w:rPr/>
        <w:t>digital</w:t>
      </w:r>
      <w:r>
        <w:rPr>
          <w:spacing w:val="-3"/>
        </w:rPr>
        <w:t> </w:t>
      </w:r>
      <w:r>
        <w:rPr/>
        <w:t>or</w:t>
      </w:r>
      <w:r>
        <w:rPr>
          <w:spacing w:val="-3"/>
        </w:rPr>
        <w:t> </w:t>
      </w:r>
      <w:r>
        <w:rPr/>
        <w:t>financial</w:t>
      </w:r>
      <w:r>
        <w:rPr>
          <w:spacing w:val="-3"/>
        </w:rPr>
        <w:t> </w:t>
      </w:r>
      <w:r>
        <w:rPr/>
        <w:t>levies)</w:t>
      </w:r>
      <w:r>
        <w:rPr>
          <w:spacing w:val="-2"/>
        </w:rPr>
        <w:t> </w:t>
      </w:r>
      <w:r>
        <w:rPr/>
        <w:t>can</w:t>
      </w:r>
      <w:r>
        <w:rPr>
          <w:spacing w:val="-3"/>
        </w:rPr>
        <w:t> </w:t>
      </w:r>
      <w:r>
        <w:rPr/>
        <w:t>add</w:t>
      </w:r>
      <w:r>
        <w:rPr>
          <w:spacing w:val="-1"/>
        </w:rPr>
        <w:t> </w:t>
      </w:r>
      <w:r>
        <w:rPr/>
        <w:t>a</w:t>
      </w:r>
      <w:r>
        <w:rPr>
          <w:spacing w:val="-2"/>
        </w:rPr>
        <w:t> </w:t>
      </w:r>
      <w:r>
        <w:rPr/>
        <w:t>modest</w:t>
      </w:r>
      <w:r>
        <w:rPr>
          <w:spacing w:val="-3"/>
        </w:rPr>
        <w:t> </w:t>
      </w:r>
      <w:r>
        <w:rPr/>
        <w:t>but</w:t>
      </w:r>
      <w:r>
        <w:rPr>
          <w:spacing w:val="-3"/>
        </w:rPr>
        <w:t> </w:t>
      </w:r>
      <w:r>
        <w:rPr/>
        <w:t>symbolically</w:t>
      </w:r>
      <w:r>
        <w:rPr>
          <w:spacing w:val="-6"/>
        </w:rPr>
        <w:t> </w:t>
      </w:r>
      <w:r>
        <w:rPr/>
        <w:t>important</w:t>
      </w:r>
      <w:r>
        <w:rPr>
          <w:spacing w:val="-3"/>
        </w:rPr>
        <w:t> </w:t>
      </w:r>
      <w:r>
        <w:rPr/>
        <w:t>layer</w:t>
      </w:r>
      <w:r>
        <w:rPr>
          <w:spacing w:val="-3"/>
        </w:rPr>
        <w:t> </w:t>
      </w:r>
      <w:r>
        <w:rPr/>
        <w:t>of common revenue for genuinely European public goods.</w:t>
      </w:r>
    </w:p>
    <w:p>
      <w:pPr>
        <w:pStyle w:val="BodyText"/>
        <w:spacing w:before="4"/>
      </w:pPr>
    </w:p>
    <w:p>
      <w:pPr>
        <w:pStyle w:val="BodyText"/>
        <w:ind w:left="360"/>
      </w:pPr>
      <w:r>
        <w:rPr/>
        <w:t>On</w:t>
      </w:r>
      <w:r>
        <w:rPr>
          <w:spacing w:val="-2"/>
        </w:rPr>
        <w:t> </w:t>
      </w:r>
      <w:r>
        <w:rPr/>
        <w:t>the</w:t>
      </w:r>
      <w:r>
        <w:rPr>
          <w:spacing w:val="-1"/>
        </w:rPr>
        <w:t> </w:t>
      </w:r>
      <w:r>
        <w:rPr/>
        <w:t>spending</w:t>
      </w:r>
      <w:r>
        <w:rPr>
          <w:spacing w:val="-3"/>
        </w:rPr>
        <w:t> </w:t>
      </w:r>
      <w:r>
        <w:rPr/>
        <w:t>side, higher revenue</w:t>
      </w:r>
      <w:r>
        <w:rPr>
          <w:spacing w:val="-1"/>
        </w:rPr>
        <w:t> </w:t>
      </w:r>
      <w:r>
        <w:rPr/>
        <w:t>only</w:t>
      </w:r>
      <w:r>
        <w:rPr>
          <w:spacing w:val="-5"/>
        </w:rPr>
        <w:t> </w:t>
      </w:r>
      <w:r>
        <w:rPr/>
        <w:t>creates</w:t>
      </w:r>
      <w:r>
        <w:rPr>
          <w:spacing w:val="2"/>
        </w:rPr>
        <w:t> </w:t>
      </w:r>
      <w:r>
        <w:rPr/>
        <w:t>real value</w:t>
      </w:r>
      <w:r>
        <w:rPr>
          <w:spacing w:val="-1"/>
        </w:rPr>
        <w:t> </w:t>
      </w:r>
      <w:r>
        <w:rPr/>
        <w:t>if it is channelled </w:t>
      </w:r>
      <w:r>
        <w:rPr>
          <w:spacing w:val="-4"/>
        </w:rPr>
        <w:t>into</w:t>
      </w:r>
    </w:p>
    <w:p>
      <w:pPr>
        <w:pStyle w:val="BodyText"/>
        <w:spacing w:before="1"/>
        <w:ind w:left="360" w:right="365"/>
      </w:pPr>
      <w:r>
        <w:rPr>
          <w:b/>
        </w:rPr>
        <w:t>high-multiplier, future-oriented uses</w:t>
      </w:r>
      <w:r>
        <w:rPr/>
        <w:t>. Priority domains are fairly clear: human capital (early education, skills, mobility), innovation and R&amp;D, green transition, digital infrastructure, and critical cross-border networks in energy and transport. Cohesion spending should be tied more tightly to productivity-enhancing projects rather than pure transfers, with ex-ante and ex-post evaluation</w:t>
      </w:r>
      <w:r>
        <w:rPr>
          <w:spacing w:val="-3"/>
        </w:rPr>
        <w:t> </w:t>
      </w:r>
      <w:r>
        <w:rPr/>
        <w:t>built</w:t>
      </w:r>
      <w:r>
        <w:rPr>
          <w:spacing w:val="-3"/>
        </w:rPr>
        <w:t> </w:t>
      </w:r>
      <w:r>
        <w:rPr/>
        <w:t>in</w:t>
      </w:r>
      <w:r>
        <w:rPr>
          <w:spacing w:val="-3"/>
        </w:rPr>
        <w:t> </w:t>
      </w:r>
      <w:r>
        <w:rPr/>
        <w:t>as</w:t>
      </w:r>
      <w:r>
        <w:rPr>
          <w:spacing w:val="-3"/>
        </w:rPr>
        <w:t> </w:t>
      </w:r>
      <w:r>
        <w:rPr/>
        <w:t>a</w:t>
      </w:r>
      <w:r>
        <w:rPr>
          <w:spacing w:val="-5"/>
        </w:rPr>
        <w:t> </w:t>
      </w:r>
      <w:r>
        <w:rPr/>
        <w:t>condition</w:t>
      </w:r>
      <w:r>
        <w:rPr>
          <w:spacing w:val="-3"/>
        </w:rPr>
        <w:t> </w:t>
      </w:r>
      <w:r>
        <w:rPr/>
        <w:t>for</w:t>
      </w:r>
      <w:r>
        <w:rPr>
          <w:spacing w:val="-4"/>
        </w:rPr>
        <w:t> </w:t>
      </w:r>
      <w:r>
        <w:rPr/>
        <w:t>continued</w:t>
      </w:r>
      <w:r>
        <w:rPr>
          <w:spacing w:val="-3"/>
        </w:rPr>
        <w:t> </w:t>
      </w:r>
      <w:r>
        <w:rPr/>
        <w:t>funding.</w:t>
      </w:r>
      <w:r>
        <w:rPr>
          <w:spacing w:val="-3"/>
        </w:rPr>
        <w:t> </w:t>
      </w:r>
      <w:r>
        <w:rPr/>
        <w:t>A</w:t>
      </w:r>
      <w:r>
        <w:rPr>
          <w:spacing w:val="-3"/>
        </w:rPr>
        <w:t> </w:t>
      </w:r>
      <w:r>
        <w:rPr/>
        <w:t>portion</w:t>
      </w:r>
      <w:r>
        <w:rPr>
          <w:spacing w:val="-3"/>
        </w:rPr>
        <w:t> </w:t>
      </w:r>
      <w:r>
        <w:rPr/>
        <w:t>of</w:t>
      </w:r>
      <w:r>
        <w:rPr>
          <w:spacing w:val="-2"/>
        </w:rPr>
        <w:t> </w:t>
      </w:r>
      <w:r>
        <w:rPr/>
        <w:t>additional</w:t>
      </w:r>
      <w:r>
        <w:rPr>
          <w:spacing w:val="-3"/>
        </w:rPr>
        <w:t> </w:t>
      </w:r>
      <w:r>
        <w:rPr/>
        <w:t>revenue</w:t>
      </w:r>
      <w:r>
        <w:rPr>
          <w:spacing w:val="-4"/>
        </w:rPr>
        <w:t> </w:t>
      </w:r>
      <w:r>
        <w:rPr/>
        <w:t>should also</w:t>
      </w:r>
      <w:r>
        <w:rPr>
          <w:spacing w:val="-2"/>
        </w:rPr>
        <w:t> </w:t>
      </w:r>
      <w:r>
        <w:rPr/>
        <w:t>be</w:t>
      </w:r>
      <w:r>
        <w:rPr>
          <w:spacing w:val="-2"/>
        </w:rPr>
        <w:t> </w:t>
      </w:r>
      <w:r>
        <w:rPr/>
        <w:t>reserved</w:t>
      </w:r>
      <w:r>
        <w:rPr>
          <w:spacing w:val="-2"/>
        </w:rPr>
        <w:t> </w:t>
      </w:r>
      <w:r>
        <w:rPr/>
        <w:t>for</w:t>
      </w:r>
      <w:r>
        <w:rPr>
          <w:spacing w:val="-2"/>
        </w:rPr>
        <w:t> </w:t>
      </w:r>
      <w:r>
        <w:rPr/>
        <w:t>stabilisation—automatic</w:t>
      </w:r>
      <w:r>
        <w:rPr>
          <w:spacing w:val="-3"/>
        </w:rPr>
        <w:t> </w:t>
      </w:r>
      <w:r>
        <w:rPr/>
        <w:t>fiscal</w:t>
      </w:r>
      <w:r>
        <w:rPr>
          <w:spacing w:val="-2"/>
        </w:rPr>
        <w:t> </w:t>
      </w:r>
      <w:r>
        <w:rPr/>
        <w:t>support</w:t>
      </w:r>
      <w:r>
        <w:rPr>
          <w:spacing w:val="-2"/>
        </w:rPr>
        <w:t> </w:t>
      </w:r>
      <w:r>
        <w:rPr/>
        <w:t>in</w:t>
      </w:r>
      <w:r>
        <w:rPr>
          <w:spacing w:val="-2"/>
        </w:rPr>
        <w:t> </w:t>
      </w:r>
      <w:r>
        <w:rPr/>
        <w:t>crises—so</w:t>
      </w:r>
      <w:r>
        <w:rPr>
          <w:spacing w:val="-2"/>
        </w:rPr>
        <w:t> </w:t>
      </w:r>
      <w:r>
        <w:rPr/>
        <w:t>that</w:t>
      </w:r>
      <w:r>
        <w:rPr>
          <w:spacing w:val="-2"/>
        </w:rPr>
        <w:t> </w:t>
      </w:r>
      <w:r>
        <w:rPr/>
        <w:t>downturns</w:t>
      </w:r>
      <w:r>
        <w:rPr>
          <w:spacing w:val="-2"/>
        </w:rPr>
        <w:t> </w:t>
      </w:r>
      <w:r>
        <w:rPr/>
        <w:t>do</w:t>
      </w:r>
      <w:r>
        <w:rPr>
          <w:spacing w:val="-2"/>
        </w:rPr>
        <w:t> </w:t>
      </w:r>
      <w:r>
        <w:rPr/>
        <w:t>not force cuts in precisely the investments that drive long-term growth. The guiding principle is simple: every new euro of revenue should be treated as an </w:t>
      </w:r>
      <w:r>
        <w:rPr>
          <w:b/>
        </w:rPr>
        <w:t>investment decision</w:t>
      </w:r>
      <w:r>
        <w:rPr/>
        <w:t>, not a mere budget line.</w:t>
      </w:r>
    </w:p>
    <w:p>
      <w:pPr>
        <w:pStyle w:val="BodyText"/>
        <w:spacing w:before="3"/>
      </w:pPr>
    </w:p>
    <w:p>
      <w:pPr>
        <w:pStyle w:val="BodyText"/>
        <w:ind w:left="360" w:right="394"/>
      </w:pPr>
      <w:r>
        <w:rPr/>
        <w:t>Taxation fits into the broader </w:t>
      </w:r>
      <w:r>
        <w:rPr>
          <w:b/>
        </w:rPr>
        <w:t>EU policy mix </w:t>
      </w:r>
      <w:r>
        <w:rPr/>
        <w:t>as both a financing tool and a steering instrument. Alongside</w:t>
      </w:r>
      <w:r>
        <w:rPr>
          <w:spacing w:val="-3"/>
        </w:rPr>
        <w:t> </w:t>
      </w:r>
      <w:r>
        <w:rPr/>
        <w:t>regulation,</w:t>
      </w:r>
      <w:r>
        <w:rPr>
          <w:spacing w:val="-3"/>
        </w:rPr>
        <w:t> </w:t>
      </w:r>
      <w:r>
        <w:rPr/>
        <w:t>competition</w:t>
      </w:r>
      <w:r>
        <w:rPr>
          <w:spacing w:val="-3"/>
        </w:rPr>
        <w:t> </w:t>
      </w:r>
      <w:r>
        <w:rPr/>
        <w:t>policy,</w:t>
      </w:r>
      <w:r>
        <w:rPr>
          <w:spacing w:val="-3"/>
        </w:rPr>
        <w:t> </w:t>
      </w:r>
      <w:r>
        <w:rPr/>
        <w:t>industrial</w:t>
      </w:r>
      <w:r>
        <w:rPr>
          <w:spacing w:val="-3"/>
        </w:rPr>
        <w:t> </w:t>
      </w:r>
      <w:r>
        <w:rPr/>
        <w:t>policy,</w:t>
      </w:r>
      <w:r>
        <w:rPr>
          <w:spacing w:val="-1"/>
        </w:rPr>
        <w:t> </w:t>
      </w:r>
      <w:r>
        <w:rPr/>
        <w:t>and</w:t>
      </w:r>
      <w:r>
        <w:rPr>
          <w:spacing w:val="-3"/>
        </w:rPr>
        <w:t> </w:t>
      </w:r>
      <w:r>
        <w:rPr/>
        <w:t>monetary</w:t>
      </w:r>
      <w:r>
        <w:rPr>
          <w:spacing w:val="-8"/>
        </w:rPr>
        <w:t> </w:t>
      </w:r>
      <w:r>
        <w:rPr/>
        <w:t>policy,</w:t>
      </w:r>
      <w:r>
        <w:rPr>
          <w:spacing w:val="-3"/>
        </w:rPr>
        <w:t> </w:t>
      </w:r>
      <w:r>
        <w:rPr/>
        <w:t>taxation</w:t>
      </w:r>
      <w:r>
        <w:rPr>
          <w:spacing w:val="-3"/>
        </w:rPr>
        <w:t> </w:t>
      </w:r>
      <w:r>
        <w:rPr/>
        <w:t>shapes incentives: carbon prices steer firms toward cleaner technologies; R&amp;D tax credits and grants support innovation; labour tax design influences employment and participation. At the same time, the composition and visibility of taxation are central to </w:t>
      </w:r>
      <w:r>
        <w:rPr>
          <w:b/>
        </w:rPr>
        <w:t>political legitimacy</w:t>
      </w:r>
      <w:r>
        <w:rPr/>
        <w:t>—citizens judge</w:t>
      </w:r>
      <w:r>
        <w:rPr>
          <w:spacing w:val="-3"/>
        </w:rPr>
        <w:t> </w:t>
      </w:r>
      <w:r>
        <w:rPr/>
        <w:t>the</w:t>
      </w:r>
      <w:r>
        <w:rPr>
          <w:spacing w:val="-1"/>
        </w:rPr>
        <w:t> </w:t>
      </w:r>
      <w:r>
        <w:rPr/>
        <w:t>Union</w:t>
      </w:r>
      <w:r>
        <w:rPr>
          <w:spacing w:val="-2"/>
        </w:rPr>
        <w:t> </w:t>
      </w:r>
      <w:r>
        <w:rPr/>
        <w:t>not</w:t>
      </w:r>
      <w:r>
        <w:rPr>
          <w:spacing w:val="-2"/>
        </w:rPr>
        <w:t> </w:t>
      </w:r>
      <w:r>
        <w:rPr/>
        <w:t>only</w:t>
      </w:r>
      <w:r>
        <w:rPr>
          <w:spacing w:val="-5"/>
        </w:rPr>
        <w:t> </w:t>
      </w:r>
      <w:r>
        <w:rPr/>
        <w:t>by</w:t>
      </w:r>
      <w:r>
        <w:rPr>
          <w:spacing w:val="-7"/>
        </w:rPr>
        <w:t> </w:t>
      </w:r>
      <w:r>
        <w:rPr/>
        <w:t>what</w:t>
      </w:r>
      <w:r>
        <w:rPr>
          <w:spacing w:val="-2"/>
        </w:rPr>
        <w:t> </w:t>
      </w:r>
      <w:r>
        <w:rPr/>
        <w:t>it</w:t>
      </w:r>
      <w:r>
        <w:rPr>
          <w:spacing w:val="-2"/>
        </w:rPr>
        <w:t> </w:t>
      </w:r>
      <w:r>
        <w:rPr/>
        <w:t>regulates,</w:t>
      </w:r>
      <w:r>
        <w:rPr>
          <w:spacing w:val="-2"/>
        </w:rPr>
        <w:t> </w:t>
      </w:r>
      <w:r>
        <w:rPr/>
        <w:t>but by</w:t>
      </w:r>
      <w:r>
        <w:rPr>
          <w:spacing w:val="-7"/>
        </w:rPr>
        <w:t> </w:t>
      </w:r>
      <w:r>
        <w:rPr/>
        <w:t>how</w:t>
      </w:r>
      <w:r>
        <w:rPr>
          <w:spacing w:val="-2"/>
        </w:rPr>
        <w:t> </w:t>
      </w:r>
      <w:r>
        <w:rPr/>
        <w:t>it</w:t>
      </w:r>
      <w:r>
        <w:rPr>
          <w:spacing w:val="-2"/>
        </w:rPr>
        <w:t> </w:t>
      </w:r>
      <w:r>
        <w:rPr/>
        <w:t>raises</w:t>
      </w:r>
      <w:r>
        <w:rPr>
          <w:spacing w:val="-2"/>
        </w:rPr>
        <w:t> </w:t>
      </w:r>
      <w:r>
        <w:rPr/>
        <w:t>and</w:t>
      </w:r>
      <w:r>
        <w:rPr>
          <w:spacing w:val="-2"/>
        </w:rPr>
        <w:t> </w:t>
      </w:r>
      <w:r>
        <w:rPr/>
        <w:t>uses money</w:t>
      </w:r>
      <w:r>
        <w:rPr>
          <w:spacing w:val="-2"/>
        </w:rPr>
        <w:t> </w:t>
      </w:r>
      <w:r>
        <w:rPr/>
        <w:t>in</w:t>
      </w:r>
      <w:r>
        <w:rPr>
          <w:spacing w:val="-2"/>
        </w:rPr>
        <w:t> </w:t>
      </w:r>
      <w:r>
        <w:rPr/>
        <w:t>their</w:t>
      </w:r>
      <w:r>
        <w:rPr>
          <w:spacing w:val="-2"/>
        </w:rPr>
        <w:t> </w:t>
      </w:r>
      <w:r>
        <w:rPr/>
        <w:t>name. In a coherent EU policy mix, taxation does three things at once: it funds common priorities, corrects market failures, and signals collective choices about fairness and solidarity. The more clearly those links are articulated and measured, the easier it becomes to argue for both higher quality revenue and higher quality spending.</w:t>
      </w:r>
    </w:p>
    <w:p>
      <w:pPr>
        <w:pStyle w:val="BodyText"/>
        <w:spacing w:before="5"/>
      </w:pPr>
    </w:p>
    <w:p>
      <w:pPr>
        <w:spacing w:before="0"/>
        <w:ind w:left="360" w:right="365" w:firstLine="0"/>
        <w:jc w:val="left"/>
        <w:rPr>
          <w:sz w:val="24"/>
        </w:rPr>
      </w:pPr>
      <w:r>
        <w:rPr>
          <w:sz w:val="24"/>
        </w:rPr>
        <w:t>To be prescient rather than reactive, citizens, a political community needs more than good intentions — it needs </w:t>
      </w:r>
      <w:r>
        <w:rPr>
          <w:b/>
          <w:sz w:val="24"/>
        </w:rPr>
        <w:t>foresight, disciplined leadership, and an orderly governmental architecture</w:t>
      </w:r>
      <w:r>
        <w:rPr>
          <w:b/>
          <w:spacing w:val="-4"/>
          <w:sz w:val="24"/>
        </w:rPr>
        <w:t> </w:t>
      </w:r>
      <w:r>
        <w:rPr>
          <w:sz w:val="24"/>
        </w:rPr>
        <w:t>that</w:t>
      </w:r>
      <w:r>
        <w:rPr>
          <w:spacing w:val="-3"/>
          <w:sz w:val="24"/>
        </w:rPr>
        <w:t> </w:t>
      </w:r>
      <w:r>
        <w:rPr>
          <w:sz w:val="24"/>
        </w:rPr>
        <w:t>can</w:t>
      </w:r>
      <w:r>
        <w:rPr>
          <w:spacing w:val="-3"/>
          <w:sz w:val="24"/>
        </w:rPr>
        <w:t> </w:t>
      </w:r>
      <w:r>
        <w:rPr>
          <w:sz w:val="24"/>
        </w:rPr>
        <w:t>anticipate</w:t>
      </w:r>
      <w:r>
        <w:rPr>
          <w:spacing w:val="-3"/>
          <w:sz w:val="24"/>
        </w:rPr>
        <w:t> </w:t>
      </w:r>
      <w:r>
        <w:rPr>
          <w:sz w:val="24"/>
        </w:rPr>
        <w:t>shocks</w:t>
      </w:r>
      <w:r>
        <w:rPr>
          <w:spacing w:val="-3"/>
          <w:sz w:val="24"/>
        </w:rPr>
        <w:t> </w:t>
      </w:r>
      <w:r>
        <w:rPr>
          <w:sz w:val="24"/>
        </w:rPr>
        <w:t>instead</w:t>
      </w:r>
      <w:r>
        <w:rPr>
          <w:spacing w:val="-3"/>
          <w:sz w:val="24"/>
        </w:rPr>
        <w:t> </w:t>
      </w:r>
      <w:r>
        <w:rPr>
          <w:sz w:val="24"/>
        </w:rPr>
        <w:t>of</w:t>
      </w:r>
      <w:r>
        <w:rPr>
          <w:spacing w:val="-2"/>
          <w:sz w:val="24"/>
        </w:rPr>
        <w:t> </w:t>
      </w:r>
      <w:r>
        <w:rPr>
          <w:sz w:val="24"/>
        </w:rPr>
        <w:t>merely</w:t>
      </w:r>
      <w:r>
        <w:rPr>
          <w:spacing w:val="-8"/>
          <w:sz w:val="24"/>
        </w:rPr>
        <w:t> </w:t>
      </w:r>
      <w:r>
        <w:rPr>
          <w:sz w:val="24"/>
        </w:rPr>
        <w:t>absorbing</w:t>
      </w:r>
      <w:r>
        <w:rPr>
          <w:spacing w:val="-6"/>
          <w:sz w:val="24"/>
        </w:rPr>
        <w:t> </w:t>
      </w:r>
      <w:r>
        <w:rPr>
          <w:sz w:val="24"/>
        </w:rPr>
        <w:t>them.</w:t>
      </w:r>
      <w:r>
        <w:rPr>
          <w:spacing w:val="-1"/>
          <w:sz w:val="24"/>
        </w:rPr>
        <w:t> </w:t>
      </w:r>
      <w:r>
        <w:rPr>
          <w:sz w:val="24"/>
        </w:rPr>
        <w:t>The</w:t>
      </w:r>
      <w:r>
        <w:rPr>
          <w:spacing w:val="-5"/>
          <w:sz w:val="24"/>
        </w:rPr>
        <w:t> </w:t>
      </w:r>
      <w:r>
        <w:rPr>
          <w:sz w:val="24"/>
        </w:rPr>
        <w:t>contrast</w:t>
      </w:r>
      <w:r>
        <w:rPr>
          <w:spacing w:val="-3"/>
          <w:sz w:val="24"/>
        </w:rPr>
        <w:t> </w:t>
      </w:r>
      <w:r>
        <w:rPr>
          <w:sz w:val="24"/>
        </w:rPr>
        <w:t>is</w:t>
      </w:r>
      <w:r>
        <w:rPr>
          <w:spacing w:val="-3"/>
          <w:sz w:val="24"/>
        </w:rPr>
        <w:t> </w:t>
      </w:r>
      <w:r>
        <w:rPr>
          <w:sz w:val="24"/>
        </w:rPr>
        <w:t>stark: reactive systems spend their energy managing crises they failed to foresee, while</w:t>
      </w:r>
    </w:p>
    <w:p>
      <w:pPr>
        <w:pStyle w:val="BodyText"/>
        <w:spacing w:before="1"/>
        <w:ind w:left="360" w:right="423"/>
      </w:pPr>
      <w:r>
        <w:rPr/>
        <w:t>foresight-driven systems shape the environment in which crises unfold. Democratic leadership matters here</w:t>
      </w:r>
      <w:r>
        <w:rPr>
          <w:spacing w:val="-1"/>
        </w:rPr>
        <w:t> </w:t>
      </w:r>
      <w:r>
        <w:rPr/>
        <w:t>because legitimacy</w:t>
      </w:r>
      <w:r>
        <w:rPr>
          <w:spacing w:val="-4"/>
        </w:rPr>
        <w:t> </w:t>
      </w:r>
      <w:r>
        <w:rPr/>
        <w:t>is what allows governments to take</w:t>
      </w:r>
      <w:r>
        <w:rPr>
          <w:spacing w:val="-1"/>
        </w:rPr>
        <w:t> </w:t>
      </w:r>
      <w:r>
        <w:rPr/>
        <w:t>long-horizon decisions that may not yield immediate rewards but prevent future instability. Good governmental order matters</w:t>
      </w:r>
      <w:r>
        <w:rPr>
          <w:spacing w:val="-3"/>
        </w:rPr>
        <w:t> </w:t>
      </w:r>
      <w:r>
        <w:rPr/>
        <w:t>because</w:t>
      </w:r>
      <w:r>
        <w:rPr>
          <w:spacing w:val="-4"/>
        </w:rPr>
        <w:t> </w:t>
      </w:r>
      <w:r>
        <w:rPr/>
        <w:t>only</w:t>
      </w:r>
      <w:r>
        <w:rPr>
          <w:spacing w:val="-8"/>
        </w:rPr>
        <w:t> </w:t>
      </w:r>
      <w:r>
        <w:rPr/>
        <w:t>stable,</w:t>
      </w:r>
      <w:r>
        <w:rPr>
          <w:spacing w:val="-3"/>
        </w:rPr>
        <w:t> </w:t>
      </w:r>
      <w:r>
        <w:rPr/>
        <w:t>rules-based</w:t>
      </w:r>
      <w:r>
        <w:rPr>
          <w:spacing w:val="-3"/>
        </w:rPr>
        <w:t> </w:t>
      </w:r>
      <w:r>
        <w:rPr/>
        <w:t>institutions</w:t>
      </w:r>
      <w:r>
        <w:rPr>
          <w:spacing w:val="-3"/>
        </w:rPr>
        <w:t> </w:t>
      </w:r>
      <w:r>
        <w:rPr/>
        <w:t>can</w:t>
      </w:r>
      <w:r>
        <w:rPr>
          <w:spacing w:val="-3"/>
        </w:rPr>
        <w:t> </w:t>
      </w:r>
      <w:r>
        <w:rPr/>
        <w:t>convert</w:t>
      </w:r>
      <w:r>
        <w:rPr>
          <w:spacing w:val="-3"/>
        </w:rPr>
        <w:t> </w:t>
      </w:r>
      <w:r>
        <w:rPr/>
        <w:t>foresight</w:t>
      </w:r>
      <w:r>
        <w:rPr>
          <w:spacing w:val="-3"/>
        </w:rPr>
        <w:t> </w:t>
      </w:r>
      <w:r>
        <w:rPr/>
        <w:t>into</w:t>
      </w:r>
      <w:r>
        <w:rPr>
          <w:spacing w:val="-3"/>
        </w:rPr>
        <w:t> </w:t>
      </w:r>
      <w:r>
        <w:rPr/>
        <w:t>action</w:t>
      </w:r>
      <w:r>
        <w:rPr>
          <w:spacing w:val="-3"/>
        </w:rPr>
        <w:t> </w:t>
      </w:r>
      <w:r>
        <w:rPr/>
        <w:t>rather</w:t>
      </w:r>
      <w:r>
        <w:rPr>
          <w:spacing w:val="-5"/>
        </w:rPr>
        <w:t> </w:t>
      </w:r>
      <w:r>
        <w:rPr/>
        <w:t>than improvisation. When these elements align, policy becomes a deliberate instrument of direction rather than a reflexive response to events.</w:t>
      </w:r>
    </w:p>
    <w:p>
      <w:pPr>
        <w:pStyle w:val="BodyText"/>
        <w:spacing w:before="2"/>
      </w:pPr>
    </w:p>
    <w:p>
      <w:pPr>
        <w:pStyle w:val="BodyText"/>
        <w:ind w:left="360" w:right="365"/>
      </w:pPr>
      <w:r>
        <w:rPr/>
        <w:t>A</w:t>
      </w:r>
      <w:r>
        <w:rPr>
          <w:spacing w:val="-2"/>
        </w:rPr>
        <w:t> </w:t>
      </w:r>
      <w:r>
        <w:rPr/>
        <w:t>prescient</w:t>
      </w:r>
      <w:r>
        <w:rPr>
          <w:spacing w:val="-2"/>
        </w:rPr>
        <w:t> </w:t>
      </w:r>
      <w:r>
        <w:rPr/>
        <w:t>system</w:t>
      </w:r>
      <w:r>
        <w:rPr>
          <w:spacing w:val="-2"/>
        </w:rPr>
        <w:t> </w:t>
      </w:r>
      <w:r>
        <w:rPr/>
        <w:t>begins</w:t>
      </w:r>
      <w:r>
        <w:rPr>
          <w:spacing w:val="-2"/>
        </w:rPr>
        <w:t> </w:t>
      </w:r>
      <w:r>
        <w:rPr/>
        <w:t>with </w:t>
      </w:r>
      <w:r>
        <w:rPr>
          <w:b/>
        </w:rPr>
        <w:t>strategic</w:t>
      </w:r>
      <w:r>
        <w:rPr>
          <w:b/>
          <w:spacing w:val="-2"/>
        </w:rPr>
        <w:t> </w:t>
      </w:r>
      <w:r>
        <w:rPr>
          <w:b/>
        </w:rPr>
        <w:t>intelligence</w:t>
      </w:r>
      <w:r>
        <w:rPr>
          <w:b/>
          <w:spacing w:val="-2"/>
        </w:rPr>
        <w:t> </w:t>
      </w:r>
      <w:r>
        <w:rPr/>
        <w:t>—</w:t>
      </w:r>
      <w:r>
        <w:rPr>
          <w:spacing w:val="-2"/>
        </w:rPr>
        <w:t> </w:t>
      </w:r>
      <w:r>
        <w:rPr/>
        <w:t>the</w:t>
      </w:r>
      <w:r>
        <w:rPr>
          <w:spacing w:val="-2"/>
        </w:rPr>
        <w:t> </w:t>
      </w:r>
      <w:r>
        <w:rPr/>
        <w:t>capacity</w:t>
      </w:r>
      <w:r>
        <w:rPr>
          <w:spacing w:val="-7"/>
        </w:rPr>
        <w:t> </w:t>
      </w:r>
      <w:r>
        <w:rPr/>
        <w:t>to</w:t>
      </w:r>
      <w:r>
        <w:rPr>
          <w:spacing w:val="-2"/>
        </w:rPr>
        <w:t> </w:t>
      </w:r>
      <w:r>
        <w:rPr/>
        <w:t>scan</w:t>
      </w:r>
      <w:r>
        <w:rPr>
          <w:spacing w:val="-2"/>
        </w:rPr>
        <w:t> </w:t>
      </w:r>
      <w:r>
        <w:rPr/>
        <w:t>emerging</w:t>
      </w:r>
      <w:r>
        <w:rPr>
          <w:spacing w:val="-5"/>
        </w:rPr>
        <w:t> </w:t>
      </w:r>
      <w:r>
        <w:rPr/>
        <w:t>trends</w:t>
      </w:r>
      <w:r>
        <w:rPr>
          <w:spacing w:val="-2"/>
        </w:rPr>
        <w:t> </w:t>
      </w:r>
      <w:r>
        <w:rPr/>
        <w:t>in technology,</w:t>
      </w:r>
      <w:r>
        <w:rPr>
          <w:spacing w:val="-5"/>
        </w:rPr>
        <w:t> </w:t>
      </w:r>
      <w:r>
        <w:rPr/>
        <w:t>demography, climate,</w:t>
      </w:r>
      <w:r>
        <w:rPr>
          <w:spacing w:val="-2"/>
        </w:rPr>
        <w:t> </w:t>
      </w:r>
      <w:r>
        <w:rPr/>
        <w:t>and geopolitics and</w:t>
      </w:r>
      <w:r>
        <w:rPr>
          <w:spacing w:val="-2"/>
        </w:rPr>
        <w:t> </w:t>
      </w:r>
      <w:r>
        <w:rPr/>
        <w:t>translate</w:t>
      </w:r>
      <w:r>
        <w:rPr>
          <w:spacing w:val="-3"/>
        </w:rPr>
        <w:t> </w:t>
      </w:r>
      <w:r>
        <w:rPr/>
        <w:t>them</w:t>
      </w:r>
      <w:r>
        <w:rPr>
          <w:spacing w:val="-2"/>
        </w:rPr>
        <w:t> </w:t>
      </w:r>
      <w:r>
        <w:rPr/>
        <w:t>into</w:t>
      </w:r>
      <w:r>
        <w:rPr>
          <w:spacing w:val="-2"/>
        </w:rPr>
        <w:t> </w:t>
      </w:r>
      <w:r>
        <w:rPr/>
        <w:t>actionable</w:t>
      </w:r>
      <w:r>
        <w:rPr>
          <w:spacing w:val="-2"/>
        </w:rPr>
        <w:t> </w:t>
      </w:r>
      <w:r>
        <w:rPr/>
        <w:t>priorities. </w:t>
      </w:r>
      <w:r>
        <w:rPr>
          <w:spacing w:val="-5"/>
        </w:rPr>
        <w:t>It</w:t>
      </w:r>
    </w:p>
    <w:p>
      <w:pPr>
        <w:pStyle w:val="BodyText"/>
        <w:spacing w:after="0"/>
        <w:sectPr>
          <w:pgSz w:w="12240" w:h="15840"/>
          <w:pgMar w:header="0" w:footer="1267" w:top="1360" w:bottom="1460" w:left="1080" w:right="1080"/>
        </w:sectPr>
      </w:pPr>
    </w:p>
    <w:p>
      <w:pPr>
        <w:pStyle w:val="BodyText"/>
        <w:spacing w:before="74"/>
        <w:ind w:left="360" w:right="369"/>
      </w:pPr>
      <w:r>
        <w:rPr/>
        <w:t>continues with </w:t>
      </w:r>
      <w:r>
        <w:rPr>
          <w:b/>
        </w:rPr>
        <w:t>institutional coherence</w:t>
      </w:r>
      <w:r>
        <w:rPr/>
        <w:t>, ensuring that ministries, agencies, and EU-level bodies operate with shared assumptions rather than contradictory mandates. It requires </w:t>
      </w:r>
      <w:r>
        <w:rPr>
          <w:b/>
        </w:rPr>
        <w:t>fiscal foresight</w:t>
      </w:r>
      <w:r>
        <w:rPr/>
        <w:t>, where</w:t>
      </w:r>
      <w:r>
        <w:rPr>
          <w:spacing w:val="-6"/>
        </w:rPr>
        <w:t> </w:t>
      </w:r>
      <w:r>
        <w:rPr/>
        <w:t>budgets</w:t>
      </w:r>
      <w:r>
        <w:rPr>
          <w:spacing w:val="-4"/>
        </w:rPr>
        <w:t> </w:t>
      </w:r>
      <w:r>
        <w:rPr/>
        <w:t>are</w:t>
      </w:r>
      <w:r>
        <w:rPr>
          <w:spacing w:val="-3"/>
        </w:rPr>
        <w:t> </w:t>
      </w:r>
      <w:r>
        <w:rPr/>
        <w:t>treated</w:t>
      </w:r>
      <w:r>
        <w:rPr>
          <w:spacing w:val="-4"/>
        </w:rPr>
        <w:t> </w:t>
      </w:r>
      <w:r>
        <w:rPr/>
        <w:t>as</w:t>
      </w:r>
      <w:r>
        <w:rPr>
          <w:spacing w:val="-4"/>
        </w:rPr>
        <w:t> </w:t>
      </w:r>
      <w:r>
        <w:rPr/>
        <w:t>long-term</w:t>
      </w:r>
      <w:r>
        <w:rPr>
          <w:spacing w:val="-4"/>
        </w:rPr>
        <w:t> </w:t>
      </w:r>
      <w:r>
        <w:rPr/>
        <w:t>investment</w:t>
      </w:r>
      <w:r>
        <w:rPr>
          <w:spacing w:val="-4"/>
        </w:rPr>
        <w:t> </w:t>
      </w:r>
      <w:r>
        <w:rPr/>
        <w:t>plans</w:t>
      </w:r>
      <w:r>
        <w:rPr>
          <w:spacing w:val="-4"/>
        </w:rPr>
        <w:t> </w:t>
      </w:r>
      <w:r>
        <w:rPr/>
        <w:t>rather</w:t>
      </w:r>
      <w:r>
        <w:rPr>
          <w:spacing w:val="-6"/>
        </w:rPr>
        <w:t> </w:t>
      </w:r>
      <w:r>
        <w:rPr/>
        <w:t>than</w:t>
      </w:r>
      <w:r>
        <w:rPr>
          <w:spacing w:val="-3"/>
        </w:rPr>
        <w:t> </w:t>
      </w:r>
      <w:r>
        <w:rPr/>
        <w:t>annual</w:t>
      </w:r>
      <w:r>
        <w:rPr>
          <w:spacing w:val="-2"/>
        </w:rPr>
        <w:t> </w:t>
      </w:r>
      <w:r>
        <w:rPr/>
        <w:t>firefighting</w:t>
      </w:r>
      <w:r>
        <w:rPr>
          <w:spacing w:val="-5"/>
        </w:rPr>
        <w:t> </w:t>
      </w:r>
      <w:r>
        <w:rPr/>
        <w:t>exercises. And it depends on </w:t>
      </w:r>
      <w:r>
        <w:rPr>
          <w:b/>
        </w:rPr>
        <w:t>democratic consent</w:t>
      </w:r>
      <w:r>
        <w:rPr/>
        <w:t>, because foresight without legitimacy becomes technocracy, while legitimacy without foresight becomes drift.</w:t>
      </w:r>
    </w:p>
    <w:p>
      <w:pPr>
        <w:pStyle w:val="BodyText"/>
        <w:spacing w:before="5"/>
      </w:pPr>
    </w:p>
    <w:p>
      <w:pPr>
        <w:pStyle w:val="BodyText"/>
        <w:ind w:left="360" w:right="356"/>
      </w:pPr>
      <w:r>
        <w:rPr/>
        <w:t>The alternative — being reactive and easily enrageable — produces a politics of short cycles, where public anger drives policy more than evidence, and where institutions chase symptoms rather than causes. Such systems are vulnerable to misinformation, volatility, and policy whiplash, which erode trust and weaken the state’s ability to act with purpose. In contrast, foresight-driven</w:t>
      </w:r>
      <w:r>
        <w:rPr>
          <w:spacing w:val="-4"/>
        </w:rPr>
        <w:t> </w:t>
      </w:r>
      <w:r>
        <w:rPr/>
        <w:t>democratic</w:t>
      </w:r>
      <w:r>
        <w:rPr>
          <w:spacing w:val="-5"/>
        </w:rPr>
        <w:t> </w:t>
      </w:r>
      <w:r>
        <w:rPr/>
        <w:t>leadership</w:t>
      </w:r>
      <w:r>
        <w:rPr>
          <w:spacing w:val="-4"/>
        </w:rPr>
        <w:t> </w:t>
      </w:r>
      <w:r>
        <w:rPr/>
        <w:t>cultivates</w:t>
      </w:r>
      <w:r>
        <w:rPr>
          <w:spacing w:val="-2"/>
        </w:rPr>
        <w:t> </w:t>
      </w:r>
      <w:r>
        <w:rPr/>
        <w:t>a</w:t>
      </w:r>
      <w:r>
        <w:rPr>
          <w:spacing w:val="-3"/>
        </w:rPr>
        <w:t> </w:t>
      </w:r>
      <w:r>
        <w:rPr/>
        <w:t>political</w:t>
      </w:r>
      <w:r>
        <w:rPr>
          <w:spacing w:val="-4"/>
        </w:rPr>
        <w:t> </w:t>
      </w:r>
      <w:r>
        <w:rPr/>
        <w:t>culture</w:t>
      </w:r>
      <w:r>
        <w:rPr>
          <w:spacing w:val="-6"/>
        </w:rPr>
        <w:t> </w:t>
      </w:r>
      <w:r>
        <w:rPr/>
        <w:t>where</w:t>
      </w:r>
      <w:r>
        <w:rPr>
          <w:spacing w:val="-5"/>
        </w:rPr>
        <w:t> </w:t>
      </w:r>
      <w:r>
        <w:rPr/>
        <w:t>citizens understand</w:t>
      </w:r>
      <w:r>
        <w:rPr>
          <w:spacing w:val="-4"/>
        </w:rPr>
        <w:t> </w:t>
      </w:r>
      <w:r>
        <w:rPr/>
        <w:t>not only </w:t>
      </w:r>
      <w:r>
        <w:rPr>
          <w:i/>
        </w:rPr>
        <w:t>what </w:t>
      </w:r>
      <w:r>
        <w:rPr/>
        <w:t>decisions are made, but </w:t>
      </w:r>
      <w:r>
        <w:rPr>
          <w:i/>
        </w:rPr>
        <w:t>why </w:t>
      </w:r>
      <w:r>
        <w:rPr/>
        <w:t>they are made before crises force them.</w:t>
      </w:r>
    </w:p>
    <w:p>
      <w:pPr>
        <w:pStyle w:val="BodyText"/>
        <w:spacing w:before="3"/>
      </w:pPr>
    </w:p>
    <w:p>
      <w:pPr>
        <w:pStyle w:val="BodyText"/>
        <w:spacing w:before="1"/>
        <w:ind w:left="360" w:right="365"/>
      </w:pPr>
      <w:r>
        <w:rPr/>
        <w:t>In</w:t>
      </w:r>
      <w:r>
        <w:rPr>
          <w:spacing w:val="-4"/>
        </w:rPr>
        <w:t> </w:t>
      </w:r>
      <w:r>
        <w:rPr/>
        <w:t>this</w:t>
      </w:r>
      <w:r>
        <w:rPr>
          <w:spacing w:val="-4"/>
        </w:rPr>
        <w:t> </w:t>
      </w:r>
      <w:r>
        <w:rPr/>
        <w:t>manner,</w:t>
      </w:r>
      <w:r>
        <w:rPr>
          <w:spacing w:val="-4"/>
        </w:rPr>
        <w:t> </w:t>
      </w:r>
      <w:r>
        <w:rPr/>
        <w:t>foresight</w:t>
      </w:r>
      <w:r>
        <w:rPr>
          <w:spacing w:val="-2"/>
        </w:rPr>
        <w:t> </w:t>
      </w:r>
      <w:r>
        <w:rPr/>
        <w:t>becomes</w:t>
      </w:r>
      <w:r>
        <w:rPr>
          <w:spacing w:val="-4"/>
        </w:rPr>
        <w:t> </w:t>
      </w:r>
      <w:r>
        <w:rPr/>
        <w:t>a</w:t>
      </w:r>
      <w:r>
        <w:rPr>
          <w:spacing w:val="-4"/>
        </w:rPr>
        <w:t> </w:t>
      </w:r>
      <w:r>
        <w:rPr/>
        <w:t>form</w:t>
      </w:r>
      <w:r>
        <w:rPr>
          <w:spacing w:val="-4"/>
        </w:rPr>
        <w:t> </w:t>
      </w:r>
      <w:r>
        <w:rPr/>
        <w:t>of</w:t>
      </w:r>
      <w:r>
        <w:rPr>
          <w:spacing w:val="-4"/>
        </w:rPr>
        <w:t> </w:t>
      </w:r>
      <w:r>
        <w:rPr/>
        <w:t>democratic</w:t>
      </w:r>
      <w:r>
        <w:rPr>
          <w:spacing w:val="-5"/>
        </w:rPr>
        <w:t> </w:t>
      </w:r>
      <w:r>
        <w:rPr/>
        <w:t>stewardship:</w:t>
      </w:r>
      <w:r>
        <w:rPr>
          <w:spacing w:val="-4"/>
        </w:rPr>
        <w:t> </w:t>
      </w:r>
      <w:r>
        <w:rPr/>
        <w:t>a</w:t>
      </w:r>
      <w:r>
        <w:rPr>
          <w:spacing w:val="-4"/>
        </w:rPr>
        <w:t> </w:t>
      </w:r>
      <w:r>
        <w:rPr/>
        <w:t>commitment</w:t>
      </w:r>
      <w:r>
        <w:rPr>
          <w:spacing w:val="-4"/>
        </w:rPr>
        <w:t> </w:t>
      </w:r>
      <w:r>
        <w:rPr/>
        <w:t>to</w:t>
      </w:r>
      <w:r>
        <w:rPr>
          <w:spacing w:val="-4"/>
        </w:rPr>
        <w:t> </w:t>
      </w:r>
      <w:r>
        <w:rPr/>
        <w:t>governing not only for the present electorate but for the generations who will inherit the consequences of</w:t>
      </w:r>
    </w:p>
    <w:p>
      <w:pPr>
        <w:pStyle w:val="BodyText"/>
        <w:ind w:left="360"/>
      </w:pPr>
      <w:r>
        <w:rPr/>
        <w:t>today’s</w:t>
      </w:r>
      <w:r>
        <w:rPr>
          <w:spacing w:val="-4"/>
        </w:rPr>
        <w:t> </w:t>
      </w:r>
      <w:r>
        <w:rPr>
          <w:spacing w:val="-2"/>
        </w:rPr>
        <w:t>choices.</w:t>
      </w:r>
    </w:p>
    <w:p>
      <w:pPr>
        <w:pStyle w:val="BodyText"/>
        <w:spacing w:before="4"/>
      </w:pPr>
    </w:p>
    <w:p>
      <w:pPr>
        <w:pStyle w:val="BodyText"/>
        <w:ind w:left="360" w:right="384"/>
      </w:pPr>
      <w:r>
        <w:rPr/>
        <w:t>Polity</w:t>
      </w:r>
      <w:r>
        <w:rPr>
          <w:spacing w:val="-3"/>
        </w:rPr>
        <w:t> </w:t>
      </w:r>
      <w:r>
        <w:rPr/>
        <w:t>building in the tax domain refers to the creation of shared fiscal rules and institutions that enable collective governance beyond the nation state. Order consolidation occurs when these tax rules stabilise expectations about contribution, enforcement, and redistribution across a political community.</w:t>
      </w:r>
      <w:r>
        <w:rPr>
          <w:spacing w:val="-4"/>
        </w:rPr>
        <w:t> </w:t>
      </w:r>
      <w:r>
        <w:rPr/>
        <w:t>Public</w:t>
      </w:r>
      <w:r>
        <w:rPr>
          <w:spacing w:val="-5"/>
        </w:rPr>
        <w:t> </w:t>
      </w:r>
      <w:r>
        <w:rPr/>
        <w:t>policy</w:t>
      </w:r>
      <w:r>
        <w:rPr>
          <w:spacing w:val="-7"/>
        </w:rPr>
        <w:t> </w:t>
      </w:r>
      <w:r>
        <w:rPr/>
        <w:t>objectives</w:t>
      </w:r>
      <w:r>
        <w:rPr>
          <w:spacing w:val="-4"/>
        </w:rPr>
        <w:t> </w:t>
      </w:r>
      <w:r>
        <w:rPr/>
        <w:t>in</w:t>
      </w:r>
      <w:r>
        <w:rPr>
          <w:spacing w:val="-4"/>
        </w:rPr>
        <w:t> </w:t>
      </w:r>
      <w:r>
        <w:rPr/>
        <w:t>taxation</w:t>
      </w:r>
      <w:r>
        <w:rPr>
          <w:spacing w:val="-4"/>
        </w:rPr>
        <w:t> </w:t>
      </w:r>
      <w:r>
        <w:rPr/>
        <w:t>translate</w:t>
      </w:r>
      <w:r>
        <w:rPr>
          <w:spacing w:val="-5"/>
        </w:rPr>
        <w:t> </w:t>
      </w:r>
      <w:r>
        <w:rPr/>
        <w:t>political</w:t>
      </w:r>
      <w:r>
        <w:rPr>
          <w:spacing w:val="-4"/>
        </w:rPr>
        <w:t> </w:t>
      </w:r>
      <w:r>
        <w:rPr/>
        <w:t>priorities</w:t>
      </w:r>
      <w:r>
        <w:rPr>
          <w:spacing w:val="-4"/>
        </w:rPr>
        <w:t> </w:t>
      </w:r>
      <w:r>
        <w:rPr/>
        <w:t>into</w:t>
      </w:r>
      <w:r>
        <w:rPr>
          <w:spacing w:val="-4"/>
        </w:rPr>
        <w:t> </w:t>
      </w:r>
      <w:r>
        <w:rPr/>
        <w:t>operational</w:t>
      </w:r>
      <w:r>
        <w:rPr>
          <w:spacing w:val="-4"/>
        </w:rPr>
        <w:t> </w:t>
      </w:r>
      <w:r>
        <w:rPr/>
        <w:t>tools for revenue generation, allocation, and behavioural steering. Together, they transform taxation from a technical instrument into a core mechanism of state and supranational authority formation. Socially, taxation underpins redistribution, inequality management, and the material basis of welfare legitimacy. Economically, it structures incentives, resource allocation, and investment patterns within integrated markets. Politically, it defines the boundaries of sovereignty, compliance, and legitimacy between citizens and governing institutions. As polity building deepens, tax systems increasingly function as infrastructure for trust and collective identity formation. As order consolidates, fiscal rules reduce uncertainty and stabilise expectations in complex, integrated economies. Ultimately, tax policy becomes the interface where governance capacity, social cohesion, and economic coordination are continuously co- </w:t>
      </w:r>
      <w:r>
        <w:rPr>
          <w:spacing w:val="-2"/>
        </w:rPr>
        <w:t>produce.</w:t>
      </w:r>
    </w:p>
    <w:p>
      <w:pPr>
        <w:pStyle w:val="BodyText"/>
        <w:spacing w:after="0"/>
        <w:sectPr>
          <w:pgSz w:w="12240" w:h="15840"/>
          <w:pgMar w:header="0" w:footer="1267" w:top="1360" w:bottom="1460" w:left="1080" w:right="1080"/>
        </w:sectPr>
      </w:pPr>
    </w:p>
    <w:p>
      <w:pPr>
        <w:pStyle w:val="Heading1"/>
        <w:spacing w:before="61"/>
        <w:ind w:right="365"/>
      </w:pPr>
      <w:bookmarkStart w:name="Annex I: Legal Pathways for Fiscal Integ" w:id="58"/>
      <w:bookmarkEnd w:id="58"/>
      <w:r>
        <w:rPr>
          <w:b w:val="0"/>
        </w:rPr>
      </w:r>
      <w:r>
        <w:rPr/>
        <w:t>Annex</w:t>
      </w:r>
      <w:r>
        <w:rPr>
          <w:spacing w:val="-8"/>
        </w:rPr>
        <w:t> </w:t>
      </w:r>
      <w:r>
        <w:rPr/>
        <w:t>I:</w:t>
      </w:r>
      <w:r>
        <w:rPr>
          <w:spacing w:val="-8"/>
        </w:rPr>
        <w:t> </w:t>
      </w:r>
      <w:r>
        <w:rPr/>
        <w:t>Legal</w:t>
      </w:r>
      <w:r>
        <w:rPr>
          <w:spacing w:val="-8"/>
        </w:rPr>
        <w:t> </w:t>
      </w:r>
      <w:r>
        <w:rPr/>
        <w:t>Pathways</w:t>
      </w:r>
      <w:r>
        <w:rPr>
          <w:spacing w:val="-9"/>
        </w:rPr>
        <w:t> </w:t>
      </w:r>
      <w:r>
        <w:rPr/>
        <w:t>for</w:t>
      </w:r>
      <w:r>
        <w:rPr>
          <w:spacing w:val="-17"/>
        </w:rPr>
        <w:t> </w:t>
      </w:r>
      <w:r>
        <w:rPr/>
        <w:t>Fiscal </w:t>
      </w:r>
      <w:r>
        <w:rPr>
          <w:spacing w:val="-2"/>
        </w:rPr>
        <w:t>Integration</w:t>
      </w:r>
    </w:p>
    <w:p>
      <w:pPr>
        <w:pStyle w:val="BodyText"/>
        <w:rPr>
          <w:b/>
          <w:sz w:val="48"/>
        </w:rPr>
      </w:pPr>
    </w:p>
    <w:p>
      <w:pPr>
        <w:pStyle w:val="BodyText"/>
        <w:spacing w:before="1"/>
        <w:rPr>
          <w:b/>
          <w:sz w:val="48"/>
        </w:rPr>
      </w:pPr>
    </w:p>
    <w:p>
      <w:pPr>
        <w:pStyle w:val="BodyText"/>
        <w:ind w:left="360" w:right="480"/>
      </w:pPr>
      <w:r>
        <w:rPr/>
        <w:t>The</w:t>
      </w:r>
      <w:r>
        <w:rPr>
          <w:spacing w:val="-5"/>
        </w:rPr>
        <w:t> </w:t>
      </w:r>
      <w:r>
        <w:rPr/>
        <w:t>development</w:t>
      </w:r>
      <w:r>
        <w:rPr>
          <w:spacing w:val="-3"/>
        </w:rPr>
        <w:t> </w:t>
      </w:r>
      <w:r>
        <w:rPr/>
        <w:t>of</w:t>
      </w:r>
      <w:r>
        <w:rPr>
          <w:spacing w:val="-3"/>
        </w:rPr>
        <w:t> </w:t>
      </w:r>
      <w:r>
        <w:rPr/>
        <w:t>EU-level</w:t>
      </w:r>
      <w:r>
        <w:rPr>
          <w:spacing w:val="-3"/>
        </w:rPr>
        <w:t> </w:t>
      </w:r>
      <w:r>
        <w:rPr/>
        <w:t>fiscal</w:t>
      </w:r>
      <w:r>
        <w:rPr>
          <w:spacing w:val="-3"/>
        </w:rPr>
        <w:t> </w:t>
      </w:r>
      <w:r>
        <w:rPr/>
        <w:t>capacity</w:t>
      </w:r>
      <w:r>
        <w:rPr>
          <w:spacing w:val="-8"/>
        </w:rPr>
        <w:t> </w:t>
      </w:r>
      <w:r>
        <w:rPr/>
        <w:t>must operate</w:t>
      </w:r>
      <w:r>
        <w:rPr>
          <w:spacing w:val="-3"/>
        </w:rPr>
        <w:t> </w:t>
      </w:r>
      <w:r>
        <w:rPr/>
        <w:t>within</w:t>
      </w:r>
      <w:r>
        <w:rPr>
          <w:spacing w:val="-3"/>
        </w:rPr>
        <w:t> </w:t>
      </w:r>
      <w:r>
        <w:rPr/>
        <w:t>a</w:t>
      </w:r>
      <w:r>
        <w:rPr>
          <w:spacing w:val="-3"/>
        </w:rPr>
        <w:t> </w:t>
      </w:r>
      <w:r>
        <w:rPr/>
        <w:t>treaty</w:t>
      </w:r>
      <w:r>
        <w:rPr>
          <w:spacing w:val="-8"/>
        </w:rPr>
        <w:t> </w:t>
      </w:r>
      <w:r>
        <w:rPr/>
        <w:t>framework</w:t>
      </w:r>
      <w:r>
        <w:rPr>
          <w:spacing w:val="-3"/>
        </w:rPr>
        <w:t> </w:t>
      </w:r>
      <w:r>
        <w:rPr/>
        <w:t>that</w:t>
      </w:r>
      <w:r>
        <w:rPr>
          <w:spacing w:val="-3"/>
        </w:rPr>
        <w:t> </w:t>
      </w:r>
      <w:r>
        <w:rPr/>
        <w:t>was not originally designed to support centralized taxation or defense financing. As a result, any viable pathway toward fiscal-military integration must rely on </w:t>
      </w:r>
      <w:r>
        <w:rPr>
          <w:b/>
        </w:rPr>
        <w:t>legal creativity, institutional layering, and incremental adaptation </w:t>
      </w:r>
      <w:r>
        <w:rPr/>
        <w:t>rather than formal constitutional transformation.</w:t>
      </w:r>
    </w:p>
    <w:p>
      <w:pPr>
        <w:pStyle w:val="BodyText"/>
        <w:spacing w:before="5"/>
      </w:pPr>
    </w:p>
    <w:p>
      <w:pPr>
        <w:pStyle w:val="BodyText"/>
        <w:ind w:left="360" w:right="365"/>
      </w:pPr>
      <w:r>
        <w:rPr/>
        <w:t>At the core of the constraint lies the requirement of unanimity for tax harmonisation under Articles</w:t>
      </w:r>
      <w:r>
        <w:rPr>
          <w:spacing w:val="-3"/>
        </w:rPr>
        <w:t> </w:t>
      </w:r>
      <w:r>
        <w:rPr/>
        <w:t>113</w:t>
      </w:r>
      <w:r>
        <w:rPr>
          <w:spacing w:val="-3"/>
        </w:rPr>
        <w:t> </w:t>
      </w:r>
      <w:r>
        <w:rPr/>
        <w:t>and</w:t>
      </w:r>
      <w:r>
        <w:rPr>
          <w:spacing w:val="-3"/>
        </w:rPr>
        <w:t> </w:t>
      </w:r>
      <w:r>
        <w:rPr/>
        <w:t>115</w:t>
      </w:r>
      <w:r>
        <w:rPr>
          <w:spacing w:val="-3"/>
        </w:rPr>
        <w:t> </w:t>
      </w:r>
      <w:r>
        <w:rPr/>
        <w:t>of</w:t>
      </w:r>
      <w:r>
        <w:rPr>
          <w:spacing w:val="-4"/>
        </w:rPr>
        <w:t> </w:t>
      </w:r>
      <w:r>
        <w:rPr/>
        <w:t>the</w:t>
      </w:r>
      <w:r>
        <w:rPr>
          <w:spacing w:val="-4"/>
        </w:rPr>
        <w:t> </w:t>
      </w:r>
      <w:r>
        <w:rPr/>
        <w:t>Treaty</w:t>
      </w:r>
      <w:r>
        <w:rPr>
          <w:spacing w:val="-8"/>
        </w:rPr>
        <w:t> </w:t>
      </w:r>
      <w:r>
        <w:rPr/>
        <w:t>on</w:t>
      </w:r>
      <w:r>
        <w:rPr>
          <w:spacing w:val="-3"/>
        </w:rPr>
        <w:t> </w:t>
      </w:r>
      <w:r>
        <w:rPr/>
        <w:t>the</w:t>
      </w:r>
      <w:r>
        <w:rPr>
          <w:spacing w:val="-4"/>
        </w:rPr>
        <w:t> </w:t>
      </w:r>
      <w:r>
        <w:rPr/>
        <w:t>Functioning</w:t>
      </w:r>
      <w:r>
        <w:rPr>
          <w:spacing w:val="-5"/>
        </w:rPr>
        <w:t> </w:t>
      </w:r>
      <w:r>
        <w:rPr/>
        <w:t>of</w:t>
      </w:r>
      <w:r>
        <w:rPr>
          <w:spacing w:val="-3"/>
        </w:rPr>
        <w:t> </w:t>
      </w:r>
      <w:r>
        <w:rPr/>
        <w:t>the</w:t>
      </w:r>
      <w:r>
        <w:rPr>
          <w:spacing w:val="-5"/>
        </w:rPr>
        <w:t> </w:t>
      </w:r>
      <w:r>
        <w:rPr/>
        <w:t>European</w:t>
      </w:r>
      <w:r>
        <w:rPr>
          <w:spacing w:val="-1"/>
        </w:rPr>
        <w:t> </w:t>
      </w:r>
      <w:r>
        <w:rPr/>
        <w:t>Union</w:t>
      </w:r>
      <w:r>
        <w:rPr>
          <w:spacing w:val="-3"/>
        </w:rPr>
        <w:t> </w:t>
      </w:r>
      <w:r>
        <w:rPr/>
        <w:t>(TFEU).</w:t>
      </w:r>
      <w:r>
        <w:rPr>
          <w:spacing w:val="-3"/>
        </w:rPr>
        <w:t> </w:t>
      </w:r>
      <w:r>
        <w:rPr/>
        <w:t>This effectively grants each Member State veto power over substantive changes to tax policy.</w:t>
      </w:r>
    </w:p>
    <w:p>
      <w:pPr>
        <w:pStyle w:val="BodyText"/>
        <w:ind w:left="360" w:right="384"/>
      </w:pPr>
      <w:r>
        <w:rPr/>
        <w:t>Furthermore, Article 114 explicitly excludes fiscal provisions from the ordinary legislative procedure, limiting the scope for majority-based decision-making. The flexibility clause under Article</w:t>
      </w:r>
      <w:r>
        <w:rPr>
          <w:spacing w:val="-3"/>
        </w:rPr>
        <w:t> </w:t>
      </w:r>
      <w:r>
        <w:rPr/>
        <w:t>352</w:t>
      </w:r>
      <w:r>
        <w:rPr>
          <w:spacing w:val="-3"/>
        </w:rPr>
        <w:t> </w:t>
      </w:r>
      <w:r>
        <w:rPr/>
        <w:t>cannot</w:t>
      </w:r>
      <w:r>
        <w:rPr>
          <w:spacing w:val="-3"/>
        </w:rPr>
        <w:t> </w:t>
      </w:r>
      <w:r>
        <w:rPr/>
        <w:t>be</w:t>
      </w:r>
      <w:r>
        <w:rPr>
          <w:spacing w:val="-4"/>
        </w:rPr>
        <w:t> </w:t>
      </w:r>
      <w:r>
        <w:rPr/>
        <w:t>used</w:t>
      </w:r>
      <w:r>
        <w:rPr>
          <w:spacing w:val="-3"/>
        </w:rPr>
        <w:t> </w:t>
      </w:r>
      <w:r>
        <w:rPr/>
        <w:t>to</w:t>
      </w:r>
      <w:r>
        <w:rPr>
          <w:spacing w:val="-3"/>
        </w:rPr>
        <w:t> </w:t>
      </w:r>
      <w:r>
        <w:rPr/>
        <w:t>circumvent</w:t>
      </w:r>
      <w:r>
        <w:rPr>
          <w:spacing w:val="-3"/>
        </w:rPr>
        <w:t> </w:t>
      </w:r>
      <w:r>
        <w:rPr/>
        <w:t>these</w:t>
      </w:r>
      <w:r>
        <w:rPr>
          <w:spacing w:val="-4"/>
        </w:rPr>
        <w:t> </w:t>
      </w:r>
      <w:r>
        <w:rPr/>
        <w:t>restrictions</w:t>
      </w:r>
      <w:r>
        <w:rPr>
          <w:spacing w:val="-3"/>
        </w:rPr>
        <w:t> </w:t>
      </w:r>
      <w:r>
        <w:rPr/>
        <w:t>where</w:t>
      </w:r>
      <w:r>
        <w:rPr>
          <w:spacing w:val="-5"/>
        </w:rPr>
        <w:t> </w:t>
      </w:r>
      <w:r>
        <w:rPr/>
        <w:t>taxation</w:t>
      </w:r>
      <w:r>
        <w:rPr>
          <w:spacing w:val="-3"/>
        </w:rPr>
        <w:t> </w:t>
      </w:r>
      <w:r>
        <w:rPr/>
        <w:t>is</w:t>
      </w:r>
      <w:r>
        <w:rPr>
          <w:spacing w:val="-3"/>
        </w:rPr>
        <w:t> </w:t>
      </w:r>
      <w:r>
        <w:rPr/>
        <w:t>explicitly</w:t>
      </w:r>
      <w:r>
        <w:rPr>
          <w:spacing w:val="-10"/>
        </w:rPr>
        <w:t> </w:t>
      </w:r>
      <w:r>
        <w:rPr/>
        <w:t>excluded.</w:t>
      </w:r>
    </w:p>
    <w:p>
      <w:pPr>
        <w:pStyle w:val="BodyText"/>
        <w:spacing w:before="5"/>
      </w:pPr>
    </w:p>
    <w:p>
      <w:pPr>
        <w:spacing w:before="0"/>
        <w:ind w:left="360" w:right="0" w:firstLine="0"/>
        <w:jc w:val="left"/>
        <w:rPr>
          <w:sz w:val="24"/>
        </w:rPr>
      </w:pPr>
      <w:r>
        <w:rPr>
          <w:sz w:val="24"/>
        </w:rPr>
        <w:t>Despite</w:t>
      </w:r>
      <w:r>
        <w:rPr>
          <w:spacing w:val="-4"/>
          <w:sz w:val="24"/>
        </w:rPr>
        <w:t> </w:t>
      </w:r>
      <w:r>
        <w:rPr>
          <w:sz w:val="24"/>
        </w:rPr>
        <w:t>these</w:t>
      </w:r>
      <w:r>
        <w:rPr>
          <w:spacing w:val="-3"/>
          <w:sz w:val="24"/>
        </w:rPr>
        <w:t> </w:t>
      </w:r>
      <w:r>
        <w:rPr>
          <w:sz w:val="24"/>
        </w:rPr>
        <w:t>constraints,</w:t>
      </w:r>
      <w:r>
        <w:rPr>
          <w:spacing w:val="-1"/>
          <w:sz w:val="24"/>
        </w:rPr>
        <w:t> </w:t>
      </w:r>
      <w:r>
        <w:rPr>
          <w:sz w:val="24"/>
        </w:rPr>
        <w:t>several</w:t>
      </w:r>
      <w:r>
        <w:rPr>
          <w:spacing w:val="1"/>
          <w:sz w:val="24"/>
        </w:rPr>
        <w:t> </w:t>
      </w:r>
      <w:r>
        <w:rPr>
          <w:b/>
          <w:sz w:val="24"/>
        </w:rPr>
        <w:t>pragmatic</w:t>
      </w:r>
      <w:r>
        <w:rPr>
          <w:b/>
          <w:spacing w:val="-3"/>
          <w:sz w:val="24"/>
        </w:rPr>
        <w:t> </w:t>
      </w:r>
      <w:r>
        <w:rPr>
          <w:b/>
          <w:sz w:val="24"/>
        </w:rPr>
        <w:t>legal</w:t>
      </w:r>
      <w:r>
        <w:rPr>
          <w:b/>
          <w:spacing w:val="1"/>
          <w:sz w:val="24"/>
        </w:rPr>
        <w:t> </w:t>
      </w:r>
      <w:r>
        <w:rPr>
          <w:b/>
          <w:sz w:val="24"/>
        </w:rPr>
        <w:t>pathways </w:t>
      </w:r>
      <w:r>
        <w:rPr>
          <w:sz w:val="24"/>
        </w:rPr>
        <w:t>remain</w:t>
      </w:r>
      <w:r>
        <w:rPr>
          <w:spacing w:val="-1"/>
          <w:sz w:val="24"/>
        </w:rPr>
        <w:t> </w:t>
      </w:r>
      <w:r>
        <w:rPr>
          <w:spacing w:val="-2"/>
          <w:sz w:val="24"/>
        </w:rPr>
        <w:t>available.</w:t>
      </w:r>
    </w:p>
    <w:p>
      <w:pPr>
        <w:pStyle w:val="BodyText"/>
        <w:spacing w:before="3"/>
      </w:pPr>
    </w:p>
    <w:p>
      <w:pPr>
        <w:pStyle w:val="BodyText"/>
        <w:ind w:left="360" w:right="365"/>
      </w:pPr>
      <w:r>
        <w:rPr/>
        <w:t>The first and most immediately viable pathway is the expansion of the EU’s </w:t>
      </w:r>
      <w:r>
        <w:rPr>
          <w:b/>
        </w:rPr>
        <w:t>Own Resources system</w:t>
      </w:r>
      <w:r>
        <w:rPr/>
        <w:t>. While traditionally based on customs duties, VAT-based contributions, and gross national income (GNI) transfers, recent innovations—such as borrowing under the NextGenerationEU framework—demonstrate that the system is more adaptable than previously assumed. By</w:t>
      </w:r>
      <w:r>
        <w:rPr>
          <w:spacing w:val="-3"/>
        </w:rPr>
        <w:t> </w:t>
      </w:r>
      <w:r>
        <w:rPr/>
        <w:t>redefining</w:t>
      </w:r>
      <w:r>
        <w:rPr>
          <w:spacing w:val="-1"/>
        </w:rPr>
        <w:t> </w:t>
      </w:r>
      <w:r>
        <w:rPr/>
        <w:t>certain revenue streams as “assigned revenues” linked to specific policy objectives,</w:t>
      </w:r>
      <w:r>
        <w:rPr>
          <w:spacing w:val="-3"/>
        </w:rPr>
        <w:t> </w:t>
      </w:r>
      <w:r>
        <w:rPr/>
        <w:t>it</w:t>
      </w:r>
      <w:r>
        <w:rPr>
          <w:spacing w:val="-3"/>
        </w:rPr>
        <w:t> </w:t>
      </w:r>
      <w:r>
        <w:rPr/>
        <w:t>is</w:t>
      </w:r>
      <w:r>
        <w:rPr>
          <w:spacing w:val="-3"/>
        </w:rPr>
        <w:t> </w:t>
      </w:r>
      <w:r>
        <w:rPr/>
        <w:t>possible</w:t>
      </w:r>
      <w:r>
        <w:rPr>
          <w:spacing w:val="-3"/>
        </w:rPr>
        <w:t> </w:t>
      </w:r>
      <w:r>
        <w:rPr/>
        <w:t>to</w:t>
      </w:r>
      <w:r>
        <w:rPr>
          <w:spacing w:val="-3"/>
        </w:rPr>
        <w:t> </w:t>
      </w:r>
      <w:r>
        <w:rPr/>
        <w:t>create</w:t>
      </w:r>
      <w:r>
        <w:rPr>
          <w:spacing w:val="-4"/>
        </w:rPr>
        <w:t> </w:t>
      </w:r>
      <w:r>
        <w:rPr/>
        <w:t>de</w:t>
      </w:r>
      <w:r>
        <w:rPr>
          <w:spacing w:val="-4"/>
        </w:rPr>
        <w:t> </w:t>
      </w:r>
      <w:r>
        <w:rPr/>
        <w:t>facto</w:t>
      </w:r>
      <w:r>
        <w:rPr>
          <w:spacing w:val="-3"/>
        </w:rPr>
        <w:t> </w:t>
      </w:r>
      <w:r>
        <w:rPr/>
        <w:t>fiscal</w:t>
      </w:r>
      <w:r>
        <w:rPr>
          <w:spacing w:val="-3"/>
        </w:rPr>
        <w:t> </w:t>
      </w:r>
      <w:r>
        <w:rPr/>
        <w:t>capacity</w:t>
      </w:r>
      <w:r>
        <w:rPr>
          <w:spacing w:val="-6"/>
        </w:rPr>
        <w:t> </w:t>
      </w:r>
      <w:r>
        <w:rPr/>
        <w:t>without</w:t>
      </w:r>
      <w:r>
        <w:rPr>
          <w:spacing w:val="-3"/>
        </w:rPr>
        <w:t> </w:t>
      </w:r>
      <w:r>
        <w:rPr/>
        <w:t>introducing</w:t>
      </w:r>
      <w:r>
        <w:rPr>
          <w:spacing w:val="-5"/>
        </w:rPr>
        <w:t> </w:t>
      </w:r>
      <w:r>
        <w:rPr/>
        <w:t>a</w:t>
      </w:r>
      <w:r>
        <w:rPr>
          <w:spacing w:val="-2"/>
        </w:rPr>
        <w:t> </w:t>
      </w:r>
      <w:r>
        <w:rPr/>
        <w:t>fully</w:t>
      </w:r>
      <w:r>
        <w:rPr>
          <w:spacing w:val="-6"/>
        </w:rPr>
        <w:t> </w:t>
      </w:r>
      <w:r>
        <w:rPr/>
        <w:t>autonomous EU tax. A European Security Contribution could be embedded within this framework as a hypothecated revenue stream tied to defense expenditure.</w:t>
      </w:r>
    </w:p>
    <w:p>
      <w:pPr>
        <w:pStyle w:val="BodyText"/>
        <w:spacing w:before="5"/>
      </w:pPr>
    </w:p>
    <w:p>
      <w:pPr>
        <w:pStyle w:val="BodyText"/>
        <w:ind w:left="360" w:right="365"/>
      </w:pPr>
      <w:r>
        <w:rPr/>
        <w:t>A second pathway lies in </w:t>
      </w:r>
      <w:r>
        <w:rPr>
          <w:b/>
        </w:rPr>
        <w:t>intergovernmental agreements outside the formal EU legal order but</w:t>
      </w:r>
      <w:r>
        <w:rPr>
          <w:b/>
          <w:spacing w:val="-2"/>
        </w:rPr>
        <w:t> </w:t>
      </w:r>
      <w:r>
        <w:rPr>
          <w:b/>
        </w:rPr>
        <w:t>closely</w:t>
      </w:r>
      <w:r>
        <w:rPr>
          <w:b/>
          <w:spacing w:val="-2"/>
        </w:rPr>
        <w:t> </w:t>
      </w:r>
      <w:r>
        <w:rPr>
          <w:b/>
        </w:rPr>
        <w:t>integrated</w:t>
      </w:r>
      <w:r>
        <w:rPr>
          <w:b/>
          <w:spacing w:val="-2"/>
        </w:rPr>
        <w:t> </w:t>
      </w:r>
      <w:r>
        <w:rPr>
          <w:b/>
        </w:rPr>
        <w:t>with</w:t>
      </w:r>
      <w:r>
        <w:rPr>
          <w:b/>
          <w:spacing w:val="-2"/>
        </w:rPr>
        <w:t> </w:t>
      </w:r>
      <w:r>
        <w:rPr>
          <w:b/>
        </w:rPr>
        <w:t>it</w:t>
      </w:r>
      <w:r>
        <w:rPr/>
        <w:t>,</w:t>
      </w:r>
      <w:r>
        <w:rPr>
          <w:spacing w:val="-2"/>
        </w:rPr>
        <w:t> </w:t>
      </w:r>
      <w:r>
        <w:rPr/>
        <w:t>following</w:t>
      </w:r>
      <w:r>
        <w:rPr>
          <w:spacing w:val="-5"/>
        </w:rPr>
        <w:t> </w:t>
      </w:r>
      <w:r>
        <w:rPr/>
        <w:t>precedents</w:t>
      </w:r>
      <w:r>
        <w:rPr>
          <w:spacing w:val="-2"/>
        </w:rPr>
        <w:t> </w:t>
      </w:r>
      <w:r>
        <w:rPr/>
        <w:t>such</w:t>
      </w:r>
      <w:r>
        <w:rPr>
          <w:spacing w:val="-2"/>
        </w:rPr>
        <w:t> </w:t>
      </w:r>
      <w:r>
        <w:rPr/>
        <w:t>as</w:t>
      </w:r>
      <w:r>
        <w:rPr>
          <w:spacing w:val="-2"/>
        </w:rPr>
        <w:t> </w:t>
      </w:r>
      <w:r>
        <w:rPr/>
        <w:t>the</w:t>
      </w:r>
      <w:r>
        <w:rPr>
          <w:spacing w:val="-2"/>
        </w:rPr>
        <w:t> </w:t>
      </w:r>
      <w:r>
        <w:rPr/>
        <w:t>Fiscal</w:t>
      </w:r>
      <w:r>
        <w:rPr>
          <w:spacing w:val="-2"/>
        </w:rPr>
        <w:t> </w:t>
      </w:r>
      <w:r>
        <w:rPr/>
        <w:t>Compact</w:t>
      </w:r>
      <w:r>
        <w:rPr>
          <w:spacing w:val="-2"/>
        </w:rPr>
        <w:t> </w:t>
      </w:r>
      <w:r>
        <w:rPr/>
        <w:t>or</w:t>
      </w:r>
      <w:r>
        <w:rPr>
          <w:spacing w:val="-2"/>
        </w:rPr>
        <w:t> </w:t>
      </w:r>
      <w:r>
        <w:rPr/>
        <w:t>the</w:t>
      </w:r>
      <w:r>
        <w:rPr>
          <w:spacing w:val="-3"/>
        </w:rPr>
        <w:t> </w:t>
      </w:r>
      <w:r>
        <w:rPr/>
        <w:t>European Stability Mechanism. These arrangements allow willing Member States to proceed with deeper fiscal integration while maintaining compatibility with EU institutions. Such agreements could establish</w:t>
      </w:r>
      <w:r>
        <w:rPr>
          <w:spacing w:val="-3"/>
        </w:rPr>
        <w:t> </w:t>
      </w:r>
      <w:r>
        <w:rPr/>
        <w:t>a</w:t>
      </w:r>
      <w:r>
        <w:rPr>
          <w:spacing w:val="-4"/>
        </w:rPr>
        <w:t> </w:t>
      </w:r>
      <w:r>
        <w:rPr/>
        <w:t>dedicated</w:t>
      </w:r>
      <w:r>
        <w:rPr>
          <w:spacing w:val="-3"/>
        </w:rPr>
        <w:t> </w:t>
      </w:r>
      <w:r>
        <w:rPr/>
        <w:t>defense</w:t>
      </w:r>
      <w:r>
        <w:rPr>
          <w:spacing w:val="-4"/>
        </w:rPr>
        <w:t> </w:t>
      </w:r>
      <w:r>
        <w:rPr/>
        <w:t>financing</w:t>
      </w:r>
      <w:r>
        <w:rPr>
          <w:spacing w:val="-5"/>
        </w:rPr>
        <w:t> </w:t>
      </w:r>
      <w:r>
        <w:rPr/>
        <w:t>mechanism,</w:t>
      </w:r>
      <w:r>
        <w:rPr>
          <w:spacing w:val="-3"/>
        </w:rPr>
        <w:t> </w:t>
      </w:r>
      <w:r>
        <w:rPr/>
        <w:t>with</w:t>
      </w:r>
      <w:r>
        <w:rPr>
          <w:spacing w:val="-3"/>
        </w:rPr>
        <w:t> </w:t>
      </w:r>
      <w:r>
        <w:rPr/>
        <w:t>governance</w:t>
      </w:r>
      <w:r>
        <w:rPr>
          <w:spacing w:val="-4"/>
        </w:rPr>
        <w:t> </w:t>
      </w:r>
      <w:r>
        <w:rPr/>
        <w:t>structures</w:t>
      </w:r>
      <w:r>
        <w:rPr>
          <w:spacing w:val="-3"/>
        </w:rPr>
        <w:t> </w:t>
      </w:r>
      <w:r>
        <w:rPr/>
        <w:t>linked</w:t>
      </w:r>
      <w:r>
        <w:rPr>
          <w:spacing w:val="-3"/>
        </w:rPr>
        <w:t> </w:t>
      </w:r>
      <w:r>
        <w:rPr/>
        <w:t>to</w:t>
      </w:r>
      <w:r>
        <w:rPr>
          <w:spacing w:val="-3"/>
        </w:rPr>
        <w:t> </w:t>
      </w:r>
      <w:r>
        <w:rPr/>
        <w:t>existing EU bodies to ensure coherence and accountability.</w:t>
      </w:r>
    </w:p>
    <w:p>
      <w:pPr>
        <w:pStyle w:val="BodyText"/>
        <w:spacing w:before="3"/>
      </w:pPr>
    </w:p>
    <w:p>
      <w:pPr>
        <w:pStyle w:val="BodyText"/>
        <w:ind w:left="360" w:right="365"/>
      </w:pPr>
      <w:r>
        <w:rPr/>
        <w:t>A</w:t>
      </w:r>
      <w:r>
        <w:rPr>
          <w:spacing w:val="-1"/>
        </w:rPr>
        <w:t> </w:t>
      </w:r>
      <w:r>
        <w:rPr/>
        <w:t>third</w:t>
      </w:r>
      <w:r>
        <w:rPr>
          <w:spacing w:val="-1"/>
        </w:rPr>
        <w:t> </w:t>
      </w:r>
      <w:r>
        <w:rPr/>
        <w:t>avenue</w:t>
      </w:r>
      <w:r>
        <w:rPr>
          <w:spacing w:val="-2"/>
        </w:rPr>
        <w:t> </w:t>
      </w:r>
      <w:r>
        <w:rPr/>
        <w:t>is</w:t>
      </w:r>
      <w:r>
        <w:rPr>
          <w:spacing w:val="-1"/>
        </w:rPr>
        <w:t> </w:t>
      </w:r>
      <w:r>
        <w:rPr/>
        <w:t>the</w:t>
      </w:r>
      <w:r>
        <w:rPr>
          <w:spacing w:val="-2"/>
        </w:rPr>
        <w:t> </w:t>
      </w:r>
      <w:r>
        <w:rPr/>
        <w:t>use of</w:t>
      </w:r>
      <w:r>
        <w:rPr>
          <w:spacing w:val="-1"/>
        </w:rPr>
        <w:t> </w:t>
      </w:r>
      <w:r>
        <w:rPr>
          <w:b/>
        </w:rPr>
        <w:t>enhanced</w:t>
      </w:r>
      <w:r>
        <w:rPr>
          <w:b/>
          <w:spacing w:val="-1"/>
        </w:rPr>
        <w:t> </w:t>
      </w:r>
      <w:r>
        <w:rPr>
          <w:b/>
        </w:rPr>
        <w:t>cooperation</w:t>
      </w:r>
      <w:r>
        <w:rPr/>
        <w:t>,</w:t>
      </w:r>
      <w:r>
        <w:rPr>
          <w:spacing w:val="-1"/>
        </w:rPr>
        <w:t> </w:t>
      </w:r>
      <w:r>
        <w:rPr/>
        <w:t>which</w:t>
      </w:r>
      <w:r>
        <w:rPr>
          <w:spacing w:val="-1"/>
        </w:rPr>
        <w:t> </w:t>
      </w:r>
      <w:r>
        <w:rPr/>
        <w:t>permits</w:t>
      </w:r>
      <w:r>
        <w:rPr>
          <w:spacing w:val="-1"/>
        </w:rPr>
        <w:t> </w:t>
      </w:r>
      <w:r>
        <w:rPr/>
        <w:t>a</w:t>
      </w:r>
      <w:r>
        <w:rPr>
          <w:spacing w:val="-2"/>
        </w:rPr>
        <w:t> </w:t>
      </w:r>
      <w:r>
        <w:rPr/>
        <w:t>subset</w:t>
      </w:r>
      <w:r>
        <w:rPr>
          <w:spacing w:val="-1"/>
        </w:rPr>
        <w:t> </w:t>
      </w:r>
      <w:r>
        <w:rPr/>
        <w:t>of</w:t>
      </w:r>
      <w:r>
        <w:rPr>
          <w:spacing w:val="-2"/>
        </w:rPr>
        <w:t> </w:t>
      </w:r>
      <w:r>
        <w:rPr/>
        <w:t>Member</w:t>
      </w:r>
      <w:r>
        <w:rPr>
          <w:spacing w:val="-3"/>
        </w:rPr>
        <w:t> </w:t>
      </w:r>
      <w:r>
        <w:rPr/>
        <w:t>States</w:t>
      </w:r>
      <w:r>
        <w:rPr>
          <w:spacing w:val="-1"/>
        </w:rPr>
        <w:t> </w:t>
      </w:r>
      <w:r>
        <w:rPr/>
        <w:t>to advance</w:t>
      </w:r>
      <w:r>
        <w:rPr>
          <w:spacing w:val="-4"/>
        </w:rPr>
        <w:t> </w:t>
      </w:r>
      <w:r>
        <w:rPr/>
        <w:t>integration</w:t>
      </w:r>
      <w:r>
        <w:rPr>
          <w:spacing w:val="-3"/>
        </w:rPr>
        <w:t> </w:t>
      </w:r>
      <w:r>
        <w:rPr/>
        <w:t>in</w:t>
      </w:r>
      <w:r>
        <w:rPr>
          <w:spacing w:val="-3"/>
        </w:rPr>
        <w:t> </w:t>
      </w:r>
      <w:r>
        <w:rPr/>
        <w:t>specific</w:t>
      </w:r>
      <w:r>
        <w:rPr>
          <w:spacing w:val="-4"/>
        </w:rPr>
        <w:t> </w:t>
      </w:r>
      <w:r>
        <w:rPr/>
        <w:t>policy</w:t>
      </w:r>
      <w:r>
        <w:rPr>
          <w:spacing w:val="-8"/>
        </w:rPr>
        <w:t> </w:t>
      </w:r>
      <w:r>
        <w:rPr/>
        <w:t>areas</w:t>
      </w:r>
      <w:r>
        <w:rPr>
          <w:spacing w:val="-1"/>
        </w:rPr>
        <w:t> </w:t>
      </w:r>
      <w:r>
        <w:rPr/>
        <w:t>without</w:t>
      </w:r>
      <w:r>
        <w:rPr>
          <w:spacing w:val="-3"/>
        </w:rPr>
        <w:t> </w:t>
      </w:r>
      <w:r>
        <w:rPr/>
        <w:t>requiring</w:t>
      </w:r>
      <w:r>
        <w:rPr>
          <w:spacing w:val="-6"/>
        </w:rPr>
        <w:t> </w:t>
      </w:r>
      <w:r>
        <w:rPr/>
        <w:t>unanimity</w:t>
      </w:r>
      <w:r>
        <w:rPr>
          <w:spacing w:val="-8"/>
        </w:rPr>
        <w:t> </w:t>
      </w:r>
      <w:r>
        <w:rPr/>
        <w:t>across</w:t>
      </w:r>
      <w:r>
        <w:rPr>
          <w:spacing w:val="-3"/>
        </w:rPr>
        <w:t> </w:t>
      </w:r>
      <w:r>
        <w:rPr/>
        <w:t>the</w:t>
      </w:r>
      <w:r>
        <w:rPr>
          <w:spacing w:val="-3"/>
        </w:rPr>
        <w:t> </w:t>
      </w:r>
      <w:r>
        <w:rPr/>
        <w:t>Union.</w:t>
      </w:r>
      <w:r>
        <w:rPr>
          <w:spacing w:val="-3"/>
        </w:rPr>
        <w:t> </w:t>
      </w:r>
      <w:r>
        <w:rPr/>
        <w:t>While politically sensitive, this mechanism has been successfully used in areas such as patent law and financial transaction taxation. Applied to fiscal-military</w:t>
      </w:r>
      <w:r>
        <w:rPr>
          <w:spacing w:val="-5"/>
        </w:rPr>
        <w:t> </w:t>
      </w:r>
      <w:r>
        <w:rPr/>
        <w:t>integration, enhanced cooperation could allow a coalition of willing states to pilot a European Security Contribution, creating a demonstration effect that may encourage broader participation over time.</w:t>
      </w:r>
    </w:p>
    <w:p>
      <w:pPr>
        <w:pStyle w:val="BodyText"/>
        <w:spacing w:after="0"/>
        <w:sectPr>
          <w:footerReference w:type="default" r:id="rId71"/>
          <w:pgSz w:w="12240" w:h="15840"/>
          <w:pgMar w:header="0" w:footer="1267" w:top="1380" w:bottom="1460" w:left="1080" w:right="1080"/>
        </w:sectPr>
      </w:pPr>
    </w:p>
    <w:p>
      <w:pPr>
        <w:pStyle w:val="BodyText"/>
        <w:spacing w:before="74"/>
        <w:ind w:left="360" w:right="428"/>
      </w:pPr>
      <w:r>
        <w:rPr/>
        <w:t>A fourth, more indirect pathway involves </w:t>
      </w:r>
      <w:r>
        <w:rPr>
          <w:b/>
        </w:rPr>
        <w:t>regulatory integration with fiscal spillovers</w:t>
      </w:r>
      <w:r>
        <w:rPr/>
        <w:t>. Measures</w:t>
      </w:r>
      <w:r>
        <w:rPr>
          <w:spacing w:val="-2"/>
        </w:rPr>
        <w:t> </w:t>
      </w:r>
      <w:r>
        <w:rPr/>
        <w:t>aimed</w:t>
      </w:r>
      <w:r>
        <w:rPr>
          <w:spacing w:val="-4"/>
        </w:rPr>
        <w:t> </w:t>
      </w:r>
      <w:r>
        <w:rPr/>
        <w:t>at</w:t>
      </w:r>
      <w:r>
        <w:rPr>
          <w:spacing w:val="-4"/>
        </w:rPr>
        <w:t> </w:t>
      </w:r>
      <w:r>
        <w:rPr/>
        <w:t>harmonizing</w:t>
      </w:r>
      <w:r>
        <w:rPr>
          <w:spacing w:val="-6"/>
        </w:rPr>
        <w:t> </w:t>
      </w:r>
      <w:r>
        <w:rPr/>
        <w:t>tax</w:t>
      </w:r>
      <w:r>
        <w:rPr>
          <w:spacing w:val="-3"/>
        </w:rPr>
        <w:t> </w:t>
      </w:r>
      <w:r>
        <w:rPr/>
        <w:t>bases,</w:t>
      </w:r>
      <w:r>
        <w:rPr>
          <w:spacing w:val="-4"/>
        </w:rPr>
        <w:t> </w:t>
      </w:r>
      <w:r>
        <w:rPr/>
        <w:t>improving</w:t>
      </w:r>
      <w:r>
        <w:rPr>
          <w:spacing w:val="-7"/>
        </w:rPr>
        <w:t> </w:t>
      </w:r>
      <w:r>
        <w:rPr/>
        <w:t>administrative</w:t>
      </w:r>
      <w:r>
        <w:rPr>
          <w:spacing w:val="-5"/>
        </w:rPr>
        <w:t> </w:t>
      </w:r>
      <w:r>
        <w:rPr/>
        <w:t>cooperation,</w:t>
      </w:r>
      <w:r>
        <w:rPr>
          <w:spacing w:val="-4"/>
        </w:rPr>
        <w:t> </w:t>
      </w:r>
      <w:r>
        <w:rPr/>
        <w:t>and</w:t>
      </w:r>
      <w:r>
        <w:rPr>
          <w:spacing w:val="-4"/>
        </w:rPr>
        <w:t> </w:t>
      </w:r>
      <w:r>
        <w:rPr/>
        <w:t>combating fraud—while not constituting taxation per se—can significantly increase effective fiscal capacity. For example, aligning corporate tax bases or strengthening VAT enforcement can generate additional revenues that can then be partially redirected toward EU-level priorities through agreed contribution mechanisms.</w:t>
      </w:r>
    </w:p>
    <w:p>
      <w:pPr>
        <w:pStyle w:val="BodyText"/>
        <w:spacing w:before="5"/>
      </w:pPr>
    </w:p>
    <w:p>
      <w:pPr>
        <w:pStyle w:val="BodyText"/>
        <w:ind w:left="360" w:right="365"/>
      </w:pPr>
      <w:r>
        <w:rPr/>
        <w:t>Finally, over the longer term, the possibility of </w:t>
      </w:r>
      <w:r>
        <w:rPr>
          <w:b/>
        </w:rPr>
        <w:t>targeted treaty revision </w:t>
      </w:r>
      <w:r>
        <w:rPr/>
        <w:t>cannot be excluded. However, such revision is unlikely to be politically feasible in the short to medium term. The strategy</w:t>
      </w:r>
      <w:r>
        <w:rPr>
          <w:spacing w:val="-8"/>
        </w:rPr>
        <w:t> </w:t>
      </w:r>
      <w:r>
        <w:rPr/>
        <w:t>proposed</w:t>
      </w:r>
      <w:r>
        <w:rPr>
          <w:spacing w:val="-3"/>
        </w:rPr>
        <w:t> </w:t>
      </w:r>
      <w:r>
        <w:rPr/>
        <w:t>in</w:t>
      </w:r>
      <w:r>
        <w:rPr>
          <w:spacing w:val="-3"/>
        </w:rPr>
        <w:t> </w:t>
      </w:r>
      <w:r>
        <w:rPr/>
        <w:t>this</w:t>
      </w:r>
      <w:r>
        <w:rPr>
          <w:spacing w:val="-3"/>
        </w:rPr>
        <w:t> </w:t>
      </w:r>
      <w:r>
        <w:rPr/>
        <w:t>memo</w:t>
      </w:r>
      <w:r>
        <w:rPr>
          <w:spacing w:val="-3"/>
        </w:rPr>
        <w:t> </w:t>
      </w:r>
      <w:r>
        <w:rPr/>
        <w:t>therefore</w:t>
      </w:r>
      <w:r>
        <w:rPr>
          <w:spacing w:val="-4"/>
        </w:rPr>
        <w:t> </w:t>
      </w:r>
      <w:r>
        <w:rPr/>
        <w:t>emphasizes</w:t>
      </w:r>
      <w:r>
        <w:rPr>
          <w:spacing w:val="-3"/>
        </w:rPr>
        <w:t> </w:t>
      </w:r>
      <w:r>
        <w:rPr/>
        <w:t>building</w:t>
      </w:r>
      <w:r>
        <w:rPr>
          <w:spacing w:val="-6"/>
        </w:rPr>
        <w:t> </w:t>
      </w:r>
      <w:r>
        <w:rPr/>
        <w:t>functional</w:t>
      </w:r>
      <w:r>
        <w:rPr>
          <w:spacing w:val="-3"/>
        </w:rPr>
        <w:t> </w:t>
      </w:r>
      <w:r>
        <w:rPr/>
        <w:t>fiscal</w:t>
      </w:r>
      <w:r>
        <w:rPr>
          <w:spacing w:val="-3"/>
        </w:rPr>
        <w:t> </w:t>
      </w:r>
      <w:r>
        <w:rPr/>
        <w:t>capacity</w:t>
      </w:r>
      <w:r>
        <w:rPr>
          <w:spacing w:val="-8"/>
        </w:rPr>
        <w:t> </w:t>
      </w:r>
      <w:r>
        <w:rPr/>
        <w:t>within existing constraints, thereby creating the conditions under which future legal integration may become both necessary and politically acceptable.</w:t>
      </w:r>
    </w:p>
    <w:p>
      <w:pPr>
        <w:pStyle w:val="BodyText"/>
      </w:pPr>
    </w:p>
    <w:p>
      <w:pPr>
        <w:pStyle w:val="BodyText"/>
      </w:pPr>
    </w:p>
    <w:p>
      <w:pPr>
        <w:pStyle w:val="BodyText"/>
        <w:spacing w:before="46"/>
      </w:pPr>
    </w:p>
    <w:p>
      <w:pPr>
        <w:pStyle w:val="Heading1"/>
        <w:ind w:right="365"/>
      </w:pPr>
      <w:bookmarkStart w:name="Annex II: Comparative Models of Fiscal-M" w:id="59"/>
      <w:bookmarkEnd w:id="59"/>
      <w:r>
        <w:rPr>
          <w:b w:val="0"/>
        </w:rPr>
      </w:r>
      <w:r>
        <w:rPr/>
        <w:t>Annex</w:t>
      </w:r>
      <w:r>
        <w:rPr>
          <w:spacing w:val="-7"/>
        </w:rPr>
        <w:t> </w:t>
      </w:r>
      <w:r>
        <w:rPr/>
        <w:t>II:</w:t>
      </w:r>
      <w:r>
        <w:rPr>
          <w:spacing w:val="-6"/>
        </w:rPr>
        <w:t> </w:t>
      </w:r>
      <w:r>
        <w:rPr/>
        <w:t>Comparative</w:t>
      </w:r>
      <w:r>
        <w:rPr>
          <w:spacing w:val="-9"/>
        </w:rPr>
        <w:t> </w:t>
      </w:r>
      <w:r>
        <w:rPr/>
        <w:t>Models</w:t>
      </w:r>
      <w:r>
        <w:rPr>
          <w:spacing w:val="-6"/>
        </w:rPr>
        <w:t> </w:t>
      </w:r>
      <w:r>
        <w:rPr/>
        <w:t>of</w:t>
      </w:r>
      <w:r>
        <w:rPr>
          <w:spacing w:val="-7"/>
        </w:rPr>
        <w:t> </w:t>
      </w:r>
      <w:r>
        <w:rPr/>
        <w:t>Fiscal- Military Capacity</w:t>
      </w:r>
    </w:p>
    <w:p>
      <w:pPr>
        <w:pStyle w:val="BodyText"/>
        <w:spacing w:before="274"/>
        <w:ind w:left="360" w:right="606"/>
        <w:jc w:val="both"/>
      </w:pPr>
      <w:r>
        <w:rPr/>
        <w:t>The</w:t>
      </w:r>
      <w:r>
        <w:rPr>
          <w:spacing w:val="-5"/>
        </w:rPr>
        <w:t> </w:t>
      </w:r>
      <w:r>
        <w:rPr/>
        <w:t>relationship</w:t>
      </w:r>
      <w:r>
        <w:rPr>
          <w:spacing w:val="-3"/>
        </w:rPr>
        <w:t> </w:t>
      </w:r>
      <w:r>
        <w:rPr/>
        <w:t>between</w:t>
      </w:r>
      <w:r>
        <w:rPr>
          <w:spacing w:val="-1"/>
        </w:rPr>
        <w:t> </w:t>
      </w:r>
      <w:r>
        <w:rPr/>
        <w:t>fiscal</w:t>
      </w:r>
      <w:r>
        <w:rPr>
          <w:spacing w:val="-3"/>
        </w:rPr>
        <w:t> </w:t>
      </w:r>
      <w:r>
        <w:rPr/>
        <w:t>systems</w:t>
      </w:r>
      <w:r>
        <w:rPr>
          <w:spacing w:val="-3"/>
        </w:rPr>
        <w:t> </w:t>
      </w:r>
      <w:r>
        <w:rPr/>
        <w:t>and</w:t>
      </w:r>
      <w:r>
        <w:rPr>
          <w:spacing w:val="-3"/>
        </w:rPr>
        <w:t> </w:t>
      </w:r>
      <w:r>
        <w:rPr/>
        <w:t>military</w:t>
      </w:r>
      <w:r>
        <w:rPr>
          <w:spacing w:val="-8"/>
        </w:rPr>
        <w:t> </w:t>
      </w:r>
      <w:r>
        <w:rPr/>
        <w:t>power</w:t>
      </w:r>
      <w:r>
        <w:rPr>
          <w:spacing w:val="-3"/>
        </w:rPr>
        <w:t> </w:t>
      </w:r>
      <w:r>
        <w:rPr/>
        <w:t>has</w:t>
      </w:r>
      <w:r>
        <w:rPr>
          <w:spacing w:val="-3"/>
        </w:rPr>
        <w:t> </w:t>
      </w:r>
      <w:r>
        <w:rPr/>
        <w:t>been</w:t>
      </w:r>
      <w:r>
        <w:rPr>
          <w:spacing w:val="-1"/>
        </w:rPr>
        <w:t> </w:t>
      </w:r>
      <w:r>
        <w:rPr/>
        <w:t>a</w:t>
      </w:r>
      <w:r>
        <w:rPr>
          <w:spacing w:val="-4"/>
        </w:rPr>
        <w:t> </w:t>
      </w:r>
      <w:r>
        <w:rPr/>
        <w:t>defining</w:t>
      </w:r>
      <w:r>
        <w:rPr>
          <w:spacing w:val="-5"/>
        </w:rPr>
        <w:t> </w:t>
      </w:r>
      <w:r>
        <w:rPr/>
        <w:t>feature</w:t>
      </w:r>
      <w:r>
        <w:rPr>
          <w:spacing w:val="-5"/>
        </w:rPr>
        <w:t> </w:t>
      </w:r>
      <w:r>
        <w:rPr/>
        <w:t>of</w:t>
      </w:r>
      <w:r>
        <w:rPr>
          <w:spacing w:val="-3"/>
        </w:rPr>
        <w:t> </w:t>
      </w:r>
      <w:r>
        <w:rPr/>
        <w:t>state formation and geopolitical competition. Comparative analysis provides critical insight into the institutional conditions under which fiscal-military capacity can emerge and be sustained.</w:t>
      </w:r>
    </w:p>
    <w:p>
      <w:pPr>
        <w:pStyle w:val="BodyText"/>
        <w:spacing w:before="6"/>
      </w:pPr>
    </w:p>
    <w:p>
      <w:pPr>
        <w:pStyle w:val="BodyText"/>
        <w:ind w:left="360" w:right="522"/>
      </w:pPr>
      <w:r>
        <w:rPr/>
        <w:t>The experience of the United States represents the most fully developed modern example of a fiscal-military state. Federal taxation, combined with deep capital markets and centralized borrowing</w:t>
      </w:r>
      <w:r>
        <w:rPr>
          <w:spacing w:val="-2"/>
        </w:rPr>
        <w:t> </w:t>
      </w:r>
      <w:r>
        <w:rPr/>
        <w:t>authority, enables the U.S. government to sustain high levels of defense expenditure over extended periods. Crucially, this capacity</w:t>
      </w:r>
      <w:r>
        <w:rPr>
          <w:spacing w:val="-5"/>
        </w:rPr>
        <w:t> </w:t>
      </w:r>
      <w:r>
        <w:rPr/>
        <w:t>is underpinned by</w:t>
      </w:r>
      <w:r>
        <w:rPr>
          <w:spacing w:val="-5"/>
        </w:rPr>
        <w:t> </w:t>
      </w:r>
      <w:r>
        <w:rPr/>
        <w:t>a</w:t>
      </w:r>
      <w:r>
        <w:rPr>
          <w:spacing w:val="-1"/>
        </w:rPr>
        <w:t> </w:t>
      </w:r>
      <w:r>
        <w:rPr/>
        <w:t>strong</w:t>
      </w:r>
      <w:r>
        <w:rPr>
          <w:spacing w:val="-1"/>
        </w:rPr>
        <w:t> </w:t>
      </w:r>
      <w:r>
        <w:rPr/>
        <w:t>fiscal social contract, institutionalized</w:t>
      </w:r>
      <w:r>
        <w:rPr>
          <w:spacing w:val="-5"/>
        </w:rPr>
        <w:t> </w:t>
      </w:r>
      <w:r>
        <w:rPr/>
        <w:t>through</w:t>
      </w:r>
      <w:r>
        <w:rPr>
          <w:spacing w:val="-5"/>
        </w:rPr>
        <w:t> </w:t>
      </w:r>
      <w:r>
        <w:rPr/>
        <w:t>democratic</w:t>
      </w:r>
      <w:r>
        <w:rPr>
          <w:spacing w:val="-4"/>
        </w:rPr>
        <w:t> </w:t>
      </w:r>
      <w:r>
        <w:rPr/>
        <w:t>accountability</w:t>
      </w:r>
      <w:r>
        <w:rPr>
          <w:spacing w:val="-7"/>
        </w:rPr>
        <w:t> </w:t>
      </w:r>
      <w:r>
        <w:rPr/>
        <w:t>and</w:t>
      </w:r>
      <w:r>
        <w:rPr>
          <w:spacing w:val="-3"/>
        </w:rPr>
        <w:t> </w:t>
      </w:r>
      <w:r>
        <w:rPr/>
        <w:t>reinforced</w:t>
      </w:r>
      <w:r>
        <w:rPr>
          <w:spacing w:val="-5"/>
        </w:rPr>
        <w:t> </w:t>
      </w:r>
      <w:r>
        <w:rPr/>
        <w:t>by</w:t>
      </w:r>
      <w:r>
        <w:rPr>
          <w:spacing w:val="-7"/>
        </w:rPr>
        <w:t> </w:t>
      </w:r>
      <w:r>
        <w:rPr/>
        <w:t>a</w:t>
      </w:r>
      <w:r>
        <w:rPr>
          <w:spacing w:val="-6"/>
        </w:rPr>
        <w:t> </w:t>
      </w:r>
      <w:r>
        <w:rPr/>
        <w:t>shared</w:t>
      </w:r>
      <w:r>
        <w:rPr>
          <w:spacing w:val="-5"/>
        </w:rPr>
        <w:t> </w:t>
      </w:r>
      <w:r>
        <w:rPr/>
        <w:t>political</w:t>
      </w:r>
      <w:r>
        <w:rPr>
          <w:spacing w:val="-5"/>
        </w:rPr>
        <w:t> </w:t>
      </w:r>
      <w:r>
        <w:rPr/>
        <w:t>identity. The integration of fiscal, industrial, and military policy allows for long-term strategic planning and rapid mobilization in times of crisis.</w:t>
      </w:r>
    </w:p>
    <w:p>
      <w:pPr>
        <w:pStyle w:val="BodyText"/>
        <w:spacing w:before="2"/>
      </w:pPr>
    </w:p>
    <w:p>
      <w:pPr>
        <w:pStyle w:val="BodyText"/>
        <w:ind w:left="360" w:right="365"/>
      </w:pPr>
      <w:r>
        <w:rPr/>
        <w:t>By contrast, the European Union represents a </w:t>
      </w:r>
      <w:r>
        <w:rPr>
          <w:b/>
        </w:rPr>
        <w:t>post-modern hybrid</w:t>
      </w:r>
      <w:r>
        <w:rPr/>
        <w:t>, combining elements of supranational governance with persistent national sovereignty. Its fiscal architecture lacks the centralization</w:t>
      </w:r>
      <w:r>
        <w:rPr>
          <w:spacing w:val="-3"/>
        </w:rPr>
        <w:t> </w:t>
      </w:r>
      <w:r>
        <w:rPr/>
        <w:t>necessary</w:t>
      </w:r>
      <w:r>
        <w:rPr>
          <w:spacing w:val="-8"/>
        </w:rPr>
        <w:t> </w:t>
      </w:r>
      <w:r>
        <w:rPr/>
        <w:t>to</w:t>
      </w:r>
      <w:r>
        <w:rPr>
          <w:spacing w:val="-3"/>
        </w:rPr>
        <w:t> </w:t>
      </w:r>
      <w:r>
        <w:rPr/>
        <w:t>support</w:t>
      </w:r>
      <w:r>
        <w:rPr>
          <w:spacing w:val="-3"/>
        </w:rPr>
        <w:t> </w:t>
      </w:r>
      <w:r>
        <w:rPr/>
        <w:t>large-scale,</w:t>
      </w:r>
      <w:r>
        <w:rPr>
          <w:spacing w:val="-3"/>
        </w:rPr>
        <w:t> </w:t>
      </w:r>
      <w:r>
        <w:rPr/>
        <w:t>sustained</w:t>
      </w:r>
      <w:r>
        <w:rPr>
          <w:spacing w:val="-3"/>
        </w:rPr>
        <w:t> </w:t>
      </w:r>
      <w:r>
        <w:rPr/>
        <w:t>military</w:t>
      </w:r>
      <w:r>
        <w:rPr>
          <w:spacing w:val="-8"/>
        </w:rPr>
        <w:t> </w:t>
      </w:r>
      <w:r>
        <w:rPr/>
        <w:t>investment.</w:t>
      </w:r>
      <w:r>
        <w:rPr>
          <w:spacing w:val="-3"/>
        </w:rPr>
        <w:t> </w:t>
      </w:r>
      <w:r>
        <w:rPr/>
        <w:t>Defense</w:t>
      </w:r>
      <w:r>
        <w:rPr>
          <w:spacing w:val="-4"/>
        </w:rPr>
        <w:t> </w:t>
      </w:r>
      <w:r>
        <w:rPr/>
        <w:t>spending remains fragmented, procurement is inefficient, and economies of scale are underexploited.</w:t>
      </w:r>
    </w:p>
    <w:p>
      <w:pPr>
        <w:pStyle w:val="BodyText"/>
        <w:spacing w:before="1"/>
        <w:ind w:left="360"/>
      </w:pPr>
      <w:r>
        <w:rPr/>
        <w:t>While</w:t>
      </w:r>
      <w:r>
        <w:rPr>
          <w:spacing w:val="-4"/>
        </w:rPr>
        <w:t> </w:t>
      </w:r>
      <w:r>
        <w:rPr/>
        <w:t>coordination mechanisms exist,</w:t>
      </w:r>
      <w:r>
        <w:rPr>
          <w:spacing w:val="-3"/>
        </w:rPr>
        <w:t> </w:t>
      </w:r>
      <w:r>
        <w:rPr/>
        <w:t>they</w:t>
      </w:r>
      <w:r>
        <w:rPr>
          <w:spacing w:val="-6"/>
        </w:rPr>
        <w:t> </w:t>
      </w:r>
      <w:r>
        <w:rPr/>
        <w:t>do not</w:t>
      </w:r>
      <w:r>
        <w:rPr>
          <w:spacing w:val="2"/>
        </w:rPr>
        <w:t> </w:t>
      </w:r>
      <w:r>
        <w:rPr/>
        <w:t>substitute for</w:t>
      </w:r>
      <w:r>
        <w:rPr>
          <w:spacing w:val="-1"/>
        </w:rPr>
        <w:t> </w:t>
      </w:r>
      <w:r>
        <w:rPr/>
        <w:t>a</w:t>
      </w:r>
      <w:r>
        <w:rPr>
          <w:spacing w:val="-2"/>
        </w:rPr>
        <w:t> </w:t>
      </w:r>
      <w:r>
        <w:rPr/>
        <w:t>unified fiscal </w:t>
      </w:r>
      <w:r>
        <w:rPr>
          <w:spacing w:val="-2"/>
        </w:rPr>
        <w:t>base.</w:t>
      </w:r>
    </w:p>
    <w:p>
      <w:pPr>
        <w:pStyle w:val="BodyText"/>
        <w:spacing w:before="5"/>
      </w:pPr>
    </w:p>
    <w:p>
      <w:pPr>
        <w:pStyle w:val="BodyText"/>
        <w:ind w:left="360" w:right="480"/>
      </w:pPr>
      <w:r>
        <w:rPr/>
        <w:t>Historical precedents further illuminate the issue. The British Empire’s ability to project power globally rested on its capacity to mobilize financial resources through taxation, borrowing, and trade</w:t>
      </w:r>
      <w:r>
        <w:rPr>
          <w:spacing w:val="-4"/>
        </w:rPr>
        <w:t> </w:t>
      </w:r>
      <w:r>
        <w:rPr/>
        <w:t>revenues.</w:t>
      </w:r>
      <w:r>
        <w:rPr>
          <w:spacing w:val="-3"/>
        </w:rPr>
        <w:t> </w:t>
      </w:r>
      <w:r>
        <w:rPr/>
        <w:t>Similarly,</w:t>
      </w:r>
      <w:r>
        <w:rPr>
          <w:spacing w:val="-3"/>
        </w:rPr>
        <w:t> </w:t>
      </w:r>
      <w:r>
        <w:rPr/>
        <w:t>early</w:t>
      </w:r>
      <w:r>
        <w:rPr>
          <w:spacing w:val="-8"/>
        </w:rPr>
        <w:t> </w:t>
      </w:r>
      <w:r>
        <w:rPr/>
        <w:t>modern</w:t>
      </w:r>
      <w:r>
        <w:rPr>
          <w:spacing w:val="-3"/>
        </w:rPr>
        <w:t> </w:t>
      </w:r>
      <w:r>
        <w:rPr/>
        <w:t>European</w:t>
      </w:r>
      <w:r>
        <w:rPr>
          <w:spacing w:val="-1"/>
        </w:rPr>
        <w:t> </w:t>
      </w:r>
      <w:r>
        <w:rPr/>
        <w:t>states</w:t>
      </w:r>
      <w:r>
        <w:rPr>
          <w:spacing w:val="-3"/>
        </w:rPr>
        <w:t> </w:t>
      </w:r>
      <w:r>
        <w:rPr/>
        <w:t>developed</w:t>
      </w:r>
      <w:r>
        <w:rPr>
          <w:spacing w:val="-3"/>
        </w:rPr>
        <w:t> </w:t>
      </w:r>
      <w:r>
        <w:rPr/>
        <w:t>fiscal-military</w:t>
      </w:r>
      <w:r>
        <w:rPr>
          <w:spacing w:val="-8"/>
        </w:rPr>
        <w:t> </w:t>
      </w:r>
      <w:r>
        <w:rPr/>
        <w:t>institutions</w:t>
      </w:r>
      <w:r>
        <w:rPr>
          <w:spacing w:val="-3"/>
        </w:rPr>
        <w:t> </w:t>
      </w:r>
      <w:r>
        <w:rPr/>
        <w:t>as a response to continuous warfare, gradually centralizing authority in order to sustain standing armies and naval forces. These examples highlight a consistent pattern: </w:t>
      </w:r>
      <w:r>
        <w:rPr>
          <w:b/>
        </w:rPr>
        <w:t>military effectiveness depends on predictable and scalable fiscal resources</w:t>
      </w:r>
      <w:r>
        <w:rPr/>
        <w:t>.</w:t>
      </w:r>
    </w:p>
    <w:p>
      <w:pPr>
        <w:pStyle w:val="BodyText"/>
        <w:spacing w:after="0"/>
        <w:sectPr>
          <w:pgSz w:w="12240" w:h="15840"/>
          <w:pgMar w:header="0" w:footer="1267" w:top="1360" w:bottom="1460" w:left="1080" w:right="1080"/>
        </w:sectPr>
      </w:pPr>
    </w:p>
    <w:p>
      <w:pPr>
        <w:pStyle w:val="BodyText"/>
        <w:spacing w:before="74"/>
        <w:ind w:left="360" w:right="704"/>
      </w:pPr>
      <w:r>
        <w:rPr/>
        <w:t>At</w:t>
      </w:r>
      <w:r>
        <w:rPr>
          <w:spacing w:val="-3"/>
        </w:rPr>
        <w:t> </w:t>
      </w:r>
      <w:r>
        <w:rPr/>
        <w:t>the</w:t>
      </w:r>
      <w:r>
        <w:rPr>
          <w:spacing w:val="-3"/>
        </w:rPr>
        <w:t> </w:t>
      </w:r>
      <w:r>
        <w:rPr/>
        <w:t>opposite</w:t>
      </w:r>
      <w:r>
        <w:rPr>
          <w:spacing w:val="-4"/>
        </w:rPr>
        <w:t> </w:t>
      </w:r>
      <w:r>
        <w:rPr/>
        <w:t>end</w:t>
      </w:r>
      <w:r>
        <w:rPr>
          <w:spacing w:val="-3"/>
        </w:rPr>
        <w:t> </w:t>
      </w:r>
      <w:r>
        <w:rPr/>
        <w:t>of</w:t>
      </w:r>
      <w:r>
        <w:rPr>
          <w:spacing w:val="-4"/>
        </w:rPr>
        <w:t> </w:t>
      </w:r>
      <w:r>
        <w:rPr/>
        <w:t>the</w:t>
      </w:r>
      <w:r>
        <w:rPr>
          <w:spacing w:val="-4"/>
        </w:rPr>
        <w:t> </w:t>
      </w:r>
      <w:r>
        <w:rPr/>
        <w:t>spectrum,</w:t>
      </w:r>
      <w:r>
        <w:rPr>
          <w:spacing w:val="-3"/>
        </w:rPr>
        <w:t> </w:t>
      </w:r>
      <w:r>
        <w:rPr/>
        <w:t>decentralized</w:t>
      </w:r>
      <w:r>
        <w:rPr>
          <w:spacing w:val="-3"/>
        </w:rPr>
        <w:t> </w:t>
      </w:r>
      <w:r>
        <w:rPr/>
        <w:t>or</w:t>
      </w:r>
      <w:r>
        <w:rPr>
          <w:spacing w:val="-3"/>
        </w:rPr>
        <w:t> </w:t>
      </w:r>
      <w:r>
        <w:rPr/>
        <w:t>confederal</w:t>
      </w:r>
      <w:r>
        <w:rPr>
          <w:spacing w:val="-3"/>
        </w:rPr>
        <w:t> </w:t>
      </w:r>
      <w:r>
        <w:rPr/>
        <w:t>systems</w:t>
      </w:r>
      <w:r>
        <w:rPr>
          <w:spacing w:val="-3"/>
        </w:rPr>
        <w:t> </w:t>
      </w:r>
      <w:r>
        <w:rPr/>
        <w:t>tend</w:t>
      </w:r>
      <w:r>
        <w:rPr>
          <w:spacing w:val="-3"/>
        </w:rPr>
        <w:t> </w:t>
      </w:r>
      <w:r>
        <w:rPr/>
        <w:t>to</w:t>
      </w:r>
      <w:r>
        <w:rPr>
          <w:spacing w:val="-3"/>
        </w:rPr>
        <w:t> </w:t>
      </w:r>
      <w:r>
        <w:rPr/>
        <w:t>struggle</w:t>
      </w:r>
      <w:r>
        <w:rPr>
          <w:spacing w:val="-3"/>
        </w:rPr>
        <w:t> </w:t>
      </w:r>
      <w:r>
        <w:rPr/>
        <w:t>with collective action problems. Without centralized revenue authority, they rely on voluntary contributions, which are often insufficient, delayed, or politically contested. This results in under-provision of public goods such as defense and weak strategic coherence.</w:t>
      </w:r>
    </w:p>
    <w:p>
      <w:pPr>
        <w:pStyle w:val="BodyText"/>
        <w:spacing w:before="5"/>
      </w:pPr>
    </w:p>
    <w:p>
      <w:pPr>
        <w:pStyle w:val="BodyText"/>
        <w:ind w:left="360" w:right="365"/>
      </w:pPr>
      <w:r>
        <w:rPr/>
        <w:t>For the European Union, the lesson is not that it must replicate federal models in full, but that </w:t>
      </w:r>
      <w:r>
        <w:rPr>
          <w:b/>
        </w:rPr>
        <w:t>some degree of fiscal centralization is indispensable </w:t>
      </w:r>
      <w:r>
        <w:rPr/>
        <w:t>if it seeks to act as a credible security provider.</w:t>
      </w:r>
      <w:r>
        <w:rPr>
          <w:spacing w:val="-3"/>
        </w:rPr>
        <w:t> </w:t>
      </w:r>
      <w:r>
        <w:rPr/>
        <w:t>The</w:t>
      </w:r>
      <w:r>
        <w:rPr>
          <w:spacing w:val="-2"/>
        </w:rPr>
        <w:t> </w:t>
      </w:r>
      <w:r>
        <w:rPr/>
        <w:t>challenge</w:t>
      </w:r>
      <w:r>
        <w:rPr>
          <w:spacing w:val="-4"/>
        </w:rPr>
        <w:t> </w:t>
      </w:r>
      <w:r>
        <w:rPr/>
        <w:t>is</w:t>
      </w:r>
      <w:r>
        <w:rPr>
          <w:spacing w:val="-3"/>
        </w:rPr>
        <w:t> </w:t>
      </w:r>
      <w:r>
        <w:rPr/>
        <w:t>to</w:t>
      </w:r>
      <w:r>
        <w:rPr>
          <w:spacing w:val="-3"/>
        </w:rPr>
        <w:t> </w:t>
      </w:r>
      <w:r>
        <w:rPr/>
        <w:t>achieve</w:t>
      </w:r>
      <w:r>
        <w:rPr>
          <w:spacing w:val="-5"/>
        </w:rPr>
        <w:t> </w:t>
      </w:r>
      <w:r>
        <w:rPr/>
        <w:t>this</w:t>
      </w:r>
      <w:r>
        <w:rPr>
          <w:spacing w:val="-3"/>
        </w:rPr>
        <w:t> </w:t>
      </w:r>
      <w:r>
        <w:rPr/>
        <w:t>within</w:t>
      </w:r>
      <w:r>
        <w:rPr>
          <w:spacing w:val="-3"/>
        </w:rPr>
        <w:t> </w:t>
      </w:r>
      <w:r>
        <w:rPr/>
        <w:t>a</w:t>
      </w:r>
      <w:r>
        <w:rPr>
          <w:spacing w:val="-2"/>
        </w:rPr>
        <w:t> </w:t>
      </w:r>
      <w:r>
        <w:rPr/>
        <w:t>framework</w:t>
      </w:r>
      <w:r>
        <w:rPr>
          <w:spacing w:val="-3"/>
        </w:rPr>
        <w:t> </w:t>
      </w:r>
      <w:r>
        <w:rPr/>
        <w:t>that</w:t>
      </w:r>
      <w:r>
        <w:rPr>
          <w:spacing w:val="-3"/>
        </w:rPr>
        <w:t> </w:t>
      </w:r>
      <w:r>
        <w:rPr/>
        <w:t>respects</w:t>
      </w:r>
      <w:r>
        <w:rPr>
          <w:spacing w:val="-1"/>
        </w:rPr>
        <w:t> </w:t>
      </w:r>
      <w:r>
        <w:rPr/>
        <w:t>diversity</w:t>
      </w:r>
      <w:r>
        <w:rPr>
          <w:spacing w:val="-8"/>
        </w:rPr>
        <w:t> </w:t>
      </w:r>
      <w:r>
        <w:rPr/>
        <w:t>and</w:t>
      </w:r>
      <w:r>
        <w:rPr>
          <w:spacing w:val="-1"/>
        </w:rPr>
        <w:t> </w:t>
      </w:r>
      <w:r>
        <w:rPr/>
        <w:t>avoids the political backlash associated with overt federalisation. The taxation partnership model proposed in this memo represents an attempt to reconcile these competing imperatives.</w:t>
      </w:r>
    </w:p>
    <w:p>
      <w:pPr>
        <w:pStyle w:val="BodyText"/>
      </w:pPr>
    </w:p>
    <w:p>
      <w:pPr>
        <w:pStyle w:val="BodyText"/>
      </w:pPr>
    </w:p>
    <w:p>
      <w:pPr>
        <w:pStyle w:val="BodyText"/>
        <w:spacing w:before="46"/>
      </w:pPr>
    </w:p>
    <w:p>
      <w:pPr>
        <w:pStyle w:val="Heading1"/>
        <w:ind w:right="365"/>
      </w:pPr>
      <w:bookmarkStart w:name="Annex III: European Security Contributio" w:id="60"/>
      <w:bookmarkEnd w:id="60"/>
      <w:r>
        <w:rPr>
          <w:b w:val="0"/>
        </w:rPr>
      </w:r>
      <w:r>
        <w:rPr/>
        <w:t>Annex</w:t>
      </w:r>
      <w:r>
        <w:rPr>
          <w:spacing w:val="-10"/>
        </w:rPr>
        <w:t> </w:t>
      </w:r>
      <w:r>
        <w:rPr/>
        <w:t>III:</w:t>
      </w:r>
      <w:r>
        <w:rPr>
          <w:spacing w:val="-9"/>
        </w:rPr>
        <w:t> </w:t>
      </w:r>
      <w:r>
        <w:rPr/>
        <w:t>European</w:t>
      </w:r>
      <w:r>
        <w:rPr>
          <w:spacing w:val="-11"/>
        </w:rPr>
        <w:t> </w:t>
      </w:r>
      <w:r>
        <w:rPr/>
        <w:t>Security</w:t>
      </w:r>
      <w:r>
        <w:rPr>
          <w:spacing w:val="-10"/>
        </w:rPr>
        <w:t> </w:t>
      </w:r>
      <w:r>
        <w:rPr/>
        <w:t>Contribution</w:t>
      </w:r>
      <w:r>
        <w:rPr>
          <w:spacing w:val="-6"/>
        </w:rPr>
        <w:t> </w:t>
      </w:r>
      <w:r>
        <w:rPr/>
        <w:t>– Design Options</w:t>
      </w:r>
    </w:p>
    <w:p>
      <w:pPr>
        <w:pStyle w:val="BodyText"/>
        <w:spacing w:before="274"/>
        <w:ind w:left="360" w:right="365"/>
      </w:pPr>
      <w:r>
        <w:rPr/>
        <w:t>The European Security Contribution (ESC) is conceived as the central fiscal instrument for enabling</w:t>
      </w:r>
      <w:r>
        <w:rPr>
          <w:spacing w:val="-7"/>
        </w:rPr>
        <w:t> </w:t>
      </w:r>
      <w:r>
        <w:rPr/>
        <w:t>EU-level</w:t>
      </w:r>
      <w:r>
        <w:rPr>
          <w:spacing w:val="-4"/>
        </w:rPr>
        <w:t> </w:t>
      </w:r>
      <w:r>
        <w:rPr/>
        <w:t>defense</w:t>
      </w:r>
      <w:r>
        <w:rPr>
          <w:spacing w:val="-5"/>
        </w:rPr>
        <w:t> </w:t>
      </w:r>
      <w:r>
        <w:rPr/>
        <w:t>and</w:t>
      </w:r>
      <w:r>
        <w:rPr>
          <w:spacing w:val="-4"/>
        </w:rPr>
        <w:t> </w:t>
      </w:r>
      <w:r>
        <w:rPr/>
        <w:t>security</w:t>
      </w:r>
      <w:r>
        <w:rPr>
          <w:spacing w:val="-7"/>
        </w:rPr>
        <w:t> </w:t>
      </w:r>
      <w:r>
        <w:rPr/>
        <w:t>financing.</w:t>
      </w:r>
      <w:r>
        <w:rPr>
          <w:spacing w:val="-2"/>
        </w:rPr>
        <w:t> </w:t>
      </w:r>
      <w:r>
        <w:rPr/>
        <w:t>Its</w:t>
      </w:r>
      <w:r>
        <w:rPr>
          <w:spacing w:val="-4"/>
        </w:rPr>
        <w:t> </w:t>
      </w:r>
      <w:r>
        <w:rPr/>
        <w:t>design</w:t>
      </w:r>
      <w:r>
        <w:rPr>
          <w:spacing w:val="-4"/>
        </w:rPr>
        <w:t> </w:t>
      </w:r>
      <w:r>
        <w:rPr/>
        <w:t>must</w:t>
      </w:r>
      <w:r>
        <w:rPr>
          <w:spacing w:val="-4"/>
        </w:rPr>
        <w:t> </w:t>
      </w:r>
      <w:r>
        <w:rPr/>
        <w:t>balance</w:t>
      </w:r>
      <w:r>
        <w:rPr>
          <w:spacing w:val="-5"/>
        </w:rPr>
        <w:t> </w:t>
      </w:r>
      <w:r>
        <w:rPr/>
        <w:t>efficiency,</w:t>
      </w:r>
      <w:r>
        <w:rPr>
          <w:spacing w:val="-2"/>
        </w:rPr>
        <w:t> </w:t>
      </w:r>
      <w:r>
        <w:rPr/>
        <w:t>equity, administrative feasibility, and political acceptability.</w:t>
      </w:r>
    </w:p>
    <w:p>
      <w:pPr>
        <w:pStyle w:val="BodyText"/>
        <w:spacing w:before="5"/>
      </w:pPr>
    </w:p>
    <w:p>
      <w:pPr>
        <w:pStyle w:val="BodyText"/>
        <w:ind w:left="360" w:right="491"/>
      </w:pPr>
      <w:r>
        <w:rPr/>
        <w:t>One possible model is a </w:t>
      </w:r>
      <w:r>
        <w:rPr>
          <w:b/>
        </w:rPr>
        <w:t>VAT-based contribution</w:t>
      </w:r>
      <w:r>
        <w:rPr/>
        <w:t>, in which a fixed percentage of national value-added</w:t>
      </w:r>
      <w:r>
        <w:rPr>
          <w:spacing w:val="-3"/>
        </w:rPr>
        <w:t> </w:t>
      </w:r>
      <w:r>
        <w:rPr/>
        <w:t>tax</w:t>
      </w:r>
      <w:r>
        <w:rPr>
          <w:spacing w:val="-2"/>
        </w:rPr>
        <w:t> </w:t>
      </w:r>
      <w:r>
        <w:rPr/>
        <w:t>revenues</w:t>
      </w:r>
      <w:r>
        <w:rPr>
          <w:spacing w:val="-1"/>
        </w:rPr>
        <w:t> </w:t>
      </w:r>
      <w:r>
        <w:rPr/>
        <w:t>is</w:t>
      </w:r>
      <w:r>
        <w:rPr>
          <w:spacing w:val="-3"/>
        </w:rPr>
        <w:t> </w:t>
      </w:r>
      <w:r>
        <w:rPr/>
        <w:t>allocated</w:t>
      </w:r>
      <w:r>
        <w:rPr>
          <w:spacing w:val="-3"/>
        </w:rPr>
        <w:t> </w:t>
      </w:r>
      <w:r>
        <w:rPr/>
        <w:t>to</w:t>
      </w:r>
      <w:r>
        <w:rPr>
          <w:spacing w:val="-3"/>
        </w:rPr>
        <w:t> </w:t>
      </w:r>
      <w:r>
        <w:rPr/>
        <w:t>the</w:t>
      </w:r>
      <w:r>
        <w:rPr>
          <w:spacing w:val="-3"/>
        </w:rPr>
        <w:t> </w:t>
      </w:r>
      <w:r>
        <w:rPr/>
        <w:t>EU</w:t>
      </w:r>
      <w:r>
        <w:rPr>
          <w:spacing w:val="-5"/>
        </w:rPr>
        <w:t> </w:t>
      </w:r>
      <w:r>
        <w:rPr/>
        <w:t>Security</w:t>
      </w:r>
      <w:r>
        <w:rPr>
          <w:spacing w:val="-6"/>
        </w:rPr>
        <w:t> </w:t>
      </w:r>
      <w:r>
        <w:rPr/>
        <w:t>Fund.</w:t>
      </w:r>
      <w:r>
        <w:rPr>
          <w:spacing w:val="-3"/>
        </w:rPr>
        <w:t> </w:t>
      </w:r>
      <w:r>
        <w:rPr/>
        <w:t>This</w:t>
      </w:r>
      <w:r>
        <w:rPr>
          <w:spacing w:val="-3"/>
        </w:rPr>
        <w:t> </w:t>
      </w:r>
      <w:r>
        <w:rPr/>
        <w:t>approach</w:t>
      </w:r>
      <w:r>
        <w:rPr>
          <w:spacing w:val="-3"/>
        </w:rPr>
        <w:t> </w:t>
      </w:r>
      <w:r>
        <w:rPr/>
        <w:t>has</w:t>
      </w:r>
      <w:r>
        <w:rPr>
          <w:spacing w:val="-3"/>
        </w:rPr>
        <w:t> </w:t>
      </w:r>
      <w:r>
        <w:rPr/>
        <w:t>the</w:t>
      </w:r>
      <w:r>
        <w:rPr>
          <w:spacing w:val="-3"/>
        </w:rPr>
        <w:t> </w:t>
      </w:r>
      <w:r>
        <w:rPr/>
        <w:t>advantage of relying on an existing, harmonized tax base with relatively stable revenue characteristics. It also minimizes administrative complexity, as collection mechanisms are already in place.</w:t>
      </w:r>
    </w:p>
    <w:p>
      <w:pPr>
        <w:pStyle w:val="BodyText"/>
        <w:spacing w:before="1"/>
        <w:ind w:left="360" w:right="365"/>
      </w:pPr>
      <w:r>
        <w:rPr/>
        <w:t>However,</w:t>
      </w:r>
      <w:r>
        <w:rPr>
          <w:spacing w:val="-3"/>
        </w:rPr>
        <w:t> </w:t>
      </w:r>
      <w:r>
        <w:rPr/>
        <w:t>VAT</w:t>
      </w:r>
      <w:r>
        <w:rPr>
          <w:spacing w:val="-4"/>
        </w:rPr>
        <w:t> </w:t>
      </w:r>
      <w:r>
        <w:rPr/>
        <w:t>is</w:t>
      </w:r>
      <w:r>
        <w:rPr>
          <w:spacing w:val="-1"/>
        </w:rPr>
        <w:t> </w:t>
      </w:r>
      <w:r>
        <w:rPr/>
        <w:t>generally</w:t>
      </w:r>
      <w:r>
        <w:rPr>
          <w:spacing w:val="-8"/>
        </w:rPr>
        <w:t> </w:t>
      </w:r>
      <w:r>
        <w:rPr/>
        <w:t>considered</w:t>
      </w:r>
      <w:r>
        <w:rPr>
          <w:spacing w:val="-3"/>
        </w:rPr>
        <w:t> </w:t>
      </w:r>
      <w:r>
        <w:rPr/>
        <w:t>regressive,</w:t>
      </w:r>
      <w:r>
        <w:rPr>
          <w:spacing w:val="-1"/>
        </w:rPr>
        <w:t> </w:t>
      </w:r>
      <w:r>
        <w:rPr/>
        <w:t>and</w:t>
      </w:r>
      <w:r>
        <w:rPr>
          <w:spacing w:val="-3"/>
        </w:rPr>
        <w:t> </w:t>
      </w:r>
      <w:r>
        <w:rPr/>
        <w:t>its</w:t>
      </w:r>
      <w:r>
        <w:rPr>
          <w:spacing w:val="-3"/>
        </w:rPr>
        <w:t> </w:t>
      </w:r>
      <w:r>
        <w:rPr/>
        <w:t>use</w:t>
      </w:r>
      <w:r>
        <w:rPr>
          <w:spacing w:val="-3"/>
        </w:rPr>
        <w:t> </w:t>
      </w:r>
      <w:r>
        <w:rPr/>
        <w:t>for</w:t>
      </w:r>
      <w:r>
        <w:rPr>
          <w:spacing w:val="-3"/>
        </w:rPr>
        <w:t> </w:t>
      </w:r>
      <w:r>
        <w:rPr/>
        <w:t>defense</w:t>
      </w:r>
      <w:r>
        <w:rPr>
          <w:spacing w:val="-2"/>
        </w:rPr>
        <w:t> </w:t>
      </w:r>
      <w:r>
        <w:rPr/>
        <w:t>financing</w:t>
      </w:r>
      <w:r>
        <w:rPr>
          <w:spacing w:val="-6"/>
        </w:rPr>
        <w:t> </w:t>
      </w:r>
      <w:r>
        <w:rPr/>
        <w:t>may</w:t>
      </w:r>
      <w:r>
        <w:rPr>
          <w:spacing w:val="-8"/>
        </w:rPr>
        <w:t> </w:t>
      </w:r>
      <w:r>
        <w:rPr/>
        <w:t>raise concerns about distributive fairness.</w:t>
      </w:r>
    </w:p>
    <w:p>
      <w:pPr>
        <w:pStyle w:val="BodyText"/>
        <w:spacing w:before="2"/>
      </w:pPr>
    </w:p>
    <w:p>
      <w:pPr>
        <w:pStyle w:val="BodyText"/>
        <w:ind w:left="360" w:right="384"/>
      </w:pPr>
      <w:r>
        <w:rPr/>
        <w:t>A second option is a </w:t>
      </w:r>
      <w:r>
        <w:rPr>
          <w:b/>
        </w:rPr>
        <w:t>corporate tax-based contribution</w:t>
      </w:r>
      <w:r>
        <w:rPr/>
        <w:t>, involving a surcharge on corporate profits or a partial allocation of revenues derived from a harmonized corporate tax base. This model aligns more closely with the principle of taxing economic capacity and may be perceived as</w:t>
      </w:r>
      <w:r>
        <w:rPr>
          <w:spacing w:val="-4"/>
        </w:rPr>
        <w:t> </w:t>
      </w:r>
      <w:r>
        <w:rPr/>
        <w:t>more</w:t>
      </w:r>
      <w:r>
        <w:rPr>
          <w:spacing w:val="-5"/>
        </w:rPr>
        <w:t> </w:t>
      </w:r>
      <w:r>
        <w:rPr/>
        <w:t>equitable. It</w:t>
      </w:r>
      <w:r>
        <w:rPr>
          <w:spacing w:val="-2"/>
        </w:rPr>
        <w:t> </w:t>
      </w:r>
      <w:r>
        <w:rPr/>
        <w:t>also</w:t>
      </w:r>
      <w:r>
        <w:rPr>
          <w:spacing w:val="-2"/>
        </w:rPr>
        <w:t> </w:t>
      </w:r>
      <w:r>
        <w:rPr/>
        <w:t>connects</w:t>
      </w:r>
      <w:r>
        <w:rPr>
          <w:spacing w:val="-4"/>
        </w:rPr>
        <w:t> </w:t>
      </w:r>
      <w:r>
        <w:rPr/>
        <w:t>fiscal-military</w:t>
      </w:r>
      <w:r>
        <w:rPr>
          <w:spacing w:val="-7"/>
        </w:rPr>
        <w:t> </w:t>
      </w:r>
      <w:r>
        <w:rPr/>
        <w:t>capacity</w:t>
      </w:r>
      <w:r>
        <w:rPr>
          <w:spacing w:val="-8"/>
        </w:rPr>
        <w:t> </w:t>
      </w:r>
      <w:r>
        <w:rPr/>
        <w:t>to</w:t>
      </w:r>
      <w:r>
        <w:rPr>
          <w:spacing w:val="-4"/>
        </w:rPr>
        <w:t> </w:t>
      </w:r>
      <w:r>
        <w:rPr/>
        <w:t>the</w:t>
      </w:r>
      <w:r>
        <w:rPr>
          <w:spacing w:val="-5"/>
        </w:rPr>
        <w:t> </w:t>
      </w:r>
      <w:r>
        <w:rPr/>
        <w:t>economic</w:t>
      </w:r>
      <w:r>
        <w:rPr>
          <w:spacing w:val="-3"/>
        </w:rPr>
        <w:t> </w:t>
      </w:r>
      <w:r>
        <w:rPr/>
        <w:t>benefits</w:t>
      </w:r>
      <w:r>
        <w:rPr>
          <w:spacing w:val="-4"/>
        </w:rPr>
        <w:t> </w:t>
      </w:r>
      <w:r>
        <w:rPr/>
        <w:t>derived from the single market. However, corporate taxation is highly sensitive politically, and disparities in national regimes could complicate implementation.</w:t>
      </w:r>
    </w:p>
    <w:p>
      <w:pPr>
        <w:pStyle w:val="BodyText"/>
        <w:spacing w:before="6"/>
      </w:pPr>
    </w:p>
    <w:p>
      <w:pPr>
        <w:pStyle w:val="BodyText"/>
        <w:ind w:left="360" w:right="365"/>
      </w:pPr>
      <w:r>
        <w:rPr/>
        <w:t>A third approach is a </w:t>
      </w:r>
      <w:r>
        <w:rPr>
          <w:b/>
        </w:rPr>
        <w:t>hybrid model</w:t>
      </w:r>
      <w:r>
        <w:rPr/>
        <w:t>, combining multiple revenue sources to diversify risk and enhance stability. For example, a modest VAT allocation could be complemented by a corporate tax component and supplemented by</w:t>
      </w:r>
      <w:r>
        <w:rPr>
          <w:spacing w:val="-1"/>
        </w:rPr>
        <w:t> </w:t>
      </w:r>
      <w:r>
        <w:rPr/>
        <w:t>revenues from emerging instruments such as carbon border adjustments</w:t>
      </w:r>
      <w:r>
        <w:rPr>
          <w:spacing w:val="-3"/>
        </w:rPr>
        <w:t> </w:t>
      </w:r>
      <w:r>
        <w:rPr/>
        <w:t>or</w:t>
      </w:r>
      <w:r>
        <w:rPr>
          <w:spacing w:val="-3"/>
        </w:rPr>
        <w:t> </w:t>
      </w:r>
      <w:r>
        <w:rPr/>
        <w:t>digital</w:t>
      </w:r>
      <w:r>
        <w:rPr>
          <w:spacing w:val="-3"/>
        </w:rPr>
        <w:t> </w:t>
      </w:r>
      <w:r>
        <w:rPr/>
        <w:t>services</w:t>
      </w:r>
      <w:r>
        <w:rPr>
          <w:spacing w:val="-3"/>
        </w:rPr>
        <w:t> </w:t>
      </w:r>
      <w:r>
        <w:rPr/>
        <w:t>taxes.</w:t>
      </w:r>
      <w:r>
        <w:rPr>
          <w:spacing w:val="-3"/>
        </w:rPr>
        <w:t> </w:t>
      </w:r>
      <w:r>
        <w:rPr/>
        <w:t>This</w:t>
      </w:r>
      <w:r>
        <w:rPr>
          <w:spacing w:val="-3"/>
        </w:rPr>
        <w:t> </w:t>
      </w:r>
      <w:r>
        <w:rPr/>
        <w:t>diversification</w:t>
      </w:r>
      <w:r>
        <w:rPr>
          <w:spacing w:val="-3"/>
        </w:rPr>
        <w:t> </w:t>
      </w:r>
      <w:r>
        <w:rPr/>
        <w:t>would</w:t>
      </w:r>
      <w:r>
        <w:rPr>
          <w:spacing w:val="-3"/>
        </w:rPr>
        <w:t> </w:t>
      </w:r>
      <w:r>
        <w:rPr/>
        <w:t>reduce</w:t>
      </w:r>
      <w:r>
        <w:rPr>
          <w:spacing w:val="-4"/>
        </w:rPr>
        <w:t> </w:t>
      </w:r>
      <w:r>
        <w:rPr/>
        <w:t>dependence</w:t>
      </w:r>
      <w:r>
        <w:rPr>
          <w:spacing w:val="-4"/>
        </w:rPr>
        <w:t> </w:t>
      </w:r>
      <w:r>
        <w:rPr/>
        <w:t>on</w:t>
      </w:r>
      <w:r>
        <w:rPr>
          <w:spacing w:val="-3"/>
        </w:rPr>
        <w:t> </w:t>
      </w:r>
      <w:r>
        <w:rPr/>
        <w:t>any</w:t>
      </w:r>
      <w:r>
        <w:rPr>
          <w:spacing w:val="-8"/>
        </w:rPr>
        <w:t> </w:t>
      </w:r>
      <w:r>
        <w:rPr/>
        <w:t>single tax base and allow for gradual scaling.</w:t>
      </w:r>
    </w:p>
    <w:p>
      <w:pPr>
        <w:pStyle w:val="BodyText"/>
        <w:spacing w:before="5"/>
      </w:pPr>
    </w:p>
    <w:p>
      <w:pPr>
        <w:pStyle w:val="BodyText"/>
        <w:ind w:left="360" w:right="480"/>
      </w:pPr>
      <w:r>
        <w:rPr/>
        <w:t>An alternative design involves </w:t>
      </w:r>
      <w:r>
        <w:rPr>
          <w:b/>
        </w:rPr>
        <w:t>assigned revenues from specific policy domains</w:t>
      </w:r>
      <w:r>
        <w:rPr/>
        <w:t>, such as environmental</w:t>
      </w:r>
      <w:r>
        <w:rPr>
          <w:spacing w:val="-4"/>
        </w:rPr>
        <w:t> </w:t>
      </w:r>
      <w:r>
        <w:rPr/>
        <w:t>taxation</w:t>
      </w:r>
      <w:r>
        <w:rPr>
          <w:spacing w:val="-4"/>
        </w:rPr>
        <w:t> </w:t>
      </w:r>
      <w:r>
        <w:rPr/>
        <w:t>or</w:t>
      </w:r>
      <w:r>
        <w:rPr>
          <w:spacing w:val="-5"/>
        </w:rPr>
        <w:t> </w:t>
      </w:r>
      <w:r>
        <w:rPr/>
        <w:t>financial</w:t>
      </w:r>
      <w:r>
        <w:rPr>
          <w:spacing w:val="-4"/>
        </w:rPr>
        <w:t> </w:t>
      </w:r>
      <w:r>
        <w:rPr/>
        <w:t>transaction</w:t>
      </w:r>
      <w:r>
        <w:rPr>
          <w:spacing w:val="-4"/>
        </w:rPr>
        <w:t> </w:t>
      </w:r>
      <w:r>
        <w:rPr/>
        <w:t>levies,</w:t>
      </w:r>
      <w:r>
        <w:rPr>
          <w:spacing w:val="-4"/>
        </w:rPr>
        <w:t> </w:t>
      </w:r>
      <w:r>
        <w:rPr/>
        <w:t>earmarked</w:t>
      </w:r>
      <w:r>
        <w:rPr>
          <w:spacing w:val="-4"/>
        </w:rPr>
        <w:t> </w:t>
      </w:r>
      <w:r>
        <w:rPr/>
        <w:t>for</w:t>
      </w:r>
      <w:r>
        <w:rPr>
          <w:spacing w:val="-4"/>
        </w:rPr>
        <w:t> </w:t>
      </w:r>
      <w:r>
        <w:rPr/>
        <w:t>security</w:t>
      </w:r>
      <w:r>
        <w:rPr>
          <w:spacing w:val="-7"/>
        </w:rPr>
        <w:t> </w:t>
      </w:r>
      <w:r>
        <w:rPr/>
        <w:t>purposes.</w:t>
      </w:r>
      <w:r>
        <w:rPr>
          <w:spacing w:val="-4"/>
        </w:rPr>
        <w:t> </w:t>
      </w:r>
      <w:r>
        <w:rPr/>
        <w:t>While this approach may enhance political acceptability by linking contributions to broader policy goals, it risks creating fragmentation and reducing transparency if not carefully managed.</w:t>
      </w:r>
    </w:p>
    <w:p>
      <w:pPr>
        <w:pStyle w:val="BodyText"/>
        <w:spacing w:after="0"/>
        <w:sectPr>
          <w:pgSz w:w="12240" w:h="15840"/>
          <w:pgMar w:header="0" w:footer="1267" w:top="1360" w:bottom="1460" w:left="1080" w:right="1080"/>
        </w:sectPr>
      </w:pPr>
    </w:p>
    <w:p>
      <w:pPr>
        <w:pStyle w:val="BodyText"/>
        <w:spacing w:before="74"/>
        <w:ind w:left="360" w:right="365"/>
      </w:pPr>
      <w:r>
        <w:rPr/>
        <w:drawing>
          <wp:anchor distT="0" distB="0" distL="0" distR="0" allowOverlap="1" layoutInCell="1" locked="0" behindDoc="1" simplePos="0" relativeHeight="486075392">
            <wp:simplePos x="0" y="0"/>
            <wp:positionH relativeFrom="page">
              <wp:posOffset>1206015</wp:posOffset>
            </wp:positionH>
            <wp:positionV relativeFrom="page">
              <wp:posOffset>9226658</wp:posOffset>
            </wp:positionV>
            <wp:extent cx="220306" cy="157479"/>
            <wp:effectExtent l="0" t="0" r="0" b="0"/>
            <wp:wrapNone/>
            <wp:docPr id="101" name="Image 101"/>
            <wp:cNvGraphicFramePr>
              <a:graphicFrameLocks/>
            </wp:cNvGraphicFramePr>
            <a:graphic>
              <a:graphicData uri="http://schemas.openxmlformats.org/drawingml/2006/picture">
                <pic:pic>
                  <pic:nvPicPr>
                    <pic:cNvPr id="101" name="Image 101"/>
                    <pic:cNvPicPr/>
                  </pic:nvPicPr>
                  <pic:blipFill>
                    <a:blip r:embed="rId73" cstate="print"/>
                    <a:stretch>
                      <a:fillRect/>
                    </a:stretch>
                  </pic:blipFill>
                  <pic:spPr>
                    <a:xfrm>
                      <a:off x="0" y="0"/>
                      <a:ext cx="220306" cy="157479"/>
                    </a:xfrm>
                    <a:prstGeom prst="rect">
                      <a:avLst/>
                    </a:prstGeom>
                  </pic:spPr>
                </pic:pic>
              </a:graphicData>
            </a:graphic>
          </wp:anchor>
        </w:drawing>
      </w:r>
      <w:r>
        <w:rPr/>
        <w:t>In all cases, governance is critical. The ESC must be embedded within a clear institutional framework</w:t>
      </w:r>
      <w:r>
        <w:rPr>
          <w:spacing w:val="-5"/>
        </w:rPr>
        <w:t> </w:t>
      </w:r>
      <w:r>
        <w:rPr/>
        <w:t>defining</w:t>
      </w:r>
      <w:r>
        <w:rPr>
          <w:spacing w:val="-7"/>
        </w:rPr>
        <w:t> </w:t>
      </w:r>
      <w:r>
        <w:rPr/>
        <w:t>how</w:t>
      </w:r>
      <w:r>
        <w:rPr>
          <w:spacing w:val="-4"/>
        </w:rPr>
        <w:t> </w:t>
      </w:r>
      <w:r>
        <w:rPr/>
        <w:t>revenues</w:t>
      </w:r>
      <w:r>
        <w:rPr>
          <w:spacing w:val="-3"/>
        </w:rPr>
        <w:t> </w:t>
      </w:r>
      <w:r>
        <w:rPr/>
        <w:t>are</w:t>
      </w:r>
      <w:r>
        <w:rPr>
          <w:spacing w:val="-5"/>
        </w:rPr>
        <w:t> </w:t>
      </w:r>
      <w:r>
        <w:rPr/>
        <w:t>calculated,</w:t>
      </w:r>
      <w:r>
        <w:rPr>
          <w:spacing w:val="-4"/>
        </w:rPr>
        <w:t> </w:t>
      </w:r>
      <w:r>
        <w:rPr/>
        <w:t>collected,</w:t>
      </w:r>
      <w:r>
        <w:rPr>
          <w:spacing w:val="-5"/>
        </w:rPr>
        <w:t> </w:t>
      </w:r>
      <w:r>
        <w:rPr/>
        <w:t>allocated,</w:t>
      </w:r>
      <w:r>
        <w:rPr>
          <w:spacing w:val="-5"/>
        </w:rPr>
        <w:t> </w:t>
      </w:r>
      <w:r>
        <w:rPr/>
        <w:t>and</w:t>
      </w:r>
      <w:r>
        <w:rPr>
          <w:spacing w:val="-3"/>
        </w:rPr>
        <w:t> </w:t>
      </w:r>
      <w:r>
        <w:rPr/>
        <w:t>audited.</w:t>
      </w:r>
      <w:r>
        <w:rPr>
          <w:spacing w:val="-5"/>
        </w:rPr>
        <w:t> </w:t>
      </w:r>
      <w:r>
        <w:rPr/>
        <w:t>Transparency mechanisms, including regular reporting and independent oversight, are essential to maintaining trust among Member States and citizens.</w:t>
      </w:r>
    </w:p>
    <w:p>
      <w:pPr>
        <w:pStyle w:val="BodyText"/>
        <w:spacing w:before="5"/>
      </w:pPr>
    </w:p>
    <w:p>
      <w:pPr>
        <w:pStyle w:val="BodyText"/>
        <w:ind w:left="360" w:right="384"/>
      </w:pPr>
      <w:r>
        <w:rPr/>
        <w:t>A phased implementation strategy is likely to be most effective. Initial contributions should be modest and clearly linked to tangible outcomes, such as joint procurement projects or specific defense</w:t>
      </w:r>
      <w:r>
        <w:rPr>
          <w:spacing w:val="-2"/>
        </w:rPr>
        <w:t> </w:t>
      </w:r>
      <w:r>
        <w:rPr/>
        <w:t>capabilities.</w:t>
      </w:r>
      <w:r>
        <w:rPr>
          <w:spacing w:val="-3"/>
        </w:rPr>
        <w:t> </w:t>
      </w:r>
      <w:r>
        <w:rPr/>
        <w:t>Over</w:t>
      </w:r>
      <w:r>
        <w:rPr>
          <w:spacing w:val="-3"/>
        </w:rPr>
        <w:t> </w:t>
      </w:r>
      <w:r>
        <w:rPr/>
        <w:t>time,</w:t>
      </w:r>
      <w:r>
        <w:rPr>
          <w:spacing w:val="-3"/>
        </w:rPr>
        <w:t> </w:t>
      </w:r>
      <w:r>
        <w:rPr/>
        <w:t>as</w:t>
      </w:r>
      <w:r>
        <w:rPr>
          <w:spacing w:val="-3"/>
        </w:rPr>
        <w:t> </w:t>
      </w:r>
      <w:r>
        <w:rPr/>
        <w:t>the</w:t>
      </w:r>
      <w:r>
        <w:rPr>
          <w:spacing w:val="-3"/>
        </w:rPr>
        <w:t> </w:t>
      </w:r>
      <w:r>
        <w:rPr/>
        <w:t>system</w:t>
      </w:r>
      <w:r>
        <w:rPr>
          <w:spacing w:val="-3"/>
        </w:rPr>
        <w:t> </w:t>
      </w:r>
      <w:r>
        <w:rPr/>
        <w:t>demonstrates</w:t>
      </w:r>
      <w:r>
        <w:rPr>
          <w:spacing w:val="-3"/>
        </w:rPr>
        <w:t> </w:t>
      </w:r>
      <w:r>
        <w:rPr/>
        <w:t>its</w:t>
      </w:r>
      <w:r>
        <w:rPr>
          <w:spacing w:val="-3"/>
        </w:rPr>
        <w:t> </w:t>
      </w:r>
      <w:r>
        <w:rPr/>
        <w:t>value,</w:t>
      </w:r>
      <w:r>
        <w:rPr>
          <w:spacing w:val="-3"/>
        </w:rPr>
        <w:t> </w:t>
      </w:r>
      <w:r>
        <w:rPr/>
        <w:t>both</w:t>
      </w:r>
      <w:r>
        <w:rPr>
          <w:spacing w:val="-3"/>
        </w:rPr>
        <w:t> </w:t>
      </w:r>
      <w:r>
        <w:rPr/>
        <w:t>the</w:t>
      </w:r>
      <w:r>
        <w:rPr>
          <w:spacing w:val="-3"/>
        </w:rPr>
        <w:t> </w:t>
      </w:r>
      <w:r>
        <w:rPr/>
        <w:t>scale</w:t>
      </w:r>
      <w:r>
        <w:rPr>
          <w:spacing w:val="-2"/>
        </w:rPr>
        <w:t> </w:t>
      </w:r>
      <w:r>
        <w:rPr/>
        <w:t>and</w:t>
      </w:r>
      <w:r>
        <w:rPr>
          <w:spacing w:val="-3"/>
        </w:rPr>
        <w:t> </w:t>
      </w:r>
      <w:r>
        <w:rPr/>
        <w:t>scope</w:t>
      </w:r>
      <w:r>
        <w:rPr>
          <w:spacing w:val="-4"/>
        </w:rPr>
        <w:t> </w:t>
      </w:r>
      <w:r>
        <w:rPr/>
        <w:t>of the ESC can be expanded.</w:t>
      </w:r>
    </w:p>
    <w:p>
      <w:pPr>
        <w:pStyle w:val="BodyText"/>
      </w:pPr>
    </w:p>
    <w:p>
      <w:pPr>
        <w:pStyle w:val="BodyText"/>
      </w:pPr>
    </w:p>
    <w:p>
      <w:pPr>
        <w:pStyle w:val="BodyText"/>
        <w:spacing w:before="46"/>
      </w:pPr>
    </w:p>
    <w:p>
      <w:pPr>
        <w:pStyle w:val="Heading1"/>
        <w:ind w:right="365"/>
      </w:pPr>
      <w:bookmarkStart w:name="Annex IV: Indicators for Monitoring Fisc" w:id="61"/>
      <w:bookmarkEnd w:id="61"/>
      <w:r>
        <w:rPr>
          <w:b w:val="0"/>
        </w:rPr>
      </w:r>
      <w:r>
        <w:rPr/>
        <w:t>Annex</w:t>
      </w:r>
      <w:r>
        <w:rPr>
          <w:spacing w:val="-16"/>
        </w:rPr>
        <w:t> </w:t>
      </w:r>
      <w:r>
        <w:rPr/>
        <w:t>IV:</w:t>
      </w:r>
      <w:r>
        <w:rPr>
          <w:spacing w:val="-16"/>
        </w:rPr>
        <w:t> </w:t>
      </w:r>
      <w:r>
        <w:rPr/>
        <w:t>Indicators</w:t>
      </w:r>
      <w:r>
        <w:rPr>
          <w:spacing w:val="-16"/>
        </w:rPr>
        <w:t> </w:t>
      </w:r>
      <w:r>
        <w:rPr/>
        <w:t>for</w:t>
      </w:r>
      <w:r>
        <w:rPr>
          <w:spacing w:val="-24"/>
        </w:rPr>
        <w:t> </w:t>
      </w:r>
      <w:r>
        <w:rPr/>
        <w:t>Monitoring</w:t>
      </w:r>
      <w:r>
        <w:rPr>
          <w:spacing w:val="-16"/>
        </w:rPr>
        <w:t> </w:t>
      </w:r>
      <w:r>
        <w:rPr/>
        <w:t>Fiscal- Military Capacity</w:t>
      </w:r>
    </w:p>
    <w:p>
      <w:pPr>
        <w:pStyle w:val="BodyText"/>
        <w:spacing w:before="274"/>
        <w:ind w:left="360" w:right="365"/>
      </w:pPr>
      <w:r>
        <w:rPr/>
        <w:t>The development of EU fiscal-military capacity requires a robust framework for monitoring progress,</w:t>
      </w:r>
      <w:r>
        <w:rPr>
          <w:spacing w:val="-5"/>
        </w:rPr>
        <w:t> </w:t>
      </w:r>
      <w:r>
        <w:rPr/>
        <w:t>evaluating</w:t>
      </w:r>
      <w:r>
        <w:rPr>
          <w:spacing w:val="-5"/>
        </w:rPr>
        <w:t> </w:t>
      </w:r>
      <w:r>
        <w:rPr/>
        <w:t>effectiveness,</w:t>
      </w:r>
      <w:r>
        <w:rPr>
          <w:spacing w:val="-5"/>
        </w:rPr>
        <w:t> </w:t>
      </w:r>
      <w:r>
        <w:rPr/>
        <w:t>and</w:t>
      </w:r>
      <w:r>
        <w:rPr>
          <w:spacing w:val="-5"/>
        </w:rPr>
        <w:t> </w:t>
      </w:r>
      <w:r>
        <w:rPr/>
        <w:t>ensuring</w:t>
      </w:r>
      <w:r>
        <w:rPr>
          <w:spacing w:val="-6"/>
        </w:rPr>
        <w:t> </w:t>
      </w:r>
      <w:r>
        <w:rPr/>
        <w:t>accountability.</w:t>
      </w:r>
      <w:r>
        <w:rPr>
          <w:spacing w:val="-1"/>
        </w:rPr>
        <w:t> </w:t>
      </w:r>
      <w:r>
        <w:rPr/>
        <w:t>This</w:t>
      </w:r>
      <w:r>
        <w:rPr>
          <w:spacing w:val="-5"/>
        </w:rPr>
        <w:t> </w:t>
      </w:r>
      <w:r>
        <w:rPr/>
        <w:t>framework</w:t>
      </w:r>
      <w:r>
        <w:rPr>
          <w:spacing w:val="-5"/>
        </w:rPr>
        <w:t> </w:t>
      </w:r>
      <w:r>
        <w:rPr/>
        <w:t>should</w:t>
      </w:r>
      <w:r>
        <w:rPr>
          <w:spacing w:val="-5"/>
        </w:rPr>
        <w:t> </w:t>
      </w:r>
      <w:r>
        <w:rPr/>
        <w:t>combine quantitative indicators with qualitative assessments to capture both financial performance and strategic impact.</w:t>
      </w:r>
    </w:p>
    <w:p>
      <w:pPr>
        <w:pStyle w:val="BodyText"/>
        <w:spacing w:before="5"/>
      </w:pPr>
    </w:p>
    <w:p>
      <w:pPr>
        <w:pStyle w:val="BodyText"/>
        <w:ind w:left="360" w:right="365"/>
      </w:pPr>
      <w:r>
        <w:rPr/>
        <w:t>At the fiscal level, key indicators include the </w:t>
      </w:r>
      <w:r>
        <w:rPr>
          <w:b/>
        </w:rPr>
        <w:t>share of EU-level revenue in total public expenditure</w:t>
      </w:r>
      <w:r>
        <w:rPr/>
        <w:t>,</w:t>
      </w:r>
      <w:r>
        <w:rPr>
          <w:spacing w:val="-3"/>
        </w:rPr>
        <w:t> </w:t>
      </w:r>
      <w:r>
        <w:rPr/>
        <w:t>the</w:t>
      </w:r>
      <w:r>
        <w:rPr>
          <w:spacing w:val="-3"/>
        </w:rPr>
        <w:t> </w:t>
      </w:r>
      <w:r>
        <w:rPr/>
        <w:t>stability</w:t>
      </w:r>
      <w:r>
        <w:rPr>
          <w:spacing w:val="-6"/>
        </w:rPr>
        <w:t> </w:t>
      </w:r>
      <w:r>
        <w:rPr/>
        <w:t>and</w:t>
      </w:r>
      <w:r>
        <w:rPr>
          <w:spacing w:val="-3"/>
        </w:rPr>
        <w:t> </w:t>
      </w:r>
      <w:r>
        <w:rPr/>
        <w:t>predictability</w:t>
      </w:r>
      <w:r>
        <w:rPr>
          <w:spacing w:val="-8"/>
        </w:rPr>
        <w:t> </w:t>
      </w:r>
      <w:r>
        <w:rPr/>
        <w:t>of</w:t>
      </w:r>
      <w:r>
        <w:rPr>
          <w:spacing w:val="-3"/>
        </w:rPr>
        <w:t> </w:t>
      </w:r>
      <w:r>
        <w:rPr/>
        <w:t>revenue</w:t>
      </w:r>
      <w:r>
        <w:rPr>
          <w:spacing w:val="-4"/>
        </w:rPr>
        <w:t> </w:t>
      </w:r>
      <w:r>
        <w:rPr/>
        <w:t>streams,</w:t>
      </w:r>
      <w:r>
        <w:rPr>
          <w:spacing w:val="-3"/>
        </w:rPr>
        <w:t> </w:t>
      </w:r>
      <w:r>
        <w:rPr/>
        <w:t>and</w:t>
      </w:r>
      <w:r>
        <w:rPr>
          <w:spacing w:val="-3"/>
        </w:rPr>
        <w:t> </w:t>
      </w:r>
      <w:r>
        <w:rPr/>
        <w:t>the</w:t>
      </w:r>
      <w:r>
        <w:rPr>
          <w:spacing w:val="-4"/>
        </w:rPr>
        <w:t> </w:t>
      </w:r>
      <w:r>
        <w:rPr/>
        <w:t>degree</w:t>
      </w:r>
      <w:r>
        <w:rPr>
          <w:spacing w:val="-4"/>
        </w:rPr>
        <w:t> </w:t>
      </w:r>
      <w:r>
        <w:rPr/>
        <w:t>of</w:t>
      </w:r>
      <w:r>
        <w:rPr>
          <w:spacing w:val="-3"/>
        </w:rPr>
        <w:t> </w:t>
      </w:r>
      <w:r>
        <w:rPr/>
        <w:t>diversification across funding sources. These metrics provide insight into the extent to which the Union is developing an autonomous fiscal base.</w:t>
      </w:r>
    </w:p>
    <w:p>
      <w:pPr>
        <w:pStyle w:val="BodyText"/>
        <w:spacing w:before="3"/>
      </w:pPr>
    </w:p>
    <w:p>
      <w:pPr>
        <w:pStyle w:val="BodyText"/>
        <w:ind w:left="360" w:right="395"/>
      </w:pPr>
      <w:r>
        <w:rPr/>
        <w:t>At the defense level, indicators should measure the </w:t>
      </w:r>
      <w:r>
        <w:rPr>
          <w:b/>
        </w:rPr>
        <w:t>scale and efficiency of joint investment</w:t>
      </w:r>
      <w:r>
        <w:rPr/>
        <w:t>, including the proportion of defense spending allocated to collaborative projects, reductions in duplication, and improvements in interoperability. Procurement efficiency, measured through cost</w:t>
      </w:r>
      <w:r>
        <w:rPr>
          <w:spacing w:val="-4"/>
        </w:rPr>
        <w:t> </w:t>
      </w:r>
      <w:r>
        <w:rPr/>
        <w:t>savings</w:t>
      </w:r>
      <w:r>
        <w:rPr>
          <w:spacing w:val="-2"/>
        </w:rPr>
        <w:t> </w:t>
      </w:r>
      <w:r>
        <w:rPr/>
        <w:t>and</w:t>
      </w:r>
      <w:r>
        <w:rPr>
          <w:spacing w:val="-4"/>
        </w:rPr>
        <w:t> </w:t>
      </w:r>
      <w:r>
        <w:rPr/>
        <w:t>standardization,</w:t>
      </w:r>
      <w:r>
        <w:rPr>
          <w:spacing w:val="-4"/>
        </w:rPr>
        <w:t> </w:t>
      </w:r>
      <w:r>
        <w:rPr/>
        <w:t>is</w:t>
      </w:r>
      <w:r>
        <w:rPr>
          <w:spacing w:val="-4"/>
        </w:rPr>
        <w:t> </w:t>
      </w:r>
      <w:r>
        <w:rPr/>
        <w:t>particularly</w:t>
      </w:r>
      <w:r>
        <w:rPr>
          <w:spacing w:val="-8"/>
        </w:rPr>
        <w:t> </w:t>
      </w:r>
      <w:r>
        <w:rPr/>
        <w:t>important</w:t>
      </w:r>
      <w:r>
        <w:rPr>
          <w:spacing w:val="-4"/>
        </w:rPr>
        <w:t> </w:t>
      </w:r>
      <w:r>
        <w:rPr/>
        <w:t>in</w:t>
      </w:r>
      <w:r>
        <w:rPr>
          <w:spacing w:val="-4"/>
        </w:rPr>
        <w:t> </w:t>
      </w:r>
      <w:r>
        <w:rPr/>
        <w:t>assessing</w:t>
      </w:r>
      <w:r>
        <w:rPr>
          <w:spacing w:val="-6"/>
        </w:rPr>
        <w:t> </w:t>
      </w:r>
      <w:r>
        <w:rPr/>
        <w:t>the</w:t>
      </w:r>
      <w:r>
        <w:rPr>
          <w:spacing w:val="-4"/>
        </w:rPr>
        <w:t> </w:t>
      </w:r>
      <w:r>
        <w:rPr/>
        <w:t>benefits</w:t>
      </w:r>
      <w:r>
        <w:rPr>
          <w:spacing w:val="-4"/>
        </w:rPr>
        <w:t> </w:t>
      </w:r>
      <w:r>
        <w:rPr/>
        <w:t>of</w:t>
      </w:r>
      <w:r>
        <w:rPr>
          <w:spacing w:val="-4"/>
        </w:rPr>
        <w:t> </w:t>
      </w:r>
      <w:r>
        <w:rPr/>
        <w:t>integration.</w:t>
      </w:r>
    </w:p>
    <w:p>
      <w:pPr>
        <w:pStyle w:val="BodyText"/>
        <w:spacing w:before="5"/>
      </w:pPr>
    </w:p>
    <w:p>
      <w:pPr>
        <w:pStyle w:val="BodyText"/>
        <w:ind w:left="360" w:right="365"/>
      </w:pPr>
      <w:r>
        <w:rPr/>
        <w:t>Administrative performance can be evaluated through indicators of </w:t>
      </w:r>
      <w:r>
        <w:rPr>
          <w:b/>
        </w:rPr>
        <w:t>tax compliance and enforcement</w:t>
      </w:r>
      <w:r>
        <w:rPr/>
        <w:t>, such as reductions in the VAT gap, improvements in cross-border information sharing,</w:t>
      </w:r>
      <w:r>
        <w:rPr>
          <w:spacing w:val="-2"/>
        </w:rPr>
        <w:t> </w:t>
      </w:r>
      <w:r>
        <w:rPr/>
        <w:t>and</w:t>
      </w:r>
      <w:r>
        <w:rPr>
          <w:spacing w:val="-4"/>
        </w:rPr>
        <w:t> </w:t>
      </w:r>
      <w:r>
        <w:rPr/>
        <w:t>the</w:t>
      </w:r>
      <w:r>
        <w:rPr>
          <w:spacing w:val="-4"/>
        </w:rPr>
        <w:t> </w:t>
      </w:r>
      <w:r>
        <w:rPr/>
        <w:t>effectiveness</w:t>
      </w:r>
      <w:r>
        <w:rPr>
          <w:spacing w:val="-4"/>
        </w:rPr>
        <w:t> </w:t>
      </w:r>
      <w:r>
        <w:rPr/>
        <w:t>of</w:t>
      </w:r>
      <w:r>
        <w:rPr>
          <w:spacing w:val="-4"/>
        </w:rPr>
        <w:t> </w:t>
      </w:r>
      <w:r>
        <w:rPr/>
        <w:t>anti-fraud</w:t>
      </w:r>
      <w:r>
        <w:rPr>
          <w:spacing w:val="-4"/>
        </w:rPr>
        <w:t> </w:t>
      </w:r>
      <w:r>
        <w:rPr/>
        <w:t>measures.</w:t>
      </w:r>
      <w:r>
        <w:rPr>
          <w:spacing w:val="-4"/>
        </w:rPr>
        <w:t> </w:t>
      </w:r>
      <w:r>
        <w:rPr/>
        <w:t>Advances</w:t>
      </w:r>
      <w:r>
        <w:rPr>
          <w:spacing w:val="-4"/>
        </w:rPr>
        <w:t> </w:t>
      </w:r>
      <w:r>
        <w:rPr/>
        <w:t>in</w:t>
      </w:r>
      <w:r>
        <w:rPr>
          <w:spacing w:val="-4"/>
        </w:rPr>
        <w:t> </w:t>
      </w:r>
      <w:r>
        <w:rPr/>
        <w:t>digitalization,</w:t>
      </w:r>
      <w:r>
        <w:rPr>
          <w:spacing w:val="-4"/>
        </w:rPr>
        <w:t> </w:t>
      </w:r>
      <w:r>
        <w:rPr/>
        <w:t>including</w:t>
      </w:r>
      <w:r>
        <w:rPr>
          <w:spacing w:val="-6"/>
        </w:rPr>
        <w:t> </w:t>
      </w:r>
      <w:r>
        <w:rPr/>
        <w:t>the adoption of real-time reporting systems and data analytics, should also be tracked.</w:t>
      </w:r>
    </w:p>
    <w:p>
      <w:pPr>
        <w:pStyle w:val="BodyText"/>
        <w:spacing w:before="5"/>
      </w:pPr>
    </w:p>
    <w:p>
      <w:pPr>
        <w:pStyle w:val="BodyText"/>
        <w:spacing w:before="1"/>
        <w:ind w:left="360" w:right="365"/>
      </w:pPr>
      <w:r>
        <w:rPr/>
        <w:t>Strategic impact requires a broader set of metrics. These include the EU’s ability to respond to crises,</w:t>
      </w:r>
      <w:r>
        <w:rPr>
          <w:spacing w:val="-4"/>
        </w:rPr>
        <w:t> </w:t>
      </w:r>
      <w:r>
        <w:rPr/>
        <w:t>its</w:t>
      </w:r>
      <w:r>
        <w:rPr>
          <w:spacing w:val="-4"/>
        </w:rPr>
        <w:t> </w:t>
      </w:r>
      <w:r>
        <w:rPr/>
        <w:t>contribution</w:t>
      </w:r>
      <w:r>
        <w:rPr>
          <w:spacing w:val="-4"/>
        </w:rPr>
        <w:t> </w:t>
      </w:r>
      <w:r>
        <w:rPr/>
        <w:t>to</w:t>
      </w:r>
      <w:r>
        <w:rPr>
          <w:spacing w:val="-4"/>
        </w:rPr>
        <w:t> </w:t>
      </w:r>
      <w:r>
        <w:rPr/>
        <w:t>international</w:t>
      </w:r>
      <w:r>
        <w:rPr>
          <w:spacing w:val="-4"/>
        </w:rPr>
        <w:t> </w:t>
      </w:r>
      <w:r>
        <w:rPr/>
        <w:t>security</w:t>
      </w:r>
      <w:r>
        <w:rPr>
          <w:spacing w:val="-9"/>
        </w:rPr>
        <w:t> </w:t>
      </w:r>
      <w:r>
        <w:rPr/>
        <w:t>operations,</w:t>
      </w:r>
      <w:r>
        <w:rPr>
          <w:spacing w:val="-4"/>
        </w:rPr>
        <w:t> </w:t>
      </w:r>
      <w:r>
        <w:rPr/>
        <w:t>and</w:t>
      </w:r>
      <w:r>
        <w:rPr>
          <w:spacing w:val="-4"/>
        </w:rPr>
        <w:t> </w:t>
      </w:r>
      <w:r>
        <w:rPr/>
        <w:t>its</w:t>
      </w:r>
      <w:r>
        <w:rPr>
          <w:spacing w:val="-4"/>
        </w:rPr>
        <w:t> </w:t>
      </w:r>
      <w:r>
        <w:rPr/>
        <w:t>influence</w:t>
      </w:r>
      <w:r>
        <w:rPr>
          <w:spacing w:val="-3"/>
        </w:rPr>
        <w:t> </w:t>
      </w:r>
      <w:r>
        <w:rPr/>
        <w:t>in</w:t>
      </w:r>
      <w:r>
        <w:rPr>
          <w:spacing w:val="-4"/>
        </w:rPr>
        <w:t> </w:t>
      </w:r>
      <w:r>
        <w:rPr/>
        <w:t>global</w:t>
      </w:r>
      <w:r>
        <w:rPr>
          <w:spacing w:val="-2"/>
        </w:rPr>
        <w:t> </w:t>
      </w:r>
      <w:r>
        <w:rPr/>
        <w:t>governance forums. While more difficult to quantify, these indicators are essential for assessing whether fiscal capacity is translating into meaningful geopolitical capability.</w:t>
      </w:r>
    </w:p>
    <w:p>
      <w:pPr>
        <w:pStyle w:val="BodyText"/>
        <w:spacing w:before="2"/>
      </w:pPr>
    </w:p>
    <w:p>
      <w:pPr>
        <w:pStyle w:val="BodyText"/>
        <w:ind w:left="360" w:right="384"/>
      </w:pPr>
      <w:r>
        <w:rPr/>
        <w:t>Finally,</w:t>
      </w:r>
      <w:r>
        <w:rPr>
          <w:spacing w:val="-4"/>
        </w:rPr>
        <w:t> </w:t>
      </w:r>
      <w:r>
        <w:rPr/>
        <w:t>legitimacy</w:t>
      </w:r>
      <w:r>
        <w:rPr>
          <w:spacing w:val="-7"/>
        </w:rPr>
        <w:t> </w:t>
      </w:r>
      <w:r>
        <w:rPr/>
        <w:t>and</w:t>
      </w:r>
      <w:r>
        <w:rPr>
          <w:spacing w:val="-4"/>
        </w:rPr>
        <w:t> </w:t>
      </w:r>
      <w:r>
        <w:rPr/>
        <w:t>public</w:t>
      </w:r>
      <w:r>
        <w:rPr>
          <w:spacing w:val="-5"/>
        </w:rPr>
        <w:t> </w:t>
      </w:r>
      <w:r>
        <w:rPr/>
        <w:t>support</w:t>
      </w:r>
      <w:r>
        <w:rPr>
          <w:spacing w:val="-4"/>
        </w:rPr>
        <w:t> </w:t>
      </w:r>
      <w:r>
        <w:rPr/>
        <w:t>must</w:t>
      </w:r>
      <w:r>
        <w:rPr>
          <w:spacing w:val="-4"/>
        </w:rPr>
        <w:t> </w:t>
      </w:r>
      <w:r>
        <w:rPr/>
        <w:t>be</w:t>
      </w:r>
      <w:r>
        <w:rPr>
          <w:spacing w:val="-5"/>
        </w:rPr>
        <w:t> </w:t>
      </w:r>
      <w:r>
        <w:rPr/>
        <w:t>monitored</w:t>
      </w:r>
      <w:r>
        <w:rPr>
          <w:spacing w:val="-4"/>
        </w:rPr>
        <w:t> </w:t>
      </w:r>
      <w:r>
        <w:rPr/>
        <w:t>through</w:t>
      </w:r>
      <w:r>
        <w:rPr>
          <w:spacing w:val="-4"/>
        </w:rPr>
        <w:t> </w:t>
      </w:r>
      <w:r>
        <w:rPr/>
        <w:t>measures</w:t>
      </w:r>
      <w:r>
        <w:rPr>
          <w:spacing w:val="-4"/>
        </w:rPr>
        <w:t> </w:t>
      </w:r>
      <w:r>
        <w:rPr/>
        <w:t>of </w:t>
      </w:r>
      <w:r>
        <w:rPr>
          <w:b/>
        </w:rPr>
        <w:t>transparency, accountability,</w:t>
      </w:r>
      <w:r>
        <w:rPr>
          <w:b/>
          <w:spacing w:val="-1"/>
        </w:rPr>
        <w:t> </w:t>
      </w:r>
      <w:r>
        <w:rPr>
          <w:b/>
        </w:rPr>
        <w:t>and</w:t>
      </w:r>
      <w:r>
        <w:rPr>
          <w:b/>
          <w:spacing w:val="-1"/>
        </w:rPr>
        <w:t> </w:t>
      </w:r>
      <w:r>
        <w:rPr>
          <w:b/>
        </w:rPr>
        <w:t>citizen</w:t>
      </w:r>
      <w:r>
        <w:rPr>
          <w:b/>
          <w:spacing w:val="-1"/>
        </w:rPr>
        <w:t> </w:t>
      </w:r>
      <w:r>
        <w:rPr>
          <w:b/>
        </w:rPr>
        <w:t>trust</w:t>
      </w:r>
      <w:r>
        <w:rPr/>
        <w:t>.</w:t>
      </w:r>
      <w:r>
        <w:rPr>
          <w:spacing w:val="-1"/>
        </w:rPr>
        <w:t> </w:t>
      </w:r>
      <w:r>
        <w:rPr/>
        <w:t>Surveys,</w:t>
      </w:r>
      <w:r>
        <w:rPr>
          <w:spacing w:val="-1"/>
        </w:rPr>
        <w:t> </w:t>
      </w:r>
      <w:r>
        <w:rPr/>
        <w:t>parliamentary</w:t>
      </w:r>
      <w:r>
        <w:rPr>
          <w:spacing w:val="-6"/>
        </w:rPr>
        <w:t> </w:t>
      </w:r>
      <w:r>
        <w:rPr/>
        <w:t>oversight,</w:t>
      </w:r>
      <w:r>
        <w:rPr>
          <w:spacing w:val="-1"/>
        </w:rPr>
        <w:t> </w:t>
      </w:r>
      <w:r>
        <w:rPr/>
        <w:t>and</w:t>
      </w:r>
      <w:r>
        <w:rPr>
          <w:spacing w:val="-1"/>
        </w:rPr>
        <w:t> </w:t>
      </w:r>
      <w:r>
        <w:rPr/>
        <w:t>public</w:t>
      </w:r>
      <w:r>
        <w:rPr>
          <w:spacing w:val="-2"/>
        </w:rPr>
        <w:t> </w:t>
      </w:r>
      <w:r>
        <w:rPr/>
        <w:t>reporting</w:t>
      </w:r>
      <w:r>
        <w:rPr>
          <w:spacing w:val="-4"/>
        </w:rPr>
        <w:t> </w:t>
      </w:r>
      <w:r>
        <w:rPr/>
        <w:t>can provide valuable insights into how fiscal-military integration is perceived and whether it is contributing to a stronger sense of collective purpose.</w:t>
      </w:r>
    </w:p>
    <w:p>
      <w:pPr>
        <w:pStyle w:val="BodyText"/>
        <w:spacing w:after="0"/>
        <w:sectPr>
          <w:footerReference w:type="default" r:id="rId72"/>
          <w:pgSz w:w="12240" w:h="15840"/>
          <w:pgMar w:header="0" w:footer="1267" w:top="1360" w:bottom="1460" w:left="1080" w:right="1080"/>
        </w:sectPr>
      </w:pPr>
    </w:p>
    <w:p>
      <w:pPr>
        <w:pStyle w:val="BodyText"/>
        <w:spacing w:before="74"/>
        <w:ind w:left="360" w:right="612"/>
      </w:pPr>
      <w:r>
        <w:rPr/>
        <w:drawing>
          <wp:anchor distT="0" distB="0" distL="0" distR="0" allowOverlap="1" layoutInCell="1" locked="0" behindDoc="0" simplePos="0" relativeHeight="15752192">
            <wp:simplePos x="0" y="0"/>
            <wp:positionH relativeFrom="page">
              <wp:posOffset>1206015</wp:posOffset>
            </wp:positionH>
            <wp:positionV relativeFrom="page">
              <wp:posOffset>9226658</wp:posOffset>
            </wp:positionV>
            <wp:extent cx="215716" cy="179977"/>
            <wp:effectExtent l="0" t="0" r="0" b="0"/>
            <wp:wrapNone/>
            <wp:docPr id="102" name="Image 102"/>
            <wp:cNvGraphicFramePr>
              <a:graphicFrameLocks/>
            </wp:cNvGraphicFramePr>
            <a:graphic>
              <a:graphicData uri="http://schemas.openxmlformats.org/drawingml/2006/picture">
                <pic:pic>
                  <pic:nvPicPr>
                    <pic:cNvPr id="102" name="Image 102"/>
                    <pic:cNvPicPr/>
                  </pic:nvPicPr>
                  <pic:blipFill>
                    <a:blip r:embed="rId74" cstate="print"/>
                    <a:stretch>
                      <a:fillRect/>
                    </a:stretch>
                  </pic:blipFill>
                  <pic:spPr>
                    <a:xfrm>
                      <a:off x="0" y="0"/>
                      <a:ext cx="215716" cy="179977"/>
                    </a:xfrm>
                    <a:prstGeom prst="rect">
                      <a:avLst/>
                    </a:prstGeom>
                  </pic:spPr>
                </pic:pic>
              </a:graphicData>
            </a:graphic>
          </wp:anchor>
        </w:drawing>
      </w:r>
      <w:r>
        <w:rPr/>
        <w:t>Taken together, these indicators form a comprehensive evaluation framework that supports evidence-based policymaking and continuous adjustment. Without such a framework, fiscal integration</w:t>
      </w:r>
      <w:r>
        <w:rPr>
          <w:spacing w:val="-3"/>
        </w:rPr>
        <w:t> </w:t>
      </w:r>
      <w:r>
        <w:rPr/>
        <w:t>risks</w:t>
      </w:r>
      <w:r>
        <w:rPr>
          <w:spacing w:val="-3"/>
        </w:rPr>
        <w:t> </w:t>
      </w:r>
      <w:r>
        <w:rPr/>
        <w:t>becoming</w:t>
      </w:r>
      <w:r>
        <w:rPr>
          <w:spacing w:val="-6"/>
        </w:rPr>
        <w:t> </w:t>
      </w:r>
      <w:r>
        <w:rPr/>
        <w:t>an</w:t>
      </w:r>
      <w:r>
        <w:rPr>
          <w:spacing w:val="-1"/>
        </w:rPr>
        <w:t> </w:t>
      </w:r>
      <w:r>
        <w:rPr/>
        <w:t>end</w:t>
      </w:r>
      <w:r>
        <w:rPr>
          <w:spacing w:val="-3"/>
        </w:rPr>
        <w:t> </w:t>
      </w:r>
      <w:r>
        <w:rPr/>
        <w:t>in</w:t>
      </w:r>
      <w:r>
        <w:rPr>
          <w:spacing w:val="-3"/>
        </w:rPr>
        <w:t> </w:t>
      </w:r>
      <w:r>
        <w:rPr/>
        <w:t>itself</w:t>
      </w:r>
      <w:r>
        <w:rPr>
          <w:spacing w:val="-3"/>
        </w:rPr>
        <w:t> </w:t>
      </w:r>
      <w:r>
        <w:rPr/>
        <w:t>rather</w:t>
      </w:r>
      <w:r>
        <w:rPr>
          <w:spacing w:val="-3"/>
        </w:rPr>
        <w:t> </w:t>
      </w:r>
      <w:r>
        <w:rPr/>
        <w:t>than</w:t>
      </w:r>
      <w:r>
        <w:rPr>
          <w:spacing w:val="-3"/>
        </w:rPr>
        <w:t> </w:t>
      </w:r>
      <w:r>
        <w:rPr/>
        <w:t>a</w:t>
      </w:r>
      <w:r>
        <w:rPr>
          <w:spacing w:val="-4"/>
        </w:rPr>
        <w:t> </w:t>
      </w:r>
      <w:r>
        <w:rPr/>
        <w:t>means</w:t>
      </w:r>
      <w:r>
        <w:rPr>
          <w:spacing w:val="-3"/>
        </w:rPr>
        <w:t> </w:t>
      </w:r>
      <w:r>
        <w:rPr/>
        <w:t>to</w:t>
      </w:r>
      <w:r>
        <w:rPr>
          <w:spacing w:val="-3"/>
        </w:rPr>
        <w:t> </w:t>
      </w:r>
      <w:r>
        <w:rPr/>
        <w:t>achieving</w:t>
      </w:r>
      <w:r>
        <w:rPr>
          <w:spacing w:val="-3"/>
        </w:rPr>
        <w:t> </w:t>
      </w:r>
      <w:r>
        <w:rPr/>
        <w:t>strategic</w:t>
      </w:r>
      <w:r>
        <w:rPr>
          <w:spacing w:val="-3"/>
        </w:rPr>
        <w:t> </w:t>
      </w:r>
      <w:r>
        <w:rPr/>
        <w:t>autonomy and security.</w:t>
      </w:r>
    </w:p>
    <w:p>
      <w:pPr>
        <w:pStyle w:val="BodyText"/>
      </w:pPr>
    </w:p>
    <w:p>
      <w:pPr>
        <w:pStyle w:val="BodyText"/>
      </w:pPr>
    </w:p>
    <w:p>
      <w:pPr>
        <w:pStyle w:val="BodyText"/>
        <w:spacing w:before="187"/>
      </w:pPr>
    </w:p>
    <w:p>
      <w:pPr>
        <w:pStyle w:val="Heading2"/>
        <w:ind w:left="360" w:firstLine="0"/>
      </w:pPr>
      <w:r>
        <w:rPr/>
        <w:t>ANNEX</w:t>
      </w:r>
      <w:r>
        <w:rPr>
          <w:spacing w:val="-2"/>
        </w:rPr>
        <w:t> </w:t>
      </w:r>
      <w:r>
        <w:rPr/>
        <w:t>V</w:t>
      </w:r>
      <w:r>
        <w:rPr>
          <w:spacing w:val="-3"/>
        </w:rPr>
        <w:t> </w:t>
      </w:r>
      <w:r>
        <w:rPr/>
        <w:t>-Treaty</w:t>
      </w:r>
      <w:r>
        <w:rPr>
          <w:spacing w:val="-2"/>
        </w:rPr>
        <w:t> legislation</w:t>
      </w:r>
    </w:p>
    <w:p>
      <w:pPr>
        <w:pStyle w:val="BodyText"/>
        <w:rPr>
          <w:b/>
          <w:sz w:val="40"/>
        </w:rPr>
      </w:pPr>
    </w:p>
    <w:p>
      <w:pPr>
        <w:pStyle w:val="BodyText"/>
        <w:spacing w:before="153"/>
        <w:rPr>
          <w:b/>
          <w:sz w:val="40"/>
        </w:rPr>
      </w:pPr>
    </w:p>
    <w:p>
      <w:pPr>
        <w:pStyle w:val="BodyText"/>
        <w:ind w:left="360" w:right="365"/>
      </w:pPr>
      <w:r>
        <w:rPr/>
        <w:t>A proposal for a single tax jurisdiction and a refreshed tax administration framework should begin from the premise that existing tax framework legislation was designed for a world of territorially bounded income, slow-moving capital, and administratively simpler enforcement environments. That context no longer holds. The objective of reform is therefore to align jurisdictional structure, administrative capacity, and legal definitions of taxable income within a unified</w:t>
      </w:r>
      <w:r>
        <w:rPr>
          <w:spacing w:val="-4"/>
        </w:rPr>
        <w:t> </w:t>
      </w:r>
      <w:r>
        <w:rPr/>
        <w:t>system</w:t>
      </w:r>
      <w:r>
        <w:rPr>
          <w:spacing w:val="-4"/>
        </w:rPr>
        <w:t> </w:t>
      </w:r>
      <w:r>
        <w:rPr/>
        <w:t>capable</w:t>
      </w:r>
      <w:r>
        <w:rPr>
          <w:spacing w:val="-4"/>
        </w:rPr>
        <w:t> </w:t>
      </w:r>
      <w:r>
        <w:rPr/>
        <w:t>of</w:t>
      </w:r>
      <w:r>
        <w:rPr>
          <w:spacing w:val="-4"/>
        </w:rPr>
        <w:t> </w:t>
      </w:r>
      <w:r>
        <w:rPr/>
        <w:t>addressing</w:t>
      </w:r>
      <w:r>
        <w:rPr>
          <w:spacing w:val="-7"/>
        </w:rPr>
        <w:t> </w:t>
      </w:r>
      <w:r>
        <w:rPr/>
        <w:t>digitalised,</w:t>
      </w:r>
      <w:r>
        <w:rPr>
          <w:spacing w:val="-2"/>
        </w:rPr>
        <w:t> </w:t>
      </w:r>
      <w:r>
        <w:rPr/>
        <w:t>mobile,</w:t>
      </w:r>
      <w:r>
        <w:rPr>
          <w:spacing w:val="-4"/>
        </w:rPr>
        <w:t> </w:t>
      </w:r>
      <w:r>
        <w:rPr/>
        <w:t>and</w:t>
      </w:r>
      <w:r>
        <w:rPr>
          <w:spacing w:val="-4"/>
        </w:rPr>
        <w:t> </w:t>
      </w:r>
      <w:r>
        <w:rPr/>
        <w:t>increasingly</w:t>
      </w:r>
      <w:r>
        <w:rPr>
          <w:spacing w:val="-7"/>
        </w:rPr>
        <w:t> </w:t>
      </w:r>
      <w:r>
        <w:rPr/>
        <w:t>cross-border</w:t>
      </w:r>
      <w:r>
        <w:rPr>
          <w:spacing w:val="-4"/>
        </w:rPr>
        <w:t> </w:t>
      </w:r>
      <w:r>
        <w:rPr/>
        <w:t>economic </w:t>
      </w:r>
      <w:r>
        <w:rPr>
          <w:spacing w:val="-2"/>
        </w:rPr>
        <w:t>activity.</w:t>
      </w:r>
    </w:p>
    <w:p>
      <w:pPr>
        <w:pStyle w:val="BodyText"/>
        <w:spacing w:before="5"/>
      </w:pPr>
    </w:p>
    <w:p>
      <w:pPr>
        <w:pStyle w:val="BodyText"/>
        <w:ind w:left="360" w:right="365"/>
      </w:pPr>
      <w:r>
        <w:rPr/>
        <w:t>The</w:t>
      </w:r>
      <w:r>
        <w:rPr>
          <w:spacing w:val="-5"/>
        </w:rPr>
        <w:t> </w:t>
      </w:r>
      <w:r>
        <w:rPr/>
        <w:t>core</w:t>
      </w:r>
      <w:r>
        <w:rPr>
          <w:spacing w:val="-4"/>
        </w:rPr>
        <w:t> </w:t>
      </w:r>
      <w:r>
        <w:rPr/>
        <w:t>proposal</w:t>
      </w:r>
      <w:r>
        <w:rPr>
          <w:spacing w:val="-3"/>
        </w:rPr>
        <w:t> </w:t>
      </w:r>
      <w:r>
        <w:rPr/>
        <w:t>is</w:t>
      </w:r>
      <w:r>
        <w:rPr>
          <w:spacing w:val="-3"/>
        </w:rPr>
        <w:t> </w:t>
      </w:r>
      <w:r>
        <w:rPr/>
        <w:t>the</w:t>
      </w:r>
      <w:r>
        <w:rPr>
          <w:spacing w:val="-2"/>
        </w:rPr>
        <w:t> </w:t>
      </w:r>
      <w:r>
        <w:rPr/>
        <w:t>establishment</w:t>
      </w:r>
      <w:r>
        <w:rPr>
          <w:spacing w:val="-3"/>
        </w:rPr>
        <w:t> </w:t>
      </w:r>
      <w:r>
        <w:rPr/>
        <w:t>of</w:t>
      </w:r>
      <w:r>
        <w:rPr>
          <w:spacing w:val="-4"/>
        </w:rPr>
        <w:t> </w:t>
      </w:r>
      <w:r>
        <w:rPr/>
        <w:t>a</w:t>
      </w:r>
      <w:r>
        <w:rPr>
          <w:spacing w:val="-4"/>
        </w:rPr>
        <w:t> </w:t>
      </w:r>
      <w:r>
        <w:rPr/>
        <w:t>single</w:t>
      </w:r>
      <w:r>
        <w:rPr>
          <w:spacing w:val="-2"/>
        </w:rPr>
        <w:t> </w:t>
      </w:r>
      <w:r>
        <w:rPr/>
        <w:t>tax</w:t>
      </w:r>
      <w:r>
        <w:rPr>
          <w:spacing w:val="-2"/>
        </w:rPr>
        <w:t> </w:t>
      </w:r>
      <w:r>
        <w:rPr/>
        <w:t>jurisdiction</w:t>
      </w:r>
      <w:r>
        <w:rPr>
          <w:spacing w:val="-3"/>
        </w:rPr>
        <w:t> </w:t>
      </w:r>
      <w:r>
        <w:rPr/>
        <w:t>governed</w:t>
      </w:r>
      <w:r>
        <w:rPr>
          <w:spacing w:val="-1"/>
        </w:rPr>
        <w:t> </w:t>
      </w:r>
      <w:r>
        <w:rPr/>
        <w:t>by</w:t>
      </w:r>
      <w:r>
        <w:rPr>
          <w:spacing w:val="-8"/>
        </w:rPr>
        <w:t> </w:t>
      </w:r>
      <w:r>
        <w:rPr/>
        <w:t>harmonised</w:t>
      </w:r>
      <w:r>
        <w:rPr>
          <w:spacing w:val="-3"/>
        </w:rPr>
        <w:t> </w:t>
      </w:r>
      <w:r>
        <w:rPr/>
        <w:t>rules for tax base definition, residency, and profit allocation. This jurisdiction would replace fragmented overlapping regimes with a unified taxable income concept applicable across all economic</w:t>
      </w:r>
      <w:r>
        <w:rPr>
          <w:spacing w:val="-5"/>
        </w:rPr>
        <w:t> </w:t>
      </w:r>
      <w:r>
        <w:rPr/>
        <w:t>actors,</w:t>
      </w:r>
      <w:r>
        <w:rPr>
          <w:spacing w:val="-4"/>
        </w:rPr>
        <w:t> </w:t>
      </w:r>
      <w:r>
        <w:rPr/>
        <w:t>reducing</w:t>
      </w:r>
      <w:r>
        <w:rPr>
          <w:spacing w:val="-6"/>
        </w:rPr>
        <w:t> </w:t>
      </w:r>
      <w:r>
        <w:rPr/>
        <w:t>arbitrage</w:t>
      </w:r>
      <w:r>
        <w:rPr>
          <w:spacing w:val="-5"/>
        </w:rPr>
        <w:t> </w:t>
      </w:r>
      <w:r>
        <w:rPr/>
        <w:t>opportunities</w:t>
      </w:r>
      <w:r>
        <w:rPr>
          <w:spacing w:val="-4"/>
        </w:rPr>
        <w:t> </w:t>
      </w:r>
      <w:r>
        <w:rPr/>
        <w:t>and</w:t>
      </w:r>
      <w:r>
        <w:rPr>
          <w:spacing w:val="-4"/>
        </w:rPr>
        <w:t> </w:t>
      </w:r>
      <w:r>
        <w:rPr/>
        <w:t>inconsistencies</w:t>
      </w:r>
      <w:r>
        <w:rPr>
          <w:spacing w:val="-4"/>
        </w:rPr>
        <w:t> </w:t>
      </w:r>
      <w:r>
        <w:rPr/>
        <w:t>in</w:t>
      </w:r>
      <w:r>
        <w:rPr>
          <w:spacing w:val="-4"/>
        </w:rPr>
        <w:t> </w:t>
      </w:r>
      <w:r>
        <w:rPr/>
        <w:t>interpretation.</w:t>
      </w:r>
      <w:r>
        <w:rPr>
          <w:spacing w:val="-4"/>
        </w:rPr>
        <w:t> </w:t>
      </w:r>
      <w:r>
        <w:rPr/>
        <w:t>Existing tax framework legislation (TFU legislation) would be recast into a consolidated statute that defines taxable capacity based on economic presence, value creation, and enforceable nexus rather than formal legal domicile.</w:t>
      </w:r>
    </w:p>
    <w:p>
      <w:pPr>
        <w:pStyle w:val="BodyText"/>
        <w:spacing w:before="3"/>
      </w:pPr>
    </w:p>
    <w:p>
      <w:pPr>
        <w:pStyle w:val="BodyText"/>
        <w:ind w:left="360" w:right="365"/>
      </w:pPr>
      <w:r>
        <w:rPr/>
        <w:t>A</w:t>
      </w:r>
      <w:r>
        <w:rPr>
          <w:spacing w:val="-4"/>
        </w:rPr>
        <w:t> </w:t>
      </w:r>
      <w:r>
        <w:rPr/>
        <w:t>centralised</w:t>
      </w:r>
      <w:r>
        <w:rPr>
          <w:spacing w:val="-4"/>
        </w:rPr>
        <w:t> </w:t>
      </w:r>
      <w:r>
        <w:rPr/>
        <w:t>tax</w:t>
      </w:r>
      <w:r>
        <w:rPr>
          <w:spacing w:val="-2"/>
        </w:rPr>
        <w:t> </w:t>
      </w:r>
      <w:r>
        <w:rPr/>
        <w:t>administration</w:t>
      </w:r>
      <w:r>
        <w:rPr>
          <w:spacing w:val="-4"/>
        </w:rPr>
        <w:t> </w:t>
      </w:r>
      <w:r>
        <w:rPr/>
        <w:t>authority</w:t>
      </w:r>
      <w:r>
        <w:rPr>
          <w:spacing w:val="-9"/>
        </w:rPr>
        <w:t> </w:t>
      </w:r>
      <w:r>
        <w:rPr/>
        <w:t>would</w:t>
      </w:r>
      <w:r>
        <w:rPr>
          <w:spacing w:val="-4"/>
        </w:rPr>
        <w:t> </w:t>
      </w:r>
      <w:r>
        <w:rPr/>
        <w:t>be</w:t>
      </w:r>
      <w:r>
        <w:rPr>
          <w:spacing w:val="-5"/>
        </w:rPr>
        <w:t> </w:t>
      </w:r>
      <w:r>
        <w:rPr/>
        <w:t>created</w:t>
      </w:r>
      <w:r>
        <w:rPr>
          <w:spacing w:val="-4"/>
        </w:rPr>
        <w:t> </w:t>
      </w:r>
      <w:r>
        <w:rPr/>
        <w:t>with</w:t>
      </w:r>
      <w:r>
        <w:rPr>
          <w:spacing w:val="-4"/>
        </w:rPr>
        <w:t> </w:t>
      </w:r>
      <w:r>
        <w:rPr/>
        <w:t>integrated</w:t>
      </w:r>
      <w:r>
        <w:rPr>
          <w:spacing w:val="-2"/>
        </w:rPr>
        <w:t> </w:t>
      </w:r>
      <w:r>
        <w:rPr/>
        <w:t>digital</w:t>
      </w:r>
      <w:r>
        <w:rPr>
          <w:spacing w:val="-4"/>
        </w:rPr>
        <w:t> </w:t>
      </w:r>
      <w:r>
        <w:rPr/>
        <w:t>infrastructure for</w:t>
      </w:r>
      <w:r>
        <w:rPr>
          <w:spacing w:val="-4"/>
        </w:rPr>
        <w:t> </w:t>
      </w:r>
      <w:r>
        <w:rPr/>
        <w:t>registration,</w:t>
      </w:r>
      <w:r>
        <w:rPr>
          <w:spacing w:val="-2"/>
        </w:rPr>
        <w:t> </w:t>
      </w:r>
      <w:r>
        <w:rPr/>
        <w:t>reporting,</w:t>
      </w:r>
      <w:r>
        <w:rPr>
          <w:spacing w:val="-2"/>
        </w:rPr>
        <w:t> </w:t>
      </w:r>
      <w:r>
        <w:rPr/>
        <w:t>assessment,</w:t>
      </w:r>
      <w:r>
        <w:rPr>
          <w:spacing w:val="-2"/>
        </w:rPr>
        <w:t> </w:t>
      </w:r>
      <w:r>
        <w:rPr/>
        <w:t>and</w:t>
      </w:r>
      <w:r>
        <w:rPr>
          <w:spacing w:val="-2"/>
        </w:rPr>
        <w:t> </w:t>
      </w:r>
      <w:r>
        <w:rPr/>
        <w:t>enforcement.</w:t>
      </w:r>
      <w:r>
        <w:rPr>
          <w:spacing w:val="-2"/>
        </w:rPr>
        <w:t> </w:t>
      </w:r>
      <w:r>
        <w:rPr/>
        <w:t>This</w:t>
      </w:r>
      <w:r>
        <w:rPr>
          <w:spacing w:val="-2"/>
        </w:rPr>
        <w:t> </w:t>
      </w:r>
      <w:r>
        <w:rPr/>
        <w:t>authority</w:t>
      </w:r>
      <w:r>
        <w:rPr>
          <w:spacing w:val="-7"/>
        </w:rPr>
        <w:t> </w:t>
      </w:r>
      <w:r>
        <w:rPr/>
        <w:t>would</w:t>
      </w:r>
      <w:r>
        <w:rPr>
          <w:spacing w:val="-2"/>
        </w:rPr>
        <w:t> </w:t>
      </w:r>
      <w:r>
        <w:rPr/>
        <w:t>operate</w:t>
      </w:r>
      <w:r>
        <w:rPr>
          <w:spacing w:val="-2"/>
        </w:rPr>
        <w:t> </w:t>
      </w:r>
      <w:r>
        <w:rPr/>
        <w:t>on</w:t>
      </w:r>
      <w:r>
        <w:rPr>
          <w:spacing w:val="-2"/>
        </w:rPr>
        <w:t> </w:t>
      </w:r>
      <w:r>
        <w:rPr/>
        <w:t>a</w:t>
      </w:r>
      <w:r>
        <w:rPr>
          <w:spacing w:val="-2"/>
        </w:rPr>
        <w:t> </w:t>
      </w:r>
      <w:r>
        <w:rPr/>
        <w:t>real- time or near-real-time data basis, drawing on automated reporting systems from financial institutions, employers, and digital platforms. Its mandate would extend beyond collection to include data verification, risk analysis, and coordinated compliance management, ensuring consistency across all taxpayers.</w:t>
      </w:r>
    </w:p>
    <w:p>
      <w:pPr>
        <w:pStyle w:val="BodyText"/>
        <w:spacing w:before="5"/>
      </w:pPr>
    </w:p>
    <w:p>
      <w:pPr>
        <w:pStyle w:val="BodyText"/>
        <w:ind w:left="360" w:right="365"/>
      </w:pPr>
      <w:r>
        <w:rPr/>
        <w:t>In parallel, the concept of taxable income would be modernised to reflect consolidated global income with controlled deductions for genuine economic costs, while limiting base erosion mechanisms. This would be complemented by simplified but robust rules for individuals, firms, and</w:t>
      </w:r>
      <w:r>
        <w:rPr>
          <w:spacing w:val="-4"/>
        </w:rPr>
        <w:t> </w:t>
      </w:r>
      <w:r>
        <w:rPr/>
        <w:t>multinational</w:t>
      </w:r>
      <w:r>
        <w:rPr>
          <w:spacing w:val="-4"/>
        </w:rPr>
        <w:t> </w:t>
      </w:r>
      <w:r>
        <w:rPr/>
        <w:t>entities,</w:t>
      </w:r>
      <w:r>
        <w:rPr>
          <w:spacing w:val="-4"/>
        </w:rPr>
        <w:t> </w:t>
      </w:r>
      <w:r>
        <w:rPr/>
        <w:t>reducing</w:t>
      </w:r>
      <w:r>
        <w:rPr>
          <w:spacing w:val="-7"/>
        </w:rPr>
        <w:t> </w:t>
      </w:r>
      <w:r>
        <w:rPr/>
        <w:t>complexity</w:t>
      </w:r>
      <w:r>
        <w:rPr>
          <w:spacing w:val="-9"/>
        </w:rPr>
        <w:t> </w:t>
      </w:r>
      <w:r>
        <w:rPr/>
        <w:t>while</w:t>
      </w:r>
      <w:r>
        <w:rPr>
          <w:spacing w:val="-5"/>
        </w:rPr>
        <w:t> </w:t>
      </w:r>
      <w:r>
        <w:rPr/>
        <w:t>increasing</w:t>
      </w:r>
      <w:r>
        <w:rPr>
          <w:spacing w:val="-7"/>
        </w:rPr>
        <w:t> </w:t>
      </w:r>
      <w:r>
        <w:rPr/>
        <w:t>enforceability.</w:t>
      </w:r>
      <w:r>
        <w:rPr>
          <w:spacing w:val="-4"/>
        </w:rPr>
        <w:t> </w:t>
      </w:r>
      <w:r>
        <w:rPr/>
        <w:t>Special</w:t>
      </w:r>
      <w:r>
        <w:rPr>
          <w:spacing w:val="-4"/>
        </w:rPr>
        <w:t> </w:t>
      </w:r>
      <w:r>
        <w:rPr/>
        <w:t>attention would be given to aligning labour income, capital income, and digital platform income within a unified assessment framework.</w:t>
      </w:r>
    </w:p>
    <w:p>
      <w:pPr>
        <w:pStyle w:val="BodyText"/>
        <w:spacing w:before="5"/>
      </w:pPr>
    </w:p>
    <w:p>
      <w:pPr>
        <w:pStyle w:val="BodyText"/>
        <w:ind w:left="360" w:right="365"/>
      </w:pPr>
      <w:r>
        <w:rPr/>
        <w:t>Governance of the system would embed strong safeguards for accountability, transparency, and due</w:t>
      </w:r>
      <w:r>
        <w:rPr>
          <w:spacing w:val="-5"/>
        </w:rPr>
        <w:t> </w:t>
      </w:r>
      <w:r>
        <w:rPr/>
        <w:t>process.</w:t>
      </w:r>
      <w:r>
        <w:rPr>
          <w:spacing w:val="-4"/>
        </w:rPr>
        <w:t> </w:t>
      </w:r>
      <w:r>
        <w:rPr/>
        <w:t>Taxpayers</w:t>
      </w:r>
      <w:r>
        <w:rPr>
          <w:spacing w:val="-3"/>
        </w:rPr>
        <w:t> </w:t>
      </w:r>
      <w:r>
        <w:rPr/>
        <w:t>would</w:t>
      </w:r>
      <w:r>
        <w:rPr>
          <w:spacing w:val="-4"/>
        </w:rPr>
        <w:t> </w:t>
      </w:r>
      <w:r>
        <w:rPr/>
        <w:t>have</w:t>
      </w:r>
      <w:r>
        <w:rPr>
          <w:spacing w:val="-5"/>
        </w:rPr>
        <w:t> </w:t>
      </w:r>
      <w:r>
        <w:rPr/>
        <w:t>access</w:t>
      </w:r>
      <w:r>
        <w:rPr>
          <w:spacing w:val="-4"/>
        </w:rPr>
        <w:t> </w:t>
      </w:r>
      <w:r>
        <w:rPr/>
        <w:t>to</w:t>
      </w:r>
      <w:r>
        <w:rPr>
          <w:spacing w:val="-4"/>
        </w:rPr>
        <w:t> </w:t>
      </w:r>
      <w:r>
        <w:rPr/>
        <w:t>clear</w:t>
      </w:r>
      <w:r>
        <w:rPr>
          <w:spacing w:val="-4"/>
        </w:rPr>
        <w:t> </w:t>
      </w:r>
      <w:r>
        <w:rPr/>
        <w:t>digital</w:t>
      </w:r>
      <w:r>
        <w:rPr>
          <w:spacing w:val="-2"/>
        </w:rPr>
        <w:t> </w:t>
      </w:r>
      <w:r>
        <w:rPr/>
        <w:t>records,</w:t>
      </w:r>
      <w:r>
        <w:rPr>
          <w:spacing w:val="-4"/>
        </w:rPr>
        <w:t> </w:t>
      </w:r>
      <w:r>
        <w:rPr/>
        <w:t>standardised</w:t>
      </w:r>
      <w:r>
        <w:rPr>
          <w:spacing w:val="-4"/>
        </w:rPr>
        <w:t> </w:t>
      </w:r>
      <w:r>
        <w:rPr/>
        <w:t>assessment</w:t>
      </w:r>
      <w:r>
        <w:rPr>
          <w:spacing w:val="-4"/>
        </w:rPr>
        <w:t> </w:t>
      </w:r>
      <w:r>
        <w:rPr/>
        <w:t>logic, and structured appeal mechanisms. At the same time, the system would incorporate participatory</w:t>
      </w:r>
    </w:p>
    <w:p>
      <w:pPr>
        <w:pStyle w:val="BodyText"/>
        <w:spacing w:after="0"/>
        <w:sectPr>
          <w:pgSz w:w="12240" w:h="15840"/>
          <w:pgMar w:header="0" w:footer="1267" w:top="1360" w:bottom="1460" w:left="1080" w:right="1080"/>
        </w:sectPr>
      </w:pPr>
    </w:p>
    <w:p>
      <w:pPr>
        <w:pStyle w:val="BodyText"/>
        <w:spacing w:before="74"/>
        <w:ind w:left="360" w:right="365"/>
      </w:pPr>
      <w:r>
        <w:rPr/>
        <w:drawing>
          <wp:anchor distT="0" distB="0" distL="0" distR="0" allowOverlap="1" layoutInCell="1" locked="0" behindDoc="0" simplePos="0" relativeHeight="15752704">
            <wp:simplePos x="0" y="0"/>
            <wp:positionH relativeFrom="page">
              <wp:posOffset>1206015</wp:posOffset>
            </wp:positionH>
            <wp:positionV relativeFrom="page">
              <wp:posOffset>9226658</wp:posOffset>
            </wp:positionV>
            <wp:extent cx="220306" cy="157479"/>
            <wp:effectExtent l="0" t="0" r="0" b="0"/>
            <wp:wrapNone/>
            <wp:docPr id="103" name="Image 103"/>
            <wp:cNvGraphicFramePr>
              <a:graphicFrameLocks/>
            </wp:cNvGraphicFramePr>
            <a:graphic>
              <a:graphicData uri="http://schemas.openxmlformats.org/drawingml/2006/picture">
                <pic:pic>
                  <pic:nvPicPr>
                    <pic:cNvPr id="103" name="Image 103"/>
                    <pic:cNvPicPr/>
                  </pic:nvPicPr>
                  <pic:blipFill>
                    <a:blip r:embed="rId75" cstate="print"/>
                    <a:stretch>
                      <a:fillRect/>
                    </a:stretch>
                  </pic:blipFill>
                  <pic:spPr>
                    <a:xfrm>
                      <a:off x="0" y="0"/>
                      <a:ext cx="220306" cy="157479"/>
                    </a:xfrm>
                    <a:prstGeom prst="rect">
                      <a:avLst/>
                    </a:prstGeom>
                  </pic:spPr>
                </pic:pic>
              </a:graphicData>
            </a:graphic>
          </wp:anchor>
        </w:drawing>
      </w:r>
      <w:r>
        <w:rPr/>
        <w:t>oversight</w:t>
      </w:r>
      <w:r>
        <w:rPr>
          <w:spacing w:val="-4"/>
        </w:rPr>
        <w:t> </w:t>
      </w:r>
      <w:r>
        <w:rPr/>
        <w:t>mechanisms,</w:t>
      </w:r>
      <w:r>
        <w:rPr>
          <w:spacing w:val="-4"/>
        </w:rPr>
        <w:t> </w:t>
      </w:r>
      <w:r>
        <w:rPr/>
        <w:t>ensuring</w:t>
      </w:r>
      <w:r>
        <w:rPr>
          <w:spacing w:val="-7"/>
        </w:rPr>
        <w:t> </w:t>
      </w:r>
      <w:r>
        <w:rPr/>
        <w:t>that</w:t>
      </w:r>
      <w:r>
        <w:rPr>
          <w:spacing w:val="-4"/>
        </w:rPr>
        <w:t> </w:t>
      </w:r>
      <w:r>
        <w:rPr/>
        <w:t>legitimacy</w:t>
      </w:r>
      <w:r>
        <w:rPr>
          <w:spacing w:val="-9"/>
        </w:rPr>
        <w:t> </w:t>
      </w:r>
      <w:r>
        <w:rPr/>
        <w:t>is</w:t>
      </w:r>
      <w:r>
        <w:rPr>
          <w:spacing w:val="-2"/>
        </w:rPr>
        <w:t> </w:t>
      </w:r>
      <w:r>
        <w:rPr/>
        <w:t>reinforced</w:t>
      </w:r>
      <w:r>
        <w:rPr>
          <w:spacing w:val="-4"/>
        </w:rPr>
        <w:t> </w:t>
      </w:r>
      <w:r>
        <w:rPr/>
        <w:t>through</w:t>
      </w:r>
      <w:r>
        <w:rPr>
          <w:spacing w:val="-4"/>
        </w:rPr>
        <w:t> </w:t>
      </w:r>
      <w:r>
        <w:rPr/>
        <w:t>procedural</w:t>
      </w:r>
      <w:r>
        <w:rPr>
          <w:spacing w:val="-4"/>
        </w:rPr>
        <w:t> </w:t>
      </w:r>
      <w:r>
        <w:rPr/>
        <w:t>fairness</w:t>
      </w:r>
      <w:r>
        <w:rPr>
          <w:spacing w:val="-4"/>
        </w:rPr>
        <w:t> </w:t>
      </w:r>
      <w:r>
        <w:rPr/>
        <w:t>and institutional visibility.</w:t>
      </w:r>
    </w:p>
    <w:p>
      <w:pPr>
        <w:pStyle w:val="BodyText"/>
        <w:spacing w:before="5"/>
      </w:pPr>
    </w:p>
    <w:p>
      <w:pPr>
        <w:pStyle w:val="BodyText"/>
        <w:ind w:left="360" w:right="431"/>
      </w:pPr>
      <w:r>
        <w:rPr/>
        <w:t>Finally, the reform would explicitly link taxation to broader policy objectives, including economic resilience, gender equality, and sustainable public finance. By consolidating jurisdiction</w:t>
      </w:r>
      <w:r>
        <w:rPr>
          <w:spacing w:val="-4"/>
        </w:rPr>
        <w:t> </w:t>
      </w:r>
      <w:r>
        <w:rPr/>
        <w:t>and</w:t>
      </w:r>
      <w:r>
        <w:rPr>
          <w:spacing w:val="-4"/>
        </w:rPr>
        <w:t> </w:t>
      </w:r>
      <w:r>
        <w:rPr/>
        <w:t>administration,</w:t>
      </w:r>
      <w:r>
        <w:rPr>
          <w:spacing w:val="-4"/>
        </w:rPr>
        <w:t> </w:t>
      </w:r>
      <w:r>
        <w:rPr/>
        <w:t>the</w:t>
      </w:r>
      <w:r>
        <w:rPr>
          <w:spacing w:val="-4"/>
        </w:rPr>
        <w:t> </w:t>
      </w:r>
      <w:r>
        <w:rPr/>
        <w:t>system</w:t>
      </w:r>
      <w:r>
        <w:rPr>
          <w:spacing w:val="-4"/>
        </w:rPr>
        <w:t> </w:t>
      </w:r>
      <w:r>
        <w:rPr/>
        <w:t>would</w:t>
      </w:r>
      <w:r>
        <w:rPr>
          <w:spacing w:val="-2"/>
        </w:rPr>
        <w:t> </w:t>
      </w:r>
      <w:r>
        <w:rPr/>
        <w:t>not</w:t>
      </w:r>
      <w:r>
        <w:rPr>
          <w:spacing w:val="-4"/>
        </w:rPr>
        <w:t> </w:t>
      </w:r>
      <w:r>
        <w:rPr/>
        <w:t>only</w:t>
      </w:r>
      <w:r>
        <w:rPr>
          <w:spacing w:val="-6"/>
        </w:rPr>
        <w:t> </w:t>
      </w:r>
      <w:r>
        <w:rPr/>
        <w:t>improve</w:t>
      </w:r>
      <w:r>
        <w:rPr>
          <w:spacing w:val="-6"/>
        </w:rPr>
        <w:t> </w:t>
      </w:r>
      <w:r>
        <w:rPr/>
        <w:t>efficiency</w:t>
      </w:r>
      <w:r>
        <w:rPr>
          <w:spacing w:val="-7"/>
        </w:rPr>
        <w:t> </w:t>
      </w:r>
      <w:r>
        <w:rPr/>
        <w:t>and</w:t>
      </w:r>
      <w:r>
        <w:rPr>
          <w:spacing w:val="-4"/>
        </w:rPr>
        <w:t> </w:t>
      </w:r>
      <w:r>
        <w:rPr/>
        <w:t>compliance but also strengthen the coherence between fiscal capacity and democratic accountability in a highly integrated economic environment.</w:t>
      </w:r>
    </w:p>
    <w:p>
      <w:pPr>
        <w:pStyle w:val="BodyText"/>
        <w:spacing w:before="10"/>
      </w:pPr>
    </w:p>
    <w:p>
      <w:pPr>
        <w:spacing w:before="1"/>
        <w:ind w:left="360" w:right="0" w:firstLine="0"/>
        <w:jc w:val="left"/>
        <w:rPr>
          <w:rFonts w:ascii="Cambria" w:hAnsi="Cambria"/>
          <w:b/>
          <w:sz w:val="22"/>
        </w:rPr>
      </w:pPr>
      <w:bookmarkStart w:name="Article 1 – Purpose and Objective" w:id="62"/>
      <w:bookmarkEnd w:id="62"/>
      <w:r>
        <w:rPr/>
      </w:r>
      <w:r>
        <w:rPr>
          <w:rFonts w:ascii="Cambria" w:hAnsi="Cambria"/>
          <w:b/>
          <w:sz w:val="22"/>
        </w:rPr>
        <w:t>Article</w:t>
      </w:r>
      <w:r>
        <w:rPr>
          <w:rFonts w:ascii="Cambria" w:hAnsi="Cambria"/>
          <w:b/>
          <w:spacing w:val="-3"/>
          <w:sz w:val="22"/>
        </w:rPr>
        <w:t> </w:t>
      </w:r>
      <w:r>
        <w:rPr>
          <w:rFonts w:ascii="Cambria" w:hAnsi="Cambria"/>
          <w:b/>
          <w:sz w:val="22"/>
        </w:rPr>
        <w:t>1</w:t>
      </w:r>
      <w:r>
        <w:rPr>
          <w:rFonts w:ascii="Cambria" w:hAnsi="Cambria"/>
          <w:b/>
          <w:spacing w:val="-4"/>
          <w:sz w:val="22"/>
        </w:rPr>
        <w:t> </w:t>
      </w:r>
      <w:r>
        <w:rPr>
          <w:rFonts w:ascii="Cambria" w:hAnsi="Cambria"/>
          <w:b/>
          <w:sz w:val="22"/>
        </w:rPr>
        <w:t>–</w:t>
      </w:r>
      <w:r>
        <w:rPr>
          <w:rFonts w:ascii="Cambria" w:hAnsi="Cambria"/>
          <w:b/>
          <w:spacing w:val="-3"/>
          <w:sz w:val="22"/>
        </w:rPr>
        <w:t> </w:t>
      </w:r>
      <w:r>
        <w:rPr>
          <w:rFonts w:ascii="Cambria" w:hAnsi="Cambria"/>
          <w:b/>
          <w:sz w:val="22"/>
        </w:rPr>
        <w:t>Purpose</w:t>
      </w:r>
      <w:r>
        <w:rPr>
          <w:rFonts w:ascii="Cambria" w:hAnsi="Cambria"/>
          <w:b/>
          <w:spacing w:val="-2"/>
          <w:sz w:val="22"/>
        </w:rPr>
        <w:t> </w:t>
      </w:r>
      <w:r>
        <w:rPr>
          <w:rFonts w:ascii="Cambria" w:hAnsi="Cambria"/>
          <w:b/>
          <w:sz w:val="22"/>
        </w:rPr>
        <w:t>and</w:t>
      </w:r>
      <w:r>
        <w:rPr>
          <w:rFonts w:ascii="Cambria" w:hAnsi="Cambria"/>
          <w:b/>
          <w:spacing w:val="-5"/>
          <w:sz w:val="22"/>
        </w:rPr>
        <w:t> </w:t>
      </w:r>
      <w:r>
        <w:rPr>
          <w:rFonts w:ascii="Cambria" w:hAnsi="Cambria"/>
          <w:b/>
          <w:spacing w:val="-2"/>
          <w:sz w:val="22"/>
        </w:rPr>
        <w:t>Objective</w:t>
      </w:r>
    </w:p>
    <w:p>
      <w:pPr>
        <w:pStyle w:val="BodyText"/>
        <w:spacing w:before="54"/>
        <w:rPr>
          <w:rFonts w:ascii="Cambria"/>
          <w:b/>
          <w:sz w:val="22"/>
        </w:rPr>
      </w:pPr>
    </w:p>
    <w:p>
      <w:pPr>
        <w:pStyle w:val="BodyText"/>
        <w:ind w:left="360" w:right="365"/>
      </w:pPr>
      <w:r>
        <w:rPr/>
        <w:t>This Act establishes a single tax jurisdiction and unified tax administration to ensure coherent, fair,</w:t>
      </w:r>
      <w:r>
        <w:rPr>
          <w:spacing w:val="-4"/>
        </w:rPr>
        <w:t> </w:t>
      </w:r>
      <w:r>
        <w:rPr/>
        <w:t>and</w:t>
      </w:r>
      <w:r>
        <w:rPr>
          <w:spacing w:val="-2"/>
        </w:rPr>
        <w:t> </w:t>
      </w:r>
      <w:r>
        <w:rPr/>
        <w:t>efficient</w:t>
      </w:r>
      <w:r>
        <w:rPr>
          <w:spacing w:val="-4"/>
        </w:rPr>
        <w:t> </w:t>
      </w:r>
      <w:r>
        <w:rPr/>
        <w:t>taxation</w:t>
      </w:r>
      <w:r>
        <w:rPr>
          <w:spacing w:val="-4"/>
        </w:rPr>
        <w:t> </w:t>
      </w:r>
      <w:r>
        <w:rPr/>
        <w:t>of</w:t>
      </w:r>
      <w:r>
        <w:rPr>
          <w:spacing w:val="-4"/>
        </w:rPr>
        <w:t> </w:t>
      </w:r>
      <w:r>
        <w:rPr/>
        <w:t>all</w:t>
      </w:r>
      <w:r>
        <w:rPr>
          <w:spacing w:val="-4"/>
        </w:rPr>
        <w:t> </w:t>
      </w:r>
      <w:r>
        <w:rPr/>
        <w:t>economic</w:t>
      </w:r>
      <w:r>
        <w:rPr>
          <w:spacing w:val="-5"/>
        </w:rPr>
        <w:t> </w:t>
      </w:r>
      <w:r>
        <w:rPr/>
        <w:t>activity.</w:t>
      </w:r>
      <w:r>
        <w:rPr>
          <w:spacing w:val="-2"/>
        </w:rPr>
        <w:t> </w:t>
      </w:r>
      <w:r>
        <w:rPr/>
        <w:t>It</w:t>
      </w:r>
      <w:r>
        <w:rPr>
          <w:spacing w:val="-4"/>
        </w:rPr>
        <w:t> </w:t>
      </w:r>
      <w:r>
        <w:rPr/>
        <w:t>aims</w:t>
      </w:r>
      <w:r>
        <w:rPr>
          <w:spacing w:val="-4"/>
        </w:rPr>
        <w:t> </w:t>
      </w:r>
      <w:r>
        <w:rPr/>
        <w:t>to</w:t>
      </w:r>
      <w:r>
        <w:rPr>
          <w:spacing w:val="-4"/>
        </w:rPr>
        <w:t> </w:t>
      </w:r>
      <w:r>
        <w:rPr/>
        <w:t>strengthen</w:t>
      </w:r>
      <w:r>
        <w:rPr>
          <w:spacing w:val="-3"/>
        </w:rPr>
        <w:t> </w:t>
      </w:r>
      <w:r>
        <w:rPr/>
        <w:t>revenue</w:t>
      </w:r>
      <w:r>
        <w:rPr>
          <w:spacing w:val="-5"/>
        </w:rPr>
        <w:t> </w:t>
      </w:r>
      <w:r>
        <w:rPr/>
        <w:t>capacity,</w:t>
      </w:r>
      <w:r>
        <w:rPr>
          <w:spacing w:val="-4"/>
        </w:rPr>
        <w:t> </w:t>
      </w:r>
      <w:r>
        <w:rPr/>
        <w:t>reduce fragmentation, and align taxation with modern economic realities including digitalisation, mobility of capital, and cross-border value creation.</w:t>
      </w:r>
    </w:p>
    <w:p>
      <w:pPr>
        <w:pStyle w:val="BodyText"/>
      </w:pPr>
    </w:p>
    <w:p>
      <w:pPr>
        <w:pStyle w:val="BodyText"/>
        <w:spacing w:before="244"/>
      </w:pPr>
    </w:p>
    <w:p>
      <w:pPr>
        <w:spacing w:before="0"/>
        <w:ind w:left="360" w:right="0" w:firstLine="0"/>
        <w:jc w:val="left"/>
        <w:rPr>
          <w:rFonts w:ascii="Cambria" w:hAnsi="Cambria"/>
          <w:b/>
          <w:sz w:val="22"/>
        </w:rPr>
      </w:pPr>
      <w:bookmarkStart w:name="Article 2 – Establishment of the Single " w:id="63"/>
      <w:bookmarkEnd w:id="63"/>
      <w:r>
        <w:rPr/>
      </w:r>
      <w:r>
        <w:rPr>
          <w:rFonts w:ascii="Cambria" w:hAnsi="Cambria"/>
          <w:b/>
          <w:sz w:val="22"/>
        </w:rPr>
        <w:t>Article</w:t>
      </w:r>
      <w:r>
        <w:rPr>
          <w:rFonts w:ascii="Cambria" w:hAnsi="Cambria"/>
          <w:b/>
          <w:spacing w:val="-3"/>
          <w:sz w:val="22"/>
        </w:rPr>
        <w:t> </w:t>
      </w:r>
      <w:r>
        <w:rPr>
          <w:rFonts w:ascii="Cambria" w:hAnsi="Cambria"/>
          <w:b/>
          <w:sz w:val="22"/>
        </w:rPr>
        <w:t>2</w:t>
      </w:r>
      <w:r>
        <w:rPr>
          <w:rFonts w:ascii="Cambria" w:hAnsi="Cambria"/>
          <w:b/>
          <w:spacing w:val="-5"/>
          <w:sz w:val="22"/>
        </w:rPr>
        <w:t> </w:t>
      </w:r>
      <w:r>
        <w:rPr>
          <w:rFonts w:ascii="Cambria" w:hAnsi="Cambria"/>
          <w:b/>
          <w:sz w:val="22"/>
        </w:rPr>
        <w:t>–</w:t>
      </w:r>
      <w:r>
        <w:rPr>
          <w:rFonts w:ascii="Cambria" w:hAnsi="Cambria"/>
          <w:b/>
          <w:spacing w:val="-4"/>
          <w:sz w:val="22"/>
        </w:rPr>
        <w:t> </w:t>
      </w:r>
      <w:r>
        <w:rPr>
          <w:rFonts w:ascii="Cambria" w:hAnsi="Cambria"/>
          <w:b/>
          <w:sz w:val="22"/>
        </w:rPr>
        <w:t>Establishment</w:t>
      </w:r>
      <w:r>
        <w:rPr>
          <w:rFonts w:ascii="Cambria" w:hAnsi="Cambria"/>
          <w:b/>
          <w:spacing w:val="-2"/>
          <w:sz w:val="22"/>
        </w:rPr>
        <w:t> </w:t>
      </w:r>
      <w:r>
        <w:rPr>
          <w:rFonts w:ascii="Cambria" w:hAnsi="Cambria"/>
          <w:b/>
          <w:sz w:val="22"/>
        </w:rPr>
        <w:t>of</w:t>
      </w:r>
      <w:r>
        <w:rPr>
          <w:rFonts w:ascii="Cambria" w:hAnsi="Cambria"/>
          <w:b/>
          <w:spacing w:val="-3"/>
          <w:sz w:val="22"/>
        </w:rPr>
        <w:t> </w:t>
      </w:r>
      <w:r>
        <w:rPr>
          <w:rFonts w:ascii="Cambria" w:hAnsi="Cambria"/>
          <w:b/>
          <w:sz w:val="22"/>
        </w:rPr>
        <w:t>the</w:t>
      </w:r>
      <w:r>
        <w:rPr>
          <w:rFonts w:ascii="Cambria" w:hAnsi="Cambria"/>
          <w:b/>
          <w:spacing w:val="-3"/>
          <w:sz w:val="22"/>
        </w:rPr>
        <w:t> </w:t>
      </w:r>
      <w:r>
        <w:rPr>
          <w:rFonts w:ascii="Cambria" w:hAnsi="Cambria"/>
          <w:b/>
          <w:sz w:val="22"/>
        </w:rPr>
        <w:t>Single</w:t>
      </w:r>
      <w:r>
        <w:rPr>
          <w:rFonts w:ascii="Cambria" w:hAnsi="Cambria"/>
          <w:b/>
          <w:spacing w:val="-3"/>
          <w:sz w:val="22"/>
        </w:rPr>
        <w:t> </w:t>
      </w:r>
      <w:r>
        <w:rPr>
          <w:rFonts w:ascii="Cambria" w:hAnsi="Cambria"/>
          <w:b/>
          <w:sz w:val="22"/>
        </w:rPr>
        <w:t>Tax</w:t>
      </w:r>
      <w:r>
        <w:rPr>
          <w:rFonts w:ascii="Cambria" w:hAnsi="Cambria"/>
          <w:b/>
          <w:spacing w:val="-4"/>
          <w:sz w:val="22"/>
        </w:rPr>
        <w:t> </w:t>
      </w:r>
      <w:r>
        <w:rPr>
          <w:rFonts w:ascii="Cambria" w:hAnsi="Cambria"/>
          <w:b/>
          <w:spacing w:val="-2"/>
          <w:sz w:val="22"/>
        </w:rPr>
        <w:t>Jurisdiction</w:t>
      </w:r>
    </w:p>
    <w:p>
      <w:pPr>
        <w:pStyle w:val="BodyText"/>
        <w:spacing w:before="52"/>
        <w:rPr>
          <w:rFonts w:ascii="Cambria"/>
          <w:b/>
          <w:sz w:val="22"/>
        </w:rPr>
      </w:pPr>
    </w:p>
    <w:p>
      <w:pPr>
        <w:pStyle w:val="BodyText"/>
        <w:spacing w:before="1"/>
        <w:ind w:left="360" w:right="395"/>
      </w:pPr>
      <w:r>
        <w:rPr/>
        <w:t>A</w:t>
      </w:r>
      <w:r>
        <w:rPr>
          <w:spacing w:val="-4"/>
        </w:rPr>
        <w:t> </w:t>
      </w:r>
      <w:r>
        <w:rPr/>
        <w:t>single,</w:t>
      </w:r>
      <w:r>
        <w:rPr>
          <w:spacing w:val="-4"/>
        </w:rPr>
        <w:t> </w:t>
      </w:r>
      <w:r>
        <w:rPr/>
        <w:t>unified</w:t>
      </w:r>
      <w:r>
        <w:rPr>
          <w:spacing w:val="-4"/>
        </w:rPr>
        <w:t> </w:t>
      </w:r>
      <w:r>
        <w:rPr/>
        <w:t>tax</w:t>
      </w:r>
      <w:r>
        <w:rPr>
          <w:spacing w:val="-2"/>
        </w:rPr>
        <w:t> </w:t>
      </w:r>
      <w:r>
        <w:rPr/>
        <w:t>jurisdiction</w:t>
      </w:r>
      <w:r>
        <w:rPr>
          <w:spacing w:val="-4"/>
        </w:rPr>
        <w:t> </w:t>
      </w:r>
      <w:r>
        <w:rPr/>
        <w:t>is</w:t>
      </w:r>
      <w:r>
        <w:rPr>
          <w:spacing w:val="-4"/>
        </w:rPr>
        <w:t> </w:t>
      </w:r>
      <w:r>
        <w:rPr/>
        <w:t>hereby</w:t>
      </w:r>
      <w:r>
        <w:rPr>
          <w:spacing w:val="-8"/>
        </w:rPr>
        <w:t> </w:t>
      </w:r>
      <w:r>
        <w:rPr/>
        <w:t>created,</w:t>
      </w:r>
      <w:r>
        <w:rPr>
          <w:spacing w:val="-3"/>
        </w:rPr>
        <w:t> </w:t>
      </w:r>
      <w:r>
        <w:rPr/>
        <w:t>replacing</w:t>
      </w:r>
      <w:r>
        <w:rPr>
          <w:spacing w:val="-6"/>
        </w:rPr>
        <w:t> </w:t>
      </w:r>
      <w:r>
        <w:rPr/>
        <w:t>overlapping</w:t>
      </w:r>
      <w:r>
        <w:rPr>
          <w:spacing w:val="-6"/>
        </w:rPr>
        <w:t> </w:t>
      </w:r>
      <w:r>
        <w:rPr/>
        <w:t>territorial</w:t>
      </w:r>
      <w:r>
        <w:rPr>
          <w:spacing w:val="-4"/>
        </w:rPr>
        <w:t> </w:t>
      </w:r>
      <w:r>
        <w:rPr/>
        <w:t>and</w:t>
      </w:r>
      <w:r>
        <w:rPr>
          <w:spacing w:val="-4"/>
        </w:rPr>
        <w:t> </w:t>
      </w:r>
      <w:r>
        <w:rPr/>
        <w:t>sectoral tax jurisdictions. All taxable persons and entities are deemed to operate within this jurisdiction for the purposes of assessment, reporting, and enforcement.</w:t>
      </w:r>
    </w:p>
    <w:p>
      <w:pPr>
        <w:pStyle w:val="BodyText"/>
      </w:pPr>
    </w:p>
    <w:p>
      <w:pPr>
        <w:pStyle w:val="BodyText"/>
        <w:spacing w:before="245"/>
      </w:pPr>
    </w:p>
    <w:p>
      <w:pPr>
        <w:spacing w:before="0"/>
        <w:ind w:left="360" w:right="0" w:firstLine="0"/>
        <w:jc w:val="left"/>
        <w:rPr>
          <w:rFonts w:ascii="Cambria" w:hAnsi="Cambria"/>
          <w:b/>
          <w:sz w:val="22"/>
        </w:rPr>
      </w:pPr>
      <w:bookmarkStart w:name="Article 3 – Definition of Taxable Presen" w:id="64"/>
      <w:bookmarkEnd w:id="64"/>
      <w:r>
        <w:rPr/>
      </w:r>
      <w:r>
        <w:rPr>
          <w:rFonts w:ascii="Cambria" w:hAnsi="Cambria"/>
          <w:b/>
          <w:sz w:val="22"/>
        </w:rPr>
        <w:t>Article</w:t>
      </w:r>
      <w:r>
        <w:rPr>
          <w:rFonts w:ascii="Cambria" w:hAnsi="Cambria"/>
          <w:b/>
          <w:spacing w:val="-4"/>
          <w:sz w:val="22"/>
        </w:rPr>
        <w:t> </w:t>
      </w:r>
      <w:r>
        <w:rPr>
          <w:rFonts w:ascii="Cambria" w:hAnsi="Cambria"/>
          <w:b/>
          <w:sz w:val="22"/>
        </w:rPr>
        <w:t>3</w:t>
      </w:r>
      <w:r>
        <w:rPr>
          <w:rFonts w:ascii="Cambria" w:hAnsi="Cambria"/>
          <w:b/>
          <w:spacing w:val="-5"/>
          <w:sz w:val="22"/>
        </w:rPr>
        <w:t> </w:t>
      </w:r>
      <w:r>
        <w:rPr>
          <w:rFonts w:ascii="Cambria" w:hAnsi="Cambria"/>
          <w:b/>
          <w:sz w:val="22"/>
        </w:rPr>
        <w:t>–</w:t>
      </w:r>
      <w:r>
        <w:rPr>
          <w:rFonts w:ascii="Cambria" w:hAnsi="Cambria"/>
          <w:b/>
          <w:spacing w:val="-4"/>
          <w:sz w:val="22"/>
        </w:rPr>
        <w:t> </w:t>
      </w:r>
      <w:r>
        <w:rPr>
          <w:rFonts w:ascii="Cambria" w:hAnsi="Cambria"/>
          <w:b/>
          <w:sz w:val="22"/>
        </w:rPr>
        <w:t>Definition</w:t>
      </w:r>
      <w:r>
        <w:rPr>
          <w:rFonts w:ascii="Cambria" w:hAnsi="Cambria"/>
          <w:b/>
          <w:spacing w:val="-3"/>
          <w:sz w:val="22"/>
        </w:rPr>
        <w:t> </w:t>
      </w:r>
      <w:r>
        <w:rPr>
          <w:rFonts w:ascii="Cambria" w:hAnsi="Cambria"/>
          <w:b/>
          <w:sz w:val="22"/>
        </w:rPr>
        <w:t>of</w:t>
      </w:r>
      <w:r>
        <w:rPr>
          <w:rFonts w:ascii="Cambria" w:hAnsi="Cambria"/>
          <w:b/>
          <w:spacing w:val="-6"/>
          <w:sz w:val="22"/>
        </w:rPr>
        <w:t> </w:t>
      </w:r>
      <w:r>
        <w:rPr>
          <w:rFonts w:ascii="Cambria" w:hAnsi="Cambria"/>
          <w:b/>
          <w:sz w:val="22"/>
        </w:rPr>
        <w:t>Taxable</w:t>
      </w:r>
      <w:r>
        <w:rPr>
          <w:rFonts w:ascii="Cambria" w:hAnsi="Cambria"/>
          <w:b/>
          <w:spacing w:val="-3"/>
          <w:sz w:val="22"/>
        </w:rPr>
        <w:t> </w:t>
      </w:r>
      <w:r>
        <w:rPr>
          <w:rFonts w:ascii="Cambria" w:hAnsi="Cambria"/>
          <w:b/>
          <w:spacing w:val="-2"/>
          <w:sz w:val="22"/>
        </w:rPr>
        <w:t>Presence</w:t>
      </w:r>
    </w:p>
    <w:p>
      <w:pPr>
        <w:pStyle w:val="BodyText"/>
        <w:spacing w:before="53"/>
        <w:rPr>
          <w:rFonts w:ascii="Cambria"/>
          <w:b/>
          <w:sz w:val="22"/>
        </w:rPr>
      </w:pPr>
    </w:p>
    <w:p>
      <w:pPr>
        <w:pStyle w:val="BodyText"/>
        <w:ind w:left="360" w:right="423"/>
      </w:pPr>
      <w:r>
        <w:rPr/>
        <w:t>Taxable presence shall be determined by economic substance and value creation rather than formal legal domicile. Indicators include sustained economic activity, digital market engagement,</w:t>
      </w:r>
      <w:r>
        <w:rPr>
          <w:spacing w:val="-4"/>
        </w:rPr>
        <w:t> </w:t>
      </w:r>
      <w:r>
        <w:rPr/>
        <w:t>labour</w:t>
      </w:r>
      <w:r>
        <w:rPr>
          <w:spacing w:val="-4"/>
        </w:rPr>
        <w:t> </w:t>
      </w:r>
      <w:r>
        <w:rPr/>
        <w:t>utilisation,</w:t>
      </w:r>
      <w:r>
        <w:rPr>
          <w:spacing w:val="-4"/>
        </w:rPr>
        <w:t> </w:t>
      </w:r>
      <w:r>
        <w:rPr/>
        <w:t>and</w:t>
      </w:r>
      <w:r>
        <w:rPr>
          <w:spacing w:val="-4"/>
        </w:rPr>
        <w:t> </w:t>
      </w:r>
      <w:r>
        <w:rPr/>
        <w:t>effective</w:t>
      </w:r>
      <w:r>
        <w:rPr>
          <w:spacing w:val="-5"/>
        </w:rPr>
        <w:t> </w:t>
      </w:r>
      <w:r>
        <w:rPr/>
        <w:t>control</w:t>
      </w:r>
      <w:r>
        <w:rPr>
          <w:spacing w:val="-4"/>
        </w:rPr>
        <w:t> </w:t>
      </w:r>
      <w:r>
        <w:rPr/>
        <w:t>of</w:t>
      </w:r>
      <w:r>
        <w:rPr>
          <w:spacing w:val="-4"/>
        </w:rPr>
        <w:t> </w:t>
      </w:r>
      <w:r>
        <w:rPr/>
        <w:t>assets</w:t>
      </w:r>
      <w:r>
        <w:rPr>
          <w:spacing w:val="-4"/>
        </w:rPr>
        <w:t> </w:t>
      </w:r>
      <w:r>
        <w:rPr/>
        <w:t>or</w:t>
      </w:r>
      <w:r>
        <w:rPr>
          <w:spacing w:val="-4"/>
        </w:rPr>
        <w:t> </w:t>
      </w:r>
      <w:r>
        <w:rPr/>
        <w:t>income-generating</w:t>
      </w:r>
      <w:r>
        <w:rPr>
          <w:spacing w:val="-7"/>
        </w:rPr>
        <w:t> </w:t>
      </w:r>
      <w:r>
        <w:rPr/>
        <w:t>processes.</w:t>
      </w:r>
    </w:p>
    <w:p>
      <w:pPr>
        <w:pStyle w:val="BodyText"/>
      </w:pPr>
    </w:p>
    <w:p>
      <w:pPr>
        <w:pStyle w:val="BodyText"/>
        <w:spacing w:before="245"/>
      </w:pPr>
    </w:p>
    <w:p>
      <w:pPr>
        <w:spacing w:before="0"/>
        <w:ind w:left="360" w:right="0" w:firstLine="0"/>
        <w:jc w:val="left"/>
        <w:rPr>
          <w:rFonts w:ascii="Cambria" w:hAnsi="Cambria"/>
          <w:b/>
          <w:sz w:val="22"/>
        </w:rPr>
      </w:pPr>
      <w:bookmarkStart w:name="Article 4 – Definition of Taxable Income" w:id="65"/>
      <w:bookmarkEnd w:id="65"/>
      <w:r>
        <w:rPr/>
      </w:r>
      <w:r>
        <w:rPr>
          <w:rFonts w:ascii="Cambria" w:hAnsi="Cambria"/>
          <w:b/>
          <w:sz w:val="22"/>
        </w:rPr>
        <w:t>Article</w:t>
      </w:r>
      <w:r>
        <w:rPr>
          <w:rFonts w:ascii="Cambria" w:hAnsi="Cambria"/>
          <w:b/>
          <w:spacing w:val="-4"/>
          <w:sz w:val="22"/>
        </w:rPr>
        <w:t> </w:t>
      </w:r>
      <w:r>
        <w:rPr>
          <w:rFonts w:ascii="Cambria" w:hAnsi="Cambria"/>
          <w:b/>
          <w:sz w:val="22"/>
        </w:rPr>
        <w:t>4</w:t>
      </w:r>
      <w:r>
        <w:rPr>
          <w:rFonts w:ascii="Cambria" w:hAnsi="Cambria"/>
          <w:b/>
          <w:spacing w:val="-5"/>
          <w:sz w:val="22"/>
        </w:rPr>
        <w:t> </w:t>
      </w:r>
      <w:r>
        <w:rPr>
          <w:rFonts w:ascii="Cambria" w:hAnsi="Cambria"/>
          <w:b/>
          <w:sz w:val="22"/>
        </w:rPr>
        <w:t>–</w:t>
      </w:r>
      <w:r>
        <w:rPr>
          <w:rFonts w:ascii="Cambria" w:hAnsi="Cambria"/>
          <w:b/>
          <w:spacing w:val="-4"/>
          <w:sz w:val="22"/>
        </w:rPr>
        <w:t> </w:t>
      </w:r>
      <w:r>
        <w:rPr>
          <w:rFonts w:ascii="Cambria" w:hAnsi="Cambria"/>
          <w:b/>
          <w:sz w:val="22"/>
        </w:rPr>
        <w:t>Definition</w:t>
      </w:r>
      <w:r>
        <w:rPr>
          <w:rFonts w:ascii="Cambria" w:hAnsi="Cambria"/>
          <w:b/>
          <w:spacing w:val="-3"/>
          <w:sz w:val="22"/>
        </w:rPr>
        <w:t> </w:t>
      </w:r>
      <w:r>
        <w:rPr>
          <w:rFonts w:ascii="Cambria" w:hAnsi="Cambria"/>
          <w:b/>
          <w:sz w:val="22"/>
        </w:rPr>
        <w:t>of</w:t>
      </w:r>
      <w:r>
        <w:rPr>
          <w:rFonts w:ascii="Cambria" w:hAnsi="Cambria"/>
          <w:b/>
          <w:spacing w:val="-6"/>
          <w:sz w:val="22"/>
        </w:rPr>
        <w:t> </w:t>
      </w:r>
      <w:r>
        <w:rPr>
          <w:rFonts w:ascii="Cambria" w:hAnsi="Cambria"/>
          <w:b/>
          <w:sz w:val="22"/>
        </w:rPr>
        <w:t>Taxable</w:t>
      </w:r>
      <w:r>
        <w:rPr>
          <w:rFonts w:ascii="Cambria" w:hAnsi="Cambria"/>
          <w:b/>
          <w:spacing w:val="-3"/>
          <w:sz w:val="22"/>
        </w:rPr>
        <w:t> </w:t>
      </w:r>
      <w:r>
        <w:rPr>
          <w:rFonts w:ascii="Cambria" w:hAnsi="Cambria"/>
          <w:b/>
          <w:spacing w:val="-2"/>
          <w:sz w:val="22"/>
        </w:rPr>
        <w:t>Income</w:t>
      </w:r>
    </w:p>
    <w:p>
      <w:pPr>
        <w:pStyle w:val="BodyText"/>
        <w:spacing w:before="52"/>
        <w:rPr>
          <w:rFonts w:ascii="Cambria"/>
          <w:b/>
          <w:sz w:val="22"/>
        </w:rPr>
      </w:pPr>
    </w:p>
    <w:p>
      <w:pPr>
        <w:pStyle w:val="BodyText"/>
        <w:spacing w:before="1"/>
        <w:ind w:left="360" w:right="365"/>
      </w:pPr>
      <w:r>
        <w:rPr/>
        <w:t>Taxable</w:t>
      </w:r>
      <w:r>
        <w:rPr>
          <w:spacing w:val="-3"/>
        </w:rPr>
        <w:t> </w:t>
      </w:r>
      <w:r>
        <w:rPr/>
        <w:t>income</w:t>
      </w:r>
      <w:r>
        <w:rPr>
          <w:spacing w:val="-3"/>
        </w:rPr>
        <w:t> </w:t>
      </w:r>
      <w:r>
        <w:rPr/>
        <w:t>is</w:t>
      </w:r>
      <w:r>
        <w:rPr>
          <w:spacing w:val="-3"/>
        </w:rPr>
        <w:t> </w:t>
      </w:r>
      <w:r>
        <w:rPr/>
        <w:t>defined</w:t>
      </w:r>
      <w:r>
        <w:rPr>
          <w:spacing w:val="-3"/>
        </w:rPr>
        <w:t> </w:t>
      </w:r>
      <w:r>
        <w:rPr/>
        <w:t>as</w:t>
      </w:r>
      <w:r>
        <w:rPr>
          <w:spacing w:val="-3"/>
        </w:rPr>
        <w:t> </w:t>
      </w:r>
      <w:r>
        <w:rPr/>
        <w:t>total</w:t>
      </w:r>
      <w:r>
        <w:rPr>
          <w:spacing w:val="-3"/>
        </w:rPr>
        <w:t> </w:t>
      </w:r>
      <w:r>
        <w:rPr/>
        <w:t>net</w:t>
      </w:r>
      <w:r>
        <w:rPr>
          <w:spacing w:val="-3"/>
        </w:rPr>
        <w:t> </w:t>
      </w:r>
      <w:r>
        <w:rPr/>
        <w:t>economic</w:t>
      </w:r>
      <w:r>
        <w:rPr>
          <w:spacing w:val="-2"/>
        </w:rPr>
        <w:t> </w:t>
      </w:r>
      <w:r>
        <w:rPr/>
        <w:t>gain</w:t>
      </w:r>
      <w:r>
        <w:rPr>
          <w:spacing w:val="-3"/>
        </w:rPr>
        <w:t> </w:t>
      </w:r>
      <w:r>
        <w:rPr/>
        <w:t>derived</w:t>
      </w:r>
      <w:r>
        <w:rPr>
          <w:spacing w:val="-3"/>
        </w:rPr>
        <w:t> </w:t>
      </w:r>
      <w:r>
        <w:rPr/>
        <w:t>from</w:t>
      </w:r>
      <w:r>
        <w:rPr>
          <w:spacing w:val="-3"/>
        </w:rPr>
        <w:t> </w:t>
      </w:r>
      <w:r>
        <w:rPr/>
        <w:t>labour,</w:t>
      </w:r>
      <w:r>
        <w:rPr>
          <w:spacing w:val="-2"/>
        </w:rPr>
        <w:t> </w:t>
      </w:r>
      <w:r>
        <w:rPr/>
        <w:t>capital,</w:t>
      </w:r>
      <w:r>
        <w:rPr>
          <w:spacing w:val="-3"/>
        </w:rPr>
        <w:t> </w:t>
      </w:r>
      <w:r>
        <w:rPr/>
        <w:t>and</w:t>
      </w:r>
      <w:r>
        <w:rPr>
          <w:spacing w:val="-3"/>
        </w:rPr>
        <w:t> </w:t>
      </w:r>
      <w:r>
        <w:rPr/>
        <w:t>digital</w:t>
      </w:r>
      <w:r>
        <w:rPr>
          <w:spacing w:val="-3"/>
        </w:rPr>
        <w:t> </w:t>
      </w:r>
      <w:r>
        <w:rPr/>
        <w:t>or hybrid economic activity, subject to harmonised deductions for verified costs. Income classification distinctions are maintained only where necessary for distributive policy purposes.</w:t>
      </w:r>
    </w:p>
    <w:p>
      <w:pPr>
        <w:pStyle w:val="BodyText"/>
        <w:spacing w:after="0"/>
        <w:sectPr>
          <w:pgSz w:w="12240" w:h="15840"/>
          <w:pgMar w:header="0" w:footer="1267" w:top="1360" w:bottom="1460" w:left="1080" w:right="1080"/>
        </w:sectPr>
      </w:pPr>
    </w:p>
    <w:p>
      <w:pPr>
        <w:spacing w:before="82"/>
        <w:ind w:left="360" w:right="0" w:firstLine="0"/>
        <w:jc w:val="left"/>
        <w:rPr>
          <w:rFonts w:ascii="Cambria" w:hAnsi="Cambria"/>
          <w:b/>
          <w:sz w:val="22"/>
        </w:rPr>
      </w:pPr>
      <w:r>
        <w:rPr>
          <w:rFonts w:ascii="Cambria" w:hAnsi="Cambria"/>
          <w:b/>
          <w:sz w:val="22"/>
        </w:rPr>
        <w:drawing>
          <wp:anchor distT="0" distB="0" distL="0" distR="0" allowOverlap="1" layoutInCell="1" locked="0" behindDoc="0" simplePos="0" relativeHeight="15753216">
            <wp:simplePos x="0" y="0"/>
            <wp:positionH relativeFrom="page">
              <wp:posOffset>1206015</wp:posOffset>
            </wp:positionH>
            <wp:positionV relativeFrom="page">
              <wp:posOffset>9226658</wp:posOffset>
            </wp:positionV>
            <wp:extent cx="220306" cy="179977"/>
            <wp:effectExtent l="0" t="0" r="0" b="0"/>
            <wp:wrapNone/>
            <wp:docPr id="104" name="Image 104"/>
            <wp:cNvGraphicFramePr>
              <a:graphicFrameLocks/>
            </wp:cNvGraphicFramePr>
            <a:graphic>
              <a:graphicData uri="http://schemas.openxmlformats.org/drawingml/2006/picture">
                <pic:pic>
                  <pic:nvPicPr>
                    <pic:cNvPr id="104" name="Image 104"/>
                    <pic:cNvPicPr/>
                  </pic:nvPicPr>
                  <pic:blipFill>
                    <a:blip r:embed="rId76" cstate="print"/>
                    <a:stretch>
                      <a:fillRect/>
                    </a:stretch>
                  </pic:blipFill>
                  <pic:spPr>
                    <a:xfrm>
                      <a:off x="0" y="0"/>
                      <a:ext cx="220306" cy="179977"/>
                    </a:xfrm>
                    <a:prstGeom prst="rect">
                      <a:avLst/>
                    </a:prstGeom>
                  </pic:spPr>
                </pic:pic>
              </a:graphicData>
            </a:graphic>
          </wp:anchor>
        </w:drawing>
      </w:r>
      <w:bookmarkStart w:name="Article 5 – Consolidation of Income Base" w:id="66"/>
      <w:bookmarkEnd w:id="66"/>
      <w:r>
        <w:rPr/>
      </w:r>
      <w:r>
        <w:rPr>
          <w:rFonts w:ascii="Cambria" w:hAnsi="Cambria"/>
          <w:b/>
          <w:sz w:val="22"/>
        </w:rPr>
        <w:t>Article</w:t>
      </w:r>
      <w:r>
        <w:rPr>
          <w:rFonts w:ascii="Cambria" w:hAnsi="Cambria"/>
          <w:b/>
          <w:spacing w:val="-4"/>
          <w:sz w:val="22"/>
        </w:rPr>
        <w:t> </w:t>
      </w:r>
      <w:r>
        <w:rPr>
          <w:rFonts w:ascii="Cambria" w:hAnsi="Cambria"/>
          <w:b/>
          <w:sz w:val="22"/>
        </w:rPr>
        <w:t>5</w:t>
      </w:r>
      <w:r>
        <w:rPr>
          <w:rFonts w:ascii="Cambria" w:hAnsi="Cambria"/>
          <w:b/>
          <w:spacing w:val="-5"/>
          <w:sz w:val="22"/>
        </w:rPr>
        <w:t> </w:t>
      </w:r>
      <w:r>
        <w:rPr>
          <w:rFonts w:ascii="Cambria" w:hAnsi="Cambria"/>
          <w:b/>
          <w:sz w:val="22"/>
        </w:rPr>
        <w:t>–</w:t>
      </w:r>
      <w:r>
        <w:rPr>
          <w:rFonts w:ascii="Cambria" w:hAnsi="Cambria"/>
          <w:b/>
          <w:spacing w:val="-4"/>
          <w:sz w:val="22"/>
        </w:rPr>
        <w:t> </w:t>
      </w:r>
      <w:r>
        <w:rPr>
          <w:rFonts w:ascii="Cambria" w:hAnsi="Cambria"/>
          <w:b/>
          <w:sz w:val="22"/>
        </w:rPr>
        <w:t>Consolidation</w:t>
      </w:r>
      <w:r>
        <w:rPr>
          <w:rFonts w:ascii="Cambria" w:hAnsi="Cambria"/>
          <w:b/>
          <w:spacing w:val="-3"/>
          <w:sz w:val="22"/>
        </w:rPr>
        <w:t> </w:t>
      </w:r>
      <w:r>
        <w:rPr>
          <w:rFonts w:ascii="Cambria" w:hAnsi="Cambria"/>
          <w:b/>
          <w:sz w:val="22"/>
        </w:rPr>
        <w:t>of</w:t>
      </w:r>
      <w:r>
        <w:rPr>
          <w:rFonts w:ascii="Cambria" w:hAnsi="Cambria"/>
          <w:b/>
          <w:spacing w:val="-3"/>
          <w:sz w:val="22"/>
        </w:rPr>
        <w:t> </w:t>
      </w:r>
      <w:r>
        <w:rPr>
          <w:rFonts w:ascii="Cambria" w:hAnsi="Cambria"/>
          <w:b/>
          <w:sz w:val="22"/>
        </w:rPr>
        <w:t>Income</w:t>
      </w:r>
      <w:r>
        <w:rPr>
          <w:rFonts w:ascii="Cambria" w:hAnsi="Cambria"/>
          <w:b/>
          <w:spacing w:val="-6"/>
          <w:sz w:val="22"/>
        </w:rPr>
        <w:t> </w:t>
      </w:r>
      <w:r>
        <w:rPr>
          <w:rFonts w:ascii="Cambria" w:hAnsi="Cambria"/>
          <w:b/>
          <w:spacing w:val="-4"/>
          <w:sz w:val="22"/>
        </w:rPr>
        <w:t>Bases</w:t>
      </w:r>
    </w:p>
    <w:p>
      <w:pPr>
        <w:pStyle w:val="BodyText"/>
        <w:spacing w:before="52"/>
        <w:rPr>
          <w:rFonts w:ascii="Cambria"/>
          <w:b/>
          <w:sz w:val="22"/>
        </w:rPr>
      </w:pPr>
    </w:p>
    <w:p>
      <w:pPr>
        <w:pStyle w:val="BodyText"/>
        <w:spacing w:before="1"/>
        <w:ind w:left="360" w:right="406"/>
      </w:pPr>
      <w:r>
        <w:rPr/>
        <w:t>All forms of income, including employment income, capital income, business profits, and platform-mediated</w:t>
      </w:r>
      <w:r>
        <w:rPr>
          <w:spacing w:val="-4"/>
        </w:rPr>
        <w:t> </w:t>
      </w:r>
      <w:r>
        <w:rPr/>
        <w:t>income,</w:t>
      </w:r>
      <w:r>
        <w:rPr>
          <w:spacing w:val="-4"/>
        </w:rPr>
        <w:t> </w:t>
      </w:r>
      <w:r>
        <w:rPr/>
        <w:t>shall</w:t>
      </w:r>
      <w:r>
        <w:rPr>
          <w:spacing w:val="-4"/>
        </w:rPr>
        <w:t> </w:t>
      </w:r>
      <w:r>
        <w:rPr/>
        <w:t>be</w:t>
      </w:r>
      <w:r>
        <w:rPr>
          <w:spacing w:val="-5"/>
        </w:rPr>
        <w:t> </w:t>
      </w:r>
      <w:r>
        <w:rPr/>
        <w:t>consolidated</w:t>
      </w:r>
      <w:r>
        <w:rPr>
          <w:spacing w:val="-4"/>
        </w:rPr>
        <w:t> </w:t>
      </w:r>
      <w:r>
        <w:rPr/>
        <w:t>into</w:t>
      </w:r>
      <w:r>
        <w:rPr>
          <w:spacing w:val="-4"/>
        </w:rPr>
        <w:t> </w:t>
      </w:r>
      <w:r>
        <w:rPr/>
        <w:t>a</w:t>
      </w:r>
      <w:r>
        <w:rPr>
          <w:spacing w:val="-4"/>
        </w:rPr>
        <w:t> </w:t>
      </w:r>
      <w:r>
        <w:rPr/>
        <w:t>single</w:t>
      </w:r>
      <w:r>
        <w:rPr>
          <w:spacing w:val="-4"/>
        </w:rPr>
        <w:t> </w:t>
      </w:r>
      <w:r>
        <w:rPr/>
        <w:t>assessment</w:t>
      </w:r>
      <w:r>
        <w:rPr>
          <w:spacing w:val="-4"/>
        </w:rPr>
        <w:t> </w:t>
      </w:r>
      <w:r>
        <w:rPr/>
        <w:t>base</w:t>
      </w:r>
      <w:r>
        <w:rPr>
          <w:spacing w:val="-6"/>
        </w:rPr>
        <w:t> </w:t>
      </w:r>
      <w:r>
        <w:rPr/>
        <w:t>per</w:t>
      </w:r>
      <w:r>
        <w:rPr>
          <w:spacing w:val="-4"/>
        </w:rPr>
        <w:t> </w:t>
      </w:r>
      <w:r>
        <w:rPr/>
        <w:t>taxable</w:t>
      </w:r>
      <w:r>
        <w:rPr>
          <w:spacing w:val="-4"/>
        </w:rPr>
        <w:t> </w:t>
      </w:r>
      <w:r>
        <w:rPr/>
        <w:t>entity, subject to standardised adjustment rules.</w:t>
      </w:r>
    </w:p>
    <w:p>
      <w:pPr>
        <w:pStyle w:val="BodyText"/>
      </w:pPr>
    </w:p>
    <w:p>
      <w:pPr>
        <w:pStyle w:val="BodyText"/>
        <w:spacing w:before="245"/>
      </w:pPr>
    </w:p>
    <w:p>
      <w:pPr>
        <w:spacing w:before="0"/>
        <w:ind w:left="360" w:right="0" w:firstLine="0"/>
        <w:jc w:val="left"/>
        <w:rPr>
          <w:rFonts w:ascii="Cambria" w:hAnsi="Cambria"/>
          <w:b/>
          <w:sz w:val="22"/>
        </w:rPr>
      </w:pPr>
      <w:bookmarkStart w:name="Article 6 – Central Tax Administration A" w:id="67"/>
      <w:bookmarkEnd w:id="67"/>
      <w:r>
        <w:rPr/>
      </w:r>
      <w:r>
        <w:rPr>
          <w:rFonts w:ascii="Cambria" w:hAnsi="Cambria"/>
          <w:b/>
          <w:sz w:val="22"/>
        </w:rPr>
        <w:t>Article</w:t>
      </w:r>
      <w:r>
        <w:rPr>
          <w:rFonts w:ascii="Cambria" w:hAnsi="Cambria"/>
          <w:b/>
          <w:spacing w:val="-4"/>
          <w:sz w:val="22"/>
        </w:rPr>
        <w:t> </w:t>
      </w:r>
      <w:r>
        <w:rPr>
          <w:rFonts w:ascii="Cambria" w:hAnsi="Cambria"/>
          <w:b/>
          <w:sz w:val="22"/>
        </w:rPr>
        <w:t>6</w:t>
      </w:r>
      <w:r>
        <w:rPr>
          <w:rFonts w:ascii="Cambria" w:hAnsi="Cambria"/>
          <w:b/>
          <w:spacing w:val="-5"/>
          <w:sz w:val="22"/>
        </w:rPr>
        <w:t> </w:t>
      </w:r>
      <w:r>
        <w:rPr>
          <w:rFonts w:ascii="Cambria" w:hAnsi="Cambria"/>
          <w:b/>
          <w:sz w:val="22"/>
        </w:rPr>
        <w:t>–</w:t>
      </w:r>
      <w:r>
        <w:rPr>
          <w:rFonts w:ascii="Cambria" w:hAnsi="Cambria"/>
          <w:b/>
          <w:spacing w:val="-4"/>
          <w:sz w:val="22"/>
        </w:rPr>
        <w:t> </w:t>
      </w:r>
      <w:r>
        <w:rPr>
          <w:rFonts w:ascii="Cambria" w:hAnsi="Cambria"/>
          <w:b/>
          <w:sz w:val="22"/>
        </w:rPr>
        <w:t>Central</w:t>
      </w:r>
      <w:r>
        <w:rPr>
          <w:rFonts w:ascii="Cambria" w:hAnsi="Cambria"/>
          <w:b/>
          <w:spacing w:val="-5"/>
          <w:sz w:val="22"/>
        </w:rPr>
        <w:t> </w:t>
      </w:r>
      <w:r>
        <w:rPr>
          <w:rFonts w:ascii="Cambria" w:hAnsi="Cambria"/>
          <w:b/>
          <w:sz w:val="22"/>
        </w:rPr>
        <w:t>Tax</w:t>
      </w:r>
      <w:r>
        <w:rPr>
          <w:rFonts w:ascii="Cambria" w:hAnsi="Cambria"/>
          <w:b/>
          <w:spacing w:val="-5"/>
          <w:sz w:val="22"/>
        </w:rPr>
        <w:t> </w:t>
      </w:r>
      <w:r>
        <w:rPr>
          <w:rFonts w:ascii="Cambria" w:hAnsi="Cambria"/>
          <w:b/>
          <w:sz w:val="22"/>
        </w:rPr>
        <w:t>Administration</w:t>
      </w:r>
      <w:r>
        <w:rPr>
          <w:rFonts w:ascii="Cambria" w:hAnsi="Cambria"/>
          <w:b/>
          <w:spacing w:val="-2"/>
          <w:sz w:val="22"/>
        </w:rPr>
        <w:t> Authority</w:t>
      </w:r>
    </w:p>
    <w:p>
      <w:pPr>
        <w:pStyle w:val="BodyText"/>
        <w:spacing w:before="52"/>
        <w:rPr>
          <w:rFonts w:ascii="Cambria"/>
          <w:b/>
          <w:sz w:val="22"/>
        </w:rPr>
      </w:pPr>
    </w:p>
    <w:p>
      <w:pPr>
        <w:pStyle w:val="BodyText"/>
        <w:ind w:left="360" w:right="365"/>
      </w:pPr>
      <w:r>
        <w:rPr/>
        <w:t>A Central Tax Administration Authority (CTAA) is established as an independent public institution</w:t>
      </w:r>
      <w:r>
        <w:rPr>
          <w:spacing w:val="-6"/>
        </w:rPr>
        <w:t> </w:t>
      </w:r>
      <w:r>
        <w:rPr/>
        <w:t>responsible</w:t>
      </w:r>
      <w:r>
        <w:rPr>
          <w:spacing w:val="-6"/>
        </w:rPr>
        <w:t> </w:t>
      </w:r>
      <w:r>
        <w:rPr/>
        <w:t>for</w:t>
      </w:r>
      <w:r>
        <w:rPr>
          <w:spacing w:val="-6"/>
        </w:rPr>
        <w:t> </w:t>
      </w:r>
      <w:r>
        <w:rPr/>
        <w:t>registration,</w:t>
      </w:r>
      <w:r>
        <w:rPr>
          <w:spacing w:val="-6"/>
        </w:rPr>
        <w:t> </w:t>
      </w:r>
      <w:r>
        <w:rPr/>
        <w:t>assessment,</w:t>
      </w:r>
      <w:r>
        <w:rPr>
          <w:spacing w:val="-6"/>
        </w:rPr>
        <w:t> </w:t>
      </w:r>
      <w:r>
        <w:rPr/>
        <w:t>collection,</w:t>
      </w:r>
      <w:r>
        <w:rPr>
          <w:spacing w:val="-6"/>
        </w:rPr>
        <w:t> </w:t>
      </w:r>
      <w:r>
        <w:rPr/>
        <w:t>compliance</w:t>
      </w:r>
      <w:r>
        <w:rPr>
          <w:spacing w:val="-5"/>
        </w:rPr>
        <w:t> </w:t>
      </w:r>
      <w:r>
        <w:rPr/>
        <w:t>monitoring,</w:t>
      </w:r>
      <w:r>
        <w:rPr>
          <w:spacing w:val="-6"/>
        </w:rPr>
        <w:t> </w:t>
      </w:r>
      <w:r>
        <w:rPr/>
        <w:t>and enforcement of all tax obligations within the jurisdiction.</w:t>
      </w:r>
    </w:p>
    <w:p>
      <w:pPr>
        <w:pStyle w:val="BodyText"/>
      </w:pPr>
    </w:p>
    <w:p>
      <w:pPr>
        <w:pStyle w:val="BodyText"/>
        <w:spacing w:before="246"/>
      </w:pPr>
    </w:p>
    <w:p>
      <w:pPr>
        <w:spacing w:before="1"/>
        <w:ind w:left="360" w:right="0" w:firstLine="0"/>
        <w:jc w:val="left"/>
        <w:rPr>
          <w:rFonts w:ascii="Cambria" w:hAnsi="Cambria"/>
          <w:b/>
          <w:sz w:val="22"/>
        </w:rPr>
      </w:pPr>
      <w:bookmarkStart w:name="Article 7 – Digital Tax Infrastructure" w:id="68"/>
      <w:bookmarkEnd w:id="68"/>
      <w:r>
        <w:rPr/>
      </w:r>
      <w:r>
        <w:rPr>
          <w:rFonts w:ascii="Cambria" w:hAnsi="Cambria"/>
          <w:b/>
          <w:sz w:val="22"/>
        </w:rPr>
        <w:t>Article</w:t>
      </w:r>
      <w:r>
        <w:rPr>
          <w:rFonts w:ascii="Cambria" w:hAnsi="Cambria"/>
          <w:b/>
          <w:spacing w:val="-3"/>
          <w:sz w:val="22"/>
        </w:rPr>
        <w:t> </w:t>
      </w:r>
      <w:r>
        <w:rPr>
          <w:rFonts w:ascii="Cambria" w:hAnsi="Cambria"/>
          <w:b/>
          <w:sz w:val="22"/>
        </w:rPr>
        <w:t>7</w:t>
      </w:r>
      <w:r>
        <w:rPr>
          <w:rFonts w:ascii="Cambria" w:hAnsi="Cambria"/>
          <w:b/>
          <w:spacing w:val="-4"/>
          <w:sz w:val="22"/>
        </w:rPr>
        <w:t> </w:t>
      </w:r>
      <w:r>
        <w:rPr>
          <w:rFonts w:ascii="Cambria" w:hAnsi="Cambria"/>
          <w:b/>
          <w:sz w:val="22"/>
        </w:rPr>
        <w:t>–</w:t>
      </w:r>
      <w:r>
        <w:rPr>
          <w:rFonts w:ascii="Cambria" w:hAnsi="Cambria"/>
          <w:b/>
          <w:spacing w:val="-3"/>
          <w:sz w:val="22"/>
        </w:rPr>
        <w:t> </w:t>
      </w:r>
      <w:r>
        <w:rPr>
          <w:rFonts w:ascii="Cambria" w:hAnsi="Cambria"/>
          <w:b/>
          <w:sz w:val="22"/>
        </w:rPr>
        <w:t>Digital</w:t>
      </w:r>
      <w:r>
        <w:rPr>
          <w:rFonts w:ascii="Cambria" w:hAnsi="Cambria"/>
          <w:b/>
          <w:spacing w:val="-4"/>
          <w:sz w:val="22"/>
        </w:rPr>
        <w:t> </w:t>
      </w:r>
      <w:r>
        <w:rPr>
          <w:rFonts w:ascii="Cambria" w:hAnsi="Cambria"/>
          <w:b/>
          <w:sz w:val="22"/>
        </w:rPr>
        <w:t>Tax</w:t>
      </w:r>
      <w:r>
        <w:rPr>
          <w:rFonts w:ascii="Cambria" w:hAnsi="Cambria"/>
          <w:b/>
          <w:spacing w:val="-4"/>
          <w:sz w:val="22"/>
        </w:rPr>
        <w:t> </w:t>
      </w:r>
      <w:r>
        <w:rPr>
          <w:rFonts w:ascii="Cambria" w:hAnsi="Cambria"/>
          <w:b/>
          <w:spacing w:val="-2"/>
          <w:sz w:val="22"/>
        </w:rPr>
        <w:t>Infrastructure</w:t>
      </w:r>
    </w:p>
    <w:p>
      <w:pPr>
        <w:pStyle w:val="BodyText"/>
        <w:spacing w:before="52"/>
        <w:rPr>
          <w:rFonts w:ascii="Cambria"/>
          <w:b/>
          <w:sz w:val="22"/>
        </w:rPr>
      </w:pPr>
    </w:p>
    <w:p>
      <w:pPr>
        <w:pStyle w:val="BodyText"/>
        <w:ind w:left="360" w:right="384"/>
      </w:pPr>
      <w:r>
        <w:rPr/>
        <w:t>The CTAA shall operate a unified digital tax infrastructure enabling real-time reporting, automated</w:t>
      </w:r>
      <w:r>
        <w:rPr>
          <w:spacing w:val="-5"/>
        </w:rPr>
        <w:t> </w:t>
      </w:r>
      <w:r>
        <w:rPr/>
        <w:t>data</w:t>
      </w:r>
      <w:r>
        <w:rPr>
          <w:spacing w:val="-5"/>
        </w:rPr>
        <w:t> </w:t>
      </w:r>
      <w:r>
        <w:rPr/>
        <w:t>validation,</w:t>
      </w:r>
      <w:r>
        <w:rPr>
          <w:spacing w:val="-5"/>
        </w:rPr>
        <w:t> </w:t>
      </w:r>
      <w:r>
        <w:rPr/>
        <w:t>and</w:t>
      </w:r>
      <w:r>
        <w:rPr>
          <w:spacing w:val="-5"/>
        </w:rPr>
        <w:t> </w:t>
      </w:r>
      <w:r>
        <w:rPr/>
        <w:t>interoperable</w:t>
      </w:r>
      <w:r>
        <w:rPr>
          <w:spacing w:val="-5"/>
        </w:rPr>
        <w:t> </w:t>
      </w:r>
      <w:r>
        <w:rPr/>
        <w:t>integration</w:t>
      </w:r>
      <w:r>
        <w:rPr>
          <w:spacing w:val="-5"/>
        </w:rPr>
        <w:t> </w:t>
      </w:r>
      <w:r>
        <w:rPr/>
        <w:t>with</w:t>
      </w:r>
      <w:r>
        <w:rPr>
          <w:spacing w:val="-5"/>
        </w:rPr>
        <w:t> </w:t>
      </w:r>
      <w:r>
        <w:rPr/>
        <w:t>financial</w:t>
      </w:r>
      <w:r>
        <w:rPr>
          <w:spacing w:val="-5"/>
        </w:rPr>
        <w:t> </w:t>
      </w:r>
      <w:r>
        <w:rPr/>
        <w:t>institutions,</w:t>
      </w:r>
      <w:r>
        <w:rPr>
          <w:spacing w:val="-5"/>
        </w:rPr>
        <w:t> </w:t>
      </w:r>
      <w:r>
        <w:rPr/>
        <w:t>employers, and regulated platforms.</w:t>
      </w:r>
    </w:p>
    <w:p>
      <w:pPr>
        <w:pStyle w:val="BodyText"/>
      </w:pPr>
    </w:p>
    <w:p>
      <w:pPr>
        <w:pStyle w:val="BodyText"/>
        <w:spacing w:before="245"/>
      </w:pPr>
    </w:p>
    <w:p>
      <w:pPr>
        <w:spacing w:before="0"/>
        <w:ind w:left="360" w:right="0" w:firstLine="0"/>
        <w:jc w:val="left"/>
        <w:rPr>
          <w:rFonts w:ascii="Cambria" w:hAnsi="Cambria"/>
          <w:b/>
          <w:sz w:val="22"/>
        </w:rPr>
      </w:pPr>
      <w:bookmarkStart w:name="Article 8 – Data Governance and Privacy " w:id="69"/>
      <w:bookmarkEnd w:id="69"/>
      <w:r>
        <w:rPr/>
      </w:r>
      <w:r>
        <w:rPr>
          <w:rFonts w:ascii="Cambria" w:hAnsi="Cambria"/>
          <w:b/>
          <w:sz w:val="22"/>
        </w:rPr>
        <w:t>Article</w:t>
      </w:r>
      <w:r>
        <w:rPr>
          <w:rFonts w:ascii="Cambria" w:hAnsi="Cambria"/>
          <w:b/>
          <w:spacing w:val="-3"/>
          <w:sz w:val="22"/>
        </w:rPr>
        <w:t> </w:t>
      </w:r>
      <w:r>
        <w:rPr>
          <w:rFonts w:ascii="Cambria" w:hAnsi="Cambria"/>
          <w:b/>
          <w:sz w:val="22"/>
        </w:rPr>
        <w:t>8</w:t>
      </w:r>
      <w:r>
        <w:rPr>
          <w:rFonts w:ascii="Cambria" w:hAnsi="Cambria"/>
          <w:b/>
          <w:spacing w:val="-5"/>
          <w:sz w:val="22"/>
        </w:rPr>
        <w:t> </w:t>
      </w:r>
      <w:r>
        <w:rPr>
          <w:rFonts w:ascii="Cambria" w:hAnsi="Cambria"/>
          <w:b/>
          <w:sz w:val="22"/>
        </w:rPr>
        <w:t>–</w:t>
      </w:r>
      <w:r>
        <w:rPr>
          <w:rFonts w:ascii="Cambria" w:hAnsi="Cambria"/>
          <w:b/>
          <w:spacing w:val="-4"/>
          <w:sz w:val="22"/>
        </w:rPr>
        <w:t> </w:t>
      </w:r>
      <w:r>
        <w:rPr>
          <w:rFonts w:ascii="Cambria" w:hAnsi="Cambria"/>
          <w:b/>
          <w:sz w:val="22"/>
        </w:rPr>
        <w:t>Data</w:t>
      </w:r>
      <w:r>
        <w:rPr>
          <w:rFonts w:ascii="Cambria" w:hAnsi="Cambria"/>
          <w:b/>
          <w:spacing w:val="-3"/>
          <w:sz w:val="22"/>
        </w:rPr>
        <w:t> </w:t>
      </w:r>
      <w:r>
        <w:rPr>
          <w:rFonts w:ascii="Cambria" w:hAnsi="Cambria"/>
          <w:b/>
          <w:sz w:val="22"/>
        </w:rPr>
        <w:t>Governance</w:t>
      </w:r>
      <w:r>
        <w:rPr>
          <w:rFonts w:ascii="Cambria" w:hAnsi="Cambria"/>
          <w:b/>
          <w:spacing w:val="-3"/>
          <w:sz w:val="22"/>
        </w:rPr>
        <w:t> </w:t>
      </w:r>
      <w:r>
        <w:rPr>
          <w:rFonts w:ascii="Cambria" w:hAnsi="Cambria"/>
          <w:b/>
          <w:sz w:val="22"/>
        </w:rPr>
        <w:t>and</w:t>
      </w:r>
      <w:r>
        <w:rPr>
          <w:rFonts w:ascii="Cambria" w:hAnsi="Cambria"/>
          <w:b/>
          <w:spacing w:val="-3"/>
          <w:sz w:val="22"/>
        </w:rPr>
        <w:t> </w:t>
      </w:r>
      <w:r>
        <w:rPr>
          <w:rFonts w:ascii="Cambria" w:hAnsi="Cambria"/>
          <w:b/>
          <w:sz w:val="22"/>
        </w:rPr>
        <w:t>Privacy</w:t>
      </w:r>
      <w:r>
        <w:rPr>
          <w:rFonts w:ascii="Cambria" w:hAnsi="Cambria"/>
          <w:b/>
          <w:spacing w:val="-2"/>
          <w:sz w:val="22"/>
        </w:rPr>
        <w:t> Safeguards</w:t>
      </w:r>
    </w:p>
    <w:p>
      <w:pPr>
        <w:pStyle w:val="BodyText"/>
        <w:spacing w:before="53"/>
        <w:rPr>
          <w:rFonts w:ascii="Cambria"/>
          <w:b/>
          <w:sz w:val="22"/>
        </w:rPr>
      </w:pPr>
    </w:p>
    <w:p>
      <w:pPr>
        <w:pStyle w:val="BodyText"/>
        <w:ind w:left="360" w:right="480"/>
      </w:pPr>
      <w:r>
        <w:rPr/>
        <w:t>All</w:t>
      </w:r>
      <w:r>
        <w:rPr>
          <w:spacing w:val="-3"/>
        </w:rPr>
        <w:t> </w:t>
      </w:r>
      <w:r>
        <w:rPr/>
        <w:t>tax-related</w:t>
      </w:r>
      <w:r>
        <w:rPr>
          <w:spacing w:val="-3"/>
        </w:rPr>
        <w:t> </w:t>
      </w:r>
      <w:r>
        <w:rPr/>
        <w:t>data</w:t>
      </w:r>
      <w:r>
        <w:rPr>
          <w:spacing w:val="-3"/>
        </w:rPr>
        <w:t> </w:t>
      </w:r>
      <w:r>
        <w:rPr/>
        <w:t>processing</w:t>
      </w:r>
      <w:r>
        <w:rPr>
          <w:spacing w:val="-6"/>
        </w:rPr>
        <w:t> </w:t>
      </w:r>
      <w:r>
        <w:rPr/>
        <w:t>shall</w:t>
      </w:r>
      <w:r>
        <w:rPr>
          <w:spacing w:val="-3"/>
        </w:rPr>
        <w:t> </w:t>
      </w:r>
      <w:r>
        <w:rPr/>
        <w:t>comply</w:t>
      </w:r>
      <w:r>
        <w:rPr>
          <w:spacing w:val="-6"/>
        </w:rPr>
        <w:t> </w:t>
      </w:r>
      <w:r>
        <w:rPr/>
        <w:t>with</w:t>
      </w:r>
      <w:r>
        <w:rPr>
          <w:spacing w:val="-3"/>
        </w:rPr>
        <w:t> </w:t>
      </w:r>
      <w:r>
        <w:rPr/>
        <w:t>strict</w:t>
      </w:r>
      <w:r>
        <w:rPr>
          <w:spacing w:val="-3"/>
        </w:rPr>
        <w:t> </w:t>
      </w:r>
      <w:r>
        <w:rPr/>
        <w:t>data</w:t>
      </w:r>
      <w:r>
        <w:rPr>
          <w:spacing w:val="-4"/>
        </w:rPr>
        <w:t> </w:t>
      </w:r>
      <w:r>
        <w:rPr/>
        <w:t>minimisation,</w:t>
      </w:r>
      <w:r>
        <w:rPr>
          <w:spacing w:val="-3"/>
        </w:rPr>
        <w:t> </w:t>
      </w:r>
      <w:r>
        <w:rPr/>
        <w:t>purpose</w:t>
      </w:r>
      <w:r>
        <w:rPr>
          <w:spacing w:val="-5"/>
        </w:rPr>
        <w:t> </w:t>
      </w:r>
      <w:r>
        <w:rPr/>
        <w:t>limitation, and security standards. Access to taxpayer data shall be strictly controlled and subject to independent oversight mechanisms.</w:t>
      </w:r>
    </w:p>
    <w:p>
      <w:pPr>
        <w:pStyle w:val="BodyText"/>
      </w:pPr>
    </w:p>
    <w:p>
      <w:pPr>
        <w:pStyle w:val="BodyText"/>
        <w:spacing w:before="246"/>
      </w:pPr>
    </w:p>
    <w:p>
      <w:pPr>
        <w:spacing w:before="0"/>
        <w:ind w:left="360" w:right="0" w:firstLine="0"/>
        <w:jc w:val="left"/>
        <w:rPr>
          <w:rFonts w:ascii="Cambria" w:hAnsi="Cambria"/>
          <w:b/>
          <w:sz w:val="22"/>
        </w:rPr>
      </w:pPr>
      <w:bookmarkStart w:name="Article 9 – Compliance and Risk-Based En" w:id="70"/>
      <w:bookmarkEnd w:id="70"/>
      <w:r>
        <w:rPr/>
      </w:r>
      <w:r>
        <w:rPr>
          <w:rFonts w:ascii="Cambria" w:hAnsi="Cambria"/>
          <w:b/>
          <w:sz w:val="22"/>
        </w:rPr>
        <w:t>Article</w:t>
      </w:r>
      <w:r>
        <w:rPr>
          <w:rFonts w:ascii="Cambria" w:hAnsi="Cambria"/>
          <w:b/>
          <w:spacing w:val="-4"/>
          <w:sz w:val="22"/>
        </w:rPr>
        <w:t> </w:t>
      </w:r>
      <w:r>
        <w:rPr>
          <w:rFonts w:ascii="Cambria" w:hAnsi="Cambria"/>
          <w:b/>
          <w:sz w:val="22"/>
        </w:rPr>
        <w:t>9</w:t>
      </w:r>
      <w:r>
        <w:rPr>
          <w:rFonts w:ascii="Cambria" w:hAnsi="Cambria"/>
          <w:b/>
          <w:spacing w:val="-6"/>
          <w:sz w:val="22"/>
        </w:rPr>
        <w:t> </w:t>
      </w:r>
      <w:r>
        <w:rPr>
          <w:rFonts w:ascii="Cambria" w:hAnsi="Cambria"/>
          <w:b/>
          <w:sz w:val="22"/>
        </w:rPr>
        <w:t>–</w:t>
      </w:r>
      <w:r>
        <w:rPr>
          <w:rFonts w:ascii="Cambria" w:hAnsi="Cambria"/>
          <w:b/>
          <w:spacing w:val="-4"/>
          <w:sz w:val="22"/>
        </w:rPr>
        <w:t> </w:t>
      </w:r>
      <w:r>
        <w:rPr>
          <w:rFonts w:ascii="Cambria" w:hAnsi="Cambria"/>
          <w:b/>
          <w:sz w:val="22"/>
        </w:rPr>
        <w:t>Compliance</w:t>
      </w:r>
      <w:r>
        <w:rPr>
          <w:rFonts w:ascii="Cambria" w:hAnsi="Cambria"/>
          <w:b/>
          <w:spacing w:val="-4"/>
          <w:sz w:val="22"/>
        </w:rPr>
        <w:t> </w:t>
      </w:r>
      <w:r>
        <w:rPr>
          <w:rFonts w:ascii="Cambria" w:hAnsi="Cambria"/>
          <w:b/>
          <w:sz w:val="22"/>
        </w:rPr>
        <w:t>and</w:t>
      </w:r>
      <w:r>
        <w:rPr>
          <w:rFonts w:ascii="Cambria" w:hAnsi="Cambria"/>
          <w:b/>
          <w:spacing w:val="-4"/>
          <w:sz w:val="22"/>
        </w:rPr>
        <w:t> </w:t>
      </w:r>
      <w:r>
        <w:rPr>
          <w:rFonts w:ascii="Cambria" w:hAnsi="Cambria"/>
          <w:b/>
          <w:sz w:val="22"/>
        </w:rPr>
        <w:t>Risk-Based</w:t>
      </w:r>
      <w:r>
        <w:rPr>
          <w:rFonts w:ascii="Cambria" w:hAnsi="Cambria"/>
          <w:b/>
          <w:spacing w:val="-3"/>
          <w:sz w:val="22"/>
        </w:rPr>
        <w:t> </w:t>
      </w:r>
      <w:r>
        <w:rPr>
          <w:rFonts w:ascii="Cambria" w:hAnsi="Cambria"/>
          <w:b/>
          <w:spacing w:val="-2"/>
          <w:sz w:val="22"/>
        </w:rPr>
        <w:t>Enforcement</w:t>
      </w:r>
    </w:p>
    <w:p>
      <w:pPr>
        <w:pStyle w:val="BodyText"/>
        <w:spacing w:before="52"/>
        <w:rPr>
          <w:rFonts w:ascii="Cambria"/>
          <w:b/>
          <w:sz w:val="22"/>
        </w:rPr>
      </w:pPr>
    </w:p>
    <w:p>
      <w:pPr>
        <w:pStyle w:val="BodyText"/>
        <w:ind w:left="360" w:right="365"/>
      </w:pPr>
      <w:r>
        <w:rPr/>
        <w:t>The</w:t>
      </w:r>
      <w:r>
        <w:rPr>
          <w:spacing w:val="-6"/>
        </w:rPr>
        <w:t> </w:t>
      </w:r>
      <w:r>
        <w:rPr/>
        <w:t>CTAA</w:t>
      </w:r>
      <w:r>
        <w:rPr>
          <w:spacing w:val="-4"/>
        </w:rPr>
        <w:t> </w:t>
      </w:r>
      <w:r>
        <w:rPr/>
        <w:t>shall</w:t>
      </w:r>
      <w:r>
        <w:rPr>
          <w:spacing w:val="-4"/>
        </w:rPr>
        <w:t> </w:t>
      </w:r>
      <w:r>
        <w:rPr/>
        <w:t>adopt</w:t>
      </w:r>
      <w:r>
        <w:rPr>
          <w:spacing w:val="-4"/>
        </w:rPr>
        <w:t> </w:t>
      </w:r>
      <w:r>
        <w:rPr/>
        <w:t>a</w:t>
      </w:r>
      <w:r>
        <w:rPr>
          <w:spacing w:val="-3"/>
        </w:rPr>
        <w:t> </w:t>
      </w:r>
      <w:r>
        <w:rPr/>
        <w:t>risk-based</w:t>
      </w:r>
      <w:r>
        <w:rPr>
          <w:spacing w:val="-4"/>
        </w:rPr>
        <w:t> </w:t>
      </w:r>
      <w:r>
        <w:rPr/>
        <w:t>compliance</w:t>
      </w:r>
      <w:r>
        <w:rPr>
          <w:spacing w:val="-5"/>
        </w:rPr>
        <w:t> </w:t>
      </w:r>
      <w:r>
        <w:rPr/>
        <w:t>model</w:t>
      </w:r>
      <w:r>
        <w:rPr>
          <w:spacing w:val="-4"/>
        </w:rPr>
        <w:t> </w:t>
      </w:r>
      <w:r>
        <w:rPr/>
        <w:t>prioritising</w:t>
      </w:r>
      <w:r>
        <w:rPr>
          <w:spacing w:val="-6"/>
        </w:rPr>
        <w:t> </w:t>
      </w:r>
      <w:r>
        <w:rPr/>
        <w:t>enforcement</w:t>
      </w:r>
      <w:r>
        <w:rPr>
          <w:spacing w:val="-4"/>
        </w:rPr>
        <w:t> </w:t>
      </w:r>
      <w:r>
        <w:rPr/>
        <w:t>resources</w:t>
      </w:r>
      <w:r>
        <w:rPr>
          <w:spacing w:val="-4"/>
        </w:rPr>
        <w:t> </w:t>
      </w:r>
      <w:r>
        <w:rPr/>
        <w:t>based on behavioural risk indicators, cross-border exposure, and complexity of income structures.</w:t>
      </w:r>
    </w:p>
    <w:p>
      <w:pPr>
        <w:pStyle w:val="BodyText"/>
      </w:pPr>
    </w:p>
    <w:p>
      <w:pPr>
        <w:pStyle w:val="BodyText"/>
        <w:spacing w:before="246"/>
      </w:pPr>
    </w:p>
    <w:p>
      <w:pPr>
        <w:spacing w:before="0"/>
        <w:ind w:left="360" w:right="0" w:firstLine="0"/>
        <w:jc w:val="left"/>
        <w:rPr>
          <w:rFonts w:ascii="Cambria" w:hAnsi="Cambria"/>
          <w:b/>
          <w:sz w:val="22"/>
        </w:rPr>
      </w:pPr>
      <w:bookmarkStart w:name="Article 10 – Taxpayer Rights and Procedu" w:id="71"/>
      <w:bookmarkEnd w:id="71"/>
      <w:r>
        <w:rPr/>
      </w:r>
      <w:r>
        <w:rPr>
          <w:rFonts w:ascii="Cambria" w:hAnsi="Cambria"/>
          <w:b/>
          <w:sz w:val="22"/>
        </w:rPr>
        <w:t>Article</w:t>
      </w:r>
      <w:r>
        <w:rPr>
          <w:rFonts w:ascii="Cambria" w:hAnsi="Cambria"/>
          <w:b/>
          <w:spacing w:val="-5"/>
          <w:sz w:val="22"/>
        </w:rPr>
        <w:t> </w:t>
      </w:r>
      <w:r>
        <w:rPr>
          <w:rFonts w:ascii="Cambria" w:hAnsi="Cambria"/>
          <w:b/>
          <w:sz w:val="22"/>
        </w:rPr>
        <w:t>10</w:t>
      </w:r>
      <w:r>
        <w:rPr>
          <w:rFonts w:ascii="Cambria" w:hAnsi="Cambria"/>
          <w:b/>
          <w:spacing w:val="-7"/>
          <w:sz w:val="22"/>
        </w:rPr>
        <w:t> </w:t>
      </w:r>
      <w:r>
        <w:rPr>
          <w:rFonts w:ascii="Cambria" w:hAnsi="Cambria"/>
          <w:b/>
          <w:sz w:val="22"/>
        </w:rPr>
        <w:t>–</w:t>
      </w:r>
      <w:r>
        <w:rPr>
          <w:rFonts w:ascii="Cambria" w:hAnsi="Cambria"/>
          <w:b/>
          <w:spacing w:val="-5"/>
          <w:sz w:val="22"/>
        </w:rPr>
        <w:t> </w:t>
      </w:r>
      <w:r>
        <w:rPr>
          <w:rFonts w:ascii="Cambria" w:hAnsi="Cambria"/>
          <w:b/>
          <w:sz w:val="22"/>
        </w:rPr>
        <w:t>Taxpayer</w:t>
      </w:r>
      <w:r>
        <w:rPr>
          <w:rFonts w:ascii="Cambria" w:hAnsi="Cambria"/>
          <w:b/>
          <w:spacing w:val="-7"/>
          <w:sz w:val="22"/>
        </w:rPr>
        <w:t> </w:t>
      </w:r>
      <w:r>
        <w:rPr>
          <w:rFonts w:ascii="Cambria" w:hAnsi="Cambria"/>
          <w:b/>
          <w:sz w:val="22"/>
        </w:rPr>
        <w:t>Rights</w:t>
      </w:r>
      <w:r>
        <w:rPr>
          <w:rFonts w:ascii="Cambria" w:hAnsi="Cambria"/>
          <w:b/>
          <w:spacing w:val="-5"/>
          <w:sz w:val="22"/>
        </w:rPr>
        <w:t> </w:t>
      </w:r>
      <w:r>
        <w:rPr>
          <w:rFonts w:ascii="Cambria" w:hAnsi="Cambria"/>
          <w:b/>
          <w:sz w:val="22"/>
        </w:rPr>
        <w:t>and</w:t>
      </w:r>
      <w:r>
        <w:rPr>
          <w:rFonts w:ascii="Cambria" w:hAnsi="Cambria"/>
          <w:b/>
          <w:spacing w:val="-5"/>
          <w:sz w:val="22"/>
        </w:rPr>
        <w:t> </w:t>
      </w:r>
      <w:r>
        <w:rPr>
          <w:rFonts w:ascii="Cambria" w:hAnsi="Cambria"/>
          <w:b/>
          <w:sz w:val="22"/>
        </w:rPr>
        <w:t>Procedural</w:t>
      </w:r>
      <w:r>
        <w:rPr>
          <w:rFonts w:ascii="Cambria" w:hAnsi="Cambria"/>
          <w:b/>
          <w:spacing w:val="-5"/>
          <w:sz w:val="22"/>
        </w:rPr>
        <w:t> </w:t>
      </w:r>
      <w:r>
        <w:rPr>
          <w:rFonts w:ascii="Cambria" w:hAnsi="Cambria"/>
          <w:b/>
          <w:spacing w:val="-2"/>
          <w:sz w:val="22"/>
        </w:rPr>
        <w:t>Fairness</w:t>
      </w:r>
    </w:p>
    <w:p>
      <w:pPr>
        <w:pStyle w:val="BodyText"/>
        <w:spacing w:before="52"/>
        <w:rPr>
          <w:rFonts w:ascii="Cambria"/>
          <w:b/>
          <w:sz w:val="22"/>
        </w:rPr>
      </w:pPr>
    </w:p>
    <w:p>
      <w:pPr>
        <w:pStyle w:val="BodyText"/>
        <w:spacing w:before="1"/>
        <w:ind w:left="360" w:right="365"/>
      </w:pPr>
      <w:r>
        <w:rPr/>
        <w:t>Taxpayers</w:t>
      </w:r>
      <w:r>
        <w:rPr>
          <w:spacing w:val="-4"/>
        </w:rPr>
        <w:t> </w:t>
      </w:r>
      <w:r>
        <w:rPr/>
        <w:t>shall</w:t>
      </w:r>
      <w:r>
        <w:rPr>
          <w:spacing w:val="-4"/>
        </w:rPr>
        <w:t> </w:t>
      </w:r>
      <w:r>
        <w:rPr/>
        <w:t>have</w:t>
      </w:r>
      <w:r>
        <w:rPr>
          <w:spacing w:val="-5"/>
        </w:rPr>
        <w:t> </w:t>
      </w:r>
      <w:r>
        <w:rPr/>
        <w:t>the</w:t>
      </w:r>
      <w:r>
        <w:rPr>
          <w:spacing w:val="-3"/>
        </w:rPr>
        <w:t> </w:t>
      </w:r>
      <w:r>
        <w:rPr/>
        <w:t>right</w:t>
      </w:r>
      <w:r>
        <w:rPr>
          <w:spacing w:val="-4"/>
        </w:rPr>
        <w:t> </w:t>
      </w:r>
      <w:r>
        <w:rPr/>
        <w:t>to</w:t>
      </w:r>
      <w:r>
        <w:rPr>
          <w:spacing w:val="-4"/>
        </w:rPr>
        <w:t> </w:t>
      </w:r>
      <w:r>
        <w:rPr/>
        <w:t>transparent</w:t>
      </w:r>
      <w:r>
        <w:rPr>
          <w:spacing w:val="-4"/>
        </w:rPr>
        <w:t> </w:t>
      </w:r>
      <w:r>
        <w:rPr/>
        <w:t>assessment</w:t>
      </w:r>
      <w:r>
        <w:rPr>
          <w:spacing w:val="-4"/>
        </w:rPr>
        <w:t> </w:t>
      </w:r>
      <w:r>
        <w:rPr/>
        <w:t>reasoning,</w:t>
      </w:r>
      <w:r>
        <w:rPr>
          <w:spacing w:val="-4"/>
        </w:rPr>
        <w:t> </w:t>
      </w:r>
      <w:r>
        <w:rPr/>
        <w:t>timely</w:t>
      </w:r>
      <w:r>
        <w:rPr>
          <w:spacing w:val="-7"/>
        </w:rPr>
        <w:t> </w:t>
      </w:r>
      <w:r>
        <w:rPr/>
        <w:t>notification</w:t>
      </w:r>
      <w:r>
        <w:rPr>
          <w:spacing w:val="-4"/>
        </w:rPr>
        <w:t> </w:t>
      </w:r>
      <w:r>
        <w:rPr/>
        <w:t>of obligations, structured appeal procedures, and access to digital tax records.</w:t>
      </w:r>
    </w:p>
    <w:p>
      <w:pPr>
        <w:pStyle w:val="BodyText"/>
        <w:spacing w:after="0"/>
        <w:sectPr>
          <w:pgSz w:w="12240" w:h="15840"/>
          <w:pgMar w:header="0" w:footer="1267" w:top="1360" w:bottom="1460" w:left="1080" w:right="1080"/>
        </w:sectPr>
      </w:pPr>
    </w:p>
    <w:p>
      <w:pPr>
        <w:spacing w:before="82"/>
        <w:ind w:left="360" w:right="0" w:firstLine="0"/>
        <w:jc w:val="left"/>
        <w:rPr>
          <w:rFonts w:ascii="Cambria" w:hAnsi="Cambria"/>
          <w:b/>
          <w:sz w:val="22"/>
        </w:rPr>
      </w:pPr>
      <w:bookmarkStart w:name="Article 11 – Harmonisation and Replaceme" w:id="72"/>
      <w:bookmarkEnd w:id="72"/>
      <w:r>
        <w:rPr/>
      </w:r>
      <w:r>
        <w:rPr>
          <w:rFonts w:ascii="Cambria" w:hAnsi="Cambria"/>
          <w:b/>
          <w:sz w:val="22"/>
        </w:rPr>
        <w:t>Article</w:t>
      </w:r>
      <w:r>
        <w:rPr>
          <w:rFonts w:ascii="Cambria" w:hAnsi="Cambria"/>
          <w:b/>
          <w:spacing w:val="-7"/>
          <w:sz w:val="22"/>
        </w:rPr>
        <w:t> </w:t>
      </w:r>
      <w:r>
        <w:rPr>
          <w:rFonts w:ascii="Cambria" w:hAnsi="Cambria"/>
          <w:b/>
          <w:sz w:val="22"/>
        </w:rPr>
        <w:t>11</w:t>
      </w:r>
      <w:r>
        <w:rPr>
          <w:rFonts w:ascii="Cambria" w:hAnsi="Cambria"/>
          <w:b/>
          <w:spacing w:val="-7"/>
          <w:sz w:val="22"/>
        </w:rPr>
        <w:t> </w:t>
      </w:r>
      <w:r>
        <w:rPr>
          <w:rFonts w:ascii="Cambria" w:hAnsi="Cambria"/>
          <w:b/>
          <w:sz w:val="22"/>
        </w:rPr>
        <w:t>–</w:t>
      </w:r>
      <w:r>
        <w:rPr>
          <w:rFonts w:ascii="Cambria" w:hAnsi="Cambria"/>
          <w:b/>
          <w:spacing w:val="-6"/>
          <w:sz w:val="22"/>
        </w:rPr>
        <w:t> </w:t>
      </w:r>
      <w:r>
        <w:rPr>
          <w:rFonts w:ascii="Cambria" w:hAnsi="Cambria"/>
          <w:b/>
          <w:sz w:val="22"/>
        </w:rPr>
        <w:t>Harmonisation</w:t>
      </w:r>
      <w:r>
        <w:rPr>
          <w:rFonts w:ascii="Cambria" w:hAnsi="Cambria"/>
          <w:b/>
          <w:spacing w:val="-4"/>
          <w:sz w:val="22"/>
        </w:rPr>
        <w:t> </w:t>
      </w:r>
      <w:r>
        <w:rPr>
          <w:rFonts w:ascii="Cambria" w:hAnsi="Cambria"/>
          <w:b/>
          <w:sz w:val="22"/>
        </w:rPr>
        <w:t>and</w:t>
      </w:r>
      <w:r>
        <w:rPr>
          <w:rFonts w:ascii="Cambria" w:hAnsi="Cambria"/>
          <w:b/>
          <w:spacing w:val="-5"/>
          <w:sz w:val="22"/>
        </w:rPr>
        <w:t> </w:t>
      </w:r>
      <w:r>
        <w:rPr>
          <w:rFonts w:ascii="Cambria" w:hAnsi="Cambria"/>
          <w:b/>
          <w:sz w:val="22"/>
        </w:rPr>
        <w:t>Replacement</w:t>
      </w:r>
      <w:r>
        <w:rPr>
          <w:rFonts w:ascii="Cambria" w:hAnsi="Cambria"/>
          <w:b/>
          <w:spacing w:val="-5"/>
          <w:sz w:val="22"/>
        </w:rPr>
        <w:t> </w:t>
      </w:r>
      <w:r>
        <w:rPr>
          <w:rFonts w:ascii="Cambria" w:hAnsi="Cambria"/>
          <w:b/>
          <w:sz w:val="22"/>
        </w:rPr>
        <w:t>of</w:t>
      </w:r>
      <w:r>
        <w:rPr>
          <w:rFonts w:ascii="Cambria" w:hAnsi="Cambria"/>
          <w:b/>
          <w:spacing w:val="-8"/>
          <w:sz w:val="22"/>
        </w:rPr>
        <w:t> </w:t>
      </w:r>
      <w:r>
        <w:rPr>
          <w:rFonts w:ascii="Cambria" w:hAnsi="Cambria"/>
          <w:b/>
          <w:sz w:val="22"/>
        </w:rPr>
        <w:t>Existing</w:t>
      </w:r>
      <w:r>
        <w:rPr>
          <w:rFonts w:ascii="Cambria" w:hAnsi="Cambria"/>
          <w:b/>
          <w:spacing w:val="-4"/>
          <w:sz w:val="22"/>
        </w:rPr>
        <w:t> </w:t>
      </w:r>
      <w:r>
        <w:rPr>
          <w:rFonts w:ascii="Cambria" w:hAnsi="Cambria"/>
          <w:b/>
          <w:spacing w:val="-2"/>
          <w:sz w:val="22"/>
        </w:rPr>
        <w:t>Legislation</w:t>
      </w:r>
    </w:p>
    <w:p>
      <w:pPr>
        <w:pStyle w:val="BodyText"/>
        <w:spacing w:before="52"/>
        <w:rPr>
          <w:rFonts w:ascii="Cambria"/>
          <w:b/>
          <w:sz w:val="22"/>
        </w:rPr>
      </w:pPr>
    </w:p>
    <w:p>
      <w:pPr>
        <w:pStyle w:val="BodyText"/>
        <w:spacing w:before="1"/>
        <w:ind w:left="360" w:right="706"/>
        <w:jc w:val="both"/>
      </w:pPr>
      <w:r>
        <w:rPr/>
        <w:t>Existing</w:t>
      </w:r>
      <w:r>
        <w:rPr>
          <w:spacing w:val="-5"/>
        </w:rPr>
        <w:t> </w:t>
      </w:r>
      <w:r>
        <w:rPr/>
        <w:t>tax</w:t>
      </w:r>
      <w:r>
        <w:rPr>
          <w:spacing w:val="-2"/>
        </w:rPr>
        <w:t> </w:t>
      </w:r>
      <w:r>
        <w:rPr/>
        <w:t>framework</w:t>
      </w:r>
      <w:r>
        <w:rPr>
          <w:spacing w:val="-3"/>
        </w:rPr>
        <w:t> </w:t>
      </w:r>
      <w:r>
        <w:rPr/>
        <w:t>legislation</w:t>
      </w:r>
      <w:r>
        <w:rPr>
          <w:spacing w:val="-3"/>
        </w:rPr>
        <w:t> </w:t>
      </w:r>
      <w:r>
        <w:rPr/>
        <w:t>shall</w:t>
      </w:r>
      <w:r>
        <w:rPr>
          <w:spacing w:val="-3"/>
        </w:rPr>
        <w:t> </w:t>
      </w:r>
      <w:r>
        <w:rPr/>
        <w:t>be</w:t>
      </w:r>
      <w:r>
        <w:rPr>
          <w:spacing w:val="-4"/>
        </w:rPr>
        <w:t> </w:t>
      </w:r>
      <w:r>
        <w:rPr/>
        <w:t>repealed</w:t>
      </w:r>
      <w:r>
        <w:rPr>
          <w:spacing w:val="-3"/>
        </w:rPr>
        <w:t> </w:t>
      </w:r>
      <w:r>
        <w:rPr/>
        <w:t>or</w:t>
      </w:r>
      <w:r>
        <w:rPr>
          <w:spacing w:val="-5"/>
        </w:rPr>
        <w:t> </w:t>
      </w:r>
      <w:r>
        <w:rPr/>
        <w:t>consolidated</w:t>
      </w:r>
      <w:r>
        <w:rPr>
          <w:spacing w:val="-3"/>
        </w:rPr>
        <w:t> </w:t>
      </w:r>
      <w:r>
        <w:rPr/>
        <w:t>to</w:t>
      </w:r>
      <w:r>
        <w:rPr>
          <w:spacing w:val="-3"/>
        </w:rPr>
        <w:t> </w:t>
      </w:r>
      <w:r>
        <w:rPr/>
        <w:t>the</w:t>
      </w:r>
      <w:r>
        <w:rPr>
          <w:spacing w:val="-2"/>
        </w:rPr>
        <w:t> </w:t>
      </w:r>
      <w:r>
        <w:rPr/>
        <w:t>extent</w:t>
      </w:r>
      <w:r>
        <w:rPr>
          <w:spacing w:val="-3"/>
        </w:rPr>
        <w:t> </w:t>
      </w:r>
      <w:r>
        <w:rPr/>
        <w:t>necessary</w:t>
      </w:r>
      <w:r>
        <w:rPr>
          <w:spacing w:val="-8"/>
        </w:rPr>
        <w:t> </w:t>
      </w:r>
      <w:r>
        <w:rPr/>
        <w:t>to ensure</w:t>
      </w:r>
      <w:r>
        <w:rPr>
          <w:spacing w:val="-5"/>
        </w:rPr>
        <w:t> </w:t>
      </w:r>
      <w:r>
        <w:rPr/>
        <w:t>full</w:t>
      </w:r>
      <w:r>
        <w:rPr>
          <w:spacing w:val="-3"/>
        </w:rPr>
        <w:t> </w:t>
      </w:r>
      <w:r>
        <w:rPr/>
        <w:t>legal</w:t>
      </w:r>
      <w:r>
        <w:rPr>
          <w:spacing w:val="-1"/>
        </w:rPr>
        <w:t> </w:t>
      </w:r>
      <w:r>
        <w:rPr/>
        <w:t>compatibility</w:t>
      </w:r>
      <w:r>
        <w:rPr>
          <w:spacing w:val="-11"/>
        </w:rPr>
        <w:t> </w:t>
      </w:r>
      <w:r>
        <w:rPr/>
        <w:t>with</w:t>
      </w:r>
      <w:r>
        <w:rPr>
          <w:spacing w:val="-3"/>
        </w:rPr>
        <w:t> </w:t>
      </w:r>
      <w:r>
        <w:rPr/>
        <w:t>this</w:t>
      </w:r>
      <w:r>
        <w:rPr>
          <w:spacing w:val="-3"/>
        </w:rPr>
        <w:t> </w:t>
      </w:r>
      <w:r>
        <w:rPr/>
        <w:t>Act.</w:t>
      </w:r>
      <w:r>
        <w:rPr>
          <w:spacing w:val="-3"/>
        </w:rPr>
        <w:t> </w:t>
      </w:r>
      <w:r>
        <w:rPr/>
        <w:t>Transitional</w:t>
      </w:r>
      <w:r>
        <w:rPr>
          <w:spacing w:val="-3"/>
        </w:rPr>
        <w:t> </w:t>
      </w:r>
      <w:r>
        <w:rPr/>
        <w:t>provisions</w:t>
      </w:r>
      <w:r>
        <w:rPr>
          <w:spacing w:val="-3"/>
        </w:rPr>
        <w:t> </w:t>
      </w:r>
      <w:r>
        <w:rPr/>
        <w:t>shall</w:t>
      </w:r>
      <w:r>
        <w:rPr>
          <w:spacing w:val="-3"/>
        </w:rPr>
        <w:t> </w:t>
      </w:r>
      <w:r>
        <w:rPr/>
        <w:t>ensure</w:t>
      </w:r>
      <w:r>
        <w:rPr>
          <w:spacing w:val="-5"/>
        </w:rPr>
        <w:t> </w:t>
      </w:r>
      <w:r>
        <w:rPr/>
        <w:t>continuity</w:t>
      </w:r>
      <w:r>
        <w:rPr>
          <w:spacing w:val="-8"/>
        </w:rPr>
        <w:t> </w:t>
      </w:r>
      <w:r>
        <w:rPr/>
        <w:t>of revenue collection during implementation.</w:t>
      </w:r>
    </w:p>
    <w:p>
      <w:pPr>
        <w:pStyle w:val="BodyText"/>
      </w:pPr>
    </w:p>
    <w:p>
      <w:pPr>
        <w:pStyle w:val="BodyText"/>
        <w:spacing w:before="245"/>
      </w:pPr>
    </w:p>
    <w:p>
      <w:pPr>
        <w:spacing w:before="0"/>
        <w:ind w:left="360" w:right="0" w:firstLine="0"/>
        <w:jc w:val="left"/>
        <w:rPr>
          <w:rFonts w:ascii="Cambria" w:hAnsi="Cambria"/>
          <w:b/>
          <w:sz w:val="22"/>
        </w:rPr>
      </w:pPr>
      <w:bookmarkStart w:name="Article 12 – International Coordination" w:id="73"/>
      <w:bookmarkEnd w:id="73"/>
      <w:r>
        <w:rPr/>
      </w:r>
      <w:r>
        <w:rPr>
          <w:rFonts w:ascii="Cambria" w:hAnsi="Cambria"/>
          <w:b/>
          <w:sz w:val="22"/>
        </w:rPr>
        <w:t>Article</w:t>
      </w:r>
      <w:r>
        <w:rPr>
          <w:rFonts w:ascii="Cambria" w:hAnsi="Cambria"/>
          <w:b/>
          <w:spacing w:val="-6"/>
          <w:sz w:val="22"/>
        </w:rPr>
        <w:t> </w:t>
      </w:r>
      <w:r>
        <w:rPr>
          <w:rFonts w:ascii="Cambria" w:hAnsi="Cambria"/>
          <w:b/>
          <w:sz w:val="22"/>
        </w:rPr>
        <w:t>12</w:t>
      </w:r>
      <w:r>
        <w:rPr>
          <w:rFonts w:ascii="Cambria" w:hAnsi="Cambria"/>
          <w:b/>
          <w:spacing w:val="-7"/>
          <w:sz w:val="22"/>
        </w:rPr>
        <w:t> </w:t>
      </w:r>
      <w:r>
        <w:rPr>
          <w:rFonts w:ascii="Cambria" w:hAnsi="Cambria"/>
          <w:b/>
          <w:sz w:val="22"/>
        </w:rPr>
        <w:t>–</w:t>
      </w:r>
      <w:r>
        <w:rPr>
          <w:rFonts w:ascii="Cambria" w:hAnsi="Cambria"/>
          <w:b/>
          <w:spacing w:val="-6"/>
          <w:sz w:val="22"/>
        </w:rPr>
        <w:t> </w:t>
      </w:r>
      <w:r>
        <w:rPr>
          <w:rFonts w:ascii="Cambria" w:hAnsi="Cambria"/>
          <w:b/>
          <w:sz w:val="22"/>
        </w:rPr>
        <w:t>International</w:t>
      </w:r>
      <w:r>
        <w:rPr>
          <w:rFonts w:ascii="Cambria" w:hAnsi="Cambria"/>
          <w:b/>
          <w:spacing w:val="-7"/>
          <w:sz w:val="22"/>
        </w:rPr>
        <w:t> </w:t>
      </w:r>
      <w:r>
        <w:rPr>
          <w:rFonts w:ascii="Cambria" w:hAnsi="Cambria"/>
          <w:b/>
          <w:spacing w:val="-2"/>
          <w:sz w:val="22"/>
        </w:rPr>
        <w:t>Coordination</w:t>
      </w:r>
    </w:p>
    <w:p>
      <w:pPr>
        <w:pStyle w:val="BodyText"/>
        <w:spacing w:before="52"/>
        <w:rPr>
          <w:rFonts w:ascii="Cambria"/>
          <w:b/>
          <w:sz w:val="22"/>
        </w:rPr>
      </w:pPr>
    </w:p>
    <w:p>
      <w:pPr>
        <w:pStyle w:val="BodyText"/>
        <w:ind w:left="360" w:right="480"/>
      </w:pPr>
      <w:r>
        <w:rPr/>
        <w:t>The</w:t>
      </w:r>
      <w:r>
        <w:rPr>
          <w:spacing w:val="-6"/>
        </w:rPr>
        <w:t> </w:t>
      </w:r>
      <w:r>
        <w:rPr/>
        <w:t>single</w:t>
      </w:r>
      <w:r>
        <w:rPr>
          <w:spacing w:val="-4"/>
        </w:rPr>
        <w:t> </w:t>
      </w:r>
      <w:r>
        <w:rPr/>
        <w:t>tax</w:t>
      </w:r>
      <w:r>
        <w:rPr>
          <w:spacing w:val="-2"/>
        </w:rPr>
        <w:t> </w:t>
      </w:r>
      <w:r>
        <w:rPr/>
        <w:t>jurisdiction</w:t>
      </w:r>
      <w:r>
        <w:rPr>
          <w:spacing w:val="-4"/>
        </w:rPr>
        <w:t> </w:t>
      </w:r>
      <w:r>
        <w:rPr/>
        <w:t>shall</w:t>
      </w:r>
      <w:r>
        <w:rPr>
          <w:spacing w:val="-4"/>
        </w:rPr>
        <w:t> </w:t>
      </w:r>
      <w:r>
        <w:rPr/>
        <w:t>engage</w:t>
      </w:r>
      <w:r>
        <w:rPr>
          <w:spacing w:val="-5"/>
        </w:rPr>
        <w:t> </w:t>
      </w:r>
      <w:r>
        <w:rPr/>
        <w:t>in</w:t>
      </w:r>
      <w:r>
        <w:rPr>
          <w:spacing w:val="-4"/>
        </w:rPr>
        <w:t> </w:t>
      </w:r>
      <w:r>
        <w:rPr/>
        <w:t>binding</w:t>
      </w:r>
      <w:r>
        <w:rPr>
          <w:spacing w:val="-4"/>
        </w:rPr>
        <w:t> </w:t>
      </w:r>
      <w:r>
        <w:rPr/>
        <w:t>international</w:t>
      </w:r>
      <w:r>
        <w:rPr>
          <w:spacing w:val="-4"/>
        </w:rPr>
        <w:t> </w:t>
      </w:r>
      <w:r>
        <w:rPr/>
        <w:t>coordination</w:t>
      </w:r>
      <w:r>
        <w:rPr>
          <w:spacing w:val="-4"/>
        </w:rPr>
        <w:t> </w:t>
      </w:r>
      <w:r>
        <w:rPr/>
        <w:t>mechanisms</w:t>
      </w:r>
      <w:r>
        <w:rPr>
          <w:spacing w:val="-4"/>
        </w:rPr>
        <w:t> </w:t>
      </w:r>
      <w:r>
        <w:rPr/>
        <w:t>for information exchange, minimum standards, and resolution of cross-border tax allocation </w:t>
      </w:r>
      <w:r>
        <w:rPr>
          <w:spacing w:val="-2"/>
        </w:rPr>
        <w:t>disputes.</w:t>
      </w:r>
    </w:p>
    <w:p>
      <w:pPr>
        <w:pStyle w:val="BodyText"/>
      </w:pPr>
    </w:p>
    <w:p>
      <w:pPr>
        <w:pStyle w:val="BodyText"/>
        <w:spacing w:before="246"/>
      </w:pPr>
    </w:p>
    <w:p>
      <w:pPr>
        <w:spacing w:before="1"/>
        <w:ind w:left="360" w:right="0" w:firstLine="0"/>
        <w:jc w:val="left"/>
        <w:rPr>
          <w:rFonts w:ascii="Cambria" w:hAnsi="Cambria"/>
          <w:b/>
          <w:sz w:val="22"/>
        </w:rPr>
      </w:pPr>
      <w:bookmarkStart w:name="Article 13 – Fiscal Transparency and Acc" w:id="74"/>
      <w:bookmarkEnd w:id="74"/>
      <w:r>
        <w:rPr/>
      </w:r>
      <w:r>
        <w:rPr>
          <w:rFonts w:ascii="Cambria" w:hAnsi="Cambria"/>
          <w:b/>
          <w:sz w:val="22"/>
        </w:rPr>
        <w:t>Article</w:t>
      </w:r>
      <w:r>
        <w:rPr>
          <w:rFonts w:ascii="Cambria" w:hAnsi="Cambria"/>
          <w:b/>
          <w:spacing w:val="-5"/>
          <w:sz w:val="22"/>
        </w:rPr>
        <w:t> </w:t>
      </w:r>
      <w:r>
        <w:rPr>
          <w:rFonts w:ascii="Cambria" w:hAnsi="Cambria"/>
          <w:b/>
          <w:sz w:val="22"/>
        </w:rPr>
        <w:t>13</w:t>
      </w:r>
      <w:r>
        <w:rPr>
          <w:rFonts w:ascii="Cambria" w:hAnsi="Cambria"/>
          <w:b/>
          <w:spacing w:val="-5"/>
          <w:sz w:val="22"/>
        </w:rPr>
        <w:t> </w:t>
      </w:r>
      <w:r>
        <w:rPr>
          <w:rFonts w:ascii="Cambria" w:hAnsi="Cambria"/>
          <w:b/>
          <w:sz w:val="22"/>
        </w:rPr>
        <w:t>–</w:t>
      </w:r>
      <w:r>
        <w:rPr>
          <w:rFonts w:ascii="Cambria" w:hAnsi="Cambria"/>
          <w:b/>
          <w:spacing w:val="-5"/>
          <w:sz w:val="22"/>
        </w:rPr>
        <w:t> </w:t>
      </w:r>
      <w:r>
        <w:rPr>
          <w:rFonts w:ascii="Cambria" w:hAnsi="Cambria"/>
          <w:b/>
          <w:sz w:val="22"/>
        </w:rPr>
        <w:t>Fiscal</w:t>
      </w:r>
      <w:r>
        <w:rPr>
          <w:rFonts w:ascii="Cambria" w:hAnsi="Cambria"/>
          <w:b/>
          <w:spacing w:val="-5"/>
          <w:sz w:val="22"/>
        </w:rPr>
        <w:t> </w:t>
      </w:r>
      <w:r>
        <w:rPr>
          <w:rFonts w:ascii="Cambria" w:hAnsi="Cambria"/>
          <w:b/>
          <w:sz w:val="22"/>
        </w:rPr>
        <w:t>Transparency</w:t>
      </w:r>
      <w:r>
        <w:rPr>
          <w:rFonts w:ascii="Cambria" w:hAnsi="Cambria"/>
          <w:b/>
          <w:spacing w:val="-4"/>
          <w:sz w:val="22"/>
        </w:rPr>
        <w:t> </w:t>
      </w:r>
      <w:r>
        <w:rPr>
          <w:rFonts w:ascii="Cambria" w:hAnsi="Cambria"/>
          <w:b/>
          <w:sz w:val="22"/>
        </w:rPr>
        <w:t>and</w:t>
      </w:r>
      <w:r>
        <w:rPr>
          <w:rFonts w:ascii="Cambria" w:hAnsi="Cambria"/>
          <w:b/>
          <w:spacing w:val="-4"/>
          <w:sz w:val="22"/>
        </w:rPr>
        <w:t> </w:t>
      </w:r>
      <w:r>
        <w:rPr>
          <w:rFonts w:ascii="Cambria" w:hAnsi="Cambria"/>
          <w:b/>
          <w:spacing w:val="-2"/>
          <w:sz w:val="22"/>
        </w:rPr>
        <w:t>Accountability</w:t>
      </w:r>
    </w:p>
    <w:p>
      <w:pPr>
        <w:pStyle w:val="BodyText"/>
        <w:spacing w:before="52"/>
        <w:rPr>
          <w:rFonts w:ascii="Cambria"/>
          <w:b/>
          <w:sz w:val="22"/>
        </w:rPr>
      </w:pPr>
    </w:p>
    <w:p>
      <w:pPr>
        <w:pStyle w:val="BodyText"/>
        <w:ind w:left="360" w:right="902"/>
        <w:jc w:val="both"/>
      </w:pPr>
      <w:r>
        <w:rPr/>
        <w:t>The</w:t>
      </w:r>
      <w:r>
        <w:rPr>
          <w:spacing w:val="-5"/>
        </w:rPr>
        <w:t> </w:t>
      </w:r>
      <w:r>
        <w:rPr/>
        <w:t>CTAA</w:t>
      </w:r>
      <w:r>
        <w:rPr>
          <w:spacing w:val="-3"/>
        </w:rPr>
        <w:t> </w:t>
      </w:r>
      <w:r>
        <w:rPr/>
        <w:t>shall</w:t>
      </w:r>
      <w:r>
        <w:rPr>
          <w:spacing w:val="-3"/>
        </w:rPr>
        <w:t> </w:t>
      </w:r>
      <w:r>
        <w:rPr/>
        <w:t>publish</w:t>
      </w:r>
      <w:r>
        <w:rPr>
          <w:spacing w:val="-3"/>
        </w:rPr>
        <w:t> </w:t>
      </w:r>
      <w:r>
        <w:rPr/>
        <w:t>regular</w:t>
      </w:r>
      <w:r>
        <w:rPr>
          <w:spacing w:val="-3"/>
        </w:rPr>
        <w:t> </w:t>
      </w:r>
      <w:r>
        <w:rPr/>
        <w:t>aggregated</w:t>
      </w:r>
      <w:r>
        <w:rPr>
          <w:spacing w:val="-3"/>
        </w:rPr>
        <w:t> </w:t>
      </w:r>
      <w:r>
        <w:rPr/>
        <w:t>reports</w:t>
      </w:r>
      <w:r>
        <w:rPr>
          <w:spacing w:val="-3"/>
        </w:rPr>
        <w:t> </w:t>
      </w:r>
      <w:r>
        <w:rPr/>
        <w:t>on</w:t>
      </w:r>
      <w:r>
        <w:rPr>
          <w:spacing w:val="-3"/>
        </w:rPr>
        <w:t> </w:t>
      </w:r>
      <w:r>
        <w:rPr/>
        <w:t>tax</w:t>
      </w:r>
      <w:r>
        <w:rPr>
          <w:spacing w:val="-1"/>
        </w:rPr>
        <w:t> </w:t>
      </w:r>
      <w:r>
        <w:rPr/>
        <w:t>collection,</w:t>
      </w:r>
      <w:r>
        <w:rPr>
          <w:spacing w:val="-3"/>
        </w:rPr>
        <w:t> </w:t>
      </w:r>
      <w:r>
        <w:rPr/>
        <w:t>compliance</w:t>
      </w:r>
      <w:r>
        <w:rPr>
          <w:spacing w:val="-4"/>
        </w:rPr>
        <w:t> </w:t>
      </w:r>
      <w:r>
        <w:rPr/>
        <w:t>rates,</w:t>
      </w:r>
      <w:r>
        <w:rPr>
          <w:spacing w:val="-3"/>
        </w:rPr>
        <w:t> </w:t>
      </w:r>
      <w:r>
        <w:rPr/>
        <w:t>and revenue</w:t>
      </w:r>
      <w:r>
        <w:rPr>
          <w:spacing w:val="-3"/>
        </w:rPr>
        <w:t> </w:t>
      </w:r>
      <w:r>
        <w:rPr/>
        <w:t>composition.</w:t>
      </w:r>
      <w:r>
        <w:rPr>
          <w:spacing w:val="-3"/>
        </w:rPr>
        <w:t> </w:t>
      </w:r>
      <w:r>
        <w:rPr/>
        <w:t>Independent</w:t>
      </w:r>
      <w:r>
        <w:rPr>
          <w:spacing w:val="-4"/>
        </w:rPr>
        <w:t> </w:t>
      </w:r>
      <w:r>
        <w:rPr/>
        <w:t>audits</w:t>
      </w:r>
      <w:r>
        <w:rPr>
          <w:spacing w:val="-4"/>
        </w:rPr>
        <w:t> </w:t>
      </w:r>
      <w:r>
        <w:rPr/>
        <w:t>shall</w:t>
      </w:r>
      <w:r>
        <w:rPr>
          <w:spacing w:val="-4"/>
        </w:rPr>
        <w:t> </w:t>
      </w:r>
      <w:r>
        <w:rPr/>
        <w:t>be</w:t>
      </w:r>
      <w:r>
        <w:rPr>
          <w:spacing w:val="-3"/>
        </w:rPr>
        <w:t> </w:t>
      </w:r>
      <w:r>
        <w:rPr/>
        <w:t>conducted</w:t>
      </w:r>
      <w:r>
        <w:rPr>
          <w:spacing w:val="-4"/>
        </w:rPr>
        <w:t> </w:t>
      </w:r>
      <w:r>
        <w:rPr/>
        <w:t>annually</w:t>
      </w:r>
      <w:r>
        <w:rPr>
          <w:spacing w:val="-9"/>
        </w:rPr>
        <w:t> </w:t>
      </w:r>
      <w:r>
        <w:rPr/>
        <w:t>to</w:t>
      </w:r>
      <w:r>
        <w:rPr>
          <w:spacing w:val="-3"/>
        </w:rPr>
        <w:t> </w:t>
      </w:r>
      <w:r>
        <w:rPr/>
        <w:t>ensure</w:t>
      </w:r>
      <w:r>
        <w:rPr>
          <w:spacing w:val="-6"/>
        </w:rPr>
        <w:t> </w:t>
      </w:r>
      <w:r>
        <w:rPr/>
        <w:t>institutional </w:t>
      </w:r>
      <w:r>
        <w:rPr>
          <w:spacing w:val="-2"/>
        </w:rPr>
        <w:t>integrity.</w:t>
      </w:r>
    </w:p>
    <w:p>
      <w:pPr>
        <w:pStyle w:val="BodyText"/>
      </w:pPr>
    </w:p>
    <w:p>
      <w:pPr>
        <w:pStyle w:val="BodyText"/>
        <w:spacing w:before="245"/>
      </w:pPr>
    </w:p>
    <w:p>
      <w:pPr>
        <w:spacing w:before="0"/>
        <w:ind w:left="360" w:right="0" w:firstLine="0"/>
        <w:jc w:val="left"/>
        <w:rPr>
          <w:rFonts w:ascii="Cambria" w:hAnsi="Cambria"/>
          <w:b/>
          <w:sz w:val="22"/>
        </w:rPr>
      </w:pPr>
      <w:bookmarkStart w:name="Article 14 – Integration with Broader Po" w:id="75"/>
      <w:bookmarkEnd w:id="75"/>
      <w:r>
        <w:rPr/>
      </w:r>
      <w:r>
        <w:rPr>
          <w:rFonts w:ascii="Cambria" w:hAnsi="Cambria"/>
          <w:b/>
          <w:sz w:val="22"/>
        </w:rPr>
        <w:t>Article</w:t>
      </w:r>
      <w:r>
        <w:rPr>
          <w:rFonts w:ascii="Cambria" w:hAnsi="Cambria"/>
          <w:b/>
          <w:spacing w:val="-4"/>
          <w:sz w:val="22"/>
        </w:rPr>
        <w:t> </w:t>
      </w:r>
      <w:r>
        <w:rPr>
          <w:rFonts w:ascii="Cambria" w:hAnsi="Cambria"/>
          <w:b/>
          <w:sz w:val="22"/>
        </w:rPr>
        <w:t>14</w:t>
      </w:r>
      <w:r>
        <w:rPr>
          <w:rFonts w:ascii="Cambria" w:hAnsi="Cambria"/>
          <w:b/>
          <w:spacing w:val="-6"/>
          <w:sz w:val="22"/>
        </w:rPr>
        <w:t> </w:t>
      </w:r>
      <w:r>
        <w:rPr>
          <w:rFonts w:ascii="Cambria" w:hAnsi="Cambria"/>
          <w:b/>
          <w:sz w:val="22"/>
        </w:rPr>
        <w:t>–</w:t>
      </w:r>
      <w:r>
        <w:rPr>
          <w:rFonts w:ascii="Cambria" w:hAnsi="Cambria"/>
          <w:b/>
          <w:spacing w:val="-5"/>
          <w:sz w:val="22"/>
        </w:rPr>
        <w:t> </w:t>
      </w:r>
      <w:r>
        <w:rPr>
          <w:rFonts w:ascii="Cambria" w:hAnsi="Cambria"/>
          <w:b/>
          <w:sz w:val="22"/>
        </w:rPr>
        <w:t>Integration</w:t>
      </w:r>
      <w:r>
        <w:rPr>
          <w:rFonts w:ascii="Cambria" w:hAnsi="Cambria"/>
          <w:b/>
          <w:spacing w:val="-7"/>
          <w:sz w:val="22"/>
        </w:rPr>
        <w:t> </w:t>
      </w:r>
      <w:r>
        <w:rPr>
          <w:rFonts w:ascii="Cambria" w:hAnsi="Cambria"/>
          <w:b/>
          <w:sz w:val="22"/>
        </w:rPr>
        <w:t>with</w:t>
      </w:r>
      <w:r>
        <w:rPr>
          <w:rFonts w:ascii="Cambria" w:hAnsi="Cambria"/>
          <w:b/>
          <w:spacing w:val="-4"/>
          <w:sz w:val="22"/>
        </w:rPr>
        <w:t> </w:t>
      </w:r>
      <w:r>
        <w:rPr>
          <w:rFonts w:ascii="Cambria" w:hAnsi="Cambria"/>
          <w:b/>
          <w:sz w:val="22"/>
        </w:rPr>
        <w:t>Broader</w:t>
      </w:r>
      <w:r>
        <w:rPr>
          <w:rFonts w:ascii="Cambria" w:hAnsi="Cambria"/>
          <w:b/>
          <w:spacing w:val="-5"/>
          <w:sz w:val="22"/>
        </w:rPr>
        <w:t> </w:t>
      </w:r>
      <w:r>
        <w:rPr>
          <w:rFonts w:ascii="Cambria" w:hAnsi="Cambria"/>
          <w:b/>
          <w:sz w:val="22"/>
        </w:rPr>
        <w:t>Policy</w:t>
      </w:r>
      <w:r>
        <w:rPr>
          <w:rFonts w:ascii="Cambria" w:hAnsi="Cambria"/>
          <w:b/>
          <w:spacing w:val="-3"/>
          <w:sz w:val="22"/>
        </w:rPr>
        <w:t> </w:t>
      </w:r>
      <w:r>
        <w:rPr>
          <w:rFonts w:ascii="Cambria" w:hAnsi="Cambria"/>
          <w:b/>
          <w:spacing w:val="-2"/>
          <w:sz w:val="22"/>
        </w:rPr>
        <w:t>Objectives</w:t>
      </w:r>
    </w:p>
    <w:p>
      <w:pPr>
        <w:pStyle w:val="BodyText"/>
        <w:spacing w:before="53"/>
        <w:rPr>
          <w:rFonts w:ascii="Cambria"/>
          <w:b/>
          <w:sz w:val="22"/>
        </w:rPr>
      </w:pPr>
    </w:p>
    <w:p>
      <w:pPr>
        <w:pStyle w:val="BodyText"/>
        <w:ind w:left="360" w:right="365"/>
      </w:pPr>
      <w:r>
        <w:rPr/>
        <w:t>Tax policy under this Act shall support broader objectives including economic resilience, equitable</w:t>
      </w:r>
      <w:r>
        <w:rPr>
          <w:spacing w:val="-5"/>
        </w:rPr>
        <w:t> </w:t>
      </w:r>
      <w:r>
        <w:rPr/>
        <w:t>distribution,</w:t>
      </w:r>
      <w:r>
        <w:rPr>
          <w:spacing w:val="-5"/>
        </w:rPr>
        <w:t> </w:t>
      </w:r>
      <w:r>
        <w:rPr/>
        <w:t>gender</w:t>
      </w:r>
      <w:r>
        <w:rPr>
          <w:spacing w:val="-5"/>
        </w:rPr>
        <w:t> </w:t>
      </w:r>
      <w:r>
        <w:rPr/>
        <w:t>equality,</w:t>
      </w:r>
      <w:r>
        <w:rPr>
          <w:spacing w:val="-5"/>
        </w:rPr>
        <w:t> </w:t>
      </w:r>
      <w:r>
        <w:rPr/>
        <w:t>and</w:t>
      </w:r>
      <w:r>
        <w:rPr>
          <w:spacing w:val="-5"/>
        </w:rPr>
        <w:t> </w:t>
      </w:r>
      <w:r>
        <w:rPr/>
        <w:t>sustainable</w:t>
      </w:r>
      <w:r>
        <w:rPr>
          <w:spacing w:val="-5"/>
        </w:rPr>
        <w:t> </w:t>
      </w:r>
      <w:r>
        <w:rPr/>
        <w:t>public</w:t>
      </w:r>
      <w:r>
        <w:rPr>
          <w:spacing w:val="-5"/>
        </w:rPr>
        <w:t> </w:t>
      </w:r>
      <w:r>
        <w:rPr/>
        <w:t>finance,</w:t>
      </w:r>
      <w:r>
        <w:rPr>
          <w:spacing w:val="-5"/>
        </w:rPr>
        <w:t> </w:t>
      </w:r>
      <w:r>
        <w:rPr/>
        <w:t>without</w:t>
      </w:r>
      <w:r>
        <w:rPr>
          <w:spacing w:val="-5"/>
        </w:rPr>
        <w:t> </w:t>
      </w:r>
      <w:r>
        <w:rPr/>
        <w:t>compromising neutrality in administration.</w:t>
      </w:r>
    </w:p>
    <w:p>
      <w:pPr>
        <w:pStyle w:val="BodyText"/>
      </w:pPr>
    </w:p>
    <w:p>
      <w:pPr>
        <w:pStyle w:val="BodyText"/>
        <w:spacing w:before="246"/>
      </w:pPr>
    </w:p>
    <w:p>
      <w:pPr>
        <w:spacing w:before="0"/>
        <w:ind w:left="360" w:right="0" w:firstLine="0"/>
        <w:jc w:val="left"/>
        <w:rPr>
          <w:rFonts w:ascii="Cambria" w:hAnsi="Cambria"/>
          <w:b/>
          <w:sz w:val="22"/>
        </w:rPr>
      </w:pPr>
      <w:bookmarkStart w:name="Article 15 – Entry into Force and Transi" w:id="76"/>
      <w:bookmarkEnd w:id="76"/>
      <w:r>
        <w:rPr/>
      </w:r>
      <w:r>
        <w:rPr>
          <w:rFonts w:ascii="Cambria" w:hAnsi="Cambria"/>
          <w:b/>
          <w:sz w:val="22"/>
        </w:rPr>
        <w:t>Article</w:t>
      </w:r>
      <w:r>
        <w:rPr>
          <w:rFonts w:ascii="Cambria" w:hAnsi="Cambria"/>
          <w:b/>
          <w:spacing w:val="-3"/>
          <w:sz w:val="22"/>
        </w:rPr>
        <w:t> </w:t>
      </w:r>
      <w:r>
        <w:rPr>
          <w:rFonts w:ascii="Cambria" w:hAnsi="Cambria"/>
          <w:b/>
          <w:sz w:val="22"/>
        </w:rPr>
        <w:t>15</w:t>
      </w:r>
      <w:r>
        <w:rPr>
          <w:rFonts w:ascii="Cambria" w:hAnsi="Cambria"/>
          <w:b/>
          <w:spacing w:val="-4"/>
          <w:sz w:val="22"/>
        </w:rPr>
        <w:t> </w:t>
      </w:r>
      <w:r>
        <w:rPr>
          <w:rFonts w:ascii="Cambria" w:hAnsi="Cambria"/>
          <w:b/>
          <w:sz w:val="22"/>
        </w:rPr>
        <w:t>–</w:t>
      </w:r>
      <w:r>
        <w:rPr>
          <w:rFonts w:ascii="Cambria" w:hAnsi="Cambria"/>
          <w:b/>
          <w:spacing w:val="-4"/>
          <w:sz w:val="22"/>
        </w:rPr>
        <w:t> </w:t>
      </w:r>
      <w:r>
        <w:rPr>
          <w:rFonts w:ascii="Cambria" w:hAnsi="Cambria"/>
          <w:b/>
          <w:sz w:val="22"/>
        </w:rPr>
        <w:t>Entry</w:t>
      </w:r>
      <w:r>
        <w:rPr>
          <w:rFonts w:ascii="Cambria" w:hAnsi="Cambria"/>
          <w:b/>
          <w:spacing w:val="-2"/>
          <w:sz w:val="22"/>
        </w:rPr>
        <w:t> </w:t>
      </w:r>
      <w:r>
        <w:rPr>
          <w:rFonts w:ascii="Cambria" w:hAnsi="Cambria"/>
          <w:b/>
          <w:sz w:val="22"/>
        </w:rPr>
        <w:t>into</w:t>
      </w:r>
      <w:r>
        <w:rPr>
          <w:rFonts w:ascii="Cambria" w:hAnsi="Cambria"/>
          <w:b/>
          <w:spacing w:val="-4"/>
          <w:sz w:val="22"/>
        </w:rPr>
        <w:t> </w:t>
      </w:r>
      <w:r>
        <w:rPr>
          <w:rFonts w:ascii="Cambria" w:hAnsi="Cambria"/>
          <w:b/>
          <w:sz w:val="22"/>
        </w:rPr>
        <w:t>Force</w:t>
      </w:r>
      <w:r>
        <w:rPr>
          <w:rFonts w:ascii="Cambria" w:hAnsi="Cambria"/>
          <w:b/>
          <w:spacing w:val="-2"/>
          <w:sz w:val="22"/>
        </w:rPr>
        <w:t> </w:t>
      </w:r>
      <w:r>
        <w:rPr>
          <w:rFonts w:ascii="Cambria" w:hAnsi="Cambria"/>
          <w:b/>
          <w:sz w:val="22"/>
        </w:rPr>
        <w:t>and</w:t>
      </w:r>
      <w:r>
        <w:rPr>
          <w:rFonts w:ascii="Cambria" w:hAnsi="Cambria"/>
          <w:b/>
          <w:spacing w:val="-2"/>
          <w:sz w:val="22"/>
        </w:rPr>
        <w:t> Transition</w:t>
      </w:r>
    </w:p>
    <w:p>
      <w:pPr>
        <w:pStyle w:val="BodyText"/>
        <w:spacing w:before="52"/>
        <w:rPr>
          <w:rFonts w:ascii="Cambria"/>
          <w:b/>
          <w:sz w:val="22"/>
        </w:rPr>
      </w:pPr>
    </w:p>
    <w:p>
      <w:pPr>
        <w:pStyle w:val="BodyText"/>
        <w:ind w:left="360" w:right="365"/>
      </w:pPr>
      <w:r>
        <w:rPr/>
        <w:t>This</w:t>
      </w:r>
      <w:r>
        <w:rPr>
          <w:spacing w:val="-4"/>
        </w:rPr>
        <w:t> </w:t>
      </w:r>
      <w:r>
        <w:rPr/>
        <w:t>Act</w:t>
      </w:r>
      <w:r>
        <w:rPr>
          <w:spacing w:val="-4"/>
        </w:rPr>
        <w:t> </w:t>
      </w:r>
      <w:r>
        <w:rPr/>
        <w:t>shall</w:t>
      </w:r>
      <w:r>
        <w:rPr>
          <w:spacing w:val="-4"/>
        </w:rPr>
        <w:t> </w:t>
      </w:r>
      <w:r>
        <w:rPr/>
        <w:t>enter</w:t>
      </w:r>
      <w:r>
        <w:rPr>
          <w:spacing w:val="-6"/>
        </w:rPr>
        <w:t> </w:t>
      </w:r>
      <w:r>
        <w:rPr/>
        <w:t>into</w:t>
      </w:r>
      <w:r>
        <w:rPr>
          <w:spacing w:val="-2"/>
        </w:rPr>
        <w:t> </w:t>
      </w:r>
      <w:r>
        <w:rPr/>
        <w:t>force</w:t>
      </w:r>
      <w:r>
        <w:rPr>
          <w:spacing w:val="-5"/>
        </w:rPr>
        <w:t> </w:t>
      </w:r>
      <w:r>
        <w:rPr/>
        <w:t>on</w:t>
      </w:r>
      <w:r>
        <w:rPr>
          <w:spacing w:val="-2"/>
        </w:rPr>
        <w:t> </w:t>
      </w:r>
      <w:r>
        <w:rPr/>
        <w:t>a</w:t>
      </w:r>
      <w:r>
        <w:rPr>
          <w:spacing w:val="-5"/>
        </w:rPr>
        <w:t> </w:t>
      </w:r>
      <w:r>
        <w:rPr/>
        <w:t>phased</w:t>
      </w:r>
      <w:r>
        <w:rPr>
          <w:spacing w:val="-2"/>
        </w:rPr>
        <w:t> </w:t>
      </w:r>
      <w:r>
        <w:rPr/>
        <w:t>basis.</w:t>
      </w:r>
      <w:r>
        <w:rPr>
          <w:spacing w:val="-2"/>
        </w:rPr>
        <w:t> </w:t>
      </w:r>
      <w:r>
        <w:rPr/>
        <w:t>Transitional</w:t>
      </w:r>
      <w:r>
        <w:rPr>
          <w:spacing w:val="-1"/>
        </w:rPr>
        <w:t> </w:t>
      </w:r>
      <w:r>
        <w:rPr/>
        <w:t>arrangements</w:t>
      </w:r>
      <w:r>
        <w:rPr>
          <w:spacing w:val="-4"/>
        </w:rPr>
        <w:t> </w:t>
      </w:r>
      <w:r>
        <w:rPr/>
        <w:t>shall</w:t>
      </w:r>
      <w:r>
        <w:rPr>
          <w:spacing w:val="-4"/>
        </w:rPr>
        <w:t> </w:t>
      </w:r>
      <w:r>
        <w:rPr/>
        <w:t>ensure</w:t>
      </w:r>
      <w:r>
        <w:rPr>
          <w:spacing w:val="-3"/>
        </w:rPr>
        <w:t> </w:t>
      </w:r>
      <w:r>
        <w:rPr/>
        <w:t>gradual integration of systems, legal continuity, and adaptation by taxpayers and institutions.</w:t>
      </w:r>
    </w:p>
    <w:p>
      <w:pPr>
        <w:pStyle w:val="BodyText"/>
      </w:pPr>
    </w:p>
    <w:p>
      <w:pPr>
        <w:pStyle w:val="BodyText"/>
      </w:pPr>
    </w:p>
    <w:p>
      <w:pPr>
        <w:pStyle w:val="BodyText"/>
        <w:spacing w:before="180"/>
      </w:pPr>
    </w:p>
    <w:p>
      <w:pPr>
        <w:pStyle w:val="Heading2"/>
        <w:spacing w:line="280" w:lineRule="auto"/>
        <w:ind w:left="360" w:right="384" w:firstLine="0"/>
      </w:pPr>
      <w:r>
        <w:rPr/>
        <w:t>VI</w:t>
      </w:r>
      <w:r>
        <w:rPr>
          <w:b w:val="0"/>
        </w:rPr>
        <w:t>.</w:t>
      </w:r>
      <w:r>
        <w:rPr/>
        <w:t>Convention</w:t>
      </w:r>
      <w:r>
        <w:rPr>
          <w:spacing w:val="-5"/>
        </w:rPr>
        <w:t> </w:t>
      </w:r>
      <w:r>
        <w:rPr/>
        <w:t>on</w:t>
      </w:r>
      <w:r>
        <w:rPr>
          <w:spacing w:val="-6"/>
        </w:rPr>
        <w:t> </w:t>
      </w:r>
      <w:r>
        <w:rPr/>
        <w:t>the</w:t>
      </w:r>
      <w:r>
        <w:rPr>
          <w:spacing w:val="-6"/>
        </w:rPr>
        <w:t> </w:t>
      </w:r>
      <w:r>
        <w:rPr/>
        <w:t>Establishment</w:t>
      </w:r>
      <w:r>
        <w:rPr>
          <w:spacing w:val="-6"/>
        </w:rPr>
        <w:t> </w:t>
      </w:r>
      <w:r>
        <w:rPr/>
        <w:t>of</w:t>
      </w:r>
      <w:r>
        <w:rPr>
          <w:spacing w:val="-6"/>
        </w:rPr>
        <w:t> </w:t>
      </w:r>
      <w:r>
        <w:rPr/>
        <w:t>a</w:t>
      </w:r>
      <w:r>
        <w:rPr>
          <w:spacing w:val="-7"/>
        </w:rPr>
        <w:t> </w:t>
      </w:r>
      <w:r>
        <w:rPr/>
        <w:t>Single</w:t>
      </w:r>
      <w:r>
        <w:rPr>
          <w:spacing w:val="-6"/>
        </w:rPr>
        <w:t> </w:t>
      </w:r>
      <w:r>
        <w:rPr/>
        <w:t>Tax Jurisdiction and Unified Tax Administration</w:t>
      </w:r>
    </w:p>
    <w:p>
      <w:pPr>
        <w:pStyle w:val="Heading3"/>
        <w:spacing w:before="264"/>
      </w:pPr>
      <w:bookmarkStart w:name="Preamble" w:id="77"/>
      <w:bookmarkEnd w:id="77"/>
      <w:r>
        <w:rPr>
          <w:b w:val="0"/>
        </w:rPr>
      </w:r>
      <w:r>
        <w:rPr>
          <w:spacing w:val="-2"/>
        </w:rPr>
        <w:t>Preamble</w:t>
      </w:r>
    </w:p>
    <w:p>
      <w:pPr>
        <w:pStyle w:val="Heading3"/>
        <w:spacing w:after="0"/>
        <w:sectPr>
          <w:footerReference w:type="default" r:id="rId77"/>
          <w:pgSz w:w="12240" w:h="15840"/>
          <w:pgMar w:header="0" w:footer="1243" w:top="1360" w:bottom="1440" w:left="1080" w:right="1080"/>
        </w:sectPr>
      </w:pPr>
    </w:p>
    <w:p>
      <w:pPr>
        <w:pStyle w:val="BodyText"/>
        <w:spacing w:before="74"/>
        <w:ind w:left="360"/>
      </w:pPr>
      <w:r>
        <w:rPr/>
        <w:t>The</w:t>
      </w:r>
      <w:r>
        <w:rPr>
          <w:spacing w:val="-3"/>
        </w:rPr>
        <w:t> </w:t>
      </w:r>
      <w:r>
        <w:rPr/>
        <w:t>Parties to</w:t>
      </w:r>
      <w:r>
        <w:rPr>
          <w:spacing w:val="-1"/>
        </w:rPr>
        <w:t> </w:t>
      </w:r>
      <w:r>
        <w:rPr/>
        <w:t>this </w:t>
      </w:r>
      <w:r>
        <w:rPr>
          <w:spacing w:val="-2"/>
        </w:rPr>
        <w:t>Convention,</w:t>
      </w:r>
    </w:p>
    <w:p>
      <w:pPr>
        <w:pStyle w:val="BodyText"/>
        <w:spacing w:before="5"/>
      </w:pPr>
    </w:p>
    <w:p>
      <w:pPr>
        <w:pStyle w:val="BodyText"/>
        <w:ind w:left="360" w:right="365"/>
      </w:pPr>
      <w:r>
        <w:rPr/>
        <w:t>Recognising</w:t>
      </w:r>
      <w:r>
        <w:rPr>
          <w:spacing w:val="-8"/>
        </w:rPr>
        <w:t> </w:t>
      </w:r>
      <w:r>
        <w:rPr/>
        <w:t>that</w:t>
      </w:r>
      <w:r>
        <w:rPr>
          <w:spacing w:val="-3"/>
        </w:rPr>
        <w:t> </w:t>
      </w:r>
      <w:r>
        <w:rPr/>
        <w:t>globalisation,</w:t>
      </w:r>
      <w:r>
        <w:rPr>
          <w:spacing w:val="-5"/>
        </w:rPr>
        <w:t> </w:t>
      </w:r>
      <w:r>
        <w:rPr/>
        <w:t>digitalisation,</w:t>
      </w:r>
      <w:r>
        <w:rPr>
          <w:spacing w:val="-5"/>
        </w:rPr>
        <w:t> </w:t>
      </w:r>
      <w:r>
        <w:rPr/>
        <w:t>and</w:t>
      </w:r>
      <w:r>
        <w:rPr>
          <w:spacing w:val="-3"/>
        </w:rPr>
        <w:t> </w:t>
      </w:r>
      <w:r>
        <w:rPr/>
        <w:t>financial</w:t>
      </w:r>
      <w:r>
        <w:rPr>
          <w:spacing w:val="-5"/>
        </w:rPr>
        <w:t> </w:t>
      </w:r>
      <w:r>
        <w:rPr/>
        <w:t>integration</w:t>
      </w:r>
      <w:r>
        <w:rPr>
          <w:spacing w:val="-5"/>
        </w:rPr>
        <w:t> </w:t>
      </w:r>
      <w:r>
        <w:rPr/>
        <w:t>have</w:t>
      </w:r>
      <w:r>
        <w:rPr>
          <w:spacing w:val="-4"/>
        </w:rPr>
        <w:t> </w:t>
      </w:r>
      <w:r>
        <w:rPr/>
        <w:t>transformed</w:t>
      </w:r>
      <w:r>
        <w:rPr>
          <w:spacing w:val="-5"/>
        </w:rPr>
        <w:t> </w:t>
      </w:r>
      <w:r>
        <w:rPr/>
        <w:t>the nature of economic activity and tax bases,</w:t>
      </w:r>
    </w:p>
    <w:p>
      <w:pPr>
        <w:pStyle w:val="BodyText"/>
        <w:spacing w:before="3"/>
      </w:pPr>
    </w:p>
    <w:p>
      <w:pPr>
        <w:pStyle w:val="BodyText"/>
        <w:ind w:left="360" w:right="365"/>
      </w:pPr>
      <w:r>
        <w:rPr/>
        <w:t>Acknowledging</w:t>
      </w:r>
      <w:r>
        <w:rPr>
          <w:spacing w:val="-8"/>
        </w:rPr>
        <w:t> </w:t>
      </w:r>
      <w:r>
        <w:rPr/>
        <w:t>that</w:t>
      </w:r>
      <w:r>
        <w:rPr>
          <w:spacing w:val="-5"/>
        </w:rPr>
        <w:t> </w:t>
      </w:r>
      <w:r>
        <w:rPr/>
        <w:t>existing</w:t>
      </w:r>
      <w:r>
        <w:rPr>
          <w:spacing w:val="-7"/>
        </w:rPr>
        <w:t> </w:t>
      </w:r>
      <w:r>
        <w:rPr/>
        <w:t>fragmented</w:t>
      </w:r>
      <w:r>
        <w:rPr>
          <w:spacing w:val="-5"/>
        </w:rPr>
        <w:t> </w:t>
      </w:r>
      <w:r>
        <w:rPr/>
        <w:t>tax</w:t>
      </w:r>
      <w:r>
        <w:rPr>
          <w:spacing w:val="-4"/>
        </w:rPr>
        <w:t> </w:t>
      </w:r>
      <w:r>
        <w:rPr/>
        <w:t>jurisdictions</w:t>
      </w:r>
      <w:r>
        <w:rPr>
          <w:spacing w:val="-5"/>
        </w:rPr>
        <w:t> </w:t>
      </w:r>
      <w:r>
        <w:rPr/>
        <w:t>enable</w:t>
      </w:r>
      <w:r>
        <w:rPr>
          <w:spacing w:val="-5"/>
        </w:rPr>
        <w:t> </w:t>
      </w:r>
      <w:r>
        <w:rPr/>
        <w:t>inefficiencies,</w:t>
      </w:r>
      <w:r>
        <w:rPr>
          <w:spacing w:val="-5"/>
        </w:rPr>
        <w:t> </w:t>
      </w:r>
      <w:r>
        <w:rPr/>
        <w:t>avoidance opportunities, and inconsistent enforcement,</w:t>
      </w:r>
    </w:p>
    <w:p>
      <w:pPr>
        <w:pStyle w:val="BodyText"/>
        <w:spacing w:before="4"/>
      </w:pPr>
    </w:p>
    <w:p>
      <w:pPr>
        <w:pStyle w:val="BodyText"/>
        <w:spacing w:before="1"/>
        <w:ind w:left="360" w:right="365"/>
      </w:pPr>
      <w:r>
        <w:rPr/>
        <w:t>Affirming</w:t>
      </w:r>
      <w:r>
        <w:rPr>
          <w:spacing w:val="-7"/>
        </w:rPr>
        <w:t> </w:t>
      </w:r>
      <w:r>
        <w:rPr/>
        <w:t>that</w:t>
      </w:r>
      <w:r>
        <w:rPr>
          <w:spacing w:val="-4"/>
        </w:rPr>
        <w:t> </w:t>
      </w:r>
      <w:r>
        <w:rPr/>
        <w:t>taxation</w:t>
      </w:r>
      <w:r>
        <w:rPr>
          <w:spacing w:val="-4"/>
        </w:rPr>
        <w:t> </w:t>
      </w:r>
      <w:r>
        <w:rPr/>
        <w:t>is</w:t>
      </w:r>
      <w:r>
        <w:rPr>
          <w:spacing w:val="-6"/>
        </w:rPr>
        <w:t> </w:t>
      </w:r>
      <w:r>
        <w:rPr/>
        <w:t>a</w:t>
      </w:r>
      <w:r>
        <w:rPr>
          <w:spacing w:val="-5"/>
        </w:rPr>
        <w:t> </w:t>
      </w:r>
      <w:r>
        <w:rPr/>
        <w:t>core</w:t>
      </w:r>
      <w:r>
        <w:rPr>
          <w:spacing w:val="-6"/>
        </w:rPr>
        <w:t> </w:t>
      </w:r>
      <w:r>
        <w:rPr/>
        <w:t>instrument</w:t>
      </w:r>
      <w:r>
        <w:rPr>
          <w:spacing w:val="-4"/>
        </w:rPr>
        <w:t> </w:t>
      </w:r>
      <w:r>
        <w:rPr/>
        <w:t>of</w:t>
      </w:r>
      <w:r>
        <w:rPr>
          <w:spacing w:val="-4"/>
        </w:rPr>
        <w:t> </w:t>
      </w:r>
      <w:r>
        <w:rPr/>
        <w:t>democratic</w:t>
      </w:r>
      <w:r>
        <w:rPr>
          <w:spacing w:val="-3"/>
        </w:rPr>
        <w:t> </w:t>
      </w:r>
      <w:r>
        <w:rPr/>
        <w:t>governance,</w:t>
      </w:r>
      <w:r>
        <w:rPr>
          <w:spacing w:val="-4"/>
        </w:rPr>
        <w:t> </w:t>
      </w:r>
      <w:r>
        <w:rPr/>
        <w:t>legitimacy,</w:t>
      </w:r>
      <w:r>
        <w:rPr>
          <w:spacing w:val="-4"/>
        </w:rPr>
        <w:t> </w:t>
      </w:r>
      <w:r>
        <w:rPr/>
        <w:t>and</w:t>
      </w:r>
      <w:r>
        <w:rPr>
          <w:spacing w:val="-4"/>
        </w:rPr>
        <w:t> </w:t>
      </w:r>
      <w:r>
        <w:rPr/>
        <w:t>public </w:t>
      </w:r>
      <w:r>
        <w:rPr>
          <w:spacing w:val="-2"/>
        </w:rPr>
        <w:t>capacity,</w:t>
      </w:r>
    </w:p>
    <w:p>
      <w:pPr>
        <w:pStyle w:val="BodyText"/>
        <w:spacing w:before="4"/>
      </w:pPr>
    </w:p>
    <w:p>
      <w:pPr>
        <w:pStyle w:val="BodyText"/>
        <w:ind w:left="360"/>
      </w:pPr>
      <w:r>
        <w:rPr/>
        <w:t>Recalling</w:t>
      </w:r>
      <w:r>
        <w:rPr>
          <w:spacing w:val="-3"/>
        </w:rPr>
        <w:t> </w:t>
      </w:r>
      <w:r>
        <w:rPr/>
        <w:t>the</w:t>
      </w:r>
      <w:r>
        <w:rPr>
          <w:spacing w:val="-1"/>
        </w:rPr>
        <w:t> </w:t>
      </w:r>
      <w:r>
        <w:rPr/>
        <w:t>need</w:t>
      </w:r>
      <w:r>
        <w:rPr>
          <w:spacing w:val="-1"/>
        </w:rPr>
        <w:t> </w:t>
      </w:r>
      <w:r>
        <w:rPr/>
        <w:t>to</w:t>
      </w:r>
      <w:r>
        <w:rPr>
          <w:spacing w:val="-1"/>
        </w:rPr>
        <w:t> </w:t>
      </w:r>
      <w:r>
        <w:rPr/>
        <w:t>ensure</w:t>
      </w:r>
      <w:r>
        <w:rPr>
          <w:spacing w:val="-3"/>
        </w:rPr>
        <w:t> </w:t>
      </w:r>
      <w:r>
        <w:rPr/>
        <w:t>fair, efficient,</w:t>
      </w:r>
      <w:r>
        <w:rPr>
          <w:spacing w:val="-1"/>
        </w:rPr>
        <w:t> </w:t>
      </w:r>
      <w:r>
        <w:rPr/>
        <w:t>and</w:t>
      </w:r>
      <w:r>
        <w:rPr>
          <w:spacing w:val="-1"/>
        </w:rPr>
        <w:t> </w:t>
      </w:r>
      <w:r>
        <w:rPr/>
        <w:t>transparent</w:t>
      </w:r>
      <w:r>
        <w:rPr>
          <w:spacing w:val="-1"/>
        </w:rPr>
        <w:t> </w:t>
      </w:r>
      <w:r>
        <w:rPr/>
        <w:t>taxation</w:t>
      </w:r>
      <w:r>
        <w:rPr>
          <w:spacing w:val="-1"/>
        </w:rPr>
        <w:t> </w:t>
      </w:r>
      <w:r>
        <w:rPr/>
        <w:t>of</w:t>
      </w:r>
      <w:r>
        <w:rPr>
          <w:spacing w:val="-2"/>
        </w:rPr>
        <w:t> </w:t>
      </w:r>
      <w:r>
        <w:rPr/>
        <w:t>all</w:t>
      </w:r>
      <w:r>
        <w:rPr>
          <w:spacing w:val="-1"/>
        </w:rPr>
        <w:t> </w:t>
      </w:r>
      <w:r>
        <w:rPr/>
        <w:t>economic</w:t>
      </w:r>
      <w:r>
        <w:rPr>
          <w:spacing w:val="-1"/>
        </w:rPr>
        <w:t> </w:t>
      </w:r>
      <w:r>
        <w:rPr>
          <w:spacing w:val="-2"/>
        </w:rPr>
        <w:t>actors,</w:t>
      </w:r>
    </w:p>
    <w:p>
      <w:pPr>
        <w:pStyle w:val="BodyText"/>
        <w:spacing w:before="3"/>
      </w:pPr>
    </w:p>
    <w:p>
      <w:pPr>
        <w:pStyle w:val="BodyText"/>
        <w:spacing w:before="1"/>
        <w:ind w:left="360" w:right="515"/>
      </w:pPr>
      <w:r>
        <w:rPr/>
        <w:t>Committed</w:t>
      </w:r>
      <w:r>
        <w:rPr>
          <w:spacing w:val="-6"/>
        </w:rPr>
        <w:t> </w:t>
      </w:r>
      <w:r>
        <w:rPr/>
        <w:t>to</w:t>
      </w:r>
      <w:r>
        <w:rPr>
          <w:spacing w:val="-6"/>
        </w:rPr>
        <w:t> </w:t>
      </w:r>
      <w:r>
        <w:rPr/>
        <w:t>strengthening</w:t>
      </w:r>
      <w:r>
        <w:rPr>
          <w:spacing w:val="-8"/>
        </w:rPr>
        <w:t> </w:t>
      </w:r>
      <w:r>
        <w:rPr/>
        <w:t>administrative</w:t>
      </w:r>
      <w:r>
        <w:rPr>
          <w:spacing w:val="-5"/>
        </w:rPr>
        <w:t> </w:t>
      </w:r>
      <w:r>
        <w:rPr/>
        <w:t>capacity,</w:t>
      </w:r>
      <w:r>
        <w:rPr>
          <w:spacing w:val="-4"/>
        </w:rPr>
        <w:t> </w:t>
      </w:r>
      <w:r>
        <w:rPr/>
        <w:t>improving</w:t>
      </w:r>
      <w:r>
        <w:rPr>
          <w:spacing w:val="-8"/>
        </w:rPr>
        <w:t> </w:t>
      </w:r>
      <w:r>
        <w:rPr/>
        <w:t>compliance,</w:t>
      </w:r>
      <w:r>
        <w:rPr>
          <w:spacing w:val="-6"/>
        </w:rPr>
        <w:t> </w:t>
      </w:r>
      <w:r>
        <w:rPr/>
        <w:t>and</w:t>
      </w:r>
      <w:r>
        <w:rPr>
          <w:spacing w:val="-6"/>
        </w:rPr>
        <w:t> </w:t>
      </w:r>
      <w:r>
        <w:rPr/>
        <w:t>enhancing fiscal legitimacy,</w:t>
      </w:r>
    </w:p>
    <w:p>
      <w:pPr>
        <w:pStyle w:val="BodyText"/>
        <w:spacing w:before="4"/>
      </w:pPr>
    </w:p>
    <w:p>
      <w:pPr>
        <w:pStyle w:val="BodyText"/>
        <w:ind w:left="360"/>
      </w:pPr>
      <w:r>
        <w:rPr/>
        <w:t>Have</w:t>
      </w:r>
      <w:r>
        <w:rPr>
          <w:spacing w:val="-5"/>
        </w:rPr>
        <w:t> </w:t>
      </w:r>
      <w:r>
        <w:rPr/>
        <w:t>agreed as</w:t>
      </w:r>
      <w:r>
        <w:rPr>
          <w:spacing w:val="-1"/>
        </w:rPr>
        <w:t> </w:t>
      </w:r>
      <w:r>
        <w:rPr>
          <w:spacing w:val="-2"/>
        </w:rPr>
        <w:t>follows:</w:t>
      </w:r>
    </w:p>
    <w:p>
      <w:pPr>
        <w:pStyle w:val="BodyText"/>
      </w:pPr>
    </w:p>
    <w:p>
      <w:pPr>
        <w:pStyle w:val="BodyText"/>
      </w:pPr>
    </w:p>
    <w:p>
      <w:pPr>
        <w:pStyle w:val="BodyText"/>
        <w:spacing w:before="44"/>
      </w:pPr>
    </w:p>
    <w:p>
      <w:pPr>
        <w:pStyle w:val="Heading3"/>
      </w:pPr>
      <w:bookmarkStart w:name="Article 1 – Establishment of the Single " w:id="78"/>
      <w:bookmarkEnd w:id="78"/>
      <w:r>
        <w:rPr>
          <w:b w:val="0"/>
        </w:rPr>
      </w:r>
      <w:r>
        <w:rPr/>
        <w:t>Article</w:t>
      </w:r>
      <w:r>
        <w:rPr>
          <w:spacing w:val="-2"/>
        </w:rPr>
        <w:t> </w:t>
      </w:r>
      <w:r>
        <w:rPr/>
        <w:t>1</w:t>
      </w:r>
      <w:r>
        <w:rPr>
          <w:spacing w:val="-2"/>
        </w:rPr>
        <w:t> </w:t>
      </w:r>
      <w:r>
        <w:rPr/>
        <w:t>– Establishment</w:t>
      </w:r>
      <w:r>
        <w:rPr>
          <w:spacing w:val="-1"/>
        </w:rPr>
        <w:t> </w:t>
      </w:r>
      <w:r>
        <w:rPr/>
        <w:t>of the Single</w:t>
      </w:r>
      <w:r>
        <w:rPr>
          <w:spacing w:val="1"/>
        </w:rPr>
        <w:t> </w:t>
      </w:r>
      <w:r>
        <w:rPr/>
        <w:t>Tax</w:t>
      </w:r>
      <w:r>
        <w:rPr>
          <w:spacing w:val="-1"/>
        </w:rPr>
        <w:t> </w:t>
      </w:r>
      <w:r>
        <w:rPr>
          <w:spacing w:val="-2"/>
        </w:rPr>
        <w:t>Jurisdiction</w:t>
      </w:r>
    </w:p>
    <w:p>
      <w:pPr>
        <w:pStyle w:val="BodyText"/>
        <w:spacing w:before="277"/>
        <w:ind w:left="360" w:right="365"/>
      </w:pPr>
      <w:r>
        <w:rPr/>
        <w:t>A</w:t>
      </w:r>
      <w:r>
        <w:rPr>
          <w:spacing w:val="-3"/>
        </w:rPr>
        <w:t> </w:t>
      </w:r>
      <w:r>
        <w:rPr/>
        <w:t>Single</w:t>
      </w:r>
      <w:r>
        <w:rPr>
          <w:spacing w:val="-3"/>
        </w:rPr>
        <w:t> </w:t>
      </w:r>
      <w:r>
        <w:rPr/>
        <w:t>Tax</w:t>
      </w:r>
      <w:r>
        <w:rPr>
          <w:spacing w:val="-1"/>
        </w:rPr>
        <w:t> </w:t>
      </w:r>
      <w:r>
        <w:rPr/>
        <w:t>Jurisdiction</w:t>
      </w:r>
      <w:r>
        <w:rPr>
          <w:spacing w:val="-3"/>
        </w:rPr>
        <w:t> </w:t>
      </w:r>
      <w:r>
        <w:rPr/>
        <w:t>(STJ)</w:t>
      </w:r>
      <w:r>
        <w:rPr>
          <w:spacing w:val="-3"/>
        </w:rPr>
        <w:t> </w:t>
      </w:r>
      <w:r>
        <w:rPr/>
        <w:t>is</w:t>
      </w:r>
      <w:r>
        <w:rPr>
          <w:spacing w:val="-3"/>
        </w:rPr>
        <w:t> </w:t>
      </w:r>
      <w:r>
        <w:rPr/>
        <w:t>hereby</w:t>
      </w:r>
      <w:r>
        <w:rPr>
          <w:spacing w:val="-8"/>
        </w:rPr>
        <w:t> </w:t>
      </w:r>
      <w:r>
        <w:rPr/>
        <w:t>established.</w:t>
      </w:r>
      <w:r>
        <w:rPr>
          <w:spacing w:val="-3"/>
        </w:rPr>
        <w:t> </w:t>
      </w:r>
      <w:r>
        <w:rPr/>
        <w:t>Within</w:t>
      </w:r>
      <w:r>
        <w:rPr>
          <w:spacing w:val="-3"/>
        </w:rPr>
        <w:t> </w:t>
      </w:r>
      <w:r>
        <w:rPr/>
        <w:t>this</w:t>
      </w:r>
      <w:r>
        <w:rPr>
          <w:spacing w:val="-5"/>
        </w:rPr>
        <w:t> </w:t>
      </w:r>
      <w:r>
        <w:rPr/>
        <w:t>jurisdiction,</w:t>
      </w:r>
      <w:r>
        <w:rPr>
          <w:spacing w:val="-3"/>
        </w:rPr>
        <w:t> </w:t>
      </w:r>
      <w:r>
        <w:rPr/>
        <w:t>taxation</w:t>
      </w:r>
      <w:r>
        <w:rPr>
          <w:spacing w:val="-3"/>
        </w:rPr>
        <w:t> </w:t>
      </w:r>
      <w:r>
        <w:rPr/>
        <w:t>shall</w:t>
      </w:r>
      <w:r>
        <w:rPr>
          <w:spacing w:val="-3"/>
        </w:rPr>
        <w:t> </w:t>
      </w:r>
      <w:r>
        <w:rPr/>
        <w:t>be governed by harmonised rules applicable uniformly to all Parties and participating economic </w:t>
      </w:r>
      <w:r>
        <w:rPr>
          <w:spacing w:val="-2"/>
        </w:rPr>
        <w:t>actors.</w:t>
      </w:r>
    </w:p>
    <w:p>
      <w:pPr>
        <w:pStyle w:val="BodyText"/>
      </w:pPr>
    </w:p>
    <w:p>
      <w:pPr>
        <w:pStyle w:val="BodyText"/>
      </w:pPr>
    </w:p>
    <w:p>
      <w:pPr>
        <w:pStyle w:val="BodyText"/>
        <w:spacing w:before="44"/>
      </w:pPr>
    </w:p>
    <w:p>
      <w:pPr>
        <w:pStyle w:val="Heading3"/>
      </w:pPr>
      <w:bookmarkStart w:name="Article 2 – Legal Nature" w:id="79"/>
      <w:bookmarkEnd w:id="79"/>
      <w:r>
        <w:rPr>
          <w:b w:val="0"/>
        </w:rPr>
      </w:r>
      <w:r>
        <w:rPr/>
        <w:t>Article 2</w:t>
      </w:r>
      <w:r>
        <w:rPr>
          <w:spacing w:val="-1"/>
        </w:rPr>
        <w:t> </w:t>
      </w:r>
      <w:r>
        <w:rPr/>
        <w:t>– Legal</w:t>
      </w:r>
      <w:r>
        <w:rPr>
          <w:spacing w:val="1"/>
        </w:rPr>
        <w:t> </w:t>
      </w:r>
      <w:r>
        <w:rPr>
          <w:spacing w:val="-2"/>
        </w:rPr>
        <w:t>Nature</w:t>
      </w:r>
    </w:p>
    <w:p>
      <w:pPr>
        <w:pStyle w:val="BodyText"/>
        <w:spacing w:before="277"/>
        <w:ind w:left="360" w:right="365"/>
      </w:pPr>
      <w:r>
        <w:rPr/>
        <w:t>The STJ constitutes a coordinated supranational fiscal framework under which participating States</w:t>
      </w:r>
      <w:r>
        <w:rPr>
          <w:spacing w:val="-4"/>
        </w:rPr>
        <w:t> </w:t>
      </w:r>
      <w:r>
        <w:rPr/>
        <w:t>delegate</w:t>
      </w:r>
      <w:r>
        <w:rPr>
          <w:spacing w:val="-4"/>
        </w:rPr>
        <w:t> </w:t>
      </w:r>
      <w:r>
        <w:rPr/>
        <w:t>defined</w:t>
      </w:r>
      <w:r>
        <w:rPr>
          <w:spacing w:val="-4"/>
        </w:rPr>
        <w:t> </w:t>
      </w:r>
      <w:r>
        <w:rPr/>
        <w:t>tax</w:t>
      </w:r>
      <w:r>
        <w:rPr>
          <w:spacing w:val="-2"/>
        </w:rPr>
        <w:t> </w:t>
      </w:r>
      <w:r>
        <w:rPr/>
        <w:t>assessment,</w:t>
      </w:r>
      <w:r>
        <w:rPr>
          <w:spacing w:val="-4"/>
        </w:rPr>
        <w:t> </w:t>
      </w:r>
      <w:r>
        <w:rPr/>
        <w:t>coordination,</w:t>
      </w:r>
      <w:r>
        <w:rPr>
          <w:spacing w:val="-4"/>
        </w:rPr>
        <w:t> </w:t>
      </w:r>
      <w:r>
        <w:rPr/>
        <w:t>and</w:t>
      </w:r>
      <w:r>
        <w:rPr>
          <w:spacing w:val="-4"/>
        </w:rPr>
        <w:t> </w:t>
      </w:r>
      <w:r>
        <w:rPr/>
        <w:t>enforcement</w:t>
      </w:r>
      <w:r>
        <w:rPr>
          <w:spacing w:val="-4"/>
        </w:rPr>
        <w:t> </w:t>
      </w:r>
      <w:r>
        <w:rPr/>
        <w:t>functions</w:t>
      </w:r>
      <w:r>
        <w:rPr>
          <w:spacing w:val="-4"/>
        </w:rPr>
        <w:t> </w:t>
      </w:r>
      <w:r>
        <w:rPr/>
        <w:t>to</w:t>
      </w:r>
      <w:r>
        <w:rPr>
          <w:spacing w:val="-4"/>
        </w:rPr>
        <w:t> </w:t>
      </w:r>
      <w:r>
        <w:rPr/>
        <w:t>a</w:t>
      </w:r>
      <w:r>
        <w:rPr>
          <w:spacing w:val="-5"/>
        </w:rPr>
        <w:t> </w:t>
      </w:r>
      <w:r>
        <w:rPr/>
        <w:t>common institutional structure, while retaining sovereign fiscal policy rights within the Convention’s </w:t>
      </w:r>
      <w:r>
        <w:rPr>
          <w:spacing w:val="-2"/>
        </w:rPr>
        <w:t>scope.</w:t>
      </w:r>
    </w:p>
    <w:p>
      <w:pPr>
        <w:pStyle w:val="BodyText"/>
      </w:pPr>
    </w:p>
    <w:p>
      <w:pPr>
        <w:pStyle w:val="BodyText"/>
      </w:pPr>
    </w:p>
    <w:p>
      <w:pPr>
        <w:pStyle w:val="BodyText"/>
        <w:spacing w:before="44"/>
      </w:pPr>
    </w:p>
    <w:p>
      <w:pPr>
        <w:pStyle w:val="Heading3"/>
        <w:spacing w:before="1"/>
      </w:pPr>
      <w:bookmarkStart w:name="Article 3 – Taxable Nexus" w:id="80"/>
      <w:bookmarkEnd w:id="80"/>
      <w:r>
        <w:rPr>
          <w:b w:val="0"/>
        </w:rPr>
      </w:r>
      <w:r>
        <w:rPr/>
        <w:t>Article</w:t>
      </w:r>
      <w:r>
        <w:rPr>
          <w:spacing w:val="-2"/>
        </w:rPr>
        <w:t> </w:t>
      </w:r>
      <w:r>
        <w:rPr/>
        <w:t>3</w:t>
      </w:r>
      <w:r>
        <w:rPr>
          <w:spacing w:val="-2"/>
        </w:rPr>
        <w:t> </w:t>
      </w:r>
      <w:r>
        <w:rPr/>
        <w:t>– Taxable</w:t>
      </w:r>
      <w:r>
        <w:rPr>
          <w:spacing w:val="1"/>
        </w:rPr>
        <w:t> </w:t>
      </w:r>
      <w:r>
        <w:rPr>
          <w:spacing w:val="-2"/>
        </w:rPr>
        <w:t>Nexus</w:t>
      </w:r>
    </w:p>
    <w:p>
      <w:pPr>
        <w:pStyle w:val="BodyText"/>
        <w:spacing w:before="276"/>
        <w:ind w:left="360" w:right="365"/>
      </w:pPr>
      <w:r>
        <w:rPr/>
        <w:t>Tax</w:t>
      </w:r>
      <w:r>
        <w:rPr>
          <w:spacing w:val="-1"/>
        </w:rPr>
        <w:t> </w:t>
      </w:r>
      <w:r>
        <w:rPr/>
        <w:t>liability</w:t>
      </w:r>
      <w:r>
        <w:rPr>
          <w:spacing w:val="-11"/>
        </w:rPr>
        <w:t> </w:t>
      </w:r>
      <w:r>
        <w:rPr/>
        <w:t>shall</w:t>
      </w:r>
      <w:r>
        <w:rPr>
          <w:spacing w:val="-3"/>
        </w:rPr>
        <w:t> </w:t>
      </w:r>
      <w:r>
        <w:rPr/>
        <w:t>be</w:t>
      </w:r>
      <w:r>
        <w:rPr>
          <w:spacing w:val="-4"/>
        </w:rPr>
        <w:t> </w:t>
      </w:r>
      <w:r>
        <w:rPr/>
        <w:t>determined</w:t>
      </w:r>
      <w:r>
        <w:rPr>
          <w:spacing w:val="-3"/>
        </w:rPr>
        <w:t> </w:t>
      </w:r>
      <w:r>
        <w:rPr/>
        <w:t>by</w:t>
      </w:r>
      <w:r>
        <w:rPr>
          <w:spacing w:val="-6"/>
        </w:rPr>
        <w:t> </w:t>
      </w:r>
      <w:r>
        <w:rPr/>
        <w:t>economic</w:t>
      </w:r>
      <w:r>
        <w:rPr>
          <w:spacing w:val="-4"/>
        </w:rPr>
        <w:t> </w:t>
      </w:r>
      <w:r>
        <w:rPr/>
        <w:t>substance,</w:t>
      </w:r>
      <w:r>
        <w:rPr>
          <w:spacing w:val="-3"/>
        </w:rPr>
        <w:t> </w:t>
      </w:r>
      <w:r>
        <w:rPr/>
        <w:t>value</w:t>
      </w:r>
      <w:r>
        <w:rPr>
          <w:spacing w:val="-2"/>
        </w:rPr>
        <w:t> </w:t>
      </w:r>
      <w:r>
        <w:rPr/>
        <w:t>creation,</w:t>
      </w:r>
      <w:r>
        <w:rPr>
          <w:spacing w:val="-3"/>
        </w:rPr>
        <w:t> </w:t>
      </w:r>
      <w:r>
        <w:rPr/>
        <w:t>and</w:t>
      </w:r>
      <w:r>
        <w:rPr>
          <w:spacing w:val="-3"/>
        </w:rPr>
        <w:t> </w:t>
      </w:r>
      <w:r>
        <w:rPr/>
        <w:t>sustained</w:t>
      </w:r>
      <w:r>
        <w:rPr>
          <w:spacing w:val="-3"/>
        </w:rPr>
        <w:t> </w:t>
      </w:r>
      <w:r>
        <w:rPr/>
        <w:t>economic presence, rather than formal legal domicile or incorporation alone.</w:t>
      </w:r>
    </w:p>
    <w:p>
      <w:pPr>
        <w:pStyle w:val="BodyText"/>
        <w:spacing w:after="0"/>
        <w:sectPr>
          <w:pgSz w:w="12240" w:h="15840"/>
          <w:pgMar w:header="0" w:footer="1243" w:top="1360" w:bottom="1460" w:left="1080" w:right="1080"/>
        </w:sectPr>
      </w:pPr>
    </w:p>
    <w:p>
      <w:pPr>
        <w:pStyle w:val="Heading3"/>
        <w:spacing w:before="58"/>
      </w:pPr>
      <w:bookmarkStart w:name="Article 4 – Taxable Income Definition" w:id="81"/>
      <w:bookmarkEnd w:id="81"/>
      <w:r>
        <w:rPr>
          <w:b w:val="0"/>
        </w:rPr>
      </w:r>
      <w:r>
        <w:rPr/>
        <w:t>Article 4</w:t>
      </w:r>
      <w:r>
        <w:rPr>
          <w:spacing w:val="-2"/>
        </w:rPr>
        <w:t> </w:t>
      </w:r>
      <w:r>
        <w:rPr/>
        <w:t>– Taxable Income </w:t>
      </w:r>
      <w:r>
        <w:rPr>
          <w:spacing w:val="-2"/>
        </w:rPr>
        <w:t>Definition</w:t>
      </w:r>
    </w:p>
    <w:p>
      <w:pPr>
        <w:pStyle w:val="BodyText"/>
        <w:spacing w:before="276"/>
        <w:ind w:left="360" w:right="788"/>
        <w:jc w:val="both"/>
      </w:pPr>
      <w:r>
        <w:rPr/>
        <w:t>Taxable</w:t>
      </w:r>
      <w:r>
        <w:rPr>
          <w:spacing w:val="-4"/>
        </w:rPr>
        <w:t> </w:t>
      </w:r>
      <w:r>
        <w:rPr/>
        <w:t>income</w:t>
      </w:r>
      <w:r>
        <w:rPr>
          <w:spacing w:val="-4"/>
        </w:rPr>
        <w:t> </w:t>
      </w:r>
      <w:r>
        <w:rPr/>
        <w:t>shall</w:t>
      </w:r>
      <w:r>
        <w:rPr>
          <w:spacing w:val="-4"/>
        </w:rPr>
        <w:t> </w:t>
      </w:r>
      <w:r>
        <w:rPr/>
        <w:t>consist</w:t>
      </w:r>
      <w:r>
        <w:rPr>
          <w:spacing w:val="-4"/>
        </w:rPr>
        <w:t> </w:t>
      </w:r>
      <w:r>
        <w:rPr/>
        <w:t>of</w:t>
      </w:r>
      <w:r>
        <w:rPr>
          <w:spacing w:val="-4"/>
        </w:rPr>
        <w:t> </w:t>
      </w:r>
      <w:r>
        <w:rPr/>
        <w:t>consolidated</w:t>
      </w:r>
      <w:r>
        <w:rPr>
          <w:spacing w:val="-4"/>
        </w:rPr>
        <w:t> </w:t>
      </w:r>
      <w:r>
        <w:rPr/>
        <w:t>net</w:t>
      </w:r>
      <w:r>
        <w:rPr>
          <w:spacing w:val="-4"/>
        </w:rPr>
        <w:t> </w:t>
      </w:r>
      <w:r>
        <w:rPr/>
        <w:t>economic</w:t>
      </w:r>
      <w:r>
        <w:rPr>
          <w:spacing w:val="-3"/>
        </w:rPr>
        <w:t> </w:t>
      </w:r>
      <w:r>
        <w:rPr/>
        <w:t>gain</w:t>
      </w:r>
      <w:r>
        <w:rPr>
          <w:spacing w:val="-4"/>
        </w:rPr>
        <w:t> </w:t>
      </w:r>
      <w:r>
        <w:rPr/>
        <w:t>derived</w:t>
      </w:r>
      <w:r>
        <w:rPr>
          <w:spacing w:val="-4"/>
        </w:rPr>
        <w:t> </w:t>
      </w:r>
      <w:r>
        <w:rPr/>
        <w:t>from</w:t>
      </w:r>
      <w:r>
        <w:rPr>
          <w:spacing w:val="-4"/>
        </w:rPr>
        <w:t> </w:t>
      </w:r>
      <w:r>
        <w:rPr/>
        <w:t>labour,</w:t>
      </w:r>
      <w:r>
        <w:rPr>
          <w:spacing w:val="-5"/>
        </w:rPr>
        <w:t> </w:t>
      </w:r>
      <w:r>
        <w:rPr/>
        <w:t>capital, entrepreneurial</w:t>
      </w:r>
      <w:r>
        <w:rPr>
          <w:spacing w:val="-3"/>
        </w:rPr>
        <w:t> </w:t>
      </w:r>
      <w:r>
        <w:rPr/>
        <w:t>activity,</w:t>
      </w:r>
      <w:r>
        <w:rPr>
          <w:spacing w:val="-3"/>
        </w:rPr>
        <w:t> </w:t>
      </w:r>
      <w:r>
        <w:rPr/>
        <w:t>and</w:t>
      </w:r>
      <w:r>
        <w:rPr>
          <w:spacing w:val="-5"/>
        </w:rPr>
        <w:t> </w:t>
      </w:r>
      <w:r>
        <w:rPr/>
        <w:t>digital</w:t>
      </w:r>
      <w:r>
        <w:rPr>
          <w:spacing w:val="-5"/>
        </w:rPr>
        <w:t> </w:t>
      </w:r>
      <w:r>
        <w:rPr/>
        <w:t>or</w:t>
      </w:r>
      <w:r>
        <w:rPr>
          <w:spacing w:val="-5"/>
        </w:rPr>
        <w:t> </w:t>
      </w:r>
      <w:r>
        <w:rPr/>
        <w:t>hybrid</w:t>
      </w:r>
      <w:r>
        <w:rPr>
          <w:spacing w:val="-5"/>
        </w:rPr>
        <w:t> </w:t>
      </w:r>
      <w:r>
        <w:rPr/>
        <w:t>economic</w:t>
      </w:r>
      <w:r>
        <w:rPr>
          <w:spacing w:val="-6"/>
        </w:rPr>
        <w:t> </w:t>
      </w:r>
      <w:r>
        <w:rPr/>
        <w:t>activity,</w:t>
      </w:r>
      <w:r>
        <w:rPr>
          <w:spacing w:val="-5"/>
        </w:rPr>
        <w:t> </w:t>
      </w:r>
      <w:r>
        <w:rPr/>
        <w:t>determined</w:t>
      </w:r>
      <w:r>
        <w:rPr>
          <w:spacing w:val="-5"/>
        </w:rPr>
        <w:t> </w:t>
      </w:r>
      <w:r>
        <w:rPr/>
        <w:t>on</w:t>
      </w:r>
      <w:r>
        <w:rPr>
          <w:spacing w:val="-5"/>
        </w:rPr>
        <w:t> </w:t>
      </w:r>
      <w:r>
        <w:rPr/>
        <w:t>a</w:t>
      </w:r>
      <w:r>
        <w:rPr>
          <w:spacing w:val="-6"/>
        </w:rPr>
        <w:t> </w:t>
      </w:r>
      <w:r>
        <w:rPr/>
        <w:t>harmonised basis across all Parties.</w:t>
      </w:r>
    </w:p>
    <w:p>
      <w:pPr>
        <w:pStyle w:val="BodyText"/>
      </w:pPr>
    </w:p>
    <w:p>
      <w:pPr>
        <w:pStyle w:val="BodyText"/>
      </w:pPr>
    </w:p>
    <w:p>
      <w:pPr>
        <w:pStyle w:val="BodyText"/>
        <w:spacing w:before="44"/>
      </w:pPr>
    </w:p>
    <w:p>
      <w:pPr>
        <w:pStyle w:val="Heading3"/>
      </w:pPr>
      <w:bookmarkStart w:name="Article 5 – Allocation of Taxing Rights" w:id="82"/>
      <w:bookmarkEnd w:id="82"/>
      <w:r>
        <w:rPr>
          <w:b w:val="0"/>
        </w:rPr>
      </w:r>
      <w:r>
        <w:rPr/>
        <w:t>Article 5</w:t>
      </w:r>
      <w:r>
        <w:rPr>
          <w:spacing w:val="-2"/>
        </w:rPr>
        <w:t> </w:t>
      </w:r>
      <w:r>
        <w:rPr/>
        <w:t>– Allocation</w:t>
      </w:r>
      <w:r>
        <w:rPr>
          <w:spacing w:val="-1"/>
        </w:rPr>
        <w:t> </w:t>
      </w:r>
      <w:r>
        <w:rPr/>
        <w:t>of Taxing </w:t>
      </w:r>
      <w:r>
        <w:rPr>
          <w:spacing w:val="-2"/>
        </w:rPr>
        <w:t>Rights</w:t>
      </w:r>
    </w:p>
    <w:p>
      <w:pPr>
        <w:pStyle w:val="BodyText"/>
        <w:spacing w:before="277"/>
        <w:ind w:left="360" w:right="384"/>
      </w:pPr>
      <w:r>
        <w:rPr/>
        <w:t>Taxing rights shall be allocated according to agreed principles of value creation, economic participation,</w:t>
      </w:r>
      <w:r>
        <w:rPr>
          <w:spacing w:val="-4"/>
        </w:rPr>
        <w:t> </w:t>
      </w:r>
      <w:r>
        <w:rPr/>
        <w:t>and</w:t>
      </w:r>
      <w:r>
        <w:rPr>
          <w:spacing w:val="-4"/>
        </w:rPr>
        <w:t> </w:t>
      </w:r>
      <w:r>
        <w:rPr/>
        <w:t>enforceable</w:t>
      </w:r>
      <w:r>
        <w:rPr>
          <w:spacing w:val="-4"/>
        </w:rPr>
        <w:t> </w:t>
      </w:r>
      <w:r>
        <w:rPr/>
        <w:t>presence,</w:t>
      </w:r>
      <w:r>
        <w:rPr>
          <w:spacing w:val="-4"/>
        </w:rPr>
        <w:t> </w:t>
      </w:r>
      <w:r>
        <w:rPr/>
        <w:t>replacing</w:t>
      </w:r>
      <w:r>
        <w:rPr>
          <w:spacing w:val="-4"/>
        </w:rPr>
        <w:t> </w:t>
      </w:r>
      <w:r>
        <w:rPr/>
        <w:t>purely</w:t>
      </w:r>
      <w:r>
        <w:rPr>
          <w:spacing w:val="-9"/>
        </w:rPr>
        <w:t> </w:t>
      </w:r>
      <w:r>
        <w:rPr/>
        <w:t>territorial</w:t>
      </w:r>
      <w:r>
        <w:rPr>
          <w:spacing w:val="-4"/>
        </w:rPr>
        <w:t> </w:t>
      </w:r>
      <w:r>
        <w:rPr/>
        <w:t>or</w:t>
      </w:r>
      <w:r>
        <w:rPr>
          <w:spacing w:val="-3"/>
        </w:rPr>
        <w:t> </w:t>
      </w:r>
      <w:r>
        <w:rPr/>
        <w:t>residency-based</w:t>
      </w:r>
      <w:r>
        <w:rPr>
          <w:spacing w:val="-4"/>
        </w:rPr>
        <w:t> </w:t>
      </w:r>
      <w:r>
        <w:rPr/>
        <w:t>allocation rules where inconsistent.</w:t>
      </w:r>
    </w:p>
    <w:p>
      <w:pPr>
        <w:pStyle w:val="BodyText"/>
      </w:pPr>
    </w:p>
    <w:p>
      <w:pPr>
        <w:pStyle w:val="BodyText"/>
      </w:pPr>
    </w:p>
    <w:p>
      <w:pPr>
        <w:pStyle w:val="BodyText"/>
        <w:spacing w:before="44"/>
      </w:pPr>
    </w:p>
    <w:p>
      <w:pPr>
        <w:pStyle w:val="Heading3"/>
      </w:pPr>
      <w:bookmarkStart w:name="Article 6 – Unified Tax Administration A" w:id="83"/>
      <w:bookmarkEnd w:id="83"/>
      <w:r>
        <w:rPr>
          <w:b w:val="0"/>
        </w:rPr>
      </w:r>
      <w:r>
        <w:rPr/>
        <w:t>Article</w:t>
      </w:r>
      <w:r>
        <w:rPr>
          <w:spacing w:val="-3"/>
        </w:rPr>
        <w:t> </w:t>
      </w:r>
      <w:r>
        <w:rPr/>
        <w:t>6</w:t>
      </w:r>
      <w:r>
        <w:rPr>
          <w:spacing w:val="-2"/>
        </w:rPr>
        <w:t> </w:t>
      </w:r>
      <w:r>
        <w:rPr/>
        <w:t>– Unified</w:t>
      </w:r>
      <w:r>
        <w:rPr>
          <w:spacing w:val="-1"/>
        </w:rPr>
        <w:t> </w:t>
      </w:r>
      <w:r>
        <w:rPr/>
        <w:t>Tax Administration</w:t>
      </w:r>
      <w:r>
        <w:rPr>
          <w:spacing w:val="-1"/>
        </w:rPr>
        <w:t> </w:t>
      </w:r>
      <w:r>
        <w:rPr>
          <w:spacing w:val="-2"/>
        </w:rPr>
        <w:t>Authority</w:t>
      </w:r>
    </w:p>
    <w:p>
      <w:pPr>
        <w:pStyle w:val="BodyText"/>
        <w:spacing w:before="277"/>
        <w:ind w:left="360" w:right="365"/>
      </w:pPr>
      <w:r>
        <w:rPr/>
        <w:t>A</w:t>
      </w:r>
      <w:r>
        <w:rPr>
          <w:spacing w:val="-4"/>
        </w:rPr>
        <w:t> </w:t>
      </w:r>
      <w:r>
        <w:rPr/>
        <w:t>Central</w:t>
      </w:r>
      <w:r>
        <w:rPr>
          <w:spacing w:val="-4"/>
        </w:rPr>
        <w:t> </w:t>
      </w:r>
      <w:r>
        <w:rPr/>
        <w:t>Tax</w:t>
      </w:r>
      <w:r>
        <w:rPr>
          <w:spacing w:val="-2"/>
        </w:rPr>
        <w:t> </w:t>
      </w:r>
      <w:r>
        <w:rPr/>
        <w:t>Administration</w:t>
      </w:r>
      <w:r>
        <w:rPr>
          <w:spacing w:val="-4"/>
        </w:rPr>
        <w:t> </w:t>
      </w:r>
      <w:r>
        <w:rPr/>
        <w:t>Authority</w:t>
      </w:r>
      <w:r>
        <w:rPr>
          <w:spacing w:val="-9"/>
        </w:rPr>
        <w:t> </w:t>
      </w:r>
      <w:r>
        <w:rPr/>
        <w:t>(CTAA)</w:t>
      </w:r>
      <w:r>
        <w:rPr>
          <w:spacing w:val="-3"/>
        </w:rPr>
        <w:t> </w:t>
      </w:r>
      <w:r>
        <w:rPr/>
        <w:t>is</w:t>
      </w:r>
      <w:r>
        <w:rPr>
          <w:spacing w:val="-4"/>
        </w:rPr>
        <w:t> </w:t>
      </w:r>
      <w:r>
        <w:rPr/>
        <w:t>established</w:t>
      </w:r>
      <w:r>
        <w:rPr>
          <w:spacing w:val="-4"/>
        </w:rPr>
        <w:t> </w:t>
      </w:r>
      <w:r>
        <w:rPr/>
        <w:t>as</w:t>
      </w:r>
      <w:r>
        <w:rPr>
          <w:spacing w:val="-4"/>
        </w:rPr>
        <w:t> </w:t>
      </w:r>
      <w:r>
        <w:rPr/>
        <w:t>an</w:t>
      </w:r>
      <w:r>
        <w:rPr>
          <w:spacing w:val="-4"/>
        </w:rPr>
        <w:t> </w:t>
      </w:r>
      <w:r>
        <w:rPr/>
        <w:t>independent</w:t>
      </w:r>
      <w:r>
        <w:rPr>
          <w:spacing w:val="-4"/>
        </w:rPr>
        <w:t> </w:t>
      </w:r>
      <w:r>
        <w:rPr/>
        <w:t>supranational institution responsible for registration, assessment coordination, compliance oversight, and enforcement cooperation.</w:t>
      </w:r>
    </w:p>
    <w:p>
      <w:pPr>
        <w:pStyle w:val="BodyText"/>
      </w:pPr>
    </w:p>
    <w:p>
      <w:pPr>
        <w:pStyle w:val="BodyText"/>
      </w:pPr>
    </w:p>
    <w:p>
      <w:pPr>
        <w:pStyle w:val="BodyText"/>
        <w:spacing w:before="44"/>
      </w:pPr>
    </w:p>
    <w:p>
      <w:pPr>
        <w:pStyle w:val="Heading3"/>
      </w:pPr>
      <w:bookmarkStart w:name="Article 7 – Digital Infrastructure and R" w:id="84"/>
      <w:bookmarkEnd w:id="84"/>
      <w:r>
        <w:rPr>
          <w:b w:val="0"/>
        </w:rPr>
      </w:r>
      <w:r>
        <w:rPr/>
        <w:t>Article</w:t>
      </w:r>
      <w:r>
        <w:rPr>
          <w:spacing w:val="-3"/>
        </w:rPr>
        <w:t> </w:t>
      </w:r>
      <w:r>
        <w:rPr/>
        <w:t>7</w:t>
      </w:r>
      <w:r>
        <w:rPr>
          <w:spacing w:val="-2"/>
        </w:rPr>
        <w:t> </w:t>
      </w:r>
      <w:r>
        <w:rPr/>
        <w:t>– Digital Infrastructure and</w:t>
      </w:r>
      <w:r>
        <w:rPr>
          <w:spacing w:val="-3"/>
        </w:rPr>
        <w:t> </w:t>
      </w:r>
      <w:r>
        <w:rPr>
          <w:spacing w:val="-2"/>
        </w:rPr>
        <w:t>Reporting</w:t>
      </w:r>
    </w:p>
    <w:p>
      <w:pPr>
        <w:pStyle w:val="BodyText"/>
        <w:spacing w:before="279"/>
        <w:ind w:left="360" w:right="384"/>
      </w:pPr>
      <w:r>
        <w:rPr/>
        <w:t>The</w:t>
      </w:r>
      <w:r>
        <w:rPr>
          <w:spacing w:val="-6"/>
        </w:rPr>
        <w:t> </w:t>
      </w:r>
      <w:r>
        <w:rPr/>
        <w:t>CTAA</w:t>
      </w:r>
      <w:r>
        <w:rPr>
          <w:spacing w:val="-4"/>
        </w:rPr>
        <w:t> </w:t>
      </w:r>
      <w:r>
        <w:rPr/>
        <w:t>shall</w:t>
      </w:r>
      <w:r>
        <w:rPr>
          <w:spacing w:val="-4"/>
        </w:rPr>
        <w:t> </w:t>
      </w:r>
      <w:r>
        <w:rPr/>
        <w:t>maintain</w:t>
      </w:r>
      <w:r>
        <w:rPr>
          <w:spacing w:val="-4"/>
        </w:rPr>
        <w:t> </w:t>
      </w:r>
      <w:r>
        <w:rPr/>
        <w:t>a</w:t>
      </w:r>
      <w:r>
        <w:rPr>
          <w:spacing w:val="-5"/>
        </w:rPr>
        <w:t> </w:t>
      </w:r>
      <w:r>
        <w:rPr/>
        <w:t>secure,</w:t>
      </w:r>
      <w:r>
        <w:rPr>
          <w:spacing w:val="-4"/>
        </w:rPr>
        <w:t> </w:t>
      </w:r>
      <w:r>
        <w:rPr/>
        <w:t>interoperable</w:t>
      </w:r>
      <w:r>
        <w:rPr>
          <w:spacing w:val="-3"/>
        </w:rPr>
        <w:t> </w:t>
      </w:r>
      <w:r>
        <w:rPr/>
        <w:t>digital</w:t>
      </w:r>
      <w:r>
        <w:rPr>
          <w:spacing w:val="-4"/>
        </w:rPr>
        <w:t> </w:t>
      </w:r>
      <w:r>
        <w:rPr/>
        <w:t>tax</w:t>
      </w:r>
      <w:r>
        <w:rPr>
          <w:spacing w:val="-2"/>
        </w:rPr>
        <w:t> </w:t>
      </w:r>
      <w:r>
        <w:rPr/>
        <w:t>infrastructure</w:t>
      </w:r>
      <w:r>
        <w:rPr>
          <w:spacing w:val="-4"/>
        </w:rPr>
        <w:t> </w:t>
      </w:r>
      <w:r>
        <w:rPr/>
        <w:t>enabling</w:t>
      </w:r>
      <w:r>
        <w:rPr>
          <w:spacing w:val="-7"/>
        </w:rPr>
        <w:t> </w:t>
      </w:r>
      <w:r>
        <w:rPr/>
        <w:t>standardised reporting, automated verification, and coordinated data exchange across all Parties.</w:t>
      </w:r>
    </w:p>
    <w:p>
      <w:pPr>
        <w:pStyle w:val="BodyText"/>
      </w:pPr>
    </w:p>
    <w:p>
      <w:pPr>
        <w:pStyle w:val="BodyText"/>
      </w:pPr>
    </w:p>
    <w:p>
      <w:pPr>
        <w:pStyle w:val="BodyText"/>
        <w:spacing w:before="42"/>
      </w:pPr>
    </w:p>
    <w:p>
      <w:pPr>
        <w:pStyle w:val="Heading3"/>
      </w:pPr>
      <w:bookmarkStart w:name="Article 8 – Exchange of Information" w:id="85"/>
      <w:bookmarkEnd w:id="85"/>
      <w:r>
        <w:rPr>
          <w:b w:val="0"/>
        </w:rPr>
      </w:r>
      <w:r>
        <w:rPr/>
        <w:t>Article 8</w:t>
      </w:r>
      <w:r>
        <w:rPr>
          <w:spacing w:val="-2"/>
        </w:rPr>
        <w:t> </w:t>
      </w:r>
      <w:r>
        <w:rPr/>
        <w:t>– Exchange of</w:t>
      </w:r>
      <w:r>
        <w:rPr>
          <w:spacing w:val="1"/>
        </w:rPr>
        <w:t> </w:t>
      </w:r>
      <w:r>
        <w:rPr>
          <w:spacing w:val="-2"/>
        </w:rPr>
        <w:t>Information</w:t>
      </w:r>
    </w:p>
    <w:p>
      <w:pPr>
        <w:pStyle w:val="BodyText"/>
        <w:spacing w:before="279"/>
        <w:ind w:left="360" w:right="365"/>
      </w:pPr>
      <w:r>
        <w:rPr/>
        <w:t>All Parties shall provide automatic, real-time or near-real-time exchange of relevant tax information,</w:t>
      </w:r>
      <w:r>
        <w:rPr>
          <w:spacing w:val="-4"/>
        </w:rPr>
        <w:t> </w:t>
      </w:r>
      <w:r>
        <w:rPr/>
        <w:t>subject</w:t>
      </w:r>
      <w:r>
        <w:rPr>
          <w:spacing w:val="-4"/>
        </w:rPr>
        <w:t> </w:t>
      </w:r>
      <w:r>
        <w:rPr/>
        <w:t>to</w:t>
      </w:r>
      <w:r>
        <w:rPr>
          <w:spacing w:val="-4"/>
        </w:rPr>
        <w:t> </w:t>
      </w:r>
      <w:r>
        <w:rPr/>
        <w:t>uniform</w:t>
      </w:r>
      <w:r>
        <w:rPr>
          <w:spacing w:val="-4"/>
        </w:rPr>
        <w:t> </w:t>
      </w:r>
      <w:r>
        <w:rPr/>
        <w:t>data</w:t>
      </w:r>
      <w:r>
        <w:rPr>
          <w:spacing w:val="-5"/>
        </w:rPr>
        <w:t> </w:t>
      </w:r>
      <w:r>
        <w:rPr/>
        <w:t>standards</w:t>
      </w:r>
      <w:r>
        <w:rPr>
          <w:spacing w:val="-4"/>
        </w:rPr>
        <w:t> </w:t>
      </w:r>
      <w:r>
        <w:rPr/>
        <w:t>and</w:t>
      </w:r>
      <w:r>
        <w:rPr>
          <w:spacing w:val="-4"/>
        </w:rPr>
        <w:t> </w:t>
      </w:r>
      <w:r>
        <w:rPr/>
        <w:t>safeguards</w:t>
      </w:r>
      <w:r>
        <w:rPr>
          <w:spacing w:val="-4"/>
        </w:rPr>
        <w:t> </w:t>
      </w:r>
      <w:r>
        <w:rPr/>
        <w:t>established</w:t>
      </w:r>
      <w:r>
        <w:rPr>
          <w:spacing w:val="-2"/>
        </w:rPr>
        <w:t> </w:t>
      </w:r>
      <w:r>
        <w:rPr/>
        <w:t>under</w:t>
      </w:r>
      <w:r>
        <w:rPr>
          <w:spacing w:val="-4"/>
        </w:rPr>
        <w:t> </w:t>
      </w:r>
      <w:r>
        <w:rPr/>
        <w:t>this</w:t>
      </w:r>
      <w:r>
        <w:rPr>
          <w:spacing w:val="-4"/>
        </w:rPr>
        <w:t> </w:t>
      </w:r>
      <w:r>
        <w:rPr/>
        <w:t>Convention.</w:t>
      </w:r>
    </w:p>
    <w:p>
      <w:pPr>
        <w:pStyle w:val="BodyText"/>
      </w:pPr>
    </w:p>
    <w:p>
      <w:pPr>
        <w:pStyle w:val="BodyText"/>
      </w:pPr>
    </w:p>
    <w:p>
      <w:pPr>
        <w:pStyle w:val="BodyText"/>
        <w:spacing w:before="42"/>
      </w:pPr>
    </w:p>
    <w:p>
      <w:pPr>
        <w:pStyle w:val="Heading3"/>
      </w:pPr>
      <w:bookmarkStart w:name="Article 9 – Compliance and Enforcement C" w:id="86"/>
      <w:bookmarkEnd w:id="86"/>
      <w:r>
        <w:rPr>
          <w:b w:val="0"/>
        </w:rPr>
      </w:r>
      <w:r>
        <w:rPr/>
        <w:t>Article</w:t>
      </w:r>
      <w:r>
        <w:rPr>
          <w:spacing w:val="-3"/>
        </w:rPr>
        <w:t> </w:t>
      </w:r>
      <w:r>
        <w:rPr/>
        <w:t>9</w:t>
      </w:r>
      <w:r>
        <w:rPr>
          <w:spacing w:val="-2"/>
        </w:rPr>
        <w:t> </w:t>
      </w:r>
      <w:r>
        <w:rPr/>
        <w:t>– Compliance and</w:t>
      </w:r>
      <w:r>
        <w:rPr>
          <w:spacing w:val="-3"/>
        </w:rPr>
        <w:t> </w:t>
      </w:r>
      <w:r>
        <w:rPr/>
        <w:t>Enforcement </w:t>
      </w:r>
      <w:r>
        <w:rPr>
          <w:spacing w:val="-2"/>
        </w:rPr>
        <w:t>Cooperation</w:t>
      </w:r>
    </w:p>
    <w:p>
      <w:pPr>
        <w:pStyle w:val="BodyText"/>
        <w:spacing w:before="279"/>
        <w:ind w:left="360" w:right="365"/>
      </w:pPr>
      <w:r>
        <w:rPr/>
        <w:t>Parties</w:t>
      </w:r>
      <w:r>
        <w:rPr>
          <w:spacing w:val="-5"/>
        </w:rPr>
        <w:t> </w:t>
      </w:r>
      <w:r>
        <w:rPr/>
        <w:t>shall</w:t>
      </w:r>
      <w:r>
        <w:rPr>
          <w:spacing w:val="-5"/>
        </w:rPr>
        <w:t> </w:t>
      </w:r>
      <w:r>
        <w:rPr/>
        <w:t>cooperate</w:t>
      </w:r>
      <w:r>
        <w:rPr>
          <w:spacing w:val="-5"/>
        </w:rPr>
        <w:t> </w:t>
      </w:r>
      <w:r>
        <w:rPr/>
        <w:t>in</w:t>
      </w:r>
      <w:r>
        <w:rPr>
          <w:spacing w:val="-3"/>
        </w:rPr>
        <w:t> </w:t>
      </w:r>
      <w:r>
        <w:rPr/>
        <w:t>risk-based</w:t>
      </w:r>
      <w:r>
        <w:rPr>
          <w:spacing w:val="-5"/>
        </w:rPr>
        <w:t> </w:t>
      </w:r>
      <w:r>
        <w:rPr/>
        <w:t>enforcement,</w:t>
      </w:r>
      <w:r>
        <w:rPr>
          <w:spacing w:val="-3"/>
        </w:rPr>
        <w:t> </w:t>
      </w:r>
      <w:r>
        <w:rPr/>
        <w:t>including</w:t>
      </w:r>
      <w:r>
        <w:rPr>
          <w:spacing w:val="-7"/>
        </w:rPr>
        <w:t> </w:t>
      </w:r>
      <w:r>
        <w:rPr/>
        <w:t>joint</w:t>
      </w:r>
      <w:r>
        <w:rPr>
          <w:spacing w:val="-5"/>
        </w:rPr>
        <w:t> </w:t>
      </w:r>
      <w:r>
        <w:rPr/>
        <w:t>audits,</w:t>
      </w:r>
      <w:r>
        <w:rPr>
          <w:spacing w:val="-5"/>
        </w:rPr>
        <w:t> </w:t>
      </w:r>
      <w:r>
        <w:rPr/>
        <w:t>coordinated investigations, and mutual assistance in recovery of tax claims.</w:t>
      </w:r>
    </w:p>
    <w:p>
      <w:pPr>
        <w:pStyle w:val="BodyText"/>
        <w:spacing w:after="0"/>
        <w:sectPr>
          <w:pgSz w:w="12240" w:h="15840"/>
          <w:pgMar w:header="0" w:footer="1243" w:top="1380" w:bottom="1460" w:left="1080" w:right="1080"/>
        </w:sectPr>
      </w:pPr>
    </w:p>
    <w:p>
      <w:pPr>
        <w:pStyle w:val="Heading3"/>
        <w:spacing w:before="206"/>
      </w:pPr>
      <w:bookmarkStart w:name="Article 10 – Taxpayer Rights" w:id="87"/>
      <w:bookmarkEnd w:id="87"/>
      <w:r>
        <w:rPr>
          <w:b w:val="0"/>
        </w:rPr>
      </w:r>
      <w:r>
        <w:rPr/>
        <w:t>Article 10</w:t>
      </w:r>
      <w:r>
        <w:rPr>
          <w:spacing w:val="-1"/>
        </w:rPr>
        <w:t> </w:t>
      </w:r>
      <w:r>
        <w:rPr/>
        <w:t>– Taxpayer </w:t>
      </w:r>
      <w:r>
        <w:rPr>
          <w:spacing w:val="-2"/>
        </w:rPr>
        <w:t>Rights</w:t>
      </w:r>
    </w:p>
    <w:p>
      <w:pPr>
        <w:pStyle w:val="BodyText"/>
        <w:spacing w:before="276"/>
        <w:ind w:left="360" w:right="365"/>
      </w:pPr>
      <w:r>
        <w:rPr/>
        <w:t>Taxpayers</w:t>
      </w:r>
      <w:r>
        <w:rPr>
          <w:spacing w:val="-4"/>
        </w:rPr>
        <w:t> </w:t>
      </w:r>
      <w:r>
        <w:rPr/>
        <w:t>shall</w:t>
      </w:r>
      <w:r>
        <w:rPr>
          <w:spacing w:val="-4"/>
        </w:rPr>
        <w:t> </w:t>
      </w:r>
      <w:r>
        <w:rPr/>
        <w:t>be</w:t>
      </w:r>
      <w:r>
        <w:rPr>
          <w:spacing w:val="-4"/>
        </w:rPr>
        <w:t> </w:t>
      </w:r>
      <w:r>
        <w:rPr/>
        <w:t>guaranteed</w:t>
      </w:r>
      <w:r>
        <w:rPr>
          <w:spacing w:val="-4"/>
        </w:rPr>
        <w:t> </w:t>
      </w:r>
      <w:r>
        <w:rPr/>
        <w:t>procedural</w:t>
      </w:r>
      <w:r>
        <w:rPr>
          <w:spacing w:val="-4"/>
        </w:rPr>
        <w:t> </w:t>
      </w:r>
      <w:r>
        <w:rPr/>
        <w:t>fairness,</w:t>
      </w:r>
      <w:r>
        <w:rPr>
          <w:spacing w:val="-4"/>
        </w:rPr>
        <w:t> </w:t>
      </w:r>
      <w:r>
        <w:rPr/>
        <w:t>including</w:t>
      </w:r>
      <w:r>
        <w:rPr>
          <w:spacing w:val="-6"/>
        </w:rPr>
        <w:t> </w:t>
      </w:r>
      <w:r>
        <w:rPr/>
        <w:t>transparency</w:t>
      </w:r>
      <w:r>
        <w:rPr>
          <w:spacing w:val="-7"/>
        </w:rPr>
        <w:t> </w:t>
      </w:r>
      <w:r>
        <w:rPr/>
        <w:t>of</w:t>
      </w:r>
      <w:r>
        <w:rPr>
          <w:spacing w:val="-4"/>
        </w:rPr>
        <w:t> </w:t>
      </w:r>
      <w:r>
        <w:rPr/>
        <w:t>assessment,</w:t>
      </w:r>
      <w:r>
        <w:rPr>
          <w:spacing w:val="-4"/>
        </w:rPr>
        <w:t> </w:t>
      </w:r>
      <w:r>
        <w:rPr/>
        <w:t>access to digital records, reasoned decisions, and effective appeal mechanisms.</w:t>
      </w:r>
    </w:p>
    <w:p>
      <w:pPr>
        <w:pStyle w:val="BodyText"/>
      </w:pPr>
    </w:p>
    <w:p>
      <w:pPr>
        <w:pStyle w:val="BodyText"/>
      </w:pPr>
    </w:p>
    <w:p>
      <w:pPr>
        <w:pStyle w:val="BodyText"/>
        <w:spacing w:before="44"/>
      </w:pPr>
    </w:p>
    <w:p>
      <w:pPr>
        <w:pStyle w:val="Heading3"/>
      </w:pPr>
      <w:bookmarkStart w:name="Article 11 – Data Protection and Governa" w:id="88"/>
      <w:bookmarkEnd w:id="88"/>
      <w:r>
        <w:rPr>
          <w:b w:val="0"/>
        </w:rPr>
      </w:r>
      <w:r>
        <w:rPr/>
        <w:t>Article</w:t>
      </w:r>
      <w:r>
        <w:rPr>
          <w:spacing w:val="-3"/>
        </w:rPr>
        <w:t> </w:t>
      </w:r>
      <w:r>
        <w:rPr/>
        <w:t>11</w:t>
      </w:r>
      <w:r>
        <w:rPr>
          <w:spacing w:val="-2"/>
        </w:rPr>
        <w:t> </w:t>
      </w:r>
      <w:r>
        <w:rPr/>
        <w:t>– Data</w:t>
      </w:r>
      <w:r>
        <w:rPr>
          <w:spacing w:val="-1"/>
        </w:rPr>
        <w:t> </w:t>
      </w:r>
      <w:r>
        <w:rPr/>
        <w:t>Protection</w:t>
      </w:r>
      <w:r>
        <w:rPr>
          <w:spacing w:val="-1"/>
        </w:rPr>
        <w:t> </w:t>
      </w:r>
      <w:r>
        <w:rPr/>
        <w:t>and</w:t>
      </w:r>
      <w:r>
        <w:rPr>
          <w:spacing w:val="-1"/>
        </w:rPr>
        <w:t> </w:t>
      </w:r>
      <w:r>
        <w:rPr>
          <w:spacing w:val="-2"/>
        </w:rPr>
        <w:t>Governance</w:t>
      </w:r>
    </w:p>
    <w:p>
      <w:pPr>
        <w:pStyle w:val="BodyText"/>
        <w:spacing w:before="280"/>
        <w:ind w:left="360" w:right="1033"/>
      </w:pPr>
      <w:r>
        <w:rPr/>
        <w:t>All processing of tax-related data shall comply with strict standards of confidentiality, proportionality,</w:t>
      </w:r>
      <w:r>
        <w:rPr>
          <w:spacing w:val="-5"/>
        </w:rPr>
        <w:t> </w:t>
      </w:r>
      <w:r>
        <w:rPr/>
        <w:t>and</w:t>
      </w:r>
      <w:r>
        <w:rPr>
          <w:spacing w:val="-5"/>
        </w:rPr>
        <w:t> </w:t>
      </w:r>
      <w:r>
        <w:rPr/>
        <w:t>security.</w:t>
      </w:r>
      <w:r>
        <w:rPr>
          <w:spacing w:val="-3"/>
        </w:rPr>
        <w:t> </w:t>
      </w:r>
      <w:r>
        <w:rPr/>
        <w:t>Independent</w:t>
      </w:r>
      <w:r>
        <w:rPr>
          <w:spacing w:val="-5"/>
        </w:rPr>
        <w:t> </w:t>
      </w:r>
      <w:r>
        <w:rPr/>
        <w:t>oversight</w:t>
      </w:r>
      <w:r>
        <w:rPr>
          <w:spacing w:val="-5"/>
        </w:rPr>
        <w:t> </w:t>
      </w:r>
      <w:r>
        <w:rPr/>
        <w:t>shall</w:t>
      </w:r>
      <w:r>
        <w:rPr>
          <w:spacing w:val="-5"/>
        </w:rPr>
        <w:t> </w:t>
      </w:r>
      <w:r>
        <w:rPr/>
        <w:t>ensure</w:t>
      </w:r>
      <w:r>
        <w:rPr>
          <w:spacing w:val="-6"/>
        </w:rPr>
        <w:t> </w:t>
      </w:r>
      <w:r>
        <w:rPr/>
        <w:t>compliance</w:t>
      </w:r>
      <w:r>
        <w:rPr>
          <w:spacing w:val="-5"/>
        </w:rPr>
        <w:t> </w:t>
      </w:r>
      <w:r>
        <w:rPr/>
        <w:t>with</w:t>
      </w:r>
      <w:r>
        <w:rPr>
          <w:spacing w:val="-5"/>
        </w:rPr>
        <w:t> </w:t>
      </w:r>
      <w:r>
        <w:rPr/>
        <w:t>these </w:t>
      </w:r>
      <w:r>
        <w:rPr>
          <w:spacing w:val="-2"/>
        </w:rPr>
        <w:t>principles.</w:t>
      </w:r>
    </w:p>
    <w:p>
      <w:pPr>
        <w:pStyle w:val="BodyText"/>
      </w:pPr>
    </w:p>
    <w:p>
      <w:pPr>
        <w:pStyle w:val="BodyText"/>
      </w:pPr>
    </w:p>
    <w:p>
      <w:pPr>
        <w:pStyle w:val="BodyText"/>
        <w:spacing w:before="41"/>
      </w:pPr>
    </w:p>
    <w:p>
      <w:pPr>
        <w:pStyle w:val="Heading3"/>
      </w:pPr>
      <w:bookmarkStart w:name="Article 12 – Dispute Resolution" w:id="89"/>
      <w:bookmarkEnd w:id="89"/>
      <w:r>
        <w:rPr>
          <w:b w:val="0"/>
        </w:rPr>
      </w:r>
      <w:r>
        <w:rPr/>
        <w:t>Article</w:t>
      </w:r>
      <w:r>
        <w:rPr>
          <w:spacing w:val="-1"/>
        </w:rPr>
        <w:t> </w:t>
      </w:r>
      <w:r>
        <w:rPr/>
        <w:t>12</w:t>
      </w:r>
      <w:r>
        <w:rPr>
          <w:spacing w:val="-2"/>
        </w:rPr>
        <w:t> </w:t>
      </w:r>
      <w:r>
        <w:rPr/>
        <w:t>–</w:t>
      </w:r>
      <w:r>
        <w:rPr>
          <w:spacing w:val="-1"/>
        </w:rPr>
        <w:t> </w:t>
      </w:r>
      <w:r>
        <w:rPr/>
        <w:t>Dispute </w:t>
      </w:r>
      <w:r>
        <w:rPr>
          <w:spacing w:val="-2"/>
        </w:rPr>
        <w:t>Resolution</w:t>
      </w:r>
    </w:p>
    <w:p>
      <w:pPr>
        <w:pStyle w:val="BodyText"/>
        <w:spacing w:before="279"/>
        <w:ind w:left="360" w:right="365"/>
      </w:pPr>
      <w:r>
        <w:rPr/>
        <w:t>A</w:t>
      </w:r>
      <w:r>
        <w:rPr>
          <w:spacing w:val="-4"/>
        </w:rPr>
        <w:t> </w:t>
      </w:r>
      <w:r>
        <w:rPr/>
        <w:t>binding</w:t>
      </w:r>
      <w:r>
        <w:rPr>
          <w:spacing w:val="-6"/>
        </w:rPr>
        <w:t> </w:t>
      </w:r>
      <w:r>
        <w:rPr/>
        <w:t>dispute</w:t>
      </w:r>
      <w:r>
        <w:rPr>
          <w:spacing w:val="-4"/>
        </w:rPr>
        <w:t> </w:t>
      </w:r>
      <w:r>
        <w:rPr/>
        <w:t>resolution</w:t>
      </w:r>
      <w:r>
        <w:rPr>
          <w:spacing w:val="-4"/>
        </w:rPr>
        <w:t> </w:t>
      </w:r>
      <w:r>
        <w:rPr/>
        <w:t>mechanism</w:t>
      </w:r>
      <w:r>
        <w:rPr>
          <w:spacing w:val="-4"/>
        </w:rPr>
        <w:t> </w:t>
      </w:r>
      <w:r>
        <w:rPr/>
        <w:t>shall</w:t>
      </w:r>
      <w:r>
        <w:rPr>
          <w:spacing w:val="-4"/>
        </w:rPr>
        <w:t> </w:t>
      </w:r>
      <w:r>
        <w:rPr/>
        <w:t>be</w:t>
      </w:r>
      <w:r>
        <w:rPr>
          <w:spacing w:val="-5"/>
        </w:rPr>
        <w:t> </w:t>
      </w:r>
      <w:r>
        <w:rPr/>
        <w:t>established</w:t>
      </w:r>
      <w:r>
        <w:rPr>
          <w:spacing w:val="-4"/>
        </w:rPr>
        <w:t> </w:t>
      </w:r>
      <w:r>
        <w:rPr/>
        <w:t>to</w:t>
      </w:r>
      <w:r>
        <w:rPr>
          <w:spacing w:val="-4"/>
        </w:rPr>
        <w:t> </w:t>
      </w:r>
      <w:r>
        <w:rPr/>
        <w:t>resolve</w:t>
      </w:r>
      <w:r>
        <w:rPr>
          <w:spacing w:val="-4"/>
        </w:rPr>
        <w:t> </w:t>
      </w:r>
      <w:r>
        <w:rPr/>
        <w:t>conflicts</w:t>
      </w:r>
      <w:r>
        <w:rPr>
          <w:spacing w:val="-4"/>
        </w:rPr>
        <w:t> </w:t>
      </w:r>
      <w:r>
        <w:rPr/>
        <w:t>between</w:t>
      </w:r>
      <w:r>
        <w:rPr>
          <w:spacing w:val="-4"/>
        </w:rPr>
        <w:t> </w:t>
      </w:r>
      <w:r>
        <w:rPr/>
        <w:t>Parties regarding allocation of taxing rights, interpretation of provisions, and enforcement matters.</w:t>
      </w:r>
    </w:p>
    <w:p>
      <w:pPr>
        <w:pStyle w:val="BodyText"/>
      </w:pPr>
    </w:p>
    <w:p>
      <w:pPr>
        <w:pStyle w:val="BodyText"/>
      </w:pPr>
    </w:p>
    <w:p>
      <w:pPr>
        <w:pStyle w:val="BodyText"/>
        <w:spacing w:before="42"/>
      </w:pPr>
    </w:p>
    <w:p>
      <w:pPr>
        <w:pStyle w:val="Heading3"/>
      </w:pPr>
      <w:bookmarkStart w:name="Article 13 – Harmonisation of Domestic L" w:id="90"/>
      <w:bookmarkEnd w:id="90"/>
      <w:r>
        <w:rPr>
          <w:b w:val="0"/>
        </w:rPr>
      </w:r>
      <w:r>
        <w:rPr/>
        <w:t>Article 13</w:t>
      </w:r>
      <w:r>
        <w:rPr>
          <w:spacing w:val="-2"/>
        </w:rPr>
        <w:t> </w:t>
      </w:r>
      <w:r>
        <w:rPr/>
        <w:t>– Harmonisation</w:t>
      </w:r>
      <w:r>
        <w:rPr>
          <w:spacing w:val="-1"/>
        </w:rPr>
        <w:t> </w:t>
      </w:r>
      <w:r>
        <w:rPr/>
        <w:t>of</w:t>
      </w:r>
      <w:r>
        <w:rPr>
          <w:spacing w:val="-1"/>
        </w:rPr>
        <w:t> </w:t>
      </w:r>
      <w:r>
        <w:rPr/>
        <w:t>Domestic </w:t>
      </w:r>
      <w:r>
        <w:rPr>
          <w:spacing w:val="-2"/>
        </w:rPr>
        <w:t>Legislation</w:t>
      </w:r>
    </w:p>
    <w:p>
      <w:pPr>
        <w:pStyle w:val="BodyText"/>
        <w:spacing w:before="279"/>
        <w:ind w:left="360" w:right="365"/>
      </w:pPr>
      <w:r>
        <w:rPr/>
        <w:t>Parties</w:t>
      </w:r>
      <w:r>
        <w:rPr>
          <w:spacing w:val="-3"/>
        </w:rPr>
        <w:t> </w:t>
      </w:r>
      <w:r>
        <w:rPr/>
        <w:t>undertake</w:t>
      </w:r>
      <w:r>
        <w:rPr>
          <w:spacing w:val="-4"/>
        </w:rPr>
        <w:t> </w:t>
      </w:r>
      <w:r>
        <w:rPr/>
        <w:t>to</w:t>
      </w:r>
      <w:r>
        <w:rPr>
          <w:spacing w:val="-1"/>
        </w:rPr>
        <w:t> </w:t>
      </w:r>
      <w:r>
        <w:rPr/>
        <w:t>align</w:t>
      </w:r>
      <w:r>
        <w:rPr>
          <w:spacing w:val="-1"/>
        </w:rPr>
        <w:t> </w:t>
      </w:r>
      <w:r>
        <w:rPr/>
        <w:t>or</w:t>
      </w:r>
      <w:r>
        <w:rPr>
          <w:spacing w:val="-3"/>
        </w:rPr>
        <w:t> </w:t>
      </w:r>
      <w:r>
        <w:rPr/>
        <w:t>amend</w:t>
      </w:r>
      <w:r>
        <w:rPr>
          <w:spacing w:val="-3"/>
        </w:rPr>
        <w:t> </w:t>
      </w:r>
      <w:r>
        <w:rPr/>
        <w:t>domestic</w:t>
      </w:r>
      <w:r>
        <w:rPr>
          <w:spacing w:val="-4"/>
        </w:rPr>
        <w:t> </w:t>
      </w:r>
      <w:r>
        <w:rPr/>
        <w:t>tax</w:t>
      </w:r>
      <w:r>
        <w:rPr>
          <w:spacing w:val="-2"/>
        </w:rPr>
        <w:t> </w:t>
      </w:r>
      <w:r>
        <w:rPr/>
        <w:t>legislation</w:t>
      </w:r>
      <w:r>
        <w:rPr>
          <w:spacing w:val="-3"/>
        </w:rPr>
        <w:t> </w:t>
      </w:r>
      <w:r>
        <w:rPr/>
        <w:t>to</w:t>
      </w:r>
      <w:r>
        <w:rPr>
          <w:spacing w:val="-3"/>
        </w:rPr>
        <w:t> </w:t>
      </w:r>
      <w:r>
        <w:rPr/>
        <w:t>ensure</w:t>
      </w:r>
      <w:r>
        <w:rPr>
          <w:spacing w:val="-4"/>
        </w:rPr>
        <w:t> </w:t>
      </w:r>
      <w:r>
        <w:rPr/>
        <w:t>compatibility</w:t>
      </w:r>
      <w:r>
        <w:rPr>
          <w:spacing w:val="-11"/>
        </w:rPr>
        <w:t> </w:t>
      </w:r>
      <w:r>
        <w:rPr/>
        <w:t>with</w:t>
      </w:r>
      <w:r>
        <w:rPr>
          <w:spacing w:val="-3"/>
        </w:rPr>
        <w:t> </w:t>
      </w:r>
      <w:r>
        <w:rPr/>
        <w:t>this Convention, including the gradual repeal of conflicting provisions.</w:t>
      </w:r>
    </w:p>
    <w:p>
      <w:pPr>
        <w:pStyle w:val="BodyText"/>
      </w:pPr>
    </w:p>
    <w:p>
      <w:pPr>
        <w:pStyle w:val="BodyText"/>
      </w:pPr>
    </w:p>
    <w:p>
      <w:pPr>
        <w:pStyle w:val="BodyText"/>
        <w:spacing w:before="44"/>
      </w:pPr>
    </w:p>
    <w:p>
      <w:pPr>
        <w:pStyle w:val="Heading3"/>
      </w:pPr>
      <w:bookmarkStart w:name="Article 14 – Fiscal Transparency" w:id="91"/>
      <w:bookmarkEnd w:id="91"/>
      <w:r>
        <w:rPr>
          <w:b w:val="0"/>
        </w:rPr>
      </w:r>
      <w:r>
        <w:rPr/>
        <w:t>Article 14</w:t>
      </w:r>
      <w:r>
        <w:rPr>
          <w:spacing w:val="-1"/>
        </w:rPr>
        <w:t> </w:t>
      </w:r>
      <w:r>
        <w:rPr/>
        <w:t>– Fiscal</w:t>
      </w:r>
      <w:r>
        <w:rPr>
          <w:spacing w:val="1"/>
        </w:rPr>
        <w:t> </w:t>
      </w:r>
      <w:r>
        <w:rPr>
          <w:spacing w:val="-2"/>
        </w:rPr>
        <w:t>Transparency</w:t>
      </w:r>
    </w:p>
    <w:p>
      <w:pPr>
        <w:pStyle w:val="BodyText"/>
        <w:spacing w:before="277"/>
        <w:ind w:left="360" w:right="384"/>
      </w:pPr>
      <w:r>
        <w:rPr/>
        <w:t>The</w:t>
      </w:r>
      <w:r>
        <w:rPr>
          <w:spacing w:val="-7"/>
        </w:rPr>
        <w:t> </w:t>
      </w:r>
      <w:r>
        <w:rPr/>
        <w:t>CTAA</w:t>
      </w:r>
      <w:r>
        <w:rPr>
          <w:spacing w:val="-6"/>
        </w:rPr>
        <w:t> </w:t>
      </w:r>
      <w:r>
        <w:rPr/>
        <w:t>shall</w:t>
      </w:r>
      <w:r>
        <w:rPr>
          <w:spacing w:val="-5"/>
        </w:rPr>
        <w:t> </w:t>
      </w:r>
      <w:r>
        <w:rPr/>
        <w:t>publish</w:t>
      </w:r>
      <w:r>
        <w:rPr>
          <w:spacing w:val="-5"/>
        </w:rPr>
        <w:t> </w:t>
      </w:r>
      <w:r>
        <w:rPr/>
        <w:t>aggregated,</w:t>
      </w:r>
      <w:r>
        <w:rPr>
          <w:spacing w:val="-5"/>
        </w:rPr>
        <w:t> </w:t>
      </w:r>
      <w:r>
        <w:rPr/>
        <w:t>anonymised</w:t>
      </w:r>
      <w:r>
        <w:rPr>
          <w:spacing w:val="-3"/>
        </w:rPr>
        <w:t> </w:t>
      </w:r>
      <w:r>
        <w:rPr/>
        <w:t>reports</w:t>
      </w:r>
      <w:r>
        <w:rPr>
          <w:spacing w:val="-5"/>
        </w:rPr>
        <w:t> </w:t>
      </w:r>
      <w:r>
        <w:rPr/>
        <w:t>on</w:t>
      </w:r>
      <w:r>
        <w:rPr>
          <w:spacing w:val="-5"/>
        </w:rPr>
        <w:t> </w:t>
      </w:r>
      <w:r>
        <w:rPr/>
        <w:t>revenue</w:t>
      </w:r>
      <w:r>
        <w:rPr>
          <w:spacing w:val="-4"/>
        </w:rPr>
        <w:t> </w:t>
      </w:r>
      <w:r>
        <w:rPr/>
        <w:t>collection,</w:t>
      </w:r>
      <w:r>
        <w:rPr>
          <w:spacing w:val="-5"/>
        </w:rPr>
        <w:t> </w:t>
      </w:r>
      <w:r>
        <w:rPr/>
        <w:t>compliance trends, and systemic risk indicators to enhance accountability and legitimacy.</w:t>
      </w:r>
    </w:p>
    <w:p>
      <w:pPr>
        <w:pStyle w:val="BodyText"/>
      </w:pPr>
    </w:p>
    <w:p>
      <w:pPr>
        <w:pStyle w:val="BodyText"/>
      </w:pPr>
    </w:p>
    <w:p>
      <w:pPr>
        <w:pStyle w:val="BodyText"/>
        <w:spacing w:before="47"/>
      </w:pPr>
    </w:p>
    <w:p>
      <w:pPr>
        <w:pStyle w:val="Heading3"/>
        <w:ind w:right="365"/>
      </w:pPr>
      <w:bookmarkStart w:name="Article 15 – Special Provisions on Digit" w:id="92"/>
      <w:bookmarkEnd w:id="92"/>
      <w:r>
        <w:rPr>
          <w:b w:val="0"/>
        </w:rPr>
      </w:r>
      <w:r>
        <w:rPr/>
        <w:t>Article</w:t>
      </w:r>
      <w:r>
        <w:rPr>
          <w:spacing w:val="-4"/>
        </w:rPr>
        <w:t> </w:t>
      </w:r>
      <w:r>
        <w:rPr/>
        <w:t>15</w:t>
      </w:r>
      <w:r>
        <w:rPr>
          <w:spacing w:val="-6"/>
        </w:rPr>
        <w:t> </w:t>
      </w:r>
      <w:r>
        <w:rPr/>
        <w:t>–</w:t>
      </w:r>
      <w:r>
        <w:rPr>
          <w:spacing w:val="-4"/>
        </w:rPr>
        <w:t> </w:t>
      </w:r>
      <w:r>
        <w:rPr/>
        <w:t>Special</w:t>
      </w:r>
      <w:r>
        <w:rPr>
          <w:spacing w:val="-7"/>
        </w:rPr>
        <w:t> </w:t>
      </w:r>
      <w:r>
        <w:rPr/>
        <w:t>Provisions</w:t>
      </w:r>
      <w:r>
        <w:rPr>
          <w:spacing w:val="-6"/>
        </w:rPr>
        <w:t> </w:t>
      </w:r>
      <w:r>
        <w:rPr/>
        <w:t>on</w:t>
      </w:r>
      <w:r>
        <w:rPr>
          <w:spacing w:val="-5"/>
        </w:rPr>
        <w:t> </w:t>
      </w:r>
      <w:r>
        <w:rPr/>
        <w:t>Digital</w:t>
      </w:r>
      <w:r>
        <w:rPr>
          <w:spacing w:val="-4"/>
        </w:rPr>
        <w:t> </w:t>
      </w:r>
      <w:r>
        <w:rPr/>
        <w:t>and</w:t>
      </w:r>
      <w:r>
        <w:rPr>
          <w:spacing w:val="-7"/>
        </w:rPr>
        <w:t> </w:t>
      </w:r>
      <w:r>
        <w:rPr/>
        <w:t>Cross-Border </w:t>
      </w:r>
      <w:r>
        <w:rPr>
          <w:spacing w:val="-2"/>
        </w:rPr>
        <w:t>Activity</w:t>
      </w:r>
    </w:p>
    <w:p>
      <w:pPr>
        <w:pStyle w:val="Heading3"/>
        <w:spacing w:after="0"/>
        <w:sectPr>
          <w:pgSz w:w="12240" w:h="15840"/>
          <w:pgMar w:header="0" w:footer="1243" w:top="1820" w:bottom="1460" w:left="1080" w:right="1080"/>
        </w:sectPr>
      </w:pPr>
    </w:p>
    <w:p>
      <w:pPr>
        <w:pStyle w:val="BodyText"/>
        <w:spacing w:before="74"/>
        <w:ind w:left="360" w:right="365"/>
      </w:pPr>
      <w:r>
        <w:rPr/>
        <w:t>Specific</w:t>
      </w:r>
      <w:r>
        <w:rPr>
          <w:spacing w:val="-4"/>
        </w:rPr>
        <w:t> </w:t>
      </w:r>
      <w:r>
        <w:rPr/>
        <w:t>rules</w:t>
      </w:r>
      <w:r>
        <w:rPr>
          <w:spacing w:val="-3"/>
        </w:rPr>
        <w:t> </w:t>
      </w:r>
      <w:r>
        <w:rPr/>
        <w:t>shall</w:t>
      </w:r>
      <w:r>
        <w:rPr>
          <w:spacing w:val="-3"/>
        </w:rPr>
        <w:t> </w:t>
      </w:r>
      <w:r>
        <w:rPr/>
        <w:t>apply</w:t>
      </w:r>
      <w:r>
        <w:rPr>
          <w:spacing w:val="-5"/>
        </w:rPr>
        <w:t> </w:t>
      </w:r>
      <w:r>
        <w:rPr/>
        <w:t>to</w:t>
      </w:r>
      <w:r>
        <w:rPr>
          <w:spacing w:val="-3"/>
        </w:rPr>
        <w:t> </w:t>
      </w:r>
      <w:r>
        <w:rPr/>
        <w:t>digital</w:t>
      </w:r>
      <w:r>
        <w:rPr>
          <w:spacing w:val="-3"/>
        </w:rPr>
        <w:t> </w:t>
      </w:r>
      <w:r>
        <w:rPr/>
        <w:t>platforms,</w:t>
      </w:r>
      <w:r>
        <w:rPr>
          <w:spacing w:val="-3"/>
        </w:rPr>
        <w:t> </w:t>
      </w:r>
      <w:r>
        <w:rPr/>
        <w:t>remote</w:t>
      </w:r>
      <w:r>
        <w:rPr>
          <w:spacing w:val="-3"/>
        </w:rPr>
        <w:t> </w:t>
      </w:r>
      <w:r>
        <w:rPr/>
        <w:t>service</w:t>
      </w:r>
      <w:r>
        <w:rPr>
          <w:spacing w:val="-4"/>
        </w:rPr>
        <w:t> </w:t>
      </w:r>
      <w:r>
        <w:rPr/>
        <w:t>provision,</w:t>
      </w:r>
      <w:r>
        <w:rPr>
          <w:spacing w:val="-3"/>
        </w:rPr>
        <w:t> </w:t>
      </w:r>
      <w:r>
        <w:rPr/>
        <w:t>and</w:t>
      </w:r>
      <w:r>
        <w:rPr>
          <w:spacing w:val="-3"/>
        </w:rPr>
        <w:t> </w:t>
      </w:r>
      <w:r>
        <w:rPr/>
        <w:t>intangible</w:t>
      </w:r>
      <w:r>
        <w:rPr>
          <w:spacing w:val="-4"/>
        </w:rPr>
        <w:t> </w:t>
      </w:r>
      <w:r>
        <w:rPr/>
        <w:t>asset income to ensure taxation reflects actual value creation rather than legal structuring.</w:t>
      </w:r>
    </w:p>
    <w:p>
      <w:pPr>
        <w:pStyle w:val="BodyText"/>
        <w:spacing w:before="8"/>
      </w:pPr>
    </w:p>
    <w:p>
      <w:pPr>
        <w:pStyle w:val="Heading3"/>
        <w:ind w:right="365"/>
      </w:pPr>
      <w:bookmarkStart w:name="Article 16 – Relationship with Existing " w:id="93"/>
      <w:bookmarkEnd w:id="93"/>
      <w:r>
        <w:rPr>
          <w:b w:val="0"/>
        </w:rPr>
      </w:r>
      <w:r>
        <w:rPr/>
        <w:t>Article</w:t>
      </w:r>
      <w:r>
        <w:rPr>
          <w:spacing w:val="-5"/>
        </w:rPr>
        <w:t> </w:t>
      </w:r>
      <w:r>
        <w:rPr/>
        <w:t>16</w:t>
      </w:r>
      <w:r>
        <w:rPr>
          <w:spacing w:val="-7"/>
        </w:rPr>
        <w:t> </w:t>
      </w:r>
      <w:r>
        <w:rPr/>
        <w:t>–</w:t>
      </w:r>
      <w:r>
        <w:rPr>
          <w:spacing w:val="-5"/>
        </w:rPr>
        <w:t> </w:t>
      </w:r>
      <w:r>
        <w:rPr/>
        <w:t>Relationship</w:t>
      </w:r>
      <w:r>
        <w:rPr>
          <w:spacing w:val="-6"/>
        </w:rPr>
        <w:t> </w:t>
      </w:r>
      <w:r>
        <w:rPr/>
        <w:t>with</w:t>
      </w:r>
      <w:r>
        <w:rPr>
          <w:spacing w:val="-9"/>
        </w:rPr>
        <w:t> </w:t>
      </w:r>
      <w:r>
        <w:rPr/>
        <w:t>Existing</w:t>
      </w:r>
      <w:r>
        <w:rPr>
          <w:spacing w:val="-6"/>
        </w:rPr>
        <w:t> </w:t>
      </w:r>
      <w:r>
        <w:rPr/>
        <w:t>International </w:t>
      </w:r>
      <w:r>
        <w:rPr>
          <w:spacing w:val="-2"/>
        </w:rPr>
        <w:t>Agreements</w:t>
      </w:r>
    </w:p>
    <w:p>
      <w:pPr>
        <w:pStyle w:val="BodyText"/>
        <w:spacing w:before="276"/>
        <w:ind w:left="360" w:right="365"/>
      </w:pPr>
      <w:r>
        <w:rPr/>
        <w:t>This</w:t>
      </w:r>
      <w:r>
        <w:rPr>
          <w:spacing w:val="-4"/>
        </w:rPr>
        <w:t> </w:t>
      </w:r>
      <w:r>
        <w:rPr/>
        <w:t>Convention</w:t>
      </w:r>
      <w:r>
        <w:rPr>
          <w:spacing w:val="-4"/>
        </w:rPr>
        <w:t> </w:t>
      </w:r>
      <w:r>
        <w:rPr/>
        <w:t>shall</w:t>
      </w:r>
      <w:r>
        <w:rPr>
          <w:spacing w:val="-4"/>
        </w:rPr>
        <w:t> </w:t>
      </w:r>
      <w:r>
        <w:rPr/>
        <w:t>complement</w:t>
      </w:r>
      <w:r>
        <w:rPr>
          <w:spacing w:val="-4"/>
        </w:rPr>
        <w:t> </w:t>
      </w:r>
      <w:r>
        <w:rPr/>
        <w:t>existing</w:t>
      </w:r>
      <w:r>
        <w:rPr>
          <w:spacing w:val="-6"/>
        </w:rPr>
        <w:t> </w:t>
      </w:r>
      <w:r>
        <w:rPr/>
        <w:t>tax</w:t>
      </w:r>
      <w:r>
        <w:rPr>
          <w:spacing w:val="-3"/>
        </w:rPr>
        <w:t> </w:t>
      </w:r>
      <w:r>
        <w:rPr/>
        <w:t>treaties</w:t>
      </w:r>
      <w:r>
        <w:rPr>
          <w:spacing w:val="-4"/>
        </w:rPr>
        <w:t> </w:t>
      </w:r>
      <w:r>
        <w:rPr/>
        <w:t>and</w:t>
      </w:r>
      <w:r>
        <w:rPr>
          <w:spacing w:val="-4"/>
        </w:rPr>
        <w:t> </w:t>
      </w:r>
      <w:r>
        <w:rPr/>
        <w:t>international</w:t>
      </w:r>
      <w:r>
        <w:rPr>
          <w:spacing w:val="-4"/>
        </w:rPr>
        <w:t> </w:t>
      </w:r>
      <w:r>
        <w:rPr/>
        <w:t>agreements.</w:t>
      </w:r>
      <w:r>
        <w:rPr>
          <w:spacing w:val="-2"/>
        </w:rPr>
        <w:t> </w:t>
      </w:r>
      <w:r>
        <w:rPr/>
        <w:t>In</w:t>
      </w:r>
      <w:r>
        <w:rPr>
          <w:spacing w:val="-2"/>
        </w:rPr>
        <w:t> </w:t>
      </w:r>
      <w:r>
        <w:rPr/>
        <w:t>cases</w:t>
      </w:r>
      <w:r>
        <w:rPr>
          <w:spacing w:val="-4"/>
        </w:rPr>
        <w:t> </w:t>
      </w:r>
      <w:r>
        <w:rPr/>
        <w:t>of conflict, Parties shall apply the provisions ensuring the highest level of coordination and enforcement effectiveness.</w:t>
      </w:r>
    </w:p>
    <w:p>
      <w:pPr>
        <w:pStyle w:val="BodyText"/>
        <w:spacing w:before="8"/>
      </w:pPr>
    </w:p>
    <w:p>
      <w:pPr>
        <w:pStyle w:val="Heading3"/>
      </w:pPr>
      <w:bookmarkStart w:name="Article 17 – Accession and Participation" w:id="94"/>
      <w:bookmarkEnd w:id="94"/>
      <w:r>
        <w:rPr>
          <w:b w:val="0"/>
        </w:rPr>
      </w:r>
      <w:r>
        <w:rPr/>
        <w:t>Article</w:t>
      </w:r>
      <w:r>
        <w:rPr>
          <w:spacing w:val="-1"/>
        </w:rPr>
        <w:t> </w:t>
      </w:r>
      <w:r>
        <w:rPr/>
        <w:t>17</w:t>
      </w:r>
      <w:r>
        <w:rPr>
          <w:spacing w:val="-1"/>
        </w:rPr>
        <w:t> </w:t>
      </w:r>
      <w:r>
        <w:rPr/>
        <w:t>–</w:t>
      </w:r>
      <w:r>
        <w:rPr>
          <w:spacing w:val="-1"/>
        </w:rPr>
        <w:t> </w:t>
      </w:r>
      <w:r>
        <w:rPr/>
        <w:t>Accession</w:t>
      </w:r>
      <w:r>
        <w:rPr>
          <w:spacing w:val="-1"/>
        </w:rPr>
        <w:t> </w:t>
      </w:r>
      <w:r>
        <w:rPr/>
        <w:t>and</w:t>
      </w:r>
      <w:r>
        <w:rPr>
          <w:spacing w:val="-2"/>
        </w:rPr>
        <w:t> Participation</w:t>
      </w:r>
    </w:p>
    <w:p>
      <w:pPr>
        <w:pStyle w:val="BodyText"/>
        <w:spacing w:before="277"/>
        <w:ind w:left="360" w:right="365"/>
      </w:pPr>
      <w:r>
        <w:rPr/>
        <w:t>Membership</w:t>
      </w:r>
      <w:r>
        <w:rPr>
          <w:spacing w:val="-3"/>
        </w:rPr>
        <w:t> </w:t>
      </w:r>
      <w:r>
        <w:rPr/>
        <w:t>in</w:t>
      </w:r>
      <w:r>
        <w:rPr>
          <w:spacing w:val="-3"/>
        </w:rPr>
        <w:t> </w:t>
      </w:r>
      <w:r>
        <w:rPr/>
        <w:t>the</w:t>
      </w:r>
      <w:r>
        <w:rPr>
          <w:spacing w:val="-3"/>
        </w:rPr>
        <w:t> </w:t>
      </w:r>
      <w:r>
        <w:rPr/>
        <w:t>STJ</w:t>
      </w:r>
      <w:r>
        <w:rPr>
          <w:spacing w:val="-1"/>
        </w:rPr>
        <w:t> </w:t>
      </w:r>
      <w:r>
        <w:rPr/>
        <w:t>is</w:t>
      </w:r>
      <w:r>
        <w:rPr>
          <w:spacing w:val="-3"/>
        </w:rPr>
        <w:t> </w:t>
      </w:r>
      <w:r>
        <w:rPr/>
        <w:t>open</w:t>
      </w:r>
      <w:r>
        <w:rPr>
          <w:spacing w:val="-3"/>
        </w:rPr>
        <w:t> </w:t>
      </w:r>
      <w:r>
        <w:rPr/>
        <w:t>to</w:t>
      </w:r>
      <w:r>
        <w:rPr>
          <w:spacing w:val="-2"/>
        </w:rPr>
        <w:t> </w:t>
      </w:r>
      <w:r>
        <w:rPr/>
        <w:t>States</w:t>
      </w:r>
      <w:r>
        <w:rPr>
          <w:spacing w:val="-3"/>
        </w:rPr>
        <w:t> </w:t>
      </w:r>
      <w:r>
        <w:rPr/>
        <w:t>and</w:t>
      </w:r>
      <w:r>
        <w:rPr>
          <w:spacing w:val="-3"/>
        </w:rPr>
        <w:t> </w:t>
      </w:r>
      <w:r>
        <w:rPr/>
        <w:t>regional</w:t>
      </w:r>
      <w:r>
        <w:rPr>
          <w:spacing w:val="-3"/>
        </w:rPr>
        <w:t> </w:t>
      </w:r>
      <w:r>
        <w:rPr/>
        <w:t>organisations</w:t>
      </w:r>
      <w:r>
        <w:rPr>
          <w:spacing w:val="-3"/>
        </w:rPr>
        <w:t> </w:t>
      </w:r>
      <w:r>
        <w:rPr/>
        <w:t>willing</w:t>
      </w:r>
      <w:r>
        <w:rPr>
          <w:spacing w:val="-5"/>
        </w:rPr>
        <w:t> </w:t>
      </w:r>
      <w:r>
        <w:rPr/>
        <w:t>to</w:t>
      </w:r>
      <w:r>
        <w:rPr>
          <w:spacing w:val="-3"/>
        </w:rPr>
        <w:t> </w:t>
      </w:r>
      <w:r>
        <w:rPr/>
        <w:t>comply</w:t>
      </w:r>
      <w:r>
        <w:rPr>
          <w:spacing w:val="-8"/>
        </w:rPr>
        <w:t> </w:t>
      </w:r>
      <w:r>
        <w:rPr/>
        <w:t>with</w:t>
      </w:r>
      <w:r>
        <w:rPr>
          <w:spacing w:val="-3"/>
        </w:rPr>
        <w:t> </w:t>
      </w:r>
      <w:r>
        <w:rPr/>
        <w:t>its legal and administrative requirements.</w:t>
      </w:r>
    </w:p>
    <w:p>
      <w:pPr>
        <w:pStyle w:val="BodyText"/>
      </w:pPr>
    </w:p>
    <w:p>
      <w:pPr>
        <w:pStyle w:val="BodyText"/>
      </w:pPr>
    </w:p>
    <w:p>
      <w:pPr>
        <w:pStyle w:val="BodyText"/>
        <w:spacing w:before="44"/>
      </w:pPr>
    </w:p>
    <w:p>
      <w:pPr>
        <w:pStyle w:val="Heading3"/>
      </w:pPr>
      <w:bookmarkStart w:name="Article 18 – Entry into Force" w:id="95"/>
      <w:bookmarkEnd w:id="95"/>
      <w:r>
        <w:rPr>
          <w:b w:val="0"/>
        </w:rPr>
      </w:r>
      <w:r>
        <w:rPr/>
        <w:t>Article</w:t>
      </w:r>
      <w:r>
        <w:rPr>
          <w:spacing w:val="-1"/>
        </w:rPr>
        <w:t> </w:t>
      </w:r>
      <w:r>
        <w:rPr/>
        <w:t>18</w:t>
      </w:r>
      <w:r>
        <w:rPr>
          <w:spacing w:val="-1"/>
        </w:rPr>
        <w:t> </w:t>
      </w:r>
      <w:r>
        <w:rPr/>
        <w:t>–</w:t>
      </w:r>
      <w:r>
        <w:rPr>
          <w:spacing w:val="-1"/>
        </w:rPr>
        <w:t> </w:t>
      </w:r>
      <w:r>
        <w:rPr/>
        <w:t>Entry into</w:t>
      </w:r>
      <w:r>
        <w:rPr>
          <w:spacing w:val="-2"/>
        </w:rPr>
        <w:t> Force</w:t>
      </w:r>
    </w:p>
    <w:p>
      <w:pPr>
        <w:pStyle w:val="BodyText"/>
        <w:spacing w:before="276"/>
        <w:ind w:left="360" w:right="365"/>
      </w:pPr>
      <w:r>
        <w:rPr/>
        <w:t>This Convention shall enter into force upon ratification by a minimum number of Parties representing</w:t>
      </w:r>
      <w:r>
        <w:rPr>
          <w:spacing w:val="-4"/>
        </w:rPr>
        <w:t> </w:t>
      </w:r>
      <w:r>
        <w:rPr/>
        <w:t>a</w:t>
      </w:r>
      <w:r>
        <w:rPr>
          <w:spacing w:val="-4"/>
        </w:rPr>
        <w:t> </w:t>
      </w:r>
      <w:r>
        <w:rPr/>
        <w:t>defined</w:t>
      </w:r>
      <w:r>
        <w:rPr>
          <w:spacing w:val="-3"/>
        </w:rPr>
        <w:t> </w:t>
      </w:r>
      <w:r>
        <w:rPr/>
        <w:t>threshold</w:t>
      </w:r>
      <w:r>
        <w:rPr>
          <w:spacing w:val="-3"/>
        </w:rPr>
        <w:t> </w:t>
      </w:r>
      <w:r>
        <w:rPr/>
        <w:t>of</w:t>
      </w:r>
      <w:r>
        <w:rPr>
          <w:spacing w:val="-2"/>
        </w:rPr>
        <w:t> </w:t>
      </w:r>
      <w:r>
        <w:rPr/>
        <w:t>combined</w:t>
      </w:r>
      <w:r>
        <w:rPr>
          <w:spacing w:val="-3"/>
        </w:rPr>
        <w:t> </w:t>
      </w:r>
      <w:r>
        <w:rPr/>
        <w:t>GDP</w:t>
      </w:r>
      <w:r>
        <w:rPr>
          <w:spacing w:val="-3"/>
        </w:rPr>
        <w:t> </w:t>
      </w:r>
      <w:r>
        <w:rPr/>
        <w:t>or</w:t>
      </w:r>
      <w:r>
        <w:rPr>
          <w:spacing w:val="-3"/>
        </w:rPr>
        <w:t> </w:t>
      </w:r>
      <w:r>
        <w:rPr/>
        <w:t>tax</w:t>
      </w:r>
      <w:r>
        <w:rPr>
          <w:spacing w:val="-1"/>
        </w:rPr>
        <w:t> </w:t>
      </w:r>
      <w:r>
        <w:rPr/>
        <w:t>base,</w:t>
      </w:r>
      <w:r>
        <w:rPr>
          <w:spacing w:val="-3"/>
        </w:rPr>
        <w:t> </w:t>
      </w:r>
      <w:r>
        <w:rPr/>
        <w:t>as</w:t>
      </w:r>
      <w:r>
        <w:rPr>
          <w:spacing w:val="-3"/>
        </w:rPr>
        <w:t> </w:t>
      </w:r>
      <w:r>
        <w:rPr/>
        <w:t>specified</w:t>
      </w:r>
      <w:r>
        <w:rPr>
          <w:spacing w:val="-3"/>
        </w:rPr>
        <w:t> </w:t>
      </w:r>
      <w:r>
        <w:rPr/>
        <w:t>in</w:t>
      </w:r>
      <w:r>
        <w:rPr>
          <w:spacing w:val="-3"/>
        </w:rPr>
        <w:t> </w:t>
      </w:r>
      <w:r>
        <w:rPr/>
        <w:t>the</w:t>
      </w:r>
      <w:r>
        <w:rPr>
          <w:spacing w:val="-4"/>
        </w:rPr>
        <w:t> </w:t>
      </w:r>
      <w:r>
        <w:rPr/>
        <w:t>Final</w:t>
      </w:r>
      <w:r>
        <w:rPr>
          <w:spacing w:val="-3"/>
        </w:rPr>
        <w:t> </w:t>
      </w:r>
      <w:r>
        <w:rPr/>
        <w:t>Clauses.</w:t>
      </w:r>
    </w:p>
    <w:p>
      <w:pPr>
        <w:pStyle w:val="BodyText"/>
      </w:pPr>
    </w:p>
    <w:p>
      <w:pPr>
        <w:pStyle w:val="BodyText"/>
      </w:pPr>
    </w:p>
    <w:p>
      <w:pPr>
        <w:pStyle w:val="BodyText"/>
        <w:spacing w:before="45"/>
      </w:pPr>
    </w:p>
    <w:p>
      <w:pPr>
        <w:pStyle w:val="Heading3"/>
      </w:pPr>
      <w:bookmarkStart w:name="Article 19 – Review Mechanism" w:id="96"/>
      <w:bookmarkEnd w:id="96"/>
      <w:r>
        <w:rPr>
          <w:b w:val="0"/>
        </w:rPr>
      </w:r>
      <w:r>
        <w:rPr/>
        <w:t>Article 19</w:t>
      </w:r>
      <w:r>
        <w:rPr>
          <w:spacing w:val="-2"/>
        </w:rPr>
        <w:t> </w:t>
      </w:r>
      <w:r>
        <w:rPr/>
        <w:t>– Review</w:t>
      </w:r>
      <w:r>
        <w:rPr>
          <w:spacing w:val="1"/>
        </w:rPr>
        <w:t> </w:t>
      </w:r>
      <w:r>
        <w:rPr>
          <w:spacing w:val="-2"/>
        </w:rPr>
        <w:t>Mechanism</w:t>
      </w:r>
    </w:p>
    <w:p>
      <w:pPr>
        <w:pStyle w:val="BodyText"/>
        <w:spacing w:before="276"/>
        <w:ind w:left="360" w:right="365"/>
      </w:pPr>
      <w:r>
        <w:rPr/>
        <w:t>The</w:t>
      </w:r>
      <w:r>
        <w:rPr>
          <w:spacing w:val="-5"/>
        </w:rPr>
        <w:t> </w:t>
      </w:r>
      <w:r>
        <w:rPr/>
        <w:t>Convention</w:t>
      </w:r>
      <w:r>
        <w:rPr>
          <w:spacing w:val="-4"/>
        </w:rPr>
        <w:t> </w:t>
      </w:r>
      <w:r>
        <w:rPr/>
        <w:t>shall</w:t>
      </w:r>
      <w:r>
        <w:rPr>
          <w:spacing w:val="-4"/>
        </w:rPr>
        <w:t> </w:t>
      </w:r>
      <w:r>
        <w:rPr/>
        <w:t>be</w:t>
      </w:r>
      <w:r>
        <w:rPr>
          <w:spacing w:val="-5"/>
        </w:rPr>
        <w:t> </w:t>
      </w:r>
      <w:r>
        <w:rPr/>
        <w:t>subject</w:t>
      </w:r>
      <w:r>
        <w:rPr>
          <w:spacing w:val="-4"/>
        </w:rPr>
        <w:t> </w:t>
      </w:r>
      <w:r>
        <w:rPr/>
        <w:t>to</w:t>
      </w:r>
      <w:r>
        <w:rPr>
          <w:spacing w:val="-4"/>
        </w:rPr>
        <w:t> </w:t>
      </w:r>
      <w:r>
        <w:rPr/>
        <w:t>periodic</w:t>
      </w:r>
      <w:r>
        <w:rPr>
          <w:spacing w:val="-5"/>
        </w:rPr>
        <w:t> </w:t>
      </w:r>
      <w:r>
        <w:rPr/>
        <w:t>review</w:t>
      </w:r>
      <w:r>
        <w:rPr>
          <w:spacing w:val="-4"/>
        </w:rPr>
        <w:t> </w:t>
      </w:r>
      <w:r>
        <w:rPr/>
        <w:t>every</w:t>
      </w:r>
      <w:r>
        <w:rPr>
          <w:spacing w:val="-6"/>
        </w:rPr>
        <w:t> </w:t>
      </w:r>
      <w:r>
        <w:rPr/>
        <w:t>five</w:t>
      </w:r>
      <w:r>
        <w:rPr>
          <w:spacing w:val="-1"/>
        </w:rPr>
        <w:t> </w:t>
      </w:r>
      <w:r>
        <w:rPr/>
        <w:t>years</w:t>
      </w:r>
      <w:r>
        <w:rPr>
          <w:spacing w:val="-4"/>
        </w:rPr>
        <w:t> </w:t>
      </w:r>
      <w:r>
        <w:rPr/>
        <w:t>to</w:t>
      </w:r>
      <w:r>
        <w:rPr>
          <w:spacing w:val="-4"/>
        </w:rPr>
        <w:t> </w:t>
      </w:r>
      <w:r>
        <w:rPr/>
        <w:t>assess</w:t>
      </w:r>
      <w:r>
        <w:rPr>
          <w:spacing w:val="-4"/>
        </w:rPr>
        <w:t> </w:t>
      </w:r>
      <w:r>
        <w:rPr/>
        <w:t>effectiveness, administrative capacity, and alignment with economic developments.</w:t>
      </w:r>
    </w:p>
    <w:p>
      <w:pPr>
        <w:pStyle w:val="BodyText"/>
      </w:pPr>
    </w:p>
    <w:p>
      <w:pPr>
        <w:pStyle w:val="BodyText"/>
        <w:spacing w:before="240"/>
      </w:pPr>
    </w:p>
    <w:p>
      <w:pPr>
        <w:spacing w:before="0"/>
        <w:ind w:left="360" w:right="0" w:firstLine="0"/>
        <w:jc w:val="left"/>
        <w:rPr>
          <w:sz w:val="40"/>
        </w:rPr>
      </w:pPr>
      <w:r>
        <w:rPr>
          <w:sz w:val="40"/>
          <w:u w:val="single"/>
        </w:rPr>
        <w:t>Legal</w:t>
      </w:r>
      <w:r>
        <w:rPr>
          <w:spacing w:val="-1"/>
          <w:sz w:val="40"/>
          <w:u w:val="single"/>
        </w:rPr>
        <w:t> </w:t>
      </w:r>
      <w:r>
        <w:rPr>
          <w:spacing w:val="-2"/>
          <w:sz w:val="40"/>
          <w:u w:val="single"/>
        </w:rPr>
        <w:t>commentary</w:t>
      </w:r>
    </w:p>
    <w:p>
      <w:pPr>
        <w:pStyle w:val="BodyText"/>
        <w:spacing w:before="71"/>
      </w:pPr>
    </w:p>
    <w:p>
      <w:pPr>
        <w:pStyle w:val="BodyText"/>
        <w:spacing w:before="1"/>
        <w:ind w:left="360" w:right="365"/>
      </w:pPr>
      <w:r>
        <w:rPr/>
        <w:t>The Convention responds to a structural widening gap between public policy objectives and implementation capacity, where</w:t>
      </w:r>
      <w:r>
        <w:rPr>
          <w:spacing w:val="-1"/>
        </w:rPr>
        <w:t> </w:t>
      </w:r>
      <w:r>
        <w:rPr/>
        <w:t>increasingly</w:t>
      </w:r>
      <w:r>
        <w:rPr>
          <w:spacing w:val="-4"/>
        </w:rPr>
        <w:t> </w:t>
      </w:r>
      <w:r>
        <w:rPr/>
        <w:t>complex fiscal and distributive goals are no longer matched by fragmented national administrative systems. It reframes taxation as a coordinated governance function, recognising that legitimacy now depends on execution quality as much as policy</w:t>
      </w:r>
      <w:r>
        <w:rPr>
          <w:spacing w:val="-4"/>
        </w:rPr>
        <w:t> </w:t>
      </w:r>
      <w:r>
        <w:rPr/>
        <w:t>intent. In this sense, the relationship between the Convention and ordinary</w:t>
      </w:r>
      <w:r>
        <w:rPr>
          <w:spacing w:val="-4"/>
        </w:rPr>
        <w:t> </w:t>
      </w:r>
      <w:r>
        <w:rPr/>
        <w:t>law-making</w:t>
      </w:r>
      <w:r>
        <w:rPr>
          <w:spacing w:val="-2"/>
        </w:rPr>
        <w:t> </w:t>
      </w:r>
      <w:r>
        <w:rPr/>
        <w:t>is hierarchical but enabling: the Convention sets binding constitutional-level principles and institutional architecture, while domestic legislation translates these into operational rules and procedures. Law-making</w:t>
      </w:r>
      <w:r>
        <w:rPr>
          <w:spacing w:val="-2"/>
        </w:rPr>
        <w:t> </w:t>
      </w:r>
      <w:r>
        <w:rPr/>
        <w:t>remains</w:t>
      </w:r>
      <w:r>
        <w:rPr>
          <w:spacing w:val="-2"/>
        </w:rPr>
        <w:t> </w:t>
      </w:r>
      <w:r>
        <w:rPr/>
        <w:t>essential,</w:t>
      </w:r>
      <w:r>
        <w:rPr>
          <w:spacing w:val="-2"/>
        </w:rPr>
        <w:t> </w:t>
      </w:r>
      <w:r>
        <w:rPr/>
        <w:t>but</w:t>
      </w:r>
      <w:r>
        <w:rPr>
          <w:spacing w:val="-2"/>
        </w:rPr>
        <w:t> </w:t>
      </w:r>
      <w:r>
        <w:rPr/>
        <w:t>it</w:t>
      </w:r>
      <w:r>
        <w:rPr>
          <w:spacing w:val="-2"/>
        </w:rPr>
        <w:t> </w:t>
      </w:r>
      <w:r>
        <w:rPr/>
        <w:t>becomes</w:t>
      </w:r>
      <w:r>
        <w:rPr>
          <w:spacing w:val="-2"/>
        </w:rPr>
        <w:t> </w:t>
      </w:r>
      <w:r>
        <w:rPr/>
        <w:t>secondary</w:t>
      </w:r>
      <w:r>
        <w:rPr>
          <w:spacing w:val="-5"/>
        </w:rPr>
        <w:t> </w:t>
      </w:r>
      <w:r>
        <w:rPr/>
        <w:t>and derivative,</w:t>
      </w:r>
      <w:r>
        <w:rPr>
          <w:spacing w:val="-2"/>
        </w:rPr>
        <w:t> </w:t>
      </w:r>
      <w:r>
        <w:rPr/>
        <w:t>focused</w:t>
      </w:r>
      <w:r>
        <w:rPr>
          <w:spacing w:val="-2"/>
        </w:rPr>
        <w:t> </w:t>
      </w:r>
      <w:r>
        <w:rPr/>
        <w:t>on implementation</w:t>
      </w:r>
      <w:r>
        <w:rPr>
          <w:spacing w:val="-4"/>
        </w:rPr>
        <w:t> </w:t>
      </w:r>
      <w:r>
        <w:rPr/>
        <w:t>within</w:t>
      </w:r>
      <w:r>
        <w:rPr>
          <w:spacing w:val="-4"/>
        </w:rPr>
        <w:t> </w:t>
      </w:r>
      <w:r>
        <w:rPr/>
        <w:t>a</w:t>
      </w:r>
      <w:r>
        <w:rPr>
          <w:spacing w:val="-5"/>
        </w:rPr>
        <w:t> </w:t>
      </w:r>
      <w:r>
        <w:rPr/>
        <w:t>pre-agreed</w:t>
      </w:r>
      <w:r>
        <w:rPr>
          <w:spacing w:val="-4"/>
        </w:rPr>
        <w:t> </w:t>
      </w:r>
      <w:r>
        <w:rPr/>
        <w:t>supranational</w:t>
      </w:r>
      <w:r>
        <w:rPr>
          <w:spacing w:val="-2"/>
        </w:rPr>
        <w:t> </w:t>
      </w:r>
      <w:r>
        <w:rPr/>
        <w:t>framework</w:t>
      </w:r>
      <w:r>
        <w:rPr>
          <w:spacing w:val="-4"/>
        </w:rPr>
        <w:t> </w:t>
      </w:r>
      <w:r>
        <w:rPr/>
        <w:t>rather</w:t>
      </w:r>
      <w:r>
        <w:rPr>
          <w:spacing w:val="-4"/>
        </w:rPr>
        <w:t> </w:t>
      </w:r>
      <w:r>
        <w:rPr/>
        <w:t>than</w:t>
      </w:r>
      <w:r>
        <w:rPr>
          <w:spacing w:val="-4"/>
        </w:rPr>
        <w:t> </w:t>
      </w:r>
      <w:r>
        <w:rPr/>
        <w:t>independently</w:t>
      </w:r>
      <w:r>
        <w:rPr>
          <w:spacing w:val="-9"/>
        </w:rPr>
        <w:t> </w:t>
      </w:r>
      <w:r>
        <w:rPr/>
        <w:t>defining core tax concepts. This shifts the legal order from parallel national tax systems toward a</w:t>
      </w:r>
    </w:p>
    <w:p>
      <w:pPr>
        <w:pStyle w:val="BodyText"/>
        <w:spacing w:after="0"/>
        <w:sectPr>
          <w:pgSz w:w="12240" w:h="15840"/>
          <w:pgMar w:header="0" w:footer="1243" w:top="1360" w:bottom="1440" w:left="1080" w:right="1080"/>
        </w:sectPr>
      </w:pPr>
    </w:p>
    <w:p>
      <w:pPr>
        <w:pStyle w:val="BodyText"/>
        <w:spacing w:before="74"/>
        <w:ind w:left="360" w:right="365"/>
      </w:pPr>
      <w:r>
        <w:rPr/>
        <w:t>coordinated</w:t>
      </w:r>
      <w:r>
        <w:rPr>
          <w:spacing w:val="-3"/>
        </w:rPr>
        <w:t> </w:t>
      </w:r>
      <w:r>
        <w:rPr/>
        <w:t>legal</w:t>
      </w:r>
      <w:r>
        <w:rPr>
          <w:spacing w:val="-3"/>
        </w:rPr>
        <w:t> </w:t>
      </w:r>
      <w:r>
        <w:rPr/>
        <w:t>ecosystem</w:t>
      </w:r>
      <w:r>
        <w:rPr>
          <w:spacing w:val="-3"/>
        </w:rPr>
        <w:t> </w:t>
      </w:r>
      <w:r>
        <w:rPr/>
        <w:t>anchored</w:t>
      </w:r>
      <w:r>
        <w:rPr>
          <w:spacing w:val="-3"/>
        </w:rPr>
        <w:t> </w:t>
      </w:r>
      <w:r>
        <w:rPr/>
        <w:t>in</w:t>
      </w:r>
      <w:r>
        <w:rPr>
          <w:spacing w:val="-3"/>
        </w:rPr>
        <w:t> </w:t>
      </w:r>
      <w:r>
        <w:rPr/>
        <w:t>shared</w:t>
      </w:r>
      <w:r>
        <w:rPr>
          <w:spacing w:val="-3"/>
        </w:rPr>
        <w:t> </w:t>
      </w:r>
      <w:r>
        <w:rPr/>
        <w:t>definitions</w:t>
      </w:r>
      <w:r>
        <w:rPr>
          <w:spacing w:val="-3"/>
        </w:rPr>
        <w:t> </w:t>
      </w:r>
      <w:r>
        <w:rPr/>
        <w:t>of</w:t>
      </w:r>
      <w:r>
        <w:rPr>
          <w:spacing w:val="-3"/>
        </w:rPr>
        <w:t> </w:t>
      </w:r>
      <w:r>
        <w:rPr/>
        <w:t>taxable</w:t>
      </w:r>
      <w:r>
        <w:rPr>
          <w:spacing w:val="-3"/>
        </w:rPr>
        <w:t> </w:t>
      </w:r>
      <w:r>
        <w:rPr/>
        <w:t>capacity</w:t>
      </w:r>
      <w:r>
        <w:rPr>
          <w:spacing w:val="-8"/>
        </w:rPr>
        <w:t> </w:t>
      </w:r>
      <w:r>
        <w:rPr/>
        <w:t>and</w:t>
      </w:r>
      <w:r>
        <w:rPr>
          <w:spacing w:val="-3"/>
        </w:rPr>
        <w:t> </w:t>
      </w:r>
      <w:r>
        <w:rPr/>
        <w:t>enforcement </w:t>
      </w:r>
      <w:r>
        <w:rPr>
          <w:spacing w:val="-2"/>
        </w:rPr>
        <w:t>standards.</w:t>
      </w:r>
    </w:p>
    <w:p>
      <w:pPr>
        <w:pStyle w:val="BodyText"/>
        <w:spacing w:before="5"/>
      </w:pPr>
    </w:p>
    <w:p>
      <w:pPr>
        <w:pStyle w:val="BodyText"/>
        <w:ind w:left="360" w:right="365"/>
      </w:pPr>
      <w:r>
        <w:rPr/>
        <w:t>At the EU constitutional level, phased integration would require a gradual transition beginning with enhanced cooperation among willing Member States, initially focused on information exchange, common tax base definitions, and administrative interoperability. This would be followed by the establishment of a central coordinating authority with limited enforcement and supervisory</w:t>
      </w:r>
      <w:r>
        <w:rPr>
          <w:spacing w:val="-9"/>
        </w:rPr>
        <w:t> </w:t>
      </w:r>
      <w:r>
        <w:rPr/>
        <w:t>functions,</w:t>
      </w:r>
      <w:r>
        <w:rPr>
          <w:spacing w:val="-4"/>
        </w:rPr>
        <w:t> </w:t>
      </w:r>
      <w:r>
        <w:rPr/>
        <w:t>operating</w:t>
      </w:r>
      <w:r>
        <w:rPr>
          <w:spacing w:val="-7"/>
        </w:rPr>
        <w:t> </w:t>
      </w:r>
      <w:r>
        <w:rPr/>
        <w:t>alongside</w:t>
      </w:r>
      <w:r>
        <w:rPr>
          <w:spacing w:val="-4"/>
        </w:rPr>
        <w:t> </w:t>
      </w:r>
      <w:r>
        <w:rPr/>
        <w:t>national</w:t>
      </w:r>
      <w:r>
        <w:rPr>
          <w:spacing w:val="-4"/>
        </w:rPr>
        <w:t> </w:t>
      </w:r>
      <w:r>
        <w:rPr/>
        <w:t>administrations</w:t>
      </w:r>
      <w:r>
        <w:rPr>
          <w:spacing w:val="-4"/>
        </w:rPr>
        <w:t> </w:t>
      </w:r>
      <w:r>
        <w:rPr/>
        <w:t>rather</w:t>
      </w:r>
      <w:r>
        <w:rPr>
          <w:spacing w:val="-6"/>
        </w:rPr>
        <w:t> </w:t>
      </w:r>
      <w:r>
        <w:rPr/>
        <w:t>than</w:t>
      </w:r>
      <w:r>
        <w:rPr>
          <w:spacing w:val="-4"/>
        </w:rPr>
        <w:t> </w:t>
      </w:r>
      <w:r>
        <w:rPr/>
        <w:t>replacing</w:t>
      </w:r>
      <w:r>
        <w:rPr>
          <w:spacing w:val="-6"/>
        </w:rPr>
        <w:t> </w:t>
      </w:r>
      <w:r>
        <w:rPr/>
        <w:t>them.</w:t>
      </w:r>
      <w:r>
        <w:rPr>
          <w:spacing w:val="-2"/>
        </w:rPr>
        <w:t> </w:t>
      </w:r>
      <w:r>
        <w:rPr/>
        <w:t>In a third phase, harmonised rules on taxable income and allocation of taxing rights would be introduced,</w:t>
      </w:r>
      <w:r>
        <w:rPr>
          <w:spacing w:val="-1"/>
        </w:rPr>
        <w:t> </w:t>
      </w:r>
      <w:r>
        <w:rPr/>
        <w:t>supported</w:t>
      </w:r>
      <w:r>
        <w:rPr>
          <w:spacing w:val="-1"/>
        </w:rPr>
        <w:t> </w:t>
      </w:r>
      <w:r>
        <w:rPr/>
        <w:t>by</w:t>
      </w:r>
      <w:r>
        <w:rPr>
          <w:spacing w:val="-4"/>
        </w:rPr>
        <w:t> </w:t>
      </w:r>
      <w:r>
        <w:rPr/>
        <w:t>binding</w:t>
      </w:r>
      <w:r>
        <w:rPr>
          <w:spacing w:val="-4"/>
        </w:rPr>
        <w:t> </w:t>
      </w:r>
      <w:r>
        <w:rPr/>
        <w:t>dispute</w:t>
      </w:r>
      <w:r>
        <w:rPr>
          <w:spacing w:val="-1"/>
        </w:rPr>
        <w:t> </w:t>
      </w:r>
      <w:r>
        <w:rPr/>
        <w:t>resolution</w:t>
      </w:r>
      <w:r>
        <w:rPr>
          <w:spacing w:val="-1"/>
        </w:rPr>
        <w:t> </w:t>
      </w:r>
      <w:r>
        <w:rPr/>
        <w:t>mechanisms</w:t>
      </w:r>
      <w:r>
        <w:rPr>
          <w:spacing w:val="-1"/>
        </w:rPr>
        <w:t> </w:t>
      </w:r>
      <w:r>
        <w:rPr/>
        <w:t>to</w:t>
      </w:r>
      <w:r>
        <w:rPr>
          <w:spacing w:val="-1"/>
        </w:rPr>
        <w:t> </w:t>
      </w:r>
      <w:r>
        <w:rPr/>
        <w:t>ensure consistency.</w:t>
      </w:r>
      <w:r>
        <w:rPr>
          <w:spacing w:val="-1"/>
        </w:rPr>
        <w:t> </w:t>
      </w:r>
      <w:r>
        <w:rPr/>
        <w:t>Only</w:t>
      </w:r>
      <w:r>
        <w:rPr>
          <w:spacing w:val="-6"/>
        </w:rPr>
        <w:t> </w:t>
      </w:r>
      <w:r>
        <w:rPr/>
        <w:t>in</w:t>
      </w:r>
      <w:r>
        <w:rPr>
          <w:spacing w:val="-1"/>
        </w:rPr>
        <w:t> </w:t>
      </w:r>
      <w:r>
        <w:rPr/>
        <w:t>a final stage would full consolidation of assessment and enforcement functions occur under a unified tax administration framework, effectively transforming the Convention into a constitutional fiscal layer of the Union. This phased approach allows legal continuity, respects constitutional pluralism, and gradually realigns sovereignty with shared capacity in line with evolving integration needs.</w:t>
      </w:r>
    </w:p>
    <w:p>
      <w:pPr>
        <w:pStyle w:val="BodyText"/>
        <w:rPr>
          <w:sz w:val="20"/>
        </w:rPr>
      </w:pPr>
    </w:p>
    <w:p>
      <w:pPr>
        <w:pStyle w:val="BodyText"/>
        <w:rPr>
          <w:sz w:val="20"/>
        </w:rPr>
      </w:pPr>
    </w:p>
    <w:p>
      <w:pPr>
        <w:pStyle w:val="BodyText"/>
        <w:spacing w:before="127"/>
        <w:rPr>
          <w:sz w:val="20"/>
        </w:rPr>
      </w:pPr>
      <w:r>
        <w:rPr>
          <w:sz w:val="20"/>
        </w:rPr>
        <w:drawing>
          <wp:anchor distT="0" distB="0" distL="0" distR="0" allowOverlap="1" layoutInCell="1" locked="0" behindDoc="1" simplePos="0" relativeHeight="487612928">
            <wp:simplePos x="0" y="0"/>
            <wp:positionH relativeFrom="page">
              <wp:posOffset>914400</wp:posOffset>
            </wp:positionH>
            <wp:positionV relativeFrom="paragraph">
              <wp:posOffset>242183</wp:posOffset>
            </wp:positionV>
            <wp:extent cx="5152202" cy="4066508"/>
            <wp:effectExtent l="0" t="0" r="0" b="0"/>
            <wp:wrapTopAndBottom/>
            <wp:docPr id="108" name="Image 108"/>
            <wp:cNvGraphicFramePr>
              <a:graphicFrameLocks/>
            </wp:cNvGraphicFramePr>
            <a:graphic>
              <a:graphicData uri="http://schemas.openxmlformats.org/drawingml/2006/picture">
                <pic:pic>
                  <pic:nvPicPr>
                    <pic:cNvPr id="108" name="Image 108"/>
                    <pic:cNvPicPr/>
                  </pic:nvPicPr>
                  <pic:blipFill>
                    <a:blip r:embed="rId78" cstate="print"/>
                    <a:stretch>
                      <a:fillRect/>
                    </a:stretch>
                  </pic:blipFill>
                  <pic:spPr>
                    <a:xfrm>
                      <a:off x="0" y="0"/>
                      <a:ext cx="5152202" cy="4066508"/>
                    </a:xfrm>
                    <a:prstGeom prst="rect">
                      <a:avLst/>
                    </a:prstGeom>
                  </pic:spPr>
                </pic:pic>
              </a:graphicData>
            </a:graphic>
          </wp:anchor>
        </w:drawing>
      </w:r>
    </w:p>
    <w:p>
      <w:pPr>
        <w:pStyle w:val="BodyText"/>
        <w:spacing w:after="0"/>
        <w:rPr>
          <w:sz w:val="20"/>
        </w:rPr>
        <w:sectPr>
          <w:pgSz w:w="12240" w:h="15840"/>
          <w:pgMar w:header="0" w:footer="1243" w:top="1360" w:bottom="1460" w:left="1080" w:right="1080"/>
        </w:sectPr>
      </w:pPr>
    </w:p>
    <w:p>
      <w:pPr>
        <w:pStyle w:val="BodyText"/>
        <w:ind w:left="520"/>
        <w:rPr>
          <w:sz w:val="20"/>
        </w:rPr>
      </w:pPr>
      <w:r>
        <w:rPr>
          <w:sz w:val="20"/>
        </w:rPr>
        <w:drawing>
          <wp:anchor distT="0" distB="0" distL="0" distR="0" allowOverlap="1" layoutInCell="1" locked="0" behindDoc="1" simplePos="0" relativeHeight="486077952">
            <wp:simplePos x="0" y="0"/>
            <wp:positionH relativeFrom="page">
              <wp:posOffset>1206015</wp:posOffset>
            </wp:positionH>
            <wp:positionV relativeFrom="page">
              <wp:posOffset>9226658</wp:posOffset>
            </wp:positionV>
            <wp:extent cx="220306" cy="179977"/>
            <wp:effectExtent l="0" t="0" r="0" b="0"/>
            <wp:wrapNone/>
            <wp:docPr id="111" name="Image 111"/>
            <wp:cNvGraphicFramePr>
              <a:graphicFrameLocks/>
            </wp:cNvGraphicFramePr>
            <a:graphic>
              <a:graphicData uri="http://schemas.openxmlformats.org/drawingml/2006/picture">
                <pic:pic>
                  <pic:nvPicPr>
                    <pic:cNvPr id="111" name="Image 111"/>
                    <pic:cNvPicPr/>
                  </pic:nvPicPr>
                  <pic:blipFill>
                    <a:blip r:embed="rId80" cstate="print"/>
                    <a:stretch>
                      <a:fillRect/>
                    </a:stretch>
                  </pic:blipFill>
                  <pic:spPr>
                    <a:xfrm>
                      <a:off x="0" y="0"/>
                      <a:ext cx="220306" cy="179977"/>
                    </a:xfrm>
                    <a:prstGeom prst="rect">
                      <a:avLst/>
                    </a:prstGeom>
                  </pic:spPr>
                </pic:pic>
              </a:graphicData>
            </a:graphic>
          </wp:anchor>
        </w:drawing>
      </w:r>
      <w:r>
        <w:rPr>
          <w:sz w:val="20"/>
        </w:rPr>
        <w:drawing>
          <wp:inline distT="0" distB="0" distL="0" distR="0">
            <wp:extent cx="5825916" cy="2495645"/>
            <wp:effectExtent l="0" t="0" r="0" b="0"/>
            <wp:docPr id="112" name="Image 112"/>
            <wp:cNvGraphicFramePr>
              <a:graphicFrameLocks/>
            </wp:cNvGraphicFramePr>
            <a:graphic>
              <a:graphicData uri="http://schemas.openxmlformats.org/drawingml/2006/picture">
                <pic:pic>
                  <pic:nvPicPr>
                    <pic:cNvPr id="112" name="Image 112"/>
                    <pic:cNvPicPr/>
                  </pic:nvPicPr>
                  <pic:blipFill>
                    <a:blip r:embed="rId81" cstate="print"/>
                    <a:stretch>
                      <a:fillRect/>
                    </a:stretch>
                  </pic:blipFill>
                  <pic:spPr>
                    <a:xfrm>
                      <a:off x="0" y="0"/>
                      <a:ext cx="5825916" cy="2495645"/>
                    </a:xfrm>
                    <a:prstGeom prst="rect">
                      <a:avLst/>
                    </a:prstGeom>
                  </pic:spPr>
                </pic:pic>
              </a:graphicData>
            </a:graphic>
          </wp:inline>
        </w:drawing>
      </w:r>
      <w:r>
        <w:rPr>
          <w:sz w:val="20"/>
        </w:rPr>
      </w:r>
    </w:p>
    <w:sectPr>
      <w:footerReference w:type="default" r:id="rId79"/>
      <w:pgSz w:w="12240" w:h="15840"/>
      <w:pgMar w:header="0" w:footer="1187" w:top="1440" w:bottom="13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52352">
              <wp:simplePos x="0" y="0"/>
              <wp:positionH relativeFrom="page">
                <wp:posOffset>846124</wp:posOffset>
              </wp:positionH>
              <wp:positionV relativeFrom="page">
                <wp:posOffset>9126931</wp:posOffset>
              </wp:positionV>
              <wp:extent cx="6082030" cy="3124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64128" id="docshape1"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052864">
              <wp:simplePos x="0" y="0"/>
              <wp:positionH relativeFrom="page">
                <wp:posOffset>1266697</wp:posOffset>
              </wp:positionH>
              <wp:positionV relativeFrom="page">
                <wp:posOffset>9192107</wp:posOffset>
              </wp:positionV>
              <wp:extent cx="192405" cy="2286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2405"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10"/>
                              <w:sz w:val="32"/>
                            </w:rPr>
                            <w:fldChar w:fldCharType="begin"/>
                          </w:r>
                          <w:r>
                            <w:rPr>
                              <w:rFonts w:ascii="Calibri"/>
                              <w:b/>
                              <w:color w:val="4F81BC"/>
                              <w:spacing w:val="-10"/>
                              <w:sz w:val="32"/>
                            </w:rPr>
                            <w:instrText> PAGE </w:instrText>
                          </w:r>
                          <w:r>
                            <w:rPr>
                              <w:rFonts w:ascii="Calibri"/>
                              <w:b/>
                              <w:color w:val="4F81BC"/>
                              <w:spacing w:val="-10"/>
                              <w:sz w:val="32"/>
                            </w:rPr>
                            <w:fldChar w:fldCharType="separate"/>
                          </w:r>
                          <w:r>
                            <w:rPr>
                              <w:rFonts w:ascii="Calibri"/>
                              <w:b/>
                              <w:color w:val="4F81BC"/>
                              <w:spacing w:val="-10"/>
                              <w:sz w:val="32"/>
                            </w:rPr>
                            <w:t>1</w:t>
                          </w:r>
                          <w:r>
                            <w:rPr>
                              <w:rFonts w:ascii="Calibri"/>
                              <w:b/>
                              <w:color w:val="4F81BC"/>
                              <w:spacing w:val="-10"/>
                              <w:sz w:val="3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9.739998pt;margin-top:723.788025pt;width:15.15pt;height:18pt;mso-position-horizontal-relative:page;mso-position-vertical-relative:page;z-index:-17263616" type="#_x0000_t202" id="docshape2" filled="false" stroked="false">
              <v:textbox inset="0,0,0,0">
                <w:txbxContent>
                  <w:p>
                    <w:pPr>
                      <w:spacing w:line="346" w:lineRule="exact" w:before="0"/>
                      <w:ind w:left="60" w:right="0" w:firstLine="0"/>
                      <w:jc w:val="left"/>
                      <w:rPr>
                        <w:rFonts w:ascii="Calibri"/>
                        <w:b/>
                        <w:sz w:val="32"/>
                      </w:rPr>
                    </w:pPr>
                    <w:r>
                      <w:rPr>
                        <w:rFonts w:ascii="Calibri"/>
                        <w:b/>
                        <w:color w:val="4F81BC"/>
                        <w:spacing w:val="-10"/>
                        <w:sz w:val="32"/>
                      </w:rPr>
                      <w:fldChar w:fldCharType="begin"/>
                    </w:r>
                    <w:r>
                      <w:rPr>
                        <w:rFonts w:ascii="Calibri"/>
                        <w:b/>
                        <w:color w:val="4F81BC"/>
                        <w:spacing w:val="-10"/>
                        <w:sz w:val="32"/>
                      </w:rPr>
                      <w:instrText> PAGE </w:instrText>
                    </w:r>
                    <w:r>
                      <w:rPr>
                        <w:rFonts w:ascii="Calibri"/>
                        <w:b/>
                        <w:color w:val="4F81BC"/>
                        <w:spacing w:val="-10"/>
                        <w:sz w:val="32"/>
                      </w:rPr>
                      <w:fldChar w:fldCharType="separate"/>
                    </w:r>
                    <w:r>
                      <w:rPr>
                        <w:rFonts w:ascii="Calibri"/>
                        <w:b/>
                        <w:color w:val="4F81BC"/>
                        <w:spacing w:val="-10"/>
                        <w:sz w:val="32"/>
                      </w:rPr>
                      <w:t>1</w:t>
                    </w:r>
                    <w:r>
                      <w:rPr>
                        <w:rFonts w:ascii="Calibri"/>
                        <w:b/>
                        <w:color w:val="4F81BC"/>
                        <w:spacing w:val="-10"/>
                        <w:sz w:val="32"/>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63616">
              <wp:simplePos x="0" y="0"/>
              <wp:positionH relativeFrom="page">
                <wp:posOffset>846124</wp:posOffset>
              </wp:positionH>
              <wp:positionV relativeFrom="page">
                <wp:posOffset>9126931</wp:posOffset>
              </wp:positionV>
              <wp:extent cx="6082030" cy="31242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52864" id="docshape19"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w:drawing>
        <wp:anchor distT="0" distB="0" distL="0" distR="0" allowOverlap="1" layoutInCell="1" locked="0" behindDoc="1" simplePos="0" relativeHeight="486064128">
          <wp:simplePos x="0" y="0"/>
          <wp:positionH relativeFrom="page">
            <wp:posOffset>1201425</wp:posOffset>
          </wp:positionH>
          <wp:positionV relativeFrom="page">
            <wp:posOffset>9249156</wp:posOffset>
          </wp:positionV>
          <wp:extent cx="220306" cy="157479"/>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1" cstate="print"/>
                  <a:stretch>
                    <a:fillRect/>
                  </a:stretch>
                </pic:blipFill>
                <pic:spPr>
                  <a:xfrm>
                    <a:off x="0" y="0"/>
                    <a:ext cx="220306" cy="15747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64640">
              <wp:simplePos x="0" y="0"/>
              <wp:positionH relativeFrom="page">
                <wp:posOffset>1164640</wp:posOffset>
              </wp:positionH>
              <wp:positionV relativeFrom="page">
                <wp:posOffset>9192107</wp:posOffset>
              </wp:positionV>
              <wp:extent cx="293370" cy="22860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41</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51840" type="#_x0000_t202" id="docshape20"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41</w:t>
                    </w:r>
                    <w:r>
                      <w:rPr>
                        <w:rFonts w:ascii="Calibri"/>
                        <w:b/>
                        <w:color w:val="4F81BC"/>
                        <w:spacing w:val="-5"/>
                        <w:sz w:val="32"/>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65152">
              <wp:simplePos x="0" y="0"/>
              <wp:positionH relativeFrom="page">
                <wp:posOffset>846124</wp:posOffset>
              </wp:positionH>
              <wp:positionV relativeFrom="page">
                <wp:posOffset>9126931</wp:posOffset>
              </wp:positionV>
              <wp:extent cx="6082030" cy="31242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51328" id="docshape21"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065664">
              <wp:simplePos x="0" y="0"/>
              <wp:positionH relativeFrom="page">
                <wp:posOffset>1164640</wp:posOffset>
              </wp:positionH>
              <wp:positionV relativeFrom="page">
                <wp:posOffset>9192107</wp:posOffset>
              </wp:positionV>
              <wp:extent cx="293370" cy="22860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44</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50816" type="#_x0000_t202" id="docshape22"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44</w:t>
                    </w:r>
                    <w:r>
                      <w:rPr>
                        <w:rFonts w:ascii="Calibri"/>
                        <w:b/>
                        <w:color w:val="4F81BC"/>
                        <w:spacing w:val="-5"/>
                        <w:sz w:val="32"/>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66176">
              <wp:simplePos x="0" y="0"/>
              <wp:positionH relativeFrom="page">
                <wp:posOffset>846124</wp:posOffset>
              </wp:positionH>
              <wp:positionV relativeFrom="page">
                <wp:posOffset>9126931</wp:posOffset>
              </wp:positionV>
              <wp:extent cx="6082030" cy="31242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50304" id="docshape23"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w:drawing>
        <wp:anchor distT="0" distB="0" distL="0" distR="0" allowOverlap="1" layoutInCell="1" locked="0" behindDoc="1" simplePos="0" relativeHeight="486066688">
          <wp:simplePos x="0" y="0"/>
          <wp:positionH relativeFrom="page">
            <wp:posOffset>1206015</wp:posOffset>
          </wp:positionH>
          <wp:positionV relativeFrom="page">
            <wp:posOffset>9249156</wp:posOffset>
          </wp:positionV>
          <wp:extent cx="220306" cy="157479"/>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1" cstate="print"/>
                  <a:stretch>
                    <a:fillRect/>
                  </a:stretch>
                </pic:blipFill>
                <pic:spPr>
                  <a:xfrm>
                    <a:off x="0" y="0"/>
                    <a:ext cx="220306" cy="15747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67200">
              <wp:simplePos x="0" y="0"/>
              <wp:positionH relativeFrom="page">
                <wp:posOffset>1164640</wp:posOffset>
              </wp:positionH>
              <wp:positionV relativeFrom="page">
                <wp:posOffset>9192107</wp:posOffset>
              </wp:positionV>
              <wp:extent cx="293370" cy="22860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50</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49280" type="#_x0000_t202" id="docshape24"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50</w:t>
                    </w:r>
                    <w:r>
                      <w:rPr>
                        <w:rFonts w:ascii="Calibri"/>
                        <w:b/>
                        <w:color w:val="4F81BC"/>
                        <w:spacing w:val="-5"/>
                        <w:sz w:val="32"/>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67712">
              <wp:simplePos x="0" y="0"/>
              <wp:positionH relativeFrom="page">
                <wp:posOffset>846124</wp:posOffset>
              </wp:positionH>
              <wp:positionV relativeFrom="page">
                <wp:posOffset>9126931</wp:posOffset>
              </wp:positionV>
              <wp:extent cx="6082030" cy="31242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48768" id="docshape25"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068224">
              <wp:simplePos x="0" y="0"/>
              <wp:positionH relativeFrom="page">
                <wp:posOffset>1164640</wp:posOffset>
              </wp:positionH>
              <wp:positionV relativeFrom="page">
                <wp:posOffset>9192107</wp:posOffset>
              </wp:positionV>
              <wp:extent cx="293370" cy="22860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56</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48256" type="#_x0000_t202" id="docshape26"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56</w:t>
                    </w:r>
                    <w:r>
                      <w:rPr>
                        <w:rFonts w:ascii="Calibri"/>
                        <w:b/>
                        <w:color w:val="4F81BC"/>
                        <w:spacing w:val="-5"/>
                        <w:sz w:val="32"/>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68736">
              <wp:simplePos x="0" y="0"/>
              <wp:positionH relativeFrom="page">
                <wp:posOffset>846124</wp:posOffset>
              </wp:positionH>
              <wp:positionV relativeFrom="page">
                <wp:posOffset>9126931</wp:posOffset>
              </wp:positionV>
              <wp:extent cx="6082030" cy="31242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47744" id="docshape27"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w:drawing>
        <wp:anchor distT="0" distB="0" distL="0" distR="0" allowOverlap="1" layoutInCell="1" locked="0" behindDoc="1" simplePos="0" relativeHeight="486069248">
          <wp:simplePos x="0" y="0"/>
          <wp:positionH relativeFrom="page">
            <wp:posOffset>1206015</wp:posOffset>
          </wp:positionH>
          <wp:positionV relativeFrom="page">
            <wp:posOffset>9249156</wp:posOffset>
          </wp:positionV>
          <wp:extent cx="220306" cy="157479"/>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1" cstate="print"/>
                  <a:stretch>
                    <a:fillRect/>
                  </a:stretch>
                </pic:blipFill>
                <pic:spPr>
                  <a:xfrm>
                    <a:off x="0" y="0"/>
                    <a:ext cx="220306" cy="15747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69760">
              <wp:simplePos x="0" y="0"/>
              <wp:positionH relativeFrom="page">
                <wp:posOffset>1164640</wp:posOffset>
              </wp:positionH>
              <wp:positionV relativeFrom="page">
                <wp:posOffset>9192107</wp:posOffset>
              </wp:positionV>
              <wp:extent cx="293370" cy="22860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59</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46720" type="#_x0000_t202" id="docshape28"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59</w:t>
                    </w:r>
                    <w:r>
                      <w:rPr>
                        <w:rFonts w:ascii="Calibri"/>
                        <w:b/>
                        <w:color w:val="4F81BC"/>
                        <w:spacing w:val="-5"/>
                        <w:sz w:val="32"/>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70272">
              <wp:simplePos x="0" y="0"/>
              <wp:positionH relativeFrom="page">
                <wp:posOffset>846124</wp:posOffset>
              </wp:positionH>
              <wp:positionV relativeFrom="page">
                <wp:posOffset>9126931</wp:posOffset>
              </wp:positionV>
              <wp:extent cx="6082030" cy="31242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46208" id="docshape29"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w:drawing>
        <wp:anchor distT="0" distB="0" distL="0" distR="0" allowOverlap="1" layoutInCell="1" locked="0" behindDoc="1" simplePos="0" relativeHeight="486070784">
          <wp:simplePos x="0" y="0"/>
          <wp:positionH relativeFrom="page">
            <wp:posOffset>1206015</wp:posOffset>
          </wp:positionH>
          <wp:positionV relativeFrom="page">
            <wp:posOffset>9226658</wp:posOffset>
          </wp:positionV>
          <wp:extent cx="215716" cy="179977"/>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1" cstate="print"/>
                  <a:stretch>
                    <a:fillRect/>
                  </a:stretch>
                </pic:blipFill>
                <pic:spPr>
                  <a:xfrm>
                    <a:off x="0" y="0"/>
                    <a:ext cx="215716" cy="17997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71296">
              <wp:simplePos x="0" y="0"/>
              <wp:positionH relativeFrom="page">
                <wp:posOffset>1164640</wp:posOffset>
              </wp:positionH>
              <wp:positionV relativeFrom="page">
                <wp:posOffset>9192107</wp:posOffset>
              </wp:positionV>
              <wp:extent cx="293370" cy="22860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63</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45184" type="#_x0000_t202" id="docshape30"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63</w:t>
                    </w:r>
                    <w:r>
                      <w:rPr>
                        <w:rFonts w:ascii="Calibri"/>
                        <w:b/>
                        <w:color w:val="4F81BC"/>
                        <w:spacing w:val="-5"/>
                        <w:sz w:val="32"/>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71808">
              <wp:simplePos x="0" y="0"/>
              <wp:positionH relativeFrom="page">
                <wp:posOffset>846124</wp:posOffset>
              </wp:positionH>
              <wp:positionV relativeFrom="page">
                <wp:posOffset>9126931</wp:posOffset>
              </wp:positionV>
              <wp:extent cx="6082030" cy="31242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44672" id="docshape31"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072320">
              <wp:simplePos x="0" y="0"/>
              <wp:positionH relativeFrom="page">
                <wp:posOffset>1164640</wp:posOffset>
              </wp:positionH>
              <wp:positionV relativeFrom="page">
                <wp:posOffset>9192107</wp:posOffset>
              </wp:positionV>
              <wp:extent cx="293370" cy="22860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66</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44160" type="#_x0000_t202" id="docshape32"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66</w:t>
                    </w:r>
                    <w:r>
                      <w:rPr>
                        <w:rFonts w:ascii="Calibri"/>
                        <w:b/>
                        <w:color w:val="4F81BC"/>
                        <w:spacing w:val="-5"/>
                        <w:sz w:val="32"/>
                      </w:rPr>
                      <w:fldChar w:fldCharType="end"/>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72832">
              <wp:simplePos x="0" y="0"/>
              <wp:positionH relativeFrom="page">
                <wp:posOffset>846124</wp:posOffset>
              </wp:positionH>
              <wp:positionV relativeFrom="page">
                <wp:posOffset>9126931</wp:posOffset>
              </wp:positionV>
              <wp:extent cx="6082030" cy="31242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43648" id="docshape33"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w:drawing>
        <wp:anchor distT="0" distB="0" distL="0" distR="0" allowOverlap="1" layoutInCell="1" locked="0" behindDoc="1" simplePos="0" relativeHeight="486073344">
          <wp:simplePos x="0" y="0"/>
          <wp:positionH relativeFrom="page">
            <wp:posOffset>1206015</wp:posOffset>
          </wp:positionH>
          <wp:positionV relativeFrom="page">
            <wp:posOffset>9249156</wp:posOffset>
          </wp:positionV>
          <wp:extent cx="220306" cy="157479"/>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1" cstate="print"/>
                  <a:stretch>
                    <a:fillRect/>
                  </a:stretch>
                </pic:blipFill>
                <pic:spPr>
                  <a:xfrm>
                    <a:off x="0" y="0"/>
                    <a:ext cx="220306" cy="15747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73856">
              <wp:simplePos x="0" y="0"/>
              <wp:positionH relativeFrom="page">
                <wp:posOffset>1164640</wp:posOffset>
              </wp:positionH>
              <wp:positionV relativeFrom="page">
                <wp:posOffset>9192107</wp:posOffset>
              </wp:positionV>
              <wp:extent cx="293370" cy="22860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70</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42624" type="#_x0000_t202" id="docshape34"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70</w:t>
                    </w:r>
                    <w:r>
                      <w:rPr>
                        <w:rFonts w:ascii="Calibri"/>
                        <w:b/>
                        <w:color w:val="4F81BC"/>
                        <w:spacing w:val="-5"/>
                        <w:sz w:val="32"/>
                      </w:rPr>
                      <w:fldChar w:fldCharType="end"/>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74368">
              <wp:simplePos x="0" y="0"/>
              <wp:positionH relativeFrom="page">
                <wp:posOffset>846124</wp:posOffset>
              </wp:positionH>
              <wp:positionV relativeFrom="page">
                <wp:posOffset>9126931</wp:posOffset>
              </wp:positionV>
              <wp:extent cx="6082030" cy="31242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42112" id="docshape35"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074880">
              <wp:simplePos x="0" y="0"/>
              <wp:positionH relativeFrom="page">
                <wp:posOffset>1164640</wp:posOffset>
              </wp:positionH>
              <wp:positionV relativeFrom="page">
                <wp:posOffset>9192107</wp:posOffset>
              </wp:positionV>
              <wp:extent cx="293370" cy="22860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76</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41600" type="#_x0000_t202" id="docshape36"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76</w:t>
                    </w:r>
                    <w:r>
                      <w:rPr>
                        <w:rFonts w:ascii="Calibri"/>
                        <w:b/>
                        <w:color w:val="4F81BC"/>
                        <w:spacing w:val="-5"/>
                        <w:sz w:val="32"/>
                      </w:rPr>
                      <w:fldChar w:fldCharType="end"/>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75392">
              <wp:simplePos x="0" y="0"/>
              <wp:positionH relativeFrom="page">
                <wp:posOffset>846124</wp:posOffset>
              </wp:positionH>
              <wp:positionV relativeFrom="page">
                <wp:posOffset>9126931</wp:posOffset>
              </wp:positionV>
              <wp:extent cx="6082030" cy="31242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41088" id="docshape37"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w:drawing>
        <wp:anchor distT="0" distB="0" distL="0" distR="0" allowOverlap="1" layoutInCell="1" locked="0" behindDoc="1" simplePos="0" relativeHeight="486075904">
          <wp:simplePos x="0" y="0"/>
          <wp:positionH relativeFrom="page">
            <wp:posOffset>1206015</wp:posOffset>
          </wp:positionH>
          <wp:positionV relativeFrom="page">
            <wp:posOffset>9249156</wp:posOffset>
          </wp:positionV>
          <wp:extent cx="220306" cy="157479"/>
          <wp:effectExtent l="0" t="0" r="0" b="0"/>
          <wp:wrapNone/>
          <wp:docPr id="94" name="Image 94"/>
          <wp:cNvGraphicFramePr>
            <a:graphicFrameLocks/>
          </wp:cNvGraphicFramePr>
          <a:graphic>
            <a:graphicData uri="http://schemas.openxmlformats.org/drawingml/2006/picture">
              <pic:pic>
                <pic:nvPicPr>
                  <pic:cNvPr id="94" name="Image 94"/>
                  <pic:cNvPicPr/>
                </pic:nvPicPr>
                <pic:blipFill>
                  <a:blip r:embed="rId1" cstate="print"/>
                  <a:stretch>
                    <a:fillRect/>
                  </a:stretch>
                </pic:blipFill>
                <pic:spPr>
                  <a:xfrm>
                    <a:off x="0" y="0"/>
                    <a:ext cx="220306" cy="15747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76416">
              <wp:simplePos x="0" y="0"/>
              <wp:positionH relativeFrom="page">
                <wp:posOffset>1164640</wp:posOffset>
              </wp:positionH>
              <wp:positionV relativeFrom="page">
                <wp:posOffset>9192107</wp:posOffset>
              </wp:positionV>
              <wp:extent cx="293370" cy="22860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79</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40064" type="#_x0000_t202" id="docshape38"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79</w:t>
                    </w:r>
                    <w:r>
                      <w:rPr>
                        <w:rFonts w:ascii="Calibri"/>
                        <w:b/>
                        <w:color w:val="4F81BC"/>
                        <w:spacing w:val="-5"/>
                        <w:sz w:val="3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53376">
              <wp:simplePos x="0" y="0"/>
              <wp:positionH relativeFrom="page">
                <wp:posOffset>846124</wp:posOffset>
              </wp:positionH>
              <wp:positionV relativeFrom="page">
                <wp:posOffset>9126931</wp:posOffset>
              </wp:positionV>
              <wp:extent cx="6082030" cy="31242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63104" id="docshape3"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053888">
              <wp:simplePos x="0" y="0"/>
              <wp:positionH relativeFrom="page">
                <wp:posOffset>1164640</wp:posOffset>
              </wp:positionH>
              <wp:positionV relativeFrom="page">
                <wp:posOffset>9192107</wp:posOffset>
              </wp:positionV>
              <wp:extent cx="293370" cy="2286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10</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62592" type="#_x0000_t202" id="docshape4"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10</w:t>
                    </w:r>
                    <w:r>
                      <w:rPr>
                        <w:rFonts w:ascii="Calibri"/>
                        <w:b/>
                        <w:color w:val="4F81BC"/>
                        <w:spacing w:val="-5"/>
                        <w:sz w:val="32"/>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76928">
              <wp:simplePos x="0" y="0"/>
              <wp:positionH relativeFrom="page">
                <wp:posOffset>846124</wp:posOffset>
              </wp:positionH>
              <wp:positionV relativeFrom="page">
                <wp:posOffset>9126931</wp:posOffset>
              </wp:positionV>
              <wp:extent cx="6082030" cy="31242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39552" id="docshape39"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w:drawing>
        <wp:anchor distT="0" distB="0" distL="0" distR="0" allowOverlap="1" layoutInCell="1" locked="0" behindDoc="1" simplePos="0" relativeHeight="486077440">
          <wp:simplePos x="0" y="0"/>
          <wp:positionH relativeFrom="page">
            <wp:posOffset>1206015</wp:posOffset>
          </wp:positionH>
          <wp:positionV relativeFrom="page">
            <wp:posOffset>9226658</wp:posOffset>
          </wp:positionV>
          <wp:extent cx="215716" cy="179977"/>
          <wp:effectExtent l="0" t="0" r="0" b="0"/>
          <wp:wrapNone/>
          <wp:docPr id="97" name="Image 97"/>
          <wp:cNvGraphicFramePr>
            <a:graphicFrameLocks/>
          </wp:cNvGraphicFramePr>
          <a:graphic>
            <a:graphicData uri="http://schemas.openxmlformats.org/drawingml/2006/picture">
              <pic:pic>
                <pic:nvPicPr>
                  <pic:cNvPr id="97" name="Image 97"/>
                  <pic:cNvPicPr/>
                </pic:nvPicPr>
                <pic:blipFill>
                  <a:blip r:embed="rId1" cstate="print"/>
                  <a:stretch>
                    <a:fillRect/>
                  </a:stretch>
                </pic:blipFill>
                <pic:spPr>
                  <a:xfrm>
                    <a:off x="0" y="0"/>
                    <a:ext cx="215716" cy="17997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77952">
              <wp:simplePos x="0" y="0"/>
              <wp:positionH relativeFrom="page">
                <wp:posOffset>1164640</wp:posOffset>
              </wp:positionH>
              <wp:positionV relativeFrom="page">
                <wp:posOffset>9192107</wp:posOffset>
              </wp:positionV>
              <wp:extent cx="293370" cy="22860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83</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38528" type="#_x0000_t202" id="docshape40"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83</w:t>
                    </w:r>
                    <w:r>
                      <w:rPr>
                        <w:rFonts w:ascii="Calibri"/>
                        <w:b/>
                        <w:color w:val="4F81BC"/>
                        <w:spacing w:val="-5"/>
                        <w:sz w:val="32"/>
                      </w:rPr>
                      <w:fldChar w:fldCharType="end"/>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78464">
              <wp:simplePos x="0" y="0"/>
              <wp:positionH relativeFrom="page">
                <wp:posOffset>846124</wp:posOffset>
              </wp:positionH>
              <wp:positionV relativeFrom="page">
                <wp:posOffset>9126931</wp:posOffset>
              </wp:positionV>
              <wp:extent cx="6082030" cy="31242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38016" id="docshape41"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078976">
              <wp:simplePos x="0" y="0"/>
              <wp:positionH relativeFrom="page">
                <wp:posOffset>1164640</wp:posOffset>
              </wp:positionH>
              <wp:positionV relativeFrom="page">
                <wp:posOffset>9192107</wp:posOffset>
              </wp:positionV>
              <wp:extent cx="293370" cy="22860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86</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37504" type="#_x0000_t202" id="docshape42"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86</w:t>
                    </w:r>
                    <w:r>
                      <w:rPr>
                        <w:rFonts w:ascii="Calibri"/>
                        <w:b/>
                        <w:color w:val="4F81BC"/>
                        <w:spacing w:val="-5"/>
                        <w:sz w:val="32"/>
                      </w:rPr>
                      <w:fldChar w:fldCharType="end"/>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79488">
              <wp:simplePos x="0" y="0"/>
              <wp:positionH relativeFrom="page">
                <wp:posOffset>846124</wp:posOffset>
              </wp:positionH>
              <wp:positionV relativeFrom="page">
                <wp:posOffset>9126931</wp:posOffset>
              </wp:positionV>
              <wp:extent cx="6082030" cy="31242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36992" id="docshape43"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w:drawing>
        <wp:anchor distT="0" distB="0" distL="0" distR="0" allowOverlap="1" layoutInCell="1" locked="0" behindDoc="1" simplePos="0" relativeHeight="486080000">
          <wp:simplePos x="0" y="0"/>
          <wp:positionH relativeFrom="page">
            <wp:posOffset>1206015</wp:posOffset>
          </wp:positionH>
          <wp:positionV relativeFrom="page">
            <wp:posOffset>9249156</wp:posOffset>
          </wp:positionV>
          <wp:extent cx="220306" cy="157479"/>
          <wp:effectExtent l="0" t="0" r="0" b="0"/>
          <wp:wrapNone/>
          <wp:docPr id="106" name="Image 106"/>
          <wp:cNvGraphicFramePr>
            <a:graphicFrameLocks/>
          </wp:cNvGraphicFramePr>
          <a:graphic>
            <a:graphicData uri="http://schemas.openxmlformats.org/drawingml/2006/picture">
              <pic:pic>
                <pic:nvPicPr>
                  <pic:cNvPr id="106" name="Image 106"/>
                  <pic:cNvPicPr/>
                </pic:nvPicPr>
                <pic:blipFill>
                  <a:blip r:embed="rId1" cstate="print"/>
                  <a:stretch>
                    <a:fillRect/>
                  </a:stretch>
                </pic:blipFill>
                <pic:spPr>
                  <a:xfrm>
                    <a:off x="0" y="0"/>
                    <a:ext cx="220306" cy="15747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80512">
              <wp:simplePos x="0" y="0"/>
              <wp:positionH relativeFrom="page">
                <wp:posOffset>1164640</wp:posOffset>
              </wp:positionH>
              <wp:positionV relativeFrom="page">
                <wp:posOffset>9192107</wp:posOffset>
              </wp:positionV>
              <wp:extent cx="293370" cy="22860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94</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35968" type="#_x0000_t202" id="docshape44"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94</w:t>
                    </w:r>
                    <w:r>
                      <w:rPr>
                        <w:rFonts w:ascii="Calibri"/>
                        <w:b/>
                        <w:color w:val="4F81BC"/>
                        <w:spacing w:val="-5"/>
                        <w:sz w:val="32"/>
                      </w:rPr>
                      <w:fldChar w:fldCharType="end"/>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1024">
              <wp:simplePos x="0" y="0"/>
              <wp:positionH relativeFrom="page">
                <wp:posOffset>846124</wp:posOffset>
              </wp:positionH>
              <wp:positionV relativeFrom="page">
                <wp:posOffset>9126931</wp:posOffset>
              </wp:positionV>
              <wp:extent cx="6082030" cy="312420"/>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35456" id="docshape45"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081536">
              <wp:simplePos x="0" y="0"/>
              <wp:positionH relativeFrom="page">
                <wp:posOffset>1164640</wp:posOffset>
              </wp:positionH>
              <wp:positionV relativeFrom="page">
                <wp:posOffset>9192107</wp:posOffset>
              </wp:positionV>
              <wp:extent cx="293370" cy="22860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96</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34944" type="#_x0000_t202" id="docshape46"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96</w:t>
                    </w:r>
                    <w:r>
                      <w:rPr>
                        <w:rFonts w:ascii="Calibri"/>
                        <w:b/>
                        <w:color w:val="4F81BC"/>
                        <w:spacing w:val="-5"/>
                        <w:sz w:val="3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54400">
              <wp:simplePos x="0" y="0"/>
              <wp:positionH relativeFrom="page">
                <wp:posOffset>846124</wp:posOffset>
              </wp:positionH>
              <wp:positionV relativeFrom="page">
                <wp:posOffset>9126931</wp:posOffset>
              </wp:positionV>
              <wp:extent cx="6082030" cy="31242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62080" id="docshape5"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w:drawing>
        <wp:anchor distT="0" distB="0" distL="0" distR="0" allowOverlap="1" layoutInCell="1" locked="0" behindDoc="1" simplePos="0" relativeHeight="486054912">
          <wp:simplePos x="0" y="0"/>
          <wp:positionH relativeFrom="page">
            <wp:posOffset>1210605</wp:posOffset>
          </wp:positionH>
          <wp:positionV relativeFrom="page">
            <wp:posOffset>9249156</wp:posOffset>
          </wp:positionV>
          <wp:extent cx="211127" cy="130483"/>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 cstate="print"/>
                  <a:stretch>
                    <a:fillRect/>
                  </a:stretch>
                </pic:blipFill>
                <pic:spPr>
                  <a:xfrm>
                    <a:off x="0" y="0"/>
                    <a:ext cx="211127" cy="13048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55424">
              <wp:simplePos x="0" y="0"/>
              <wp:positionH relativeFrom="page">
                <wp:posOffset>1164640</wp:posOffset>
              </wp:positionH>
              <wp:positionV relativeFrom="page">
                <wp:posOffset>9192107</wp:posOffset>
              </wp:positionV>
              <wp:extent cx="293370" cy="2286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11</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61056" type="#_x0000_t202" id="docshape6"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11</w:t>
                    </w:r>
                    <w:r>
                      <w:rPr>
                        <w:rFonts w:ascii="Calibri"/>
                        <w:b/>
                        <w:color w:val="4F81BC"/>
                        <w:spacing w:val="-5"/>
                        <w:sz w:val="3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55936">
              <wp:simplePos x="0" y="0"/>
              <wp:positionH relativeFrom="page">
                <wp:posOffset>846124</wp:posOffset>
              </wp:positionH>
              <wp:positionV relativeFrom="page">
                <wp:posOffset>9126931</wp:posOffset>
              </wp:positionV>
              <wp:extent cx="6082030" cy="31242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60544" id="docshape7"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056448">
              <wp:simplePos x="0" y="0"/>
              <wp:positionH relativeFrom="page">
                <wp:posOffset>1164640</wp:posOffset>
              </wp:positionH>
              <wp:positionV relativeFrom="page">
                <wp:posOffset>9192107</wp:posOffset>
              </wp:positionV>
              <wp:extent cx="293370" cy="2286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17</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60032" type="#_x0000_t202" id="docshape8"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17</w:t>
                    </w:r>
                    <w:r>
                      <w:rPr>
                        <w:rFonts w:ascii="Calibri"/>
                        <w:b/>
                        <w:color w:val="4F81BC"/>
                        <w:spacing w:val="-5"/>
                        <w:sz w:val="3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56960">
              <wp:simplePos x="0" y="0"/>
              <wp:positionH relativeFrom="page">
                <wp:posOffset>846124</wp:posOffset>
              </wp:positionH>
              <wp:positionV relativeFrom="page">
                <wp:posOffset>9126931</wp:posOffset>
              </wp:positionV>
              <wp:extent cx="6082030" cy="31242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59520" id="docshape9"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w:drawing>
        <wp:anchor distT="0" distB="0" distL="0" distR="0" allowOverlap="1" layoutInCell="1" locked="0" behindDoc="1" simplePos="0" relativeHeight="486057472">
          <wp:simplePos x="0" y="0"/>
          <wp:positionH relativeFrom="page">
            <wp:posOffset>1210605</wp:posOffset>
          </wp:positionH>
          <wp:positionV relativeFrom="page">
            <wp:posOffset>9226658</wp:posOffset>
          </wp:positionV>
          <wp:extent cx="215716" cy="157479"/>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 cstate="print"/>
                  <a:stretch>
                    <a:fillRect/>
                  </a:stretch>
                </pic:blipFill>
                <pic:spPr>
                  <a:xfrm>
                    <a:off x="0" y="0"/>
                    <a:ext cx="215716" cy="15747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57984">
              <wp:simplePos x="0" y="0"/>
              <wp:positionH relativeFrom="page">
                <wp:posOffset>1164640</wp:posOffset>
              </wp:positionH>
              <wp:positionV relativeFrom="page">
                <wp:posOffset>9192107</wp:posOffset>
              </wp:positionV>
              <wp:extent cx="293370" cy="2286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18</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58496" type="#_x0000_t202" id="docshape10"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18</w:t>
                    </w:r>
                    <w:r>
                      <w:rPr>
                        <w:rFonts w:ascii="Calibri"/>
                        <w:b/>
                        <w:color w:val="4F81BC"/>
                        <w:spacing w:val="-5"/>
                        <w:sz w:val="3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58496">
              <wp:simplePos x="0" y="0"/>
              <wp:positionH relativeFrom="page">
                <wp:posOffset>846124</wp:posOffset>
              </wp:positionH>
              <wp:positionV relativeFrom="page">
                <wp:posOffset>9126931</wp:posOffset>
              </wp:positionV>
              <wp:extent cx="6082030" cy="31242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57984" id="docshape11"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059008">
              <wp:simplePos x="0" y="0"/>
              <wp:positionH relativeFrom="page">
                <wp:posOffset>1164640</wp:posOffset>
              </wp:positionH>
              <wp:positionV relativeFrom="page">
                <wp:posOffset>9192107</wp:posOffset>
              </wp:positionV>
              <wp:extent cx="293370" cy="2286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20</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57472" type="#_x0000_t202" id="docshape12"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20</w:t>
                    </w:r>
                    <w:r>
                      <w:rPr>
                        <w:rFonts w:ascii="Calibri"/>
                        <w:b/>
                        <w:color w:val="4F81BC"/>
                        <w:spacing w:val="-5"/>
                        <w:sz w:val="3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59520">
              <wp:simplePos x="0" y="0"/>
              <wp:positionH relativeFrom="page">
                <wp:posOffset>846124</wp:posOffset>
              </wp:positionH>
              <wp:positionV relativeFrom="page">
                <wp:posOffset>9126931</wp:posOffset>
              </wp:positionV>
              <wp:extent cx="6082030" cy="31242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56960" id="docshape13"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w:drawing>
        <wp:anchor distT="0" distB="0" distL="0" distR="0" allowOverlap="1" layoutInCell="1" locked="0" behindDoc="1" simplePos="0" relativeHeight="486060032">
          <wp:simplePos x="0" y="0"/>
          <wp:positionH relativeFrom="page">
            <wp:posOffset>1206015</wp:posOffset>
          </wp:positionH>
          <wp:positionV relativeFrom="page">
            <wp:posOffset>9249156</wp:posOffset>
          </wp:positionV>
          <wp:extent cx="215716" cy="130483"/>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 cstate="print"/>
                  <a:stretch>
                    <a:fillRect/>
                  </a:stretch>
                </pic:blipFill>
                <pic:spPr>
                  <a:xfrm>
                    <a:off x="0" y="0"/>
                    <a:ext cx="215716" cy="13048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60544">
              <wp:simplePos x="0" y="0"/>
              <wp:positionH relativeFrom="page">
                <wp:posOffset>1164640</wp:posOffset>
              </wp:positionH>
              <wp:positionV relativeFrom="page">
                <wp:posOffset>9192107</wp:posOffset>
              </wp:positionV>
              <wp:extent cx="293370" cy="2286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21</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55936" type="#_x0000_t202" id="docshape14"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21</w:t>
                    </w:r>
                    <w:r>
                      <w:rPr>
                        <w:rFonts w:ascii="Calibri"/>
                        <w:b/>
                        <w:color w:val="4F81BC"/>
                        <w:spacing w:val="-5"/>
                        <w:sz w:val="3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61056">
              <wp:simplePos x="0" y="0"/>
              <wp:positionH relativeFrom="page">
                <wp:posOffset>846124</wp:posOffset>
              </wp:positionH>
              <wp:positionV relativeFrom="page">
                <wp:posOffset>9126931</wp:posOffset>
              </wp:positionV>
              <wp:extent cx="6082030" cy="31242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55424" id="docshape15"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w:drawing>
        <wp:anchor distT="0" distB="0" distL="0" distR="0" allowOverlap="1" layoutInCell="1" locked="0" behindDoc="1" simplePos="0" relativeHeight="486061568">
          <wp:simplePos x="0" y="0"/>
          <wp:positionH relativeFrom="page">
            <wp:posOffset>1206015</wp:posOffset>
          </wp:positionH>
          <wp:positionV relativeFrom="page">
            <wp:posOffset>9249156</wp:posOffset>
          </wp:positionV>
          <wp:extent cx="215716" cy="157479"/>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1" cstate="print"/>
                  <a:stretch>
                    <a:fillRect/>
                  </a:stretch>
                </pic:blipFill>
                <pic:spPr>
                  <a:xfrm>
                    <a:off x="0" y="0"/>
                    <a:ext cx="215716" cy="15747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062080">
              <wp:simplePos x="0" y="0"/>
              <wp:positionH relativeFrom="page">
                <wp:posOffset>1164640</wp:posOffset>
              </wp:positionH>
              <wp:positionV relativeFrom="page">
                <wp:posOffset>9192107</wp:posOffset>
              </wp:positionV>
              <wp:extent cx="293370" cy="2286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33</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54400" type="#_x0000_t202" id="docshape16"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33</w:t>
                    </w:r>
                    <w:r>
                      <w:rPr>
                        <w:rFonts w:ascii="Calibri"/>
                        <w:b/>
                        <w:color w:val="4F81BC"/>
                        <w:spacing w:val="-5"/>
                        <w:sz w:val="32"/>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62592">
              <wp:simplePos x="0" y="0"/>
              <wp:positionH relativeFrom="page">
                <wp:posOffset>846124</wp:posOffset>
              </wp:positionH>
              <wp:positionV relativeFrom="page">
                <wp:posOffset>9126931</wp:posOffset>
              </wp:positionV>
              <wp:extent cx="6082030" cy="31242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66.624001pt;margin-top:718.656006pt;width:478.9pt;height:24.6pt;mso-position-horizontal-relative:page;mso-position-vertical-relative:page;z-index:-17253888" id="docshape17" coordorigin="1332,14373" coordsize="9578,492" path="m10910,14373l2348,14373,2304,14373,1332,14373,1332,14416,2304,14416,2304,14419,2304,14865,2348,14865,2348,14419,2348,14416,10910,14416,10910,14373xe" filled="true" fillcolor="#80808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063104">
              <wp:simplePos x="0" y="0"/>
              <wp:positionH relativeFrom="page">
                <wp:posOffset>1164640</wp:posOffset>
              </wp:positionH>
              <wp:positionV relativeFrom="page">
                <wp:posOffset>9192107</wp:posOffset>
              </wp:positionV>
              <wp:extent cx="293370" cy="22860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93370" cy="228600"/>
                      </a:xfrm>
                      <a:prstGeom prst="rect">
                        <a:avLst/>
                      </a:prstGeom>
                    </wps:spPr>
                    <wps:txbx>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36</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 style="position:absolute;margin-left:91.704002pt;margin-top:723.788025pt;width:23.1pt;height:18pt;mso-position-horizontal-relative:page;mso-position-vertical-relative:page;z-index:-17253376" type="#_x0000_t202" id="docshape18" filled="false" stroked="false">
              <v:textbox inset="0,0,0,0">
                <w:txbxContent>
                  <w:p>
                    <w:pPr>
                      <w:spacing w:line="346" w:lineRule="exact" w:before="0"/>
                      <w:ind w:left="60" w:right="0" w:firstLine="0"/>
                      <w:jc w:val="left"/>
                      <w:rPr>
                        <w:rFonts w:ascii="Calibri"/>
                        <w:b/>
                        <w:sz w:val="32"/>
                      </w:rPr>
                    </w:pPr>
                    <w:r>
                      <w:rPr>
                        <w:rFonts w:ascii="Calibri"/>
                        <w:b/>
                        <w:color w:val="4F81BC"/>
                        <w:spacing w:val="-5"/>
                        <w:sz w:val="32"/>
                      </w:rPr>
                      <w:fldChar w:fldCharType="begin"/>
                    </w:r>
                    <w:r>
                      <w:rPr>
                        <w:rFonts w:ascii="Calibri"/>
                        <w:b/>
                        <w:color w:val="4F81BC"/>
                        <w:spacing w:val="-5"/>
                        <w:sz w:val="32"/>
                      </w:rPr>
                      <w:instrText> PAGE </w:instrText>
                    </w:r>
                    <w:r>
                      <w:rPr>
                        <w:rFonts w:ascii="Calibri"/>
                        <w:b/>
                        <w:color w:val="4F81BC"/>
                        <w:spacing w:val="-5"/>
                        <w:sz w:val="32"/>
                      </w:rPr>
                      <w:fldChar w:fldCharType="separate"/>
                    </w:r>
                    <w:r>
                      <w:rPr>
                        <w:rFonts w:ascii="Calibri"/>
                        <w:b/>
                        <w:color w:val="4F81BC"/>
                        <w:spacing w:val="-5"/>
                        <w:sz w:val="32"/>
                      </w:rPr>
                      <w:t>36</w:t>
                    </w:r>
                    <w:r>
                      <w:rPr>
                        <w:rFonts w:ascii="Calibri"/>
                        <w:b/>
                        <w:color w:val="4F81BC"/>
                        <w:spacing w:val="-5"/>
                        <w:sz w:val="3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7"/>
      <w:numFmt w:val="decimal"/>
      <w:lvlText w:val="%1."/>
      <w:lvlJc w:val="left"/>
      <w:pPr>
        <w:ind w:left="1080" w:hanging="720"/>
        <w:jc w:val="left"/>
      </w:pPr>
      <w:rPr>
        <w:rFonts w:hint="default"/>
        <w:spacing w:val="0"/>
        <w:w w:val="96"/>
        <w:lang w:val="en-US" w:eastAsia="en-US" w:bidi="ar-SA"/>
      </w:rPr>
    </w:lvl>
    <w:lvl w:ilvl="1">
      <w:start w:val="0"/>
      <w:numFmt w:val="bullet"/>
      <w:lvlText w:val="•"/>
      <w:lvlJc w:val="left"/>
      <w:pPr>
        <w:ind w:left="1980" w:hanging="720"/>
      </w:pPr>
      <w:rPr>
        <w:rFonts w:hint="default"/>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7">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332" w:hanging="240"/>
      </w:pPr>
      <w:rPr>
        <w:rFonts w:hint="default"/>
        <w:lang w:val="en-US" w:eastAsia="en-US" w:bidi="ar-SA"/>
      </w:rPr>
    </w:lvl>
    <w:lvl w:ilvl="2">
      <w:start w:val="0"/>
      <w:numFmt w:val="bullet"/>
      <w:lvlText w:val="•"/>
      <w:lvlJc w:val="left"/>
      <w:pPr>
        <w:ind w:left="2304" w:hanging="240"/>
      </w:pPr>
      <w:rPr>
        <w:rFonts w:hint="default"/>
        <w:lang w:val="en-US" w:eastAsia="en-US" w:bidi="ar-SA"/>
      </w:rPr>
    </w:lvl>
    <w:lvl w:ilvl="3">
      <w:start w:val="0"/>
      <w:numFmt w:val="bullet"/>
      <w:lvlText w:val="•"/>
      <w:lvlJc w:val="left"/>
      <w:pPr>
        <w:ind w:left="3276" w:hanging="240"/>
      </w:pPr>
      <w:rPr>
        <w:rFonts w:hint="default"/>
        <w:lang w:val="en-US" w:eastAsia="en-US" w:bidi="ar-SA"/>
      </w:rPr>
    </w:lvl>
    <w:lvl w:ilvl="4">
      <w:start w:val="0"/>
      <w:numFmt w:val="bullet"/>
      <w:lvlText w:val="•"/>
      <w:lvlJc w:val="left"/>
      <w:pPr>
        <w:ind w:left="4248" w:hanging="240"/>
      </w:pPr>
      <w:rPr>
        <w:rFonts w:hint="default"/>
        <w:lang w:val="en-US" w:eastAsia="en-US" w:bidi="ar-SA"/>
      </w:rPr>
    </w:lvl>
    <w:lvl w:ilvl="5">
      <w:start w:val="0"/>
      <w:numFmt w:val="bullet"/>
      <w:lvlText w:val="•"/>
      <w:lvlJc w:val="left"/>
      <w:pPr>
        <w:ind w:left="5220" w:hanging="240"/>
      </w:pPr>
      <w:rPr>
        <w:rFonts w:hint="default"/>
        <w:lang w:val="en-US" w:eastAsia="en-US" w:bidi="ar-SA"/>
      </w:rPr>
    </w:lvl>
    <w:lvl w:ilvl="6">
      <w:start w:val="0"/>
      <w:numFmt w:val="bullet"/>
      <w:lvlText w:val="•"/>
      <w:lvlJc w:val="left"/>
      <w:pPr>
        <w:ind w:left="6192" w:hanging="240"/>
      </w:pPr>
      <w:rPr>
        <w:rFonts w:hint="default"/>
        <w:lang w:val="en-US" w:eastAsia="en-US" w:bidi="ar-SA"/>
      </w:rPr>
    </w:lvl>
    <w:lvl w:ilvl="7">
      <w:start w:val="0"/>
      <w:numFmt w:val="bullet"/>
      <w:lvlText w:val="•"/>
      <w:lvlJc w:val="left"/>
      <w:pPr>
        <w:ind w:left="7164" w:hanging="240"/>
      </w:pPr>
      <w:rPr>
        <w:rFonts w:hint="default"/>
        <w:lang w:val="en-US" w:eastAsia="en-US" w:bidi="ar-SA"/>
      </w:rPr>
    </w:lvl>
    <w:lvl w:ilvl="8">
      <w:start w:val="0"/>
      <w:numFmt w:val="bullet"/>
      <w:lvlText w:val="•"/>
      <w:lvlJc w:val="left"/>
      <w:pPr>
        <w:ind w:left="8136" w:hanging="240"/>
      </w:pPr>
      <w:rPr>
        <w:rFonts w:hint="default"/>
        <w:lang w:val="en-US" w:eastAsia="en-US" w:bidi="ar-SA"/>
      </w:rPr>
    </w:lvl>
  </w:abstractNum>
  <w:abstractNum w:abstractNumId="6">
    <w:multiLevelType w:val="hybridMultilevel"/>
    <w:lvl w:ilvl="0">
      <w:start w:val="1"/>
      <w:numFmt w:val="decimal"/>
      <w:lvlText w:val="%1."/>
      <w:lvlJc w:val="left"/>
      <w:pPr>
        <w:ind w:left="600"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548" w:hanging="240"/>
      </w:pPr>
      <w:rPr>
        <w:rFonts w:hint="default"/>
        <w:lang w:val="en-US" w:eastAsia="en-US" w:bidi="ar-SA"/>
      </w:rPr>
    </w:lvl>
    <w:lvl w:ilvl="2">
      <w:start w:val="0"/>
      <w:numFmt w:val="bullet"/>
      <w:lvlText w:val="•"/>
      <w:lvlJc w:val="left"/>
      <w:pPr>
        <w:ind w:left="2496" w:hanging="240"/>
      </w:pPr>
      <w:rPr>
        <w:rFonts w:hint="default"/>
        <w:lang w:val="en-US" w:eastAsia="en-US" w:bidi="ar-SA"/>
      </w:rPr>
    </w:lvl>
    <w:lvl w:ilvl="3">
      <w:start w:val="0"/>
      <w:numFmt w:val="bullet"/>
      <w:lvlText w:val="•"/>
      <w:lvlJc w:val="left"/>
      <w:pPr>
        <w:ind w:left="3444" w:hanging="240"/>
      </w:pPr>
      <w:rPr>
        <w:rFonts w:hint="default"/>
        <w:lang w:val="en-US" w:eastAsia="en-US" w:bidi="ar-SA"/>
      </w:rPr>
    </w:lvl>
    <w:lvl w:ilvl="4">
      <w:start w:val="0"/>
      <w:numFmt w:val="bullet"/>
      <w:lvlText w:val="•"/>
      <w:lvlJc w:val="left"/>
      <w:pPr>
        <w:ind w:left="4392" w:hanging="240"/>
      </w:pPr>
      <w:rPr>
        <w:rFonts w:hint="default"/>
        <w:lang w:val="en-US" w:eastAsia="en-US" w:bidi="ar-SA"/>
      </w:rPr>
    </w:lvl>
    <w:lvl w:ilvl="5">
      <w:start w:val="0"/>
      <w:numFmt w:val="bullet"/>
      <w:lvlText w:val="•"/>
      <w:lvlJc w:val="left"/>
      <w:pPr>
        <w:ind w:left="5340" w:hanging="240"/>
      </w:pPr>
      <w:rPr>
        <w:rFonts w:hint="default"/>
        <w:lang w:val="en-US" w:eastAsia="en-US" w:bidi="ar-SA"/>
      </w:rPr>
    </w:lvl>
    <w:lvl w:ilvl="6">
      <w:start w:val="0"/>
      <w:numFmt w:val="bullet"/>
      <w:lvlText w:val="•"/>
      <w:lvlJc w:val="left"/>
      <w:pPr>
        <w:ind w:left="6288" w:hanging="240"/>
      </w:pPr>
      <w:rPr>
        <w:rFonts w:hint="default"/>
        <w:lang w:val="en-US" w:eastAsia="en-US" w:bidi="ar-SA"/>
      </w:rPr>
    </w:lvl>
    <w:lvl w:ilvl="7">
      <w:start w:val="0"/>
      <w:numFmt w:val="bullet"/>
      <w:lvlText w:val="•"/>
      <w:lvlJc w:val="left"/>
      <w:pPr>
        <w:ind w:left="7236" w:hanging="240"/>
      </w:pPr>
      <w:rPr>
        <w:rFonts w:hint="default"/>
        <w:lang w:val="en-US" w:eastAsia="en-US" w:bidi="ar-SA"/>
      </w:rPr>
    </w:lvl>
    <w:lvl w:ilvl="8">
      <w:start w:val="0"/>
      <w:numFmt w:val="bullet"/>
      <w:lvlText w:val="•"/>
      <w:lvlJc w:val="left"/>
      <w:pPr>
        <w:ind w:left="8184" w:hanging="240"/>
      </w:pPr>
      <w:rPr>
        <w:rFonts w:hint="default"/>
        <w:lang w:val="en-US" w:eastAsia="en-US" w:bidi="ar-SA"/>
      </w:rPr>
    </w:lvl>
  </w:abstractNum>
  <w:abstractNum w:abstractNumId="5">
    <w:multiLevelType w:val="hybridMultilevel"/>
    <w:lvl w:ilvl="0">
      <w:start w:val="15"/>
      <w:numFmt w:val="decimal"/>
      <w:lvlText w:val="%1."/>
      <w:lvlJc w:val="left"/>
      <w:pPr>
        <w:ind w:left="961" w:hanging="601"/>
        <w:jc w:val="left"/>
      </w:pPr>
      <w:rPr>
        <w:rFonts w:hint="default"/>
        <w:spacing w:val="-1"/>
        <w:w w:val="96"/>
        <w:lang w:val="en-US" w:eastAsia="en-US" w:bidi="ar-SA"/>
      </w:rPr>
    </w:lvl>
    <w:lvl w:ilvl="1">
      <w:start w:val="0"/>
      <w:numFmt w:val="bullet"/>
      <w:lvlText w:val="•"/>
      <w:lvlJc w:val="left"/>
      <w:pPr>
        <w:ind w:left="1872" w:hanging="601"/>
      </w:pPr>
      <w:rPr>
        <w:rFonts w:hint="default"/>
        <w:lang w:val="en-US" w:eastAsia="en-US" w:bidi="ar-SA"/>
      </w:rPr>
    </w:lvl>
    <w:lvl w:ilvl="2">
      <w:start w:val="0"/>
      <w:numFmt w:val="bullet"/>
      <w:lvlText w:val="•"/>
      <w:lvlJc w:val="left"/>
      <w:pPr>
        <w:ind w:left="2784" w:hanging="601"/>
      </w:pPr>
      <w:rPr>
        <w:rFonts w:hint="default"/>
        <w:lang w:val="en-US" w:eastAsia="en-US" w:bidi="ar-SA"/>
      </w:rPr>
    </w:lvl>
    <w:lvl w:ilvl="3">
      <w:start w:val="0"/>
      <w:numFmt w:val="bullet"/>
      <w:lvlText w:val="•"/>
      <w:lvlJc w:val="left"/>
      <w:pPr>
        <w:ind w:left="3696" w:hanging="601"/>
      </w:pPr>
      <w:rPr>
        <w:rFonts w:hint="default"/>
        <w:lang w:val="en-US" w:eastAsia="en-US" w:bidi="ar-SA"/>
      </w:rPr>
    </w:lvl>
    <w:lvl w:ilvl="4">
      <w:start w:val="0"/>
      <w:numFmt w:val="bullet"/>
      <w:lvlText w:val="•"/>
      <w:lvlJc w:val="left"/>
      <w:pPr>
        <w:ind w:left="4608" w:hanging="601"/>
      </w:pPr>
      <w:rPr>
        <w:rFonts w:hint="default"/>
        <w:lang w:val="en-US" w:eastAsia="en-US" w:bidi="ar-SA"/>
      </w:rPr>
    </w:lvl>
    <w:lvl w:ilvl="5">
      <w:start w:val="0"/>
      <w:numFmt w:val="bullet"/>
      <w:lvlText w:val="•"/>
      <w:lvlJc w:val="left"/>
      <w:pPr>
        <w:ind w:left="5520" w:hanging="601"/>
      </w:pPr>
      <w:rPr>
        <w:rFonts w:hint="default"/>
        <w:lang w:val="en-US" w:eastAsia="en-US" w:bidi="ar-SA"/>
      </w:rPr>
    </w:lvl>
    <w:lvl w:ilvl="6">
      <w:start w:val="0"/>
      <w:numFmt w:val="bullet"/>
      <w:lvlText w:val="•"/>
      <w:lvlJc w:val="left"/>
      <w:pPr>
        <w:ind w:left="6432" w:hanging="601"/>
      </w:pPr>
      <w:rPr>
        <w:rFonts w:hint="default"/>
        <w:lang w:val="en-US" w:eastAsia="en-US" w:bidi="ar-SA"/>
      </w:rPr>
    </w:lvl>
    <w:lvl w:ilvl="7">
      <w:start w:val="0"/>
      <w:numFmt w:val="bullet"/>
      <w:lvlText w:val="•"/>
      <w:lvlJc w:val="left"/>
      <w:pPr>
        <w:ind w:left="7344" w:hanging="601"/>
      </w:pPr>
      <w:rPr>
        <w:rFonts w:hint="default"/>
        <w:lang w:val="en-US" w:eastAsia="en-US" w:bidi="ar-SA"/>
      </w:rPr>
    </w:lvl>
    <w:lvl w:ilvl="8">
      <w:start w:val="0"/>
      <w:numFmt w:val="bullet"/>
      <w:lvlText w:val="•"/>
      <w:lvlJc w:val="left"/>
      <w:pPr>
        <w:ind w:left="8256" w:hanging="601"/>
      </w:pPr>
      <w:rPr>
        <w:rFonts w:hint="default"/>
        <w:lang w:val="en-US" w:eastAsia="en-US" w:bidi="ar-SA"/>
      </w:rPr>
    </w:lvl>
  </w:abstractNum>
  <w:abstractNum w:abstractNumId="4">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3">
    <w:multiLevelType w:val="hybridMultilevel"/>
    <w:lvl w:ilvl="0">
      <w:start w:val="1"/>
      <w:numFmt w:val="decimal"/>
      <w:lvlText w:val="%1."/>
      <w:lvlJc w:val="left"/>
      <w:pPr>
        <w:ind w:left="600"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548" w:hanging="240"/>
      </w:pPr>
      <w:rPr>
        <w:rFonts w:hint="default"/>
        <w:lang w:val="en-US" w:eastAsia="en-US" w:bidi="ar-SA"/>
      </w:rPr>
    </w:lvl>
    <w:lvl w:ilvl="2">
      <w:start w:val="0"/>
      <w:numFmt w:val="bullet"/>
      <w:lvlText w:val="•"/>
      <w:lvlJc w:val="left"/>
      <w:pPr>
        <w:ind w:left="2496" w:hanging="240"/>
      </w:pPr>
      <w:rPr>
        <w:rFonts w:hint="default"/>
        <w:lang w:val="en-US" w:eastAsia="en-US" w:bidi="ar-SA"/>
      </w:rPr>
    </w:lvl>
    <w:lvl w:ilvl="3">
      <w:start w:val="0"/>
      <w:numFmt w:val="bullet"/>
      <w:lvlText w:val="•"/>
      <w:lvlJc w:val="left"/>
      <w:pPr>
        <w:ind w:left="3444" w:hanging="240"/>
      </w:pPr>
      <w:rPr>
        <w:rFonts w:hint="default"/>
        <w:lang w:val="en-US" w:eastAsia="en-US" w:bidi="ar-SA"/>
      </w:rPr>
    </w:lvl>
    <w:lvl w:ilvl="4">
      <w:start w:val="0"/>
      <w:numFmt w:val="bullet"/>
      <w:lvlText w:val="•"/>
      <w:lvlJc w:val="left"/>
      <w:pPr>
        <w:ind w:left="4392" w:hanging="240"/>
      </w:pPr>
      <w:rPr>
        <w:rFonts w:hint="default"/>
        <w:lang w:val="en-US" w:eastAsia="en-US" w:bidi="ar-SA"/>
      </w:rPr>
    </w:lvl>
    <w:lvl w:ilvl="5">
      <w:start w:val="0"/>
      <w:numFmt w:val="bullet"/>
      <w:lvlText w:val="•"/>
      <w:lvlJc w:val="left"/>
      <w:pPr>
        <w:ind w:left="5340" w:hanging="240"/>
      </w:pPr>
      <w:rPr>
        <w:rFonts w:hint="default"/>
        <w:lang w:val="en-US" w:eastAsia="en-US" w:bidi="ar-SA"/>
      </w:rPr>
    </w:lvl>
    <w:lvl w:ilvl="6">
      <w:start w:val="0"/>
      <w:numFmt w:val="bullet"/>
      <w:lvlText w:val="•"/>
      <w:lvlJc w:val="left"/>
      <w:pPr>
        <w:ind w:left="6288" w:hanging="240"/>
      </w:pPr>
      <w:rPr>
        <w:rFonts w:hint="default"/>
        <w:lang w:val="en-US" w:eastAsia="en-US" w:bidi="ar-SA"/>
      </w:rPr>
    </w:lvl>
    <w:lvl w:ilvl="7">
      <w:start w:val="0"/>
      <w:numFmt w:val="bullet"/>
      <w:lvlText w:val="•"/>
      <w:lvlJc w:val="left"/>
      <w:pPr>
        <w:ind w:left="7236" w:hanging="240"/>
      </w:pPr>
      <w:rPr>
        <w:rFonts w:hint="default"/>
        <w:lang w:val="en-US" w:eastAsia="en-US" w:bidi="ar-SA"/>
      </w:rPr>
    </w:lvl>
    <w:lvl w:ilvl="8">
      <w:start w:val="0"/>
      <w:numFmt w:val="bullet"/>
      <w:lvlText w:val="•"/>
      <w:lvlJc w:val="left"/>
      <w:pPr>
        <w:ind w:left="8184" w:hanging="240"/>
      </w:pPr>
      <w:rPr>
        <w:rFonts w:hint="default"/>
        <w:lang w:val="en-US" w:eastAsia="en-US" w:bidi="ar-SA"/>
      </w:rPr>
    </w:lvl>
  </w:abstractNum>
  <w:abstractNum w:abstractNumId="2">
    <w:multiLevelType w:val="hybridMultilevel"/>
    <w:lvl w:ilvl="0">
      <w:start w:val="1"/>
      <w:numFmt w:val="decimal"/>
      <w:lvlText w:val="%1."/>
      <w:lvlJc w:val="left"/>
      <w:pPr>
        <w:ind w:left="840" w:hanging="480"/>
        <w:jc w:val="left"/>
      </w:pPr>
      <w:rPr>
        <w:rFonts w:hint="default"/>
        <w:spacing w:val="0"/>
        <w:w w:val="91"/>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1">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240"/>
      </w:pPr>
      <w:rPr>
        <w:rFonts w:hint="default"/>
        <w:lang w:val="en-US" w:eastAsia="en-US" w:bidi="ar-SA"/>
      </w:rPr>
    </w:lvl>
    <w:lvl w:ilvl="2">
      <w:start w:val="0"/>
      <w:numFmt w:val="bullet"/>
      <w:lvlText w:val="•"/>
      <w:lvlJc w:val="left"/>
      <w:pPr>
        <w:ind w:left="2304" w:hanging="240"/>
      </w:pPr>
      <w:rPr>
        <w:rFonts w:hint="default"/>
        <w:lang w:val="en-US" w:eastAsia="en-US" w:bidi="ar-SA"/>
      </w:rPr>
    </w:lvl>
    <w:lvl w:ilvl="3">
      <w:start w:val="0"/>
      <w:numFmt w:val="bullet"/>
      <w:lvlText w:val="•"/>
      <w:lvlJc w:val="left"/>
      <w:pPr>
        <w:ind w:left="3276" w:hanging="240"/>
      </w:pPr>
      <w:rPr>
        <w:rFonts w:hint="default"/>
        <w:lang w:val="en-US" w:eastAsia="en-US" w:bidi="ar-SA"/>
      </w:rPr>
    </w:lvl>
    <w:lvl w:ilvl="4">
      <w:start w:val="0"/>
      <w:numFmt w:val="bullet"/>
      <w:lvlText w:val="•"/>
      <w:lvlJc w:val="left"/>
      <w:pPr>
        <w:ind w:left="4248" w:hanging="240"/>
      </w:pPr>
      <w:rPr>
        <w:rFonts w:hint="default"/>
        <w:lang w:val="en-US" w:eastAsia="en-US" w:bidi="ar-SA"/>
      </w:rPr>
    </w:lvl>
    <w:lvl w:ilvl="5">
      <w:start w:val="0"/>
      <w:numFmt w:val="bullet"/>
      <w:lvlText w:val="•"/>
      <w:lvlJc w:val="left"/>
      <w:pPr>
        <w:ind w:left="5220" w:hanging="240"/>
      </w:pPr>
      <w:rPr>
        <w:rFonts w:hint="default"/>
        <w:lang w:val="en-US" w:eastAsia="en-US" w:bidi="ar-SA"/>
      </w:rPr>
    </w:lvl>
    <w:lvl w:ilvl="6">
      <w:start w:val="0"/>
      <w:numFmt w:val="bullet"/>
      <w:lvlText w:val="•"/>
      <w:lvlJc w:val="left"/>
      <w:pPr>
        <w:ind w:left="6192" w:hanging="240"/>
      </w:pPr>
      <w:rPr>
        <w:rFonts w:hint="default"/>
        <w:lang w:val="en-US" w:eastAsia="en-US" w:bidi="ar-SA"/>
      </w:rPr>
    </w:lvl>
    <w:lvl w:ilvl="7">
      <w:start w:val="0"/>
      <w:numFmt w:val="bullet"/>
      <w:lvlText w:val="•"/>
      <w:lvlJc w:val="left"/>
      <w:pPr>
        <w:ind w:left="7164" w:hanging="240"/>
      </w:pPr>
      <w:rPr>
        <w:rFonts w:hint="default"/>
        <w:lang w:val="en-US" w:eastAsia="en-US" w:bidi="ar-SA"/>
      </w:rPr>
    </w:lvl>
    <w:lvl w:ilvl="8">
      <w:start w:val="0"/>
      <w:numFmt w:val="bullet"/>
      <w:lvlText w:val="•"/>
      <w:lvlJc w:val="left"/>
      <w:pPr>
        <w:ind w:left="8136" w:hanging="240"/>
      </w:pPr>
      <w:rPr>
        <w:rFonts w:hint="default"/>
        <w:lang w:val="en-US" w:eastAsia="en-US" w:bidi="ar-SA"/>
      </w:rPr>
    </w:lvl>
  </w:abstractNum>
  <w:abstractNum w:abstractNumId="0">
    <w:multiLevelType w:val="hybridMultilevel"/>
    <w:lvl w:ilvl="0">
      <w:start w:val="1"/>
      <w:numFmt w:val="decimal"/>
      <w:lvlText w:val="%1."/>
      <w:lvlJc w:val="left"/>
      <w:pPr>
        <w:ind w:left="360" w:hanging="24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240"/>
      </w:pPr>
      <w:rPr>
        <w:rFonts w:hint="default"/>
        <w:lang w:val="en-US" w:eastAsia="en-US" w:bidi="ar-SA"/>
      </w:rPr>
    </w:lvl>
    <w:lvl w:ilvl="2">
      <w:start w:val="0"/>
      <w:numFmt w:val="bullet"/>
      <w:lvlText w:val="•"/>
      <w:lvlJc w:val="left"/>
      <w:pPr>
        <w:ind w:left="2304" w:hanging="240"/>
      </w:pPr>
      <w:rPr>
        <w:rFonts w:hint="default"/>
        <w:lang w:val="en-US" w:eastAsia="en-US" w:bidi="ar-SA"/>
      </w:rPr>
    </w:lvl>
    <w:lvl w:ilvl="3">
      <w:start w:val="0"/>
      <w:numFmt w:val="bullet"/>
      <w:lvlText w:val="•"/>
      <w:lvlJc w:val="left"/>
      <w:pPr>
        <w:ind w:left="3276" w:hanging="240"/>
      </w:pPr>
      <w:rPr>
        <w:rFonts w:hint="default"/>
        <w:lang w:val="en-US" w:eastAsia="en-US" w:bidi="ar-SA"/>
      </w:rPr>
    </w:lvl>
    <w:lvl w:ilvl="4">
      <w:start w:val="0"/>
      <w:numFmt w:val="bullet"/>
      <w:lvlText w:val="•"/>
      <w:lvlJc w:val="left"/>
      <w:pPr>
        <w:ind w:left="4248" w:hanging="240"/>
      </w:pPr>
      <w:rPr>
        <w:rFonts w:hint="default"/>
        <w:lang w:val="en-US" w:eastAsia="en-US" w:bidi="ar-SA"/>
      </w:rPr>
    </w:lvl>
    <w:lvl w:ilvl="5">
      <w:start w:val="0"/>
      <w:numFmt w:val="bullet"/>
      <w:lvlText w:val="•"/>
      <w:lvlJc w:val="left"/>
      <w:pPr>
        <w:ind w:left="5220" w:hanging="240"/>
      </w:pPr>
      <w:rPr>
        <w:rFonts w:hint="default"/>
        <w:lang w:val="en-US" w:eastAsia="en-US" w:bidi="ar-SA"/>
      </w:rPr>
    </w:lvl>
    <w:lvl w:ilvl="6">
      <w:start w:val="0"/>
      <w:numFmt w:val="bullet"/>
      <w:lvlText w:val="•"/>
      <w:lvlJc w:val="left"/>
      <w:pPr>
        <w:ind w:left="6192" w:hanging="240"/>
      </w:pPr>
      <w:rPr>
        <w:rFonts w:hint="default"/>
        <w:lang w:val="en-US" w:eastAsia="en-US" w:bidi="ar-SA"/>
      </w:rPr>
    </w:lvl>
    <w:lvl w:ilvl="7">
      <w:start w:val="0"/>
      <w:numFmt w:val="bullet"/>
      <w:lvlText w:val="•"/>
      <w:lvlJc w:val="left"/>
      <w:pPr>
        <w:ind w:left="7164" w:hanging="240"/>
      </w:pPr>
      <w:rPr>
        <w:rFonts w:hint="default"/>
        <w:lang w:val="en-US" w:eastAsia="en-US" w:bidi="ar-SA"/>
      </w:rPr>
    </w:lvl>
    <w:lvl w:ilvl="8">
      <w:start w:val="0"/>
      <w:numFmt w:val="bullet"/>
      <w:lvlText w:val="•"/>
      <w:lvlJc w:val="left"/>
      <w:pPr>
        <w:ind w:left="8136" w:hanging="24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48"/>
      <w:szCs w:val="48"/>
      <w:lang w:val="en-US" w:eastAsia="en-US" w:bidi="ar-SA"/>
    </w:rPr>
  </w:style>
  <w:style w:styleId="Heading2" w:type="paragraph">
    <w:name w:val="Heading 2"/>
    <w:basedOn w:val="Normal"/>
    <w:uiPriority w:val="1"/>
    <w:qFormat/>
    <w:pPr>
      <w:ind w:left="861" w:hanging="501"/>
      <w:outlineLvl w:val="2"/>
    </w:pPr>
    <w:rPr>
      <w:rFonts w:ascii="Times New Roman" w:hAnsi="Times New Roman" w:eastAsia="Times New Roman" w:cs="Times New Roman"/>
      <w:b/>
      <w:bCs/>
      <w:sz w:val="40"/>
      <w:szCs w:val="40"/>
      <w:lang w:val="en-US" w:eastAsia="en-US" w:bidi="ar-SA"/>
    </w:rPr>
  </w:style>
  <w:style w:styleId="Heading3" w:type="paragraph">
    <w:name w:val="Heading 3"/>
    <w:basedOn w:val="Normal"/>
    <w:uiPriority w:val="1"/>
    <w:qFormat/>
    <w:pPr>
      <w:ind w:left="360"/>
      <w:outlineLvl w:val="3"/>
    </w:pPr>
    <w:rPr>
      <w:rFonts w:ascii="Times New Roman" w:hAnsi="Times New Roman" w:eastAsia="Times New Roman" w:cs="Times New Roman"/>
      <w:b/>
      <w:bCs/>
      <w:sz w:val="36"/>
      <w:szCs w:val="36"/>
      <w:lang w:val="en-US" w:eastAsia="en-US" w:bidi="ar-SA"/>
    </w:rPr>
  </w:style>
  <w:style w:styleId="Heading4" w:type="paragraph">
    <w:name w:val="Heading 4"/>
    <w:basedOn w:val="Normal"/>
    <w:uiPriority w:val="1"/>
    <w:qFormat/>
    <w:pPr>
      <w:ind w:left="360"/>
      <w:outlineLvl w:val="4"/>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600"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footer" Target="footer2.xml"/><Relationship Id="rId16" Type="http://schemas.openxmlformats.org/officeDocument/2006/relationships/image" Target="media/image10.png"/><Relationship Id="rId17" Type="http://schemas.openxmlformats.org/officeDocument/2006/relationships/footer" Target="footer3.xml"/><Relationship Id="rId18" Type="http://schemas.openxmlformats.org/officeDocument/2006/relationships/image" Target="media/image12.jpeg"/><Relationship Id="rId19" Type="http://schemas.openxmlformats.org/officeDocument/2006/relationships/footer" Target="footer4.xml"/><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footer" Target="footer5.xml"/><Relationship Id="rId26" Type="http://schemas.openxmlformats.org/officeDocument/2006/relationships/footer" Target="footer6.xml"/><Relationship Id="rId27" Type="http://schemas.openxmlformats.org/officeDocument/2006/relationships/image" Target="media/image19.png"/><Relationship Id="rId28" Type="http://schemas.openxmlformats.org/officeDocument/2006/relationships/footer" Target="footer7.xml"/><Relationship Id="rId29" Type="http://schemas.openxmlformats.org/officeDocument/2006/relationships/footer" Target="footer8.xml"/><Relationship Id="rId30" Type="http://schemas.openxmlformats.org/officeDocument/2006/relationships/image" Target="media/image22.jpeg"/><Relationship Id="rId31" Type="http://schemas.openxmlformats.org/officeDocument/2006/relationships/image" Target="media/image23.jpeg"/><Relationship Id="rId32" Type="http://schemas.openxmlformats.org/officeDocument/2006/relationships/image" Target="media/image24.jpeg"/><Relationship Id="rId33" Type="http://schemas.openxmlformats.org/officeDocument/2006/relationships/footer" Target="footer9.xml"/><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jpe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footer" Target="footer10.xml"/><Relationship Id="rId41" Type="http://schemas.openxmlformats.org/officeDocument/2006/relationships/image" Target="media/image32.jpeg"/><Relationship Id="rId42" Type="http://schemas.openxmlformats.org/officeDocument/2006/relationships/footer" Target="footer11.xml"/><Relationship Id="rId43" Type="http://schemas.openxmlformats.org/officeDocument/2006/relationships/image" Target="media/image33.png"/><Relationship Id="rId44" Type="http://schemas.openxmlformats.org/officeDocument/2006/relationships/image" Target="media/image34.png"/><Relationship Id="rId45" Type="http://schemas.openxmlformats.org/officeDocument/2006/relationships/image" Target="media/image35.png"/><Relationship Id="rId46" Type="http://schemas.openxmlformats.org/officeDocument/2006/relationships/image" Target="media/image36.jpeg"/><Relationship Id="rId47" Type="http://schemas.openxmlformats.org/officeDocument/2006/relationships/image" Target="media/image37.png"/><Relationship Id="rId48" Type="http://schemas.openxmlformats.org/officeDocument/2006/relationships/image" Target="media/image38.png"/><Relationship Id="rId49" Type="http://schemas.openxmlformats.org/officeDocument/2006/relationships/image" Target="media/image39.png"/><Relationship Id="rId50" Type="http://schemas.openxmlformats.org/officeDocument/2006/relationships/footer" Target="footer12.xml"/><Relationship Id="rId51" Type="http://schemas.openxmlformats.org/officeDocument/2006/relationships/image" Target="media/image41.jpeg"/><Relationship Id="rId52" Type="http://schemas.openxmlformats.org/officeDocument/2006/relationships/footer" Target="footer13.xml"/><Relationship Id="rId53" Type="http://schemas.openxmlformats.org/officeDocument/2006/relationships/image" Target="media/image42.png"/><Relationship Id="rId54" Type="http://schemas.openxmlformats.org/officeDocument/2006/relationships/image" Target="media/image43.png"/><Relationship Id="rId55" Type="http://schemas.openxmlformats.org/officeDocument/2006/relationships/image" Target="media/image44.png"/><Relationship Id="rId56" Type="http://schemas.openxmlformats.org/officeDocument/2006/relationships/image" Target="media/image45.jpeg"/><Relationship Id="rId57" Type="http://schemas.openxmlformats.org/officeDocument/2006/relationships/footer" Target="footer14.xml"/><Relationship Id="rId58" Type="http://schemas.openxmlformats.org/officeDocument/2006/relationships/footer" Target="footer15.xml"/><Relationship Id="rId59" Type="http://schemas.openxmlformats.org/officeDocument/2006/relationships/footer" Target="footer16.xml"/><Relationship Id="rId60" Type="http://schemas.openxmlformats.org/officeDocument/2006/relationships/image" Target="media/image48.png"/><Relationship Id="rId61" Type="http://schemas.openxmlformats.org/officeDocument/2006/relationships/image" Target="media/image49.png"/><Relationship Id="rId62" Type="http://schemas.openxmlformats.org/officeDocument/2006/relationships/image" Target="media/image50.jpeg"/><Relationship Id="rId63" Type="http://schemas.openxmlformats.org/officeDocument/2006/relationships/image" Target="media/image51.png"/><Relationship Id="rId64" Type="http://schemas.openxmlformats.org/officeDocument/2006/relationships/image" Target="media/image52.png"/><Relationship Id="rId65" Type="http://schemas.openxmlformats.org/officeDocument/2006/relationships/footer" Target="footer17.xml"/><Relationship Id="rId66" Type="http://schemas.openxmlformats.org/officeDocument/2006/relationships/footer" Target="footer18.xml"/><Relationship Id="rId67" Type="http://schemas.openxmlformats.org/officeDocument/2006/relationships/image" Target="media/image54.png"/><Relationship Id="rId68" Type="http://schemas.openxmlformats.org/officeDocument/2006/relationships/image" Target="media/image55.png"/><Relationship Id="rId69" Type="http://schemas.openxmlformats.org/officeDocument/2006/relationships/image" Target="media/image56.png"/><Relationship Id="rId70" Type="http://schemas.openxmlformats.org/officeDocument/2006/relationships/footer" Target="footer19.xml"/><Relationship Id="rId71" Type="http://schemas.openxmlformats.org/officeDocument/2006/relationships/footer" Target="footer20.xml"/><Relationship Id="rId72" Type="http://schemas.openxmlformats.org/officeDocument/2006/relationships/footer" Target="footer21.xml"/><Relationship Id="rId73" Type="http://schemas.openxmlformats.org/officeDocument/2006/relationships/image" Target="media/image59.png"/><Relationship Id="rId74" Type="http://schemas.openxmlformats.org/officeDocument/2006/relationships/image" Target="media/image60.png"/><Relationship Id="rId75" Type="http://schemas.openxmlformats.org/officeDocument/2006/relationships/image" Target="media/image61.png"/><Relationship Id="rId76" Type="http://schemas.openxmlformats.org/officeDocument/2006/relationships/image" Target="media/image62.png"/><Relationship Id="rId77" Type="http://schemas.openxmlformats.org/officeDocument/2006/relationships/footer" Target="footer22.xml"/><Relationship Id="rId78" Type="http://schemas.openxmlformats.org/officeDocument/2006/relationships/image" Target="media/image64.jpeg"/><Relationship Id="rId79" Type="http://schemas.openxmlformats.org/officeDocument/2006/relationships/footer" Target="footer23.xml"/><Relationship Id="rId80" Type="http://schemas.openxmlformats.org/officeDocument/2006/relationships/image" Target="media/image65.png"/><Relationship Id="rId81" Type="http://schemas.openxmlformats.org/officeDocument/2006/relationships/image" Target="media/image66.jpeg"/><Relationship Id="rId82" Type="http://schemas.openxmlformats.org/officeDocument/2006/relationships/numbering" Target="numbering.xml"/></Relationships>

</file>

<file path=word/_rels/footer10.xml.rels><?xml version="1.0" encoding="UTF-8" standalone="yes"?>
<Relationships xmlns="http://schemas.openxmlformats.org/package/2006/relationships"><Relationship Id="rId1" Type="http://schemas.openxmlformats.org/officeDocument/2006/relationships/image" Target="media/image31.png"/></Relationships>

</file>

<file path=word/_rels/footer12.xml.rels><?xml version="1.0" encoding="UTF-8" standalone="yes"?>
<Relationships xmlns="http://schemas.openxmlformats.org/package/2006/relationships"><Relationship Id="rId1" Type="http://schemas.openxmlformats.org/officeDocument/2006/relationships/image" Target="media/image40.png"/></Relationships>

</file>

<file path=word/_rels/footer14.xml.rels><?xml version="1.0" encoding="UTF-8" standalone="yes"?>
<Relationships xmlns="http://schemas.openxmlformats.org/package/2006/relationships"><Relationship Id="rId1" Type="http://schemas.openxmlformats.org/officeDocument/2006/relationships/image" Target="media/image46.png"/></Relationships>

</file>

<file path=word/_rels/footer15.xml.rels><?xml version="1.0" encoding="UTF-8" standalone="yes"?>
<Relationships xmlns="http://schemas.openxmlformats.org/package/2006/relationships"><Relationship Id="rId1" Type="http://schemas.openxmlformats.org/officeDocument/2006/relationships/image" Target="media/image47.png"/></Relationships>

</file>

<file path=word/_rels/footer17.xml.rels><?xml version="1.0" encoding="UTF-8" standalone="yes"?>
<Relationships xmlns="http://schemas.openxmlformats.org/package/2006/relationships"><Relationship Id="rId1" Type="http://schemas.openxmlformats.org/officeDocument/2006/relationships/image" Target="media/image53.png"/></Relationships>

</file>

<file path=word/_rels/footer19.xml.rels><?xml version="1.0" encoding="UTF-8" standalone="yes"?>
<Relationships xmlns="http://schemas.openxmlformats.org/package/2006/relationships"><Relationship Id="rId1" Type="http://schemas.openxmlformats.org/officeDocument/2006/relationships/image" Target="media/image57.png"/></Relationships>

</file>

<file path=word/_rels/footer20.xml.rels><?xml version="1.0" encoding="UTF-8" standalone="yes"?>
<Relationships xmlns="http://schemas.openxmlformats.org/package/2006/relationships"><Relationship Id="rId1" Type="http://schemas.openxmlformats.org/officeDocument/2006/relationships/image" Target="media/image58.png"/></Relationships>

</file>

<file path=word/_rels/footer22.xml.rels><?xml version="1.0" encoding="UTF-8" standalone="yes"?>
<Relationships xmlns="http://schemas.openxmlformats.org/package/2006/relationships"><Relationship Id="rId1" Type="http://schemas.openxmlformats.org/officeDocument/2006/relationships/image" Target="media/image63.png"/></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footer5.xml.rels><?xml version="1.0" encoding="UTF-8" standalone="yes"?>
<Relationships xmlns="http://schemas.openxmlformats.org/package/2006/relationships"><Relationship Id="rId1" Type="http://schemas.openxmlformats.org/officeDocument/2006/relationships/image" Target="media/image18.png"/></Relationships>

</file>

<file path=word/_rels/footer7.xml.rels><?xml version="1.0" encoding="UTF-8" standalone="yes"?>
<Relationships xmlns="http://schemas.openxmlformats.org/package/2006/relationships"><Relationship Id="rId1" Type="http://schemas.openxmlformats.org/officeDocument/2006/relationships/image" Target="media/image20.png"/></Relationships>

</file>

<file path=word/_rels/footer8.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FlorTech</dc:creator>
  <dcterms:created xsi:type="dcterms:W3CDTF">2026-04-27T14:25:03Z</dcterms:created>
  <dcterms:modified xsi:type="dcterms:W3CDTF">2026-04-27T14:25:03Z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2026-04-27T00:00:00Z</vt:filetime>
  </property>
  <property fmtid="{D5CDD505-2E9C-101B-9397-08002B2CF9AE}" pid="3" name="Creator">
    <vt:lpwstr>Microsoft® Word 2016</vt:lpwstr>
  </property>
  <property fmtid="{D5CDD505-2E9C-101B-9397-08002B2CF9AE}" pid="4" name="LastSaved">
    <vt:filetime>2026-04-27T00:00:00Z</vt:filetime>
  </property>
  <property fmtid="{D5CDD505-2E9C-101B-9397-08002B2CF9AE}" pid="5" name="Producer">
    <vt:lpwstr>iLovePDF</vt:lpwstr>
  </property>
</Properties>
</file>