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Lines w:val="0"/>
        <w:spacing w:after="0" w:line="276"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TROPIMULCH: Development and Characterization of a Cardava Banana (</w:t>
      </w:r>
      <w:r w:rsidDel="00000000" w:rsidR="00000000" w:rsidRPr="00000000">
        <w:rPr>
          <w:rFonts w:ascii="Times New Roman" w:cs="Times New Roman" w:eastAsia="Times New Roman" w:hAnsi="Times New Roman"/>
          <w:b w:val="1"/>
          <w:bCs w:val="1"/>
          <w:i w:val="1"/>
          <w:iCs w:val="1"/>
          <w:sz w:val="48"/>
          <w:szCs w:val="48"/>
          <w:rtl w:val="0"/>
        </w:rPr>
        <w:t xml:space="preserve">Musa acuminata x balbisiana) </w:t>
      </w:r>
      <w:r w:rsidDel="00000000" w:rsidR="00000000" w:rsidRPr="00000000">
        <w:rPr>
          <w:rFonts w:ascii="Times New Roman" w:cs="Times New Roman" w:eastAsia="Times New Roman" w:hAnsi="Times New Roman"/>
          <w:b w:val="1"/>
          <w:bCs w:val="1"/>
          <w:sz w:val="48"/>
          <w:szCs w:val="48"/>
          <w:rtl w:val="0"/>
        </w:rPr>
        <w:t xml:space="preserve">and Rice </w:t>
      </w:r>
      <w:r w:rsidDel="00000000" w:rsidR="00000000" w:rsidRPr="00000000">
        <w:rPr>
          <w:rFonts w:ascii="Times New Roman" w:cs="Times New Roman" w:eastAsia="Times New Roman" w:hAnsi="Times New Roman"/>
          <w:b w:val="1"/>
          <w:bCs w:val="1"/>
          <w:i w:val="1"/>
          <w:iCs w:val="1"/>
          <w:sz w:val="48"/>
          <w:szCs w:val="48"/>
          <w:rtl w:val="0"/>
        </w:rPr>
        <w:t xml:space="preserve">(Oryza sativa L.) </w:t>
      </w:r>
      <w:r w:rsidDel="00000000" w:rsidR="00000000" w:rsidRPr="00000000">
        <w:rPr>
          <w:rFonts w:ascii="Times New Roman" w:cs="Times New Roman" w:eastAsia="Times New Roman" w:hAnsi="Times New Roman"/>
          <w:b w:val="1"/>
          <w:bCs w:val="1"/>
          <w:sz w:val="48"/>
          <w:szCs w:val="48"/>
          <w:rtl w:val="0"/>
        </w:rPr>
        <w:t xml:space="preserve">Starch-Based Bioplastic Mulching Material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276"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Cusilit, Julia Cassandra M¹, Dikilato, Ame Fil Grace S², Edejer, Venice Leanne D³, Guiturbos, Princess Erika B⁴, Gumera, Annika⁵, Hernandez, Tiara Jade C⁶, Laurente, Zhabrina Hillary Kheate P⁷, Manon-og, Christian Andrie R⁸, Miro, Oalsecnew B⁹, Pagulong, Brezzel Grace M¹⁰, Telmo, Althea Gabrielle B¹¹</w:t>
      </w:r>
    </w:p>
    <w:p w:rsidR="00000000" w:rsidDel="00000000" w:rsidP="00000000" w:rsidRDefault="00000000" w:rsidRPr="00000000" w14:paraId="00000004">
      <w:pPr>
        <w:spacing w:after="240" w:before="240" w:line="276"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5">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b w:val="1"/>
          <w:bCs w:val="1"/>
          <w:color w:val="1c1c1c"/>
          <w:sz w:val="27"/>
          <w:szCs w:val="27"/>
          <w:rtl w:val="0"/>
        </w:rPr>
        <w:t xml:space="preserve">Cor Jesu College, Inc. Digos, Davao Del Sur, Philippines</w:t>
      </w:r>
      <w:r w:rsidDel="00000000" w:rsidR="00000000" w:rsidRPr="00000000">
        <w:rPr>
          <w:rtl w:val="0"/>
        </w:rPr>
      </w:r>
    </w:p>
    <w:p w:rsidR="00000000" w:rsidDel="00000000" w:rsidP="00000000" w:rsidRDefault="00000000" w:rsidRPr="00000000" w14:paraId="00000006">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Heading1"/>
        <w:spacing w:after="0" w:before="0" w:lineRule="auto"/>
        <w:ind w:left="397"/>
        <w:jc w:val="both"/>
        <w:rPr/>
      </w:pPr>
      <w:r w:rsidDel="00000000" w:rsidR="00000000" w:rsidRPr="00000000">
        <w:rPr>
          <w:rFonts w:ascii="Times New Roman" w:cs="Times New Roman" w:eastAsia="Times New Roman" w:hAnsi="Times New Roman"/>
          <w:b w:val="1"/>
          <w:bCs w:val="1"/>
          <w:sz w:val="28"/>
          <w:szCs w:val="28"/>
          <w:rtl w:val="0"/>
        </w:rPr>
        <w:t xml:space="preserve">Abstract</w:t>
      </w: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Plastic mulch films are widely used in agriculture to improve soil moisture retention, suppress weeds, and enhance crop growth. However, their non-biodegradable nature contributes to long-term soil contamination and environmental pollution, particularly in tropical regions where they gradually degrade into microplastics. This study aimed to evaluate the potential of novel biodegradable mulch films produced from banana (Musa spp.) peel starch and rice (Oryza sativa L.) starch reinforced with rice husk ash and carnauba wax as sustainable alternatives to conventional plastic mulch. A completely randomized design with three replications was employed. Biodegradable mulch films were produced through the solvent-casting method using three formulations: banana peel starch to rice starch ratios of 4:3, 3:4, and 1:1, while commercial plastic mulch served as the control. Data on durability and water resistance were analyzed using descriptive statistics, the Shapiro–Wilk test, one-way ANOVA, the Kruskal–Wallis test, and Dunn’s post hoc test. Results showed that the formulation containing 3:4 ratio of banana peel starch to rice starch exhibited the highest durability (0.2403 MPa) and high water resistance (88.29%). Statistical analysis indicated no significant difference in durability among treatments (p = 0.069) but revealed a significant difference in water resistance (p = 0.021). These findings suggest that these innovative biodegradable mulch films derived from agricultural waste materials have potential as eco-friendly alternatives for sustainable agricultural applications.</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bioplastic, Musa acuminata x balbisiana, Oryza sativa L., commercial plastics, plastic pollution, mulch film</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1"/>
        <w:spacing w:after="0" w:before="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Introduction</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Farming practices have become increasingly advanced and productive, resulting in higher crop production and greater efficiency. However, the widespread use of nonbiodegradable plastic mulch films continues to pose significant environmental challenges, particularly in tropical regions where heat and humidity accelerate their degradation into harmful microplastics. The use of these petroleum-based plastics contributes to long-term soil contamination and goes against the goals of sustainable agriculture.Therefore, the growing dependence on plastic-based inputs shows the urgent need to develop and adopt eco-friendly alternatives that can maintain crop productivity while minimizing ecological harm. Biodegradable materials derived from natural sources, such as plant starches or agricultural waste, offer a promising solution, as these alternatives not only reduce plastic pollution but also support a circular, more sustainable farming system suited for tropical environments.</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Plastics have become an essential part of daily routine operations, resulting in a high level dependency on them. Globally, 265 million tonnes of plastic were manufactured in 2010, with 57 million tonnes coming from Europe alone (Sultan &amp; Johari, 2017). In 2016, De Oliveira et al. (2019) reported that worldwide plastic production reached 335 million tonnes, with approximately 3.3% of plastics produced in Europe allocated to agriculture and horticulture. More recent estimates indicate a continued increase in production, with global plastic output reaching about 436 million tonnes annually in the 2020s (Global Trade Update (August 2025): Mobilising Trade to Curb Plastic Pollution, 2025). These plastics are also utilized for grain storage, energy conservation, water management, and crop and soil protection, particularly in cultivation or ground cover films (mulch films), where polyethylene (PE) is one of the most widely used in mulching. However, the effects of these non-biodegradable plastics used in soil cover on the environment are becoming more and more apparent. These can accumulate in the field and result in major environmental and agronomic issues, such as agricultural contamination, land degradation, and costly waste management (Chalannavar et al., 2025). It is stated by Shafqat et al. (2020) that around 8.3 billion metric tons of plastic have been produced until now, and approximately 6.3 thousand metric tons of plastic garbage have been created.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international studies have examined the environmental problems caused by conventional plastic mulch films and the need for biodegradable alternatives.Researchers have explored agricultural wastes such as banana peel, rice starch, rice husk ash, and carnauba wax as raw materials for biodegradable mulch films. Yusuf et al. (2016) highlighted the starch granules and fibers in banana peel, which supported its suitability as a base material for biodegradable mulch films, although their soil burial tests showed that the films began to degrade over time, with pits and small pinholes appearing, demonstrating biodegradability but reduced mechanical strength. Similarly,  Shiam et al. (2024) found that banana peel starch can form biodegradable films, but these films showed low tensile strength and poor moisture resistance. Aside from banana peel starch, rice starch has also been widely studied as another biopolymer because of its properties. Shafqat et al. (2020) reported that rice starch is a biodegradable biopolymer; however, its tendency to absorb water reduces its stability. Their study further indicated that glycerol increased flexibility but lowered tensile strength, while sorbitol produced stronger and stiffer films with tensile strengths ranging from 15 to 20 MPa. Altogether, these studies showed that banana peel starch and rice starch can produce biopolymer films; however, the films were easily damaged by water, indicating that reinforcements are needed to improve their performance.</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improve these properties, Asian studies have explored the use of natural reinforcement fillers and additives. Donati et al. (2022) showed that adding 20–40% rice husk ash to starch-based materials can improve thermal stability and reduce water absorption, while adding more than 50% may decrease mechanical stability. Additionally, De Oliveira et al. (2019) reported that the addition of carnauba wax enhanced the hydrophobicity and water resistance of biopolymer films, increasing tensile strength by 175% and reducing water vapor permeability by approximately 65%. Yang et al. (2025) also found that carnauba wax improved the mechanical properties, with a tensile strength reaching about 10 MPa and hydrophobicity reflected in a water contact angle of 124°. However, both De Oliveira et al. (2019) and Yang et al. (2025) showed that excessive wax reduced flexibility and transparency.  These findings highlighted that agricultural waste materials such as banana peel starch, rice starch, carnauba wax, and rice husk ash can be developed into biopolymer films. However, challenges such as low tensile strength, poor water resistance, and limited durability showed the need for reinforcements to improve the bioplastic properties of mulch films in tropical farming.</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continued use of plastic mulch in Philippine agriculture is a significant threat to both the environment and the soil, highlighting the need for renewable alternatives derived from plant-based materials such as banana peels, rice starch, rice husk ash, and carnauba wax. The Philippines produces approximately 2.7 million tons of plastic per year (World Bank, 2021), while local efforts like the DOST-FPRDI's biodegradable paper (produced from Abaca-stripping waste) provide the groundwork for a locally produced renewable alternative to reduce the impact of conventional plastic mulch on the environment (DOST-FPRDI, 2024). Despite these efforts, the majority of the mulch films in use on farms throughout the Philippines today are non-biodegradable, leaving them in the ground and affecting its physical and chemical properties (Gonzales et al., 2024). Additionally, inadequate waste disposal and open burning of agricultural plastics remain commonplace, greatly contributing to plastic waste that is largely uncontrolled throughout the country.</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local context, studies on biodegradable materials using agricultural waste in Davao del Sur remain limited. Despite the ample banana production in the region, particularly due to its strong farming industry, documented research focusing on banana peel-based bioplastics within the locality remains insufficient. For instance, studies primarily focus on single-material bioplastics or limited formulations under controlled laboratory conditions. For example, Ordaneza (2024) developed a bioplastic from cardava banana starch reinforced with chitin-based materials; however, the study was found to have limited assessment of basic performance properties, such as water resistance and tensile strength, and their applicability in tropical farming, which are crucial for practical agricultural use. Similarly, rice-based materials, such as rice starch and rice husk ash, are readily available in areas near farms. However, no literature was found regarding the combination of banana peel starch, rice starch, rice husk ash, and carnauba wax for a single bioplastic mulch film. This highlights a significant gap in the formulation of bioplastic mulch films with enhanced water resistance and durability suitable for tropical farming conditions in Davao del Sur.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banana peel starch (Shiam et al., 2024; Yusuf et al., 2016) and rice starch (Shafqat et al., 2020) showed promise as biodegradable film materials, studies reported weaknesses like poor tensile strength and high water absorption. Reinforcement with rice husk ash (Donati et al., 2022; Suhot et al., 2021) and carnauba wax (De Oliveira et al., 2019; Yang et al., 2025) improved properties such as thermal stability or hydrophobicity, but these were tested in isolation under lab conditions. Studies on combining all four agricultural wastes into a single mulch film for tropical farming remained limited, particularly regarding performance under high humidity, strong UV exposure, and variable tropical soils. The material drew on Biopolymer Film Formation Theory (Staudinger, 1920), which explains that natural polymers such as starch can form continuous, cohesive films through intermolecular forces like hydrogen bonding and chain entanglement (Staudinger, 1920), justifying banana peel and rice starch as bases. It also applied Hydrophobic Modification Theory (Nilsson, 2006; Lin, 2024; Compart, 2023), which explains that introducing hydrophobic substances reduces water affinity and enhances moisture resistance of inherently hydrophilic materials (Nilsson, 2006; Lin, 2024, Compart, 2023), to counter starch's hydrophilic nature with hydrophobic wax and reinforcing ash, balancing properties for resilient biodegradable mulch films in tropical agriculture.</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integration of banana peel starch, rice starch, rice husk ash, and carnauba wax offers a promising approach to creating a biodegradable mulch film that combines strength, durability, and environmental sustainability. By blending these agricultural wastes, the film’s mechanical and thermal properties are enhanced while maintaining eco-friendly characteristics suitable for tropical farming conditions. This study aims to develop and evaluate the bioplastic efficacy of mulch films formulated from banana peel starch and rice starch, reinforced with rice husk ash and carnauba wax, focusing on its durability, and water resistance. By advancing this innovation, the research seeks to reduce dependence on petroleum-based plastics and align with global sustainability targets, particularly SDG 13 on Climate Action and SDG 15 on Life on Land, through improvements in soil health and the preservation of terrestrial ecosystems.</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Statement of the Problem</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evaluate the potential of banana peel starch and rice starch reinforced with rice husk ash and carnauba wax serving as an eco-friendly mulch for tropical farming. This study also seeks to determine whether these bio-mulches, in different formulations, provide sufficient durability and water absorption compared to traditional mulches. Specifically, it aims to answer the following questions:</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level of durability of the mulches under the following formulations:</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1.1. 16 mL banana peel starch and 12 mL rice starch;</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1.2. 12 mL banana peel starch and 16 mL rice starch;</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1.3. 15 mL banana peel and 15 ml rice starch; and</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1.4. commercial mulch? </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level of water resistance of the mulches under the following formulations:</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2.1. T1-16 mL banana peel starch and 12 mL rice starch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2.2. T2-12 mL banana peel starch and 16 mL rice starch;</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2.3. T3- 15 mL banana peel and 15 ml rice starch; and</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2.4. Commercial mulch?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 significant difference in the water resistance and durability of the banana peel or rice starch mulch film under different formulations or treatments? </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Hypothesis</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objectively answer the problems listed in the preceding section, the null hypothesis was formulated:</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H₀1: There is no significant difference in the durability of the banana peel/rice starch mulch film under different formulations or treatments.</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H₀2: There is no significant difference in the water resistance of the banana peel/rice starch mulch film under different formulations or treatments.</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Significance of the Study</w:t>
      </w:r>
    </w:p>
    <w:p w:rsidR="00000000" w:rsidDel="00000000" w:rsidP="00000000" w:rsidRDefault="00000000" w:rsidRPr="00000000" w14:paraId="0000003B">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investigated the banana (M. acuminata x balbisiana) peel starch and rice (O. sativa) starch in creating bioplastic mulch films reinforced with rice husk ash and carnauba wax. It was particularly relevant as agriculture faced growing challenges in sustainability, soil health, and waste disposal concerns. Since tropical farming often required environmentally friendly materials that could endure humid conditions, this research aimed to develop a sustainable alternative to traditional plastic mulch films, which were known to pollute the environment over time. The results of this research were beneficial to the following:</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Department of Agriculture (DA) Officials</w:t>
      </w:r>
      <w:r w:rsidDel="00000000" w:rsidR="00000000" w:rsidRPr="00000000">
        <w:rPr>
          <w:rFonts w:ascii="Times New Roman" w:cs="Times New Roman" w:eastAsia="Times New Roman" w:hAnsi="Times New Roman"/>
          <w:sz w:val="24"/>
          <w:szCs w:val="24"/>
          <w:rtl w:val="0"/>
        </w:rPr>
        <w:t xml:space="preserve">. The department will benefit from this research by enhancing sustainable farming, reducing reliance on non-biodegradable plastics in agriculture, and persuading farmers to adopt eco-friendly technologies. These improvements will contribute to better crop yields while protecting soil health.</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Department of Science and Technology (DOST) Official</w:t>
      </w:r>
      <w:r w:rsidDel="00000000" w:rsidR="00000000" w:rsidRPr="00000000">
        <w:rPr>
          <w:rFonts w:ascii="Times New Roman" w:cs="Times New Roman" w:eastAsia="Times New Roman" w:hAnsi="Times New Roman"/>
          <w:sz w:val="24"/>
          <w:szCs w:val="24"/>
          <w:rtl w:val="0"/>
        </w:rPr>
        <w:t xml:space="preserve">. The findings of this research will provide the DOST with valuable contributions to continued discovery and technological innovation. They also align with the agency’s goal of advancing agricultural productivity and promoting the practical use of local resources for national development.</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Local Farmers</w:t>
      </w:r>
      <w:r w:rsidDel="00000000" w:rsidR="00000000" w:rsidRPr="00000000">
        <w:rPr>
          <w:rFonts w:ascii="Times New Roman" w:cs="Times New Roman" w:eastAsia="Times New Roman" w:hAnsi="Times New Roman"/>
          <w:sz w:val="24"/>
          <w:szCs w:val="24"/>
          <w:rtl w:val="0"/>
        </w:rPr>
        <w:t xml:space="preserve">. This study will benefit farmers by providing a bioplastic mulch layer that improves soil health, controls weeds, and retains moisture, thereby enhancing crop yield. Additionally, it offers a sustainable alternative to traditional plastic mulch that can be adopted in other farming regions.</w:t>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Communities. This study aims to benefit local communities by promoting cleaner environments through reduced open burning and plastic waste. It seeks to improve living conditions and environmental-ecological relationships, and the widespread use of bioplastic mulch films may generate similar positive effects in other regions.</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Future Researchers</w:t>
      </w:r>
      <w:r w:rsidDel="00000000" w:rsidR="00000000" w:rsidRPr="00000000">
        <w:rPr>
          <w:rFonts w:ascii="Times New Roman" w:cs="Times New Roman" w:eastAsia="Times New Roman" w:hAnsi="Times New Roman"/>
          <w:sz w:val="24"/>
          <w:szCs w:val="24"/>
          <w:rtl w:val="0"/>
        </w:rPr>
        <w:t xml:space="preserve">. Future researchers aim to build on these findings by exploring advanced biopolymer formulations, reinforcements, and applications of bioplastic mulch films. This will mark the beginning of a new generation of materials derived from renewable agriculture.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Scope and Limitations</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created a bioplastic mulch film made from banana peel starch, rice starch, reinforced with rice husk ash, and carnauba wax. The development of the bioplastic mulch film took place in the laboratory setting in Digos City, Davao del Sur. The researchers then evaluated the bio-mulch film, focusing on its durability and water resistance. This study was conducted during the school year 2025–2026. </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certain limitations. The study only involved the creation of the bioplastic mulch film itself. It focused only on testing its properties and did not include biodegradability testing. Moreover, the findings are specific to the laboratory conditions and materials used in Digos City and may not be generalizable to other settings where materials and conditions may differ.</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Definition of Terms</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have a clearer understanding of this study, the following terminologies were conceptually and operationally defined:</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Banana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 acuminata x balbisiana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Peel Starch</w:t>
      </w:r>
      <w:r w:rsidDel="00000000" w:rsidR="00000000" w:rsidRPr="00000000">
        <w:rPr>
          <w:rFonts w:ascii="Times New Roman" w:cs="Times New Roman" w:eastAsia="Times New Roman" w:hAnsi="Times New Roman"/>
          <w:sz w:val="24"/>
          <w:szCs w:val="24"/>
          <w:rtl w:val="0"/>
        </w:rPr>
        <w:t xml:space="preserve">. Banana peel starch is a carbohydrate polymer extracted from banana peel waste, which has potential for use in biodegradable film production due to its amylose content (Kumar et al., 2018). In this study, banana peel starch is extracted from overripe banana peels, processed, and used as a primary component in creating biodegradable mulch films.</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Bioplastic</w:t>
      </w:r>
      <w:r w:rsidDel="00000000" w:rsidR="00000000" w:rsidRPr="00000000">
        <w:rPr>
          <w:rFonts w:ascii="Times New Roman" w:cs="Times New Roman" w:eastAsia="Times New Roman" w:hAnsi="Times New Roman"/>
          <w:sz w:val="24"/>
          <w:szCs w:val="24"/>
          <w:rtl w:val="0"/>
        </w:rPr>
        <w:t xml:space="preserve">. Bioplastics are plastics derived from renewable biomass, such as plants and algae, providing an eco-friendly alternative to traditional plastics (European Bioplastics, 2021). In this study, “bioplastic” refers to an eco-friendly alternative plastic made from banana peel starch and rice starch, which were combined to create the bioplastic mulch films. </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Mulch</w:t>
      </w:r>
      <w:r w:rsidDel="00000000" w:rsidR="00000000" w:rsidRPr="00000000">
        <w:rPr>
          <w:rFonts w:ascii="Times New Roman" w:cs="Times New Roman" w:eastAsia="Times New Roman" w:hAnsi="Times New Roman"/>
          <w:sz w:val="24"/>
          <w:szCs w:val="24"/>
          <w:rtl w:val="0"/>
        </w:rPr>
        <w:t xml:space="preserve">. Mulch is a layer of organic or inorganic material placed on the surface of soil to conserve moisture, suppress weeds, and regulate temperature (Kasirajan &amp; Ngouajio, 2012). In this study, mulch refers to a biodegradable film composed of starches that is laid over tropical soil to improve crop-growing conditions.</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Rice</w:t>
      </w:r>
      <w:r w:rsidDel="00000000" w:rsidR="00000000" w:rsidRPr="00000000">
        <w:rPr>
          <w:rFonts w:ascii="Times New Roman" w:cs="Times New Roman" w:eastAsia="Times New Roman" w:hAnsi="Times New Roman"/>
          <w:sz w:val="24"/>
          <w:szCs w:val="24"/>
          <w:rtl w:val="0"/>
        </w:rPr>
        <w:t xml:space="preserve"> (O. sativa) </w:t>
      </w:r>
      <w:r w:rsidDel="00000000" w:rsidR="00000000" w:rsidRPr="00000000">
        <w:rPr>
          <w:rFonts w:ascii="Times New Roman" w:cs="Times New Roman" w:eastAsia="Times New Roman" w:hAnsi="Times New Roman"/>
          <w:b w:val="1"/>
          <w:bCs w:val="1"/>
          <w:sz w:val="24"/>
          <w:szCs w:val="24"/>
          <w:rtl w:val="0"/>
        </w:rPr>
        <w:t xml:space="preserve">Starch</w:t>
      </w:r>
      <w:r w:rsidDel="00000000" w:rsidR="00000000" w:rsidRPr="00000000">
        <w:rPr>
          <w:rFonts w:ascii="Times New Roman" w:cs="Times New Roman" w:eastAsia="Times New Roman" w:hAnsi="Times New Roman"/>
          <w:sz w:val="24"/>
          <w:szCs w:val="24"/>
          <w:rtl w:val="0"/>
        </w:rPr>
        <w:t xml:space="preserve">. It refers to a natural carbohydrate polymer extracted from rice grains, widely used in filmmaking due to its biodegradability, but limited by weak resistance and mechanical strength (Wittaya, 2012).  In this study, rice starch is extracted from white rice and combined with banana peel starch to enhance the mechanical and biodegradable properties of the mulch film.</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Tropimulch</w:t>
      </w:r>
      <w:r w:rsidDel="00000000" w:rsidR="00000000" w:rsidRPr="00000000">
        <w:rPr>
          <w:rFonts w:ascii="Times New Roman" w:cs="Times New Roman" w:eastAsia="Times New Roman" w:hAnsi="Times New Roman"/>
          <w:sz w:val="24"/>
          <w:szCs w:val="24"/>
          <w:rtl w:val="0"/>
        </w:rPr>
        <w:t xml:space="preserve">. The term “Tropimulch” is derived from the words tropical and mulch, referring to a mulch material specifically developed for use in tropical agricultural conditions. In this study, Tropimulch refers to the formulated bioplastic mulch produced from banana peel and rice starch, reinforced with carnauba wax and rice husk ash, and intended for application in tropical farming environments.</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Tensile Strength</w:t>
      </w:r>
      <w:r w:rsidDel="00000000" w:rsidR="00000000" w:rsidRPr="00000000">
        <w:rPr>
          <w:rFonts w:ascii="Times New Roman" w:cs="Times New Roman" w:eastAsia="Times New Roman" w:hAnsi="Times New Roman"/>
          <w:sz w:val="24"/>
          <w:szCs w:val="24"/>
          <w:rtl w:val="0"/>
        </w:rPr>
        <w:t xml:space="preserve">. Tensile strength is defined as the maximum tensile stress that a material can withstand while being stretched or pulled before breaking (Albihn, 2006). In this study, we use tensile strength to measure the durability of the mulch.</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Water Resistance</w:t>
      </w:r>
      <w:r w:rsidDel="00000000" w:rsidR="00000000" w:rsidRPr="00000000">
        <w:rPr>
          <w:rFonts w:ascii="Times New Roman" w:cs="Times New Roman" w:eastAsia="Times New Roman" w:hAnsi="Times New Roman"/>
          <w:sz w:val="24"/>
          <w:szCs w:val="24"/>
          <w:rtl w:val="0"/>
        </w:rPr>
        <w:t xml:space="preserve">. The property of a material which enables it to resist, but not completely prevent, the action or penetration of water (Etherington &amp; Roberts. Dictionary--water Resistance, n.d.). In this study, water resistance is used to measure the mulch film’s ability to limit water absorption when exposed to moisture.</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METHODS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outlines the methods used in conducting the study. It discusses the research design, subjects of the study, sampling procedures, data collection process, measurement tools, data analysis and interpretation, and the ethical considerations observed during the research.</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Research Design</w:t>
      </w:r>
    </w:p>
    <w:p w:rsidR="00000000" w:rsidDel="00000000" w:rsidP="00000000" w:rsidRDefault="00000000" w:rsidRPr="00000000" w14:paraId="00000065">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this study, a true experimental quantitative research design was used to determine the effect of different starch combinations on the quality of the bioplastic. By controlling the variables and comparing the results, the researchers were able to identify which formulation performed best (DeCarlo, 2022).</w:t>
      </w:r>
    </w:p>
    <w:p w:rsidR="00000000" w:rsidDel="00000000" w:rsidP="00000000" w:rsidRDefault="00000000" w:rsidRPr="00000000" w14:paraId="00000066">
      <w:pPr>
        <w:shd w:fill="ffffff" w:val="clea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7">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study used a posttest-only design, this design allowed the researchers to measure the results after treatment without conducting a pretest. This design was appropriate because the initial properties of the starches were assumed to be uniform, eliminating the need for baseline measurements, consistent with a posttest-only experimental design (Morgan &amp; Renbarger, 2019).</w:t>
      </w:r>
    </w:p>
    <w:p w:rsidR="00000000" w:rsidDel="00000000" w:rsidP="00000000" w:rsidRDefault="00000000" w:rsidRPr="00000000" w14:paraId="00000068">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Sampling Techniques</w:t>
      </w:r>
    </w:p>
    <w:p w:rsidR="00000000" w:rsidDel="00000000" w:rsidP="00000000" w:rsidRDefault="00000000" w:rsidRPr="00000000" w14:paraId="0000006A">
      <w:pPr>
        <w:shd w:fill="ffffff" w:val="clea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complete random design (CRD) using simple random sampling where each sample had an equal chance of being selected. Samples of banana peels, rice starch, rice husk ash, and carnauba wax were randomly chosen through a random method to ensure equal probability and to minimize selection bias. This approach allowed an unbiased comparison of materials in the formulation of the bioplastic mulch film. (Creswell, 2014).</w:t>
      </w:r>
    </w:p>
    <w:p w:rsidR="00000000" w:rsidDel="00000000" w:rsidP="00000000" w:rsidRDefault="00000000" w:rsidRPr="00000000" w14:paraId="0000006C">
      <w:pPr>
        <w:shd w:fill="ffffff" w:val="clea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Data Gathering Procedure</w:t>
      </w:r>
    </w:p>
    <w:p w:rsidR="00000000" w:rsidDel="00000000" w:rsidP="00000000" w:rsidRDefault="00000000" w:rsidRPr="00000000" w14:paraId="0000006E">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process of gathering data for this study, the researchers followed specific procedures to collect information.</w:t>
      </w:r>
    </w:p>
    <w:p w:rsidR="00000000" w:rsidDel="00000000" w:rsidP="00000000" w:rsidRDefault="00000000" w:rsidRPr="00000000" w14:paraId="0000006F">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Collection of Samples</w:t>
      </w:r>
    </w:p>
    <w:p w:rsidR="00000000" w:rsidDel="00000000" w:rsidP="00000000" w:rsidRDefault="00000000" w:rsidRPr="00000000" w14:paraId="00000070">
      <w:pPr>
        <w:shd w:fill="ffffff" w:val="clea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procedures were guided by  utilizing the study’s sampling techniques:</w:t>
      </w:r>
    </w:p>
    <w:p w:rsidR="00000000" w:rsidDel="00000000" w:rsidP="00000000" w:rsidRDefault="00000000" w:rsidRPr="00000000" w14:paraId="0000007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Banana peel waste was collected and given by the canteen vendors from Cor Jesu College, Inc. while the rice starch was bought in the grocery store. Rice husk were consensually collected from a local farm in Bansalan, Davao del Sur and was   burned at 350°C until it turned into ash, while the carnauba wax was bought online.  Commercial mulch was acquired from farmers located in Kapatagan, Digos City,  Davao del Sur. </w:t>
      </w:r>
    </w:p>
    <w:p w:rsidR="00000000" w:rsidDel="00000000" w:rsidP="00000000" w:rsidRDefault="00000000" w:rsidRPr="00000000" w14:paraId="00000073">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Extraction and preparation of starches</w:t>
      </w:r>
    </w:p>
    <w:p w:rsidR="00000000" w:rsidDel="00000000" w:rsidP="00000000" w:rsidRDefault="00000000" w:rsidRPr="00000000" w14:paraId="00000075">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procedures were adapted from the study of Shafqat et al. (2020) and Ishara et al. (2024): </w:t>
      </w:r>
    </w:p>
    <w:p w:rsidR="00000000" w:rsidDel="00000000" w:rsidP="00000000" w:rsidRDefault="00000000" w:rsidRPr="00000000" w14:paraId="00000077">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Fresh banana peels were washed thoroughly, cut into small </w:t>
        <w:tab/>
        <w:t xml:space="preserve">pieces,followed by boiling in distilled water for 30 minutes to soften the peels and facilitate starch release. The boiled banana peels were then blended using a blender into a paste and sieved to obtain uniform starch particles. Rice starch was prepared by boiling 20 g of starch in 100 ml of distilled water at 90 °C for 30 minutes. The extracted starches were stored in airtight containers to be used for mulch formulation. </w:t>
      </w:r>
    </w:p>
    <w:p w:rsidR="00000000" w:rsidDel="00000000" w:rsidP="00000000" w:rsidRDefault="00000000" w:rsidRPr="00000000" w14:paraId="00000078">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Preparation of the reinforcing and additive materials </w:t>
      </w:r>
    </w:p>
    <w:p w:rsidR="00000000" w:rsidDel="00000000" w:rsidP="00000000" w:rsidRDefault="00000000" w:rsidRPr="00000000" w14:paraId="0000007A">
      <w:pPr>
        <w:shd w:fill="ffffff" w:val="clea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procedures were adapted from the study of Donati et al. (2022):</w:t>
      </w:r>
    </w:p>
    <w:p w:rsidR="00000000" w:rsidDel="00000000" w:rsidP="00000000" w:rsidRDefault="00000000" w:rsidRPr="00000000" w14:paraId="0000007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Clean rice husks were then dried in the sun for 48 hours. Next, roast in a pan over </w:t>
        <w:tab/>
        <w:t xml:space="preserve">low heat (equivalent to 350°C) for 1 hour with constant stirring using a whisk. Grind the resulting material into powder using a grinder for use.Carnauba wax flakes were grinded into fine particles using a grinder at room temperature.</w:t>
      </w:r>
    </w:p>
    <w:p w:rsidR="00000000" w:rsidDel="00000000" w:rsidP="00000000" w:rsidRDefault="00000000" w:rsidRPr="00000000" w14:paraId="0000007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Preparation and making of film-forming solutions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F">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procedures were adapted from the study of Shafqat et al. (2020):</w:t>
      </w:r>
    </w:p>
    <w:p w:rsidR="00000000" w:rsidDel="00000000" w:rsidP="00000000" w:rsidRDefault="00000000" w:rsidRPr="00000000" w14:paraId="0000008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Mixtures were then prepared with varying formulations of extracted banana peel starch and rice starch (T1=16ml of banana peel starch and 12ml rice starch, T2=12ml of rice starch and 16ml of banana peel starch, T3= 15ml of banana peel starch and 15 ml of rice starch), placed in 100 ml of distilled water, and stirred continuously using a wired whisk while heating at 100°C until gelatinization occurred. Using a measuring spoon,5 ml of Glycerol was added as a plasticizer and stirred using a wired whisk until the solution became homogeneous. The reinforcing materials used, such as 8 grams each of rice husk ash and carnauba wax, were gradually added using a measuring spoon while stirring continuously using a whisk to obtain a uniform film-forming suspension by boiling the mixture at 70-90°C for 15 minutes. </w:t>
      </w:r>
    </w:p>
    <w:p w:rsidR="00000000" w:rsidDel="00000000" w:rsidP="00000000" w:rsidRDefault="00000000" w:rsidRPr="00000000" w14:paraId="00000082">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Casting and drying of biodegradable mulch films </w:t>
      </w:r>
    </w:p>
    <w:p w:rsidR="00000000" w:rsidDel="00000000" w:rsidP="00000000" w:rsidRDefault="00000000" w:rsidRPr="00000000" w14:paraId="00000084">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procedures were adapted from the study of Donati et al. (2022);</w:t>
      </w:r>
    </w:p>
    <w:p w:rsidR="00000000" w:rsidDel="00000000" w:rsidP="00000000" w:rsidRDefault="00000000" w:rsidRPr="00000000" w14:paraId="0000008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bioplastic mixtures were then poured slowly into the tray lined with aluminum foil from one corner, tilting to fill evenly; a spatula was used to spread and eliminate air bubbles by tapping the tray 15 times on a flat surface. The mixture was then  dried at room temperature for 48 hours.After drying the film was then peeled from the tray and prepared for testing.</w:t>
      </w:r>
    </w:p>
    <w:p w:rsidR="00000000" w:rsidDel="00000000" w:rsidP="00000000" w:rsidRDefault="00000000" w:rsidRPr="00000000" w14:paraId="00000087">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Performance Assessment of the Durability of the Samples</w:t>
      </w:r>
    </w:p>
    <w:p w:rsidR="00000000" w:rsidDel="00000000" w:rsidP="00000000" w:rsidRDefault="00000000" w:rsidRPr="00000000" w14:paraId="00000089">
      <w:pPr>
        <w:shd w:fill="ffffff" w:val="clea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procedures were adapted from the study of Agcang et al. (2025):</w:t>
      </w:r>
    </w:p>
    <w:p w:rsidR="00000000" w:rsidDel="00000000" w:rsidP="00000000" w:rsidRDefault="00000000" w:rsidRPr="00000000" w14:paraId="0000008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bioplastic samples were sliced into uniform sizes, and their height and width were measured using a caliper to determine tensile strength: Each end of the sample, which measured 5x1 inches, was attached securely using a clamp and a universal C-clamp, positioned vertically.The weights were attached to </w:t>
        <w:tab/>
        <w:t xml:space="preserve">the universal C-clamp using a thick cotton tie. For each test, weights were tied to the cotton tie and incrementally added to apply increasing force.</w:t>
      </w:r>
    </w:p>
    <w:p w:rsidR="00000000" w:rsidDel="00000000" w:rsidP="00000000" w:rsidRDefault="00000000" w:rsidRPr="00000000" w14:paraId="0000008C">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force was gradually applied to the sample by adding small cylinder weights  in every test until the bioplastic broke.The maximum weight the sample can hold  before breaking was recorded as its tensile strength.The same procedures were  repeated for the commercial mulch as our control group.</w:t>
      </w:r>
    </w:p>
    <w:p w:rsidR="00000000" w:rsidDel="00000000" w:rsidP="00000000" w:rsidRDefault="00000000" w:rsidRPr="00000000" w14:paraId="0000008E">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The following formulas were used to calculate the megapascals (MPa): </w:t>
      </w:r>
    </w:p>
    <w:p w:rsidR="00000000" w:rsidDel="00000000" w:rsidP="00000000" w:rsidRDefault="00000000" w:rsidRPr="00000000" w14:paraId="00000090">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t xml:space="preserve">Figure 1</w:t>
      </w:r>
      <w:r w:rsidDel="00000000" w:rsidR="00000000" w:rsidRPr="00000000">
        <w:rPr>
          <w:rFonts w:ascii="Times New Roman" w:cs="Times New Roman" w:eastAsia="Times New Roman" w:hAnsi="Times New Roman"/>
          <w:sz w:val="24"/>
          <w:szCs w:val="24"/>
          <w:rtl w:val="0"/>
        </w:rPr>
        <w:t xml:space="preserve">. Converting Grams to Kilograms </w:t>
      </w:r>
    </w:p>
    <w:p w:rsidR="00000000" w:rsidDel="00000000" w:rsidP="00000000" w:rsidRDefault="00000000" w:rsidRPr="00000000" w14:paraId="00000092">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kg = </w:t>
      </w:r>
      <m:oMath>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g</m:t>
            </m:r>
          </m:num>
          <m:den>
            <m:r>
              <w:rPr>
                <w:rFonts w:ascii="Times New Roman" w:cs="Times New Roman" w:eastAsia="Times New Roman" w:hAnsi="Times New Roman"/>
                <w:sz w:val="24"/>
                <w:szCs w:val="24"/>
              </w:rPr>
              <m:t xml:space="preserve">1000</m:t>
            </m:r>
          </m:den>
        </m:f>
      </m:oMath>
      <w:r w:rsidDel="00000000" w:rsidR="00000000" w:rsidRPr="00000000">
        <w:rPr>
          <w:rtl w:val="0"/>
        </w:rPr>
      </w:r>
    </w:p>
    <w:p w:rsidR="00000000" w:rsidDel="00000000" w:rsidP="00000000" w:rsidRDefault="00000000" w:rsidRPr="00000000" w14:paraId="0000009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t xml:space="preserve"> Figure 2</w:t>
      </w:r>
      <w:r w:rsidDel="00000000" w:rsidR="00000000" w:rsidRPr="00000000">
        <w:rPr>
          <w:rFonts w:ascii="Times New Roman" w:cs="Times New Roman" w:eastAsia="Times New Roman" w:hAnsi="Times New Roman"/>
          <w:sz w:val="24"/>
          <w:szCs w:val="24"/>
          <w:rtl w:val="0"/>
        </w:rPr>
        <w:t xml:space="preserve">. Converting Kilograms to Newtons</w:t>
      </w:r>
    </w:p>
    <w:p w:rsidR="00000000" w:rsidDel="00000000" w:rsidP="00000000" w:rsidRDefault="00000000" w:rsidRPr="00000000" w14:paraId="00000095">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 F =  kg × 9.81 m/s² </w:t>
      </w:r>
    </w:p>
    <w:p w:rsidR="00000000" w:rsidDel="00000000" w:rsidP="00000000" w:rsidRDefault="00000000" w:rsidRPr="00000000" w14:paraId="00000097">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t xml:space="preserve">Figure 3</w:t>
      </w:r>
      <w:r w:rsidDel="00000000" w:rsidR="00000000" w:rsidRPr="00000000">
        <w:rPr>
          <w:rFonts w:ascii="Times New Roman" w:cs="Times New Roman" w:eastAsia="Times New Roman" w:hAnsi="Times New Roman"/>
          <w:sz w:val="24"/>
          <w:szCs w:val="24"/>
          <w:rtl w:val="0"/>
        </w:rPr>
        <w:t xml:space="preserve">. Cross-sectional area </w:t>
      </w:r>
    </w:p>
    <w:p w:rsidR="00000000" w:rsidDel="00000000" w:rsidP="00000000" w:rsidRDefault="00000000" w:rsidRPr="00000000" w14:paraId="00000099">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A = Width × Thickness</w:t>
      </w:r>
    </w:p>
    <w:p w:rsidR="00000000" w:rsidDel="00000000" w:rsidP="00000000" w:rsidRDefault="00000000" w:rsidRPr="00000000" w14:paraId="0000009B">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t xml:space="preserve">Figure 4</w:t>
      </w:r>
      <w:r w:rsidDel="00000000" w:rsidR="00000000" w:rsidRPr="00000000">
        <w:rPr>
          <w:rFonts w:ascii="Times New Roman" w:cs="Times New Roman" w:eastAsia="Times New Roman" w:hAnsi="Times New Roman"/>
          <w:sz w:val="24"/>
          <w:szCs w:val="24"/>
          <w:rtl w:val="0"/>
        </w:rPr>
        <w:t xml:space="preserve">. Computation for Pascal (Pa)</w:t>
      </w:r>
    </w:p>
    <w:p w:rsidR="00000000" w:rsidDel="00000000" w:rsidP="00000000" w:rsidRDefault="00000000" w:rsidRPr="00000000" w14:paraId="0000009D">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tab/>
        <w:tab/>
        <w:t xml:space="preserve">Pa = </w:t>
      </w:r>
      <m:oMath>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F</m:t>
            </m:r>
          </m:num>
          <m:den>
            <m:r>
              <w:rPr>
                <w:rFonts w:ascii="Times New Roman" w:cs="Times New Roman" w:eastAsia="Times New Roman" w:hAnsi="Times New Roman"/>
                <w:sz w:val="24"/>
                <w:szCs w:val="24"/>
              </w:rPr>
              <m:t xml:space="preserve">A</m:t>
            </m:r>
          </m:den>
        </m:f>
      </m:oMath>
      <w:r w:rsidDel="00000000" w:rsidR="00000000" w:rsidRPr="00000000">
        <w:rPr>
          <w:rtl w:val="0"/>
        </w:rPr>
      </w:r>
    </w:p>
    <w:p w:rsidR="00000000" w:rsidDel="00000000" w:rsidP="00000000" w:rsidRDefault="00000000" w:rsidRPr="00000000" w14:paraId="0000009F">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t xml:space="preserve">Figure 5</w:t>
      </w:r>
      <w:r w:rsidDel="00000000" w:rsidR="00000000" w:rsidRPr="00000000">
        <w:rPr>
          <w:rFonts w:ascii="Times New Roman" w:cs="Times New Roman" w:eastAsia="Times New Roman" w:hAnsi="Times New Roman"/>
          <w:sz w:val="24"/>
          <w:szCs w:val="24"/>
          <w:rtl w:val="0"/>
        </w:rPr>
        <w:t xml:space="preserve">. Converting Pascal (Pa) to MegaPascal (MPa)</w:t>
      </w:r>
    </w:p>
    <w:p w:rsidR="00000000" w:rsidDel="00000000" w:rsidP="00000000" w:rsidRDefault="00000000" w:rsidRPr="00000000" w14:paraId="000000A1">
      <w:pPr>
        <w:shd w:fill="ffffff" w:val="clear"/>
        <w:jc w:val="both"/>
        <w:rPr>
          <w:rFonts w:ascii="Times New Roman" w:cs="Times New Roman" w:eastAsia="Times New Roman" w:hAnsi="Times New Roman"/>
          <w:sz w:val="24"/>
          <w:szCs w:val="24"/>
          <w:vertAlign w:val="superscript"/>
        </w:rPr>
      </w:pPr>
      <w:r w:rsidDel="00000000" w:rsidR="00000000" w:rsidRPr="00000000">
        <w:rPr>
          <w:rFonts w:ascii="Times New Roman" w:cs="Times New Roman" w:eastAsia="Times New Roman" w:hAnsi="Times New Roman"/>
          <w:sz w:val="24"/>
          <w:szCs w:val="24"/>
          <w:rtl w:val="0"/>
        </w:rPr>
        <w:tab/>
        <w:tab/>
        <w:tab/>
        <w:t xml:space="preserve"> MPa =  Pa / 10</w:t>
      </w:r>
      <w:r w:rsidDel="00000000" w:rsidR="00000000" w:rsidRPr="00000000">
        <w:rPr>
          <w:rFonts w:ascii="Times New Roman" w:cs="Times New Roman" w:eastAsia="Times New Roman" w:hAnsi="Times New Roman"/>
          <w:sz w:val="24"/>
          <w:szCs w:val="24"/>
          <w:vertAlign w:val="superscript"/>
          <w:rtl w:val="0"/>
        </w:rPr>
        <w:t xml:space="preserve">6</w:t>
      </w:r>
    </w:p>
    <w:p w:rsidR="00000000" w:rsidDel="00000000" w:rsidP="00000000" w:rsidRDefault="00000000" w:rsidRPr="00000000" w14:paraId="000000A2">
      <w:pPr>
        <w:shd w:fill="ffffff" w:val="clear"/>
        <w:jc w:val="both"/>
        <w:rPr>
          <w:rFonts w:ascii="Times New Roman" w:cs="Times New Roman" w:eastAsia="Times New Roman" w:hAnsi="Times New Roman"/>
          <w:sz w:val="24"/>
          <w:szCs w:val="24"/>
          <w:vertAlign w:val="superscript"/>
        </w:rPr>
      </w:pPr>
      <w:r w:rsidDel="00000000" w:rsidR="00000000" w:rsidRPr="00000000">
        <w:rPr>
          <w:rtl w:val="0"/>
        </w:rPr>
      </w:r>
    </w:p>
    <w:p w:rsidR="00000000" w:rsidDel="00000000" w:rsidP="00000000" w:rsidRDefault="00000000" w:rsidRPr="00000000" w14:paraId="000000A3">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Performance Assessment of the Water Resistance of the Samples</w:t>
      </w:r>
    </w:p>
    <w:p w:rsidR="00000000" w:rsidDel="00000000" w:rsidP="00000000" w:rsidRDefault="00000000" w:rsidRPr="00000000" w14:paraId="000000A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procedures were adapted from the study of Dewi et al. (2024):</w:t>
      </w:r>
    </w:p>
    <w:p w:rsidR="00000000" w:rsidDel="00000000" w:rsidP="00000000" w:rsidRDefault="00000000" w:rsidRPr="00000000" w14:paraId="000000A5">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bioplastic samples underwent a water resistance test adapted from Dewi et al. (2024),The bioplastic’s initial weight was weighed using a table scale before conducting the test.The samples were immersed in 100 mL of distilled water at room temperature for 24 hours.</w:t>
      </w:r>
    </w:p>
    <w:p w:rsidR="00000000" w:rsidDel="00000000" w:rsidP="00000000" w:rsidRDefault="00000000" w:rsidRPr="00000000" w14:paraId="000000A7">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24 hours, the samples were removed, gently blotted with a dry napkin to eliminate surface water, and immediately weighed again  using a table scale to determine their final weight.Water resistance was determined by evaluating the degree of weight gain due to water uptake; lower weight gain indicates higher water resistance.</w:t>
      </w:r>
    </w:p>
    <w:p w:rsidR="00000000" w:rsidDel="00000000" w:rsidP="00000000" w:rsidRDefault="00000000" w:rsidRPr="00000000" w14:paraId="000000A9">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same procedures were repeated for the commercial mulch as our control group.The following formula was used to calculate the water resistance, expressed as the percentage increase in weight due to water exposure:</w:t>
      </w:r>
    </w:p>
    <w:p w:rsidR="00000000" w:rsidDel="00000000" w:rsidP="00000000" w:rsidRDefault="00000000" w:rsidRPr="00000000" w14:paraId="000000AB">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ab/>
        <w:t xml:space="preserve">Figure 6</w:t>
      </w:r>
      <w:r w:rsidDel="00000000" w:rsidR="00000000" w:rsidRPr="00000000">
        <w:rPr>
          <w:rFonts w:ascii="Times New Roman" w:cs="Times New Roman" w:eastAsia="Times New Roman" w:hAnsi="Times New Roman"/>
          <w:sz w:val="24"/>
          <w:szCs w:val="24"/>
          <w:rtl w:val="0"/>
        </w:rPr>
        <w:t xml:space="preserve">.  Water Resistance formula</w:t>
      </w:r>
    </w:p>
    <w:p w:rsidR="00000000" w:rsidDel="00000000" w:rsidP="00000000" w:rsidRDefault="00000000" w:rsidRPr="00000000" w14:paraId="000000AD">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Water absorption (%) = </w:t>
      </w:r>
      <m:oMath>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(Final weight - Initial weight)</m:t>
            </m:r>
          </m:num>
          <m:den>
            <m:r>
              <w:rPr>
                <w:rFonts w:ascii="Times New Roman" w:cs="Times New Roman" w:eastAsia="Times New Roman" w:hAnsi="Times New Roman"/>
                <w:sz w:val="24"/>
                <w:szCs w:val="24"/>
              </w:rPr>
              <m:t xml:space="preserve">Initial weight</m:t>
            </m:r>
          </m:den>
        </m:f>
        <m:r>
          <w:rPr>
            <w:rFonts w:ascii="Times New Roman" w:cs="Times New Roman" w:eastAsia="Times New Roman" w:hAnsi="Times New Roman"/>
            <w:sz w:val="24"/>
            <w:szCs w:val="24"/>
          </w:rPr>
          <m:t xml:space="preserve"> </m:t>
        </m:r>
      </m:oMath>
      <w:r w:rsidDel="00000000" w:rsidR="00000000" w:rsidRPr="00000000">
        <w:rPr>
          <w:rFonts w:ascii="Times New Roman" w:cs="Times New Roman" w:eastAsia="Times New Roman" w:hAnsi="Times New Roman"/>
          <w:sz w:val="24"/>
          <w:szCs w:val="24"/>
          <w:rtl w:val="0"/>
        </w:rPr>
        <w:t xml:space="preserve">x 100</w:t>
      </w:r>
    </w:p>
    <w:p w:rsidR="00000000" w:rsidDel="00000000" w:rsidP="00000000" w:rsidRDefault="00000000" w:rsidRPr="00000000" w14:paraId="000000AF">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hd w:fill="ffffff" w:val="clear"/>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ab/>
        <w:t xml:space="preserve">Water Resistance (%) = 100−Water Absorption (%)</w:t>
      </w:r>
    </w:p>
    <w:p w:rsidR="00000000" w:rsidDel="00000000" w:rsidP="00000000" w:rsidRDefault="00000000" w:rsidRPr="00000000" w14:paraId="000000B1">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3">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quantitative study adopted the experimental method, as used by Lee and Yeo (2021), to measure the effectiveness of bioplastic mulch films made from banana peel starch and rice starch reinforced with rice husk ash and carnauba wax. The mechanical properties measured are the durability and water resistance. The durability was assessed using the solvent-casting method by Haider and Haider (2022) where bioplastics were cut into 80x10 cm uniform strips and were tested by adding weights one after the other until failure.The tensile strength was calculated in MegaPascals (MPa) using the formulas:  </w:t>
      </w:r>
    </w:p>
    <w:p w:rsidR="00000000" w:rsidDel="00000000" w:rsidP="00000000" w:rsidRDefault="00000000" w:rsidRPr="00000000" w14:paraId="000000B5">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hd w:fill="ffffff" w:val="clea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Converting Grams to Kilograms </w:t>
      </w:r>
    </w:p>
    <w:p w:rsidR="00000000" w:rsidDel="00000000" w:rsidP="00000000" w:rsidRDefault="00000000" w:rsidRPr="00000000" w14:paraId="000000B7">
      <w:pPr>
        <w:shd w:fill="ffffff" w:val="clear"/>
        <w:ind w:firstLine="720"/>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B8">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kg = </w:t>
      </w:r>
      <m:oMath>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g</m:t>
            </m:r>
          </m:num>
          <m:den>
            <m:r>
              <w:rPr>
                <w:rFonts w:ascii="Times New Roman" w:cs="Times New Roman" w:eastAsia="Times New Roman" w:hAnsi="Times New Roman"/>
                <w:sz w:val="24"/>
                <w:szCs w:val="24"/>
              </w:rPr>
              <m:t xml:space="preserve">1000</m:t>
            </m:r>
          </m:den>
        </m:f>
      </m:oMath>
      <w:r w:rsidDel="00000000" w:rsidR="00000000" w:rsidRPr="00000000">
        <w:rPr>
          <w:rtl w:val="0"/>
        </w:rPr>
      </w:r>
    </w:p>
    <w:p w:rsidR="00000000" w:rsidDel="00000000" w:rsidP="00000000" w:rsidRDefault="00000000" w:rsidRPr="00000000" w14:paraId="000000B9">
      <w:pPr>
        <w:shd w:fill="ffffff"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Converting Kilograms to Newtons</w:t>
      </w:r>
    </w:p>
    <w:p w:rsidR="00000000" w:rsidDel="00000000" w:rsidP="00000000" w:rsidRDefault="00000000" w:rsidRPr="00000000" w14:paraId="000000BB">
      <w:pPr>
        <w:shd w:fill="ffffff" w:val="clea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hd w:fill="ffffff" w:val="clea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 =  kg × 9.81 m/s² </w:t>
      </w:r>
    </w:p>
    <w:p w:rsidR="00000000" w:rsidDel="00000000" w:rsidP="00000000" w:rsidRDefault="00000000" w:rsidRPr="00000000" w14:paraId="000000BD">
      <w:pPr>
        <w:shd w:fill="ffffff" w:val="clea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hd w:fill="ffffff" w:val="clea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Cross-sectional area </w:t>
      </w:r>
    </w:p>
    <w:p w:rsidR="00000000" w:rsidDel="00000000" w:rsidP="00000000" w:rsidRDefault="00000000" w:rsidRPr="00000000" w14:paraId="000000BF">
      <w:pPr>
        <w:shd w:fill="ffffff"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Width × Thickness</w:t>
      </w:r>
    </w:p>
    <w:p w:rsidR="00000000" w:rsidDel="00000000" w:rsidP="00000000" w:rsidRDefault="00000000" w:rsidRPr="00000000" w14:paraId="000000C1">
      <w:pPr>
        <w:shd w:fill="ffffff"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4. </w:t>
      </w:r>
      <w:r w:rsidDel="00000000" w:rsidR="00000000" w:rsidRPr="00000000">
        <w:rPr>
          <w:rFonts w:ascii="Times New Roman" w:cs="Times New Roman" w:eastAsia="Times New Roman" w:hAnsi="Times New Roman"/>
          <w:sz w:val="24"/>
          <w:szCs w:val="24"/>
          <w:rtl w:val="0"/>
        </w:rPr>
        <w:t xml:space="preserve">Computation for Pascal (Pa)</w:t>
      </w:r>
    </w:p>
    <w:p w:rsidR="00000000" w:rsidDel="00000000" w:rsidP="00000000" w:rsidRDefault="00000000" w:rsidRPr="00000000" w14:paraId="000000C3">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 = </w:t>
      </w:r>
      <m:oMath>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F</m:t>
            </m:r>
          </m:num>
          <m:den>
            <m:r>
              <w:rPr>
                <w:rFonts w:ascii="Times New Roman" w:cs="Times New Roman" w:eastAsia="Times New Roman" w:hAnsi="Times New Roman"/>
                <w:sz w:val="24"/>
                <w:szCs w:val="24"/>
              </w:rPr>
              <m:t xml:space="preserve">A</m:t>
            </m:r>
          </m:den>
        </m:f>
      </m:oMath>
      <w:r w:rsidDel="00000000" w:rsidR="00000000" w:rsidRPr="00000000">
        <w:rPr>
          <w:rtl w:val="0"/>
        </w:rPr>
      </w:r>
    </w:p>
    <w:p w:rsidR="00000000" w:rsidDel="00000000" w:rsidP="00000000" w:rsidRDefault="00000000" w:rsidRPr="00000000" w14:paraId="000000C4">
      <w:pPr>
        <w:shd w:fill="ffffff"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5</w:t>
      </w:r>
      <w:r w:rsidDel="00000000" w:rsidR="00000000" w:rsidRPr="00000000">
        <w:rPr>
          <w:rFonts w:ascii="Times New Roman" w:cs="Times New Roman" w:eastAsia="Times New Roman" w:hAnsi="Times New Roman"/>
          <w:sz w:val="24"/>
          <w:szCs w:val="24"/>
          <w:rtl w:val="0"/>
        </w:rPr>
        <w:t xml:space="preserve">. Converting Pascal (Pa) to MegaPascal (MPa)</w:t>
      </w:r>
    </w:p>
    <w:p w:rsidR="00000000" w:rsidDel="00000000" w:rsidP="00000000" w:rsidRDefault="00000000" w:rsidRPr="00000000" w14:paraId="000000C6">
      <w:pPr>
        <w:shd w:fill="ffffff"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MPa = Pa / 10</w:t>
      </w:r>
      <w:r w:rsidDel="00000000" w:rsidR="00000000" w:rsidRPr="00000000">
        <w:rPr>
          <w:rFonts w:ascii="Times New Roman" w:cs="Times New Roman" w:eastAsia="Times New Roman" w:hAnsi="Times New Roman"/>
          <w:sz w:val="24"/>
          <w:szCs w:val="24"/>
          <w:vertAlign w:val="superscript"/>
          <w:rtl w:val="0"/>
        </w:rPr>
        <w:t xml:space="preserve">6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results were interpreted according to Table 1.</w:t>
      </w:r>
    </w:p>
    <w:p w:rsidR="00000000" w:rsidDel="00000000" w:rsidP="00000000" w:rsidRDefault="00000000" w:rsidRPr="00000000" w14:paraId="000000CA">
      <w:pPr>
        <w:shd w:fill="ffffff" w:val="clea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B">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1. </w:t>
      </w:r>
      <w:r w:rsidDel="00000000" w:rsidR="00000000" w:rsidRPr="00000000">
        <w:rPr>
          <w:rFonts w:ascii="Times New Roman" w:cs="Times New Roman" w:eastAsia="Times New Roman" w:hAnsi="Times New Roman"/>
          <w:sz w:val="24"/>
          <w:szCs w:val="24"/>
          <w:rtl w:val="0"/>
        </w:rPr>
        <w:t xml:space="preserve">Measure of Interpretation for the Durability (Tensile Strength) of Bioplastics and Commercial Plastics </w:t>
      </w:r>
    </w:p>
    <w:p w:rsidR="00000000" w:rsidDel="00000000" w:rsidP="00000000" w:rsidRDefault="00000000" w:rsidRPr="00000000" w14:paraId="000000CC">
      <w:pPr>
        <w:shd w:fill="ffffff" w:val="clear"/>
        <w:jc w:val="center"/>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shd w:fill="ffffff"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Tensile Strength Range (MPa)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shd w:fill="ffffff"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Descriptive Equivalent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shd w:fill="ffffff"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Interpretation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&gt;</w:t>
            </w:r>
            <w:r w:rsidDel="00000000" w:rsidR="00000000" w:rsidRPr="00000000">
              <w:rPr>
                <w:rFonts w:ascii="Times New Roman" w:cs="Times New Roman" w:eastAsia="Times New Roman" w:hAnsi="Times New Roman"/>
                <w:sz w:val="24"/>
                <w:szCs w:val="24"/>
                <w:rtl w:val="0"/>
              </w:rPr>
              <w:t xml:space="preserve"> 0.30 MPa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mulch film exhibits high mechanical strength and can withstand tensile stress without breaking, indicating strong durability for tropical farming applications.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0.15-0.30 MPa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mulch film demonstrates acceptable mechanical strength but may experience tearing under prolonged stress or field exposure.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0.15 MPa</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mulch film has weak tensile strength and is prone to tearing or breaking under minimal stress, indicating poor durability.</w:t>
            </w:r>
          </w:p>
        </w:tc>
      </w:tr>
    </w:tbl>
    <w:p w:rsidR="00000000" w:rsidDel="00000000" w:rsidP="00000000" w:rsidRDefault="00000000" w:rsidRPr="00000000" w14:paraId="000000D9">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To measure water resistance, the study utilized a water resistance test supported by Guo et al. (2024). This test determined the ability of the bioplastic mulch film to resist moisture under controlled conditions. The bioplastic samples were submerged in water for 24 hours, after which their initial weight and final weight were recorded. The difference between these measurements was used to calculate water absorption (%), which served as the indicator of water resistance, using the formulas:</w:t>
      </w:r>
      <w:r w:rsidDel="00000000" w:rsidR="00000000" w:rsidRPr="00000000">
        <w:rPr>
          <w:rtl w:val="0"/>
        </w:rPr>
      </w:r>
    </w:p>
    <w:p w:rsidR="00000000" w:rsidDel="00000000" w:rsidP="00000000" w:rsidRDefault="00000000" w:rsidRPr="00000000" w14:paraId="000000DB">
      <w:pPr>
        <w:shd w:fill="ffffff" w:val="clear"/>
        <w:ind w:firstLine="72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C">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Figure </w:t>
      </w:r>
      <w:r w:rsidDel="00000000" w:rsidR="00000000" w:rsidRPr="00000000">
        <w:rPr>
          <w:rFonts w:ascii="Times New Roman" w:cs="Times New Roman" w:eastAsia="Times New Roman" w:hAnsi="Times New Roman"/>
          <w:sz w:val="24"/>
          <w:szCs w:val="24"/>
          <w:rtl w:val="0"/>
        </w:rPr>
        <w:t xml:space="preserve">6.  Water Resistance formula</w:t>
      </w:r>
    </w:p>
    <w:p w:rsidR="00000000" w:rsidDel="00000000" w:rsidP="00000000" w:rsidRDefault="00000000" w:rsidRPr="00000000" w14:paraId="000000DD">
      <w:pPr>
        <w:shd w:fill="ffffff"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hd w:fill="ffffff" w:val="clea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absorption (%) = </w:t>
      </w:r>
      <m:oMath>
        <m:f>
          <m:fPr>
            <m:ctrlPr>
              <w:rPr>
                <w:rFonts w:ascii="Times New Roman" w:cs="Times New Roman" w:eastAsia="Times New Roman" w:hAnsi="Times New Roman"/>
                <w:sz w:val="24"/>
                <w:szCs w:val="24"/>
              </w:rPr>
            </m:ctrlPr>
          </m:fPr>
          <m:num>
            <m:r>
              <w:rPr>
                <w:rFonts w:ascii="Times New Roman" w:cs="Times New Roman" w:eastAsia="Times New Roman" w:hAnsi="Times New Roman"/>
                <w:sz w:val="24"/>
                <w:szCs w:val="24"/>
              </w:rPr>
              <m:t xml:space="preserve">(Final weight - Initial weight)</m:t>
            </m:r>
          </m:num>
          <m:den>
            <m:r>
              <w:rPr>
                <w:rFonts w:ascii="Times New Roman" w:cs="Times New Roman" w:eastAsia="Times New Roman" w:hAnsi="Times New Roman"/>
                <w:sz w:val="24"/>
                <w:szCs w:val="24"/>
              </w:rPr>
              <m:t xml:space="preserve">Initial weight</m:t>
            </m:r>
          </m:den>
        </m:f>
        <m:r>
          <w:rPr>
            <w:rFonts w:ascii="Times New Roman" w:cs="Times New Roman" w:eastAsia="Times New Roman" w:hAnsi="Times New Roman"/>
            <w:sz w:val="24"/>
            <w:szCs w:val="24"/>
          </w:rPr>
          <m:t xml:space="preserve"> </m:t>
        </m:r>
      </m:oMath>
      <w:r w:rsidDel="00000000" w:rsidR="00000000" w:rsidRPr="00000000">
        <w:rPr>
          <w:rFonts w:ascii="Times New Roman" w:cs="Times New Roman" w:eastAsia="Times New Roman" w:hAnsi="Times New Roman"/>
          <w:sz w:val="24"/>
          <w:szCs w:val="24"/>
          <w:rtl w:val="0"/>
        </w:rPr>
        <w:t xml:space="preserve">x 100</w:t>
      </w:r>
    </w:p>
    <w:p w:rsidR="00000000" w:rsidDel="00000000" w:rsidP="00000000" w:rsidRDefault="00000000" w:rsidRPr="00000000" w14:paraId="000000DF">
      <w:pPr>
        <w:shd w:fill="ffffff"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shd w:fill="ffffff" w:val="clear"/>
        <w:ind w:firstLine="720"/>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Water Resistance (%) = 100−Water Absorption (%)</w:t>
      </w:r>
    </w:p>
    <w:p w:rsidR="00000000" w:rsidDel="00000000" w:rsidP="00000000" w:rsidRDefault="00000000" w:rsidRPr="00000000" w14:paraId="000000E1">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results were interpreted using the classification presented in Table 2.</w:t>
      </w:r>
    </w:p>
    <w:p w:rsidR="00000000" w:rsidDel="00000000" w:rsidP="00000000" w:rsidRDefault="00000000" w:rsidRPr="00000000" w14:paraId="000000E3">
      <w:pPr>
        <w:shd w:fill="ffffff"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4">
      <w:pP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2. </w:t>
      </w:r>
      <w:r w:rsidDel="00000000" w:rsidR="00000000" w:rsidRPr="00000000">
        <w:rPr>
          <w:rFonts w:ascii="Times New Roman" w:cs="Times New Roman" w:eastAsia="Times New Roman" w:hAnsi="Times New Roman"/>
          <w:sz w:val="24"/>
          <w:szCs w:val="24"/>
          <w:rtl w:val="0"/>
        </w:rPr>
        <w:t xml:space="preserve">Water Resistance</w:t>
      </w:r>
    </w:p>
    <w:p w:rsidR="00000000" w:rsidDel="00000000" w:rsidP="00000000" w:rsidRDefault="00000000" w:rsidRPr="00000000" w14:paraId="000000E5">
      <w:pPr>
        <w:shd w:fill="ffffff" w:val="clear"/>
        <w:jc w:val="center"/>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Water Resistance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shd w:fill="ffffff"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Descriptive Equivalent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shd w:fill="ffffff"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Interpretation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&gt; 80%</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hd w:fill="auto"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bioplastic mulch film strongly resists moisture and maintains its structure when exposed to water.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bioplastic mulch film shows moderate resistance to moisture but may absorb some water during prolonged exposure.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&lt;60%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absorption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shd w:fill="ffffff"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bioplastic mulch film has low resistance to water and may weaken or deform when exposed to moisture.</w:t>
            </w:r>
            <w:r w:rsidDel="00000000" w:rsidR="00000000" w:rsidRPr="00000000">
              <w:rPr>
                <w:rtl w:val="0"/>
              </w:rPr>
            </w:r>
          </w:p>
        </w:tc>
      </w:tr>
    </w:tbl>
    <w:p w:rsidR="00000000" w:rsidDel="00000000" w:rsidP="00000000" w:rsidRDefault="00000000" w:rsidRPr="00000000" w14:paraId="000000F2">
      <w:pPr>
        <w:shd w:fill="ffffff" w:val="clea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3">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Analysis and Interpretation</w:t>
      </w:r>
    </w:p>
    <w:p w:rsidR="00000000" w:rsidDel="00000000" w:rsidP="00000000" w:rsidRDefault="00000000" w:rsidRPr="00000000" w14:paraId="000000F4">
      <w:pPr>
        <w:shd w:fill="ffffff" w:val="clea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5">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the data were analyzed using quantitative statistical methods to determine the effectiveness of the different formulations of bioplastic mulch films made from banana (</w:t>
      </w:r>
      <w:r w:rsidDel="00000000" w:rsidR="00000000" w:rsidRPr="00000000">
        <w:rPr>
          <w:rFonts w:ascii="Times New Roman" w:cs="Times New Roman" w:eastAsia="Times New Roman" w:hAnsi="Times New Roman"/>
          <w:i w:val="1"/>
          <w:iCs w:val="1"/>
          <w:sz w:val="24"/>
          <w:szCs w:val="24"/>
          <w:rtl w:val="0"/>
        </w:rPr>
        <w:t xml:space="preserve">M. acuminata x balbisiana</w:t>
      </w:r>
      <w:r w:rsidDel="00000000" w:rsidR="00000000" w:rsidRPr="00000000">
        <w:rPr>
          <w:rFonts w:ascii="Times New Roman" w:cs="Times New Roman" w:eastAsia="Times New Roman" w:hAnsi="Times New Roman"/>
          <w:sz w:val="24"/>
          <w:szCs w:val="24"/>
          <w:rtl w:val="0"/>
        </w:rPr>
        <w:t xml:space="preserve">) peel starch and rice (</w:t>
      </w:r>
      <w:r w:rsidDel="00000000" w:rsidR="00000000" w:rsidRPr="00000000">
        <w:rPr>
          <w:rFonts w:ascii="Times New Roman" w:cs="Times New Roman" w:eastAsia="Times New Roman" w:hAnsi="Times New Roman"/>
          <w:i w:val="1"/>
          <w:iCs w:val="1"/>
          <w:sz w:val="24"/>
          <w:szCs w:val="24"/>
          <w:rtl w:val="0"/>
        </w:rPr>
        <w:t xml:space="preserve">O. sativa L</w:t>
      </w:r>
      <w:r w:rsidDel="00000000" w:rsidR="00000000" w:rsidRPr="00000000">
        <w:rPr>
          <w:rFonts w:ascii="Times New Roman" w:cs="Times New Roman" w:eastAsia="Times New Roman" w:hAnsi="Times New Roman"/>
          <w:sz w:val="24"/>
          <w:szCs w:val="24"/>
          <w:rtl w:val="0"/>
        </w:rPr>
        <w:t xml:space="preserve">) starch reinforced with rice husk ash and carnauba wax. Descriptive statistics, including the mean and standard deviation, were used to summarize and explain the data by providing an overview of each treatment’s performance across the measured variables of durability and water resistance. The mean was used to determine the central tendency of each mulch formulation, while the standard deviation was employed to measure the variability within treatments. A higher standard deviation indicated greater dispersion of data, whereas a lower standard deviation reflects more consistent results across replicates (Kotronoulas et al., 2023) </w:t>
      </w:r>
    </w:p>
    <w:p w:rsidR="00000000" w:rsidDel="00000000" w:rsidP="00000000" w:rsidRDefault="00000000" w:rsidRPr="00000000" w14:paraId="000000F6">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shd w:fill="ffffff" w:val="clea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ANOVA, a parametric method, compared means across three or more independent groups to determine if at least one formulation differed significantly in durability, using the F-statistic and p-value (p &lt; 0.05 indicating significance). The Kruskal-Wallis test similarly evaluated water resistance by comparing medians, accounting for non-normal data distributions. When significant differences were detected in water resistance, Dunn’s test was conducted as a post-hoc analysis to identify which specific formulations differed. These analyses enabled researchers to pinpoint the optimal combination of banana peel starch, rice starch, rice husk ash, and carnauba wax, yielding superior durability, water resistance, and bioplastic efficacy. Ultimately, they confirmed the effectiveness of Tropimulch film as an eco-friendly, sustainable material for tropical farming.</w:t>
      </w:r>
      <w:r w:rsidDel="00000000" w:rsidR="00000000" w:rsidRPr="00000000">
        <w:rPr>
          <w:rtl w:val="0"/>
        </w:rPr>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hd w:fill="ffffff"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Ethical Considerations</w:t>
      </w:r>
    </w:p>
    <w:p w:rsidR="00000000" w:rsidDel="00000000" w:rsidP="00000000" w:rsidRDefault="00000000" w:rsidRPr="00000000" w14:paraId="000000FA">
      <w:pPr>
        <w:shd w:fill="ffffff" w:val="clea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B">
      <w:pP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study recognizes the significance of ethical concerns in ensuring that all research techniques are conducted responsibly and honestly. Researchers adhered to ethical standards that promoted transparency, accountability, and consideration for the environment and the scientific community. These ethical principles not only protect the rights and well-being of all involved but also fostered public trust in the validity and value of scientific research (Allea, 2023). Therefore, this study adhered to recognized ethical norms to ensure the accuracy of its findings, maintain safety, and advance sustainability.</w:t>
      </w:r>
    </w:p>
    <w:p w:rsidR="00000000" w:rsidDel="00000000" w:rsidP="00000000" w:rsidRDefault="00000000" w:rsidRPr="00000000" w14:paraId="000000FC">
      <w:pPr>
        <w:shd w:fill="ffffff" w:val="clear"/>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FD">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Artificial Intelligence Usage Disclosure</w:t>
      </w:r>
      <w:r w:rsidDel="00000000" w:rsidR="00000000" w:rsidRPr="00000000">
        <w:rPr>
          <w:rFonts w:ascii="Times New Roman" w:cs="Times New Roman" w:eastAsia="Times New Roman" w:hAnsi="Times New Roman"/>
          <w:sz w:val="24"/>
          <w:szCs w:val="24"/>
          <w:rtl w:val="0"/>
        </w:rPr>
        <w:t xml:space="preserve">. Artificial intelligence tools including ChatGPT, Grammarly, Cici, QuillBot, Gemini, and Perplexity AI were used in a limited supportive role for grammar checking, paraphrasing, enhancing clarity, and refining presentation (Dwivedi et al., 2023). They were not used to generate data, conduct analyses, interpret findings, or make methodological decisions. All research design, data collection, analysis, and interpretation were led by the researchers, who took full accountability for the study's authenticity, precision, and ethical integrity, with critical thinking and independent evaluation guiding all stages.</w:t>
      </w:r>
    </w:p>
    <w:p w:rsidR="00000000" w:rsidDel="00000000" w:rsidP="00000000" w:rsidRDefault="00000000" w:rsidRPr="00000000" w14:paraId="000000FE">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Biosafety and Risk Management</w:t>
      </w:r>
      <w:r w:rsidDel="00000000" w:rsidR="00000000" w:rsidRPr="00000000">
        <w:rPr>
          <w:rFonts w:ascii="Times New Roman" w:cs="Times New Roman" w:eastAsia="Times New Roman" w:hAnsi="Times New Roman"/>
          <w:sz w:val="24"/>
          <w:szCs w:val="24"/>
          <w:rtl w:val="0"/>
        </w:rPr>
        <w:t xml:space="preserve">. The study complied with appropriate safety protocols to protect the resources, the environment, and the researchers. Each component utilized, such as rice (</w:t>
      </w:r>
      <w:r w:rsidDel="00000000" w:rsidR="00000000" w:rsidRPr="00000000">
        <w:rPr>
          <w:rFonts w:ascii="Times New Roman" w:cs="Times New Roman" w:eastAsia="Times New Roman" w:hAnsi="Times New Roman"/>
          <w:i w:val="1"/>
          <w:iCs w:val="1"/>
          <w:sz w:val="24"/>
          <w:szCs w:val="24"/>
          <w:rtl w:val="0"/>
        </w:rPr>
        <w:t xml:space="preserve">O. sativa</w:t>
      </w:r>
      <w:r w:rsidDel="00000000" w:rsidR="00000000" w:rsidRPr="00000000">
        <w:rPr>
          <w:rFonts w:ascii="Times New Roman" w:cs="Times New Roman" w:eastAsia="Times New Roman" w:hAnsi="Times New Roman"/>
          <w:sz w:val="24"/>
          <w:szCs w:val="24"/>
          <w:rtl w:val="0"/>
        </w:rPr>
        <w:t xml:space="preserve">) starch, rice husk ash, carnauba wax, and banana peel (</w:t>
      </w:r>
      <w:r w:rsidDel="00000000" w:rsidR="00000000" w:rsidRPr="00000000">
        <w:rPr>
          <w:rFonts w:ascii="Times New Roman" w:cs="Times New Roman" w:eastAsia="Times New Roman" w:hAnsi="Times New Roman"/>
          <w:i w:val="1"/>
          <w:iCs w:val="1"/>
          <w:sz w:val="24"/>
          <w:szCs w:val="24"/>
          <w:rtl w:val="0"/>
        </w:rPr>
        <w:t xml:space="preserve">M. acuminata x balbisiana</w:t>
      </w:r>
      <w:r w:rsidDel="00000000" w:rsidR="00000000" w:rsidRPr="00000000">
        <w:rPr>
          <w:rFonts w:ascii="Times New Roman" w:cs="Times New Roman" w:eastAsia="Times New Roman" w:hAnsi="Times New Roman"/>
          <w:sz w:val="24"/>
          <w:szCs w:val="24"/>
          <w:rtl w:val="0"/>
        </w:rPr>
        <w:t xml:space="preserve">) starch, was natural, non-toxic, and guaranteeing minimal danger. Lestido-Cardama et al. (2025) stated that in order to avoid hazardous exposure or contaminant migration, chemical safety and risk assessments had to be carried out while creating bio-based or biodegradable materials. To prevent contamination, all waste produced during laboratory activities were appropriately disposed of, labeled, and managed.</w:t>
      </w:r>
    </w:p>
    <w:p w:rsidR="00000000" w:rsidDel="00000000" w:rsidP="00000000" w:rsidRDefault="00000000" w:rsidRPr="00000000" w14:paraId="00000100">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Data Integrity and Transparency</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study ensured accuracy and honesty in collecting, analyzing, and reporting all data gathered from laboratory and field testing. All findings, including results related to water resistance and durability, were documented truthfully and were used only for academic purposes to maintain the credibility of the research. According to Wedderkopp and Rutz (2024), promoting scientific integrity and transparency in academic writing through clear reporting guidelines, open data sharing, and accountability practices strengthened research credibility.</w:t>
      </w:r>
    </w:p>
    <w:p w:rsidR="00000000" w:rsidDel="00000000" w:rsidP="00000000" w:rsidRDefault="00000000" w:rsidRPr="00000000" w14:paraId="00000102">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Environmental Responsibility and Sustainability</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study made use of agricultural products like banana peels and rice husks to help reduce waste and contaminants. The development of a bioplastic mulch film also promoted sustainability by offering a greener substitute for the plastic mulch films used in agriculture. Additionally, the film's organic decomposition reduced the accumulation of plastic pollution and agricultural waste, which was consistent with sustainable farming methods that put an importance on environmental preservation and soil health (Zhang et al., 2022). Hence, this research aimed to advance sustainable agriculture by mitigating the environmental impact of plastic waste.</w:t>
      </w:r>
    </w:p>
    <w:p w:rsidR="00000000" w:rsidDel="00000000" w:rsidP="00000000" w:rsidRDefault="00000000" w:rsidRPr="00000000" w14:paraId="00000104">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widowControl w:val="0"/>
        <w:shd w:fill="auto"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RESULTS AND DISCUSSION</w:t>
      </w:r>
    </w:p>
    <w:p w:rsidR="00000000" w:rsidDel="00000000" w:rsidP="00000000" w:rsidRDefault="00000000" w:rsidRPr="00000000" w14:paraId="00000107">
      <w:pPr>
        <w:widowControl w:val="0"/>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8">
      <w:pPr>
        <w:widowControl w:val="0"/>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gathered data, its analysis and interpretation, and the study’s summary, conclusions, and recommendations. The first part describes the results of the experiments between the tensile strength of different mixtures of the banana (M. acuminata x balbisiana) peel starch and rice (O. sativa) starch bioplastic and control group, highlighting variations in mechanical durability among the samples. The second part presents the results of the water resistance of different banana peel starch and rice starch bioplastics, evaluating their stability and moisture resistance under different conditions.</w:t>
      </w:r>
    </w:p>
    <w:p w:rsidR="00000000" w:rsidDel="00000000" w:rsidP="00000000" w:rsidRDefault="00000000" w:rsidRPr="00000000" w14:paraId="00000109">
      <w:pPr>
        <w:widowControl w:val="0"/>
        <w:shd w:fill="auto"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hd w:fill="auto"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Durability of Biodegradable Cardava Banana Peel Starch and Rice Starch Mulch and Commercial Mulch</w:t>
      </w:r>
    </w:p>
    <w:p w:rsidR="00000000" w:rsidDel="00000000" w:rsidP="00000000" w:rsidRDefault="00000000" w:rsidRPr="00000000" w14:paraId="0000010B">
      <w:pPr>
        <w:shd w:fill="auto" w:val="clea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C">
      <w:pPr>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evaluated the durability of biodegradable mulch produced from cardava banana peel starch and rice starch compared with a commercial mulch. Three experimental setups were prepared: Setup 1 (S1) consisting of 16 mL banana peel starch and 12 mL rice starch, Setup 2 (S2) consisting of 12 mL banana peel starch and 16 mL rice starch, and Setup 3 (S3) consisting of 15 mL banana peel starch and 15 mL rice starch. All formulations included constant additives of 5 g glycerol, 8 g carnauba wax, and 8 g rice husk ash to enhance film flexibility and structural strength. The commercial mulch served as the control treatment for comparison. Durability was measured in megapascals (MPa) through tensile strength testing, and the values were recorded for three replications (R1, R2, and R3) for each setup.</w:t>
      </w:r>
    </w:p>
    <w:p w:rsidR="00000000" w:rsidDel="00000000" w:rsidP="00000000" w:rsidRDefault="00000000" w:rsidRPr="00000000" w14:paraId="0000010D">
      <w:pPr>
        <w:shd w:fill="auto"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1 presents the durability results of the experimental and control mulches. Among the experimental treatments, S2 obtained the highest mean durability 0.2403 MPa (SD = 0.03), indicating relatively stronger mechanical resistance compared to the other biodegradable formulations. This was followed by S3 with a mean of 0.1974 MPa (SD = 0.05), while S1 recorded the lowest mean durability of 0.1888 MPa (SD = 0.06). The commercial mulch exhibited the highest durability overall of 0.2943 MPa (SD = 0.00), reflecting consistent mechanical strength across all trials. These findings suggest that although the bioplastic mulches demonstrated moderate durability, the formulation with a higher proportion of rice starch (S2) showed improved tensile strength among the experimental setups, making it the most durable biodegradable alternative under the conditions tested.</w:t>
      </w:r>
    </w:p>
    <w:p w:rsidR="00000000" w:rsidDel="00000000" w:rsidP="00000000" w:rsidRDefault="00000000" w:rsidRPr="00000000" w14:paraId="0000010F">
      <w:pPr>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0">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1. </w:t>
      </w:r>
      <w:r w:rsidDel="00000000" w:rsidR="00000000" w:rsidRPr="00000000">
        <w:rPr>
          <w:rFonts w:ascii="Times New Roman" w:cs="Times New Roman" w:eastAsia="Times New Roman" w:hAnsi="Times New Roman"/>
          <w:sz w:val="24"/>
          <w:szCs w:val="24"/>
          <w:rtl w:val="0"/>
        </w:rPr>
        <w:t xml:space="preserve">Durability of Biodegradable Cardava Banana Peel Starch and Rice Starch Mulch and Commercial Mulch</w:t>
      </w:r>
    </w:p>
    <w:p w:rsidR="00000000" w:rsidDel="00000000" w:rsidP="00000000" w:rsidRDefault="00000000" w:rsidRPr="00000000" w14:paraId="00000111">
      <w:pPr>
        <w:shd w:fill="auto" w:val="clear"/>
        <w:jc w:val="center"/>
        <w:rPr>
          <w:rFonts w:ascii="Times New Roman" w:cs="Times New Roman" w:eastAsia="Times New Roman" w:hAnsi="Times New Roman"/>
          <w:sz w:val="24"/>
          <w:szCs w:val="24"/>
        </w:rPr>
      </w:pPr>
      <w:r w:rsidDel="00000000" w:rsidR="00000000" w:rsidRPr="00000000">
        <w:rPr>
          <w:rtl w:val="0"/>
        </w:rPr>
      </w:r>
    </w:p>
    <w:tbl>
      <w:tblPr>
        <w:tblStyle w:val="Table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
        <w:gridCol w:w="1337.142857142857"/>
        <w:gridCol w:w="1337.142857142857"/>
        <w:gridCol w:w="1337.142857142857"/>
        <w:gridCol w:w="1337.142857142857"/>
        <w:gridCol w:w="1337.142857142857"/>
        <w:gridCol w:w="1337.142857142857"/>
        <w:tblGridChange w:id="0">
          <w:tblGrid>
            <w:gridCol w:w="1337.142857142857"/>
            <w:gridCol w:w="1337.142857142857"/>
            <w:gridCol w:w="1337.142857142857"/>
            <w:gridCol w:w="1337.142857142857"/>
            <w:gridCol w:w="1337.142857142857"/>
            <w:gridCol w:w="1337.142857142857"/>
            <w:gridCol w:w="1337.142857142857"/>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2">
            <w:pPr>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3">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Setup</w:t>
            </w:r>
            <w:r w:rsidDel="00000000" w:rsidR="00000000" w:rsidRPr="00000000">
              <w:rPr>
                <w:rtl w:val="0"/>
              </w:rPr>
            </w:r>
          </w:p>
        </w:tc>
        <w:tc>
          <w:tcPr>
            <w:gridSpan w:val="3"/>
            <w:tcBorders>
              <w:top w:color="000000" w:space="0" w:sz="4" w:val="single"/>
              <w:bottom w:color="000000" w:space="0" w:sz="4" w:val="single"/>
            </w:tcBorders>
            <w:tcMar>
              <w:top w:w="0.0" w:type="dxa"/>
              <w:left w:w="45.0" w:type="dxa"/>
              <w:bottom w:w="0.0" w:type="dxa"/>
              <w:right w:w="45.0" w:type="dxa"/>
            </w:tcMar>
            <w:vAlign w:val="center"/>
          </w:tcPr>
          <w:p w:rsidR="00000000" w:rsidDel="00000000" w:rsidP="00000000" w:rsidRDefault="00000000" w:rsidRPr="00000000" w14:paraId="00000114">
            <w:pPr>
              <w:shd w:fill="auto"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Durability</w:t>
            </w:r>
          </w:p>
          <w:p w:rsidR="00000000" w:rsidDel="00000000" w:rsidP="00000000" w:rsidRDefault="00000000" w:rsidRPr="00000000" w14:paraId="00000115">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MPa)</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8">
            <w:pPr>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9">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Mean</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A">
            <w:pPr>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B">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SD</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1C">
            <w:pPr>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D">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Mar>
              <w:top w:w="0.0" w:type="dxa"/>
              <w:left w:w="45.0" w:type="dxa"/>
              <w:bottom w:w="0.0" w:type="dxa"/>
              <w:right w:w="45.0" w:type="dxa"/>
            </w:tcMar>
            <w:vAlign w:val="center"/>
          </w:tcPr>
          <w:p w:rsidR="00000000" w:rsidDel="00000000" w:rsidP="00000000" w:rsidRDefault="00000000" w:rsidRPr="00000000" w14:paraId="0000011F">
            <w:pPr>
              <w:shd w:fill="auto"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R1</w:t>
            </w:r>
          </w:p>
        </w:tc>
        <w:tc>
          <w:tcPr>
            <w:tcBorders>
              <w:top w:color="000000" w:space="0" w:sz="4" w:val="single"/>
              <w:bottom w:color="000000" w:space="0" w:sz="4" w:val="single"/>
            </w:tcBorders>
            <w:vAlign w:val="center"/>
          </w:tcPr>
          <w:p w:rsidR="00000000" w:rsidDel="00000000" w:rsidP="00000000" w:rsidRDefault="00000000" w:rsidRPr="00000000" w14:paraId="00000120">
            <w:pPr>
              <w:shd w:fill="auto"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R2</w:t>
            </w:r>
          </w:p>
        </w:tc>
        <w:tc>
          <w:tcPr>
            <w:tcBorders>
              <w:top w:color="000000" w:space="0" w:sz="4" w:val="single"/>
              <w:bottom w:color="000000" w:space="0" w:sz="4" w:val="single"/>
            </w:tcBorders>
            <w:vAlign w:val="center"/>
          </w:tcPr>
          <w:p w:rsidR="00000000" w:rsidDel="00000000" w:rsidP="00000000" w:rsidRDefault="00000000" w:rsidRPr="00000000" w14:paraId="00000121">
            <w:pPr>
              <w:shd w:fill="auto"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R3</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0.1287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0.1888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0.206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3">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0.1545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0.2575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0.1802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0.1974</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0.05</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0.2943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Moderate</w:t>
            </w:r>
          </w:p>
        </w:tc>
      </w:tr>
    </w:tbl>
    <w:p w:rsidR="00000000" w:rsidDel="00000000" w:rsidP="00000000" w:rsidRDefault="00000000" w:rsidRPr="00000000" w14:paraId="00000141">
      <w:pPr>
        <w:widowControl w:val="0"/>
        <w:shd w:fill="auto"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widowControl w:val="0"/>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finding supports the study of Shafqat et al. (2020), which reported that starch-based bio-films can exhibit improved mechanical strength depending on the proportion of starch used in the formulation. Their findings emphasized that the mechanical behavior of starch films is highly influenced by the interaction of polymer chains within the film matrix. Similarly, the present study showed that the formulation with a higher proportion of rice starch (S2) demonstrated the highest durability among the bioplastic treatments, suggesting that increasing the starch component may enhance intermolecular bonding and improve the tensile strength of bioplastic mulch materials. </w:t>
      </w:r>
    </w:p>
    <w:p w:rsidR="00000000" w:rsidDel="00000000" w:rsidP="00000000" w:rsidRDefault="00000000" w:rsidRPr="00000000" w14:paraId="00000143">
      <w:pPr>
        <w:widowControl w:val="0"/>
        <w:shd w:fill="auto"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hd w:fill="auto"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Water Resistance of Biodegradable Cardava Banana Peel Starch and Rice Starch Mulch and Commercial Mulch</w:t>
      </w:r>
      <w:r w:rsidDel="00000000" w:rsidR="00000000" w:rsidRPr="00000000">
        <w:rPr>
          <w:rtl w:val="0"/>
        </w:rPr>
      </w:r>
    </w:p>
    <w:p w:rsidR="00000000" w:rsidDel="00000000" w:rsidP="00000000" w:rsidRDefault="00000000" w:rsidRPr="00000000" w14:paraId="00000145">
      <w:pPr>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also evaluated the water resistance of bioplastic mulch produced from cardava banana peel starch and rice starch compared with a commercial mulch. Water resistance was determined by measuring the percentage of water resistance of each mulch sample across three replications (R1, R2, and R3) for every setup. Table 2 presents the results of the experimental and control mulches. Among the experimental treatments, S1 obtained the highest mean water resistance (M = 88.33%, SD = 0.19), indicating strong resistance to water absorption and consistent performance across trials. This was closely followed by S2 with a mean of 88.29% (SD = 3.48), although the higher standard deviation suggests greater variability among the replicates. In contrast, S3 recorded the lowest mean water resistance (M = 24.44%, SD = 0.00), indicating poor resistance to water exposure. The commercial mulch demonstrated the highest water resistance overall (M = 98.00%, SD = 0.00), reflecting complete consistency and superior resistance compared to the bioplastic mulch formulations. These findings suggest that while S1 and S2 exhibit relatively high water resistance among the experimental setups, their performance remains lower than that of the commercial mulch under the conditions tested.</w:t>
      </w:r>
    </w:p>
    <w:p w:rsidR="00000000" w:rsidDel="00000000" w:rsidP="00000000" w:rsidRDefault="00000000" w:rsidRPr="00000000" w14:paraId="00000147">
      <w:pPr>
        <w:shd w:fill="auto" w:val="clea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2. </w:t>
      </w:r>
      <w:r w:rsidDel="00000000" w:rsidR="00000000" w:rsidRPr="00000000">
        <w:rPr>
          <w:rFonts w:ascii="Times New Roman" w:cs="Times New Roman" w:eastAsia="Times New Roman" w:hAnsi="Times New Roman"/>
          <w:sz w:val="24"/>
          <w:szCs w:val="24"/>
          <w:rtl w:val="0"/>
        </w:rPr>
        <w:t xml:space="preserve">Water Resistance of Biodegradable Cardava Banana Peel Starch and Rice Starch Mulch and Commercial Mulch</w:t>
      </w:r>
    </w:p>
    <w:p w:rsidR="00000000" w:rsidDel="00000000" w:rsidP="00000000" w:rsidRDefault="00000000" w:rsidRPr="00000000" w14:paraId="00000149">
      <w:pPr>
        <w:shd w:fill="auto" w:val="clear"/>
        <w:jc w:val="center"/>
        <w:rPr>
          <w:rFonts w:ascii="Times New Roman" w:cs="Times New Roman" w:eastAsia="Times New Roman" w:hAnsi="Times New Roman"/>
          <w:sz w:val="24"/>
          <w:szCs w:val="24"/>
        </w:rPr>
      </w:pPr>
      <w:r w:rsidDel="00000000" w:rsidR="00000000" w:rsidRPr="00000000">
        <w:rPr>
          <w:rtl w:val="0"/>
        </w:rPr>
      </w:r>
    </w:p>
    <w:tbl>
      <w:tblPr>
        <w:tblStyle w:val="Table4"/>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7.142857142857"/>
        <w:gridCol w:w="1337.142857142857"/>
        <w:gridCol w:w="1337.142857142857"/>
        <w:gridCol w:w="1337.142857142857"/>
        <w:gridCol w:w="1337.142857142857"/>
        <w:gridCol w:w="1337.142857142857"/>
        <w:gridCol w:w="1337.142857142857"/>
        <w:tblGridChange w:id="0">
          <w:tblGrid>
            <w:gridCol w:w="1337.142857142857"/>
            <w:gridCol w:w="1337.142857142857"/>
            <w:gridCol w:w="1337.142857142857"/>
            <w:gridCol w:w="1337.142857142857"/>
            <w:gridCol w:w="1337.142857142857"/>
            <w:gridCol w:w="1337.142857142857"/>
            <w:gridCol w:w="1337.142857142857"/>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4A">
            <w:pPr>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4B">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Setup</w:t>
            </w:r>
            <w:r w:rsidDel="00000000" w:rsidR="00000000" w:rsidRPr="00000000">
              <w:rPr>
                <w:rtl w:val="0"/>
              </w:rPr>
            </w:r>
          </w:p>
        </w:tc>
        <w:tc>
          <w:tcPr>
            <w:gridSpan w:val="3"/>
            <w:tcBorders>
              <w:top w:color="000000" w:space="0" w:sz="4" w:val="single"/>
              <w:bottom w:color="000000" w:space="0" w:sz="4" w:val="single"/>
            </w:tcBorders>
            <w:tcMar>
              <w:top w:w="0.0" w:type="dxa"/>
              <w:left w:w="45.0" w:type="dxa"/>
              <w:bottom w:w="0.0" w:type="dxa"/>
              <w:right w:w="45.0" w:type="dxa"/>
            </w:tcMar>
            <w:vAlign w:val="center"/>
          </w:tcPr>
          <w:p w:rsidR="00000000" w:rsidDel="00000000" w:rsidP="00000000" w:rsidRDefault="00000000" w:rsidRPr="00000000" w14:paraId="0000014C">
            <w:pPr>
              <w:shd w:fill="auto"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Water Resistance</w:t>
            </w:r>
          </w:p>
          <w:p w:rsidR="00000000" w:rsidDel="00000000" w:rsidP="00000000" w:rsidRDefault="00000000" w:rsidRPr="00000000" w14:paraId="0000014D">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50">
            <w:pPr>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1">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Mean</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52">
            <w:pPr>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3">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SD</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54">
            <w:pPr>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5">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Description</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tcMar>
              <w:top w:w="0.0" w:type="dxa"/>
              <w:left w:w="45.0" w:type="dxa"/>
              <w:bottom w:w="0.0" w:type="dxa"/>
              <w:right w:w="45.0" w:type="dxa"/>
            </w:tcMar>
            <w:vAlign w:val="center"/>
          </w:tcPr>
          <w:p w:rsidR="00000000" w:rsidDel="00000000" w:rsidP="00000000" w:rsidRDefault="00000000" w:rsidRPr="00000000" w14:paraId="00000157">
            <w:pPr>
              <w:shd w:fill="auto"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R1</w:t>
            </w:r>
          </w:p>
        </w:tc>
        <w:tc>
          <w:tcPr>
            <w:tcBorders>
              <w:top w:color="000000" w:space="0" w:sz="4" w:val="single"/>
              <w:bottom w:color="000000" w:space="0" w:sz="4" w:val="single"/>
            </w:tcBorders>
            <w:vAlign w:val="center"/>
          </w:tcPr>
          <w:p w:rsidR="00000000" w:rsidDel="00000000" w:rsidP="00000000" w:rsidRDefault="00000000" w:rsidRPr="00000000" w14:paraId="00000158">
            <w:pPr>
              <w:shd w:fill="auto"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R2</w:t>
            </w:r>
          </w:p>
        </w:tc>
        <w:tc>
          <w:tcPr>
            <w:tcBorders>
              <w:top w:color="000000" w:space="0" w:sz="4" w:val="single"/>
              <w:bottom w:color="000000" w:space="0" w:sz="4" w:val="single"/>
            </w:tcBorders>
            <w:vAlign w:val="center"/>
          </w:tcPr>
          <w:p w:rsidR="00000000" w:rsidDel="00000000" w:rsidP="00000000" w:rsidRDefault="00000000" w:rsidRPr="00000000" w14:paraId="00000159">
            <w:pPr>
              <w:shd w:fill="auto" w:val="clea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R3</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rPr>
                <w:rFonts w:ascii="Times New Roman" w:cs="Times New Roman" w:eastAsia="Times New Roman" w:hAnsi="Times New Roman"/>
                <w:sz w:val="24"/>
                <w:szCs w:val="2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88.14</w:t>
            </w:r>
          </w:p>
        </w:tc>
        <w:tc>
          <w:tcPr>
            <w:tcBorders>
              <w:top w:color="000000" w:space="0" w:sz="4" w:val="single"/>
            </w:tcBorders>
            <w:vAlign w:val="center"/>
          </w:tcPr>
          <w:p w:rsidR="00000000" w:rsidDel="00000000" w:rsidP="00000000" w:rsidRDefault="00000000" w:rsidRPr="00000000" w14:paraId="0000015F">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88.52</w:t>
            </w:r>
          </w:p>
        </w:tc>
        <w:tc>
          <w:tcPr>
            <w:tcBorders>
              <w:top w:color="000000" w:space="0" w:sz="4" w:val="single"/>
            </w:tcBorders>
            <w:vAlign w:val="center"/>
          </w:tcPr>
          <w:p w:rsidR="00000000" w:rsidDel="00000000" w:rsidP="00000000" w:rsidRDefault="00000000" w:rsidRPr="00000000" w14:paraId="00000160">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88.33</w:t>
            </w:r>
          </w:p>
        </w:tc>
        <w:tc>
          <w:tcPr>
            <w:tcBorders>
              <w:top w:color="000000" w:space="0" w:sz="4" w:val="single"/>
            </w:tcBorders>
            <w:tcMar>
              <w:top w:w="0.0" w:type="dxa"/>
              <w:left w:w="45.0" w:type="dxa"/>
              <w:bottom w:w="0.0" w:type="dxa"/>
              <w:right w:w="45.0" w:type="dxa"/>
            </w:tcMar>
            <w:vAlign w:val="center"/>
          </w:tcPr>
          <w:p w:rsidR="00000000" w:rsidDel="00000000" w:rsidP="00000000" w:rsidRDefault="00000000" w:rsidRPr="00000000" w14:paraId="00000161">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88.33</w:t>
            </w:r>
          </w:p>
        </w:tc>
        <w:tc>
          <w:tcPr>
            <w:tcBorders>
              <w:top w:color="000000" w:space="0" w:sz="4" w:val="single"/>
            </w:tcBorders>
            <w:tcMar>
              <w:top w:w="0.0" w:type="dxa"/>
              <w:left w:w="45.0" w:type="dxa"/>
              <w:bottom w:w="0.0" w:type="dxa"/>
              <w:right w:w="45.0" w:type="dxa"/>
            </w:tcMar>
            <w:vAlign w:val="center"/>
          </w:tcPr>
          <w:p w:rsidR="00000000" w:rsidDel="00000000" w:rsidP="00000000" w:rsidRDefault="00000000" w:rsidRPr="00000000" w14:paraId="00000162">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w:t>
            </w:r>
          </w:p>
        </w:tc>
        <w:tc>
          <w:tcPr>
            <w:tcBorders>
              <w:top w:color="000000" w:space="0" w:sz="4" w:val="single"/>
            </w:tcBorders>
            <w:vAlign w:val="center"/>
          </w:tcPr>
          <w:p w:rsidR="00000000" w:rsidDel="00000000" w:rsidP="00000000" w:rsidRDefault="00000000" w:rsidRPr="00000000" w14:paraId="00000163">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87.93</w:t>
            </w:r>
          </w:p>
        </w:tc>
        <w:tc>
          <w:tcPr>
            <w:vAlign w:val="center"/>
          </w:tcPr>
          <w:p w:rsidR="00000000" w:rsidDel="00000000" w:rsidP="00000000" w:rsidRDefault="00000000" w:rsidRPr="00000000" w14:paraId="00000166">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vAlign w:val="center"/>
          </w:tcPr>
          <w:p w:rsidR="00000000" w:rsidDel="00000000" w:rsidP="00000000" w:rsidRDefault="00000000" w:rsidRPr="00000000" w14:paraId="00000167">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91.94</w:t>
            </w:r>
          </w:p>
        </w:tc>
        <w:tc>
          <w:tcPr>
            <w:tcMar>
              <w:top w:w="0.0" w:type="dxa"/>
              <w:left w:w="45.0" w:type="dxa"/>
              <w:bottom w:w="0.0" w:type="dxa"/>
              <w:right w:w="45.0" w:type="dxa"/>
            </w:tcMar>
            <w:vAlign w:val="center"/>
          </w:tcPr>
          <w:p w:rsidR="00000000" w:rsidDel="00000000" w:rsidP="00000000" w:rsidRDefault="00000000" w:rsidRPr="00000000" w14:paraId="00000168">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88.29</w:t>
            </w:r>
          </w:p>
        </w:tc>
        <w:tc>
          <w:tcPr>
            <w:tcMar>
              <w:top w:w="0.0" w:type="dxa"/>
              <w:left w:w="45.0" w:type="dxa"/>
              <w:bottom w:w="0.0" w:type="dxa"/>
              <w:right w:w="45.0" w:type="dxa"/>
            </w:tcMar>
            <w:vAlign w:val="center"/>
          </w:tcPr>
          <w:p w:rsidR="00000000" w:rsidDel="00000000" w:rsidP="00000000" w:rsidRDefault="00000000" w:rsidRPr="00000000" w14:paraId="00000169">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3.48</w:t>
            </w:r>
          </w:p>
        </w:tc>
        <w:tc>
          <w:tcPr>
            <w:tcBorders>
              <w:top w:color="000000" w:space="0" w:sz="4" w:val="single"/>
            </w:tcBorders>
            <w:vAlign w:val="center"/>
          </w:tcPr>
          <w:p w:rsidR="00000000" w:rsidDel="00000000" w:rsidP="00000000" w:rsidRDefault="00000000" w:rsidRPr="00000000" w14:paraId="0000016A">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S3</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24.44</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vAlign w:val="center"/>
          </w:tcPr>
          <w:p w:rsidR="00000000" w:rsidDel="00000000" w:rsidP="00000000" w:rsidRDefault="00000000" w:rsidRPr="00000000" w14:paraId="00000171">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Control</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c>
          <w:tcPr>
            <w:tcBorders>
              <w:top w:color="000000" w:space="0" w:sz="4" w:val="single"/>
            </w:tcBorders>
            <w:vAlign w:val="center"/>
          </w:tcPr>
          <w:p w:rsidR="00000000" w:rsidDel="00000000" w:rsidP="00000000" w:rsidRDefault="00000000" w:rsidRPr="00000000" w14:paraId="00000178">
            <w:pPr>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r>
    </w:tbl>
    <w:p w:rsidR="00000000" w:rsidDel="00000000" w:rsidP="00000000" w:rsidRDefault="00000000" w:rsidRPr="00000000" w14:paraId="00000179">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reflect the work of Shiam et al. (2024), who reported that bioplastic films derived from banana peel starch are moisture absorbing due to their hydrophilic nature. Similarly, Yang et al. (2025) found that adding carnauba wax enhances the water resistance of starch-based biopolymer films. Results showed S1 to be relevant in water resistance among the experimental treatments (88.33%), followed by S2 with a similar mean value (88.29%), indicating that its banana peel starch and rice starch ratio slowed its water absorption. S3 had the lowest water resistance (24.44%), which shows the limitations of the starch formulations. While the commercial mulch had the highest and most reliable water resistance (98.00%), the results proved that bioplastic mulches still have potential as sustainable alternatives to conventional commercial mulch.</w:t>
      </w:r>
    </w:p>
    <w:p w:rsidR="00000000" w:rsidDel="00000000" w:rsidP="00000000" w:rsidRDefault="00000000" w:rsidRPr="00000000" w14:paraId="0000017A">
      <w:pPr>
        <w:widowControl w:val="0"/>
        <w:shd w:fill="auto"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Significant Difference in the Durability of Biodegradable Cardava Banana Peel Starch and Rice Starch Mulch and Commercial Mulch</w:t>
      </w:r>
    </w:p>
    <w:p w:rsidR="00000000" w:rsidDel="00000000" w:rsidP="00000000" w:rsidRDefault="00000000" w:rsidRPr="00000000" w14:paraId="0000017B">
      <w:pPr>
        <w:widowControl w:val="0"/>
        <w:shd w:fill="auto" w:val="clea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7C">
      <w:pPr>
        <w:widowControl w:val="0"/>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3 presents the results of the statistical analysis conducted to determine whether there is a significant difference in the durability of the cardava banana peel starch and rice starch mulch compared with the commercial mulch. Prior to hypothesis testing, a normality test was performed and the results indicated that the data satisfied the assumption of normal distribution (p &gt; 0.05). Consequently, a one-way analysis of variance (ANOVA) was employed to compare the durability values among the different treatments. The analysis resulted in a test statistic value of 3.518 with a p-value of .069, which is greater than the 0.05 level of significance. Therefore, the study failed to reject the null hypothesis, indicating that there is no statistically significant difference in the durability among the bioplastic mulch formulations and the commercial mulch. This suggests that the experimental mulch treatments demonstrate comparable durability performance under the conditions tested.</w:t>
      </w:r>
    </w:p>
    <w:p w:rsidR="00000000" w:rsidDel="00000000" w:rsidP="00000000" w:rsidRDefault="00000000" w:rsidRPr="00000000" w14:paraId="0000017D">
      <w:pPr>
        <w:widowControl w:val="0"/>
        <w:shd w:fill="auto"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3. </w:t>
      </w:r>
      <w:r w:rsidDel="00000000" w:rsidR="00000000" w:rsidRPr="00000000">
        <w:rPr>
          <w:rFonts w:ascii="Times New Roman" w:cs="Times New Roman" w:eastAsia="Times New Roman" w:hAnsi="Times New Roman"/>
          <w:sz w:val="24"/>
          <w:szCs w:val="24"/>
          <w:rtl w:val="0"/>
        </w:rPr>
        <w:t xml:space="preserve">Significant Difference in the Durability of Biodegradable Cardava Banana Peel Starch and Rice Starch Mulch and Commercial Mulch</w:t>
      </w:r>
    </w:p>
    <w:p w:rsidR="00000000" w:rsidDel="00000000" w:rsidP="00000000" w:rsidRDefault="00000000" w:rsidRPr="00000000" w14:paraId="0000017F">
      <w:pPr>
        <w:widowControl w:val="0"/>
        <w:shd w:fill="auto" w:val="clear"/>
        <w:jc w:val="center"/>
        <w:rPr>
          <w:rFonts w:ascii="Times New Roman" w:cs="Times New Roman" w:eastAsia="Times New Roman" w:hAnsi="Times New Roman"/>
          <w:sz w:val="24"/>
          <w:szCs w:val="24"/>
        </w:rPr>
      </w:pPr>
      <w:r w:rsidDel="00000000" w:rsidR="00000000" w:rsidRPr="00000000">
        <w:rPr>
          <w:rtl w:val="0"/>
        </w:rPr>
      </w:r>
    </w:p>
    <w:tbl>
      <w:tblPr>
        <w:tblStyle w:val="Table5"/>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Variable Reviewed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.069</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Failed to </w:t>
            </w:r>
          </w:p>
          <w:p w:rsidR="00000000" w:rsidDel="00000000" w:rsidP="00000000" w:rsidRDefault="00000000" w:rsidRPr="00000000" w14:paraId="00000189">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Reject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H</m:t>
                  </m:r>
                </m:e>
                <m:sub>
                  <m:r>
                    <w:rPr>
                      <w:rFonts w:ascii="Times New Roman" w:cs="Times New Roman" w:eastAsia="Times New Roman" w:hAnsi="Times New Roman"/>
                      <w:sz w:val="24"/>
                      <w:szCs w:val="24"/>
                    </w:rPr>
                    <m:t xml:space="preserve">o</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Significant Difference</w:t>
            </w:r>
          </w:p>
        </w:tc>
      </w:tr>
    </w:tbl>
    <w:p w:rsidR="00000000" w:rsidDel="00000000" w:rsidP="00000000" w:rsidRDefault="00000000" w:rsidRPr="00000000" w14:paraId="0000018B">
      <w:pPr>
        <w:widowControl w:val="0"/>
        <w:shd w:fill="auto" w:val="clea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widowControl w:val="0"/>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supported the study of Shafqat et al. (2020), where starch-based mulch films combined with plasticizers and reinforcements can perform stable mechanical and tensile strength. Additionally, the study states that although the bioplastic mulch formulations had different starch ratios, the use of the same additives such as glycerol, carnauba wax, and rice husk ash helped maintain similar durability among the treatments.</w:t>
      </w:r>
    </w:p>
    <w:p w:rsidR="00000000" w:rsidDel="00000000" w:rsidP="00000000" w:rsidRDefault="00000000" w:rsidRPr="00000000" w14:paraId="0000018D">
      <w:pPr>
        <w:widowControl w:val="0"/>
        <w:shd w:fill="auto"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widowControl w:val="0"/>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the study supported the theories anchored in this study, particularly the Biopolymer Film Formation Theory (Staudinger, 1920). This theory explained that natural polymers like starch could form strong and continuous films through molecular bonding when they were properly processed. In this study, the combination of banana peel starch and rice starch created a stable polymer structure that helped maintain the strength of the bioplastic mulch films. The addition of materials such as rice husk ash and carnauba wax also helped improve the stability of the films, which explained why the durability of the different treatments showed similar results.</w:t>
      </w:r>
    </w:p>
    <w:p w:rsidR="00000000" w:rsidDel="00000000" w:rsidP="00000000" w:rsidRDefault="00000000" w:rsidRPr="00000000" w14:paraId="0000018F">
      <w:pPr>
        <w:widowControl w:val="0"/>
        <w:shd w:fill="auto" w:val="clea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0">
      <w:pPr>
        <w:widowControl w:val="0"/>
        <w:shd w:fill="auto" w:val="clea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Significant Difference in the Water Resistance of Biodegradable Cardava Banana Peel Starch and Rice Starch Mulch and Commercial Mulch</w:t>
      </w:r>
    </w:p>
    <w:p w:rsidR="00000000" w:rsidDel="00000000" w:rsidP="00000000" w:rsidRDefault="00000000" w:rsidRPr="00000000" w14:paraId="00000191">
      <w:pPr>
        <w:widowControl w:val="0"/>
        <w:shd w:fill="auto" w:val="clear"/>
        <w:ind w:firstLine="361"/>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2">
      <w:pPr>
        <w:widowControl w:val="0"/>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 presents the comparative analysis of the water resistance of the cardava banana peel starch and rice starch mulch and the commercial mulch. Prior to hypothesis testing, a Shapiro Wilk normality test was conducted and the results indicated a significant deviation from normal distribution (p &lt; .05), suggesting that the data did not meet the assumptions required for parametric analysis. Consequently, the Kruskal–Wallis H test was employed to determine whether significant differences existed among the treatments. The analysis yielded a test statistic value of 9.734 with a p-value of .021, which is less than the 0.05 level of significance. Therefore, the study rejected the null hypothesis, indicating that there is a statistically significant difference in the water resistance among the bioplastic mulch formulations and commercial mulch.</w:t>
      </w:r>
    </w:p>
    <w:p w:rsidR="00000000" w:rsidDel="00000000" w:rsidP="00000000" w:rsidRDefault="00000000" w:rsidRPr="00000000" w14:paraId="00000193">
      <w:pPr>
        <w:widowControl w:val="0"/>
        <w:shd w:fill="auto" w:val="clea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94">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4. </w:t>
      </w:r>
      <w:r w:rsidDel="00000000" w:rsidR="00000000" w:rsidRPr="00000000">
        <w:rPr>
          <w:rFonts w:ascii="Times New Roman" w:cs="Times New Roman" w:eastAsia="Times New Roman" w:hAnsi="Times New Roman"/>
          <w:sz w:val="24"/>
          <w:szCs w:val="24"/>
          <w:rtl w:val="0"/>
        </w:rPr>
        <w:t xml:space="preserve">Significant Difference in the Water Resistance of Biodegradable Cardava Banana Peel Starch and Rice Starch Mulch and Commercial Mulch</w:t>
      </w:r>
    </w:p>
    <w:p w:rsidR="00000000" w:rsidDel="00000000" w:rsidP="00000000" w:rsidRDefault="00000000" w:rsidRPr="00000000" w14:paraId="00000195">
      <w:pPr>
        <w:widowControl w:val="0"/>
        <w:shd w:fill="auto" w:val="clear"/>
        <w:jc w:val="center"/>
        <w:rPr>
          <w:rFonts w:ascii="Times New Roman" w:cs="Times New Roman" w:eastAsia="Times New Roman" w:hAnsi="Times New Roman"/>
          <w:sz w:val="24"/>
          <w:szCs w:val="24"/>
        </w:rPr>
      </w:pPr>
      <w:r w:rsidDel="00000000" w:rsidR="00000000" w:rsidRPr="00000000">
        <w:rPr>
          <w:rtl w:val="0"/>
        </w:rPr>
      </w:r>
    </w:p>
    <w:tbl>
      <w:tblPr>
        <w:tblStyle w:val="Table6"/>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Variable Reviewed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Water Resistance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Reject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H</m:t>
                  </m:r>
                </m:e>
                <m:sub>
                  <m:r>
                    <w:rPr>
                      <w:rFonts w:ascii="Times New Roman" w:cs="Times New Roman" w:eastAsia="Times New Roman" w:hAnsi="Times New Roman"/>
                      <w:sz w:val="24"/>
                      <w:szCs w:val="24"/>
                    </w:rPr>
                    <m:t xml:space="preserve">o</m:t>
                  </m:r>
                </m:sub>
              </m:sSub>
            </m:oMath>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hd w:fill="auto"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Difference</w:t>
            </w:r>
          </w:p>
        </w:tc>
      </w:tr>
    </w:tbl>
    <w:p w:rsidR="00000000" w:rsidDel="00000000" w:rsidP="00000000" w:rsidRDefault="00000000" w:rsidRPr="00000000" w14:paraId="000001A0">
      <w:pPr>
        <w:widowControl w:val="0"/>
        <w:shd w:fill="auto" w:val="clea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widowControl w:val="0"/>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supported the study of Shiam et al. (2024), which reported that bioplastic films derived from banana peel starch exhibited high moisture absorption due to their hydrophilic nature, resulting in differences in water resistance among formulations.To determine which treatments differed significantly from each other, a post hoc analysis using Dunn’s test was conducted for pairwise comparisons. The results revealed that a significant difference was observed between Set-up 3 and the Control (p = .002), indicating that the commercial mulch exhibited significantly different water resistance compared to the first bioplastic formulation. However, no significant differences were found between S1 and S2 (p = .730), S1 and S3 (p = .085), S2 and S3 (p = .168), S1 and the Control (p = .168), and S2 and Control (p = .085). These findings suggest that while the commercial mulch differs significantly from one bioplastic treatment, most of the experimental formulations demonstrate statistically comparable water resistance among each other under the conditions tested.</w:t>
      </w:r>
    </w:p>
    <w:p w:rsidR="00000000" w:rsidDel="00000000" w:rsidP="00000000" w:rsidRDefault="00000000" w:rsidRPr="00000000" w14:paraId="000001A2">
      <w:pPr>
        <w:widowControl w:val="0"/>
        <w:shd w:fill="auto" w:val="clear"/>
        <w:ind w:left="851"/>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A3">
      <w:pPr>
        <w:widowControl w:val="0"/>
        <w:shd w:fill="auto" w:val="clear"/>
        <w:ind w:left="85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5. </w:t>
      </w:r>
      <w:r w:rsidDel="00000000" w:rsidR="00000000" w:rsidRPr="00000000">
        <w:rPr>
          <w:rFonts w:ascii="Times New Roman" w:cs="Times New Roman" w:eastAsia="Times New Roman" w:hAnsi="Times New Roman"/>
          <w:sz w:val="24"/>
          <w:szCs w:val="24"/>
          <w:rtl w:val="0"/>
        </w:rPr>
        <w:t xml:space="preserve">Post Hoc Comparisons using the Dunn’s Test</w:t>
      </w:r>
    </w:p>
    <w:p w:rsidR="00000000" w:rsidDel="00000000" w:rsidP="00000000" w:rsidRDefault="00000000" w:rsidRPr="00000000" w14:paraId="000001A4">
      <w:pPr>
        <w:widowControl w:val="0"/>
        <w:shd w:fill="auto" w:val="clear"/>
        <w:ind w:left="851"/>
        <w:jc w:val="center"/>
        <w:rPr>
          <w:rFonts w:ascii="Times New Roman" w:cs="Times New Roman" w:eastAsia="Times New Roman" w:hAnsi="Times New Roman"/>
          <w:sz w:val="24"/>
          <w:szCs w:val="24"/>
        </w:rPr>
      </w:pPr>
      <w:r w:rsidDel="00000000" w:rsidR="00000000" w:rsidRPr="00000000">
        <w:rPr>
          <w:rtl w:val="0"/>
        </w:rPr>
      </w:r>
    </w:p>
    <w:tbl>
      <w:tblPr>
        <w:tblStyle w:val="Table7"/>
        <w:tblW w:w="9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1545"/>
        <w:gridCol w:w="1455"/>
        <w:gridCol w:w="1995"/>
        <w:gridCol w:w="1995"/>
        <w:tblGridChange w:id="0">
          <w:tblGrid>
            <w:gridCol w:w="2985"/>
            <w:gridCol w:w="1545"/>
            <w:gridCol w:w="1455"/>
            <w:gridCol w:w="1995"/>
            <w:gridCol w:w="199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Test Statistic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Decision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Interpretation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S1 and S2</w:t>
            </w:r>
          </w:p>
        </w:tc>
        <w:tc>
          <w:tcPr>
            <w:tcBorders>
              <w:top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1AB">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0.345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.730</w:t>
            </w:r>
          </w:p>
        </w:tc>
        <w:tc>
          <w:tcPr>
            <w:tcBorders>
              <w:top w:color="000000" w:space="0" w:sz="4" w:val="single"/>
            </w:tcBorders>
            <w:vAlign w:val="center"/>
          </w:tcPr>
          <w:p w:rsidR="00000000" w:rsidDel="00000000" w:rsidP="00000000" w:rsidRDefault="00000000" w:rsidRPr="00000000" w14:paraId="000001AD">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Failed to Reject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H</m:t>
                  </m:r>
                </m:e>
                <m:sub>
                  <m:r>
                    <w:rPr>
                      <w:rFonts w:ascii="Times New Roman" w:cs="Times New Roman" w:eastAsia="Times New Roman" w:hAnsi="Times New Roman"/>
                      <w:sz w:val="24"/>
                      <w:szCs w:val="24"/>
                    </w:rPr>
                    <m:t xml:space="preserve">o</m:t>
                  </m:r>
                </m:sub>
              </m:sSub>
            </m:oMath>
            <w:r w:rsidDel="00000000" w:rsidR="00000000" w:rsidRPr="00000000">
              <w:rPr>
                <w:rtl w:val="0"/>
              </w:rPr>
            </w:r>
          </w:p>
        </w:tc>
        <w:tc>
          <w:tcPr>
            <w:tcBorders>
              <w:top w:color="000000" w:space="0" w:sz="4" w:val="single"/>
            </w:tcBorders>
            <w:tcMar>
              <w:top w:w="0.0" w:type="dxa"/>
              <w:left w:w="45.0" w:type="dxa"/>
              <w:bottom w:w="0.0" w:type="dxa"/>
              <w:right w:w="45.0" w:type="dxa"/>
            </w:tcMar>
            <w:vAlign w:val="center"/>
          </w:tcPr>
          <w:p w:rsidR="00000000" w:rsidDel="00000000" w:rsidP="00000000" w:rsidRDefault="00000000" w:rsidRPr="00000000" w14:paraId="000001AE">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Significant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S1 and S3</w:t>
            </w:r>
          </w:p>
        </w:tc>
        <w:tc>
          <w:tcPr>
            <w:shd w:fill="ffffff" w:val="clear"/>
            <w:tcMar>
              <w:top w:w="0.0" w:type="dxa"/>
              <w:left w:w="45.0" w:type="dxa"/>
              <w:bottom w:w="0.0" w:type="dxa"/>
              <w:right w:w="45.0" w:type="dxa"/>
            </w:tcMar>
            <w:vAlign w:val="center"/>
          </w:tcPr>
          <w:p w:rsidR="00000000" w:rsidDel="00000000" w:rsidP="00000000" w:rsidRDefault="00000000" w:rsidRPr="00000000" w14:paraId="000001B0">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1.723</w:t>
            </w:r>
          </w:p>
        </w:tc>
        <w:tc>
          <w:tcPr>
            <w:tcMar>
              <w:top w:w="0.0" w:type="dxa"/>
              <w:left w:w="45.0" w:type="dxa"/>
              <w:bottom w:w="0.0" w:type="dxa"/>
              <w:right w:w="45.0" w:type="dxa"/>
            </w:tcMar>
            <w:vAlign w:val="center"/>
          </w:tcPr>
          <w:p w:rsidR="00000000" w:rsidDel="00000000" w:rsidP="00000000" w:rsidRDefault="00000000" w:rsidRPr="00000000" w14:paraId="000001B1">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tcBorders>
              <w:top w:color="000000" w:space="0" w:sz="4" w:val="single"/>
            </w:tcBorders>
            <w:vAlign w:val="center"/>
          </w:tcPr>
          <w:p w:rsidR="00000000" w:rsidDel="00000000" w:rsidP="00000000" w:rsidRDefault="00000000" w:rsidRPr="00000000" w14:paraId="000001B2">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Failed to Reject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H</m:t>
                  </m:r>
                </m:e>
                <m:sub>
                  <m:r>
                    <w:rPr>
                      <w:rFonts w:ascii="Times New Roman" w:cs="Times New Roman" w:eastAsia="Times New Roman" w:hAnsi="Times New Roman"/>
                      <w:sz w:val="24"/>
                      <w:szCs w:val="24"/>
                    </w:rPr>
                    <m:t xml:space="preserve">o</m:t>
                  </m:r>
                </m:sub>
              </m:sSub>
            </m:oMath>
            <w:r w:rsidDel="00000000" w:rsidR="00000000" w:rsidRPr="00000000">
              <w:rPr>
                <w:rtl w:val="0"/>
              </w:rPr>
            </w:r>
          </w:p>
        </w:tc>
        <w:tc>
          <w:tcPr>
            <w:tcBorders>
              <w:top w:color="000000" w:space="0" w:sz="4" w:val="single"/>
            </w:tcBorders>
            <w:tcMar>
              <w:top w:w="0.0" w:type="dxa"/>
              <w:left w:w="45.0" w:type="dxa"/>
              <w:bottom w:w="0.0" w:type="dxa"/>
              <w:right w:w="45.0" w:type="dxa"/>
            </w:tcMar>
            <w:vAlign w:val="center"/>
          </w:tcPr>
          <w:p w:rsidR="00000000" w:rsidDel="00000000" w:rsidP="00000000" w:rsidRDefault="00000000" w:rsidRPr="00000000" w14:paraId="000001B3">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Significant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S2 and S3</w:t>
            </w:r>
          </w:p>
        </w:tc>
        <w:tc>
          <w:tcPr>
            <w:shd w:fill="ffffff" w:val="clear"/>
            <w:tcMar>
              <w:top w:w="0.0" w:type="dxa"/>
              <w:left w:w="45.0" w:type="dxa"/>
              <w:bottom w:w="0.0" w:type="dxa"/>
              <w:right w:w="45.0" w:type="dxa"/>
            </w:tcMar>
            <w:vAlign w:val="center"/>
          </w:tcPr>
          <w:p w:rsidR="00000000" w:rsidDel="00000000" w:rsidP="00000000" w:rsidRDefault="00000000" w:rsidRPr="00000000" w14:paraId="000001B5">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c>
          <w:tcPr>
            <w:tcMar>
              <w:top w:w="0.0" w:type="dxa"/>
              <w:left w:w="45.0" w:type="dxa"/>
              <w:bottom w:w="0.0" w:type="dxa"/>
              <w:right w:w="45.0" w:type="dxa"/>
            </w:tcMar>
            <w:vAlign w:val="center"/>
          </w:tcPr>
          <w:p w:rsidR="00000000" w:rsidDel="00000000" w:rsidP="00000000" w:rsidRDefault="00000000" w:rsidRPr="00000000" w14:paraId="000001B6">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tcBorders>
              <w:top w:color="000000" w:space="0" w:sz="4" w:val="single"/>
            </w:tcBorders>
            <w:vAlign w:val="center"/>
          </w:tcPr>
          <w:p w:rsidR="00000000" w:rsidDel="00000000" w:rsidP="00000000" w:rsidRDefault="00000000" w:rsidRPr="00000000" w14:paraId="000001B7">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Failed to Reject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H</m:t>
                  </m:r>
                </m:e>
                <m:sub>
                  <m:r>
                    <w:rPr>
                      <w:rFonts w:ascii="Times New Roman" w:cs="Times New Roman" w:eastAsia="Times New Roman" w:hAnsi="Times New Roman"/>
                      <w:sz w:val="24"/>
                      <w:szCs w:val="24"/>
                    </w:rPr>
                    <m:t xml:space="preserve">o</m:t>
                  </m:r>
                </m:sub>
              </m:sSub>
            </m:oMath>
            <w:r w:rsidDel="00000000" w:rsidR="00000000" w:rsidRPr="00000000">
              <w:rPr>
                <w:rtl w:val="0"/>
              </w:rPr>
            </w:r>
          </w:p>
        </w:tc>
        <w:tc>
          <w:tcPr>
            <w:tcBorders>
              <w:top w:color="000000" w:space="0" w:sz="4" w:val="single"/>
            </w:tcBorders>
            <w:tcMar>
              <w:top w:w="0.0" w:type="dxa"/>
              <w:left w:w="45.0" w:type="dxa"/>
              <w:bottom w:w="0.0" w:type="dxa"/>
              <w:right w:w="45.0" w:type="dxa"/>
            </w:tcMar>
            <w:vAlign w:val="center"/>
          </w:tcPr>
          <w:p w:rsidR="00000000" w:rsidDel="00000000" w:rsidP="00000000" w:rsidRDefault="00000000" w:rsidRPr="00000000" w14:paraId="000001B8">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Significant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S1 and Control</w:t>
            </w:r>
          </w:p>
        </w:tc>
        <w:tc>
          <w:tcPr>
            <w:shd w:fill="ffffff" w:val="clear"/>
            <w:tcMar>
              <w:top w:w="0.0" w:type="dxa"/>
              <w:left w:w="45.0" w:type="dxa"/>
              <w:bottom w:w="0.0" w:type="dxa"/>
              <w:right w:w="45.0" w:type="dxa"/>
            </w:tcMar>
            <w:vAlign w:val="center"/>
          </w:tcPr>
          <w:p w:rsidR="00000000" w:rsidDel="00000000" w:rsidP="00000000" w:rsidRDefault="00000000" w:rsidRPr="00000000" w14:paraId="000001BA">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c>
          <w:tcPr>
            <w:tcMar>
              <w:top w:w="0.0" w:type="dxa"/>
              <w:left w:w="45.0" w:type="dxa"/>
              <w:bottom w:w="0.0" w:type="dxa"/>
              <w:right w:w="45.0" w:type="dxa"/>
            </w:tcMar>
            <w:vAlign w:val="center"/>
          </w:tcPr>
          <w:p w:rsidR="00000000" w:rsidDel="00000000" w:rsidP="00000000" w:rsidRDefault="00000000" w:rsidRPr="00000000" w14:paraId="000001BB">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tcBorders>
              <w:top w:color="000000" w:space="0" w:sz="4" w:val="single"/>
            </w:tcBorders>
            <w:vAlign w:val="center"/>
          </w:tcPr>
          <w:p w:rsidR="00000000" w:rsidDel="00000000" w:rsidP="00000000" w:rsidRDefault="00000000" w:rsidRPr="00000000" w14:paraId="000001BC">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Failed to Reject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H</m:t>
                  </m:r>
                </m:e>
                <m:sub>
                  <m:r>
                    <w:rPr>
                      <w:rFonts w:ascii="Times New Roman" w:cs="Times New Roman" w:eastAsia="Times New Roman" w:hAnsi="Times New Roman"/>
                      <w:sz w:val="24"/>
                      <w:szCs w:val="24"/>
                    </w:rPr>
                    <m:t xml:space="preserve">o</m:t>
                  </m:r>
                </m:sub>
              </m:sSub>
            </m:oMath>
            <w:r w:rsidDel="00000000" w:rsidR="00000000" w:rsidRPr="00000000">
              <w:rPr>
                <w:rtl w:val="0"/>
              </w:rPr>
            </w:r>
          </w:p>
        </w:tc>
        <w:tc>
          <w:tcPr>
            <w:tcBorders>
              <w:top w:color="000000" w:space="0" w:sz="4" w:val="single"/>
            </w:tcBorders>
            <w:tcMar>
              <w:top w:w="0.0" w:type="dxa"/>
              <w:left w:w="45.0" w:type="dxa"/>
              <w:bottom w:w="0.0" w:type="dxa"/>
              <w:right w:w="45.0" w:type="dxa"/>
            </w:tcMar>
            <w:vAlign w:val="center"/>
          </w:tcPr>
          <w:p w:rsidR="00000000" w:rsidDel="00000000" w:rsidP="00000000" w:rsidRDefault="00000000" w:rsidRPr="00000000" w14:paraId="000001BD">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Significant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S2 and Control</w:t>
            </w:r>
          </w:p>
        </w:tc>
        <w:tc>
          <w:tcPr>
            <w:shd w:fill="ffffff" w:val="clear"/>
            <w:tcMar>
              <w:top w:w="0.0" w:type="dxa"/>
              <w:left w:w="45.0" w:type="dxa"/>
              <w:bottom w:w="0.0" w:type="dxa"/>
              <w:right w:w="45.0" w:type="dxa"/>
            </w:tcMar>
            <w:vAlign w:val="center"/>
          </w:tcPr>
          <w:p w:rsidR="00000000" w:rsidDel="00000000" w:rsidP="00000000" w:rsidRDefault="00000000" w:rsidRPr="00000000" w14:paraId="000001BF">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-1.723</w:t>
            </w:r>
          </w:p>
        </w:tc>
        <w:tc>
          <w:tcPr>
            <w:tcMar>
              <w:top w:w="0.0" w:type="dxa"/>
              <w:left w:w="45.0" w:type="dxa"/>
              <w:bottom w:w="0.0" w:type="dxa"/>
              <w:right w:w="45.0" w:type="dxa"/>
            </w:tcMar>
            <w:vAlign w:val="center"/>
          </w:tcPr>
          <w:p w:rsidR="00000000" w:rsidDel="00000000" w:rsidP="00000000" w:rsidRDefault="00000000" w:rsidRPr="00000000" w14:paraId="000001C0">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w:t>
            </w:r>
          </w:p>
        </w:tc>
        <w:tc>
          <w:tcPr>
            <w:tcBorders>
              <w:top w:color="000000" w:space="0" w:sz="4" w:val="single"/>
            </w:tcBorders>
            <w:vAlign w:val="center"/>
          </w:tcPr>
          <w:p w:rsidR="00000000" w:rsidDel="00000000" w:rsidP="00000000" w:rsidRDefault="00000000" w:rsidRPr="00000000" w14:paraId="000001C1">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Failed to Reject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H</m:t>
                  </m:r>
                </m:e>
                <m:sub>
                  <m:r>
                    <w:rPr>
                      <w:rFonts w:ascii="Times New Roman" w:cs="Times New Roman" w:eastAsia="Times New Roman" w:hAnsi="Times New Roman"/>
                      <w:sz w:val="24"/>
                      <w:szCs w:val="24"/>
                    </w:rPr>
                    <m:t xml:space="preserve">o</m:t>
                  </m:r>
                </m:sub>
              </m:sSub>
            </m:oMath>
            <w:r w:rsidDel="00000000" w:rsidR="00000000" w:rsidRPr="00000000">
              <w:rPr>
                <w:rtl w:val="0"/>
              </w:rPr>
            </w:r>
          </w:p>
        </w:tc>
        <w:tc>
          <w:tcPr>
            <w:tcBorders>
              <w:top w:color="000000" w:space="0" w:sz="4" w:val="single"/>
            </w:tcBorders>
            <w:tcMar>
              <w:top w:w="0.0" w:type="dxa"/>
              <w:left w:w="45.0" w:type="dxa"/>
              <w:bottom w:w="0.0" w:type="dxa"/>
              <w:right w:w="45.0" w:type="dxa"/>
            </w:tcMar>
            <w:vAlign w:val="center"/>
          </w:tcPr>
          <w:p w:rsidR="00000000" w:rsidDel="00000000" w:rsidP="00000000" w:rsidRDefault="00000000" w:rsidRPr="00000000" w14:paraId="000001C2">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Significant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Between S3 and Control</w:t>
            </w:r>
          </w:p>
        </w:tc>
        <w:tc>
          <w:tcPr>
            <w:shd w:fill="ffffff" w:val="clear"/>
            <w:tcMar>
              <w:top w:w="0.0" w:type="dxa"/>
              <w:left w:w="45.0" w:type="dxa"/>
              <w:bottom w:w="0.0" w:type="dxa"/>
              <w:right w:w="45.0" w:type="dxa"/>
            </w:tcMar>
            <w:vAlign w:val="center"/>
          </w:tcPr>
          <w:p w:rsidR="00000000" w:rsidDel="00000000" w:rsidP="00000000" w:rsidRDefault="00000000" w:rsidRPr="00000000" w14:paraId="000001C4">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-3.101</w:t>
            </w:r>
          </w:p>
        </w:tc>
        <w:tc>
          <w:tcPr>
            <w:tcMar>
              <w:top w:w="0.0" w:type="dxa"/>
              <w:left w:w="45.0" w:type="dxa"/>
              <w:bottom w:w="0.0" w:type="dxa"/>
              <w:right w:w="45.0" w:type="dxa"/>
            </w:tcMar>
            <w:vAlign w:val="center"/>
          </w:tcPr>
          <w:p w:rsidR="00000000" w:rsidDel="00000000" w:rsidP="00000000" w:rsidRDefault="00000000" w:rsidRPr="00000000" w14:paraId="000001C5">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p>
        </w:tc>
        <w:tc>
          <w:tcPr>
            <w:vAlign w:val="center"/>
          </w:tcPr>
          <w:p w:rsidR="00000000" w:rsidDel="00000000" w:rsidP="00000000" w:rsidRDefault="00000000" w:rsidRPr="00000000" w14:paraId="000001C6">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Reject </w:t>
            </w:r>
            <m:oMath>
              <m:sSub>
                <m:sSubPr>
                  <m:ctrlPr>
                    <w:rPr>
                      <w:rFonts w:ascii="Times New Roman" w:cs="Times New Roman" w:eastAsia="Times New Roman" w:hAnsi="Times New Roman"/>
                      <w:sz w:val="24"/>
                      <w:szCs w:val="24"/>
                    </w:rPr>
                  </m:ctrlPr>
                </m:sSubPr>
                <m:e>
                  <m:r>
                    <w:rPr>
                      <w:rFonts w:ascii="Times New Roman" w:cs="Times New Roman" w:eastAsia="Times New Roman" w:hAnsi="Times New Roman"/>
                      <w:sz w:val="24"/>
                      <w:szCs w:val="24"/>
                    </w:rPr>
                    <m:t xml:space="preserve">H</m:t>
                  </m:r>
                </m:e>
                <m:sub>
                  <m:r>
                    <w:rPr>
                      <w:rFonts w:ascii="Times New Roman" w:cs="Times New Roman" w:eastAsia="Times New Roman" w:hAnsi="Times New Roman"/>
                      <w:sz w:val="24"/>
                      <w:szCs w:val="24"/>
                    </w:rPr>
                    <m:t xml:space="preserve">o</m:t>
                  </m:r>
                </m:sub>
              </m:sSub>
            </m:oMath>
            <w:r w:rsidDel="00000000" w:rsidR="00000000" w:rsidRPr="00000000">
              <w:rPr>
                <w:rtl w:val="0"/>
              </w:rPr>
            </w:r>
          </w:p>
        </w:tc>
        <w:tc>
          <w:tcPr>
            <w:tcBorders>
              <w:top w:color="000000" w:space="0" w:sz="4" w:val="single"/>
            </w:tcBorders>
            <w:tcMar>
              <w:top w:w="0.0" w:type="dxa"/>
              <w:left w:w="45.0" w:type="dxa"/>
              <w:bottom w:w="0.0" w:type="dxa"/>
              <w:right w:w="45.0" w:type="dxa"/>
            </w:tcMar>
            <w:vAlign w:val="center"/>
          </w:tcPr>
          <w:p w:rsidR="00000000" w:rsidDel="00000000" w:rsidP="00000000" w:rsidRDefault="00000000" w:rsidRPr="00000000" w14:paraId="000001C7">
            <w:pPr>
              <w:shd w:fill="auto" w:val="clea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w:t>
            </w:r>
          </w:p>
        </w:tc>
      </w:tr>
    </w:tbl>
    <w:p w:rsidR="00000000" w:rsidDel="00000000" w:rsidP="00000000" w:rsidRDefault="00000000" w:rsidRPr="00000000" w14:paraId="000001C8">
      <w:pPr>
        <w:widowControl w:val="0"/>
        <w:shd w:fill="auto"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widowControl w:val="0"/>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supported the studies of Donati et al. (2022), De Oliveira et al. (2019), and Yang et al. (2025), which emphasized that the addition of reinforcing and hydrophobic components enhanced the structural stability and performance of starch-based bioplastic films. Since the same additives were applied across all treatments, the post hoc comparison using Dunn’s Test revealed that most treatment combinations (S1–S2, S1–S3, S2–S3, S1–Control, and S2–Control) showed no statistically significant differences, indicating that the starch-based formulations produced comparable material performance. However, a significant difference was observed between Set-up 3 (S3) and the control group (p = 0.002), suggesting that the developed bioplastic mulch film exhibited distinct performance compared to the commercial mulch.</w:t>
      </w:r>
    </w:p>
    <w:p w:rsidR="00000000" w:rsidDel="00000000" w:rsidP="00000000" w:rsidRDefault="00000000" w:rsidRPr="00000000" w14:paraId="000001CA">
      <w:pPr>
        <w:widowControl w:val="0"/>
        <w:shd w:fill="auto"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widowControl w:val="0"/>
        <w:shd w:fill="auto"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further supported previous studies highlighting the potential of banana peel–based materials as sustainable alternatives for biodegradable plastics, although improvements in durability and material properties were still necessary to match commercial plastic standards.The results of the study supported the theories anchored in this research, particularly Hermann Staudinger’s Biopolymer Film Formation Theory (1920) and the Hydrophobic Modification Theory discussed by Mats Nilsson (2006), Lin (2024), and Compart (2023). Based on the post hoc analysis using Dunn’s Test, most comparisons among the experimental treatments (S1, S2, and S3) showed no statistically significant differences, indicating that the starch-based formulations produced relatively similar material behavior. This supported the Biopolymer Film Formation Theory, which explained that natural polymers such as starch could form cohesive and continuous films through intermolecular bonding. However, a significant difference was observed between set-up 3 (S1) and the control group (p = .002), suggesting that the developed bioplastic mulch film exhibited different performance compared to the commercial mulch film. This finding aligned with the Hydrophobic Modification Theory, as the incorporation of carnauba wax and rice husk ash may have altered the hydrophilic nature of the starch matrix, improving its resistance to environmental conditions. Overall, the results demonstrated that modifying starch-based biopolymers with hydrophobic and reinforcing components contributed to the development of a more stable and functional bioplastic mulch film suitable for tropical agricultural applications. </w:t>
      </w:r>
    </w:p>
    <w:p w:rsidR="00000000" w:rsidDel="00000000" w:rsidP="00000000" w:rsidRDefault="00000000" w:rsidRPr="00000000" w14:paraId="000001CC">
      <w:pPr>
        <w:widowControl w:val="0"/>
        <w:shd w:fill="auto" w:val="clea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CD">
      <w:pPr>
        <w:widowControl w:val="0"/>
        <w:shd w:fill="auto" w:val="clea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Summary</w:t>
      </w:r>
    </w:p>
    <w:p w:rsidR="00000000" w:rsidDel="00000000" w:rsidP="00000000" w:rsidRDefault="00000000" w:rsidRPr="00000000" w14:paraId="000001CE">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addressed the environmental issues caused by synthetic agricultural mulches by developing a sustainable, starch-based alternative. Using a true experimental quantitative design, three formulations were tested against a commercial control. The mulch used the Biopolymer Film Formation Theory (Staudinger, 1920), supporting the use of banana peel and rice starch, and the Hydrophobic Modification Theory (Nilsson, 2006; Lin, 2024; Compart, 2023) to reduce water absorption. Water resistance was evaluated through 24-hour interval submersion tests, this showed that lower starch content improved resistance in S1 and S2, though both remained inferior to commercial mulch. Durability was tested using a C-clamp and incremental weights until failure, while film thickness was measured using a caliper. It showed that rice husk ash and carnauba wax improved film stability and ensured consistent performance across treatments.</w:t>
      </w:r>
    </w:p>
    <w:p w:rsidR="00000000" w:rsidDel="00000000" w:rsidP="00000000" w:rsidRDefault="00000000" w:rsidRPr="00000000" w14:paraId="000001CF">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confirmed that the developed films were a functional, eco-friendly alternative to commercial mulch. While durability and water resistance were moderate, all formulations remained suitable for agricultural use. S2 showed the highest durability (0.2403 MPa), outperforming S1 (0.1888 MPa). In water resistance, S1 performed best (88.33%), while S3 showed the lowest performance (24.44%). Statistical tests (Shapiro–Wilk, Kruskal–Wallis, and Dunn’s post hoc) indicated no significant difference in durability among experimental setups, though the commercial control remained superior overall. Notably, water resistance was statistically comparable to commercial mulch, highlighting that rice husk ash and carnauba wax effectively improved the structural integrity of the starch-based films.</w:t>
      </w:r>
    </w:p>
    <w:p w:rsidR="00000000" w:rsidDel="00000000" w:rsidP="00000000" w:rsidRDefault="00000000" w:rsidRPr="00000000" w14:paraId="000001D0">
      <w:pPr>
        <w:widowControl w:val="0"/>
        <w:shd w:fill="auto" w:val="clea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Conclusions</w:t>
      </w:r>
    </w:p>
    <w:p w:rsidR="00000000" w:rsidDel="00000000" w:rsidP="00000000" w:rsidRDefault="00000000" w:rsidRPr="00000000" w14:paraId="000001D1">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explored the potential of banana peel starch and rice starch reinforced with rice husk ash and carnauba wax as an eco-friendly mulch for tropical farming. Statistical analysis showed a significant difference between bioplastic mulches and the commercial mulch in both durability and water resistance. Based on the findings, the following conclusions were drawn, the results indicated that there was no significant difference in durability between the bioplastic mulch formulations and the commercial mulch. However, a statistical difference in water resistance was found, especially between Treatment 1 (T1) and the commercial mulch at 0.002 level of significance. Although the commercial mulch possessed the highest water resistance (98.00%), the bioplastic mulch formulations such as S1 and S2, demonstrated their potential as an alternative material in a sustainable manner.  </w:t>
      </w:r>
    </w:p>
    <w:p w:rsidR="00000000" w:rsidDel="00000000" w:rsidP="00000000" w:rsidRDefault="00000000" w:rsidRPr="00000000" w14:paraId="000001D2">
      <w:pPr>
        <w:widowControl w:val="0"/>
        <w:shd w:fill="auto" w:val="clea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Recommendations</w:t>
      </w:r>
    </w:p>
    <w:p w:rsidR="00000000" w:rsidDel="00000000" w:rsidP="00000000" w:rsidRDefault="00000000" w:rsidRPr="00000000" w14:paraId="000001D3">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results and conclusion of our study, the following recommendations are made: </w:t>
      </w:r>
    </w:p>
    <w:p w:rsidR="00000000" w:rsidDel="00000000" w:rsidP="00000000" w:rsidRDefault="00000000" w:rsidRPr="00000000" w14:paraId="000001D4">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recommends that the Department of Agriculture promote bioplastic mulches like TropiMulch, made from banana peel and rice starch, to reduce plastic waste and improve sustainability in farming.</w:t>
      </w:r>
    </w:p>
    <w:p w:rsidR="00000000" w:rsidDel="00000000" w:rsidP="00000000" w:rsidRDefault="00000000" w:rsidRPr="00000000" w14:paraId="000001D5">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recommends that the Department of Science and Technology explore the use of bioplastic mulches to support innovation and sustainable agriculture using local resources.</w:t>
      </w:r>
    </w:p>
    <w:p w:rsidR="00000000" w:rsidDel="00000000" w:rsidP="00000000" w:rsidRDefault="00000000" w:rsidRPr="00000000" w14:paraId="000001D6">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recommends that local farmers use bioplastic mulch from agricultural by-products to improve soil moisture retention, suppress weeds, and support sustainable farming.</w:t>
      </w:r>
    </w:p>
    <w:p w:rsidR="00000000" w:rsidDel="00000000" w:rsidP="00000000" w:rsidRDefault="00000000" w:rsidRPr="00000000" w14:paraId="000001D7">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recommends that local communities utilize agricultural waste like banana peels to create sustainable farming materials and explore economic opportunities.</w:t>
      </w:r>
    </w:p>
    <w:p w:rsidR="00000000" w:rsidDel="00000000" w:rsidP="00000000" w:rsidRDefault="00000000" w:rsidRPr="00000000" w14:paraId="000001D8">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recommends future researchers to focus on enhancing the water resistance and durability performance of TropiMulch and explore the addition of other natural materials for improved effectiveness. </w:t>
      </w:r>
    </w:p>
    <w:p w:rsidR="00000000" w:rsidDel="00000000" w:rsidP="00000000" w:rsidRDefault="00000000" w:rsidRPr="00000000" w14:paraId="000001D9">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also recommends future researchers in conducting further biodegradability testing of TropiMulch under different environmental conditions to evaluate its decomposition rate and environmental impact. </w:t>
      </w:r>
    </w:p>
    <w:p w:rsidR="00000000" w:rsidDel="00000000" w:rsidP="00000000" w:rsidRDefault="00000000" w:rsidRPr="00000000" w14:paraId="000001DA">
      <w:pPr>
        <w:widowControl w:val="0"/>
        <w:shd w:fill="auto" w:val="clea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B">
      <w:pP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REFERENCES</w:t>
      </w:r>
      <w:r w:rsidDel="00000000" w:rsidR="00000000" w:rsidRPr="00000000">
        <w:rPr>
          <w:rtl w:val="0"/>
        </w:rPr>
      </w:r>
    </w:p>
    <w:p w:rsidR="00000000" w:rsidDel="00000000" w:rsidP="00000000" w:rsidRDefault="00000000" w:rsidRPr="00000000" w14:paraId="000001DC">
      <w:pPr>
        <w:numPr>
          <w:ilvl w:val="0"/>
          <w:numId w:val="2"/>
        </w:numPr>
        <w:shd w:fill="auto"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Agcang, A. Z. V., Aguilar, G. G. C., Ruda, X. A. V., Palamos, E. E. P., Bacan, C. J. D., Celeres, S. M. C., Dagatan, K. L., Ellaga, M. J. C., Gapasin, J. O., Gomito, L. V. D., &amp; Mante, A. M. J. M. (2025). AtisFlex: Utilizing atis (</w:t>
      </w:r>
      <w:r w:rsidDel="00000000" w:rsidR="00000000" w:rsidRPr="00000000">
        <w:rPr>
          <w:rFonts w:ascii="Times New Roman" w:cs="Times New Roman" w:eastAsia="Times New Roman" w:hAnsi="Times New Roman"/>
          <w:i w:val="1"/>
          <w:iCs w:val="1"/>
          <w:sz w:val="24"/>
          <w:szCs w:val="24"/>
          <w:rtl w:val="0"/>
        </w:rPr>
        <w:t xml:space="preserve">Annona squamosa L.</w:t>
      </w:r>
      <w:r w:rsidDel="00000000" w:rsidR="00000000" w:rsidRPr="00000000">
        <w:rPr>
          <w:rFonts w:ascii="Times New Roman" w:cs="Times New Roman" w:eastAsia="Times New Roman" w:hAnsi="Times New Roman"/>
          <w:sz w:val="24"/>
          <w:szCs w:val="24"/>
          <w:rtl w:val="0"/>
        </w:rPr>
        <w:t xml:space="preserve">) fiber for innovative and eco-friendly bioplastic production. </w:t>
      </w:r>
      <w:r w:rsidDel="00000000" w:rsidR="00000000" w:rsidRPr="00000000">
        <w:rPr>
          <w:rFonts w:ascii="Times New Roman" w:cs="Times New Roman" w:eastAsia="Times New Roman" w:hAnsi="Times New Roman"/>
          <w:i w:val="1"/>
          <w:iCs w:val="1"/>
          <w:sz w:val="24"/>
          <w:szCs w:val="24"/>
          <w:rtl w:val="0"/>
        </w:rPr>
        <w:t xml:space="preserve">International Journal of Research and Scientific Innovation, 12</w:t>
      </w:r>
      <w:r w:rsidDel="00000000" w:rsidR="00000000" w:rsidRPr="00000000">
        <w:rPr>
          <w:rFonts w:ascii="Times New Roman" w:cs="Times New Roman" w:eastAsia="Times New Roman" w:hAnsi="Times New Roman"/>
          <w:sz w:val="24"/>
          <w:szCs w:val="24"/>
          <w:rtl w:val="0"/>
        </w:rPr>
        <w:t xml:space="preserve">(4), 1680–1708.</w:t>
      </w:r>
      <w:hyperlink r:id="rId6">
        <w:r w:rsidDel="00000000" w:rsidR="00000000" w:rsidRPr="00000000">
          <w:rPr>
            <w:rFonts w:ascii="Times New Roman" w:cs="Times New Roman" w:eastAsia="Times New Roman" w:hAnsi="Times New Roman"/>
            <w:sz w:val="24"/>
            <w:szCs w:val="24"/>
            <w:rtl w:val="0"/>
          </w:rPr>
          <w:t xml:space="preserve"> https://doi.org/10.51244/ijrsi.2025.12040134</w:t>
        </w:r>
      </w:hyperlink>
      <w:r w:rsidDel="00000000" w:rsidR="00000000" w:rsidRPr="00000000">
        <w:rPr>
          <w:rtl w:val="0"/>
        </w:rPr>
      </w:r>
    </w:p>
    <w:p w:rsidR="00000000" w:rsidDel="00000000" w:rsidP="00000000" w:rsidRDefault="00000000" w:rsidRPr="00000000" w14:paraId="000001DD">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Albihn, P. (2006). The 5-year accelerated ageing project for thermoset and thermoplastic elastomeric materials: A service life prediction tool. </w:t>
      </w:r>
      <w:r w:rsidDel="00000000" w:rsidR="00000000" w:rsidRPr="00000000">
        <w:rPr>
          <w:rFonts w:ascii="Times New Roman" w:cs="Times New Roman" w:eastAsia="Times New Roman" w:hAnsi="Times New Roman"/>
          <w:i w:val="1"/>
          <w:iCs w:val="1"/>
          <w:sz w:val="24"/>
          <w:szCs w:val="24"/>
          <w:rtl w:val="0"/>
        </w:rPr>
        <w:t xml:space="preserve">Elsevier eBooks </w:t>
      </w:r>
      <w:r w:rsidDel="00000000" w:rsidR="00000000" w:rsidRPr="00000000">
        <w:rPr>
          <w:rFonts w:ascii="Times New Roman" w:cs="Times New Roman" w:eastAsia="Times New Roman" w:hAnsi="Times New Roman"/>
          <w:sz w:val="24"/>
          <w:szCs w:val="24"/>
          <w:rtl w:val="0"/>
        </w:rPr>
        <w:t xml:space="preserve">(pp. 3–25).</w:t>
      </w:r>
    </w:p>
    <w:p w:rsidR="00000000" w:rsidDel="00000000" w:rsidP="00000000" w:rsidRDefault="00000000" w:rsidRPr="00000000" w14:paraId="000001DE">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Allea. (2023). The European code of conduct for research integrity: revised edition 2023. Berlin: All European academies. https://zenodo.org/records/12729678</w:t>
      </w:r>
    </w:p>
    <w:p w:rsidR="00000000" w:rsidDel="00000000" w:rsidP="00000000" w:rsidRDefault="00000000" w:rsidRPr="00000000" w14:paraId="000001DF">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Apriyanto, A., Hidayat, S., &amp; Aslam, B. (2024). Optimization of banana peel waste as a raw material for making environmentally friendly bioplastic. </w:t>
      </w:r>
      <w:r w:rsidDel="00000000" w:rsidR="00000000" w:rsidRPr="00000000">
        <w:rPr>
          <w:rFonts w:ascii="Times New Roman" w:cs="Times New Roman" w:eastAsia="Times New Roman" w:hAnsi="Times New Roman"/>
          <w:i w:val="1"/>
          <w:iCs w:val="1"/>
          <w:sz w:val="24"/>
          <w:szCs w:val="24"/>
          <w:rtl w:val="0"/>
        </w:rPr>
        <w:t xml:space="preserve">Journal Ligundi of Community Service,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(5), 256-266. https://doi.org/10.17323/ligundi.v1i1.12663</w:t>
      </w:r>
    </w:p>
    <w:p w:rsidR="00000000" w:rsidDel="00000000" w:rsidP="00000000" w:rsidRDefault="00000000" w:rsidRPr="00000000" w14:paraId="000001E0">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Arjun, J., Manju, R., Rajeswaran, S. R., &amp; Chandhru, M. (2023). Banana peel starch to biodegradable alternative products for commercial plastics. </w:t>
      </w:r>
      <w:r w:rsidDel="00000000" w:rsidR="00000000" w:rsidRPr="00000000">
        <w:rPr>
          <w:rFonts w:ascii="Times New Roman" w:cs="Times New Roman" w:eastAsia="Times New Roman" w:hAnsi="Times New Roman"/>
          <w:i w:val="1"/>
          <w:iCs w:val="1"/>
          <w:sz w:val="24"/>
          <w:szCs w:val="24"/>
          <w:rtl w:val="0"/>
        </w:rPr>
        <w:t xml:space="preserve">GSC Biological and Pharmaceutical Sciences,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(2), 234–244. https://doi.org/10.30574/gscbps.2023.22.2.0066</w:t>
      </w:r>
    </w:p>
    <w:p w:rsidR="00000000" w:rsidDel="00000000" w:rsidP="00000000" w:rsidRDefault="00000000" w:rsidRPr="00000000" w14:paraId="000001E1">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Balmes, A. C. S., Garcia, M. E. M., &amp; Maligaya, M. L. (2025). A comparative analysis of the chemical properties of bioplastic films derived from calamansi </w:t>
      </w:r>
      <w:r w:rsidDel="00000000" w:rsidR="00000000" w:rsidRPr="00000000">
        <w:rPr>
          <w:rFonts w:ascii="Times New Roman" w:cs="Times New Roman" w:eastAsia="Times New Roman" w:hAnsi="Times New Roman"/>
          <w:i w:val="1"/>
          <w:iCs w:val="1"/>
          <w:sz w:val="24"/>
          <w:szCs w:val="24"/>
          <w:rtl w:val="0"/>
        </w:rPr>
        <w:t xml:space="preserve">(Citrofortunella microcarpa) </w:t>
      </w:r>
      <w:r w:rsidDel="00000000" w:rsidR="00000000" w:rsidRPr="00000000">
        <w:rPr>
          <w:rFonts w:ascii="Times New Roman" w:cs="Times New Roman" w:eastAsia="Times New Roman" w:hAnsi="Times New Roman"/>
          <w:sz w:val="24"/>
          <w:szCs w:val="24"/>
          <w:rtl w:val="0"/>
        </w:rPr>
        <w:t xml:space="preserve">and Saba banana</w:t>
      </w:r>
      <w:r w:rsidDel="00000000" w:rsidR="00000000" w:rsidRPr="00000000">
        <w:rPr>
          <w:rFonts w:ascii="Times New Roman" w:cs="Times New Roman" w:eastAsia="Times New Roman" w:hAnsi="Times New Roman"/>
          <w:i w:val="1"/>
          <w:iCs w:val="1"/>
          <w:sz w:val="24"/>
          <w:szCs w:val="24"/>
          <w:rtl w:val="0"/>
        </w:rPr>
        <w:t xml:space="preserve"> (Musa acuminata x balbisiana) </w:t>
      </w:r>
      <w:r w:rsidDel="00000000" w:rsidR="00000000" w:rsidRPr="00000000">
        <w:rPr>
          <w:rFonts w:ascii="Times New Roman" w:cs="Times New Roman" w:eastAsia="Times New Roman" w:hAnsi="Times New Roman"/>
          <w:sz w:val="24"/>
          <w:szCs w:val="24"/>
          <w:rtl w:val="0"/>
        </w:rPr>
        <w:t xml:space="preserve">peels</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Paper presented at the </w:t>
      </w:r>
      <w:r w:rsidDel="00000000" w:rsidR="00000000" w:rsidRPr="00000000">
        <w:rPr>
          <w:rFonts w:ascii="Times New Roman" w:cs="Times New Roman" w:eastAsia="Times New Roman" w:hAnsi="Times New Roman"/>
          <w:i w:val="1"/>
          <w:iCs w:val="1"/>
          <w:sz w:val="24"/>
          <w:szCs w:val="24"/>
          <w:rtl w:val="0"/>
        </w:rPr>
        <w:t xml:space="preserve">DLSU Senior High School Research Congress, </w:t>
      </w:r>
      <w:r w:rsidDel="00000000" w:rsidR="00000000" w:rsidRPr="00000000">
        <w:rPr>
          <w:rFonts w:ascii="Times New Roman" w:cs="Times New Roman" w:eastAsia="Times New Roman" w:hAnsi="Times New Roman"/>
          <w:sz w:val="24"/>
          <w:szCs w:val="24"/>
          <w:rtl w:val="0"/>
        </w:rPr>
        <w:t xml:space="preserve">De La Salle University, Manila, Philippines.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https://animorepository.dlsu.edu.ph/conf_shsrescon/2025/paper_men/4/</w:t>
      </w:r>
    </w:p>
    <w:p w:rsidR="00000000" w:rsidDel="00000000" w:rsidP="00000000" w:rsidRDefault="00000000" w:rsidRPr="00000000" w14:paraId="000001E2">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Chalannavar, N. R. K., Ms, N. D., Malabadi, N. R. B., Kamble, N. A. A., Swathi, N., Karamchand, N. K. S., Kolkar, N. K. P., Coronado, N. K. V. C., Munhoz, N. A. N. R., &amp; Mammadova, N. S. S. (2025). Plant derived starch for the production of biodegradable plastic. </w:t>
      </w:r>
      <w:r w:rsidDel="00000000" w:rsidR="00000000" w:rsidRPr="00000000">
        <w:rPr>
          <w:rFonts w:ascii="Times New Roman" w:cs="Times New Roman" w:eastAsia="Times New Roman" w:hAnsi="Times New Roman"/>
          <w:i w:val="1"/>
          <w:iCs w:val="1"/>
          <w:sz w:val="24"/>
          <w:szCs w:val="24"/>
          <w:rtl w:val="0"/>
        </w:rPr>
        <w:t xml:space="preserve">Global Journal of Engineering and Technology Advances, 22</w:t>
      </w:r>
      <w:r w:rsidDel="00000000" w:rsidR="00000000" w:rsidRPr="00000000">
        <w:rPr>
          <w:rFonts w:ascii="Times New Roman" w:cs="Times New Roman" w:eastAsia="Times New Roman" w:hAnsi="Times New Roman"/>
          <w:sz w:val="24"/>
          <w:szCs w:val="24"/>
          <w:rtl w:val="0"/>
        </w:rPr>
        <w:t xml:space="preserve">(3), 202–215. https://doi.org/10.30574/gjeta.2025.22.3.0058</w:t>
      </w:r>
    </w:p>
    <w:p w:rsidR="00000000" w:rsidDel="00000000" w:rsidP="00000000" w:rsidRDefault="00000000" w:rsidRPr="00000000" w14:paraId="000001E3">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Compart, S. (2023). Surface modification strategies for improving water resistance in biodegradable polymers. </w:t>
      </w:r>
      <w:r w:rsidDel="00000000" w:rsidR="00000000" w:rsidRPr="00000000">
        <w:rPr>
          <w:rFonts w:ascii="Times New Roman" w:cs="Times New Roman" w:eastAsia="Times New Roman" w:hAnsi="Times New Roman"/>
          <w:i w:val="1"/>
          <w:iCs w:val="1"/>
          <w:sz w:val="24"/>
          <w:szCs w:val="24"/>
          <w:rtl w:val="0"/>
        </w:rPr>
        <w:t xml:space="preserve">Journal of Applied Polymer Science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E4">
      <w:pPr>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(2014). </w:t>
      </w:r>
      <w:r w:rsidDel="00000000" w:rsidR="00000000" w:rsidRPr="00000000">
        <w:rPr>
          <w:rFonts w:ascii="Times New Roman" w:cs="Times New Roman" w:eastAsia="Times New Roman" w:hAnsi="Times New Roman"/>
          <w:i w:val="1"/>
          <w:iCs w:val="1"/>
          <w:sz w:val="24"/>
          <w:szCs w:val="24"/>
          <w:rtl w:val="0"/>
        </w:rPr>
        <w:t xml:space="preserve">Research design qualitative, quantitative and mixed methods approaches</w:t>
      </w:r>
      <w:r w:rsidDel="00000000" w:rsidR="00000000" w:rsidRPr="00000000">
        <w:rPr>
          <w:rFonts w:ascii="Times New Roman" w:cs="Times New Roman" w:eastAsia="Times New Roman" w:hAnsi="Times New Roman"/>
          <w:sz w:val="24"/>
          <w:szCs w:val="24"/>
          <w:rtl w:val="0"/>
        </w:rPr>
        <w:t xml:space="preserve"> (4th ed.). SAGE Publications. https://www.scirp.org/reference/referencespapers?referenceid=3241946</w:t>
      </w:r>
    </w:p>
    <w:p w:rsidR="00000000" w:rsidDel="00000000" w:rsidP="00000000" w:rsidRDefault="00000000" w:rsidRPr="00000000" w14:paraId="000001E5">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DeCarlo, M., Cummings, C., &amp; Agnelli, K. (2022, October 9). </w:t>
      </w:r>
      <w:r w:rsidDel="00000000" w:rsidR="00000000" w:rsidRPr="00000000">
        <w:rPr>
          <w:rFonts w:ascii="Times New Roman" w:cs="Times New Roman" w:eastAsia="Times New Roman" w:hAnsi="Times New Roman"/>
          <w:i w:val="1"/>
          <w:iCs w:val="1"/>
          <w:sz w:val="24"/>
          <w:szCs w:val="24"/>
          <w:rtl w:val="0"/>
        </w:rPr>
        <w:t xml:space="preserve">13.2: </w:t>
      </w:r>
      <w:r w:rsidDel="00000000" w:rsidR="00000000" w:rsidRPr="00000000">
        <w:rPr>
          <w:rFonts w:ascii="Times New Roman" w:cs="Times New Roman" w:eastAsia="Times New Roman" w:hAnsi="Times New Roman"/>
          <w:sz w:val="24"/>
          <w:szCs w:val="24"/>
          <w:rtl w:val="0"/>
        </w:rPr>
        <w:t xml:space="preserve">True experimental design.</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i w:val="1"/>
          <w:iCs w:val="1"/>
          <w:sz w:val="24"/>
          <w:szCs w:val="24"/>
          <w:rtl w:val="0"/>
        </w:rPr>
        <w:t xml:space="preserve">Graduate research methods in social work</w:t>
      </w:r>
      <w:r w:rsidDel="00000000" w:rsidR="00000000" w:rsidRPr="00000000">
        <w:rPr>
          <w:rFonts w:ascii="Times New Roman" w:cs="Times New Roman" w:eastAsia="Times New Roman" w:hAnsi="Times New Roman"/>
          <w:sz w:val="24"/>
          <w:szCs w:val="24"/>
          <w:rtl w:val="0"/>
        </w:rPr>
        <w:t xml:space="preserve">. Social Sci LibreTexts. https://socialsci.libretexts.org/Under_Construction/Graduate_research_methods_in_social_work_(DeCarlo_Cummings_and_Agnelli)/13%3A_Using_quantitative_methods_-_Experimental_design/13.02%3A_True_experimental_design</w:t>
      </w:r>
    </w:p>
    <w:p w:rsidR="00000000" w:rsidDel="00000000" w:rsidP="00000000" w:rsidRDefault="00000000" w:rsidRPr="00000000" w14:paraId="000001E6">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Castro, J. N. T., Aventurado, J. A. B., Belan, X. A. A., &amp; Manuel, D. V. (2022). Efficacy of </w:t>
      </w:r>
      <w:r w:rsidDel="00000000" w:rsidR="00000000" w:rsidRPr="00000000">
        <w:rPr>
          <w:rFonts w:ascii="Times New Roman" w:cs="Times New Roman" w:eastAsia="Times New Roman" w:hAnsi="Times New Roman"/>
          <w:i w:val="1"/>
          <w:iCs w:val="1"/>
          <w:sz w:val="24"/>
          <w:szCs w:val="24"/>
          <w:rtl w:val="0"/>
        </w:rPr>
        <w:t xml:space="preserve">Malus domestica </w:t>
      </w:r>
      <w:r w:rsidDel="00000000" w:rsidR="00000000" w:rsidRPr="00000000">
        <w:rPr>
          <w:rFonts w:ascii="Times New Roman" w:cs="Times New Roman" w:eastAsia="Times New Roman" w:hAnsi="Times New Roman"/>
          <w:sz w:val="24"/>
          <w:szCs w:val="24"/>
          <w:rtl w:val="0"/>
        </w:rPr>
        <w:t xml:space="preserve">(apple) pomace, </w:t>
      </w:r>
      <w:r w:rsidDel="00000000" w:rsidR="00000000" w:rsidRPr="00000000">
        <w:rPr>
          <w:rFonts w:ascii="Times New Roman" w:cs="Times New Roman" w:eastAsia="Times New Roman" w:hAnsi="Times New Roman"/>
          <w:i w:val="1"/>
          <w:iCs w:val="1"/>
          <w:sz w:val="24"/>
          <w:szCs w:val="24"/>
          <w:rtl w:val="0"/>
        </w:rPr>
        <w:t xml:space="preserve">Musa acuminata</w:t>
      </w:r>
      <w:r w:rsidDel="00000000" w:rsidR="00000000" w:rsidRPr="00000000">
        <w:rPr>
          <w:rFonts w:ascii="Times New Roman" w:cs="Times New Roman" w:eastAsia="Times New Roman" w:hAnsi="Times New Roman"/>
          <w:sz w:val="24"/>
          <w:szCs w:val="24"/>
          <w:rtl w:val="0"/>
        </w:rPr>
        <w:t xml:space="preserve"> (banana) peel, and </w:t>
      </w:r>
      <w:r w:rsidDel="00000000" w:rsidR="00000000" w:rsidRPr="00000000">
        <w:rPr>
          <w:rFonts w:ascii="Times New Roman" w:cs="Times New Roman" w:eastAsia="Times New Roman" w:hAnsi="Times New Roman"/>
          <w:i w:val="1"/>
          <w:iCs w:val="1"/>
          <w:sz w:val="24"/>
          <w:szCs w:val="24"/>
          <w:rtl w:val="0"/>
        </w:rPr>
        <w:t xml:space="preserve">Cocos nucifera</w:t>
      </w:r>
      <w:r w:rsidDel="00000000" w:rsidR="00000000" w:rsidRPr="00000000">
        <w:rPr>
          <w:rFonts w:ascii="Times New Roman" w:cs="Times New Roman" w:eastAsia="Times New Roman" w:hAnsi="Times New Roman"/>
          <w:sz w:val="24"/>
          <w:szCs w:val="24"/>
          <w:rtl w:val="0"/>
        </w:rPr>
        <w:t xml:space="preserve"> (coconut) fiber as biopolymers in producing biodegradable plant pots. </w:t>
      </w:r>
      <w:r w:rsidDel="00000000" w:rsidR="00000000" w:rsidRPr="00000000">
        <w:rPr>
          <w:rFonts w:ascii="Times New Roman" w:cs="Times New Roman" w:eastAsia="Times New Roman" w:hAnsi="Times New Roman"/>
          <w:i w:val="1"/>
          <w:iCs w:val="1"/>
          <w:sz w:val="24"/>
          <w:szCs w:val="24"/>
          <w:rtl w:val="0"/>
        </w:rPr>
        <w:t xml:space="preserve">Paper presented at the 4th DLSU Senior High School Research Congress. </w:t>
      </w:r>
      <w:r w:rsidDel="00000000" w:rsidR="00000000" w:rsidRPr="00000000">
        <w:rPr>
          <w:rFonts w:ascii="Times New Roman" w:cs="Times New Roman" w:eastAsia="Times New Roman" w:hAnsi="Times New Roman"/>
          <w:sz w:val="24"/>
          <w:szCs w:val="24"/>
          <w:rtl w:val="0"/>
        </w:rPr>
        <w:t xml:space="preserve">De La Salle University. https://animorepository.dlsu.edu.ph/cgi/viewcontent.cgi?article=1041&amp;context=conf_shsrescon</w:t>
      </w:r>
    </w:p>
    <w:p w:rsidR="00000000" w:rsidDel="00000000" w:rsidP="00000000" w:rsidRDefault="00000000" w:rsidRPr="00000000" w14:paraId="000001E7">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Dewi, R., Sylvia, N., Zulnazri, Z., Fithra, H., Riza, M., Siregar, J. P., Cionita, T., Fitriyana, D. F., &amp; Anis, S. (2024). The optimization of avocado-seed-starch-based degradable plastic synthesis with a polylactic acid (PLA) blend using response surface methodology (RSM). </w:t>
      </w:r>
      <w:r w:rsidDel="00000000" w:rsidR="00000000" w:rsidRPr="00000000">
        <w:rPr>
          <w:rFonts w:ascii="Times New Roman" w:cs="Times New Roman" w:eastAsia="Times New Roman" w:hAnsi="Times New Roman"/>
          <w:i w:val="1"/>
          <w:iCs w:val="1"/>
          <w:sz w:val="24"/>
          <w:szCs w:val="24"/>
          <w:rtl w:val="0"/>
        </w:rPr>
        <w:t xml:space="preserve">Polymers, 16</w:t>
      </w:r>
      <w:r w:rsidDel="00000000" w:rsidR="00000000" w:rsidRPr="00000000">
        <w:rPr>
          <w:rFonts w:ascii="Times New Roman" w:cs="Times New Roman" w:eastAsia="Times New Roman" w:hAnsi="Times New Roman"/>
          <w:sz w:val="24"/>
          <w:szCs w:val="24"/>
          <w:rtl w:val="0"/>
        </w:rPr>
        <w:t xml:space="preserve">(16), 2384. https://doi.org/10.3390/polym16162384,mn </w:t>
      </w:r>
    </w:p>
    <w:p w:rsidR="00000000" w:rsidDel="00000000" w:rsidP="00000000" w:rsidRDefault="00000000" w:rsidRPr="00000000" w14:paraId="000001E8">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Oliveira, T. A., De Oliveira Mota, I., De Carvalho, L. H., Barbosa, R., &amp; Alves, T. S. (2019). Influence of carnauba wax on films of poly (Butylene adipate Co-Terephthalate) and sugarcane residue for application in soil cover (Mulching). </w:t>
      </w:r>
      <w:r w:rsidDel="00000000" w:rsidR="00000000" w:rsidRPr="00000000">
        <w:rPr>
          <w:rFonts w:ascii="Times New Roman" w:cs="Times New Roman" w:eastAsia="Times New Roman" w:hAnsi="Times New Roman"/>
          <w:i w:val="1"/>
          <w:iCs w:val="1"/>
          <w:sz w:val="24"/>
          <w:szCs w:val="24"/>
          <w:rtl w:val="0"/>
        </w:rPr>
        <w:t xml:space="preserve">Materials Research, 22</w:t>
      </w:r>
      <w:r w:rsidDel="00000000" w:rsidR="00000000" w:rsidRPr="00000000">
        <w:rPr>
          <w:rFonts w:ascii="Times New Roman" w:cs="Times New Roman" w:eastAsia="Times New Roman" w:hAnsi="Times New Roman"/>
          <w:sz w:val="24"/>
          <w:szCs w:val="24"/>
          <w:rtl w:val="0"/>
        </w:rPr>
        <w:t xml:space="preserve">(suppl 1).</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https://doi.org/10.1590/1980-5373-mr-2019-0040</w:t>
      </w:r>
    </w:p>
    <w:p w:rsidR="00000000" w:rsidDel="00000000" w:rsidP="00000000" w:rsidRDefault="00000000" w:rsidRPr="00000000" w14:paraId="000001E9">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Donati, N., Spada, J. C., &amp; Tessaro, I. C. (2022). Recycling rice husk ash as a filler on biodegradable cassava starch-based foams. </w:t>
      </w:r>
      <w:r w:rsidDel="00000000" w:rsidR="00000000" w:rsidRPr="00000000">
        <w:rPr>
          <w:rFonts w:ascii="Times New Roman" w:cs="Times New Roman" w:eastAsia="Times New Roman" w:hAnsi="Times New Roman"/>
          <w:i w:val="1"/>
          <w:iCs w:val="1"/>
          <w:sz w:val="24"/>
          <w:szCs w:val="24"/>
          <w:rtl w:val="0"/>
        </w:rPr>
        <w:t xml:space="preserve">Polymer Bulletin, 80</w:t>
      </w:r>
      <w:r w:rsidDel="00000000" w:rsidR="00000000" w:rsidRPr="00000000">
        <w:rPr>
          <w:rFonts w:ascii="Times New Roman" w:cs="Times New Roman" w:eastAsia="Times New Roman" w:hAnsi="Times New Roman"/>
          <w:sz w:val="24"/>
          <w:szCs w:val="24"/>
          <w:rtl w:val="0"/>
        </w:rPr>
        <w:t xml:space="preserve">(9), 10231–10248. </w:t>
      </w:r>
      <w:hyperlink r:id="rId7">
        <w:r w:rsidDel="00000000" w:rsidR="00000000" w:rsidRPr="00000000">
          <w:rPr>
            <w:rFonts w:ascii="Times New Roman" w:cs="Times New Roman" w:eastAsia="Times New Roman" w:hAnsi="Times New Roman"/>
            <w:sz w:val="24"/>
            <w:szCs w:val="24"/>
            <w:rtl w:val="0"/>
          </w:rPr>
          <w:t xml:space="preserve">https://doi.org/10.1007/s00289-022-04557-9</w:t>
        </w:r>
      </w:hyperlink>
      <w:r w:rsidDel="00000000" w:rsidR="00000000" w:rsidRPr="00000000">
        <w:rPr>
          <w:rtl w:val="0"/>
        </w:rPr>
      </w:r>
    </w:p>
    <w:p w:rsidR="00000000" w:rsidDel="00000000" w:rsidP="00000000" w:rsidRDefault="00000000" w:rsidRPr="00000000" w14:paraId="000001EA">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DOST-FPRDI (2024). DOST-FPRDI develops sustainable paper mulch for agriculture, </w:t>
      </w:r>
      <w:hyperlink r:id="rId8">
        <w:r w:rsidDel="00000000" w:rsidR="00000000" w:rsidRPr="00000000">
          <w:rPr>
            <w:rFonts w:ascii="Times New Roman" w:cs="Times New Roman" w:eastAsia="Times New Roman" w:hAnsi="Times New Roman"/>
            <w:sz w:val="24"/>
            <w:szCs w:val="24"/>
            <w:rtl w:val="0"/>
          </w:rPr>
          <w:t xml:space="preserve">https://fprdi.dost.gov.ph/index.php/571-dost-fprdi-develops-sustainable-paper-mulch-for-agriculture</w:t>
        </w:r>
      </w:hyperlink>
      <w:r w:rsidDel="00000000" w:rsidR="00000000" w:rsidRPr="00000000">
        <w:rPr>
          <w:rtl w:val="0"/>
        </w:rPr>
      </w:r>
    </w:p>
    <w:p w:rsidR="00000000" w:rsidDel="00000000" w:rsidP="00000000" w:rsidRDefault="00000000" w:rsidRPr="00000000" w14:paraId="000001EB">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Dwivedi, Y. K., Kshetri, N., Hughes, L., Slade, E. L., Jeyaraj, A., Kar, A. K., Baabdullah, A. M., Koohang, A., Raghavan, V., Ahuja, M., Albanna, H., Albashrawi, M. A., </w:t>
        <w:tab/>
        <w:t xml:space="preserve">Al-Busaidi, K. A., Balakrishnan, J., Barlette, Y., Basu, S., Bose, I., Brooks, L., Buhalis, D., … Wright, R. (2023). Information Management, 71, 102642. </w:t>
        <w:tab/>
      </w:r>
      <w:hyperlink r:id="rId9">
        <w:r w:rsidDel="00000000" w:rsidR="00000000" w:rsidRPr="00000000">
          <w:rPr>
            <w:rFonts w:ascii="Times New Roman" w:cs="Times New Roman" w:eastAsia="Times New Roman" w:hAnsi="Times New Roman"/>
            <w:sz w:val="24"/>
            <w:szCs w:val="24"/>
            <w:rtl w:val="0"/>
          </w:rPr>
          <w:t xml:space="preserve">https://doi.org/10.1016/j.ijinfomgt.2023.102642</w:t>
        </w:r>
      </w:hyperlink>
      <w:r w:rsidDel="00000000" w:rsidR="00000000" w:rsidRPr="00000000">
        <w:rPr>
          <w:rtl w:val="0"/>
        </w:rPr>
      </w:r>
    </w:p>
    <w:p w:rsidR="00000000" w:rsidDel="00000000" w:rsidP="00000000" w:rsidRDefault="00000000" w:rsidRPr="00000000" w14:paraId="000001EC">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Etherington &amp; Roberts. Dictionary--water resistance. (n.d.). https://cool.culturalheritage.org/don/dt/dt3742.html </w:t>
      </w:r>
    </w:p>
    <w:p w:rsidR="00000000" w:rsidDel="00000000" w:rsidP="00000000" w:rsidRDefault="00000000" w:rsidRPr="00000000" w14:paraId="000001ED">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European Bioplastics. (2021). What are bioplastics? European Bioplastics. https://www.european-bioplastics.org/bioplastics/</w:t>
      </w:r>
    </w:p>
    <w:p w:rsidR="00000000" w:rsidDel="00000000" w:rsidP="00000000" w:rsidRDefault="00000000" w:rsidRPr="00000000" w14:paraId="000001EE">
      <w:pPr>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 Trade Update (August 2025)</w:t>
      </w:r>
      <w:r w:rsidDel="00000000" w:rsidR="00000000" w:rsidRPr="00000000">
        <w:rPr>
          <w:rFonts w:ascii="Times New Roman" w:cs="Times New Roman" w:eastAsia="Times New Roman" w:hAnsi="Times New Roman"/>
          <w:i w:val="1"/>
          <w:iCs w:val="1"/>
          <w:sz w:val="24"/>
          <w:szCs w:val="24"/>
          <w:rtl w:val="0"/>
        </w:rPr>
        <w:t xml:space="preserve">: Mobilising trade to curb plastic pollution |</w:t>
      </w:r>
      <w:r w:rsidDel="00000000" w:rsidR="00000000" w:rsidRPr="00000000">
        <w:rPr>
          <w:rFonts w:ascii="Times New Roman" w:cs="Times New Roman" w:eastAsia="Times New Roman" w:hAnsi="Times New Roman"/>
          <w:sz w:val="24"/>
          <w:szCs w:val="24"/>
          <w:rtl w:val="0"/>
        </w:rPr>
        <w:t xml:space="preserve">. (2025, August 1). UN Trade and Development (UNCTAD). https://unctad.org/publication/global-trade-update-august-2025-mobilising-trade-curb-plastic-pollution</w:t>
      </w:r>
    </w:p>
    <w:p w:rsidR="00000000" w:rsidDel="00000000" w:rsidP="00000000" w:rsidRDefault="00000000" w:rsidRPr="00000000" w14:paraId="000001EF">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Gonzales, C., Shiu, R. F., &amp; Bacosa, H. P. (2024). Mesoplastic and Microplastic Pollution in the Soil of Small-Scale Agricultural Areas in Iligan, Mindanao, Philippines. </w:t>
      </w:r>
      <w:r w:rsidDel="00000000" w:rsidR="00000000" w:rsidRPr="00000000">
        <w:rPr>
          <w:rFonts w:ascii="Times New Roman" w:cs="Times New Roman" w:eastAsia="Times New Roman" w:hAnsi="Times New Roman"/>
          <w:i w:val="1"/>
          <w:iCs w:val="1"/>
          <w:sz w:val="24"/>
          <w:szCs w:val="24"/>
          <w:rtl w:val="0"/>
        </w:rPr>
        <w:t xml:space="preserve">Soil and Sediment Contamination: An International Journal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(5), 905–921. </w:t>
      </w:r>
      <w:hyperlink r:id="rId10">
        <w:r w:rsidDel="00000000" w:rsidR="00000000" w:rsidRPr="00000000">
          <w:rPr>
            <w:rFonts w:ascii="Times New Roman" w:cs="Times New Roman" w:eastAsia="Times New Roman" w:hAnsi="Times New Roman"/>
            <w:sz w:val="24"/>
            <w:szCs w:val="24"/>
            <w:rtl w:val="0"/>
          </w:rPr>
          <w:t xml:space="preserve">https://doi.org/10.1080/15320383.2024.2388750</w:t>
        </w:r>
      </w:hyperlink>
      <w:r w:rsidDel="00000000" w:rsidR="00000000" w:rsidRPr="00000000">
        <w:rPr>
          <w:rtl w:val="0"/>
        </w:rPr>
      </w:r>
    </w:p>
    <w:p w:rsidR="00000000" w:rsidDel="00000000" w:rsidP="00000000" w:rsidRDefault="00000000" w:rsidRPr="00000000" w14:paraId="000001F0">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Guo, B., et al. (2024). </w:t>
      </w:r>
      <w:r w:rsidDel="00000000" w:rsidR="00000000" w:rsidRPr="00000000">
        <w:rPr>
          <w:rFonts w:ascii="Times New Roman" w:cs="Times New Roman" w:eastAsia="Times New Roman" w:hAnsi="Times New Roman"/>
          <w:i w:val="1"/>
          <w:iCs w:val="1"/>
          <w:sz w:val="24"/>
          <w:szCs w:val="24"/>
          <w:rtl w:val="0"/>
        </w:rPr>
        <w:t xml:space="preserve">Modified composite biodegradable mulch for crop growth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Polymers</w:t>
      </w:r>
      <w:r w:rsidDel="00000000" w:rsidR="00000000" w:rsidRPr="00000000">
        <w:rPr>
          <w:rFonts w:ascii="Times New Roman" w:cs="Times New Roman" w:eastAsia="Times New Roman" w:hAnsi="Times New Roman"/>
          <w:sz w:val="24"/>
          <w:szCs w:val="24"/>
          <w:rtl w:val="0"/>
        </w:rPr>
        <w:t xml:space="preserve">.</w:t>
      </w:r>
      <w:hyperlink r:id="rId11">
        <w:r w:rsidDel="00000000" w:rsidR="00000000" w:rsidRPr="00000000">
          <w:rPr>
            <w:rFonts w:ascii="Times New Roman" w:cs="Times New Roman" w:eastAsia="Times New Roman" w:hAnsi="Times New Roman"/>
            <w:sz w:val="24"/>
            <w:szCs w:val="24"/>
            <w:rtl w:val="0"/>
          </w:rPr>
          <w:t xml:space="preserve"> https://pmc.ncbi.nlm.nih.gov/articles/PMC11085127/</w:t>
        </w:r>
      </w:hyperlink>
      <w:r w:rsidDel="00000000" w:rsidR="00000000" w:rsidRPr="00000000">
        <w:rPr>
          <w:rtl w:val="0"/>
        </w:rPr>
      </w:r>
    </w:p>
    <w:p w:rsidR="00000000" w:rsidDel="00000000" w:rsidP="00000000" w:rsidRDefault="00000000" w:rsidRPr="00000000" w14:paraId="000001F1">
      <w:pPr>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Haider, S., &amp; Haider, A. (2022). </w:t>
      </w:r>
      <w:r w:rsidDel="00000000" w:rsidR="00000000" w:rsidRPr="00000000">
        <w:rPr>
          <w:rFonts w:ascii="Times New Roman" w:cs="Times New Roman" w:eastAsia="Times New Roman" w:hAnsi="Times New Roman"/>
          <w:i w:val="1"/>
          <w:iCs w:val="1"/>
          <w:sz w:val="24"/>
          <w:szCs w:val="24"/>
          <w:rtl w:val="0"/>
        </w:rPr>
        <w:t xml:space="preserve">Renewable polymers and Polymer-Metal oxide composites: Synthesis, Properties, and Applications</w:t>
      </w:r>
      <w:r w:rsidDel="00000000" w:rsidR="00000000" w:rsidRPr="00000000">
        <w:rPr>
          <w:rFonts w:ascii="Times New Roman" w:cs="Times New Roman" w:eastAsia="Times New Roman" w:hAnsi="Times New Roman"/>
          <w:sz w:val="24"/>
          <w:szCs w:val="24"/>
          <w:rtl w:val="0"/>
        </w:rPr>
        <w:t xml:space="preserve">. Elsevier.</w:t>
      </w:r>
    </w:p>
    <w:p w:rsidR="00000000" w:rsidDel="00000000" w:rsidP="00000000" w:rsidRDefault="00000000" w:rsidRPr="00000000" w14:paraId="000001F2">
      <w:pPr>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numPr>
          <w:ilvl w:val="0"/>
          <w:numId w:val="2"/>
        </w:numP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Ishara, G. K. K., Koliyabandara, P. A., &amp; Samarakoon, G. (2024). Eco-friendly bio-composite sheets: A study on the utilization of banana peels, cassava starch, and banana stem fibers. </w:t>
      </w:r>
      <w:r w:rsidDel="00000000" w:rsidR="00000000" w:rsidRPr="00000000">
        <w:rPr>
          <w:rFonts w:ascii="Times New Roman" w:cs="Times New Roman" w:eastAsia="Times New Roman" w:hAnsi="Times New Roman"/>
          <w:i w:val="1"/>
          <w:iCs w:val="1"/>
          <w:sz w:val="24"/>
          <w:szCs w:val="24"/>
          <w:rtl w:val="0"/>
        </w:rPr>
        <w:t xml:space="preserve">Frontiers in Sustainability, 5,</w:t>
      </w:r>
      <w:r w:rsidDel="00000000" w:rsidR="00000000" w:rsidRPr="00000000">
        <w:rPr>
          <w:rFonts w:ascii="Times New Roman" w:cs="Times New Roman" w:eastAsia="Times New Roman" w:hAnsi="Times New Roman"/>
          <w:sz w:val="24"/>
          <w:szCs w:val="24"/>
          <w:rtl w:val="0"/>
        </w:rPr>
        <w:t xml:space="preserve"> Article 1410986. https://doi.org/10.3389/frsus.2024.1410986</w:t>
      </w:r>
    </w:p>
    <w:p w:rsidR="00000000" w:rsidDel="00000000" w:rsidP="00000000" w:rsidRDefault="00000000" w:rsidRPr="00000000" w14:paraId="000001F4">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Kasirajan, S. and Ngouajio, M. (2012) Polyethylene and Biodegradable Mulches for Agricultural Applications: </w:t>
      </w:r>
      <w:r w:rsidDel="00000000" w:rsidR="00000000" w:rsidRPr="00000000">
        <w:rPr>
          <w:rFonts w:ascii="Times New Roman" w:cs="Times New Roman" w:eastAsia="Times New Roman" w:hAnsi="Times New Roman"/>
          <w:i w:val="1"/>
          <w:iCs w:val="1"/>
          <w:sz w:val="24"/>
          <w:szCs w:val="24"/>
          <w:rtl w:val="0"/>
        </w:rPr>
        <w:t xml:space="preserve">A Review. Agronomy for Sustainable Development,</w:t>
      </w:r>
      <w:r w:rsidDel="00000000" w:rsidR="00000000" w:rsidRPr="00000000">
        <w:rPr>
          <w:rFonts w:ascii="Times New Roman" w:cs="Times New Roman" w:eastAsia="Times New Roman" w:hAnsi="Times New Roman"/>
          <w:sz w:val="24"/>
          <w:szCs w:val="24"/>
          <w:rtl w:val="0"/>
        </w:rPr>
        <w:t xml:space="preserve"> 32, 501-529. http://dx.doi.org/10.1007/s13593-011-0068-3</w:t>
      </w:r>
    </w:p>
    <w:p w:rsidR="00000000" w:rsidDel="00000000" w:rsidP="00000000" w:rsidRDefault="00000000" w:rsidRPr="00000000" w14:paraId="000001F5">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Kotronoulas, G., Miguel, S., Dowling, M., Fernández-Ortega, P., Colomer-Lahiguera, S., Bağçivan, G., Papadopoulou, C. (2023). </w:t>
      </w:r>
      <w:r w:rsidDel="00000000" w:rsidR="00000000" w:rsidRPr="00000000">
        <w:rPr>
          <w:rFonts w:ascii="Times New Roman" w:cs="Times New Roman" w:eastAsia="Times New Roman" w:hAnsi="Times New Roman"/>
          <w:i w:val="1"/>
          <w:iCs w:val="1"/>
          <w:sz w:val="24"/>
          <w:szCs w:val="24"/>
          <w:rtl w:val="0"/>
        </w:rPr>
        <w:t xml:space="preserve">An overview of the fundamentals of data management, analysis, and interpretation in quantitative research</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Seminars in Oncology Nursing, 39</w:t>
      </w:r>
      <w:r w:rsidDel="00000000" w:rsidR="00000000" w:rsidRPr="00000000">
        <w:rPr>
          <w:rFonts w:ascii="Times New Roman" w:cs="Times New Roman" w:eastAsia="Times New Roman" w:hAnsi="Times New Roman"/>
          <w:sz w:val="24"/>
          <w:szCs w:val="24"/>
          <w:rtl w:val="0"/>
        </w:rPr>
        <w:t xml:space="preserve">(2), 151398. https://doi.org/10.1016/j.soncn.2023.151398</w:t>
      </w:r>
    </w:p>
    <w:p w:rsidR="00000000" w:rsidDel="00000000" w:rsidP="00000000" w:rsidRDefault="00000000" w:rsidRPr="00000000" w14:paraId="000001F6">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Kumar, V., Patel, P., &amp; Agarwal, S. (2018). "Comparative Study of Banana Peel Extract and ConventionalCoagulants in Water Treatment."</w:t>
      </w:r>
      <w:r w:rsidDel="00000000" w:rsidR="00000000" w:rsidRPr="00000000">
        <w:rPr>
          <w:rFonts w:ascii="Times New Roman" w:cs="Times New Roman" w:eastAsia="Times New Roman" w:hAnsi="Times New Roman"/>
          <w:i w:val="1"/>
          <w:iCs w:val="1"/>
          <w:sz w:val="24"/>
          <w:szCs w:val="24"/>
          <w:highlight w:val="white"/>
          <w:rtl w:val="0"/>
        </w:rPr>
        <w:t xml:space="preserve"> Desalination and Water Treatment</w:t>
      </w:r>
      <w:r w:rsidDel="00000000" w:rsidR="00000000" w:rsidRPr="00000000">
        <w:rPr>
          <w:rFonts w:ascii="Times New Roman" w:cs="Times New Roman" w:eastAsia="Times New Roman" w:hAnsi="Times New Roman"/>
          <w:sz w:val="24"/>
          <w:szCs w:val="24"/>
          <w:highlight w:val="white"/>
          <w:rtl w:val="0"/>
        </w:rPr>
        <w:t xml:space="preserve">, 125, 170-182</w:t>
      </w:r>
      <w:r w:rsidDel="00000000" w:rsidR="00000000" w:rsidRPr="00000000">
        <w:rPr>
          <w:rtl w:val="0"/>
        </w:rPr>
      </w:r>
    </w:p>
    <w:p w:rsidR="00000000" w:rsidDel="00000000" w:rsidP="00000000" w:rsidRDefault="00000000" w:rsidRPr="00000000" w14:paraId="000001F7">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Lee, C. L. Y. ., &amp; Yeo, W. S. (2021). A Basic Characterisation Study of Bioplastics via Gelatinization of Corn Starch. </w:t>
      </w:r>
      <w:r w:rsidDel="00000000" w:rsidR="00000000" w:rsidRPr="00000000">
        <w:rPr>
          <w:rFonts w:ascii="Times New Roman" w:cs="Times New Roman" w:eastAsia="Times New Roman" w:hAnsi="Times New Roman"/>
          <w:i w:val="1"/>
          <w:iCs w:val="1"/>
          <w:sz w:val="24"/>
          <w:szCs w:val="24"/>
          <w:rtl w:val="0"/>
        </w:rPr>
        <w:t xml:space="preserve">Journal of Applied Science &amp;Amp; Process Engineering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8</w:t>
      </w:r>
      <w:r w:rsidDel="00000000" w:rsidR="00000000" w:rsidRPr="00000000">
        <w:rPr>
          <w:rFonts w:ascii="Times New Roman" w:cs="Times New Roman" w:eastAsia="Times New Roman" w:hAnsi="Times New Roman"/>
          <w:sz w:val="24"/>
          <w:szCs w:val="24"/>
          <w:rtl w:val="0"/>
        </w:rPr>
        <w:t xml:space="preserve">(2), 820–833. https://doi.org/10.33736/jaspe.3445.2021</w:t>
      </w:r>
    </w:p>
    <w:p w:rsidR="00000000" w:rsidDel="00000000" w:rsidP="00000000" w:rsidRDefault="00000000" w:rsidRPr="00000000" w14:paraId="000001F8">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Lestido-Cardama, A., Barbosa-Pereira, L., Sendón, R., &amp; Bustos, J. (20255). Chemical safety and risk assessment of bio-based and/or biodegradable polymers for food contact: </w:t>
      </w:r>
      <w:r w:rsidDel="00000000" w:rsidR="00000000" w:rsidRPr="00000000">
        <w:rPr>
          <w:rFonts w:ascii="Times New Roman" w:cs="Times New Roman" w:eastAsia="Times New Roman" w:hAnsi="Times New Roman"/>
          <w:i w:val="1"/>
          <w:iCs w:val="1"/>
          <w:sz w:val="24"/>
          <w:szCs w:val="24"/>
          <w:rtl w:val="0"/>
        </w:rPr>
        <w:t xml:space="preserve">A review. Food Research International, </w:t>
      </w:r>
      <w:r w:rsidDel="00000000" w:rsidR="00000000" w:rsidRPr="00000000">
        <w:rPr>
          <w:rFonts w:ascii="Times New Roman" w:cs="Times New Roman" w:eastAsia="Times New Roman" w:hAnsi="Times New Roman"/>
          <w:sz w:val="24"/>
          <w:szCs w:val="24"/>
          <w:rtl w:val="0"/>
        </w:rPr>
        <w:t xml:space="preserve">202, 115737. https://doi.org/10.1016/j.foodres.2025.115737</w:t>
      </w:r>
    </w:p>
    <w:p w:rsidR="00000000" w:rsidDel="00000000" w:rsidP="00000000" w:rsidRDefault="00000000" w:rsidRPr="00000000" w14:paraId="000001F9">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 D. (2024). Recent advances in hydrophobic modification of starch-based materials. </w:t>
      </w:r>
      <w:r w:rsidDel="00000000" w:rsidR="00000000" w:rsidRPr="00000000">
        <w:rPr>
          <w:rFonts w:ascii="Times New Roman" w:cs="Times New Roman" w:eastAsia="Times New Roman" w:hAnsi="Times New Roman"/>
          <w:i w:val="1"/>
          <w:iCs w:val="1"/>
          <w:sz w:val="24"/>
          <w:szCs w:val="24"/>
          <w:rtl w:val="0"/>
        </w:rPr>
        <w:t xml:space="preserve">Carbohydrate Polymers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FA">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Morgan, G. B., &amp; Renbarger, R. L. (2019). Posttest-only control group design. In B. B. Frey (Ed.), The SAGE encyclopedia of educational research, measurement, and evaluation. </w:t>
      </w:r>
      <w:r w:rsidDel="00000000" w:rsidR="00000000" w:rsidRPr="00000000">
        <w:rPr>
          <w:rFonts w:ascii="Times New Roman" w:cs="Times New Roman" w:eastAsia="Times New Roman" w:hAnsi="Times New Roman"/>
          <w:i w:val="1"/>
          <w:iCs w:val="1"/>
          <w:sz w:val="24"/>
          <w:szCs w:val="24"/>
          <w:rtl w:val="0"/>
        </w:rPr>
        <w:t xml:space="preserve">SAGE Publications.</w:t>
      </w:r>
      <w:r w:rsidDel="00000000" w:rsidR="00000000" w:rsidRPr="00000000">
        <w:rPr>
          <w:rFonts w:ascii="Times New Roman" w:cs="Times New Roman" w:eastAsia="Times New Roman" w:hAnsi="Times New Roman"/>
          <w:sz w:val="24"/>
          <w:szCs w:val="24"/>
          <w:rtl w:val="0"/>
        </w:rPr>
        <w:t xml:space="preserve"> https://doi.org/10.4135/9781506326139.n530</w:t>
      </w:r>
    </w:p>
    <w:p w:rsidR="00000000" w:rsidDel="00000000" w:rsidP="00000000" w:rsidRDefault="00000000" w:rsidRPr="00000000" w14:paraId="000001FB">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Nilsson, L. (2006). Hydrophobic interactions in food systems. In E. Dickinson &amp; M. E. Leser (Eds.), </w:t>
      </w:r>
      <w:r w:rsidDel="00000000" w:rsidR="00000000" w:rsidRPr="00000000">
        <w:rPr>
          <w:rFonts w:ascii="Times New Roman" w:cs="Times New Roman" w:eastAsia="Times New Roman" w:hAnsi="Times New Roman"/>
          <w:i w:val="1"/>
          <w:iCs w:val="1"/>
          <w:sz w:val="24"/>
          <w:szCs w:val="24"/>
          <w:rtl w:val="0"/>
        </w:rPr>
        <w:t xml:space="preserve">Food emulsions and foams: Interfaces, interactions and stability</w:t>
      </w:r>
      <w:r w:rsidDel="00000000" w:rsidR="00000000" w:rsidRPr="00000000">
        <w:rPr>
          <w:rFonts w:ascii="Times New Roman" w:cs="Times New Roman" w:eastAsia="Times New Roman" w:hAnsi="Times New Roman"/>
          <w:sz w:val="24"/>
          <w:szCs w:val="24"/>
          <w:rtl w:val="0"/>
        </w:rPr>
        <w:t xml:space="preserve">. Royal Society of Chemistry.</w:t>
      </w:r>
    </w:p>
    <w:p w:rsidR="00000000" w:rsidDel="00000000" w:rsidP="00000000" w:rsidRDefault="00000000" w:rsidRPr="00000000" w14:paraId="000001FC">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Ordaneza, A. M. C. (2024, June 1). Strength analysis of bioplastic made from cardava banana peel starch reinforced with different chitin-based material. https://repository.dssc.edu.ph/items/6ebb7281-9f28-426b-a231-c1b47c4be89f/full</w:t>
      </w:r>
    </w:p>
    <w:p w:rsidR="00000000" w:rsidDel="00000000" w:rsidP="00000000" w:rsidRDefault="00000000" w:rsidRPr="00000000" w14:paraId="000001FD">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Shafqat, A., Al-Zaqri, N., Tahir, A., &amp; Alsalme, A. (2020). Synthesis and characterization of starch based bioplastics using varying plant-based ingredients, plasticizers and natural fillers. </w:t>
      </w:r>
      <w:r w:rsidDel="00000000" w:rsidR="00000000" w:rsidRPr="00000000">
        <w:rPr>
          <w:rFonts w:ascii="Times New Roman" w:cs="Times New Roman" w:eastAsia="Times New Roman" w:hAnsi="Times New Roman"/>
          <w:i w:val="1"/>
          <w:iCs w:val="1"/>
          <w:sz w:val="24"/>
          <w:szCs w:val="24"/>
          <w:rtl w:val="0"/>
        </w:rPr>
        <w:t xml:space="preserve">Saudi Journal of Biological Sciences, 28</w:t>
      </w:r>
      <w:r w:rsidDel="00000000" w:rsidR="00000000" w:rsidRPr="00000000">
        <w:rPr>
          <w:rFonts w:ascii="Times New Roman" w:cs="Times New Roman" w:eastAsia="Times New Roman" w:hAnsi="Times New Roman"/>
          <w:sz w:val="24"/>
          <w:szCs w:val="24"/>
          <w:rtl w:val="0"/>
        </w:rPr>
        <w:t xml:space="preserve">(3), 1739–1749. https://doi.org/10.1016/j.sjbs.2020.12.015</w:t>
      </w:r>
    </w:p>
    <w:p w:rsidR="00000000" w:rsidDel="00000000" w:rsidP="00000000" w:rsidRDefault="00000000" w:rsidRPr="00000000" w14:paraId="000001FE">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Shiam, M. A. H., Alam, A., Biswas, M., Alam, M., Misha, M. H., Ahmed, S., &amp; Hasan, M. K. (2024). A Review on Biodegradable Films from Banana Peel. </w:t>
      </w:r>
      <w:r w:rsidDel="00000000" w:rsidR="00000000" w:rsidRPr="00000000">
        <w:rPr>
          <w:rFonts w:ascii="Times New Roman" w:cs="Times New Roman" w:eastAsia="Times New Roman" w:hAnsi="Times New Roman"/>
          <w:i w:val="1"/>
          <w:iCs w:val="1"/>
          <w:sz w:val="24"/>
          <w:szCs w:val="24"/>
          <w:rtl w:val="0"/>
        </w:rPr>
        <w:t xml:space="preserve">Asian Food Science Journal, 23</w:t>
      </w:r>
      <w:r w:rsidDel="00000000" w:rsidR="00000000" w:rsidRPr="00000000">
        <w:rPr>
          <w:rFonts w:ascii="Times New Roman" w:cs="Times New Roman" w:eastAsia="Times New Roman" w:hAnsi="Times New Roman"/>
          <w:sz w:val="24"/>
          <w:szCs w:val="24"/>
          <w:rtl w:val="0"/>
        </w:rPr>
        <w:t xml:space="preserve">(12), 33–46</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hyperlink r:id="rId12">
        <w:r w:rsidDel="00000000" w:rsidR="00000000" w:rsidRPr="00000000">
          <w:rPr>
            <w:rFonts w:ascii="Times New Roman" w:cs="Times New Roman" w:eastAsia="Times New Roman" w:hAnsi="Times New Roman"/>
            <w:sz w:val="24"/>
            <w:szCs w:val="24"/>
            <w:rtl w:val="0"/>
          </w:rPr>
          <w:t xml:space="preserve">https://doi.org/10.9734/afsj/2024/v23i12756</w:t>
        </w:r>
      </w:hyperlink>
      <w:r w:rsidDel="00000000" w:rsidR="00000000" w:rsidRPr="00000000">
        <w:rPr>
          <w:rtl w:val="0"/>
        </w:rPr>
      </w:r>
    </w:p>
    <w:p w:rsidR="00000000" w:rsidDel="00000000" w:rsidP="00000000" w:rsidRDefault="00000000" w:rsidRPr="00000000" w14:paraId="000001FF">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Staudinger, H. (1920). Über Polymerisation. Berichte der Deutschen Chemischen Gesellschaft, 53, 1073–1085.</w:t>
      </w:r>
    </w:p>
    <w:p w:rsidR="00000000" w:rsidDel="00000000" w:rsidP="00000000" w:rsidRDefault="00000000" w:rsidRPr="00000000" w14:paraId="00000200">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Suhot, M. A., Hassan, M. Z., Aziz, S. A., &amp; Md Daud, M. Y. (2021). </w:t>
      </w:r>
      <w:r w:rsidDel="00000000" w:rsidR="00000000" w:rsidRPr="00000000">
        <w:rPr>
          <w:rFonts w:ascii="Times New Roman" w:cs="Times New Roman" w:eastAsia="Times New Roman" w:hAnsi="Times New Roman"/>
          <w:i w:val="1"/>
          <w:iCs w:val="1"/>
          <w:sz w:val="24"/>
          <w:szCs w:val="24"/>
          <w:rtl w:val="0"/>
        </w:rPr>
        <w:t xml:space="preserve">Recent progress of rice husk reinforced polymer composites: A 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Polymers, 13</w:t>
      </w:r>
      <w:r w:rsidDel="00000000" w:rsidR="00000000" w:rsidRPr="00000000">
        <w:rPr>
          <w:rFonts w:ascii="Times New Roman" w:cs="Times New Roman" w:eastAsia="Times New Roman" w:hAnsi="Times New Roman"/>
          <w:sz w:val="24"/>
          <w:szCs w:val="24"/>
          <w:rtl w:val="0"/>
        </w:rPr>
        <w:t xml:space="preserve">(15), 2391. https://doi.org/10.3390/polym13152391</w:t>
      </w:r>
    </w:p>
    <w:p w:rsidR="00000000" w:rsidDel="00000000" w:rsidP="00000000" w:rsidRDefault="00000000" w:rsidRPr="00000000" w14:paraId="00000201">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Sultan, N. F. K. &amp; Johari, W. L. W. (2017). The development of banana peel/cor. starch bioplastic film: </w:t>
      </w:r>
      <w:r w:rsidDel="00000000" w:rsidR="00000000" w:rsidRPr="00000000">
        <w:rPr>
          <w:rFonts w:ascii="Times New Roman" w:cs="Times New Roman" w:eastAsia="Times New Roman" w:hAnsi="Times New Roman"/>
          <w:i w:val="1"/>
          <w:iCs w:val="1"/>
          <w:sz w:val="24"/>
          <w:szCs w:val="24"/>
          <w:rtl w:val="0"/>
        </w:rPr>
        <w:t xml:space="preserve">a preliminary study</w:t>
      </w:r>
      <w:r w:rsidDel="00000000" w:rsidR="00000000" w:rsidRPr="00000000">
        <w:rPr>
          <w:rFonts w:ascii="Times New Roman" w:cs="Times New Roman" w:eastAsia="Times New Roman" w:hAnsi="Times New Roman"/>
          <w:sz w:val="24"/>
          <w:szCs w:val="24"/>
          <w:rtl w:val="0"/>
        </w:rPr>
        <w:t xml:space="preserve">, https://www.researchgate.net/publication/359682185_The_development_of_banana_peelcorn_starch_bioplastic_film_a_preliminary_study</w:t>
      </w:r>
    </w:p>
    <w:p w:rsidR="00000000" w:rsidDel="00000000" w:rsidP="00000000" w:rsidRDefault="00000000" w:rsidRPr="00000000" w14:paraId="00000202">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Nations Conference on Trade and Development. (2025). Global trade update (August 2025): </w:t>
      </w:r>
      <w:r w:rsidDel="00000000" w:rsidR="00000000" w:rsidRPr="00000000">
        <w:rPr>
          <w:rFonts w:ascii="Times New Roman" w:cs="Times New Roman" w:eastAsia="Times New Roman" w:hAnsi="Times New Roman"/>
          <w:i w:val="1"/>
          <w:iCs w:val="1"/>
          <w:sz w:val="24"/>
          <w:szCs w:val="24"/>
          <w:rtl w:val="0"/>
        </w:rPr>
        <w:t xml:space="preserve">Mobilising trade to curb plastic pollution. </w:t>
      </w:r>
      <w:r w:rsidDel="00000000" w:rsidR="00000000" w:rsidRPr="00000000">
        <w:rPr>
          <w:rFonts w:ascii="Times New Roman" w:cs="Times New Roman" w:eastAsia="Times New Roman" w:hAnsi="Times New Roman"/>
          <w:sz w:val="24"/>
          <w:szCs w:val="24"/>
          <w:rtl w:val="0"/>
        </w:rPr>
        <w:t xml:space="preserve">https://unctad.org/publication/global-trade-update-august-2025-mobilising-trade-curb-plastic-pollution</w:t>
      </w:r>
      <w:r w:rsidDel="00000000" w:rsidR="00000000" w:rsidRPr="00000000">
        <w:rPr>
          <w:rtl w:val="0"/>
        </w:rPr>
      </w:r>
    </w:p>
    <w:p w:rsidR="00000000" w:rsidDel="00000000" w:rsidP="00000000" w:rsidRDefault="00000000" w:rsidRPr="00000000" w14:paraId="00000203">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Wedderkopp, N., &amp; Rutz, E. (2024). Scientific integrity and transparency in academic writing: The foundation of credible science. </w:t>
      </w:r>
      <w:r w:rsidDel="00000000" w:rsidR="00000000" w:rsidRPr="00000000">
        <w:rPr>
          <w:rFonts w:ascii="Times New Roman" w:cs="Times New Roman" w:eastAsia="Times New Roman" w:hAnsi="Times New Roman"/>
          <w:i w:val="1"/>
          <w:iCs w:val="1"/>
          <w:sz w:val="23"/>
          <w:szCs w:val="23"/>
          <w:rtl w:val="0"/>
        </w:rPr>
        <w:t xml:space="preserve">Children</w:t>
      </w:r>
      <w:r w:rsidDel="00000000" w:rsidR="00000000" w:rsidRPr="00000000">
        <w:rPr>
          <w:rFonts w:ascii="Times New Roman" w:cs="Times New Roman" w:eastAsia="Times New Roman" w:hAnsi="Times New Roman"/>
          <w:sz w:val="23"/>
          <w:szCs w:val="23"/>
          <w:rtl w:val="0"/>
        </w:rPr>
        <w:t xml:space="preserve">, 11(10), 1191. https://doi.org/10.3390/children11101191</w:t>
      </w:r>
    </w:p>
    <w:p w:rsidR="00000000" w:rsidDel="00000000" w:rsidP="00000000" w:rsidRDefault="00000000" w:rsidRPr="00000000" w14:paraId="00000204">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Wittaya, T. (2012). Rice starch-based biodegradable films: Properties enhancement. </w:t>
      </w:r>
      <w:r w:rsidDel="00000000" w:rsidR="00000000" w:rsidRPr="00000000">
        <w:rPr>
          <w:rFonts w:ascii="Times New Roman" w:cs="Times New Roman" w:eastAsia="Times New Roman" w:hAnsi="Times New Roman"/>
          <w:i w:val="1"/>
          <w:iCs w:val="1"/>
          <w:sz w:val="23"/>
          <w:szCs w:val="23"/>
          <w:rtl w:val="0"/>
        </w:rPr>
        <w:t xml:space="preserve">IntechOpen</w:t>
      </w:r>
      <w:r w:rsidDel="00000000" w:rsidR="00000000" w:rsidRPr="00000000">
        <w:rPr>
          <w:rFonts w:ascii="Times New Roman" w:cs="Times New Roman" w:eastAsia="Times New Roman" w:hAnsi="Times New Roman"/>
          <w:sz w:val="23"/>
          <w:szCs w:val="23"/>
          <w:rtl w:val="0"/>
        </w:rPr>
        <w:t xml:space="preserve">. https://doi.org/10.5772/48167</w:t>
      </w:r>
    </w:p>
    <w:p w:rsidR="00000000" w:rsidDel="00000000" w:rsidP="00000000" w:rsidRDefault="00000000" w:rsidRPr="00000000" w14:paraId="00000205">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World Bank. (2021). </w:t>
      </w:r>
      <w:r w:rsidDel="00000000" w:rsidR="00000000" w:rsidRPr="00000000">
        <w:rPr>
          <w:rFonts w:ascii="Times New Roman" w:cs="Times New Roman" w:eastAsia="Times New Roman" w:hAnsi="Times New Roman"/>
          <w:i w:val="1"/>
          <w:iCs w:val="1"/>
          <w:sz w:val="23"/>
          <w:szCs w:val="23"/>
          <w:rtl w:val="0"/>
        </w:rPr>
        <w:t xml:space="preserve">Philippines plastics circularity opportunities and barriers report. </w:t>
      </w:r>
      <w:r w:rsidDel="00000000" w:rsidR="00000000" w:rsidRPr="00000000">
        <w:rPr>
          <w:rFonts w:ascii="Times New Roman" w:cs="Times New Roman" w:eastAsia="Times New Roman" w:hAnsi="Times New Roman"/>
          <w:sz w:val="23"/>
          <w:szCs w:val="23"/>
          <w:rtl w:val="0"/>
        </w:rPr>
        <w:t xml:space="preserve">https://www.worldbank.org/en/country/philippines/publication/market-study-for-philippines-plastics-circularity-opportunities-and-barriers-report-landing-page</w:t>
      </w:r>
    </w:p>
    <w:p w:rsidR="00000000" w:rsidDel="00000000" w:rsidP="00000000" w:rsidRDefault="00000000" w:rsidRPr="00000000" w14:paraId="00000206">
      <w:pPr>
        <w:numPr>
          <w:ilvl w:val="0"/>
          <w:numId w:val="2"/>
        </w:numPr>
        <w:shd w:fill="ffffff" w:val="clear"/>
        <w:spacing w:after="240" w:befor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X., Tian, W., &amp; Yu, H. (2025). Hydrophobicity, UV resistance, and antioxidant properties of carnauba wax-reinforced CG bio-polymer film. </w:t>
      </w:r>
      <w:r w:rsidDel="00000000" w:rsidR="00000000" w:rsidRPr="00000000">
        <w:rPr>
          <w:rFonts w:ascii="Times New Roman" w:cs="Times New Roman" w:eastAsia="Times New Roman" w:hAnsi="Times New Roman"/>
          <w:i w:val="1"/>
          <w:iCs w:val="1"/>
          <w:sz w:val="24"/>
          <w:szCs w:val="24"/>
          <w:rtl w:val="0"/>
        </w:rPr>
        <w:t xml:space="preserve">e-Polymers, 25</w:t>
      </w:r>
      <w:r w:rsidDel="00000000" w:rsidR="00000000" w:rsidRPr="00000000">
        <w:rPr>
          <w:rFonts w:ascii="Times New Roman" w:cs="Times New Roman" w:eastAsia="Times New Roman" w:hAnsi="Times New Roman"/>
          <w:sz w:val="24"/>
          <w:szCs w:val="24"/>
          <w:rtl w:val="0"/>
        </w:rPr>
        <w:t xml:space="preserve">(1). https://doi.org/10.1515/epoly-2024-0099</w:t>
      </w:r>
    </w:p>
    <w:p w:rsidR="00000000" w:rsidDel="00000000" w:rsidP="00000000" w:rsidRDefault="00000000" w:rsidRPr="00000000" w14:paraId="00000207">
      <w:pPr>
        <w:numPr>
          <w:ilvl w:val="0"/>
          <w:numId w:val="2"/>
        </w:numPr>
        <w:shd w:fill="ffffff"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N. A. A. N., Rosly, E. S., Mohamed, M., Bakar, M. B. A., Yusoff, M., Sulaiman, M. A., &amp; Ahmad, M. I. (2016). Waste Banana Peel and its Potentialization in Agricultural Applications: </w:t>
      </w:r>
      <w:r w:rsidDel="00000000" w:rsidR="00000000" w:rsidRPr="00000000">
        <w:rPr>
          <w:rFonts w:ascii="Times New Roman" w:cs="Times New Roman" w:eastAsia="Times New Roman" w:hAnsi="Times New Roman"/>
          <w:i w:val="1"/>
          <w:iCs w:val="1"/>
          <w:sz w:val="24"/>
          <w:szCs w:val="24"/>
          <w:rtl w:val="0"/>
        </w:rPr>
        <w:t xml:space="preserve">Morphology Overview. Materials Science Forum, 840,</w:t>
      </w:r>
      <w:r w:rsidDel="00000000" w:rsidR="00000000" w:rsidRPr="00000000">
        <w:rPr>
          <w:rFonts w:ascii="Times New Roman" w:cs="Times New Roman" w:eastAsia="Times New Roman" w:hAnsi="Times New Roman"/>
          <w:sz w:val="24"/>
          <w:szCs w:val="24"/>
          <w:rtl w:val="0"/>
        </w:rPr>
        <w:t xml:space="preserve"> 394–398. https://doi.org/10.4028/www.scientific.net/msf.840.394</w:t>
      </w:r>
    </w:p>
    <w:p w:rsidR="00000000" w:rsidDel="00000000" w:rsidP="00000000" w:rsidRDefault="00000000" w:rsidRPr="00000000" w14:paraId="00000208">
      <w:pPr>
        <w:numPr>
          <w:ilvl w:val="0"/>
          <w:numId w:val="2"/>
        </w:numPr>
        <w:shd w:fill="auto" w:val="clear"/>
        <w:spacing w:after="24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M., Li, H., Cui, X., &amp; Dai, Y. (2022). </w:t>
      </w:r>
      <w:r w:rsidDel="00000000" w:rsidR="00000000" w:rsidRPr="00000000">
        <w:rPr>
          <w:rFonts w:ascii="Times New Roman" w:cs="Times New Roman" w:eastAsia="Times New Roman" w:hAnsi="Times New Roman"/>
          <w:i w:val="1"/>
          <w:iCs w:val="1"/>
          <w:sz w:val="24"/>
          <w:szCs w:val="24"/>
          <w:rtl w:val="0"/>
        </w:rPr>
        <w:t xml:space="preserve">Effect of long-term biodegradable film mulch on soil properties and microbial activity.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Toxics, 10</w:t>
      </w:r>
      <w:r w:rsidDel="00000000" w:rsidR="00000000" w:rsidRPr="00000000">
        <w:rPr>
          <w:rFonts w:ascii="Times New Roman" w:cs="Times New Roman" w:eastAsia="Times New Roman" w:hAnsi="Times New Roman"/>
          <w:sz w:val="24"/>
          <w:szCs w:val="24"/>
          <w:rtl w:val="0"/>
        </w:rPr>
        <w:t xml:space="preserve">(3), 129.</w:t>
      </w:r>
      <w:hyperlink r:id="rId13">
        <w:r w:rsidDel="00000000" w:rsidR="00000000" w:rsidRPr="00000000">
          <w:rPr>
            <w:rFonts w:ascii="Times New Roman" w:cs="Times New Roman" w:eastAsia="Times New Roman" w:hAnsi="Times New Roman"/>
            <w:sz w:val="24"/>
            <w:szCs w:val="24"/>
            <w:rtl w:val="0"/>
          </w:rPr>
          <w:t xml:space="preserve"> https://doi.org/10.3390/toxics10030129</w:t>
        </w:r>
      </w:hyperlink>
      <w:r w:rsidDel="00000000" w:rsidR="00000000" w:rsidRPr="00000000">
        <w:rPr>
          <w:rtl w:val="0"/>
        </w:rPr>
      </w:r>
    </w:p>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pmc.ncbi.nlm.nih.gov/articles/PMC11085127/" TargetMode="External"/><Relationship Id="rId10" Type="http://schemas.openxmlformats.org/officeDocument/2006/relationships/hyperlink" Target="https://doi.org/10.1080/15320383.2024.2388750" TargetMode="External"/><Relationship Id="rId13" Type="http://schemas.openxmlformats.org/officeDocument/2006/relationships/hyperlink" Target="https://doi.org/10.3390/toxics10030129" TargetMode="External"/><Relationship Id="rId12" Type="http://schemas.openxmlformats.org/officeDocument/2006/relationships/hyperlink" Target="https://doi.org/10.9734/afsj/2024/v23i127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16/j.ijinfomgt.2023.102642" TargetMode="External"/><Relationship Id="rId5" Type="http://schemas.openxmlformats.org/officeDocument/2006/relationships/styles" Target="styles.xml"/><Relationship Id="rId6" Type="http://schemas.openxmlformats.org/officeDocument/2006/relationships/hyperlink" Target="https://doi.org/10.51244/ijrsi.2025.12040134" TargetMode="External"/><Relationship Id="rId7" Type="http://schemas.openxmlformats.org/officeDocument/2006/relationships/hyperlink" Target="https://doi.org/10.1007/s00289-022-04557-9" TargetMode="External"/><Relationship Id="rId8" Type="http://schemas.openxmlformats.org/officeDocument/2006/relationships/hyperlink" Target="https://fprdi.dost.gov.ph/index.php/571-dost-fprdi-develops-sustainable-paper-mulch-for-agric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