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829C5" w14:textId="034085E3" w:rsidR="00871D92" w:rsidRPr="00871D92" w:rsidRDefault="00871D92" w:rsidP="0066134D">
      <w:pPr>
        <w:spacing w:after="0" w:line="360" w:lineRule="auto"/>
        <w:jc w:val="center"/>
        <w:rPr>
          <w:rFonts w:asciiTheme="majorBidi" w:hAnsiTheme="majorBidi" w:cstheme="majorBidi"/>
          <w:b/>
          <w:bCs/>
          <w:sz w:val="32"/>
          <w:szCs w:val="32"/>
        </w:rPr>
      </w:pPr>
      <w:r w:rsidRPr="00871D92">
        <w:rPr>
          <w:rFonts w:asciiTheme="majorBidi" w:hAnsiTheme="majorBidi" w:cstheme="majorBidi"/>
          <w:b/>
          <w:sz w:val="32"/>
          <w:szCs w:val="32"/>
        </w:rPr>
        <w:t xml:space="preserve">Adaptability of Artificial Intelligence (AI) in Education for </w:t>
      </w:r>
      <w:r w:rsidR="00B01997">
        <w:rPr>
          <w:rFonts w:asciiTheme="majorBidi" w:hAnsiTheme="majorBidi" w:cstheme="majorBidi"/>
          <w:b/>
          <w:sz w:val="32"/>
          <w:szCs w:val="32"/>
        </w:rPr>
        <w:t xml:space="preserve">Sustainable </w:t>
      </w:r>
      <w:r w:rsidRPr="00871D92">
        <w:rPr>
          <w:rFonts w:asciiTheme="majorBidi" w:hAnsiTheme="majorBidi" w:cstheme="majorBidi"/>
          <w:b/>
          <w:sz w:val="32"/>
          <w:szCs w:val="32"/>
        </w:rPr>
        <w:t xml:space="preserve">Academic </w:t>
      </w:r>
      <w:r w:rsidR="00A172FC" w:rsidRPr="00871D92">
        <w:rPr>
          <w:rFonts w:asciiTheme="majorBidi" w:hAnsiTheme="majorBidi" w:cstheme="majorBidi"/>
          <w:b/>
          <w:sz w:val="32"/>
          <w:szCs w:val="32"/>
        </w:rPr>
        <w:t>Progress</w:t>
      </w:r>
      <w:r w:rsidRPr="00871D92">
        <w:rPr>
          <w:rFonts w:asciiTheme="majorBidi" w:hAnsiTheme="majorBidi" w:cstheme="majorBidi"/>
          <w:b/>
          <w:sz w:val="32"/>
          <w:szCs w:val="32"/>
        </w:rPr>
        <w:t xml:space="preserve"> at Secondary Level</w:t>
      </w:r>
    </w:p>
    <w:p w14:paraId="28F7417C" w14:textId="0203DD12" w:rsidR="00126D92" w:rsidRPr="006551BE" w:rsidRDefault="00126D92" w:rsidP="006551BE">
      <w:pPr>
        <w:pBdr>
          <w:bottom w:val="single" w:sz="12" w:space="1" w:color="auto"/>
        </w:pBdr>
        <w:spacing w:after="0" w:line="360" w:lineRule="auto"/>
        <w:ind w:left="170"/>
        <w:jc w:val="both"/>
        <w:rPr>
          <w:rFonts w:asciiTheme="majorBidi" w:hAnsiTheme="majorBidi" w:cstheme="majorBidi"/>
          <w:sz w:val="24"/>
          <w:szCs w:val="24"/>
        </w:rPr>
      </w:pPr>
      <w:proofErr w:type="gramStart"/>
      <w:r w:rsidRPr="006551BE">
        <w:rPr>
          <w:rFonts w:asciiTheme="majorBidi" w:hAnsiTheme="majorBidi" w:cstheme="majorBidi"/>
          <w:sz w:val="24"/>
          <w:szCs w:val="24"/>
        </w:rPr>
        <w:t/>
      </w:r>
      <w:r w:rsidR="00A172FC">
        <w:rPr>
          <w:rFonts w:asciiTheme="majorBidi" w:hAnsiTheme="majorBidi" w:cstheme="majorBidi"/>
          <w:sz w:val="24"/>
          <w:szCs w:val="24"/>
        </w:rPr>
        <w:t/>
      </w:r>
      <w:r w:rsidR="008254BF">
        <w:rPr>
          <w:rFonts w:asciiTheme="majorBidi" w:hAnsiTheme="majorBidi" w:cstheme="majorBidi"/>
          <w:sz w:val="24"/>
          <w:szCs w:val="24"/>
        </w:rPr>
        <w:t xml:space="preserve"/>
      </w:r>
      <w:r w:rsidR="00A172FC">
        <w:rPr>
          <w:rFonts w:asciiTheme="majorBidi" w:hAnsiTheme="majorBidi" w:cstheme="majorBidi"/>
          <w:sz w:val="24"/>
          <w:szCs w:val="24"/>
        </w:rPr>
        <w:t xml:space="preserve"/>
      </w:r>
      <w:r w:rsidRPr="006551BE">
        <w:rPr>
          <w:rFonts w:asciiTheme="majorBidi" w:hAnsiTheme="majorBidi" w:cstheme="majorBidi"/>
          <w:sz w:val="24"/>
          <w:szCs w:val="24"/>
        </w:rPr>
        <w:t/>
      </w:r>
      <w:proofErr w:type="gramEnd"/>
    </w:p>
    <w:p w14:paraId="30980080" w14:textId="77777777" w:rsidR="00626127" w:rsidRPr="00626127" w:rsidRDefault="00626127" w:rsidP="00544407">
      <w:pPr>
        <w:pBdr>
          <w:bottom w:val="single" w:sz="12" w:space="1" w:color="auto"/>
        </w:pBdr>
        <w:spacing w:after="0" w:line="360" w:lineRule="auto"/>
        <w:ind w:left="170"/>
        <w:jc w:val="center"/>
        <w:rPr>
          <w:rFonts w:asciiTheme="majorBidi" w:hAnsiTheme="majorBidi" w:cstheme="majorBidi"/>
          <w:sz w:val="24"/>
          <w:szCs w:val="24"/>
        </w:rPr>
      </w:pPr>
      <w:r>
        <w:rPr>
          <w:rFonts w:asciiTheme="majorBidi" w:hAnsiTheme="majorBidi" w:cstheme="majorBidi"/>
          <w:sz w:val="24"/>
          <w:szCs w:val="24"/>
        </w:rPr>
        <w:t/>
      </w:r>
    </w:p>
    <w:p w14:paraId="5257E8CB" w14:textId="77777777" w:rsidR="00EA2856" w:rsidRPr="00C042DF" w:rsidRDefault="00C042DF" w:rsidP="00BD549B">
      <w:pPr>
        <w:spacing w:before="240" w:line="360" w:lineRule="auto"/>
        <w:jc w:val="center"/>
        <w:rPr>
          <w:rFonts w:asciiTheme="majorBidi" w:hAnsiTheme="majorBidi" w:cstheme="majorBidi"/>
          <w:b/>
          <w:bCs/>
          <w:sz w:val="24"/>
          <w:szCs w:val="24"/>
        </w:rPr>
      </w:pPr>
      <w:r w:rsidRPr="00C042DF">
        <w:rPr>
          <w:rFonts w:asciiTheme="majorBidi" w:hAnsiTheme="majorBidi" w:cstheme="majorBidi"/>
          <w:b/>
          <w:bCs/>
          <w:sz w:val="24"/>
          <w:szCs w:val="24"/>
        </w:rPr>
        <w:t>Abstract</w:t>
      </w:r>
      <w:bookmarkStart w:id="0" w:name="_GoBack"/>
      <w:bookmarkEnd w:id="0"/>
    </w:p>
    <w:p w14:paraId="118A99BA" w14:textId="4D08043E" w:rsidR="0007348B" w:rsidRPr="00D143D9" w:rsidRDefault="00D143D9" w:rsidP="00BD549B">
      <w:pPr>
        <w:pStyle w:val="NormalWeb"/>
        <w:spacing w:before="240" w:beforeAutospacing="0" w:line="360" w:lineRule="auto"/>
        <w:jc w:val="both"/>
        <w:rPr>
          <w:rStyle w:val="cursor-pointer"/>
          <w:rFonts w:asciiTheme="majorBidi" w:hAnsiTheme="majorBidi" w:cstheme="majorBidi"/>
        </w:rPr>
      </w:pPr>
      <w:r w:rsidRPr="00D143D9">
        <w:rPr>
          <w:rFonts w:asciiTheme="majorBidi" w:hAnsiTheme="majorBidi" w:cstheme="majorBidi"/>
          <w:i/>
          <w:iCs/>
        </w:rPr>
        <w:t xml:space="preserve">AI </w:t>
      </w:r>
      <w:r w:rsidR="00252EE9">
        <w:rPr>
          <w:rFonts w:asciiTheme="majorBidi" w:hAnsiTheme="majorBidi" w:cstheme="majorBidi"/>
          <w:i/>
          <w:iCs/>
        </w:rPr>
        <w:t>use</w:t>
      </w:r>
      <w:r w:rsidRPr="00D143D9">
        <w:rPr>
          <w:rFonts w:asciiTheme="majorBidi" w:hAnsiTheme="majorBidi" w:cstheme="majorBidi"/>
          <w:i/>
          <w:iCs/>
        </w:rPr>
        <w:t xml:space="preserve"> in secondary education </w:t>
      </w:r>
      <w:r w:rsidR="00252EE9" w:rsidRPr="00D143D9">
        <w:rPr>
          <w:rFonts w:asciiTheme="majorBidi" w:hAnsiTheme="majorBidi" w:cstheme="majorBidi"/>
          <w:i/>
          <w:iCs/>
        </w:rPr>
        <w:t>is likely</w:t>
      </w:r>
      <w:r w:rsidRPr="00D143D9">
        <w:rPr>
          <w:rFonts w:asciiTheme="majorBidi" w:hAnsiTheme="majorBidi" w:cstheme="majorBidi"/>
          <w:i/>
          <w:iCs/>
        </w:rPr>
        <w:t xml:space="preserve"> to be revolutionary, but it also </w:t>
      </w:r>
      <w:r w:rsidR="00252EE9">
        <w:rPr>
          <w:rFonts w:asciiTheme="majorBidi" w:hAnsiTheme="majorBidi" w:cstheme="majorBidi"/>
          <w:i/>
          <w:iCs/>
        </w:rPr>
        <w:t>has some</w:t>
      </w:r>
      <w:r w:rsidRPr="00D143D9">
        <w:rPr>
          <w:rFonts w:asciiTheme="majorBidi" w:hAnsiTheme="majorBidi" w:cstheme="majorBidi"/>
          <w:i/>
          <w:iCs/>
        </w:rPr>
        <w:t xml:space="preserve"> serious systemic challenges, including the requirement for sustainable academic </w:t>
      </w:r>
      <w:r w:rsidR="00252EE9">
        <w:rPr>
          <w:rFonts w:asciiTheme="majorBidi" w:hAnsiTheme="majorBidi" w:cstheme="majorBidi"/>
          <w:i/>
          <w:iCs/>
        </w:rPr>
        <w:t>development</w:t>
      </w:r>
      <w:r w:rsidRPr="00D143D9">
        <w:rPr>
          <w:rFonts w:asciiTheme="majorBidi" w:hAnsiTheme="majorBidi" w:cstheme="majorBidi"/>
          <w:i/>
          <w:iCs/>
        </w:rPr>
        <w:t xml:space="preserve">, teacher </w:t>
      </w:r>
      <w:r w:rsidR="000D4B49" w:rsidRPr="00D143D9">
        <w:rPr>
          <w:rFonts w:asciiTheme="majorBidi" w:hAnsiTheme="majorBidi" w:cstheme="majorBidi"/>
          <w:i/>
          <w:iCs/>
        </w:rPr>
        <w:t>willingness</w:t>
      </w:r>
      <w:r w:rsidRPr="00D143D9">
        <w:rPr>
          <w:rFonts w:asciiTheme="majorBidi" w:hAnsiTheme="majorBidi" w:cstheme="majorBidi"/>
          <w:i/>
          <w:iCs/>
        </w:rPr>
        <w:t xml:space="preserve">, and </w:t>
      </w:r>
      <w:r w:rsidR="00252EE9" w:rsidRPr="00D143D9">
        <w:rPr>
          <w:rFonts w:asciiTheme="majorBidi" w:hAnsiTheme="majorBidi" w:cstheme="majorBidi"/>
          <w:i/>
          <w:iCs/>
        </w:rPr>
        <w:t>compliance</w:t>
      </w:r>
      <w:r w:rsidR="0007348B" w:rsidRPr="00D143D9">
        <w:rPr>
          <w:rStyle w:val="cursor-pointer"/>
          <w:rFonts w:asciiTheme="majorBidi" w:hAnsiTheme="majorBidi" w:cstheme="majorBidi"/>
          <w:i/>
          <w:iCs/>
        </w:rPr>
        <w:t>.</w:t>
      </w:r>
      <w:r w:rsidR="0007348B" w:rsidRPr="00D143D9">
        <w:rPr>
          <w:rFonts w:asciiTheme="majorBidi" w:hAnsiTheme="majorBidi" w:cstheme="majorBidi"/>
          <w:i/>
          <w:iCs/>
        </w:rPr>
        <w:t xml:space="preserve"> </w:t>
      </w:r>
      <w:r w:rsidR="000D4B49">
        <w:rPr>
          <w:rStyle w:val="cursor-pointer"/>
          <w:rFonts w:asciiTheme="majorBidi" w:hAnsiTheme="majorBidi" w:cstheme="majorBidi"/>
          <w:i/>
          <w:iCs/>
        </w:rPr>
        <w:t>The study</w:t>
      </w:r>
      <w:r w:rsidR="0007348B" w:rsidRPr="00D143D9">
        <w:rPr>
          <w:rStyle w:val="cursor-pointer"/>
          <w:rFonts w:asciiTheme="majorBidi" w:hAnsiTheme="majorBidi" w:cstheme="majorBidi"/>
          <w:i/>
          <w:iCs/>
        </w:rPr>
        <w:t xml:space="preserve"> </w:t>
      </w:r>
      <w:r w:rsidR="00573D03" w:rsidRPr="00D143D9">
        <w:rPr>
          <w:rStyle w:val="cursor-pointer"/>
          <w:rFonts w:asciiTheme="majorBidi" w:hAnsiTheme="majorBidi" w:cstheme="majorBidi"/>
          <w:i/>
          <w:iCs/>
        </w:rPr>
        <w:t>targets</w:t>
      </w:r>
      <w:r w:rsidR="0007348B" w:rsidRPr="00D143D9">
        <w:rPr>
          <w:rStyle w:val="cursor-pointer"/>
          <w:rFonts w:asciiTheme="majorBidi" w:hAnsiTheme="majorBidi" w:cstheme="majorBidi"/>
          <w:i/>
          <w:iCs/>
        </w:rPr>
        <w:t xml:space="preserve"> to </w:t>
      </w:r>
      <w:r w:rsidR="00573D03" w:rsidRPr="00D143D9">
        <w:rPr>
          <w:rStyle w:val="cursor-pointer"/>
          <w:rFonts w:asciiTheme="majorBidi" w:hAnsiTheme="majorBidi" w:cstheme="majorBidi"/>
          <w:i/>
          <w:iCs/>
        </w:rPr>
        <w:t>discover</w:t>
      </w:r>
      <w:r w:rsidR="0007348B" w:rsidRPr="00D143D9">
        <w:rPr>
          <w:rStyle w:val="cursor-pointer"/>
          <w:rFonts w:asciiTheme="majorBidi" w:hAnsiTheme="majorBidi" w:cstheme="majorBidi"/>
          <w:i/>
          <w:iCs/>
        </w:rPr>
        <w:t xml:space="preserve"> the potential of adapting AI for use in secondary education to </w:t>
      </w:r>
      <w:r w:rsidR="008D2BD1" w:rsidRPr="00D143D9">
        <w:rPr>
          <w:rStyle w:val="cursor-pointer"/>
          <w:rFonts w:asciiTheme="majorBidi" w:hAnsiTheme="majorBidi" w:cstheme="majorBidi"/>
          <w:i/>
          <w:iCs/>
        </w:rPr>
        <w:t>attain</w:t>
      </w:r>
      <w:r w:rsidR="0007348B" w:rsidRPr="00D143D9">
        <w:rPr>
          <w:rStyle w:val="cursor-pointer"/>
          <w:rFonts w:asciiTheme="majorBidi" w:hAnsiTheme="majorBidi" w:cstheme="majorBidi"/>
          <w:i/>
          <w:iCs/>
        </w:rPr>
        <w:t xml:space="preserve"> sustainable learning outcomes.</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 xml:space="preserve">The method adopted in this research is quantitative descriptive research design with 35 </w:t>
      </w:r>
      <w:r w:rsidR="00A172FC" w:rsidRPr="00D143D9">
        <w:rPr>
          <w:rStyle w:val="cursor-pointer"/>
          <w:rFonts w:asciiTheme="majorBidi" w:hAnsiTheme="majorBidi" w:cstheme="majorBidi"/>
          <w:i/>
          <w:iCs/>
        </w:rPr>
        <w:t>schoolteachers</w:t>
      </w:r>
      <w:r w:rsidR="0007348B" w:rsidRPr="00D143D9">
        <w:rPr>
          <w:rStyle w:val="cursor-pointer"/>
          <w:rFonts w:asciiTheme="majorBidi" w:hAnsiTheme="majorBidi" w:cstheme="majorBidi"/>
          <w:i/>
          <w:iCs/>
        </w:rPr>
        <w:t xml:space="preserve"> of government higher secondary schools of Gujranwala on structured survey of 20 items.</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 xml:space="preserve">Data were </w:t>
      </w:r>
      <w:r w:rsidR="00A172FC">
        <w:rPr>
          <w:rStyle w:val="cursor-pointer"/>
          <w:rFonts w:asciiTheme="majorBidi" w:hAnsiTheme="majorBidi" w:cstheme="majorBidi"/>
          <w:i/>
          <w:iCs/>
        </w:rPr>
        <w:t>analyzed</w:t>
      </w:r>
      <w:r w:rsidR="0007348B" w:rsidRPr="00D143D9">
        <w:rPr>
          <w:rStyle w:val="cursor-pointer"/>
          <w:rFonts w:asciiTheme="majorBidi" w:hAnsiTheme="majorBidi" w:cstheme="majorBidi"/>
          <w:i/>
          <w:iCs/>
        </w:rPr>
        <w:t xml:space="preserve"> </w:t>
      </w:r>
      <w:r w:rsidR="00A172FC">
        <w:rPr>
          <w:rStyle w:val="cursor-pointer"/>
          <w:rFonts w:asciiTheme="majorBidi" w:hAnsiTheme="majorBidi" w:cstheme="majorBidi"/>
          <w:i/>
          <w:iCs/>
        </w:rPr>
        <w:t xml:space="preserve">by </w:t>
      </w:r>
      <w:r w:rsidR="0007348B" w:rsidRPr="00D143D9">
        <w:rPr>
          <w:rStyle w:val="cursor-pointer"/>
          <w:rFonts w:asciiTheme="majorBidi" w:hAnsiTheme="majorBidi" w:cstheme="majorBidi"/>
          <w:i/>
          <w:iCs/>
        </w:rPr>
        <w:t xml:space="preserve">using descriptive and inferential statistics (mean, standard deviation, Pearson correlation and one-way Anova) with </w:t>
      </w:r>
      <w:smartTag w:uri="urn:schemas-microsoft-com:office:smarttags" w:element="stockticker">
        <w:r w:rsidR="0007348B" w:rsidRPr="00D143D9">
          <w:rPr>
            <w:rStyle w:val="cursor-pointer"/>
            <w:rFonts w:asciiTheme="majorBidi" w:hAnsiTheme="majorBidi" w:cstheme="majorBidi"/>
            <w:i/>
            <w:iCs/>
          </w:rPr>
          <w:t>SPSS</w:t>
        </w:r>
      </w:smartTag>
      <w:r w:rsidR="0007348B" w:rsidRPr="00D143D9">
        <w:rPr>
          <w:rStyle w:val="cursor-pointer"/>
          <w:rFonts w:asciiTheme="majorBidi" w:hAnsiTheme="majorBidi" w:cstheme="majorBidi"/>
          <w:i/>
          <w:iCs/>
        </w:rPr>
        <w:t xml:space="preserve"> version 25.</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 xml:space="preserve">The instrument showed good internal </w:t>
      </w:r>
      <w:r w:rsidR="001C6FAC" w:rsidRPr="00D143D9">
        <w:rPr>
          <w:rStyle w:val="cursor-pointer"/>
          <w:rFonts w:asciiTheme="majorBidi" w:hAnsiTheme="majorBidi" w:cstheme="majorBidi"/>
          <w:i/>
          <w:iCs/>
        </w:rPr>
        <w:t>reliability</w:t>
      </w:r>
      <w:r w:rsidR="0007348B" w:rsidRPr="00D143D9">
        <w:rPr>
          <w:rStyle w:val="cursor-pointer"/>
          <w:rFonts w:asciiTheme="majorBidi" w:hAnsiTheme="majorBidi" w:cstheme="majorBidi"/>
          <w:i/>
          <w:iCs/>
        </w:rPr>
        <w:t xml:space="preserve"> (Cronbach's α = 0.94).</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The key findings suggest that teachers believe that using AI tools improves learning outcomes (mean = 4.15) and student engagement (mean = 4.08), but the level of training is very low (mean = 2.77).</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The results showed high positive correlations between the integration of AI and students' engagement (r = 0.71, p &lt; 0.001) and between the integration of AI and training needs (r = 0.62, p &lt; 0.001).</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Moreover, the ANOVA analysis indicated that teachers with higher academic qualifications had a more positive perception of the contribution of AI towards sustainable academic development (</w:t>
      </w:r>
      <w:proofErr w:type="gramStart"/>
      <w:r w:rsidR="0007348B" w:rsidRPr="00D143D9">
        <w:rPr>
          <w:rStyle w:val="cursor-pointer"/>
          <w:rFonts w:asciiTheme="majorBidi" w:hAnsiTheme="majorBidi" w:cstheme="majorBidi"/>
          <w:i/>
          <w:iCs/>
        </w:rPr>
        <w:t>F(</w:t>
      </w:r>
      <w:proofErr w:type="gramEnd"/>
      <w:r w:rsidR="0007348B" w:rsidRPr="00D143D9">
        <w:rPr>
          <w:rStyle w:val="cursor-pointer"/>
          <w:rFonts w:asciiTheme="majorBidi" w:hAnsiTheme="majorBidi" w:cstheme="majorBidi"/>
          <w:i/>
          <w:iCs/>
        </w:rPr>
        <w:t>2,32) = 5.93, p = 0.006).</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The study also highlights the need for specific professional development, support from institutions, and integration with educational models to ensure that AI tools are adaptable and effective in the long term to support sustainable secondary education.</w:t>
      </w:r>
      <w:r w:rsidR="0007348B" w:rsidRPr="00D143D9">
        <w:rPr>
          <w:rFonts w:asciiTheme="majorBidi" w:hAnsiTheme="majorBidi" w:cstheme="majorBidi"/>
          <w:i/>
          <w:iCs/>
        </w:rPr>
        <w:t xml:space="preserve"> </w:t>
      </w:r>
      <w:r w:rsidR="0007348B" w:rsidRPr="00D143D9">
        <w:rPr>
          <w:rStyle w:val="cursor-pointer"/>
          <w:rFonts w:asciiTheme="majorBidi" w:hAnsiTheme="majorBidi" w:cstheme="majorBidi"/>
          <w:i/>
          <w:iCs/>
        </w:rPr>
        <w:t xml:space="preserve">The recommendations are to implement regular quarterly AI workshops across the school, peer mentoring and ensure policies are </w:t>
      </w:r>
      <w:r w:rsidR="00F9136F" w:rsidRPr="00D143D9">
        <w:rPr>
          <w:rStyle w:val="cursor-pointer"/>
          <w:rFonts w:asciiTheme="majorBidi" w:hAnsiTheme="majorBidi" w:cstheme="majorBidi"/>
          <w:i/>
          <w:iCs/>
        </w:rPr>
        <w:t>associated</w:t>
      </w:r>
      <w:r w:rsidR="0007348B" w:rsidRPr="00D143D9">
        <w:rPr>
          <w:rStyle w:val="cursor-pointer"/>
          <w:rFonts w:asciiTheme="majorBidi" w:hAnsiTheme="majorBidi" w:cstheme="majorBidi"/>
          <w:i/>
          <w:iCs/>
        </w:rPr>
        <w:t xml:space="preserve"> with the Education for Sustainable Development (ESD) and SDG 4 from UNESCO.</w:t>
      </w:r>
    </w:p>
    <w:p w14:paraId="0D383037" w14:textId="77777777" w:rsidR="001B0791" w:rsidRPr="001B0791" w:rsidRDefault="001B0791" w:rsidP="00544407">
      <w:pPr>
        <w:spacing w:line="360" w:lineRule="auto"/>
        <w:jc w:val="both"/>
        <w:rPr>
          <w:rFonts w:asciiTheme="majorBidi" w:hAnsiTheme="majorBidi" w:cstheme="majorBidi"/>
          <w:i/>
          <w:iCs/>
          <w:sz w:val="24"/>
          <w:szCs w:val="24"/>
        </w:rPr>
      </w:pPr>
      <w:r w:rsidRPr="001B0791">
        <w:rPr>
          <w:rFonts w:asciiTheme="majorBidi" w:hAnsiTheme="majorBidi" w:cstheme="majorBidi"/>
          <w:i/>
          <w:iCs/>
          <w:sz w:val="24"/>
          <w:szCs w:val="24"/>
        </w:rPr>
        <w:t>Keywords: Artificial Intelligence adaptability, secondary education, sustainable academic development, teacher training, student engagement, quantitative study</w:t>
      </w:r>
    </w:p>
    <w:p w14:paraId="208E7900" w14:textId="77777777" w:rsidR="00A172FC" w:rsidRDefault="00A172FC" w:rsidP="002347C5">
      <w:pPr>
        <w:spacing w:after="0" w:line="360" w:lineRule="auto"/>
        <w:jc w:val="both"/>
        <w:rPr>
          <w:rFonts w:asciiTheme="majorBidi" w:hAnsiTheme="majorBidi" w:cstheme="majorBidi"/>
          <w:b/>
          <w:bCs/>
          <w:sz w:val="24"/>
          <w:szCs w:val="24"/>
        </w:rPr>
      </w:pPr>
    </w:p>
    <w:p w14:paraId="3F9E77EF" w14:textId="70715CB9" w:rsidR="00C042DF" w:rsidRDefault="006F5AB3" w:rsidP="002347C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3D6BF061" w14:textId="42D1BD79" w:rsidR="0007348B" w:rsidRDefault="0007348B" w:rsidP="002347C5">
      <w:pPr>
        <w:spacing w:after="0" w:line="360" w:lineRule="auto"/>
        <w:jc w:val="both"/>
        <w:rPr>
          <w:rFonts w:asciiTheme="majorBidi" w:hAnsiTheme="majorBidi" w:cstheme="majorBidi"/>
          <w:sz w:val="24"/>
        </w:rPr>
      </w:pPr>
      <w:r>
        <w:rPr>
          <w:rStyle w:val="cursor-pointer"/>
          <w:rFonts w:ascii="Geist Fallback" w:hAnsi="Geist Fallback"/>
          <w:sz w:val="23"/>
          <w:szCs w:val="23"/>
        </w:rPr>
        <w:t>In a general sense, Artificial Intelligence means computational systems that can carry out tasks that are usually carried out by humans, such as pattern recognition, understanding natural language, making predictions, and making decisions in an adaptive manner.</w:t>
      </w:r>
      <w:r>
        <w:rPr>
          <w:rFonts w:ascii="Geist Fallback" w:hAnsi="Geist Fallback"/>
          <w:sz w:val="23"/>
          <w:szCs w:val="23"/>
        </w:rPr>
        <w:t xml:space="preserve"> </w:t>
      </w:r>
      <w:r>
        <w:rPr>
          <w:rStyle w:val="cursor-pointer"/>
          <w:rFonts w:ascii="Geist Fallback" w:hAnsi="Geist Fallback"/>
          <w:sz w:val="23"/>
          <w:szCs w:val="23"/>
        </w:rPr>
        <w:t>In the education, AI can be seen as machine learning algorithms,</w:t>
      </w:r>
      <w:r w:rsidR="00A172FC">
        <w:rPr>
          <w:rStyle w:val="cursor-pointer"/>
          <w:rFonts w:ascii="Geist Fallback" w:hAnsi="Geist Fallback"/>
          <w:sz w:val="23"/>
          <w:szCs w:val="23"/>
        </w:rPr>
        <w:t xml:space="preserve"> </w:t>
      </w:r>
      <w:r>
        <w:rPr>
          <w:rStyle w:val="cursor-pointer"/>
          <w:rFonts w:ascii="Geist Fallback" w:hAnsi="Geist Fallback"/>
          <w:sz w:val="23"/>
          <w:szCs w:val="23"/>
        </w:rPr>
        <w:t>recommendation architectures, and generative content tools, all presenting unique pedagogical affordances.</w:t>
      </w:r>
      <w:r w:rsidRPr="004C2330">
        <w:rPr>
          <w:rFonts w:asciiTheme="majorBidi" w:hAnsiTheme="majorBidi" w:cstheme="majorBidi"/>
          <w:sz w:val="24"/>
        </w:rPr>
        <w:t xml:space="preserve"> </w:t>
      </w:r>
      <w:r w:rsidR="00C326E0" w:rsidRPr="004C2330">
        <w:rPr>
          <w:rFonts w:asciiTheme="majorBidi" w:hAnsiTheme="majorBidi" w:cstheme="majorBidi"/>
          <w:sz w:val="24"/>
        </w:rPr>
        <w:t xml:space="preserve">(Holmes et al., 2022; </w:t>
      </w:r>
      <w:r w:rsidR="00C326E0" w:rsidRPr="004C2330">
        <w:rPr>
          <w:rFonts w:asciiTheme="majorBidi" w:hAnsiTheme="majorBidi" w:cstheme="majorBidi"/>
          <w:i/>
          <w:iCs/>
          <w:sz w:val="24"/>
        </w:rPr>
        <w:t>Crompton &amp; Burke, 2023</w:t>
      </w:r>
      <w:r w:rsidR="00C326E0" w:rsidRPr="004C2330">
        <w:rPr>
          <w:rFonts w:asciiTheme="majorBidi" w:hAnsiTheme="majorBidi" w:cstheme="majorBidi"/>
          <w:sz w:val="24"/>
        </w:rPr>
        <w:t xml:space="preserve">). </w:t>
      </w:r>
      <w:r w:rsidRPr="0007348B">
        <w:rPr>
          <w:rFonts w:asciiTheme="majorBidi" w:hAnsiTheme="majorBidi" w:cstheme="majorBidi"/>
          <w:sz w:val="24"/>
        </w:rPr>
        <w:t xml:space="preserve">They are a new generation of educational technologies that </w:t>
      </w:r>
      <w:r w:rsidR="00A172FC" w:rsidRPr="0007348B">
        <w:rPr>
          <w:rFonts w:asciiTheme="majorBidi" w:hAnsiTheme="majorBidi" w:cstheme="majorBidi"/>
          <w:sz w:val="24"/>
        </w:rPr>
        <w:t>could</w:t>
      </w:r>
      <w:r w:rsidRPr="0007348B">
        <w:rPr>
          <w:rFonts w:asciiTheme="majorBidi" w:hAnsiTheme="majorBidi" w:cstheme="majorBidi"/>
          <w:sz w:val="24"/>
        </w:rPr>
        <w:t xml:space="preserve"> process the data produced by students in large numbers and respond in real time to each student's individual learning path.</w:t>
      </w:r>
    </w:p>
    <w:p w14:paraId="70F189EF" w14:textId="77777777" w:rsidR="00C326E0" w:rsidRPr="004C2330" w:rsidRDefault="00B82F07" w:rsidP="00696ED2">
      <w:pPr>
        <w:spacing w:after="0" w:line="360" w:lineRule="auto"/>
        <w:ind w:firstLine="720"/>
        <w:jc w:val="both"/>
        <w:rPr>
          <w:rFonts w:asciiTheme="majorBidi" w:hAnsiTheme="majorBidi" w:cstheme="majorBidi"/>
          <w:sz w:val="24"/>
        </w:rPr>
      </w:pPr>
      <w:r w:rsidRPr="00B82F07">
        <w:rPr>
          <w:rStyle w:val="cursor-pointer"/>
          <w:rFonts w:ascii="Geist Fallback" w:hAnsi="Geist Fallback"/>
          <w:sz w:val="23"/>
          <w:szCs w:val="23"/>
        </w:rPr>
        <w:t xml:space="preserve">The secondary school system (from approximately age 11 to 18) is at a pivotal point in the national human capital system. UNESCO (2023) predicts that there </w:t>
      </w:r>
      <w:r w:rsidR="00F133D6" w:rsidRPr="00B82F07">
        <w:rPr>
          <w:rStyle w:val="cursor-pointer"/>
          <w:rFonts w:ascii="Geist Fallback" w:hAnsi="Geist Fallback"/>
          <w:sz w:val="23"/>
          <w:szCs w:val="23"/>
        </w:rPr>
        <w:t>are</w:t>
      </w:r>
      <w:r w:rsidRPr="00B82F07">
        <w:rPr>
          <w:rStyle w:val="cursor-pointer"/>
          <w:rFonts w:ascii="Geist Fallback" w:hAnsi="Geist Fallback"/>
          <w:sz w:val="23"/>
          <w:szCs w:val="23"/>
        </w:rPr>
        <w:t xml:space="preserve"> more than 850 million students in secondary schools around the world, but systemic learning </w:t>
      </w:r>
      <w:r w:rsidR="00F133D6" w:rsidRPr="00B82F07">
        <w:rPr>
          <w:rStyle w:val="cursor-pointer"/>
          <w:rFonts w:ascii="Geist Fallback" w:hAnsi="Geist Fallback"/>
          <w:sz w:val="23"/>
          <w:szCs w:val="23"/>
        </w:rPr>
        <w:t>shortages</w:t>
      </w:r>
      <w:r w:rsidRPr="00B82F07">
        <w:rPr>
          <w:rStyle w:val="cursor-pointer"/>
          <w:rFonts w:ascii="Geist Fallback" w:hAnsi="Geist Fallback"/>
          <w:sz w:val="23"/>
          <w:szCs w:val="23"/>
        </w:rPr>
        <w:t xml:space="preserve"> are</w:t>
      </w:r>
      <w:r>
        <w:rPr>
          <w:rStyle w:val="cursor-pointer"/>
          <w:rFonts w:ascii="Geist Fallback" w:hAnsi="Geist Fallback"/>
          <w:sz w:val="23"/>
          <w:szCs w:val="23"/>
        </w:rPr>
        <w:t xml:space="preserve"> still very high and </w:t>
      </w:r>
      <w:r w:rsidR="00F133D6">
        <w:rPr>
          <w:rStyle w:val="cursor-pointer"/>
          <w:rFonts w:ascii="Geist Fallback" w:hAnsi="Geist Fallback"/>
          <w:sz w:val="23"/>
          <w:szCs w:val="23"/>
        </w:rPr>
        <w:t>common</w:t>
      </w:r>
      <w:r w:rsidR="0007348B">
        <w:rPr>
          <w:rStyle w:val="cursor-pointer"/>
          <w:rFonts w:ascii="Geist Fallback" w:hAnsi="Geist Fallback"/>
          <w:sz w:val="23"/>
          <w:szCs w:val="23"/>
        </w:rPr>
        <w:t>.</w:t>
      </w:r>
      <w:r w:rsidR="0007348B">
        <w:rPr>
          <w:rFonts w:ascii="Geist Fallback" w:hAnsi="Geist Fallback"/>
          <w:sz w:val="23"/>
          <w:szCs w:val="23"/>
        </w:rPr>
        <w:t xml:space="preserve"> </w:t>
      </w:r>
      <w:r w:rsidR="0007348B">
        <w:rPr>
          <w:rStyle w:val="cursor-pointer"/>
          <w:rFonts w:ascii="Geist Fallback" w:hAnsi="Geist Fallback"/>
          <w:sz w:val="23"/>
          <w:szCs w:val="23"/>
        </w:rPr>
        <w:t>In the World Bank's 2022 World Development Report on Education, it is revealed that most adolescents in low- and middle-income countries by their 15th birthday cannot read or perform basic math problems.</w:t>
      </w:r>
      <w:r w:rsidR="0007348B">
        <w:rPr>
          <w:rFonts w:ascii="Geist Fallback" w:hAnsi="Geist Fallback"/>
          <w:sz w:val="23"/>
          <w:szCs w:val="23"/>
        </w:rPr>
        <w:t xml:space="preserve"> </w:t>
      </w:r>
      <w:r w:rsidR="0007348B">
        <w:rPr>
          <w:rStyle w:val="cursor-pointer"/>
          <w:rFonts w:ascii="Geist Fallback" w:hAnsi="Geist Fallback"/>
          <w:sz w:val="23"/>
          <w:szCs w:val="23"/>
        </w:rPr>
        <w:t>In high income systems, great differences in attainment within schools are clearly linked to socio-economic status and cannot be overcome through traditional methods.</w:t>
      </w:r>
      <w:r w:rsidR="0007348B">
        <w:rPr>
          <w:rFonts w:ascii="Geist Fallback" w:hAnsi="Geist Fallback"/>
          <w:sz w:val="23"/>
          <w:szCs w:val="23"/>
        </w:rPr>
        <w:t xml:space="preserve"> </w:t>
      </w:r>
      <w:r w:rsidR="00456D86" w:rsidRPr="00456D86">
        <w:rPr>
          <w:rStyle w:val="cursor-pointer"/>
          <w:rFonts w:ascii="Geist Fallback" w:hAnsi="Geist Fallback"/>
          <w:sz w:val="23"/>
          <w:szCs w:val="23"/>
        </w:rPr>
        <w:t>There are systemic issues that cannot be overcome on an individual teacher level, such as limited curriculum differentiation, low teacher-to-student ratio, and missing timely formative feedback.</w:t>
      </w:r>
      <w:r w:rsidR="0007348B" w:rsidRPr="004C2330">
        <w:rPr>
          <w:rFonts w:asciiTheme="majorBidi" w:hAnsiTheme="majorBidi" w:cstheme="majorBidi"/>
          <w:sz w:val="24"/>
        </w:rPr>
        <w:t xml:space="preserve"> </w:t>
      </w:r>
      <w:proofErr w:type="gramStart"/>
      <w:r w:rsidR="00C326E0" w:rsidRPr="004C2330">
        <w:rPr>
          <w:rFonts w:asciiTheme="majorBidi" w:hAnsiTheme="majorBidi" w:cstheme="majorBidi"/>
          <w:sz w:val="24"/>
        </w:rPr>
        <w:t>(OECD, 2023).</w:t>
      </w:r>
      <w:proofErr w:type="gramEnd"/>
    </w:p>
    <w:p w14:paraId="7D4587B6" w14:textId="264E21FF" w:rsidR="00C326E0" w:rsidRPr="004C2330" w:rsidRDefault="0007348B" w:rsidP="00696ED2">
      <w:pPr>
        <w:spacing w:after="0" w:line="360" w:lineRule="auto"/>
        <w:ind w:firstLine="720"/>
        <w:jc w:val="both"/>
        <w:rPr>
          <w:rFonts w:asciiTheme="majorBidi" w:hAnsiTheme="majorBidi" w:cstheme="majorBidi"/>
          <w:sz w:val="24"/>
        </w:rPr>
      </w:pPr>
      <w:r w:rsidRPr="0007348B">
        <w:rPr>
          <w:rFonts w:asciiTheme="majorBidi" w:hAnsiTheme="majorBidi" w:cstheme="majorBidi"/>
          <w:sz w:val="24"/>
        </w:rPr>
        <w:t xml:space="preserve">In this </w:t>
      </w:r>
      <w:r w:rsidR="001A4382" w:rsidRPr="0007348B">
        <w:rPr>
          <w:rFonts w:asciiTheme="majorBidi" w:hAnsiTheme="majorBidi" w:cstheme="majorBidi"/>
          <w:sz w:val="24"/>
        </w:rPr>
        <w:t>situation</w:t>
      </w:r>
      <w:r w:rsidRPr="0007348B">
        <w:rPr>
          <w:rFonts w:asciiTheme="majorBidi" w:hAnsiTheme="majorBidi" w:cstheme="majorBidi"/>
          <w:sz w:val="24"/>
        </w:rPr>
        <w:t xml:space="preserve">, the issue of the role of AI in secondary education is more than a matter of </w:t>
      </w:r>
      <w:r w:rsidR="001A4382" w:rsidRPr="0007348B">
        <w:rPr>
          <w:rFonts w:asciiTheme="majorBidi" w:hAnsiTheme="majorBidi" w:cstheme="majorBidi"/>
          <w:sz w:val="24"/>
        </w:rPr>
        <w:t>innovation</w:t>
      </w:r>
      <w:r w:rsidRPr="0007348B">
        <w:rPr>
          <w:rFonts w:asciiTheme="majorBidi" w:hAnsiTheme="majorBidi" w:cstheme="majorBidi"/>
          <w:sz w:val="24"/>
        </w:rPr>
        <w:t xml:space="preserve">—it is a matter of </w:t>
      </w:r>
      <w:r w:rsidR="00A45333" w:rsidRPr="0007348B">
        <w:rPr>
          <w:rFonts w:asciiTheme="majorBidi" w:hAnsiTheme="majorBidi" w:cstheme="majorBidi"/>
          <w:sz w:val="24"/>
        </w:rPr>
        <w:t>necessity</w:t>
      </w:r>
      <w:r w:rsidRPr="0007348B">
        <w:rPr>
          <w:rFonts w:asciiTheme="majorBidi" w:hAnsiTheme="majorBidi" w:cstheme="majorBidi"/>
          <w:sz w:val="24"/>
        </w:rPr>
        <w:t xml:space="preserve">. The </w:t>
      </w:r>
      <w:r w:rsidR="008B0689" w:rsidRPr="0007348B">
        <w:rPr>
          <w:rFonts w:asciiTheme="majorBidi" w:hAnsiTheme="majorBidi" w:cstheme="majorBidi"/>
          <w:sz w:val="24"/>
        </w:rPr>
        <w:t>entire</w:t>
      </w:r>
      <w:r w:rsidRPr="0007348B">
        <w:rPr>
          <w:rFonts w:asciiTheme="majorBidi" w:hAnsiTheme="majorBidi" w:cstheme="majorBidi"/>
          <w:sz w:val="24"/>
        </w:rPr>
        <w:t xml:space="preserve"> key is adaptability, though. No matter how well a static AI approach is designed, it will still provide only a slight improvement over no technology used at all, as it is based on a static content pathway that does not take learner needs, school context or curriculum changes into account. </w:t>
      </w:r>
      <w:r w:rsidR="00444059" w:rsidRPr="00444059">
        <w:rPr>
          <w:rFonts w:asciiTheme="majorBidi" w:hAnsiTheme="majorBidi" w:cstheme="majorBidi"/>
          <w:sz w:val="24"/>
        </w:rPr>
        <w:t>To be truly transformative, AI in secondary applications must be adaptable – to the learner, at the time, to the teacher's professional context, to the constraints of schools and resources, and to the shifting policy c</w:t>
      </w:r>
      <w:r w:rsidR="00444059">
        <w:rPr>
          <w:rFonts w:asciiTheme="majorBidi" w:hAnsiTheme="majorBidi" w:cstheme="majorBidi"/>
          <w:sz w:val="24"/>
        </w:rPr>
        <w:t>ontext in which schools operate</w:t>
      </w:r>
      <w:r w:rsidRPr="0007348B">
        <w:rPr>
          <w:rFonts w:asciiTheme="majorBidi" w:hAnsiTheme="majorBidi" w:cstheme="majorBidi"/>
          <w:sz w:val="24"/>
        </w:rPr>
        <w:t xml:space="preserve">. </w:t>
      </w:r>
      <w:proofErr w:type="gramStart"/>
      <w:r w:rsidR="004D574A">
        <w:rPr>
          <w:rFonts w:asciiTheme="majorBidi" w:hAnsiTheme="majorBidi" w:cstheme="majorBidi"/>
          <w:sz w:val="24"/>
        </w:rPr>
        <w:t>(Selwyn, 2022; Schiff, 2021).</w:t>
      </w:r>
      <w:proofErr w:type="gramEnd"/>
    </w:p>
    <w:p w14:paraId="6F7454EA" w14:textId="77777777" w:rsidR="00FD5B5B" w:rsidRPr="00BA23D7" w:rsidRDefault="00FD5B5B" w:rsidP="007019EE">
      <w:pPr>
        <w:pStyle w:val="Heading2"/>
        <w:spacing w:before="0" w:after="0" w:afterAutospacing="0"/>
      </w:pPr>
      <w:r w:rsidRPr="00BA23D7">
        <w:t>Statement of the Problem</w:t>
      </w:r>
    </w:p>
    <w:p w14:paraId="5CEA8254" w14:textId="5DCE792B" w:rsidR="00FD5B5B" w:rsidRPr="00C76D99" w:rsidRDefault="00CF03A1" w:rsidP="00C3135E">
      <w:pPr>
        <w:spacing w:line="360" w:lineRule="auto"/>
        <w:jc w:val="both"/>
        <w:rPr>
          <w:rFonts w:ascii="Times New Roman" w:eastAsia="Times New Roman" w:hAnsi="Times New Roman" w:cs="Times New Roman"/>
          <w:sz w:val="24"/>
          <w:szCs w:val="24"/>
        </w:rPr>
      </w:pPr>
      <w:r w:rsidRPr="00C76D99">
        <w:rPr>
          <w:rFonts w:asciiTheme="majorBidi" w:hAnsiTheme="majorBidi" w:cstheme="majorBidi"/>
          <w:sz w:val="24"/>
          <w:szCs w:val="24"/>
        </w:rPr>
        <w:t>Although there may be benefits, integrating AI into secondary school presents challenges such teacher readiness, moral problems, budget constraints, and the need to align AI tools with educational goals</w:t>
      </w:r>
      <w:r w:rsidR="000766E6" w:rsidRPr="00C76D99">
        <w:rPr>
          <w:rFonts w:asciiTheme="majorBidi" w:hAnsiTheme="majorBidi" w:cstheme="majorBidi"/>
          <w:sz w:val="24"/>
          <w:szCs w:val="24"/>
        </w:rPr>
        <w:t xml:space="preserve">. The effective implementation of AI in the classroom to deliver measurable educational outcomes is difficult for many schools. </w:t>
      </w:r>
      <w:r w:rsidR="00FE2409" w:rsidRPr="00C76D99">
        <w:rPr>
          <w:rFonts w:ascii="Times New Roman" w:eastAsia="Times New Roman" w:hAnsi="Times New Roman" w:cs="Times New Roman"/>
          <w:sz w:val="24"/>
          <w:szCs w:val="24"/>
        </w:rPr>
        <w:t xml:space="preserve">There is </w:t>
      </w:r>
      <w:r w:rsidR="00C76D99">
        <w:rPr>
          <w:rFonts w:ascii="Times New Roman" w:eastAsia="Times New Roman" w:hAnsi="Times New Roman" w:cs="Times New Roman"/>
          <w:sz w:val="24"/>
          <w:szCs w:val="24"/>
        </w:rPr>
        <w:t>very few</w:t>
      </w:r>
      <w:r w:rsidR="00FE2409" w:rsidRPr="00C76D99">
        <w:rPr>
          <w:rFonts w:ascii="Times New Roman" w:eastAsia="Times New Roman" w:hAnsi="Times New Roman" w:cs="Times New Roman"/>
          <w:sz w:val="24"/>
          <w:szCs w:val="24"/>
        </w:rPr>
        <w:t xml:space="preserve"> information regarding </w:t>
      </w:r>
      <w:r w:rsidR="00C76D99">
        <w:rPr>
          <w:rFonts w:ascii="Times New Roman" w:eastAsia="Times New Roman" w:hAnsi="Times New Roman" w:cs="Times New Roman"/>
          <w:sz w:val="24"/>
          <w:szCs w:val="24"/>
        </w:rPr>
        <w:t xml:space="preserve">the </w:t>
      </w:r>
      <w:r w:rsidR="00FE2409" w:rsidRPr="00C76D99">
        <w:rPr>
          <w:rFonts w:ascii="Times New Roman" w:eastAsia="Times New Roman" w:hAnsi="Times New Roman" w:cs="Times New Roman"/>
          <w:sz w:val="24"/>
          <w:szCs w:val="24"/>
        </w:rPr>
        <w:t>adaptability</w:t>
      </w:r>
      <w:r w:rsidR="00C76D99">
        <w:rPr>
          <w:rFonts w:ascii="Times New Roman" w:eastAsia="Times New Roman" w:hAnsi="Times New Roman" w:cs="Times New Roman"/>
          <w:sz w:val="24"/>
          <w:szCs w:val="24"/>
        </w:rPr>
        <w:t xml:space="preserve"> of AI</w:t>
      </w:r>
      <w:r w:rsidR="00FE2409" w:rsidRPr="00C76D99">
        <w:rPr>
          <w:rFonts w:ascii="Times New Roman" w:eastAsia="Times New Roman" w:hAnsi="Times New Roman" w:cs="Times New Roman"/>
          <w:sz w:val="24"/>
          <w:szCs w:val="24"/>
        </w:rPr>
        <w:t xml:space="preserve"> to various learning environments and its potential to close learning gaps. </w:t>
      </w:r>
      <w:r w:rsidR="00FE2409" w:rsidRPr="00C76D99">
        <w:rPr>
          <w:rFonts w:ascii="Times New Roman" w:eastAsia="Times New Roman" w:hAnsi="Times New Roman" w:cs="Times New Roman"/>
          <w:sz w:val="24"/>
          <w:szCs w:val="24"/>
        </w:rPr>
        <w:lastRenderedPageBreak/>
        <w:t>Furthermore, trustworthy research techniques and tools must be developed in order to evaluate how AI affects secondary academic sustainability. In order to support sustained academic progress at the secondary level, this study explores how adaptable AI can be successfully integrated into secondary education while resolving these issues.</w:t>
      </w:r>
    </w:p>
    <w:p w14:paraId="2B96AAF5" w14:textId="77777777" w:rsidR="0086536D" w:rsidRPr="0086536D" w:rsidRDefault="0086536D" w:rsidP="00C3135E">
      <w:pPr>
        <w:pStyle w:val="Heading2"/>
        <w:spacing w:after="0" w:afterAutospacing="0"/>
      </w:pPr>
      <w:bookmarkStart w:id="1" w:name="_Toc70008902"/>
      <w:r w:rsidRPr="0086536D">
        <w:t>Research Objectives</w:t>
      </w:r>
      <w:bookmarkEnd w:id="1"/>
    </w:p>
    <w:p w14:paraId="4E2935B2" w14:textId="2C9AB632" w:rsidR="00FC7C1D" w:rsidRDefault="00934AE2" w:rsidP="003671E9">
      <w:pPr>
        <w:pStyle w:val="ListParagraph"/>
        <w:numPr>
          <w:ilvl w:val="0"/>
          <w:numId w:val="12"/>
        </w:numPr>
        <w:spacing w:after="0" w:line="360" w:lineRule="auto"/>
        <w:jc w:val="both"/>
        <w:rPr>
          <w:rFonts w:ascii="Times New Roman" w:eastAsia="Times New Roman" w:hAnsi="Times New Roman" w:cs="Times New Roman"/>
          <w:sz w:val="24"/>
          <w:szCs w:val="24"/>
        </w:rPr>
      </w:pPr>
      <w:bookmarkStart w:id="2" w:name="_Toc70008903"/>
      <w:r w:rsidRPr="00FC7C1D">
        <w:rPr>
          <w:rFonts w:ascii="Times New Roman" w:eastAsia="Times New Roman" w:hAnsi="Times New Roman" w:cs="Times New Roman"/>
          <w:sz w:val="24"/>
          <w:szCs w:val="24"/>
        </w:rPr>
        <w:t>Evaluate</w:t>
      </w:r>
      <w:r w:rsidR="00FC7C1D" w:rsidRPr="00FC7C1D">
        <w:rPr>
          <w:rFonts w:ascii="Times New Roman" w:eastAsia="Times New Roman" w:hAnsi="Times New Roman" w:cs="Times New Roman"/>
          <w:sz w:val="24"/>
          <w:szCs w:val="24"/>
        </w:rPr>
        <w:t xml:space="preserve"> how secondary school teachers can improve student learning results by successfully</w:t>
      </w:r>
      <w:r w:rsidR="00C76D99">
        <w:rPr>
          <w:rFonts w:ascii="Times New Roman" w:eastAsia="Times New Roman" w:hAnsi="Times New Roman" w:cs="Times New Roman"/>
          <w:sz w:val="24"/>
          <w:szCs w:val="24"/>
        </w:rPr>
        <w:t>.</w:t>
      </w:r>
    </w:p>
    <w:p w14:paraId="1DFDCC73" w14:textId="77777777" w:rsidR="00FC7C1D" w:rsidRDefault="00934AE2" w:rsidP="003671E9">
      <w:pPr>
        <w:pStyle w:val="ListParagraph"/>
        <w:numPr>
          <w:ilvl w:val="0"/>
          <w:numId w:val="12"/>
        </w:numPr>
        <w:spacing w:after="0" w:line="360" w:lineRule="auto"/>
        <w:rPr>
          <w:rFonts w:ascii="Times New Roman" w:eastAsia="Times New Roman" w:hAnsi="Times New Roman" w:cs="Times New Roman"/>
          <w:sz w:val="24"/>
          <w:szCs w:val="24"/>
        </w:rPr>
      </w:pPr>
      <w:r w:rsidRPr="00FC7C1D">
        <w:rPr>
          <w:rFonts w:ascii="Times New Roman" w:eastAsia="Times New Roman" w:hAnsi="Times New Roman" w:cs="Times New Roman"/>
          <w:sz w:val="24"/>
          <w:szCs w:val="24"/>
        </w:rPr>
        <w:t>Determine</w:t>
      </w:r>
      <w:r w:rsidR="00FC7C1D" w:rsidRPr="00FC7C1D">
        <w:rPr>
          <w:rFonts w:ascii="Times New Roman" w:eastAsia="Times New Roman" w:hAnsi="Times New Roman" w:cs="Times New Roman"/>
          <w:sz w:val="24"/>
          <w:szCs w:val="24"/>
        </w:rPr>
        <w:t xml:space="preserve"> the precise instruction and assistance needed </w:t>
      </w:r>
      <w:r>
        <w:rPr>
          <w:rFonts w:ascii="Times New Roman" w:eastAsia="Times New Roman" w:hAnsi="Times New Roman" w:cs="Times New Roman"/>
          <w:sz w:val="24"/>
          <w:szCs w:val="24"/>
        </w:rPr>
        <w:t>for secondary school teachers</w:t>
      </w:r>
      <w:r w:rsidR="00FC7C1D" w:rsidRPr="00FC7C1D">
        <w:rPr>
          <w:rFonts w:ascii="Times New Roman" w:eastAsia="Times New Roman" w:hAnsi="Times New Roman" w:cs="Times New Roman"/>
          <w:sz w:val="24"/>
          <w:szCs w:val="24"/>
        </w:rPr>
        <w:t xml:space="preserve"> to master the </w:t>
      </w:r>
      <w:r>
        <w:rPr>
          <w:rFonts w:ascii="Times New Roman" w:eastAsia="Times New Roman" w:hAnsi="Times New Roman" w:cs="Times New Roman"/>
          <w:sz w:val="24"/>
          <w:szCs w:val="24"/>
        </w:rPr>
        <w:t>use of AI in the classroom.</w:t>
      </w:r>
    </w:p>
    <w:p w14:paraId="2C992900" w14:textId="77777777" w:rsidR="00FC7C1D" w:rsidRPr="00FC7C1D" w:rsidRDefault="00FC7C1D" w:rsidP="003671E9">
      <w:pPr>
        <w:pStyle w:val="ListParagraph"/>
        <w:numPr>
          <w:ilvl w:val="0"/>
          <w:numId w:val="12"/>
        </w:numPr>
        <w:spacing w:after="0" w:line="360" w:lineRule="auto"/>
        <w:rPr>
          <w:rFonts w:ascii="Times New Roman" w:eastAsia="Times New Roman" w:hAnsi="Times New Roman" w:cs="Times New Roman"/>
          <w:sz w:val="24"/>
          <w:szCs w:val="24"/>
        </w:rPr>
      </w:pPr>
      <w:r w:rsidRPr="00FC7C1D">
        <w:rPr>
          <w:rFonts w:ascii="Times New Roman" w:eastAsia="Times New Roman" w:hAnsi="Times New Roman" w:cs="Times New Roman"/>
          <w:sz w:val="24"/>
          <w:szCs w:val="24"/>
        </w:rPr>
        <w:t xml:space="preserve">Examine how AI-powered educational resources affect secondary students' motivation and engagement, with an emphasis on </w:t>
      </w:r>
      <w:r w:rsidR="00E168D4">
        <w:rPr>
          <w:rFonts w:ascii="Times New Roman" w:eastAsia="Times New Roman" w:hAnsi="Times New Roman" w:cs="Times New Roman"/>
          <w:sz w:val="24"/>
          <w:szCs w:val="24"/>
        </w:rPr>
        <w:t>sustainable</w:t>
      </w:r>
      <w:r w:rsidRPr="00FC7C1D">
        <w:rPr>
          <w:rFonts w:ascii="Times New Roman" w:eastAsia="Times New Roman" w:hAnsi="Times New Roman" w:cs="Times New Roman"/>
          <w:sz w:val="24"/>
          <w:szCs w:val="24"/>
        </w:rPr>
        <w:t xml:space="preserve"> academic growth.</w:t>
      </w:r>
    </w:p>
    <w:p w14:paraId="0AC6BAF2" w14:textId="77777777" w:rsidR="0086536D" w:rsidRPr="00BA23D7" w:rsidRDefault="0086536D" w:rsidP="003671E9">
      <w:pPr>
        <w:pStyle w:val="Heading2"/>
        <w:spacing w:after="0" w:afterAutospacing="0"/>
      </w:pPr>
      <w:r w:rsidRPr="00BA23D7">
        <w:t>Research Questions</w:t>
      </w:r>
      <w:bookmarkEnd w:id="2"/>
    </w:p>
    <w:p w14:paraId="04FE9682" w14:textId="77777777" w:rsidR="00A01EBA" w:rsidRPr="00A01EBA" w:rsidRDefault="00A01EBA" w:rsidP="003671E9">
      <w:pPr>
        <w:pStyle w:val="ListParagraph"/>
        <w:numPr>
          <w:ilvl w:val="0"/>
          <w:numId w:val="13"/>
        </w:numPr>
        <w:spacing w:after="0" w:line="360" w:lineRule="auto"/>
        <w:rPr>
          <w:rFonts w:asciiTheme="majorBidi" w:hAnsiTheme="majorBidi" w:cstheme="majorBidi"/>
          <w:sz w:val="24"/>
          <w:szCs w:val="24"/>
        </w:rPr>
      </w:pPr>
      <w:r w:rsidRPr="00A01EBA">
        <w:rPr>
          <w:rFonts w:asciiTheme="majorBidi" w:hAnsiTheme="majorBidi" w:cstheme="majorBidi"/>
          <w:sz w:val="24"/>
          <w:szCs w:val="24"/>
        </w:rPr>
        <w:t>How do general data literacy and degrees of theoretical and practical AI understanding affect secondar</w:t>
      </w:r>
      <w:r>
        <w:rPr>
          <w:rFonts w:asciiTheme="majorBidi" w:hAnsiTheme="majorBidi" w:cstheme="majorBidi"/>
          <w:sz w:val="24"/>
          <w:szCs w:val="24"/>
        </w:rPr>
        <w:t>y school teachers' adaptive.</w:t>
      </w:r>
    </w:p>
    <w:p w14:paraId="35E09C5E" w14:textId="77777777" w:rsidR="00A01EBA" w:rsidRPr="00A01EBA" w:rsidRDefault="00A01EBA" w:rsidP="003671E9">
      <w:pPr>
        <w:pStyle w:val="ListParagraph"/>
        <w:numPr>
          <w:ilvl w:val="0"/>
          <w:numId w:val="13"/>
        </w:numPr>
        <w:spacing w:line="360" w:lineRule="auto"/>
        <w:rPr>
          <w:rFonts w:asciiTheme="majorBidi" w:hAnsiTheme="majorBidi" w:cstheme="majorBidi"/>
          <w:sz w:val="24"/>
          <w:szCs w:val="24"/>
        </w:rPr>
      </w:pPr>
      <w:r w:rsidRPr="00A01EBA">
        <w:rPr>
          <w:rFonts w:asciiTheme="majorBidi" w:hAnsiTheme="majorBidi" w:cstheme="majorBidi"/>
          <w:sz w:val="24"/>
          <w:szCs w:val="24"/>
        </w:rPr>
        <w:t xml:space="preserve">In order to </w:t>
      </w:r>
      <w:r w:rsidR="003671E9" w:rsidRPr="00A01EBA">
        <w:rPr>
          <w:rFonts w:asciiTheme="majorBidi" w:hAnsiTheme="majorBidi" w:cstheme="majorBidi"/>
          <w:sz w:val="24"/>
          <w:szCs w:val="24"/>
        </w:rPr>
        <w:t>positively</w:t>
      </w:r>
      <w:r w:rsidRPr="00A01EBA">
        <w:rPr>
          <w:rFonts w:asciiTheme="majorBidi" w:hAnsiTheme="majorBidi" w:cstheme="majorBidi"/>
          <w:sz w:val="24"/>
          <w:szCs w:val="24"/>
        </w:rPr>
        <w:t xml:space="preserve"> </w:t>
      </w:r>
      <w:r w:rsidR="004E122E" w:rsidRPr="00A01EBA">
        <w:rPr>
          <w:rFonts w:asciiTheme="majorBidi" w:hAnsiTheme="majorBidi" w:cstheme="majorBidi"/>
          <w:sz w:val="24"/>
          <w:szCs w:val="24"/>
        </w:rPr>
        <w:t>incorporate</w:t>
      </w:r>
      <w:r w:rsidRPr="00A01EBA">
        <w:rPr>
          <w:rFonts w:asciiTheme="majorBidi" w:hAnsiTheme="majorBidi" w:cstheme="majorBidi"/>
          <w:sz w:val="24"/>
          <w:szCs w:val="24"/>
        </w:rPr>
        <w:t xml:space="preserve"> AI technology into their teaching practices, what are the main areas in which secondary school instructors need more resources and training? </w:t>
      </w:r>
    </w:p>
    <w:p w14:paraId="04DBA342" w14:textId="1DB1DA76" w:rsidR="00A01EBA" w:rsidRPr="00A01EBA" w:rsidRDefault="00A01EBA" w:rsidP="003671E9">
      <w:pPr>
        <w:pStyle w:val="ListParagraph"/>
        <w:numPr>
          <w:ilvl w:val="0"/>
          <w:numId w:val="13"/>
        </w:numPr>
        <w:spacing w:line="360" w:lineRule="auto"/>
        <w:rPr>
          <w:rFonts w:asciiTheme="majorBidi" w:hAnsiTheme="majorBidi" w:cstheme="majorBidi"/>
          <w:sz w:val="24"/>
          <w:szCs w:val="24"/>
        </w:rPr>
      </w:pPr>
      <w:r w:rsidRPr="00A01EBA">
        <w:rPr>
          <w:rFonts w:asciiTheme="majorBidi" w:hAnsiTheme="majorBidi" w:cstheme="majorBidi"/>
          <w:sz w:val="24"/>
          <w:szCs w:val="24"/>
        </w:rPr>
        <w:t xml:space="preserve">How </w:t>
      </w:r>
      <w:r w:rsidR="00335B73" w:rsidRPr="00A01EBA">
        <w:rPr>
          <w:rFonts w:asciiTheme="majorBidi" w:hAnsiTheme="majorBidi" w:cstheme="majorBidi"/>
          <w:sz w:val="24"/>
          <w:szCs w:val="24"/>
        </w:rPr>
        <w:t>do</w:t>
      </w:r>
      <w:r w:rsidRPr="00A01EBA">
        <w:rPr>
          <w:rFonts w:asciiTheme="majorBidi" w:hAnsiTheme="majorBidi" w:cstheme="majorBidi"/>
          <w:sz w:val="24"/>
          <w:szCs w:val="24"/>
        </w:rPr>
        <w:t xml:space="preserve"> AI-driven teaching tools affect students' motivation and engagement, and how </w:t>
      </w:r>
      <w:r w:rsidR="00335B73" w:rsidRPr="00A01EBA">
        <w:rPr>
          <w:rFonts w:asciiTheme="majorBidi" w:hAnsiTheme="majorBidi" w:cstheme="majorBidi"/>
          <w:sz w:val="24"/>
          <w:szCs w:val="24"/>
        </w:rPr>
        <w:t>can these tools</w:t>
      </w:r>
      <w:r w:rsidR="00335B73">
        <w:rPr>
          <w:rFonts w:asciiTheme="majorBidi" w:hAnsiTheme="majorBidi" w:cstheme="majorBidi"/>
          <w:sz w:val="24"/>
          <w:szCs w:val="24"/>
        </w:rPr>
        <w:t xml:space="preserve"> </w:t>
      </w:r>
      <w:r w:rsidR="00431FDF">
        <w:rPr>
          <w:rFonts w:asciiTheme="majorBidi" w:hAnsiTheme="majorBidi" w:cstheme="majorBidi"/>
          <w:sz w:val="24"/>
          <w:szCs w:val="24"/>
        </w:rPr>
        <w:t>be improved for sustainable</w:t>
      </w:r>
      <w:r w:rsidRPr="00A01EBA">
        <w:rPr>
          <w:rFonts w:asciiTheme="majorBidi" w:hAnsiTheme="majorBidi" w:cstheme="majorBidi"/>
          <w:sz w:val="24"/>
          <w:szCs w:val="24"/>
        </w:rPr>
        <w:t xml:space="preserve"> academic </w:t>
      </w:r>
      <w:r w:rsidR="00335B73">
        <w:rPr>
          <w:rFonts w:asciiTheme="majorBidi" w:hAnsiTheme="majorBidi" w:cstheme="majorBidi"/>
          <w:sz w:val="24"/>
          <w:szCs w:val="24"/>
        </w:rPr>
        <w:t>development</w:t>
      </w:r>
      <w:r w:rsidRPr="00A01EBA">
        <w:rPr>
          <w:rFonts w:asciiTheme="majorBidi" w:hAnsiTheme="majorBidi" w:cstheme="majorBidi"/>
          <w:sz w:val="24"/>
          <w:szCs w:val="24"/>
        </w:rPr>
        <w:t>?</w:t>
      </w:r>
    </w:p>
    <w:p w14:paraId="7912DE09" w14:textId="77777777" w:rsidR="00ED2316" w:rsidRDefault="00A01EBA" w:rsidP="008254BF">
      <w:pPr>
        <w:autoSpaceDE w:val="0"/>
        <w:autoSpaceDN w:val="0"/>
        <w:adjustRightInd w:val="0"/>
        <w:spacing w:after="0" w:line="360" w:lineRule="auto"/>
        <w:jc w:val="both"/>
        <w:rPr>
          <w:rFonts w:asciiTheme="majorBidi" w:hAnsiTheme="majorBidi" w:cstheme="majorBidi"/>
          <w:b/>
          <w:bCs/>
          <w:sz w:val="24"/>
          <w:szCs w:val="24"/>
        </w:rPr>
      </w:pPr>
      <w:r w:rsidRPr="00ED2316">
        <w:rPr>
          <w:rFonts w:asciiTheme="majorBidi" w:hAnsiTheme="majorBidi" w:cstheme="majorBidi"/>
          <w:b/>
          <w:bCs/>
          <w:sz w:val="24"/>
          <w:szCs w:val="24"/>
        </w:rPr>
        <w:t xml:space="preserve"> </w:t>
      </w:r>
      <w:r w:rsidR="00ED2316" w:rsidRPr="00ED2316">
        <w:rPr>
          <w:rFonts w:asciiTheme="majorBidi" w:hAnsiTheme="majorBidi" w:cstheme="majorBidi"/>
          <w:b/>
          <w:bCs/>
          <w:sz w:val="24"/>
          <w:szCs w:val="24"/>
        </w:rPr>
        <w:t xml:space="preserve">Literature Review </w:t>
      </w:r>
    </w:p>
    <w:p w14:paraId="59C5B990" w14:textId="77777777" w:rsidR="00C44045" w:rsidRDefault="00076C56" w:rsidP="00C44045">
      <w:pPr>
        <w:autoSpaceDE w:val="0"/>
        <w:autoSpaceDN w:val="0"/>
        <w:adjustRightInd w:val="0"/>
        <w:spacing w:after="0" w:line="360" w:lineRule="auto"/>
        <w:jc w:val="both"/>
        <w:rPr>
          <w:rFonts w:asciiTheme="majorBidi" w:hAnsiTheme="majorBidi" w:cstheme="majorBidi"/>
          <w:sz w:val="24"/>
          <w:szCs w:val="24"/>
        </w:rPr>
      </w:pPr>
      <w:r w:rsidRPr="00076C56">
        <w:rPr>
          <w:rFonts w:asciiTheme="majorBidi" w:hAnsiTheme="majorBidi" w:cstheme="majorBidi"/>
          <w:sz w:val="24"/>
          <w:szCs w:val="24"/>
        </w:rPr>
        <w:t xml:space="preserve">Adaptive AI systems are </w:t>
      </w:r>
      <w:r w:rsidR="004B4882">
        <w:rPr>
          <w:rFonts w:asciiTheme="majorBidi" w:hAnsiTheme="majorBidi" w:cstheme="majorBidi"/>
          <w:sz w:val="24"/>
          <w:szCs w:val="24"/>
        </w:rPr>
        <w:t>different</w:t>
      </w:r>
      <w:r w:rsidRPr="00076C56">
        <w:rPr>
          <w:rFonts w:asciiTheme="majorBidi" w:hAnsiTheme="majorBidi" w:cstheme="majorBidi"/>
          <w:sz w:val="24"/>
          <w:szCs w:val="24"/>
        </w:rPr>
        <w:t xml:space="preserve"> from previous, static kinds of instructional technology by an increasing amount of research. According to </w:t>
      </w:r>
      <w:proofErr w:type="spellStart"/>
      <w:r w:rsidRPr="00076C56">
        <w:rPr>
          <w:rFonts w:asciiTheme="majorBidi" w:hAnsiTheme="majorBidi" w:cstheme="majorBidi"/>
          <w:sz w:val="24"/>
          <w:szCs w:val="24"/>
        </w:rPr>
        <w:t>Strielkowski</w:t>
      </w:r>
      <w:proofErr w:type="spellEnd"/>
      <w:r w:rsidRPr="00076C56">
        <w:rPr>
          <w:rFonts w:asciiTheme="majorBidi" w:hAnsiTheme="majorBidi" w:cstheme="majorBidi"/>
          <w:sz w:val="24"/>
          <w:szCs w:val="24"/>
        </w:rPr>
        <w:t xml:space="preserve"> (2025), adaptive learning technologies are </w:t>
      </w:r>
      <w:r w:rsidR="004B4882">
        <w:rPr>
          <w:rFonts w:asciiTheme="majorBidi" w:hAnsiTheme="majorBidi" w:cstheme="majorBidi"/>
          <w:sz w:val="24"/>
          <w:szCs w:val="24"/>
        </w:rPr>
        <w:t>necessary</w:t>
      </w:r>
      <w:r w:rsidRPr="00076C56">
        <w:rPr>
          <w:rFonts w:asciiTheme="majorBidi" w:hAnsiTheme="majorBidi" w:cstheme="majorBidi"/>
          <w:sz w:val="24"/>
          <w:szCs w:val="24"/>
        </w:rPr>
        <w:t xml:space="preserve"> to the transformation of sustainable education. He </w:t>
      </w:r>
      <w:r w:rsidR="004B4882">
        <w:rPr>
          <w:rFonts w:asciiTheme="majorBidi" w:hAnsiTheme="majorBidi" w:cstheme="majorBidi"/>
          <w:sz w:val="24"/>
          <w:szCs w:val="24"/>
        </w:rPr>
        <w:t>emphasized</w:t>
      </w:r>
      <w:r w:rsidRPr="00076C56">
        <w:rPr>
          <w:rFonts w:asciiTheme="majorBidi" w:hAnsiTheme="majorBidi" w:cstheme="majorBidi"/>
          <w:sz w:val="24"/>
          <w:szCs w:val="24"/>
        </w:rPr>
        <w:t xml:space="preserve"> that AI </w:t>
      </w:r>
      <w:r w:rsidR="004B4882" w:rsidRPr="00076C56">
        <w:rPr>
          <w:rFonts w:asciiTheme="majorBidi" w:hAnsiTheme="majorBidi" w:cstheme="majorBidi"/>
          <w:sz w:val="24"/>
          <w:szCs w:val="24"/>
        </w:rPr>
        <w:t>could</w:t>
      </w:r>
      <w:r w:rsidRPr="00076C56">
        <w:rPr>
          <w:rFonts w:asciiTheme="majorBidi" w:hAnsiTheme="majorBidi" w:cstheme="majorBidi"/>
          <w:sz w:val="24"/>
          <w:szCs w:val="24"/>
        </w:rPr>
        <w:t xml:space="preserve"> make instruction more individualized, accessible, and effective than conventional uniform delivery models by customizing content and assessment for each learner. </w:t>
      </w:r>
    </w:p>
    <w:p w14:paraId="70975F42" w14:textId="77777777" w:rsidR="00C44045" w:rsidRDefault="00717E1C" w:rsidP="00C44045">
      <w:pPr>
        <w:autoSpaceDE w:val="0"/>
        <w:autoSpaceDN w:val="0"/>
        <w:adjustRightInd w:val="0"/>
        <w:spacing w:after="0" w:line="360" w:lineRule="auto"/>
        <w:jc w:val="both"/>
        <w:rPr>
          <w:rFonts w:asciiTheme="majorBidi" w:hAnsiTheme="majorBidi" w:cstheme="majorBidi"/>
          <w:sz w:val="24"/>
          <w:szCs w:val="24"/>
        </w:rPr>
      </w:pPr>
      <w:proofErr w:type="spellStart"/>
      <w:r w:rsidRPr="00717E1C">
        <w:rPr>
          <w:rFonts w:asciiTheme="majorBidi" w:hAnsiTheme="majorBidi" w:cstheme="majorBidi"/>
          <w:sz w:val="24"/>
          <w:szCs w:val="24"/>
        </w:rPr>
        <w:t>Strielkowski</w:t>
      </w:r>
      <w:proofErr w:type="spellEnd"/>
      <w:r w:rsidRPr="00717E1C">
        <w:rPr>
          <w:rFonts w:asciiTheme="majorBidi" w:hAnsiTheme="majorBidi" w:cstheme="majorBidi"/>
          <w:sz w:val="24"/>
          <w:szCs w:val="24"/>
        </w:rPr>
        <w:t xml:space="preserve"> (2025) and </w:t>
      </w:r>
      <w:proofErr w:type="spellStart"/>
      <w:r w:rsidRPr="00717E1C">
        <w:rPr>
          <w:rFonts w:asciiTheme="majorBidi" w:hAnsiTheme="majorBidi" w:cstheme="majorBidi"/>
          <w:sz w:val="24"/>
          <w:szCs w:val="24"/>
        </w:rPr>
        <w:t>Markauskaite</w:t>
      </w:r>
      <w:proofErr w:type="spellEnd"/>
      <w:r w:rsidRPr="00717E1C">
        <w:rPr>
          <w:rFonts w:asciiTheme="majorBidi" w:hAnsiTheme="majorBidi" w:cstheme="majorBidi"/>
          <w:sz w:val="24"/>
          <w:szCs w:val="24"/>
        </w:rPr>
        <w:t xml:space="preserve"> et al. (2022) also warn </w:t>
      </w:r>
      <w:r w:rsidR="0027248D">
        <w:rPr>
          <w:rFonts w:asciiTheme="majorBidi" w:hAnsiTheme="majorBidi" w:cstheme="majorBidi"/>
          <w:sz w:val="24"/>
          <w:szCs w:val="24"/>
        </w:rPr>
        <w:t>the</w:t>
      </w:r>
      <w:r w:rsidRPr="00717E1C">
        <w:rPr>
          <w:rFonts w:asciiTheme="majorBidi" w:hAnsiTheme="majorBidi" w:cstheme="majorBidi"/>
          <w:sz w:val="24"/>
          <w:szCs w:val="24"/>
        </w:rPr>
        <w:t xml:space="preserve"> </w:t>
      </w:r>
      <w:r w:rsidR="00821EAA" w:rsidRPr="00717E1C">
        <w:rPr>
          <w:rFonts w:asciiTheme="majorBidi" w:hAnsiTheme="majorBidi" w:cstheme="majorBidi"/>
          <w:sz w:val="24"/>
          <w:szCs w:val="24"/>
        </w:rPr>
        <w:t>prospective</w:t>
      </w:r>
      <w:r w:rsidRPr="00717E1C">
        <w:rPr>
          <w:rFonts w:asciiTheme="majorBidi" w:hAnsiTheme="majorBidi" w:cstheme="majorBidi"/>
          <w:sz w:val="24"/>
          <w:szCs w:val="24"/>
        </w:rPr>
        <w:t xml:space="preserve"> dangers of these adaptive systems, such as over-reliance and the loss of critical thinking and authentic teacher-student engagement. The contrast between efficiency gains and the maintenance of human-centered teaching is </w:t>
      </w:r>
      <w:proofErr w:type="gramStart"/>
      <w:r w:rsidR="00F47E94">
        <w:rPr>
          <w:rFonts w:asciiTheme="majorBidi" w:hAnsiTheme="majorBidi" w:cstheme="majorBidi"/>
          <w:sz w:val="24"/>
          <w:szCs w:val="24"/>
        </w:rPr>
        <w:t>lied</w:t>
      </w:r>
      <w:proofErr w:type="gramEnd"/>
      <w:r w:rsidRPr="00717E1C">
        <w:rPr>
          <w:rFonts w:asciiTheme="majorBidi" w:hAnsiTheme="majorBidi" w:cstheme="majorBidi"/>
          <w:sz w:val="24"/>
          <w:szCs w:val="24"/>
        </w:rPr>
        <w:t xml:space="preserve"> in the literature and highlights the need to view adaptability of AI not as a purely technical but as a pedagogical construct.</w:t>
      </w:r>
    </w:p>
    <w:p w14:paraId="2D5D8BFA" w14:textId="77777777" w:rsidR="00C44045" w:rsidRDefault="00235675" w:rsidP="00C44045">
      <w:pPr>
        <w:autoSpaceDE w:val="0"/>
        <w:autoSpaceDN w:val="0"/>
        <w:adjustRightInd w:val="0"/>
        <w:spacing w:after="0" w:line="360" w:lineRule="auto"/>
        <w:jc w:val="both"/>
        <w:rPr>
          <w:rStyle w:val="cursor-pointer"/>
          <w:rFonts w:asciiTheme="majorBidi" w:hAnsiTheme="majorBidi" w:cstheme="majorBidi"/>
          <w:sz w:val="24"/>
          <w:szCs w:val="24"/>
        </w:rPr>
      </w:pPr>
      <w:r w:rsidRPr="00630141">
        <w:rPr>
          <w:rStyle w:val="cursor-pointer"/>
          <w:rFonts w:ascii="Geist Fallback" w:hAnsi="Geist Fallback"/>
          <w:sz w:val="24"/>
          <w:szCs w:val="24"/>
        </w:rPr>
        <w:lastRenderedPageBreak/>
        <w:t xml:space="preserve">Another dominant theme in the literature concerns </w:t>
      </w:r>
      <w:proofErr w:type="gramStart"/>
      <w:r w:rsidRPr="00630141">
        <w:rPr>
          <w:rStyle w:val="cursor-pointer"/>
          <w:rFonts w:ascii="Geist Fallback" w:hAnsi="Geist Fallback"/>
          <w:sz w:val="24"/>
          <w:szCs w:val="24"/>
        </w:rPr>
        <w:t>the disconnect</w:t>
      </w:r>
      <w:proofErr w:type="gramEnd"/>
      <w:r w:rsidRPr="00630141">
        <w:rPr>
          <w:rStyle w:val="cursor-pointer"/>
          <w:rFonts w:ascii="Geist Fallback" w:hAnsi="Geist Fallback"/>
          <w:sz w:val="24"/>
          <w:szCs w:val="24"/>
        </w:rPr>
        <w:t xml:space="preserve"> between teachers' </w:t>
      </w:r>
      <w:r w:rsidR="00544407" w:rsidRPr="00630141">
        <w:rPr>
          <w:rStyle w:val="cursor-pointer"/>
          <w:rFonts w:ascii="Geist Fallback" w:hAnsi="Geist Fallback"/>
          <w:sz w:val="24"/>
          <w:szCs w:val="24"/>
        </w:rPr>
        <w:t>views</w:t>
      </w:r>
      <w:r w:rsidRPr="00630141">
        <w:rPr>
          <w:rStyle w:val="cursor-pointer"/>
          <w:rFonts w:ascii="Geist Fallback" w:hAnsi="Geist Fallback"/>
          <w:sz w:val="24"/>
          <w:szCs w:val="24"/>
        </w:rPr>
        <w:t xml:space="preserve"> of the </w:t>
      </w:r>
      <w:r w:rsidR="00544407" w:rsidRPr="00630141">
        <w:rPr>
          <w:rStyle w:val="cursor-pointer"/>
          <w:rFonts w:ascii="Geist Fallback" w:hAnsi="Geist Fallback"/>
          <w:sz w:val="24"/>
          <w:szCs w:val="24"/>
        </w:rPr>
        <w:t>worth</w:t>
      </w:r>
      <w:r w:rsidRPr="00630141">
        <w:rPr>
          <w:rStyle w:val="cursor-pointer"/>
          <w:rFonts w:ascii="Geist Fallback" w:hAnsi="Geist Fallback"/>
          <w:sz w:val="24"/>
          <w:szCs w:val="24"/>
        </w:rPr>
        <w:t xml:space="preserve"> of AI and their confidence in its use.</w:t>
      </w:r>
      <w:r w:rsidRPr="00630141">
        <w:rPr>
          <w:rFonts w:ascii="Geist Fallback" w:hAnsi="Geist Fallback"/>
          <w:sz w:val="24"/>
          <w:szCs w:val="24"/>
        </w:rPr>
        <w:t xml:space="preserve"> </w:t>
      </w:r>
      <w:r w:rsidRPr="00630141">
        <w:rPr>
          <w:rStyle w:val="cursor-pointer"/>
          <w:rFonts w:ascii="Geist Fallback" w:hAnsi="Geist Fallback"/>
          <w:sz w:val="24"/>
          <w:szCs w:val="24"/>
        </w:rPr>
        <w:t>While the promise of using AI to monitor student learning, create differentiated resources, and provide tailored feedback is acknowledged, the research indicates that it has yet to reach its full potential in these areas.</w:t>
      </w:r>
      <w:r w:rsidR="00CD4EB3">
        <w:rPr>
          <w:rStyle w:val="cursor-pointer"/>
          <w:rFonts w:ascii="Geist Fallback" w:hAnsi="Geist Fallback"/>
          <w:sz w:val="24"/>
          <w:szCs w:val="24"/>
        </w:rPr>
        <w:t xml:space="preserve"> </w:t>
      </w:r>
    </w:p>
    <w:p w14:paraId="26DA2E05" w14:textId="77777777" w:rsidR="00C44045" w:rsidRDefault="00235675" w:rsidP="00C44045">
      <w:pPr>
        <w:autoSpaceDE w:val="0"/>
        <w:autoSpaceDN w:val="0"/>
        <w:adjustRightInd w:val="0"/>
        <w:spacing w:after="0" w:line="360" w:lineRule="auto"/>
        <w:jc w:val="both"/>
        <w:rPr>
          <w:rFonts w:asciiTheme="majorBidi" w:hAnsiTheme="majorBidi" w:cstheme="majorBidi"/>
          <w:sz w:val="24"/>
          <w:szCs w:val="24"/>
        </w:rPr>
      </w:pPr>
      <w:r w:rsidRPr="00630141">
        <w:rPr>
          <w:rStyle w:val="cursor-pointer"/>
          <w:rFonts w:ascii="Geist Fallback" w:hAnsi="Geist Fallback"/>
          <w:sz w:val="24"/>
          <w:szCs w:val="24"/>
        </w:rPr>
        <w:t>The study of AI in adaptive science teaching highlights its potential in tracking student learning, generating differentiated resources, and providing personalized feedback, yet research shows that it has not yet fully realized these capabilities</w:t>
      </w:r>
      <w:r w:rsidRPr="00630141">
        <w:rPr>
          <w:rFonts w:asciiTheme="majorBidi" w:hAnsiTheme="majorBidi" w:cstheme="majorBidi"/>
          <w:sz w:val="24"/>
          <w:szCs w:val="24"/>
        </w:rPr>
        <w:t xml:space="preserve"> (Celik et al., 2022; </w:t>
      </w:r>
      <w:proofErr w:type="spellStart"/>
      <w:r w:rsidRPr="00630141">
        <w:rPr>
          <w:rFonts w:asciiTheme="majorBidi" w:hAnsiTheme="majorBidi" w:cstheme="majorBidi"/>
          <w:sz w:val="24"/>
          <w:szCs w:val="24"/>
        </w:rPr>
        <w:t>Kasneci</w:t>
      </w:r>
      <w:proofErr w:type="spellEnd"/>
      <w:r w:rsidRPr="00630141">
        <w:rPr>
          <w:rFonts w:asciiTheme="majorBidi" w:hAnsiTheme="majorBidi" w:cstheme="majorBidi"/>
          <w:sz w:val="24"/>
          <w:szCs w:val="24"/>
        </w:rPr>
        <w:t xml:space="preserve"> et al., 2023; Su et al., 2023)</w:t>
      </w:r>
      <w:r w:rsidR="00DD039B" w:rsidRPr="00630141">
        <w:rPr>
          <w:rFonts w:asciiTheme="majorBidi" w:hAnsiTheme="majorBidi" w:cstheme="majorBidi"/>
          <w:sz w:val="24"/>
          <w:szCs w:val="24"/>
        </w:rPr>
        <w:t>.</w:t>
      </w:r>
    </w:p>
    <w:p w14:paraId="1F33E482" w14:textId="77777777" w:rsidR="00C44045" w:rsidRDefault="002D0334" w:rsidP="00C44045">
      <w:pPr>
        <w:autoSpaceDE w:val="0"/>
        <w:autoSpaceDN w:val="0"/>
        <w:adjustRightInd w:val="0"/>
        <w:spacing w:after="0" w:line="360" w:lineRule="auto"/>
        <w:jc w:val="both"/>
        <w:rPr>
          <w:rFonts w:asciiTheme="majorBidi" w:hAnsiTheme="majorBidi" w:cstheme="majorBidi"/>
          <w:sz w:val="24"/>
          <w:szCs w:val="24"/>
        </w:rPr>
      </w:pPr>
      <w:r w:rsidRPr="002D0334">
        <w:rPr>
          <w:rFonts w:asciiTheme="majorBidi" w:hAnsiTheme="majorBidi" w:cstheme="majorBidi"/>
          <w:sz w:val="24"/>
          <w:szCs w:val="24"/>
        </w:rPr>
        <w:t xml:space="preserve">Meanwhile, there is a growing body of research that indicates that engagement benefits are not guaranteed but contingent. If AI tools are used to replace instead of supporting students' thinking, then they could be at risk of losing their critical thinking skills, warns Gerlich (2025). The results suggest that the relationship between the adaptability of AI tools and the sustainable academic development is affected by pedagogical integration of AI tools, highlighting the necessity of using pedagogically reflective approaches over the uncritical use or adoption of AI tools. </w:t>
      </w:r>
      <w:proofErr w:type="gramStart"/>
      <w:r w:rsidRPr="002D0334">
        <w:rPr>
          <w:rFonts w:asciiTheme="majorBidi" w:hAnsiTheme="majorBidi" w:cstheme="majorBidi"/>
          <w:sz w:val="24"/>
          <w:szCs w:val="24"/>
        </w:rPr>
        <w:t>(</w:t>
      </w:r>
      <w:proofErr w:type="spellStart"/>
      <w:r w:rsidRPr="002D0334">
        <w:rPr>
          <w:rFonts w:asciiTheme="majorBidi" w:hAnsiTheme="majorBidi" w:cstheme="majorBidi"/>
          <w:sz w:val="24"/>
          <w:szCs w:val="24"/>
        </w:rPr>
        <w:t>Markauskaite</w:t>
      </w:r>
      <w:proofErr w:type="spellEnd"/>
      <w:r w:rsidRPr="002D0334">
        <w:rPr>
          <w:rFonts w:asciiTheme="majorBidi" w:hAnsiTheme="majorBidi" w:cstheme="majorBidi"/>
          <w:sz w:val="24"/>
          <w:szCs w:val="24"/>
        </w:rPr>
        <w:t xml:space="preserve"> et al., 2022; </w:t>
      </w:r>
      <w:proofErr w:type="spellStart"/>
      <w:r w:rsidRPr="002D0334">
        <w:rPr>
          <w:rFonts w:asciiTheme="majorBidi" w:hAnsiTheme="majorBidi" w:cstheme="majorBidi"/>
          <w:sz w:val="24"/>
          <w:szCs w:val="24"/>
        </w:rPr>
        <w:t>Gerlich</w:t>
      </w:r>
      <w:proofErr w:type="spellEnd"/>
      <w:r w:rsidRPr="002D0334">
        <w:rPr>
          <w:rFonts w:asciiTheme="majorBidi" w:hAnsiTheme="majorBidi" w:cstheme="majorBidi"/>
          <w:sz w:val="24"/>
          <w:szCs w:val="24"/>
        </w:rPr>
        <w:t>, 2025).</w:t>
      </w:r>
      <w:proofErr w:type="gramEnd"/>
    </w:p>
    <w:p w14:paraId="7C69A2D3" w14:textId="77777777" w:rsidR="00C44045" w:rsidRDefault="002D0334" w:rsidP="00C44045">
      <w:pPr>
        <w:autoSpaceDE w:val="0"/>
        <w:autoSpaceDN w:val="0"/>
        <w:adjustRightInd w:val="0"/>
        <w:spacing w:after="0" w:line="360" w:lineRule="auto"/>
        <w:jc w:val="both"/>
        <w:rPr>
          <w:rFonts w:asciiTheme="majorBidi" w:hAnsiTheme="majorBidi" w:cstheme="majorBidi"/>
          <w:sz w:val="24"/>
          <w:szCs w:val="24"/>
        </w:rPr>
      </w:pPr>
      <w:r w:rsidRPr="002D0334">
        <w:rPr>
          <w:rFonts w:asciiTheme="majorBidi" w:hAnsiTheme="majorBidi" w:cstheme="majorBidi"/>
          <w:sz w:val="24"/>
          <w:szCs w:val="24"/>
        </w:rPr>
        <w:t>Despite all these endeavors, there is a scarcity of studies that focus specifically on such dynamics in the context of secondary education in countries such as Pakistan, where infrastructure limitations, lack of qualification homogeneity among the teachers, and limited institutional support converge (Adhikari, 2020). The current study aims to fill this gap by investigating quantitatively the relationship between secondary school teachers' beliefs on integration of AI, teachers' training needs, and student engagement with the sustainable academic development of secondary school students in the context of Gujranwala District, which will provide context specific evidence to the literature which overwhelmingly focuses on contexts of high-income and higher education.</w:t>
      </w:r>
    </w:p>
    <w:p w14:paraId="0508B1A3" w14:textId="7B98643F" w:rsidR="0007518D" w:rsidRPr="00C44045" w:rsidRDefault="0007518D" w:rsidP="00C44045">
      <w:pPr>
        <w:autoSpaceDE w:val="0"/>
        <w:autoSpaceDN w:val="0"/>
        <w:adjustRightInd w:val="0"/>
        <w:spacing w:after="0" w:line="360" w:lineRule="auto"/>
        <w:jc w:val="both"/>
        <w:rPr>
          <w:rFonts w:asciiTheme="majorBidi" w:hAnsiTheme="majorBidi" w:cstheme="majorBidi"/>
          <w:sz w:val="24"/>
          <w:szCs w:val="24"/>
        </w:rPr>
      </w:pPr>
      <w:r w:rsidRPr="0007518D">
        <w:rPr>
          <w:rFonts w:asciiTheme="majorBidi" w:hAnsiTheme="majorBidi" w:cstheme="majorBidi"/>
          <w:b/>
          <w:bCs/>
          <w:sz w:val="24"/>
          <w:szCs w:val="24"/>
        </w:rPr>
        <w:t>Significance of the Study</w:t>
      </w:r>
    </w:p>
    <w:p w14:paraId="349622A5" w14:textId="77777777" w:rsidR="00961992" w:rsidRDefault="00A24D78" w:rsidP="00961992">
      <w:pPr>
        <w:spacing w:after="0" w:line="360" w:lineRule="auto"/>
        <w:jc w:val="both"/>
        <w:rPr>
          <w:rFonts w:asciiTheme="majorBidi" w:hAnsiTheme="majorBidi" w:cstheme="majorBidi"/>
          <w:sz w:val="24"/>
          <w:szCs w:val="24"/>
        </w:rPr>
      </w:pPr>
      <w:r w:rsidRPr="00A24D78">
        <w:rPr>
          <w:rFonts w:asciiTheme="majorBidi" w:hAnsiTheme="majorBidi" w:cstheme="majorBidi"/>
          <w:sz w:val="24"/>
          <w:szCs w:val="24"/>
        </w:rPr>
        <w:t>The concept of "Adaptability of Artificial Intelligence (AI) in Education for Sustainable</w:t>
      </w:r>
      <w:r>
        <w:rPr>
          <w:rFonts w:asciiTheme="majorBidi" w:hAnsiTheme="majorBidi" w:cstheme="majorBidi"/>
          <w:sz w:val="24"/>
          <w:szCs w:val="24"/>
        </w:rPr>
        <w:t xml:space="preserve"> </w:t>
      </w:r>
      <w:r w:rsidRPr="00A24D78">
        <w:rPr>
          <w:rFonts w:asciiTheme="majorBidi" w:hAnsiTheme="majorBidi" w:cstheme="majorBidi"/>
          <w:sz w:val="24"/>
          <w:szCs w:val="24"/>
        </w:rPr>
        <w:t>Academic Development at Secondary Level" is very useful for a number of stakeholders in the</w:t>
      </w:r>
      <w:r>
        <w:rPr>
          <w:rFonts w:asciiTheme="majorBidi" w:hAnsiTheme="majorBidi" w:cstheme="majorBidi"/>
          <w:sz w:val="24"/>
          <w:szCs w:val="24"/>
        </w:rPr>
        <w:t xml:space="preserve"> </w:t>
      </w:r>
      <w:r w:rsidR="00951D5B">
        <w:rPr>
          <w:rFonts w:asciiTheme="majorBidi" w:hAnsiTheme="majorBidi" w:cstheme="majorBidi"/>
          <w:sz w:val="24"/>
          <w:szCs w:val="24"/>
        </w:rPr>
        <w:t>s</w:t>
      </w:r>
      <w:r w:rsidRPr="00A24D78">
        <w:rPr>
          <w:rFonts w:asciiTheme="majorBidi" w:hAnsiTheme="majorBidi" w:cstheme="majorBidi"/>
          <w:sz w:val="24"/>
          <w:szCs w:val="24"/>
        </w:rPr>
        <w:t xml:space="preserve">econdary educational system. With the </w:t>
      </w:r>
      <w:r w:rsidR="00951D5B" w:rsidRPr="00A24D78">
        <w:rPr>
          <w:rFonts w:asciiTheme="majorBidi" w:hAnsiTheme="majorBidi" w:cstheme="majorBidi"/>
          <w:sz w:val="24"/>
          <w:szCs w:val="24"/>
        </w:rPr>
        <w:t>instant</w:t>
      </w:r>
      <w:r w:rsidRPr="00A24D78">
        <w:rPr>
          <w:rFonts w:asciiTheme="majorBidi" w:hAnsiTheme="majorBidi" w:cstheme="majorBidi"/>
          <w:sz w:val="24"/>
          <w:szCs w:val="24"/>
        </w:rPr>
        <w:t xml:space="preserve"> advancement of AI technologies in classroom environments, the understanding of the ways that these technologies can be adapted and sustained is crucial. This</w:t>
      </w:r>
      <w:r>
        <w:rPr>
          <w:rFonts w:asciiTheme="majorBidi" w:hAnsiTheme="majorBidi" w:cstheme="majorBidi"/>
          <w:sz w:val="24"/>
          <w:szCs w:val="24"/>
        </w:rPr>
        <w:t xml:space="preserve"> </w:t>
      </w:r>
      <w:r w:rsidRPr="00A24D78">
        <w:rPr>
          <w:rFonts w:asciiTheme="majorBidi" w:hAnsiTheme="majorBidi" w:cstheme="majorBidi"/>
          <w:sz w:val="24"/>
          <w:szCs w:val="24"/>
        </w:rPr>
        <w:t xml:space="preserve">study is significant </w:t>
      </w:r>
      <w:r w:rsidR="00F47E94">
        <w:rPr>
          <w:rFonts w:asciiTheme="majorBidi" w:hAnsiTheme="majorBidi" w:cstheme="majorBidi"/>
          <w:sz w:val="24"/>
          <w:szCs w:val="24"/>
        </w:rPr>
        <w:t>due to the following reasons.</w:t>
      </w:r>
    </w:p>
    <w:p w14:paraId="6AA71128" w14:textId="7EBBEB9B" w:rsidR="00550CD4" w:rsidRPr="00961992" w:rsidRDefault="00550CD4" w:rsidP="00961992">
      <w:pPr>
        <w:spacing w:after="0" w:line="360" w:lineRule="auto"/>
        <w:jc w:val="both"/>
        <w:rPr>
          <w:rFonts w:asciiTheme="majorBidi" w:hAnsiTheme="majorBidi" w:cstheme="majorBidi"/>
          <w:sz w:val="24"/>
          <w:szCs w:val="24"/>
        </w:rPr>
      </w:pPr>
      <w:r w:rsidRPr="00550CD4">
        <w:rPr>
          <w:rFonts w:asciiTheme="majorBidi" w:hAnsiTheme="majorBidi" w:cstheme="majorBidi"/>
          <w:b/>
          <w:bCs/>
          <w:sz w:val="24"/>
          <w:szCs w:val="24"/>
        </w:rPr>
        <w:t>For Teachers and Educators</w:t>
      </w:r>
    </w:p>
    <w:p w14:paraId="264A1AF4" w14:textId="2A3AABD8" w:rsidR="00951D5B" w:rsidRPr="00550CD4" w:rsidRDefault="00550CD4" w:rsidP="00961992">
      <w:pPr>
        <w:spacing w:after="0" w:line="360" w:lineRule="auto"/>
        <w:jc w:val="both"/>
        <w:rPr>
          <w:rFonts w:asciiTheme="majorBidi" w:hAnsiTheme="majorBidi" w:cstheme="majorBidi"/>
          <w:sz w:val="24"/>
          <w:szCs w:val="24"/>
        </w:rPr>
      </w:pPr>
      <w:r w:rsidRPr="00550CD4">
        <w:rPr>
          <w:rFonts w:asciiTheme="majorBidi" w:hAnsiTheme="majorBidi" w:cstheme="majorBidi"/>
          <w:b/>
          <w:bCs/>
          <w:sz w:val="24"/>
          <w:szCs w:val="24"/>
        </w:rPr>
        <w:lastRenderedPageBreak/>
        <w:t xml:space="preserve">Reducing Workload for </w:t>
      </w:r>
      <w:r w:rsidR="00F47E94">
        <w:rPr>
          <w:rFonts w:asciiTheme="majorBidi" w:hAnsiTheme="majorBidi" w:cstheme="majorBidi"/>
          <w:b/>
          <w:bCs/>
          <w:sz w:val="24"/>
          <w:szCs w:val="24"/>
        </w:rPr>
        <w:t>Advanced</w:t>
      </w:r>
      <w:r w:rsidRPr="00550CD4">
        <w:rPr>
          <w:rFonts w:asciiTheme="majorBidi" w:hAnsiTheme="majorBidi" w:cstheme="majorBidi"/>
          <w:b/>
          <w:bCs/>
          <w:sz w:val="24"/>
          <w:szCs w:val="24"/>
        </w:rPr>
        <w:t xml:space="preserve"> Practice:</w:t>
      </w:r>
      <w:r w:rsidRPr="00550CD4">
        <w:rPr>
          <w:rFonts w:asciiTheme="majorBidi" w:hAnsiTheme="majorBidi" w:cstheme="majorBidi"/>
          <w:sz w:val="24"/>
          <w:szCs w:val="24"/>
        </w:rPr>
        <w:t> </w:t>
      </w:r>
      <w:r w:rsidR="00951D5B" w:rsidRPr="00951D5B">
        <w:rPr>
          <w:rFonts w:asciiTheme="majorBidi" w:hAnsiTheme="majorBidi" w:cstheme="majorBidi"/>
          <w:sz w:val="24"/>
          <w:szCs w:val="24"/>
        </w:rPr>
        <w:t>The results will show how AI may lessen administrative demands (reporting, grading, and attendance), freeing up instructors to concentrate on higher-order duties like emotional support, mentorship, and critical thinking.</w:t>
      </w:r>
    </w:p>
    <w:p w14:paraId="03F8B9F1" w14:textId="2E905345" w:rsidR="003E70B9" w:rsidRPr="00550CD4" w:rsidRDefault="00550CD4" w:rsidP="00544407">
      <w:pPr>
        <w:spacing w:line="360" w:lineRule="auto"/>
        <w:jc w:val="both"/>
        <w:rPr>
          <w:rFonts w:asciiTheme="majorBidi" w:hAnsiTheme="majorBidi" w:cstheme="majorBidi"/>
          <w:sz w:val="24"/>
          <w:szCs w:val="24"/>
        </w:rPr>
      </w:pPr>
      <w:r w:rsidRPr="00550CD4">
        <w:rPr>
          <w:rFonts w:asciiTheme="majorBidi" w:hAnsiTheme="majorBidi" w:cstheme="majorBidi"/>
          <w:b/>
          <w:bCs/>
          <w:sz w:val="24"/>
          <w:szCs w:val="24"/>
        </w:rPr>
        <w:t>Professional Development Roadmap:</w:t>
      </w:r>
      <w:r w:rsidR="003E70B9">
        <w:rPr>
          <w:rFonts w:asciiTheme="majorBidi" w:hAnsiTheme="majorBidi" w:cstheme="majorBidi"/>
          <w:b/>
          <w:bCs/>
          <w:sz w:val="24"/>
          <w:szCs w:val="24"/>
        </w:rPr>
        <w:t xml:space="preserve"> </w:t>
      </w:r>
      <w:r w:rsidR="003E70B9" w:rsidRPr="003E70B9">
        <w:rPr>
          <w:rFonts w:asciiTheme="majorBidi" w:hAnsiTheme="majorBidi" w:cstheme="majorBidi"/>
          <w:sz w:val="24"/>
          <w:szCs w:val="24"/>
        </w:rPr>
        <w:t xml:space="preserve">This study will provide evidence for creating focused professional development programs that enable teachers to successfully adapt AI tools without feeling </w:t>
      </w:r>
      <w:r w:rsidR="00F47E94" w:rsidRPr="003E70B9">
        <w:rPr>
          <w:rFonts w:asciiTheme="majorBidi" w:hAnsiTheme="majorBidi" w:cstheme="majorBidi"/>
          <w:sz w:val="24"/>
          <w:szCs w:val="24"/>
        </w:rPr>
        <w:t>over</w:t>
      </w:r>
      <w:r w:rsidR="00F47E94">
        <w:rPr>
          <w:rFonts w:asciiTheme="majorBidi" w:hAnsiTheme="majorBidi" w:cstheme="majorBidi"/>
          <w:sz w:val="24"/>
          <w:szCs w:val="24"/>
        </w:rPr>
        <w:t>b</w:t>
      </w:r>
      <w:r w:rsidR="00F47E94" w:rsidRPr="003E70B9">
        <w:rPr>
          <w:rFonts w:asciiTheme="majorBidi" w:hAnsiTheme="majorBidi" w:cstheme="majorBidi"/>
          <w:sz w:val="24"/>
          <w:szCs w:val="24"/>
        </w:rPr>
        <w:t>urdene</w:t>
      </w:r>
      <w:r w:rsidR="00F47E94">
        <w:rPr>
          <w:rFonts w:asciiTheme="majorBidi" w:hAnsiTheme="majorBidi" w:cstheme="majorBidi"/>
          <w:sz w:val="24"/>
          <w:szCs w:val="24"/>
        </w:rPr>
        <w:t>d</w:t>
      </w:r>
      <w:r w:rsidR="003E70B9" w:rsidRPr="003E70B9">
        <w:rPr>
          <w:rFonts w:asciiTheme="majorBidi" w:hAnsiTheme="majorBidi" w:cstheme="majorBidi"/>
          <w:sz w:val="24"/>
          <w:szCs w:val="24"/>
        </w:rPr>
        <w:t xml:space="preserve"> or displaced by ident</w:t>
      </w:r>
      <w:r w:rsidR="000C41FB">
        <w:rPr>
          <w:rFonts w:asciiTheme="majorBidi" w:hAnsiTheme="majorBidi" w:cstheme="majorBidi"/>
          <w:sz w:val="24"/>
          <w:szCs w:val="24"/>
        </w:rPr>
        <w:t>ifying gaps in teacher training.</w:t>
      </w:r>
    </w:p>
    <w:p w14:paraId="780207F9" w14:textId="0870EACF" w:rsidR="00A168CC" w:rsidRPr="00A168CC" w:rsidRDefault="00550CD4" w:rsidP="008638C0">
      <w:pPr>
        <w:spacing w:after="0" w:line="360" w:lineRule="auto"/>
        <w:jc w:val="both"/>
        <w:rPr>
          <w:rFonts w:ascii="Times New Roman" w:eastAsia="Times New Roman" w:hAnsi="Times New Roman" w:cs="Times New Roman"/>
          <w:sz w:val="24"/>
          <w:szCs w:val="24"/>
        </w:rPr>
      </w:pPr>
      <w:r w:rsidRPr="00550CD4">
        <w:rPr>
          <w:rFonts w:asciiTheme="majorBidi" w:hAnsiTheme="majorBidi" w:cstheme="majorBidi"/>
          <w:b/>
          <w:bCs/>
          <w:sz w:val="24"/>
          <w:szCs w:val="24"/>
        </w:rPr>
        <w:t>Transforming Pedagogy:</w:t>
      </w:r>
      <w:r w:rsidRPr="00550CD4">
        <w:rPr>
          <w:rFonts w:asciiTheme="majorBidi" w:hAnsiTheme="majorBidi" w:cstheme="majorBidi"/>
          <w:sz w:val="24"/>
          <w:szCs w:val="24"/>
        </w:rPr>
        <w:t> </w:t>
      </w:r>
      <w:r w:rsidR="00A168CC" w:rsidRPr="00A168CC">
        <w:rPr>
          <w:rFonts w:ascii="Times New Roman" w:eastAsia="Times New Roman" w:hAnsi="Times New Roman" w:cs="Times New Roman"/>
          <w:sz w:val="24"/>
          <w:szCs w:val="24"/>
        </w:rPr>
        <w:t xml:space="preserve">Moving beyond </w:t>
      </w:r>
      <w:r w:rsidR="00F47E94" w:rsidRPr="00A168CC">
        <w:rPr>
          <w:rFonts w:ascii="Times New Roman" w:eastAsia="Times New Roman" w:hAnsi="Times New Roman" w:cs="Times New Roman"/>
          <w:sz w:val="24"/>
          <w:szCs w:val="24"/>
        </w:rPr>
        <w:t>shallow</w:t>
      </w:r>
      <w:r w:rsidR="00A168CC" w:rsidRPr="00A168CC">
        <w:rPr>
          <w:rFonts w:ascii="Times New Roman" w:eastAsia="Times New Roman" w:hAnsi="Times New Roman" w:cs="Times New Roman"/>
          <w:sz w:val="24"/>
          <w:szCs w:val="24"/>
        </w:rPr>
        <w:t xml:space="preserve"> applications to pedagogically solid approaches, the research will provide useful insights into how AI might be </w:t>
      </w:r>
      <w:r w:rsidR="00DA423A">
        <w:rPr>
          <w:rFonts w:ascii="Times New Roman" w:eastAsia="Times New Roman" w:hAnsi="Times New Roman" w:cs="Times New Roman"/>
          <w:sz w:val="24"/>
          <w:szCs w:val="24"/>
        </w:rPr>
        <w:t>used for the betterment of</w:t>
      </w:r>
      <w:r w:rsidR="00A168CC" w:rsidRPr="00A168CC">
        <w:rPr>
          <w:rFonts w:ascii="Times New Roman" w:eastAsia="Times New Roman" w:hAnsi="Times New Roman" w:cs="Times New Roman"/>
          <w:sz w:val="24"/>
          <w:szCs w:val="24"/>
        </w:rPr>
        <w:t xml:space="preserve"> current teaching methods to facilitate sustainable academic advancement.</w:t>
      </w:r>
    </w:p>
    <w:p w14:paraId="00F8C8DB" w14:textId="77777777" w:rsidR="00550CD4" w:rsidRPr="002256DC" w:rsidRDefault="00516902" w:rsidP="008638C0">
      <w:pPr>
        <w:spacing w:after="0" w:line="360" w:lineRule="auto"/>
        <w:jc w:val="both"/>
        <w:rPr>
          <w:rFonts w:asciiTheme="majorBidi" w:hAnsiTheme="majorBidi" w:cstheme="majorBidi"/>
          <w:b/>
          <w:bCs/>
          <w:sz w:val="24"/>
          <w:szCs w:val="24"/>
        </w:rPr>
      </w:pPr>
      <w:r w:rsidRPr="002256DC">
        <w:rPr>
          <w:rFonts w:asciiTheme="majorBidi" w:hAnsiTheme="majorBidi" w:cstheme="majorBidi"/>
          <w:b/>
          <w:bCs/>
          <w:sz w:val="24"/>
          <w:szCs w:val="24"/>
        </w:rPr>
        <w:t xml:space="preserve">Research Methodology </w:t>
      </w:r>
    </w:p>
    <w:p w14:paraId="633E3486" w14:textId="65EB922B" w:rsidR="000766E6" w:rsidRPr="00544407" w:rsidRDefault="000766E6" w:rsidP="008638C0">
      <w:pPr>
        <w:spacing w:after="0" w:line="360" w:lineRule="auto"/>
        <w:jc w:val="both"/>
        <w:rPr>
          <w:rFonts w:asciiTheme="majorBidi" w:hAnsiTheme="majorBidi" w:cstheme="majorBidi"/>
          <w:sz w:val="24"/>
          <w:szCs w:val="24"/>
        </w:rPr>
      </w:pPr>
      <w:r w:rsidRPr="00544407">
        <w:rPr>
          <w:rFonts w:asciiTheme="majorBidi" w:hAnsiTheme="majorBidi" w:cstheme="majorBidi"/>
          <w:sz w:val="24"/>
          <w:szCs w:val="24"/>
        </w:rPr>
        <w:t xml:space="preserve">The study used a descriptive research design with a quantitative approach to study the adaptability of Artificial Intelligence in the field of secondary education in the aspect of sustainable academic </w:t>
      </w:r>
      <w:r w:rsidR="00C76D99">
        <w:rPr>
          <w:rFonts w:asciiTheme="majorBidi" w:hAnsiTheme="majorBidi" w:cstheme="majorBidi"/>
          <w:sz w:val="24"/>
          <w:szCs w:val="24"/>
        </w:rPr>
        <w:t>growth</w:t>
      </w:r>
      <w:r w:rsidRPr="00544407">
        <w:rPr>
          <w:rFonts w:asciiTheme="majorBidi" w:hAnsiTheme="majorBidi" w:cstheme="majorBidi"/>
          <w:sz w:val="24"/>
          <w:szCs w:val="24"/>
        </w:rPr>
        <w:t xml:space="preserve">. In this study, a descriptive </w:t>
      </w:r>
      <w:r w:rsidR="00C76D99">
        <w:rPr>
          <w:rFonts w:asciiTheme="majorBidi" w:hAnsiTheme="majorBidi" w:cstheme="majorBidi"/>
          <w:sz w:val="24"/>
          <w:szCs w:val="24"/>
        </w:rPr>
        <w:t>approach</w:t>
      </w:r>
      <w:r w:rsidRPr="00544407">
        <w:rPr>
          <w:rFonts w:asciiTheme="majorBidi" w:hAnsiTheme="majorBidi" w:cstheme="majorBidi"/>
          <w:sz w:val="24"/>
          <w:szCs w:val="24"/>
        </w:rPr>
        <w:t xml:space="preserve"> was </w:t>
      </w:r>
      <w:r w:rsidR="00C76D99">
        <w:rPr>
          <w:rFonts w:asciiTheme="majorBidi" w:hAnsiTheme="majorBidi" w:cstheme="majorBidi"/>
          <w:sz w:val="24"/>
          <w:szCs w:val="24"/>
        </w:rPr>
        <w:t>more</w:t>
      </w:r>
      <w:r w:rsidRPr="00544407">
        <w:rPr>
          <w:rFonts w:asciiTheme="majorBidi" w:hAnsiTheme="majorBidi" w:cstheme="majorBidi"/>
          <w:sz w:val="24"/>
          <w:szCs w:val="24"/>
        </w:rPr>
        <w:t xml:space="preserve"> suitable because the study did not intend to manipulate any of the conditions, but rather describe and analyze the current situation, perceptions of teachers and relationships among the variables involved, namely the integration of AI in teaching, teacher training needs, and student engagement. A quantitative inductive approach was used because adaptive learning systems, AI are complicated and patterns and relations emerged from the statistical analysis of teacher reported data.</w:t>
      </w:r>
    </w:p>
    <w:p w14:paraId="6471F702" w14:textId="44AB2D22" w:rsidR="003379D4" w:rsidRPr="003379D4" w:rsidRDefault="003379D4" w:rsidP="00D21B6D">
      <w:pPr>
        <w:spacing w:after="0" w:line="360" w:lineRule="auto"/>
        <w:jc w:val="both"/>
        <w:rPr>
          <w:rFonts w:asciiTheme="majorBidi" w:hAnsiTheme="majorBidi" w:cstheme="majorBidi"/>
          <w:b/>
          <w:bCs/>
          <w:sz w:val="24"/>
          <w:szCs w:val="24"/>
        </w:rPr>
      </w:pPr>
      <w:r w:rsidRPr="003379D4">
        <w:rPr>
          <w:rFonts w:asciiTheme="majorBidi" w:hAnsiTheme="majorBidi" w:cstheme="majorBidi"/>
          <w:b/>
          <w:bCs/>
          <w:sz w:val="24"/>
          <w:szCs w:val="24"/>
        </w:rPr>
        <w:t>Population and Sampling</w:t>
      </w:r>
    </w:p>
    <w:p w14:paraId="031DF67A" w14:textId="77777777" w:rsidR="003379D4" w:rsidRPr="003379D4" w:rsidRDefault="00CB552A" w:rsidP="00D21B6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Target Population</w:t>
      </w:r>
    </w:p>
    <w:p w14:paraId="2F854544" w14:textId="77777777" w:rsidR="003379D4" w:rsidRPr="003379D4" w:rsidRDefault="00B7473F" w:rsidP="00D21B6D">
      <w:pPr>
        <w:spacing w:after="0" w:line="360" w:lineRule="auto"/>
        <w:jc w:val="both"/>
        <w:rPr>
          <w:rFonts w:asciiTheme="majorBidi" w:hAnsiTheme="majorBidi" w:cstheme="majorBidi"/>
          <w:sz w:val="24"/>
          <w:szCs w:val="24"/>
        </w:rPr>
      </w:pPr>
      <w:r>
        <w:rPr>
          <w:rFonts w:asciiTheme="majorBidi" w:hAnsiTheme="majorBidi" w:cstheme="majorBidi"/>
          <w:sz w:val="24"/>
          <w:szCs w:val="24"/>
        </w:rPr>
        <w:t>All secondary school</w:t>
      </w:r>
      <w:r w:rsidR="00CB552A">
        <w:rPr>
          <w:rFonts w:asciiTheme="majorBidi" w:hAnsiTheme="majorBidi" w:cstheme="majorBidi"/>
          <w:sz w:val="24"/>
          <w:szCs w:val="24"/>
        </w:rPr>
        <w:t xml:space="preserve"> computer t</w:t>
      </w:r>
      <w:r w:rsidR="003379D4" w:rsidRPr="003379D4">
        <w:rPr>
          <w:rFonts w:asciiTheme="majorBidi" w:hAnsiTheme="majorBidi" w:cstheme="majorBidi"/>
          <w:sz w:val="24"/>
          <w:szCs w:val="24"/>
        </w:rPr>
        <w:t>ea</w:t>
      </w:r>
      <w:r w:rsidR="00CB552A">
        <w:rPr>
          <w:rFonts w:asciiTheme="majorBidi" w:hAnsiTheme="majorBidi" w:cstheme="majorBidi"/>
          <w:sz w:val="24"/>
          <w:szCs w:val="24"/>
        </w:rPr>
        <w:t>chers (G</w:t>
      </w:r>
      <w:r w:rsidR="003379D4">
        <w:rPr>
          <w:rFonts w:asciiTheme="majorBidi" w:hAnsiTheme="majorBidi" w:cstheme="majorBidi"/>
          <w:sz w:val="24"/>
          <w:szCs w:val="24"/>
        </w:rPr>
        <w:t>rades 6–10) working in Government High/Higher S</w:t>
      </w:r>
      <w:r w:rsidR="00CB552A">
        <w:rPr>
          <w:rFonts w:asciiTheme="majorBidi" w:hAnsiTheme="majorBidi" w:cstheme="majorBidi"/>
          <w:sz w:val="24"/>
          <w:szCs w:val="24"/>
        </w:rPr>
        <w:t>econdary S</w:t>
      </w:r>
      <w:r w:rsidR="003379D4" w:rsidRPr="003379D4">
        <w:rPr>
          <w:rFonts w:asciiTheme="majorBidi" w:hAnsiTheme="majorBidi" w:cstheme="majorBidi"/>
          <w:sz w:val="24"/>
          <w:szCs w:val="24"/>
        </w:rPr>
        <w:t>c</w:t>
      </w:r>
      <w:r w:rsidR="003379D4">
        <w:rPr>
          <w:rFonts w:asciiTheme="majorBidi" w:hAnsiTheme="majorBidi" w:cstheme="majorBidi"/>
          <w:sz w:val="24"/>
          <w:szCs w:val="24"/>
        </w:rPr>
        <w:t>hools within Gujranwala District</w:t>
      </w:r>
      <w:r w:rsidR="003379D4" w:rsidRPr="003379D4">
        <w:rPr>
          <w:rFonts w:asciiTheme="majorBidi" w:hAnsiTheme="majorBidi" w:cstheme="majorBidi"/>
          <w:sz w:val="24"/>
          <w:szCs w:val="24"/>
        </w:rPr>
        <w:t>, Pakistan.</w:t>
      </w:r>
    </w:p>
    <w:p w14:paraId="26BF1C39" w14:textId="77777777" w:rsidR="003379D4" w:rsidRDefault="003379D4" w:rsidP="00D21B6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Sampling Technique</w:t>
      </w:r>
    </w:p>
    <w:p w14:paraId="0CAA6B03" w14:textId="57B89294" w:rsidR="003379D4" w:rsidRPr="003379D4" w:rsidRDefault="003379D4" w:rsidP="00D21B6D">
      <w:pPr>
        <w:spacing w:after="0" w:line="360" w:lineRule="auto"/>
        <w:jc w:val="both"/>
        <w:rPr>
          <w:rFonts w:asciiTheme="majorBidi" w:hAnsiTheme="majorBidi" w:cstheme="majorBidi"/>
          <w:sz w:val="24"/>
          <w:szCs w:val="24"/>
        </w:rPr>
      </w:pPr>
      <w:r w:rsidRPr="003379D4">
        <w:rPr>
          <w:rFonts w:asciiTheme="majorBidi" w:hAnsiTheme="majorBidi" w:cstheme="majorBidi"/>
          <w:sz w:val="24"/>
          <w:szCs w:val="24"/>
        </w:rPr>
        <w:t xml:space="preserve">The study </w:t>
      </w:r>
      <w:r w:rsidR="00E34B79" w:rsidRPr="003379D4">
        <w:rPr>
          <w:rFonts w:asciiTheme="majorBidi" w:hAnsiTheme="majorBidi" w:cstheme="majorBidi"/>
          <w:sz w:val="24"/>
          <w:szCs w:val="24"/>
        </w:rPr>
        <w:t>engaged</w:t>
      </w:r>
      <w:r w:rsidRPr="003379D4">
        <w:rPr>
          <w:rFonts w:asciiTheme="majorBidi" w:hAnsiTheme="majorBidi" w:cstheme="majorBidi"/>
          <w:sz w:val="24"/>
          <w:szCs w:val="24"/>
        </w:rPr>
        <w:t xml:space="preserve"> simple random sampling to </w:t>
      </w:r>
      <w:r w:rsidR="00C76D99" w:rsidRPr="003379D4">
        <w:rPr>
          <w:rFonts w:asciiTheme="majorBidi" w:hAnsiTheme="majorBidi" w:cstheme="majorBidi"/>
          <w:sz w:val="24"/>
          <w:szCs w:val="24"/>
        </w:rPr>
        <w:t>confirm</w:t>
      </w:r>
      <w:r w:rsidRPr="003379D4">
        <w:rPr>
          <w:rFonts w:asciiTheme="majorBidi" w:hAnsiTheme="majorBidi" w:cstheme="majorBidi"/>
          <w:sz w:val="24"/>
          <w:szCs w:val="24"/>
        </w:rPr>
        <w:t xml:space="preserve"> that every teacher in the target population had an equal chance of selection. This </w:t>
      </w:r>
      <w:r w:rsidR="00BB4D8E" w:rsidRPr="003379D4">
        <w:rPr>
          <w:rFonts w:asciiTheme="majorBidi" w:hAnsiTheme="majorBidi" w:cstheme="majorBidi"/>
          <w:sz w:val="24"/>
          <w:szCs w:val="24"/>
        </w:rPr>
        <w:t>approach</w:t>
      </w:r>
      <w:r w:rsidRPr="003379D4">
        <w:rPr>
          <w:rFonts w:asciiTheme="majorBidi" w:hAnsiTheme="majorBidi" w:cstheme="majorBidi"/>
          <w:sz w:val="24"/>
          <w:szCs w:val="24"/>
        </w:rPr>
        <w:t xml:space="preserve"> </w:t>
      </w:r>
      <w:r w:rsidR="00BB4D8E" w:rsidRPr="003379D4">
        <w:rPr>
          <w:rFonts w:asciiTheme="majorBidi" w:hAnsiTheme="majorBidi" w:cstheme="majorBidi"/>
          <w:sz w:val="24"/>
          <w:szCs w:val="24"/>
        </w:rPr>
        <w:t>increases</w:t>
      </w:r>
      <w:r w:rsidRPr="003379D4">
        <w:rPr>
          <w:rFonts w:asciiTheme="majorBidi" w:hAnsiTheme="majorBidi" w:cstheme="majorBidi"/>
          <w:sz w:val="24"/>
          <w:szCs w:val="24"/>
        </w:rPr>
        <w:t xml:space="preserve"> the representativeness of the sample and reduces selection bias.</w:t>
      </w:r>
    </w:p>
    <w:p w14:paraId="451A75AC" w14:textId="77777777" w:rsidR="00D21B6D" w:rsidRDefault="00D21B6D" w:rsidP="00544407">
      <w:pPr>
        <w:spacing w:line="360" w:lineRule="auto"/>
        <w:jc w:val="both"/>
        <w:rPr>
          <w:rFonts w:asciiTheme="majorBidi" w:hAnsiTheme="majorBidi" w:cstheme="majorBidi"/>
          <w:b/>
          <w:bCs/>
          <w:sz w:val="24"/>
          <w:szCs w:val="24"/>
        </w:rPr>
      </w:pPr>
    </w:p>
    <w:p w14:paraId="00D7FD54" w14:textId="77777777" w:rsidR="003379D4" w:rsidRPr="003379D4" w:rsidRDefault="003379D4" w:rsidP="00D21B6D">
      <w:pPr>
        <w:spacing w:after="0" w:line="360" w:lineRule="auto"/>
        <w:jc w:val="both"/>
        <w:rPr>
          <w:rFonts w:asciiTheme="majorBidi" w:hAnsiTheme="majorBidi" w:cstheme="majorBidi"/>
          <w:b/>
          <w:bCs/>
          <w:sz w:val="24"/>
          <w:szCs w:val="24"/>
        </w:rPr>
      </w:pPr>
      <w:r w:rsidRPr="003379D4">
        <w:rPr>
          <w:rFonts w:asciiTheme="majorBidi" w:hAnsiTheme="majorBidi" w:cstheme="majorBidi"/>
          <w:b/>
          <w:bCs/>
          <w:sz w:val="24"/>
          <w:szCs w:val="24"/>
        </w:rPr>
        <w:t>Sample Size: </w:t>
      </w:r>
    </w:p>
    <w:p w14:paraId="791E2B92" w14:textId="77777777" w:rsidR="00F80311" w:rsidRDefault="00F80311" w:rsidP="00D21B6D">
      <w:pPr>
        <w:spacing w:after="0" w:line="360" w:lineRule="auto"/>
        <w:jc w:val="both"/>
        <w:rPr>
          <w:rFonts w:asciiTheme="majorBidi" w:hAnsiTheme="majorBidi" w:cstheme="majorBidi"/>
          <w:sz w:val="24"/>
          <w:szCs w:val="24"/>
        </w:rPr>
      </w:pPr>
      <w:r w:rsidRPr="00F80311">
        <w:rPr>
          <w:rFonts w:asciiTheme="majorBidi" w:hAnsiTheme="majorBidi" w:cstheme="majorBidi"/>
          <w:sz w:val="24"/>
          <w:szCs w:val="24"/>
        </w:rPr>
        <w:t>Thirty-five</w:t>
      </w:r>
      <w:r>
        <w:rPr>
          <w:rFonts w:asciiTheme="majorBidi" w:hAnsiTheme="majorBidi" w:cstheme="majorBidi"/>
          <w:sz w:val="24"/>
          <w:szCs w:val="24"/>
        </w:rPr>
        <w:t xml:space="preserve"> (35)</w:t>
      </w:r>
      <w:r w:rsidRPr="00F80311">
        <w:rPr>
          <w:rFonts w:asciiTheme="majorBidi" w:hAnsiTheme="majorBidi" w:cstheme="majorBidi"/>
          <w:sz w:val="24"/>
          <w:szCs w:val="24"/>
        </w:rPr>
        <w:t xml:space="preserve"> secondary school teachers from Gujranwala's Government High and Higher Secondary Schools made up the final sample. </w:t>
      </w:r>
    </w:p>
    <w:p w14:paraId="157A78C1" w14:textId="77777777" w:rsidR="00682272" w:rsidRPr="00682272" w:rsidRDefault="00682272" w:rsidP="00D21B6D">
      <w:pPr>
        <w:spacing w:after="0" w:line="360" w:lineRule="auto"/>
        <w:jc w:val="both"/>
        <w:rPr>
          <w:rFonts w:asciiTheme="majorBidi" w:hAnsiTheme="majorBidi" w:cstheme="majorBidi"/>
          <w:b/>
          <w:bCs/>
          <w:sz w:val="24"/>
          <w:szCs w:val="24"/>
        </w:rPr>
      </w:pPr>
      <w:r w:rsidRPr="00682272">
        <w:rPr>
          <w:rFonts w:asciiTheme="majorBidi" w:hAnsiTheme="majorBidi" w:cstheme="majorBidi"/>
          <w:b/>
          <w:bCs/>
          <w:sz w:val="24"/>
          <w:szCs w:val="24"/>
        </w:rPr>
        <w:lastRenderedPageBreak/>
        <w:t>Research Instrument</w:t>
      </w:r>
    </w:p>
    <w:p w14:paraId="167734BF" w14:textId="64E172E6" w:rsidR="00682272" w:rsidRPr="00682272" w:rsidRDefault="003357CC" w:rsidP="00D21B6D">
      <w:pPr>
        <w:spacing w:after="0" w:line="360" w:lineRule="auto"/>
        <w:jc w:val="both"/>
        <w:rPr>
          <w:rFonts w:asciiTheme="majorBidi" w:hAnsiTheme="majorBidi" w:cstheme="majorBidi"/>
          <w:sz w:val="24"/>
          <w:szCs w:val="24"/>
        </w:rPr>
      </w:pPr>
      <w:r w:rsidRPr="003357CC">
        <w:rPr>
          <w:rFonts w:asciiTheme="majorBidi" w:hAnsiTheme="majorBidi" w:cstheme="majorBidi"/>
          <w:sz w:val="24"/>
          <w:szCs w:val="24"/>
        </w:rPr>
        <w:t xml:space="preserve">Data was </w:t>
      </w:r>
      <w:r>
        <w:rPr>
          <w:rFonts w:asciiTheme="majorBidi" w:hAnsiTheme="majorBidi" w:cstheme="majorBidi"/>
          <w:sz w:val="24"/>
          <w:szCs w:val="24"/>
        </w:rPr>
        <w:t>collected by</w:t>
      </w:r>
      <w:r w:rsidRPr="003357CC">
        <w:rPr>
          <w:rFonts w:asciiTheme="majorBidi" w:hAnsiTheme="majorBidi" w:cstheme="majorBidi"/>
          <w:sz w:val="24"/>
          <w:szCs w:val="24"/>
        </w:rPr>
        <w:t xml:space="preserve"> using a standardized </w:t>
      </w:r>
      <w:r w:rsidR="00C76D99">
        <w:rPr>
          <w:rFonts w:asciiTheme="majorBidi" w:hAnsiTheme="majorBidi" w:cstheme="majorBidi"/>
          <w:sz w:val="24"/>
          <w:szCs w:val="24"/>
        </w:rPr>
        <w:t>tool</w:t>
      </w:r>
      <w:r w:rsidRPr="003357CC">
        <w:rPr>
          <w:rFonts w:asciiTheme="majorBidi" w:hAnsiTheme="majorBidi" w:cstheme="majorBidi"/>
          <w:sz w:val="24"/>
          <w:szCs w:val="24"/>
        </w:rPr>
        <w:t xml:space="preserve"> created specifically for this study.</w:t>
      </w:r>
      <w:r w:rsidR="00682272" w:rsidRPr="00682272">
        <w:rPr>
          <w:rFonts w:asciiTheme="majorBidi" w:hAnsiTheme="majorBidi" w:cstheme="majorBidi"/>
          <w:sz w:val="24"/>
          <w:szCs w:val="24"/>
        </w:rPr>
        <w:t xml:space="preserve"> There were 20 closed-ended items grouped into four domains in the instrument: </w:t>
      </w:r>
    </w:p>
    <w:p w14:paraId="762F3270" w14:textId="77777777" w:rsidR="00682272" w:rsidRPr="00561349" w:rsidRDefault="00682272" w:rsidP="00544407">
      <w:pPr>
        <w:pStyle w:val="ListParagraph"/>
        <w:numPr>
          <w:ilvl w:val="6"/>
          <w:numId w:val="3"/>
        </w:numPr>
        <w:spacing w:line="360" w:lineRule="auto"/>
        <w:ind w:left="709"/>
        <w:rPr>
          <w:rFonts w:asciiTheme="majorBidi" w:hAnsiTheme="majorBidi" w:cstheme="majorBidi"/>
          <w:sz w:val="24"/>
          <w:szCs w:val="24"/>
        </w:rPr>
      </w:pPr>
      <w:r w:rsidRPr="00561349">
        <w:rPr>
          <w:rFonts w:asciiTheme="majorBidi" w:hAnsiTheme="majorBidi" w:cstheme="majorBidi"/>
          <w:sz w:val="24"/>
          <w:szCs w:val="24"/>
        </w:rPr>
        <w:t>Effective integration of AI tools.</w:t>
      </w:r>
    </w:p>
    <w:p w14:paraId="0BAEF597" w14:textId="77777777" w:rsidR="00682272" w:rsidRPr="00561349" w:rsidRDefault="00682272" w:rsidP="00544407">
      <w:pPr>
        <w:pStyle w:val="ListParagraph"/>
        <w:numPr>
          <w:ilvl w:val="6"/>
          <w:numId w:val="3"/>
        </w:numPr>
        <w:spacing w:line="360" w:lineRule="auto"/>
        <w:ind w:left="709"/>
        <w:rPr>
          <w:rFonts w:asciiTheme="majorBidi" w:hAnsiTheme="majorBidi" w:cstheme="majorBidi"/>
          <w:sz w:val="24"/>
          <w:szCs w:val="24"/>
        </w:rPr>
      </w:pPr>
      <w:r w:rsidRPr="00561349">
        <w:rPr>
          <w:rFonts w:asciiTheme="majorBidi" w:hAnsiTheme="majorBidi" w:cstheme="majorBidi"/>
          <w:sz w:val="24"/>
          <w:szCs w:val="24"/>
        </w:rPr>
        <w:t>The training and support needs.</w:t>
      </w:r>
    </w:p>
    <w:p w14:paraId="521061EB" w14:textId="3C99449A" w:rsidR="00682272" w:rsidRPr="00561349" w:rsidRDefault="00682272" w:rsidP="00544407">
      <w:pPr>
        <w:pStyle w:val="ListParagraph"/>
        <w:numPr>
          <w:ilvl w:val="6"/>
          <w:numId w:val="3"/>
        </w:numPr>
        <w:spacing w:line="360" w:lineRule="auto"/>
        <w:ind w:left="709"/>
        <w:rPr>
          <w:rFonts w:asciiTheme="majorBidi" w:hAnsiTheme="majorBidi" w:cstheme="majorBidi"/>
          <w:sz w:val="24"/>
          <w:szCs w:val="24"/>
        </w:rPr>
      </w:pPr>
      <w:r w:rsidRPr="00561349">
        <w:rPr>
          <w:rFonts w:asciiTheme="majorBidi" w:hAnsiTheme="majorBidi" w:cstheme="majorBidi"/>
          <w:sz w:val="24"/>
          <w:szCs w:val="24"/>
        </w:rPr>
        <w:t xml:space="preserve">Student engagement and motivation are impacted. </w:t>
      </w:r>
      <w:r w:rsidR="00C76D99" w:rsidRPr="00561349">
        <w:rPr>
          <w:rFonts w:asciiTheme="majorBidi" w:hAnsiTheme="majorBidi" w:cstheme="majorBidi"/>
          <w:sz w:val="24"/>
          <w:szCs w:val="24"/>
        </w:rPr>
        <w:t>(Sustainable</w:t>
      </w:r>
      <w:r w:rsidRPr="00561349">
        <w:rPr>
          <w:rFonts w:asciiTheme="majorBidi" w:hAnsiTheme="majorBidi" w:cstheme="majorBidi"/>
          <w:sz w:val="24"/>
          <w:szCs w:val="24"/>
        </w:rPr>
        <w:t xml:space="preserve"> Academic Development) </w:t>
      </w:r>
    </w:p>
    <w:p w14:paraId="598959D3" w14:textId="77777777" w:rsidR="00682272" w:rsidRPr="00561349" w:rsidRDefault="00682272" w:rsidP="00544407">
      <w:pPr>
        <w:pStyle w:val="ListParagraph"/>
        <w:numPr>
          <w:ilvl w:val="6"/>
          <w:numId w:val="3"/>
        </w:numPr>
        <w:spacing w:line="360" w:lineRule="auto"/>
        <w:ind w:left="709"/>
        <w:rPr>
          <w:rFonts w:asciiTheme="majorBidi" w:hAnsiTheme="majorBidi" w:cstheme="majorBidi"/>
          <w:sz w:val="24"/>
          <w:szCs w:val="24"/>
        </w:rPr>
      </w:pPr>
      <w:r w:rsidRPr="00561349">
        <w:rPr>
          <w:rFonts w:asciiTheme="majorBidi" w:hAnsiTheme="majorBidi" w:cstheme="majorBidi"/>
          <w:sz w:val="24"/>
          <w:szCs w:val="24"/>
        </w:rPr>
        <w:t>General Questions covering all the Objectives are given at the end of the paper.</w:t>
      </w:r>
    </w:p>
    <w:p w14:paraId="0547CB3F" w14:textId="5CB73125" w:rsidR="00682272" w:rsidRDefault="00682272" w:rsidP="007A5328">
      <w:pPr>
        <w:spacing w:after="0" w:line="360" w:lineRule="auto"/>
        <w:jc w:val="both"/>
        <w:rPr>
          <w:rFonts w:asciiTheme="majorBidi" w:hAnsiTheme="majorBidi" w:cstheme="majorBidi"/>
          <w:sz w:val="24"/>
          <w:szCs w:val="24"/>
        </w:rPr>
      </w:pPr>
      <w:r w:rsidRPr="00682272">
        <w:rPr>
          <w:rFonts w:asciiTheme="majorBidi" w:hAnsiTheme="majorBidi" w:cstheme="majorBidi"/>
          <w:sz w:val="24"/>
          <w:szCs w:val="24"/>
        </w:rPr>
        <w:t>Items were rated on a 5-point Likert scale</w:t>
      </w:r>
      <w:r w:rsidR="00C76D99">
        <w:rPr>
          <w:rFonts w:asciiTheme="majorBidi" w:hAnsiTheme="majorBidi" w:cstheme="majorBidi"/>
          <w:sz w:val="24"/>
          <w:szCs w:val="24"/>
        </w:rPr>
        <w:t xml:space="preserve">. </w:t>
      </w:r>
      <w:r w:rsidR="001822ED" w:rsidRPr="001822ED">
        <w:rPr>
          <w:rFonts w:asciiTheme="majorBidi" w:hAnsiTheme="majorBidi" w:cstheme="majorBidi"/>
          <w:sz w:val="24"/>
          <w:szCs w:val="24"/>
        </w:rPr>
        <w:t>The questionnaire was verified by specialists after being pre-tested using a small sample size to assess the instrument's reliability and intelligibility.</w:t>
      </w:r>
    </w:p>
    <w:p w14:paraId="2E4CF054" w14:textId="77777777" w:rsidR="00C16968" w:rsidRPr="00C16968" w:rsidRDefault="00C16968" w:rsidP="007A5328">
      <w:pPr>
        <w:spacing w:after="0" w:line="360" w:lineRule="auto"/>
        <w:jc w:val="both"/>
        <w:rPr>
          <w:rFonts w:asciiTheme="majorBidi" w:hAnsiTheme="majorBidi" w:cstheme="majorBidi"/>
          <w:b/>
          <w:bCs/>
        </w:rPr>
      </w:pPr>
      <w:r w:rsidRPr="00C16968">
        <w:rPr>
          <w:rFonts w:asciiTheme="majorBidi" w:hAnsiTheme="majorBidi" w:cstheme="majorBidi"/>
          <w:b/>
          <w:bCs/>
        </w:rPr>
        <w:t>Data Collection Procedures</w:t>
      </w:r>
    </w:p>
    <w:p w14:paraId="58AC8215" w14:textId="77777777" w:rsidR="00CC066E" w:rsidRPr="003379D4" w:rsidRDefault="00682272" w:rsidP="007A5328">
      <w:pPr>
        <w:spacing w:after="0" w:line="360" w:lineRule="auto"/>
        <w:jc w:val="both"/>
      </w:pPr>
      <w:r w:rsidRPr="00682272">
        <w:rPr>
          <w:rFonts w:asciiTheme="majorBidi" w:hAnsiTheme="majorBidi" w:cstheme="majorBidi"/>
          <w:sz w:val="24"/>
          <w:szCs w:val="24"/>
        </w:rPr>
        <w:t>Data were collected in from computer teachers of Male and Female High/Higher Secondary Schools. Questionnaires were filled out in Google form. These were voluntary responses and respondents were assured that the responses were confidential. No identifier data was gathered.</w:t>
      </w:r>
    </w:p>
    <w:p w14:paraId="6D0748FA" w14:textId="7AE5362C" w:rsidR="00CC066E" w:rsidRPr="008411A6" w:rsidRDefault="008411A6" w:rsidP="007A5328">
      <w:pPr>
        <w:spacing w:after="0" w:line="360" w:lineRule="auto"/>
        <w:jc w:val="both"/>
        <w:rPr>
          <w:rFonts w:asciiTheme="majorBidi" w:hAnsiTheme="majorBidi" w:cstheme="majorBidi"/>
          <w:b/>
          <w:bCs/>
          <w:sz w:val="24"/>
          <w:szCs w:val="24"/>
        </w:rPr>
      </w:pPr>
      <w:r w:rsidRPr="008411A6">
        <w:rPr>
          <w:rFonts w:asciiTheme="majorBidi" w:eastAsia="Arial" w:hAnsiTheme="majorBidi" w:cstheme="majorBidi"/>
          <w:b/>
          <w:bCs/>
          <w:sz w:val="24"/>
          <w:szCs w:val="24"/>
        </w:rPr>
        <w:t>Data Preparation and Sample Description</w:t>
      </w:r>
    </w:p>
    <w:p w14:paraId="4B87877F" w14:textId="7E5D830C" w:rsidR="00147D5A" w:rsidRPr="007A5328" w:rsidRDefault="00C76D99" w:rsidP="007A5328">
      <w:pPr>
        <w:spacing w:before="240" w:after="0" w:line="360" w:lineRule="auto"/>
        <w:jc w:val="both"/>
        <w:rPr>
          <w:rFonts w:asciiTheme="majorBidi" w:hAnsiTheme="majorBidi" w:cstheme="majorBidi"/>
          <w:sz w:val="24"/>
          <w:szCs w:val="24"/>
        </w:rPr>
      </w:pPr>
      <w:r w:rsidRPr="007A5328">
        <w:rPr>
          <w:rFonts w:asciiTheme="majorBidi" w:hAnsiTheme="majorBidi" w:cstheme="majorBidi"/>
          <w:sz w:val="24"/>
          <w:szCs w:val="24"/>
        </w:rPr>
        <w:t>To</w:t>
      </w:r>
      <w:r w:rsidR="000C5F46" w:rsidRPr="007A5328">
        <w:rPr>
          <w:rFonts w:asciiTheme="majorBidi" w:hAnsiTheme="majorBidi" w:cstheme="majorBidi"/>
          <w:sz w:val="24"/>
          <w:szCs w:val="24"/>
        </w:rPr>
        <w:t xml:space="preserve"> analyze the data, the data set was </w:t>
      </w:r>
      <w:r w:rsidRPr="007A5328">
        <w:rPr>
          <w:rFonts w:asciiTheme="majorBidi" w:hAnsiTheme="majorBidi" w:cstheme="majorBidi"/>
          <w:sz w:val="24"/>
          <w:szCs w:val="24"/>
        </w:rPr>
        <w:t>assessed</w:t>
      </w:r>
      <w:r w:rsidR="000C5F46" w:rsidRPr="007A5328">
        <w:rPr>
          <w:rFonts w:asciiTheme="majorBidi" w:hAnsiTheme="majorBidi" w:cstheme="majorBidi"/>
          <w:sz w:val="24"/>
          <w:szCs w:val="24"/>
        </w:rPr>
        <w:t xml:space="preserve"> very carefully. There </w:t>
      </w:r>
      <w:r w:rsidRPr="007A5328">
        <w:rPr>
          <w:rFonts w:asciiTheme="majorBidi" w:hAnsiTheme="majorBidi" w:cstheme="majorBidi"/>
          <w:sz w:val="24"/>
          <w:szCs w:val="24"/>
        </w:rPr>
        <w:t>was</w:t>
      </w:r>
      <w:r w:rsidR="000C5F46" w:rsidRPr="007A5328">
        <w:rPr>
          <w:rFonts w:asciiTheme="majorBidi" w:hAnsiTheme="majorBidi" w:cstheme="majorBidi"/>
          <w:sz w:val="24"/>
          <w:szCs w:val="24"/>
        </w:rPr>
        <w:t xml:space="preserve"> no missing data on any of the 20 Likert-scale items, for all 35 responses. There were no cases excluded. All the Likert items showed values between the ranges of 1–5, thus being verified. There were no data imputation requirements. The data was complete and appropriate for statistical analysis.</w:t>
      </w:r>
    </w:p>
    <w:p w14:paraId="2965E389" w14:textId="77777777" w:rsidR="00CC066E" w:rsidRPr="007B09C6" w:rsidRDefault="00CC066E" w:rsidP="00544407">
      <w:pPr>
        <w:spacing w:after="0" w:line="360" w:lineRule="auto"/>
        <w:jc w:val="both"/>
        <w:rPr>
          <w:rFonts w:asciiTheme="majorBidi" w:hAnsiTheme="majorBidi" w:cstheme="majorBidi"/>
          <w:b/>
          <w:bCs/>
          <w:sz w:val="24"/>
          <w:szCs w:val="24"/>
        </w:rPr>
      </w:pPr>
      <w:r w:rsidRPr="007B09C6">
        <w:rPr>
          <w:rFonts w:asciiTheme="majorBidi" w:hAnsiTheme="majorBidi" w:cstheme="majorBidi"/>
          <w:b/>
          <w:bCs/>
          <w:sz w:val="24"/>
          <w:szCs w:val="24"/>
        </w:rPr>
        <w:t>Data Analysis</w:t>
      </w:r>
    </w:p>
    <w:p w14:paraId="44D6D4CA" w14:textId="401083D7" w:rsidR="00CC066E" w:rsidRPr="007B09C6" w:rsidRDefault="00CC066E" w:rsidP="00544407">
      <w:pPr>
        <w:spacing w:after="0" w:line="360" w:lineRule="auto"/>
        <w:jc w:val="both"/>
        <w:rPr>
          <w:rFonts w:asciiTheme="majorBidi" w:hAnsiTheme="majorBidi" w:cstheme="majorBidi"/>
          <w:sz w:val="24"/>
          <w:szCs w:val="24"/>
        </w:rPr>
      </w:pPr>
      <w:r w:rsidRPr="007B09C6">
        <w:rPr>
          <w:rFonts w:asciiTheme="majorBidi" w:hAnsiTheme="majorBidi" w:cstheme="majorBidi"/>
          <w:sz w:val="24"/>
          <w:szCs w:val="24"/>
        </w:rPr>
        <w:t xml:space="preserve">Data analyses done using </w:t>
      </w:r>
      <w:r w:rsidR="00C76D99">
        <w:rPr>
          <w:rFonts w:asciiTheme="majorBidi" w:hAnsiTheme="majorBidi" w:cstheme="majorBidi"/>
          <w:sz w:val="24"/>
          <w:szCs w:val="24"/>
        </w:rPr>
        <w:t>SPSS</w:t>
      </w:r>
      <w:r w:rsidRPr="007B09C6">
        <w:rPr>
          <w:rFonts w:asciiTheme="majorBidi" w:hAnsiTheme="majorBidi" w:cstheme="majorBidi"/>
          <w:sz w:val="24"/>
          <w:szCs w:val="24"/>
        </w:rPr>
        <w:t>. Descriptive statistics like mean and standard deviation were computed for all the variables. Pearson product-moment correlation was used to test hypothe</w:t>
      </w:r>
      <w:r w:rsidR="00D86C10">
        <w:rPr>
          <w:rFonts w:asciiTheme="majorBidi" w:hAnsiTheme="majorBidi" w:cstheme="majorBidi"/>
          <w:sz w:val="24"/>
          <w:szCs w:val="24"/>
        </w:rPr>
        <w:t>sis 1-4.  ONE way ANOVA was used</w:t>
      </w:r>
      <w:r w:rsidRPr="007B09C6">
        <w:rPr>
          <w:rFonts w:asciiTheme="majorBidi" w:hAnsiTheme="majorBidi" w:cstheme="majorBidi"/>
          <w:sz w:val="24"/>
          <w:szCs w:val="24"/>
        </w:rPr>
        <w:t>. The alpha level was set at 0.5 for all statistical tests.</w:t>
      </w:r>
    </w:p>
    <w:p w14:paraId="00AE10F2" w14:textId="77777777" w:rsidR="00986837" w:rsidRPr="00986837" w:rsidRDefault="00986837" w:rsidP="00544407">
      <w:pPr>
        <w:spacing w:line="360" w:lineRule="auto"/>
        <w:rPr>
          <w:rFonts w:asciiTheme="majorBidi" w:hAnsiTheme="majorBidi" w:cstheme="majorBidi"/>
          <w:b/>
          <w:bCs/>
          <w:sz w:val="24"/>
          <w:szCs w:val="24"/>
          <w:lang w:val="en-PK"/>
        </w:rPr>
      </w:pPr>
      <w:r w:rsidRPr="00986837">
        <w:rPr>
          <w:rFonts w:asciiTheme="majorBidi" w:hAnsiTheme="majorBidi" w:cstheme="majorBidi"/>
          <w:b/>
          <w:bCs/>
          <w:sz w:val="24"/>
          <w:szCs w:val="24"/>
          <w:lang w:val="en-PK"/>
        </w:rPr>
        <w:t>Data Screening &amp; Reliability</w:t>
      </w:r>
    </w:p>
    <w:p w14:paraId="30CCB2F0" w14:textId="77777777" w:rsidR="00986837" w:rsidRPr="00986837" w:rsidRDefault="00986837" w:rsidP="00544407">
      <w:pPr>
        <w:numPr>
          <w:ilvl w:val="0"/>
          <w:numId w:val="5"/>
        </w:numPr>
        <w:spacing w:after="160" w:line="360" w:lineRule="auto"/>
        <w:rPr>
          <w:rFonts w:asciiTheme="majorBidi" w:hAnsiTheme="majorBidi" w:cstheme="majorBidi"/>
          <w:sz w:val="24"/>
          <w:szCs w:val="24"/>
          <w:lang w:val="en-PK"/>
        </w:rPr>
      </w:pPr>
      <w:r w:rsidRPr="00986837">
        <w:rPr>
          <w:rFonts w:asciiTheme="majorBidi" w:hAnsiTheme="majorBidi" w:cstheme="majorBidi"/>
          <w:b/>
          <w:bCs/>
          <w:sz w:val="24"/>
          <w:szCs w:val="24"/>
          <w:lang w:val="en-PK"/>
        </w:rPr>
        <w:t>Sample size:</w:t>
      </w:r>
      <w:r w:rsidR="00303C22">
        <w:rPr>
          <w:rFonts w:asciiTheme="majorBidi" w:hAnsiTheme="majorBidi" w:cstheme="majorBidi"/>
          <w:sz w:val="24"/>
          <w:szCs w:val="24"/>
          <w:lang w:val="en-PK"/>
        </w:rPr>
        <w:t> 35 valid responses</w:t>
      </w:r>
    </w:p>
    <w:p w14:paraId="37F95C4F" w14:textId="77777777" w:rsidR="00986837" w:rsidRPr="00986837" w:rsidRDefault="00986837" w:rsidP="00544407">
      <w:pPr>
        <w:numPr>
          <w:ilvl w:val="0"/>
          <w:numId w:val="5"/>
        </w:numPr>
        <w:spacing w:after="160" w:line="360" w:lineRule="auto"/>
        <w:rPr>
          <w:rFonts w:asciiTheme="majorBidi" w:hAnsiTheme="majorBidi" w:cstheme="majorBidi"/>
          <w:sz w:val="24"/>
          <w:szCs w:val="24"/>
          <w:lang w:val="en-PK"/>
        </w:rPr>
      </w:pPr>
      <w:r w:rsidRPr="00986837">
        <w:rPr>
          <w:rFonts w:asciiTheme="majorBidi" w:hAnsiTheme="majorBidi" w:cstheme="majorBidi"/>
          <w:b/>
          <w:bCs/>
          <w:sz w:val="24"/>
          <w:szCs w:val="24"/>
          <w:lang w:val="en-PK"/>
        </w:rPr>
        <w:t>Instrument reliability (Cronbach’s Alpha):</w:t>
      </w:r>
    </w:p>
    <w:p w14:paraId="74570DBD" w14:textId="77777777" w:rsidR="00986837" w:rsidRPr="00986837" w:rsidRDefault="00986837" w:rsidP="00544407">
      <w:pPr>
        <w:numPr>
          <w:ilvl w:val="1"/>
          <w:numId w:val="5"/>
        </w:numPr>
        <w:spacing w:after="160" w:line="360" w:lineRule="auto"/>
        <w:rPr>
          <w:rFonts w:asciiTheme="majorBidi" w:hAnsiTheme="majorBidi" w:cstheme="majorBidi"/>
          <w:sz w:val="24"/>
          <w:szCs w:val="24"/>
          <w:lang w:val="en-PK"/>
        </w:rPr>
      </w:pPr>
      <w:r w:rsidRPr="00986837">
        <w:rPr>
          <w:rFonts w:asciiTheme="majorBidi" w:hAnsiTheme="majorBidi" w:cstheme="majorBidi"/>
          <w:sz w:val="24"/>
          <w:szCs w:val="24"/>
          <w:lang w:val="en-PK"/>
        </w:rPr>
        <w:t>Part 1 (AI Integration – 5 items): α = 0.87</w:t>
      </w:r>
    </w:p>
    <w:p w14:paraId="4AB6F54F" w14:textId="77777777" w:rsidR="00986837" w:rsidRPr="00986837" w:rsidRDefault="00986837" w:rsidP="00544407">
      <w:pPr>
        <w:numPr>
          <w:ilvl w:val="1"/>
          <w:numId w:val="5"/>
        </w:numPr>
        <w:spacing w:after="160" w:line="360" w:lineRule="auto"/>
        <w:rPr>
          <w:rFonts w:asciiTheme="majorBidi" w:hAnsiTheme="majorBidi" w:cstheme="majorBidi"/>
          <w:sz w:val="24"/>
          <w:szCs w:val="24"/>
          <w:lang w:val="en-PK"/>
        </w:rPr>
      </w:pPr>
      <w:r w:rsidRPr="00986837">
        <w:rPr>
          <w:rFonts w:asciiTheme="majorBidi" w:hAnsiTheme="majorBidi" w:cstheme="majorBidi"/>
          <w:sz w:val="24"/>
          <w:szCs w:val="24"/>
          <w:lang w:val="en-PK"/>
        </w:rPr>
        <w:t>Part 2 (Training &amp; Support – 5 items): α = 0.84</w:t>
      </w:r>
    </w:p>
    <w:p w14:paraId="67EDB608" w14:textId="77777777" w:rsidR="00986837" w:rsidRPr="00986837" w:rsidRDefault="00986837" w:rsidP="00544407">
      <w:pPr>
        <w:numPr>
          <w:ilvl w:val="1"/>
          <w:numId w:val="5"/>
        </w:numPr>
        <w:spacing w:after="160" w:line="360" w:lineRule="auto"/>
        <w:rPr>
          <w:rFonts w:asciiTheme="majorBidi" w:hAnsiTheme="majorBidi" w:cstheme="majorBidi"/>
          <w:sz w:val="24"/>
          <w:szCs w:val="24"/>
          <w:lang w:val="en-PK"/>
        </w:rPr>
      </w:pPr>
      <w:r w:rsidRPr="00986837">
        <w:rPr>
          <w:rFonts w:asciiTheme="majorBidi" w:hAnsiTheme="majorBidi" w:cstheme="majorBidi"/>
          <w:sz w:val="24"/>
          <w:szCs w:val="24"/>
          <w:lang w:val="en-PK"/>
        </w:rPr>
        <w:t>Part 3 (Student Engagement – 5 items): α = 0.91</w:t>
      </w:r>
    </w:p>
    <w:p w14:paraId="256D450C" w14:textId="77777777" w:rsidR="00986837" w:rsidRPr="00986837" w:rsidRDefault="00986837" w:rsidP="00544407">
      <w:pPr>
        <w:numPr>
          <w:ilvl w:val="1"/>
          <w:numId w:val="5"/>
        </w:numPr>
        <w:spacing w:after="160" w:line="360" w:lineRule="auto"/>
        <w:rPr>
          <w:rFonts w:asciiTheme="majorBidi" w:hAnsiTheme="majorBidi" w:cstheme="majorBidi"/>
          <w:sz w:val="24"/>
          <w:szCs w:val="24"/>
          <w:lang w:val="en-PK"/>
        </w:rPr>
      </w:pPr>
      <w:r w:rsidRPr="00986837">
        <w:rPr>
          <w:rFonts w:asciiTheme="majorBidi" w:hAnsiTheme="majorBidi" w:cstheme="majorBidi"/>
          <w:sz w:val="24"/>
          <w:szCs w:val="24"/>
          <w:lang w:val="en-PK"/>
        </w:rPr>
        <w:lastRenderedPageBreak/>
        <w:t>Part 4 (General Questions – 5 items): α = 0.88</w:t>
      </w:r>
    </w:p>
    <w:p w14:paraId="23264F77" w14:textId="2A5301F6" w:rsidR="00E34B79" w:rsidRPr="00DA423A" w:rsidRDefault="00986837" w:rsidP="00DA423A">
      <w:pPr>
        <w:numPr>
          <w:ilvl w:val="1"/>
          <w:numId w:val="5"/>
        </w:numPr>
        <w:spacing w:after="160" w:line="360" w:lineRule="auto"/>
        <w:rPr>
          <w:rFonts w:asciiTheme="majorBidi" w:hAnsiTheme="majorBidi" w:cstheme="majorBidi"/>
          <w:sz w:val="24"/>
          <w:szCs w:val="24"/>
          <w:lang w:val="en-PK"/>
        </w:rPr>
      </w:pPr>
      <w:r w:rsidRPr="00986837">
        <w:rPr>
          <w:rFonts w:asciiTheme="majorBidi" w:hAnsiTheme="majorBidi" w:cstheme="majorBidi"/>
          <w:b/>
          <w:bCs/>
          <w:sz w:val="24"/>
          <w:szCs w:val="24"/>
          <w:lang w:val="en-PK"/>
        </w:rPr>
        <w:t>Overall scale (20 items): α = 0.94</w:t>
      </w:r>
      <w:r w:rsidRPr="00986837">
        <w:rPr>
          <w:rFonts w:asciiTheme="majorBidi" w:hAnsiTheme="majorBidi" w:cstheme="majorBidi"/>
          <w:sz w:val="24"/>
          <w:szCs w:val="24"/>
          <w:lang w:val="en-PK"/>
        </w:rPr>
        <w:t> → Excellent internal consistency.</w:t>
      </w:r>
    </w:p>
    <w:p w14:paraId="508E5826" w14:textId="7581F7AB" w:rsidR="00986837" w:rsidRPr="00B7473F" w:rsidRDefault="00986837" w:rsidP="00DA423A">
      <w:pPr>
        <w:rPr>
          <w:lang w:val="en-PK"/>
        </w:rPr>
      </w:pPr>
      <w:r w:rsidRPr="00A8251E">
        <w:rPr>
          <w:rFonts w:asciiTheme="majorBidi" w:hAnsiTheme="majorBidi" w:cstheme="majorBidi"/>
          <w:b/>
          <w:bCs/>
          <w:sz w:val="24"/>
          <w:szCs w:val="24"/>
          <w:lang w:val="en-PK"/>
        </w:rPr>
        <w:t>Descriptive Statistics (Key Variables)</w:t>
      </w:r>
    </w:p>
    <w:tbl>
      <w:tblPr>
        <w:tblStyle w:val="TableGrid"/>
        <w:tblW w:w="0" w:type="auto"/>
        <w:tblInd w:w="392" w:type="dxa"/>
        <w:tblLook w:val="04A0" w:firstRow="1" w:lastRow="0" w:firstColumn="1" w:lastColumn="0" w:noHBand="0" w:noVBand="1"/>
      </w:tblPr>
      <w:tblGrid>
        <w:gridCol w:w="3544"/>
        <w:gridCol w:w="850"/>
        <w:gridCol w:w="851"/>
        <w:gridCol w:w="3583"/>
      </w:tblGrid>
      <w:tr w:rsidR="00986837" w:rsidRPr="00A8251E" w14:paraId="5C9FF6F4" w14:textId="77777777" w:rsidTr="00A8251E">
        <w:trPr>
          <w:trHeight w:val="340"/>
        </w:trPr>
        <w:tc>
          <w:tcPr>
            <w:tcW w:w="3544" w:type="dxa"/>
            <w:vAlign w:val="center"/>
            <w:hideMark/>
          </w:tcPr>
          <w:p w14:paraId="7FD887FC" w14:textId="77777777" w:rsidR="00986837" w:rsidRPr="00A8251E" w:rsidRDefault="00986837" w:rsidP="00544407">
            <w:pPr>
              <w:spacing w:line="360" w:lineRule="auto"/>
              <w:rPr>
                <w:rFonts w:asciiTheme="majorBidi" w:hAnsiTheme="majorBidi" w:cstheme="majorBidi"/>
                <w:b/>
                <w:bCs/>
                <w:sz w:val="24"/>
                <w:szCs w:val="24"/>
                <w:lang w:val="en-PK"/>
              </w:rPr>
            </w:pPr>
            <w:r w:rsidRPr="00A8251E">
              <w:rPr>
                <w:rFonts w:asciiTheme="majorBidi" w:hAnsiTheme="majorBidi" w:cstheme="majorBidi"/>
                <w:b/>
                <w:bCs/>
                <w:sz w:val="24"/>
                <w:szCs w:val="24"/>
                <w:lang w:val="en-PK"/>
              </w:rPr>
              <w:t>Variable</w:t>
            </w:r>
          </w:p>
        </w:tc>
        <w:tc>
          <w:tcPr>
            <w:tcW w:w="850" w:type="dxa"/>
            <w:vAlign w:val="center"/>
            <w:hideMark/>
          </w:tcPr>
          <w:p w14:paraId="30E5DB1D" w14:textId="77777777" w:rsidR="00986837" w:rsidRPr="00A8251E" w:rsidRDefault="00986837" w:rsidP="00544407">
            <w:pPr>
              <w:spacing w:line="360" w:lineRule="auto"/>
              <w:jc w:val="center"/>
              <w:rPr>
                <w:rFonts w:asciiTheme="majorBidi" w:hAnsiTheme="majorBidi" w:cstheme="majorBidi"/>
                <w:b/>
                <w:bCs/>
                <w:sz w:val="24"/>
                <w:szCs w:val="24"/>
                <w:lang w:val="en-PK"/>
              </w:rPr>
            </w:pPr>
            <w:r w:rsidRPr="00A8251E">
              <w:rPr>
                <w:rFonts w:asciiTheme="majorBidi" w:hAnsiTheme="majorBidi" w:cstheme="majorBidi"/>
                <w:b/>
                <w:bCs/>
                <w:sz w:val="24"/>
                <w:szCs w:val="24"/>
                <w:lang w:val="en-PK"/>
              </w:rPr>
              <w:t>Mean</w:t>
            </w:r>
          </w:p>
        </w:tc>
        <w:tc>
          <w:tcPr>
            <w:tcW w:w="851" w:type="dxa"/>
            <w:vAlign w:val="center"/>
            <w:hideMark/>
          </w:tcPr>
          <w:p w14:paraId="7D13B814" w14:textId="77777777" w:rsidR="00986837" w:rsidRPr="00A8251E" w:rsidRDefault="00986837" w:rsidP="00544407">
            <w:pPr>
              <w:spacing w:line="360" w:lineRule="auto"/>
              <w:jc w:val="center"/>
              <w:rPr>
                <w:rFonts w:asciiTheme="majorBidi" w:hAnsiTheme="majorBidi" w:cstheme="majorBidi"/>
                <w:b/>
                <w:bCs/>
                <w:sz w:val="24"/>
                <w:szCs w:val="24"/>
                <w:lang w:val="en-PK"/>
              </w:rPr>
            </w:pPr>
            <w:r w:rsidRPr="00A8251E">
              <w:rPr>
                <w:rFonts w:asciiTheme="majorBidi" w:hAnsiTheme="majorBidi" w:cstheme="majorBidi"/>
                <w:b/>
                <w:bCs/>
                <w:sz w:val="24"/>
                <w:szCs w:val="24"/>
                <w:lang w:val="en-PK"/>
              </w:rPr>
              <w:t>SD</w:t>
            </w:r>
          </w:p>
        </w:tc>
        <w:tc>
          <w:tcPr>
            <w:tcW w:w="3583" w:type="dxa"/>
            <w:vAlign w:val="center"/>
            <w:hideMark/>
          </w:tcPr>
          <w:p w14:paraId="7889E195" w14:textId="77777777" w:rsidR="00986837" w:rsidRPr="00A8251E" w:rsidRDefault="00986837" w:rsidP="00544407">
            <w:pPr>
              <w:spacing w:line="360" w:lineRule="auto"/>
              <w:rPr>
                <w:rFonts w:asciiTheme="majorBidi" w:hAnsiTheme="majorBidi" w:cstheme="majorBidi"/>
                <w:b/>
                <w:bCs/>
                <w:sz w:val="24"/>
                <w:szCs w:val="24"/>
                <w:lang w:val="en-PK"/>
              </w:rPr>
            </w:pPr>
            <w:r w:rsidRPr="00A8251E">
              <w:rPr>
                <w:rFonts w:asciiTheme="majorBidi" w:hAnsiTheme="majorBidi" w:cstheme="majorBidi"/>
                <w:b/>
                <w:bCs/>
                <w:sz w:val="24"/>
                <w:szCs w:val="24"/>
                <w:lang w:val="en-PK"/>
              </w:rPr>
              <w:t>Interpretation (1–5)</w:t>
            </w:r>
          </w:p>
        </w:tc>
      </w:tr>
      <w:tr w:rsidR="00986837" w:rsidRPr="00A8251E" w14:paraId="5D9E18C7" w14:textId="77777777" w:rsidTr="00A8251E">
        <w:trPr>
          <w:trHeight w:val="398"/>
        </w:trPr>
        <w:tc>
          <w:tcPr>
            <w:tcW w:w="3544" w:type="dxa"/>
            <w:vAlign w:val="center"/>
            <w:hideMark/>
          </w:tcPr>
          <w:p w14:paraId="7FD1E925"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AI Integration (Obj 1)</w:t>
            </w:r>
          </w:p>
        </w:tc>
        <w:tc>
          <w:tcPr>
            <w:tcW w:w="850" w:type="dxa"/>
            <w:vAlign w:val="center"/>
            <w:hideMark/>
          </w:tcPr>
          <w:p w14:paraId="32EA2FF8"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4.15</w:t>
            </w:r>
          </w:p>
        </w:tc>
        <w:tc>
          <w:tcPr>
            <w:tcW w:w="851" w:type="dxa"/>
            <w:vAlign w:val="center"/>
            <w:hideMark/>
          </w:tcPr>
          <w:p w14:paraId="5D3F1CED"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0.68</w:t>
            </w:r>
          </w:p>
        </w:tc>
        <w:tc>
          <w:tcPr>
            <w:tcW w:w="3583" w:type="dxa"/>
            <w:vAlign w:val="center"/>
            <w:hideMark/>
          </w:tcPr>
          <w:p w14:paraId="59459626"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Agree (effective)</w:t>
            </w:r>
          </w:p>
        </w:tc>
      </w:tr>
      <w:tr w:rsidR="00986837" w:rsidRPr="00A8251E" w14:paraId="2B9C99AD" w14:textId="77777777" w:rsidTr="00A8251E">
        <w:trPr>
          <w:trHeight w:val="398"/>
        </w:trPr>
        <w:tc>
          <w:tcPr>
            <w:tcW w:w="3544" w:type="dxa"/>
            <w:vAlign w:val="center"/>
            <w:hideMark/>
          </w:tcPr>
          <w:p w14:paraId="1529767E"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Training &amp; Support (Obj 2)</w:t>
            </w:r>
          </w:p>
        </w:tc>
        <w:tc>
          <w:tcPr>
            <w:tcW w:w="850" w:type="dxa"/>
            <w:vAlign w:val="center"/>
            <w:hideMark/>
          </w:tcPr>
          <w:p w14:paraId="72B37E56"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3.52</w:t>
            </w:r>
          </w:p>
        </w:tc>
        <w:tc>
          <w:tcPr>
            <w:tcW w:w="851" w:type="dxa"/>
            <w:vAlign w:val="center"/>
            <w:hideMark/>
          </w:tcPr>
          <w:p w14:paraId="6B029CC8"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0.95</w:t>
            </w:r>
          </w:p>
        </w:tc>
        <w:tc>
          <w:tcPr>
            <w:tcW w:w="3583" w:type="dxa"/>
            <w:vAlign w:val="center"/>
            <w:hideMark/>
          </w:tcPr>
          <w:p w14:paraId="5E458217"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Slightly above neutral</w:t>
            </w:r>
          </w:p>
        </w:tc>
      </w:tr>
      <w:tr w:rsidR="00986837" w:rsidRPr="00A8251E" w14:paraId="1FA8DCF8" w14:textId="77777777" w:rsidTr="00A8251E">
        <w:trPr>
          <w:trHeight w:val="398"/>
        </w:trPr>
        <w:tc>
          <w:tcPr>
            <w:tcW w:w="3544" w:type="dxa"/>
            <w:vAlign w:val="center"/>
            <w:hideMark/>
          </w:tcPr>
          <w:p w14:paraId="31C05C36"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Training Adequacy (Item B_1)</w:t>
            </w:r>
          </w:p>
        </w:tc>
        <w:tc>
          <w:tcPr>
            <w:tcW w:w="850" w:type="dxa"/>
            <w:vAlign w:val="center"/>
            <w:hideMark/>
          </w:tcPr>
          <w:p w14:paraId="3B9E5FB4"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2.77</w:t>
            </w:r>
          </w:p>
        </w:tc>
        <w:tc>
          <w:tcPr>
            <w:tcW w:w="851" w:type="dxa"/>
            <w:vAlign w:val="center"/>
            <w:hideMark/>
          </w:tcPr>
          <w:p w14:paraId="45CA5F4C"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1.19</w:t>
            </w:r>
          </w:p>
        </w:tc>
        <w:tc>
          <w:tcPr>
            <w:tcW w:w="3583" w:type="dxa"/>
            <w:vAlign w:val="center"/>
            <w:hideMark/>
          </w:tcPr>
          <w:p w14:paraId="7FB6B774"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Low (inadequate)</w:t>
            </w:r>
          </w:p>
        </w:tc>
      </w:tr>
      <w:tr w:rsidR="00986837" w:rsidRPr="00A8251E" w14:paraId="1C4FDFAF" w14:textId="77777777" w:rsidTr="00A8251E">
        <w:trPr>
          <w:trHeight w:val="398"/>
        </w:trPr>
        <w:tc>
          <w:tcPr>
            <w:tcW w:w="3544" w:type="dxa"/>
            <w:vAlign w:val="center"/>
            <w:hideMark/>
          </w:tcPr>
          <w:p w14:paraId="2C31EB70"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Student Engagement (Obj 3)</w:t>
            </w:r>
          </w:p>
        </w:tc>
        <w:tc>
          <w:tcPr>
            <w:tcW w:w="850" w:type="dxa"/>
            <w:vAlign w:val="center"/>
            <w:hideMark/>
          </w:tcPr>
          <w:p w14:paraId="1221FD42"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4.08</w:t>
            </w:r>
          </w:p>
        </w:tc>
        <w:tc>
          <w:tcPr>
            <w:tcW w:w="851" w:type="dxa"/>
            <w:vAlign w:val="center"/>
            <w:hideMark/>
          </w:tcPr>
          <w:p w14:paraId="3CFD9116"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0.81</w:t>
            </w:r>
          </w:p>
        </w:tc>
        <w:tc>
          <w:tcPr>
            <w:tcW w:w="3583" w:type="dxa"/>
            <w:vAlign w:val="center"/>
            <w:hideMark/>
          </w:tcPr>
          <w:p w14:paraId="66B3D71A"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Agree (positive impact)</w:t>
            </w:r>
          </w:p>
        </w:tc>
      </w:tr>
      <w:tr w:rsidR="00986837" w:rsidRPr="00A8251E" w14:paraId="7AF777D9" w14:textId="77777777" w:rsidTr="00A8251E">
        <w:trPr>
          <w:trHeight w:val="398"/>
        </w:trPr>
        <w:tc>
          <w:tcPr>
            <w:tcW w:w="3544" w:type="dxa"/>
            <w:vAlign w:val="center"/>
            <w:hideMark/>
          </w:tcPr>
          <w:p w14:paraId="3F44EAE1"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Overall AI adaptability</w:t>
            </w:r>
          </w:p>
        </w:tc>
        <w:tc>
          <w:tcPr>
            <w:tcW w:w="850" w:type="dxa"/>
            <w:vAlign w:val="center"/>
            <w:hideMark/>
          </w:tcPr>
          <w:p w14:paraId="51F39D51"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3.96</w:t>
            </w:r>
          </w:p>
        </w:tc>
        <w:tc>
          <w:tcPr>
            <w:tcW w:w="851" w:type="dxa"/>
            <w:vAlign w:val="center"/>
            <w:hideMark/>
          </w:tcPr>
          <w:p w14:paraId="09E715A1" w14:textId="77777777" w:rsidR="00986837" w:rsidRPr="00A8251E" w:rsidRDefault="00986837" w:rsidP="00544407">
            <w:pPr>
              <w:spacing w:line="360" w:lineRule="auto"/>
              <w:jc w:val="center"/>
              <w:rPr>
                <w:rFonts w:asciiTheme="majorBidi" w:hAnsiTheme="majorBidi" w:cstheme="majorBidi"/>
                <w:sz w:val="24"/>
                <w:szCs w:val="24"/>
                <w:lang w:val="en-PK"/>
              </w:rPr>
            </w:pPr>
            <w:r w:rsidRPr="00A8251E">
              <w:rPr>
                <w:rFonts w:asciiTheme="majorBidi" w:hAnsiTheme="majorBidi" w:cstheme="majorBidi"/>
                <w:sz w:val="24"/>
                <w:szCs w:val="24"/>
                <w:lang w:val="en-PK"/>
              </w:rPr>
              <w:t>0.74</w:t>
            </w:r>
          </w:p>
        </w:tc>
        <w:tc>
          <w:tcPr>
            <w:tcW w:w="3583" w:type="dxa"/>
            <w:vAlign w:val="center"/>
            <w:hideMark/>
          </w:tcPr>
          <w:p w14:paraId="013575DE"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Moderately high</w:t>
            </w:r>
          </w:p>
        </w:tc>
      </w:tr>
    </w:tbl>
    <w:p w14:paraId="02BDB480" w14:textId="28F7584D" w:rsidR="00986837" w:rsidRPr="00A8251E" w:rsidRDefault="00986837" w:rsidP="00544407">
      <w:pPr>
        <w:spacing w:line="360" w:lineRule="auto"/>
        <w:jc w:val="both"/>
        <w:rPr>
          <w:rFonts w:asciiTheme="majorBidi" w:hAnsiTheme="majorBidi" w:cstheme="majorBidi"/>
          <w:sz w:val="24"/>
          <w:szCs w:val="24"/>
          <w:lang w:val="en-PK"/>
        </w:rPr>
      </w:pPr>
      <w:r w:rsidRPr="00A8251E">
        <w:rPr>
          <w:rFonts w:asciiTheme="majorBidi" w:hAnsiTheme="majorBidi" w:cstheme="majorBidi"/>
          <w:b/>
          <w:bCs/>
          <w:sz w:val="24"/>
          <w:szCs w:val="24"/>
          <w:lang w:val="en-PK"/>
        </w:rPr>
        <w:t>Key finding:</w:t>
      </w:r>
      <w:r w:rsidRPr="00A8251E">
        <w:rPr>
          <w:rFonts w:asciiTheme="majorBidi" w:hAnsiTheme="majorBidi" w:cstheme="majorBidi"/>
          <w:sz w:val="24"/>
          <w:szCs w:val="24"/>
          <w:lang w:val="en-PK"/>
        </w:rPr>
        <w:t> Teachers perceive AI tools as effective (4.15) but feel </w:t>
      </w:r>
      <w:r w:rsidRPr="00A8251E">
        <w:rPr>
          <w:rFonts w:asciiTheme="majorBidi" w:hAnsiTheme="majorBidi" w:cstheme="majorBidi"/>
          <w:b/>
          <w:bCs/>
          <w:sz w:val="24"/>
          <w:szCs w:val="24"/>
          <w:lang w:val="en-PK"/>
        </w:rPr>
        <w:t>insufficiently trained</w:t>
      </w:r>
      <w:r w:rsidRPr="00A8251E">
        <w:rPr>
          <w:rFonts w:asciiTheme="majorBidi" w:hAnsiTheme="majorBidi" w:cstheme="majorBidi"/>
          <w:sz w:val="24"/>
          <w:szCs w:val="24"/>
          <w:lang w:val="en-PK"/>
        </w:rPr>
        <w:t xml:space="preserve"> (2.77). </w:t>
      </w:r>
    </w:p>
    <w:p w14:paraId="42C24A79" w14:textId="16075FD2" w:rsidR="00986837" w:rsidRPr="00B7473F" w:rsidRDefault="00986837" w:rsidP="00544407">
      <w:pPr>
        <w:spacing w:line="360" w:lineRule="auto"/>
        <w:jc w:val="both"/>
        <w:rPr>
          <w:lang w:val="en-PK"/>
        </w:rPr>
      </w:pPr>
      <w:r w:rsidRPr="00A8251E">
        <w:rPr>
          <w:rFonts w:asciiTheme="majorBidi" w:hAnsiTheme="majorBidi" w:cstheme="majorBidi"/>
          <w:b/>
          <w:bCs/>
          <w:sz w:val="24"/>
          <w:szCs w:val="24"/>
          <w:lang w:val="en-PK"/>
        </w:rPr>
        <w:t>Inferential Analysis</w:t>
      </w:r>
    </w:p>
    <w:p w14:paraId="32AFD1BC" w14:textId="77777777" w:rsidR="00986837" w:rsidRPr="00A8251E" w:rsidRDefault="00986837" w:rsidP="00544407">
      <w:pPr>
        <w:spacing w:line="360" w:lineRule="auto"/>
        <w:rPr>
          <w:rFonts w:asciiTheme="majorBidi" w:hAnsiTheme="majorBidi" w:cstheme="majorBidi"/>
          <w:b/>
          <w:bCs/>
          <w:sz w:val="24"/>
          <w:szCs w:val="24"/>
          <w:lang w:val="en-PK"/>
        </w:rPr>
      </w:pPr>
      <w:r w:rsidRPr="00A8251E">
        <w:rPr>
          <w:rFonts w:asciiTheme="majorBidi" w:hAnsiTheme="majorBidi" w:cstheme="majorBidi"/>
          <w:b/>
          <w:bCs/>
          <w:sz w:val="24"/>
          <w:szCs w:val="24"/>
          <w:lang w:val="en-PK"/>
        </w:rPr>
        <w:t>Pearson Correlations (Testing Relationships Among Objectives)</w:t>
      </w:r>
    </w:p>
    <w:tbl>
      <w:tblPr>
        <w:tblStyle w:val="TableGrid"/>
        <w:tblW w:w="0" w:type="auto"/>
        <w:tblInd w:w="108" w:type="dxa"/>
        <w:tblLook w:val="04A0" w:firstRow="1" w:lastRow="0" w:firstColumn="1" w:lastColumn="0" w:noHBand="0" w:noVBand="1"/>
      </w:tblPr>
      <w:tblGrid>
        <w:gridCol w:w="3544"/>
        <w:gridCol w:w="1418"/>
        <w:gridCol w:w="992"/>
        <w:gridCol w:w="3402"/>
      </w:tblGrid>
      <w:tr w:rsidR="00A8251E" w:rsidRPr="00A8251E" w14:paraId="68484D35" w14:textId="77777777" w:rsidTr="00C76D99">
        <w:trPr>
          <w:trHeight w:val="445"/>
        </w:trPr>
        <w:tc>
          <w:tcPr>
            <w:tcW w:w="3544" w:type="dxa"/>
            <w:vAlign w:val="center"/>
            <w:hideMark/>
          </w:tcPr>
          <w:p w14:paraId="1E0DF89C" w14:textId="77777777" w:rsidR="00986837" w:rsidRPr="00A8251E" w:rsidRDefault="00986837" w:rsidP="00544407">
            <w:pPr>
              <w:spacing w:line="360" w:lineRule="auto"/>
              <w:rPr>
                <w:rFonts w:asciiTheme="majorBidi" w:hAnsiTheme="majorBidi" w:cstheme="majorBidi"/>
                <w:b/>
                <w:bCs/>
                <w:sz w:val="24"/>
                <w:szCs w:val="24"/>
                <w:lang w:val="en-PK"/>
              </w:rPr>
            </w:pPr>
            <w:r w:rsidRPr="00A8251E">
              <w:rPr>
                <w:rFonts w:asciiTheme="majorBidi" w:hAnsiTheme="majorBidi" w:cstheme="majorBidi"/>
                <w:b/>
                <w:bCs/>
                <w:sz w:val="24"/>
                <w:szCs w:val="24"/>
                <w:lang w:val="en-PK"/>
              </w:rPr>
              <w:t>Variables</w:t>
            </w:r>
          </w:p>
        </w:tc>
        <w:tc>
          <w:tcPr>
            <w:tcW w:w="1418" w:type="dxa"/>
            <w:vAlign w:val="center"/>
            <w:hideMark/>
          </w:tcPr>
          <w:p w14:paraId="19072DF3" w14:textId="77777777" w:rsidR="00986837" w:rsidRPr="00C76D99" w:rsidRDefault="00986837" w:rsidP="00C76D99">
            <w:pPr>
              <w:spacing w:line="360" w:lineRule="auto"/>
              <w:jc w:val="center"/>
              <w:rPr>
                <w:rFonts w:asciiTheme="majorBidi" w:hAnsiTheme="majorBidi" w:cstheme="majorBidi"/>
                <w:b/>
                <w:bCs/>
                <w:i/>
                <w:iCs/>
                <w:sz w:val="24"/>
                <w:szCs w:val="24"/>
                <w:lang w:val="en-PK"/>
              </w:rPr>
            </w:pPr>
            <w:r w:rsidRPr="00C76D99">
              <w:rPr>
                <w:rFonts w:asciiTheme="majorBidi" w:hAnsiTheme="majorBidi" w:cstheme="majorBidi"/>
                <w:b/>
                <w:bCs/>
                <w:i/>
                <w:iCs/>
                <w:sz w:val="24"/>
                <w:szCs w:val="24"/>
                <w:lang w:val="en-PK"/>
              </w:rPr>
              <w:t>r (Pearson)</w:t>
            </w:r>
          </w:p>
        </w:tc>
        <w:tc>
          <w:tcPr>
            <w:tcW w:w="992" w:type="dxa"/>
            <w:vAlign w:val="center"/>
            <w:hideMark/>
          </w:tcPr>
          <w:p w14:paraId="437A7C5F" w14:textId="77777777" w:rsidR="00986837" w:rsidRPr="00C76D99" w:rsidRDefault="00986837" w:rsidP="00C76D99">
            <w:pPr>
              <w:spacing w:line="360" w:lineRule="auto"/>
              <w:jc w:val="center"/>
              <w:rPr>
                <w:rFonts w:asciiTheme="majorBidi" w:hAnsiTheme="majorBidi" w:cstheme="majorBidi"/>
                <w:b/>
                <w:bCs/>
                <w:i/>
                <w:iCs/>
                <w:sz w:val="24"/>
                <w:szCs w:val="24"/>
                <w:lang w:val="en-PK"/>
              </w:rPr>
            </w:pPr>
            <w:r w:rsidRPr="00C76D99">
              <w:rPr>
                <w:rFonts w:asciiTheme="majorBidi" w:hAnsiTheme="majorBidi" w:cstheme="majorBidi"/>
                <w:b/>
                <w:bCs/>
                <w:i/>
                <w:iCs/>
                <w:sz w:val="24"/>
                <w:szCs w:val="24"/>
                <w:lang w:val="en-PK"/>
              </w:rPr>
              <w:t>p-value</w:t>
            </w:r>
          </w:p>
        </w:tc>
        <w:tc>
          <w:tcPr>
            <w:tcW w:w="3402" w:type="dxa"/>
            <w:vAlign w:val="center"/>
            <w:hideMark/>
          </w:tcPr>
          <w:p w14:paraId="4D023216" w14:textId="77777777" w:rsidR="00986837" w:rsidRPr="00C76D99" w:rsidRDefault="00986837" w:rsidP="00C76D99">
            <w:pPr>
              <w:spacing w:line="360" w:lineRule="auto"/>
              <w:jc w:val="center"/>
              <w:rPr>
                <w:rFonts w:asciiTheme="majorBidi" w:hAnsiTheme="majorBidi" w:cstheme="majorBidi"/>
                <w:b/>
                <w:bCs/>
                <w:i/>
                <w:iCs/>
                <w:sz w:val="24"/>
                <w:szCs w:val="24"/>
                <w:lang w:val="en-PK"/>
              </w:rPr>
            </w:pPr>
            <w:r w:rsidRPr="00C76D99">
              <w:rPr>
                <w:rFonts w:asciiTheme="majorBidi" w:hAnsiTheme="majorBidi" w:cstheme="majorBidi"/>
                <w:b/>
                <w:bCs/>
                <w:i/>
                <w:iCs/>
                <w:sz w:val="24"/>
                <w:szCs w:val="24"/>
                <w:lang w:val="en-PK"/>
              </w:rPr>
              <w:t>Interpretation</w:t>
            </w:r>
          </w:p>
        </w:tc>
      </w:tr>
      <w:tr w:rsidR="00A8251E" w:rsidRPr="00A8251E" w14:paraId="74B92378" w14:textId="77777777" w:rsidTr="00057D49">
        <w:trPr>
          <w:trHeight w:val="564"/>
        </w:trPr>
        <w:tc>
          <w:tcPr>
            <w:tcW w:w="3544" w:type="dxa"/>
            <w:vAlign w:val="center"/>
            <w:hideMark/>
          </w:tcPr>
          <w:p w14:paraId="38C6D494"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AI Integration vs. Training</w:t>
            </w:r>
          </w:p>
        </w:tc>
        <w:tc>
          <w:tcPr>
            <w:tcW w:w="1418" w:type="dxa"/>
            <w:vAlign w:val="center"/>
            <w:hideMark/>
          </w:tcPr>
          <w:p w14:paraId="3ED601F0"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0.62**</w:t>
            </w:r>
          </w:p>
        </w:tc>
        <w:tc>
          <w:tcPr>
            <w:tcW w:w="992" w:type="dxa"/>
            <w:vAlign w:val="center"/>
            <w:hideMark/>
          </w:tcPr>
          <w:p w14:paraId="33153BAA"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&lt;0.001</w:t>
            </w:r>
          </w:p>
        </w:tc>
        <w:tc>
          <w:tcPr>
            <w:tcW w:w="3402" w:type="dxa"/>
            <w:vAlign w:val="center"/>
            <w:hideMark/>
          </w:tcPr>
          <w:p w14:paraId="509EBCAD"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Strong positive correlation</w:t>
            </w:r>
          </w:p>
        </w:tc>
      </w:tr>
      <w:tr w:rsidR="00A8251E" w:rsidRPr="00A8251E" w14:paraId="0867F728" w14:textId="77777777" w:rsidTr="00057D49">
        <w:trPr>
          <w:trHeight w:val="561"/>
        </w:trPr>
        <w:tc>
          <w:tcPr>
            <w:tcW w:w="3544" w:type="dxa"/>
            <w:vAlign w:val="center"/>
            <w:hideMark/>
          </w:tcPr>
          <w:p w14:paraId="7D929EA3"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AI Integration vs. Engagement</w:t>
            </w:r>
          </w:p>
        </w:tc>
        <w:tc>
          <w:tcPr>
            <w:tcW w:w="1418" w:type="dxa"/>
            <w:vAlign w:val="center"/>
            <w:hideMark/>
          </w:tcPr>
          <w:p w14:paraId="7CDCD0B7"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0.71**</w:t>
            </w:r>
          </w:p>
        </w:tc>
        <w:tc>
          <w:tcPr>
            <w:tcW w:w="992" w:type="dxa"/>
            <w:vAlign w:val="center"/>
            <w:hideMark/>
          </w:tcPr>
          <w:p w14:paraId="3E400646"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&lt;0.001</w:t>
            </w:r>
          </w:p>
        </w:tc>
        <w:tc>
          <w:tcPr>
            <w:tcW w:w="3402" w:type="dxa"/>
            <w:vAlign w:val="center"/>
            <w:hideMark/>
          </w:tcPr>
          <w:p w14:paraId="393D86C5"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Strong positive correlation</w:t>
            </w:r>
          </w:p>
        </w:tc>
      </w:tr>
      <w:tr w:rsidR="00A8251E" w:rsidRPr="00A8251E" w14:paraId="15951F13" w14:textId="77777777" w:rsidTr="00057D49">
        <w:trPr>
          <w:trHeight w:val="569"/>
        </w:trPr>
        <w:tc>
          <w:tcPr>
            <w:tcW w:w="3544" w:type="dxa"/>
            <w:vAlign w:val="center"/>
            <w:hideMark/>
          </w:tcPr>
          <w:p w14:paraId="178166DE"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Training vs. Engagement</w:t>
            </w:r>
          </w:p>
        </w:tc>
        <w:tc>
          <w:tcPr>
            <w:tcW w:w="1418" w:type="dxa"/>
            <w:vAlign w:val="center"/>
            <w:hideMark/>
          </w:tcPr>
          <w:p w14:paraId="5A540200"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0.58**</w:t>
            </w:r>
          </w:p>
        </w:tc>
        <w:tc>
          <w:tcPr>
            <w:tcW w:w="992" w:type="dxa"/>
            <w:vAlign w:val="center"/>
            <w:hideMark/>
          </w:tcPr>
          <w:p w14:paraId="63DDB268"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&lt;0.001</w:t>
            </w:r>
          </w:p>
        </w:tc>
        <w:tc>
          <w:tcPr>
            <w:tcW w:w="3402" w:type="dxa"/>
            <w:vAlign w:val="center"/>
            <w:hideMark/>
          </w:tcPr>
          <w:p w14:paraId="4B123C03"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Moderate positive correlation</w:t>
            </w:r>
          </w:p>
        </w:tc>
      </w:tr>
    </w:tbl>
    <w:p w14:paraId="14D5E988" w14:textId="77777777" w:rsidR="00986837" w:rsidRPr="00A8251E" w:rsidRDefault="00986837" w:rsidP="00544407">
      <w:pPr>
        <w:spacing w:line="360" w:lineRule="auto"/>
        <w:rPr>
          <w:rFonts w:asciiTheme="majorBidi" w:hAnsiTheme="majorBidi" w:cstheme="majorBidi"/>
          <w:sz w:val="24"/>
          <w:szCs w:val="24"/>
          <w:lang w:val="en-PK"/>
        </w:rPr>
      </w:pPr>
      <w:r w:rsidRPr="00A8251E">
        <w:rPr>
          <w:rFonts w:asciiTheme="majorBidi" w:hAnsiTheme="majorBidi" w:cstheme="majorBidi"/>
          <w:sz w:val="24"/>
          <w:szCs w:val="24"/>
          <w:lang w:val="en-PK"/>
        </w:rPr>
        <w:t>p &lt; 0.01 (2-tailed)</w:t>
      </w:r>
    </w:p>
    <w:p w14:paraId="6D6CC0C6"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b/>
          <w:bCs/>
          <w:sz w:val="24"/>
          <w:szCs w:val="24"/>
          <w:lang w:val="en-PK"/>
        </w:rPr>
        <w:t>Interpretation aligned with objectives:</w:t>
      </w:r>
    </w:p>
    <w:p w14:paraId="002C58E1" w14:textId="3FBF58B9" w:rsidR="00986837" w:rsidRPr="008820DD" w:rsidRDefault="00986837" w:rsidP="00DA423A">
      <w:pPr>
        <w:numPr>
          <w:ilvl w:val="0"/>
          <w:numId w:val="6"/>
        </w:numPr>
        <w:spacing w:after="160" w:line="360" w:lineRule="auto"/>
        <w:jc w:val="both"/>
        <w:rPr>
          <w:rFonts w:asciiTheme="majorBidi" w:hAnsiTheme="majorBidi" w:cstheme="majorBidi"/>
          <w:sz w:val="24"/>
          <w:szCs w:val="24"/>
          <w:lang w:val="en-PK"/>
        </w:rPr>
      </w:pPr>
      <w:r w:rsidRPr="008820DD">
        <w:rPr>
          <w:rFonts w:asciiTheme="majorBidi" w:hAnsiTheme="majorBidi" w:cstheme="majorBidi"/>
          <w:b/>
          <w:bCs/>
          <w:sz w:val="24"/>
          <w:szCs w:val="24"/>
          <w:lang w:val="en-PK"/>
        </w:rPr>
        <w:t>Objective 1 &amp; 3:</w:t>
      </w:r>
      <w:r w:rsidRPr="008820DD">
        <w:rPr>
          <w:rFonts w:asciiTheme="majorBidi" w:hAnsiTheme="majorBidi" w:cstheme="majorBidi"/>
          <w:sz w:val="24"/>
          <w:szCs w:val="24"/>
          <w:lang w:val="en-PK"/>
        </w:rPr>
        <w:t> Teachers who integrate AI effectively also report significantly higher student engagement and motivation</w:t>
      </w:r>
      <w:r w:rsidR="00DA423A">
        <w:rPr>
          <w:rFonts w:asciiTheme="majorBidi" w:hAnsiTheme="majorBidi" w:cstheme="majorBidi"/>
          <w:sz w:val="24"/>
          <w:szCs w:val="24"/>
          <w:lang w:val="en-PK"/>
        </w:rPr>
        <w:t xml:space="preserve"> which</w:t>
      </w:r>
      <w:r w:rsidRPr="008820DD">
        <w:rPr>
          <w:rFonts w:asciiTheme="majorBidi" w:hAnsiTheme="majorBidi" w:cstheme="majorBidi"/>
          <w:sz w:val="24"/>
          <w:szCs w:val="24"/>
          <w:lang w:val="en-PK"/>
        </w:rPr>
        <w:t xml:space="preserve"> supports Constructivism theory</w:t>
      </w:r>
      <w:r w:rsidR="00DA423A">
        <w:rPr>
          <w:rFonts w:asciiTheme="majorBidi" w:hAnsiTheme="majorBidi" w:cstheme="majorBidi"/>
          <w:sz w:val="24"/>
          <w:szCs w:val="24"/>
          <w:lang w:val="en-PK"/>
        </w:rPr>
        <w:t>.</w:t>
      </w:r>
    </w:p>
    <w:p w14:paraId="673DFF69" w14:textId="6A273A50" w:rsidR="00986837" w:rsidRPr="00DA423A" w:rsidRDefault="00986837" w:rsidP="00DA423A">
      <w:pPr>
        <w:numPr>
          <w:ilvl w:val="0"/>
          <w:numId w:val="6"/>
        </w:numPr>
        <w:spacing w:after="160" w:line="360" w:lineRule="auto"/>
        <w:jc w:val="both"/>
        <w:rPr>
          <w:rFonts w:asciiTheme="majorBidi" w:hAnsiTheme="majorBidi" w:cstheme="majorBidi"/>
          <w:sz w:val="24"/>
          <w:szCs w:val="24"/>
          <w:lang w:val="en-PK"/>
        </w:rPr>
      </w:pPr>
      <w:r w:rsidRPr="008820DD">
        <w:rPr>
          <w:rFonts w:asciiTheme="majorBidi" w:hAnsiTheme="majorBidi" w:cstheme="majorBidi"/>
          <w:b/>
          <w:bCs/>
          <w:sz w:val="24"/>
          <w:szCs w:val="24"/>
          <w:lang w:val="en-PK"/>
        </w:rPr>
        <w:t>Objective 2:</w:t>
      </w:r>
      <w:r w:rsidRPr="008820DD">
        <w:rPr>
          <w:rFonts w:asciiTheme="majorBidi" w:hAnsiTheme="majorBidi" w:cstheme="majorBidi"/>
          <w:sz w:val="24"/>
          <w:szCs w:val="24"/>
          <w:lang w:val="en-PK"/>
        </w:rPr>
        <w:t> Training is moderately correlated with both integration and engagement, confirming that without adequate support, AI adaptability suffers (Holzinger et al., 2021).</w:t>
      </w:r>
    </w:p>
    <w:p w14:paraId="4AA29633" w14:textId="613D1247" w:rsidR="00986837" w:rsidRPr="008820DD" w:rsidRDefault="00986837" w:rsidP="007A5328">
      <w:pPr>
        <w:spacing w:after="0"/>
        <w:rPr>
          <w:rFonts w:asciiTheme="majorBidi" w:hAnsiTheme="majorBidi" w:cstheme="majorBidi"/>
          <w:b/>
          <w:bCs/>
          <w:sz w:val="24"/>
          <w:szCs w:val="24"/>
          <w:lang w:val="en-PK"/>
        </w:rPr>
      </w:pPr>
      <w:r w:rsidRPr="008820DD">
        <w:rPr>
          <w:rFonts w:asciiTheme="majorBidi" w:hAnsiTheme="majorBidi" w:cstheme="majorBidi"/>
          <w:b/>
          <w:bCs/>
          <w:sz w:val="24"/>
          <w:szCs w:val="24"/>
          <w:lang w:val="en-PK"/>
        </w:rPr>
        <w:t>4.2 One</w:t>
      </w:r>
      <w:r w:rsidRPr="008820DD">
        <w:rPr>
          <w:rFonts w:asciiTheme="majorBidi" w:hAnsiTheme="majorBidi" w:cstheme="majorBidi"/>
          <w:b/>
          <w:bCs/>
          <w:sz w:val="24"/>
          <w:szCs w:val="24"/>
          <w:lang w:val="en-PK"/>
        </w:rPr>
        <w:noBreakHyphen/>
        <w:t>Way ANOVA (Effect of Qualification on Perceptions)</w:t>
      </w:r>
    </w:p>
    <w:p w14:paraId="5A68F745" w14:textId="77777777" w:rsidR="00986837" w:rsidRPr="008820DD" w:rsidRDefault="00986837" w:rsidP="007A5328">
      <w:pPr>
        <w:spacing w:after="0"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Teachers were grouped by qualification:</w:t>
      </w:r>
    </w:p>
    <w:p w14:paraId="07E2FC9E" w14:textId="77777777" w:rsidR="00986837" w:rsidRPr="008820DD" w:rsidRDefault="00986837" w:rsidP="007A5328">
      <w:pPr>
        <w:numPr>
          <w:ilvl w:val="0"/>
          <w:numId w:val="7"/>
        </w:numPr>
        <w:spacing w:after="0"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Bachelor (n=12)</w:t>
      </w:r>
    </w:p>
    <w:p w14:paraId="2A01F81D" w14:textId="77777777" w:rsidR="00986837" w:rsidRPr="008820DD" w:rsidRDefault="00986837" w:rsidP="007A5328">
      <w:pPr>
        <w:numPr>
          <w:ilvl w:val="0"/>
          <w:numId w:val="7"/>
        </w:numPr>
        <w:spacing w:after="0"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lastRenderedPageBreak/>
        <w:t>Master (n=18)</w:t>
      </w:r>
    </w:p>
    <w:p w14:paraId="28984BA6" w14:textId="77777777" w:rsidR="00986837" w:rsidRPr="008820DD" w:rsidRDefault="00986837" w:rsidP="007A5328">
      <w:pPr>
        <w:numPr>
          <w:ilvl w:val="0"/>
          <w:numId w:val="7"/>
        </w:numPr>
        <w:spacing w:after="0"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M.Phil./PhD (n=5)</w:t>
      </w:r>
    </w:p>
    <w:p w14:paraId="759AF458" w14:textId="7EF30CCC"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b/>
          <w:bCs/>
          <w:sz w:val="24"/>
          <w:szCs w:val="24"/>
          <w:lang w:val="en-PK"/>
        </w:rPr>
        <w:t>Dependent variable:</w:t>
      </w:r>
      <w:r w:rsidRPr="008820DD">
        <w:rPr>
          <w:rFonts w:asciiTheme="majorBidi" w:hAnsiTheme="majorBidi" w:cstheme="majorBidi"/>
          <w:sz w:val="24"/>
          <w:szCs w:val="24"/>
          <w:lang w:val="en-PK"/>
        </w:rPr>
        <w:t> </w:t>
      </w:r>
      <w:r w:rsidRPr="008820DD">
        <w:rPr>
          <w:rFonts w:asciiTheme="majorBidi" w:hAnsiTheme="majorBidi" w:cstheme="majorBidi"/>
          <w:i/>
          <w:iCs/>
          <w:sz w:val="24"/>
          <w:szCs w:val="24"/>
          <w:lang w:val="en-PK"/>
        </w:rPr>
        <w:t>Impact of AI on sustainable academic development</w:t>
      </w:r>
      <w:r w:rsidRPr="008820DD">
        <w:rPr>
          <w:rFonts w:asciiTheme="majorBidi" w:hAnsiTheme="majorBidi" w:cstheme="majorBidi"/>
          <w:sz w:val="24"/>
          <w:szCs w:val="24"/>
          <w:lang w:val="en-PK"/>
        </w:rPr>
        <w:t> (mean of items).</w:t>
      </w:r>
    </w:p>
    <w:tbl>
      <w:tblPr>
        <w:tblStyle w:val="TableGrid"/>
        <w:tblW w:w="9639" w:type="dxa"/>
        <w:tblInd w:w="108" w:type="dxa"/>
        <w:tblLook w:val="04A0" w:firstRow="1" w:lastRow="0" w:firstColumn="1" w:lastColumn="0" w:noHBand="0" w:noVBand="1"/>
      </w:tblPr>
      <w:tblGrid>
        <w:gridCol w:w="2835"/>
        <w:gridCol w:w="1091"/>
        <w:gridCol w:w="1092"/>
        <w:gridCol w:w="1092"/>
        <w:gridCol w:w="1092"/>
        <w:gridCol w:w="1092"/>
        <w:gridCol w:w="1345"/>
      </w:tblGrid>
      <w:tr w:rsidR="008820DD" w:rsidRPr="00AE1B3E" w14:paraId="21D20A26" w14:textId="77777777" w:rsidTr="00DA423A">
        <w:trPr>
          <w:trHeight w:val="418"/>
        </w:trPr>
        <w:tc>
          <w:tcPr>
            <w:tcW w:w="2835" w:type="dxa"/>
            <w:vAlign w:val="center"/>
            <w:hideMark/>
          </w:tcPr>
          <w:p w14:paraId="549CDA64" w14:textId="549EB622" w:rsidR="00986837" w:rsidRPr="008820DD" w:rsidRDefault="00986837" w:rsidP="00544407">
            <w:pPr>
              <w:spacing w:line="360" w:lineRule="auto"/>
              <w:rPr>
                <w:rFonts w:asciiTheme="majorBidi" w:hAnsiTheme="majorBidi" w:cstheme="majorBidi"/>
                <w:b/>
                <w:bCs/>
                <w:sz w:val="24"/>
                <w:szCs w:val="24"/>
                <w:lang w:val="en-PK"/>
              </w:rPr>
            </w:pPr>
          </w:p>
        </w:tc>
        <w:tc>
          <w:tcPr>
            <w:tcW w:w="1091" w:type="dxa"/>
            <w:vAlign w:val="center"/>
            <w:hideMark/>
          </w:tcPr>
          <w:p w14:paraId="20730313"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SS</w:t>
            </w:r>
          </w:p>
        </w:tc>
        <w:tc>
          <w:tcPr>
            <w:tcW w:w="1092" w:type="dxa"/>
            <w:vAlign w:val="center"/>
            <w:hideMark/>
          </w:tcPr>
          <w:p w14:paraId="7749B416" w14:textId="77777777" w:rsidR="00986837" w:rsidRPr="00C76D99" w:rsidRDefault="00986837" w:rsidP="00544407">
            <w:pPr>
              <w:spacing w:line="360" w:lineRule="auto"/>
              <w:rPr>
                <w:rFonts w:asciiTheme="majorBidi" w:hAnsiTheme="majorBidi" w:cstheme="majorBidi"/>
                <w:i/>
                <w:iCs/>
                <w:sz w:val="24"/>
                <w:szCs w:val="24"/>
                <w:lang w:val="en-PK"/>
              </w:rPr>
            </w:pPr>
            <w:r w:rsidRPr="00C76D99">
              <w:rPr>
                <w:rFonts w:asciiTheme="majorBidi" w:hAnsiTheme="majorBidi" w:cstheme="majorBidi"/>
                <w:i/>
                <w:iCs/>
                <w:sz w:val="24"/>
                <w:szCs w:val="24"/>
                <w:lang w:val="en-PK"/>
              </w:rPr>
              <w:t>df</w:t>
            </w:r>
          </w:p>
        </w:tc>
        <w:tc>
          <w:tcPr>
            <w:tcW w:w="1092" w:type="dxa"/>
            <w:vAlign w:val="center"/>
            <w:hideMark/>
          </w:tcPr>
          <w:p w14:paraId="618E9512" w14:textId="77777777" w:rsidR="00986837" w:rsidRPr="00C76D99" w:rsidRDefault="00986837" w:rsidP="00544407">
            <w:pPr>
              <w:spacing w:line="360" w:lineRule="auto"/>
              <w:rPr>
                <w:rFonts w:asciiTheme="majorBidi" w:hAnsiTheme="majorBidi" w:cstheme="majorBidi"/>
                <w:i/>
                <w:iCs/>
                <w:sz w:val="24"/>
                <w:szCs w:val="24"/>
                <w:lang w:val="en-PK"/>
              </w:rPr>
            </w:pPr>
            <w:r w:rsidRPr="00C76D99">
              <w:rPr>
                <w:rFonts w:asciiTheme="majorBidi" w:hAnsiTheme="majorBidi" w:cstheme="majorBidi"/>
                <w:i/>
                <w:iCs/>
                <w:sz w:val="24"/>
                <w:szCs w:val="24"/>
                <w:lang w:val="en-PK"/>
              </w:rPr>
              <w:t>MS</w:t>
            </w:r>
          </w:p>
        </w:tc>
        <w:tc>
          <w:tcPr>
            <w:tcW w:w="1092" w:type="dxa"/>
            <w:vAlign w:val="center"/>
            <w:hideMark/>
          </w:tcPr>
          <w:p w14:paraId="35F9AEBA" w14:textId="77777777" w:rsidR="00986837" w:rsidRPr="00C76D99" w:rsidRDefault="00986837" w:rsidP="00544407">
            <w:pPr>
              <w:spacing w:line="360" w:lineRule="auto"/>
              <w:rPr>
                <w:rFonts w:asciiTheme="majorBidi" w:hAnsiTheme="majorBidi" w:cstheme="majorBidi"/>
                <w:i/>
                <w:iCs/>
                <w:sz w:val="24"/>
                <w:szCs w:val="24"/>
                <w:lang w:val="en-PK"/>
              </w:rPr>
            </w:pPr>
            <w:r w:rsidRPr="00C76D99">
              <w:rPr>
                <w:rFonts w:asciiTheme="majorBidi" w:hAnsiTheme="majorBidi" w:cstheme="majorBidi"/>
                <w:i/>
                <w:iCs/>
                <w:sz w:val="24"/>
                <w:szCs w:val="24"/>
                <w:lang w:val="en-PK"/>
              </w:rPr>
              <w:t>F</w:t>
            </w:r>
          </w:p>
        </w:tc>
        <w:tc>
          <w:tcPr>
            <w:tcW w:w="1092" w:type="dxa"/>
            <w:vAlign w:val="center"/>
            <w:hideMark/>
          </w:tcPr>
          <w:p w14:paraId="46B0F195" w14:textId="77777777" w:rsidR="00986837" w:rsidRPr="00C76D99" w:rsidRDefault="00986837" w:rsidP="00544407">
            <w:pPr>
              <w:spacing w:line="360" w:lineRule="auto"/>
              <w:rPr>
                <w:rFonts w:asciiTheme="majorBidi" w:hAnsiTheme="majorBidi" w:cstheme="majorBidi"/>
                <w:i/>
                <w:iCs/>
                <w:sz w:val="24"/>
                <w:szCs w:val="24"/>
                <w:lang w:val="en-PK"/>
              </w:rPr>
            </w:pPr>
            <w:r w:rsidRPr="00C76D99">
              <w:rPr>
                <w:rFonts w:asciiTheme="majorBidi" w:hAnsiTheme="majorBidi" w:cstheme="majorBidi"/>
                <w:i/>
                <w:iCs/>
                <w:sz w:val="24"/>
                <w:szCs w:val="24"/>
                <w:lang w:val="en-PK"/>
              </w:rPr>
              <w:t>p-value</w:t>
            </w:r>
          </w:p>
        </w:tc>
        <w:tc>
          <w:tcPr>
            <w:tcW w:w="1345" w:type="dxa"/>
            <w:vAlign w:val="center"/>
            <w:hideMark/>
          </w:tcPr>
          <w:p w14:paraId="0D30BD12" w14:textId="77777777" w:rsidR="00986837" w:rsidRPr="00C76D99" w:rsidRDefault="00986837" w:rsidP="00544407">
            <w:pPr>
              <w:spacing w:line="360" w:lineRule="auto"/>
              <w:rPr>
                <w:rFonts w:asciiTheme="majorBidi" w:hAnsiTheme="majorBidi" w:cstheme="majorBidi"/>
                <w:i/>
                <w:iCs/>
                <w:sz w:val="24"/>
                <w:szCs w:val="24"/>
                <w:lang w:val="en-PK"/>
              </w:rPr>
            </w:pPr>
            <w:r w:rsidRPr="00C76D99">
              <w:rPr>
                <w:rFonts w:asciiTheme="majorBidi" w:hAnsiTheme="majorBidi" w:cstheme="majorBidi"/>
                <w:i/>
                <w:iCs/>
                <w:sz w:val="24"/>
                <w:szCs w:val="24"/>
                <w:lang w:val="en-PK"/>
              </w:rPr>
              <w:t>Partial η²</w:t>
            </w:r>
          </w:p>
        </w:tc>
      </w:tr>
      <w:tr w:rsidR="008820DD" w:rsidRPr="00AE1B3E" w14:paraId="749F3D14" w14:textId="77777777" w:rsidTr="00DA423A">
        <w:trPr>
          <w:trHeight w:val="418"/>
        </w:trPr>
        <w:tc>
          <w:tcPr>
            <w:tcW w:w="2835" w:type="dxa"/>
            <w:vAlign w:val="center"/>
            <w:hideMark/>
          </w:tcPr>
          <w:p w14:paraId="11DC0689" w14:textId="77777777" w:rsidR="00986837" w:rsidRPr="008820DD" w:rsidRDefault="00986837" w:rsidP="00544407">
            <w:pPr>
              <w:spacing w:line="360" w:lineRule="auto"/>
              <w:rPr>
                <w:rFonts w:asciiTheme="majorBidi" w:hAnsiTheme="majorBidi" w:cstheme="majorBidi"/>
                <w:b/>
                <w:bCs/>
                <w:sz w:val="24"/>
                <w:szCs w:val="24"/>
                <w:lang w:val="en-PK"/>
              </w:rPr>
            </w:pPr>
            <w:r w:rsidRPr="008820DD">
              <w:rPr>
                <w:rFonts w:asciiTheme="majorBidi" w:hAnsiTheme="majorBidi" w:cstheme="majorBidi"/>
                <w:b/>
                <w:bCs/>
                <w:sz w:val="24"/>
                <w:szCs w:val="24"/>
                <w:lang w:val="en-PK"/>
              </w:rPr>
              <w:t>Between groups</w:t>
            </w:r>
          </w:p>
        </w:tc>
        <w:tc>
          <w:tcPr>
            <w:tcW w:w="1091" w:type="dxa"/>
            <w:vAlign w:val="center"/>
            <w:hideMark/>
          </w:tcPr>
          <w:p w14:paraId="40F3681F"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8.42</w:t>
            </w:r>
          </w:p>
        </w:tc>
        <w:tc>
          <w:tcPr>
            <w:tcW w:w="1092" w:type="dxa"/>
            <w:vAlign w:val="center"/>
            <w:hideMark/>
          </w:tcPr>
          <w:p w14:paraId="54EE497F"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2</w:t>
            </w:r>
          </w:p>
        </w:tc>
        <w:tc>
          <w:tcPr>
            <w:tcW w:w="1092" w:type="dxa"/>
            <w:vAlign w:val="center"/>
            <w:hideMark/>
          </w:tcPr>
          <w:p w14:paraId="54867DFA"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4.21</w:t>
            </w:r>
          </w:p>
        </w:tc>
        <w:tc>
          <w:tcPr>
            <w:tcW w:w="1092" w:type="dxa"/>
            <w:vAlign w:val="center"/>
            <w:hideMark/>
          </w:tcPr>
          <w:p w14:paraId="469BCECA"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5.93</w:t>
            </w:r>
          </w:p>
        </w:tc>
        <w:tc>
          <w:tcPr>
            <w:tcW w:w="1092" w:type="dxa"/>
            <w:vAlign w:val="center"/>
            <w:hideMark/>
          </w:tcPr>
          <w:p w14:paraId="6258F598"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0.006</w:t>
            </w:r>
          </w:p>
        </w:tc>
        <w:tc>
          <w:tcPr>
            <w:tcW w:w="1345" w:type="dxa"/>
            <w:vAlign w:val="center"/>
            <w:hideMark/>
          </w:tcPr>
          <w:p w14:paraId="09D2BCBC"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0.27</w:t>
            </w:r>
          </w:p>
        </w:tc>
      </w:tr>
      <w:tr w:rsidR="008820DD" w:rsidRPr="00AE1B3E" w14:paraId="3BD27767" w14:textId="77777777" w:rsidTr="00DA423A">
        <w:trPr>
          <w:trHeight w:val="418"/>
        </w:trPr>
        <w:tc>
          <w:tcPr>
            <w:tcW w:w="2835" w:type="dxa"/>
            <w:vAlign w:val="center"/>
            <w:hideMark/>
          </w:tcPr>
          <w:p w14:paraId="1BF71EBB" w14:textId="77777777" w:rsidR="00986837" w:rsidRPr="008820DD" w:rsidRDefault="00986837" w:rsidP="00544407">
            <w:pPr>
              <w:spacing w:line="360" w:lineRule="auto"/>
              <w:rPr>
                <w:rFonts w:asciiTheme="majorBidi" w:hAnsiTheme="majorBidi" w:cstheme="majorBidi"/>
                <w:b/>
                <w:bCs/>
                <w:sz w:val="24"/>
                <w:szCs w:val="24"/>
                <w:lang w:val="en-PK"/>
              </w:rPr>
            </w:pPr>
            <w:r w:rsidRPr="008820DD">
              <w:rPr>
                <w:rFonts w:asciiTheme="majorBidi" w:hAnsiTheme="majorBidi" w:cstheme="majorBidi"/>
                <w:b/>
                <w:bCs/>
                <w:sz w:val="24"/>
                <w:szCs w:val="24"/>
                <w:lang w:val="en-PK"/>
              </w:rPr>
              <w:t>Within groups</w:t>
            </w:r>
          </w:p>
        </w:tc>
        <w:tc>
          <w:tcPr>
            <w:tcW w:w="1091" w:type="dxa"/>
            <w:vAlign w:val="center"/>
            <w:hideMark/>
          </w:tcPr>
          <w:p w14:paraId="7262A626"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22.71</w:t>
            </w:r>
          </w:p>
        </w:tc>
        <w:tc>
          <w:tcPr>
            <w:tcW w:w="1092" w:type="dxa"/>
            <w:vAlign w:val="center"/>
            <w:hideMark/>
          </w:tcPr>
          <w:p w14:paraId="4D8D052D"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32</w:t>
            </w:r>
          </w:p>
        </w:tc>
        <w:tc>
          <w:tcPr>
            <w:tcW w:w="1092" w:type="dxa"/>
            <w:vAlign w:val="center"/>
            <w:hideMark/>
          </w:tcPr>
          <w:p w14:paraId="360C757A"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0.71</w:t>
            </w:r>
          </w:p>
        </w:tc>
        <w:tc>
          <w:tcPr>
            <w:tcW w:w="1092" w:type="dxa"/>
            <w:vAlign w:val="center"/>
            <w:hideMark/>
          </w:tcPr>
          <w:p w14:paraId="170392E7" w14:textId="77777777" w:rsidR="00986837" w:rsidRPr="008820DD" w:rsidRDefault="00986837" w:rsidP="00544407">
            <w:pPr>
              <w:spacing w:line="360" w:lineRule="auto"/>
              <w:rPr>
                <w:rFonts w:asciiTheme="majorBidi" w:hAnsiTheme="majorBidi" w:cstheme="majorBidi"/>
                <w:sz w:val="24"/>
                <w:szCs w:val="24"/>
                <w:lang w:val="en-PK"/>
              </w:rPr>
            </w:pPr>
          </w:p>
        </w:tc>
        <w:tc>
          <w:tcPr>
            <w:tcW w:w="1092" w:type="dxa"/>
            <w:vAlign w:val="center"/>
            <w:hideMark/>
          </w:tcPr>
          <w:p w14:paraId="7F2769A0" w14:textId="77777777" w:rsidR="00986837" w:rsidRPr="008820DD" w:rsidRDefault="00986837" w:rsidP="00544407">
            <w:pPr>
              <w:spacing w:line="360" w:lineRule="auto"/>
              <w:rPr>
                <w:rFonts w:asciiTheme="majorBidi" w:hAnsiTheme="majorBidi" w:cstheme="majorBidi"/>
                <w:sz w:val="24"/>
                <w:szCs w:val="24"/>
                <w:lang w:val="en-PK"/>
              </w:rPr>
            </w:pPr>
          </w:p>
        </w:tc>
        <w:tc>
          <w:tcPr>
            <w:tcW w:w="1345" w:type="dxa"/>
            <w:vAlign w:val="center"/>
            <w:hideMark/>
          </w:tcPr>
          <w:p w14:paraId="260C2ACB" w14:textId="77777777" w:rsidR="00986837" w:rsidRPr="008820DD" w:rsidRDefault="00986837" w:rsidP="00544407">
            <w:pPr>
              <w:spacing w:line="360" w:lineRule="auto"/>
              <w:rPr>
                <w:rFonts w:asciiTheme="majorBidi" w:hAnsiTheme="majorBidi" w:cstheme="majorBidi"/>
                <w:sz w:val="24"/>
                <w:szCs w:val="24"/>
                <w:lang w:val="en-PK"/>
              </w:rPr>
            </w:pPr>
          </w:p>
        </w:tc>
      </w:tr>
      <w:tr w:rsidR="008820DD" w:rsidRPr="00AE1B3E" w14:paraId="71E91CA2" w14:textId="77777777" w:rsidTr="00DA423A">
        <w:trPr>
          <w:trHeight w:val="418"/>
        </w:trPr>
        <w:tc>
          <w:tcPr>
            <w:tcW w:w="2835" w:type="dxa"/>
            <w:vAlign w:val="center"/>
            <w:hideMark/>
          </w:tcPr>
          <w:p w14:paraId="143B731A" w14:textId="77777777" w:rsidR="00986837" w:rsidRPr="008820DD" w:rsidRDefault="00986837" w:rsidP="00544407">
            <w:pPr>
              <w:spacing w:line="360" w:lineRule="auto"/>
              <w:rPr>
                <w:rFonts w:asciiTheme="majorBidi" w:hAnsiTheme="majorBidi" w:cstheme="majorBidi"/>
                <w:b/>
                <w:bCs/>
                <w:sz w:val="24"/>
                <w:szCs w:val="24"/>
                <w:lang w:val="en-PK"/>
              </w:rPr>
            </w:pPr>
            <w:r w:rsidRPr="008820DD">
              <w:rPr>
                <w:rFonts w:asciiTheme="majorBidi" w:hAnsiTheme="majorBidi" w:cstheme="majorBidi"/>
                <w:b/>
                <w:bCs/>
                <w:sz w:val="24"/>
                <w:szCs w:val="24"/>
                <w:lang w:val="en-PK"/>
              </w:rPr>
              <w:t>Total</w:t>
            </w:r>
          </w:p>
        </w:tc>
        <w:tc>
          <w:tcPr>
            <w:tcW w:w="1091" w:type="dxa"/>
            <w:vAlign w:val="center"/>
            <w:hideMark/>
          </w:tcPr>
          <w:p w14:paraId="47BB6744"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31.13</w:t>
            </w:r>
          </w:p>
        </w:tc>
        <w:tc>
          <w:tcPr>
            <w:tcW w:w="1092" w:type="dxa"/>
            <w:vAlign w:val="center"/>
            <w:hideMark/>
          </w:tcPr>
          <w:p w14:paraId="7B7565BB" w14:textId="77777777" w:rsidR="00986837" w:rsidRPr="008820DD" w:rsidRDefault="00986837" w:rsidP="00544407">
            <w:pPr>
              <w:spacing w:line="360" w:lineRule="auto"/>
              <w:rPr>
                <w:rFonts w:asciiTheme="majorBidi" w:hAnsiTheme="majorBidi" w:cstheme="majorBidi"/>
                <w:sz w:val="24"/>
                <w:szCs w:val="24"/>
                <w:lang w:val="en-PK"/>
              </w:rPr>
            </w:pPr>
            <w:r w:rsidRPr="008820DD">
              <w:rPr>
                <w:rFonts w:asciiTheme="majorBidi" w:hAnsiTheme="majorBidi" w:cstheme="majorBidi"/>
                <w:sz w:val="24"/>
                <w:szCs w:val="24"/>
                <w:lang w:val="en-PK"/>
              </w:rPr>
              <w:t>34</w:t>
            </w:r>
          </w:p>
        </w:tc>
        <w:tc>
          <w:tcPr>
            <w:tcW w:w="1092" w:type="dxa"/>
            <w:vAlign w:val="center"/>
            <w:hideMark/>
          </w:tcPr>
          <w:p w14:paraId="61CCA274" w14:textId="77777777" w:rsidR="00986837" w:rsidRPr="008820DD" w:rsidRDefault="00986837" w:rsidP="00544407">
            <w:pPr>
              <w:spacing w:line="360" w:lineRule="auto"/>
              <w:rPr>
                <w:rFonts w:asciiTheme="majorBidi" w:hAnsiTheme="majorBidi" w:cstheme="majorBidi"/>
                <w:sz w:val="24"/>
                <w:szCs w:val="24"/>
                <w:lang w:val="en-PK"/>
              </w:rPr>
            </w:pPr>
          </w:p>
        </w:tc>
        <w:tc>
          <w:tcPr>
            <w:tcW w:w="1092" w:type="dxa"/>
            <w:vAlign w:val="center"/>
            <w:hideMark/>
          </w:tcPr>
          <w:p w14:paraId="02812F29" w14:textId="77777777" w:rsidR="00986837" w:rsidRPr="008820DD" w:rsidRDefault="00986837" w:rsidP="00544407">
            <w:pPr>
              <w:spacing w:line="360" w:lineRule="auto"/>
              <w:rPr>
                <w:rFonts w:asciiTheme="majorBidi" w:hAnsiTheme="majorBidi" w:cstheme="majorBidi"/>
                <w:sz w:val="24"/>
                <w:szCs w:val="24"/>
                <w:lang w:val="en-PK"/>
              </w:rPr>
            </w:pPr>
          </w:p>
        </w:tc>
        <w:tc>
          <w:tcPr>
            <w:tcW w:w="1092" w:type="dxa"/>
            <w:vAlign w:val="center"/>
            <w:hideMark/>
          </w:tcPr>
          <w:p w14:paraId="30FAE467" w14:textId="77777777" w:rsidR="00986837" w:rsidRPr="008820DD" w:rsidRDefault="00986837" w:rsidP="00544407">
            <w:pPr>
              <w:spacing w:line="360" w:lineRule="auto"/>
              <w:rPr>
                <w:rFonts w:asciiTheme="majorBidi" w:hAnsiTheme="majorBidi" w:cstheme="majorBidi"/>
                <w:sz w:val="24"/>
                <w:szCs w:val="24"/>
                <w:lang w:val="en-PK"/>
              </w:rPr>
            </w:pPr>
          </w:p>
        </w:tc>
        <w:tc>
          <w:tcPr>
            <w:tcW w:w="1345" w:type="dxa"/>
            <w:vAlign w:val="center"/>
            <w:hideMark/>
          </w:tcPr>
          <w:p w14:paraId="24191937" w14:textId="77777777" w:rsidR="00986837" w:rsidRPr="008820DD" w:rsidRDefault="00986837" w:rsidP="00544407">
            <w:pPr>
              <w:spacing w:line="360" w:lineRule="auto"/>
              <w:rPr>
                <w:rFonts w:asciiTheme="majorBidi" w:hAnsiTheme="majorBidi" w:cstheme="majorBidi"/>
                <w:sz w:val="24"/>
                <w:szCs w:val="24"/>
                <w:lang w:val="en-PK"/>
              </w:rPr>
            </w:pPr>
          </w:p>
        </w:tc>
      </w:tr>
    </w:tbl>
    <w:p w14:paraId="16FC61E6" w14:textId="77777777" w:rsidR="00986837" w:rsidRPr="00C75DAF" w:rsidRDefault="00986837" w:rsidP="007A5328">
      <w:pPr>
        <w:spacing w:after="0" w:line="360" w:lineRule="auto"/>
        <w:jc w:val="both"/>
        <w:rPr>
          <w:rFonts w:asciiTheme="majorBidi" w:hAnsiTheme="majorBidi" w:cstheme="majorBidi"/>
          <w:sz w:val="24"/>
          <w:szCs w:val="24"/>
          <w:lang w:val="en-PK"/>
        </w:rPr>
      </w:pPr>
      <w:r w:rsidRPr="00C75DAF">
        <w:rPr>
          <w:rFonts w:asciiTheme="majorBidi" w:hAnsiTheme="majorBidi" w:cstheme="majorBidi"/>
          <w:b/>
          <w:bCs/>
          <w:sz w:val="24"/>
          <w:szCs w:val="24"/>
          <w:lang w:val="en-PK"/>
        </w:rPr>
        <w:t>Post</w:t>
      </w:r>
      <w:r w:rsidRPr="00C75DAF">
        <w:rPr>
          <w:rFonts w:asciiTheme="majorBidi" w:hAnsiTheme="majorBidi" w:cstheme="majorBidi"/>
          <w:b/>
          <w:bCs/>
          <w:sz w:val="24"/>
          <w:szCs w:val="24"/>
          <w:lang w:val="en-PK"/>
        </w:rPr>
        <w:noBreakHyphen/>
        <w:t>hoc (Tukey HSD):</w:t>
      </w:r>
    </w:p>
    <w:p w14:paraId="6B446F85" w14:textId="77777777" w:rsidR="00986837" w:rsidRPr="00C75DAF" w:rsidRDefault="00986837" w:rsidP="007A5328">
      <w:pPr>
        <w:numPr>
          <w:ilvl w:val="0"/>
          <w:numId w:val="8"/>
        </w:numPr>
        <w:spacing w:after="0" w:line="360" w:lineRule="auto"/>
        <w:jc w:val="both"/>
        <w:rPr>
          <w:rFonts w:asciiTheme="majorBidi" w:hAnsiTheme="majorBidi" w:cstheme="majorBidi"/>
          <w:sz w:val="24"/>
          <w:szCs w:val="24"/>
          <w:lang w:val="en-PK"/>
        </w:rPr>
      </w:pPr>
      <w:r w:rsidRPr="00C75DAF">
        <w:rPr>
          <w:rFonts w:asciiTheme="majorBidi" w:hAnsiTheme="majorBidi" w:cstheme="majorBidi"/>
          <w:sz w:val="24"/>
          <w:szCs w:val="24"/>
          <w:lang w:val="en-PK"/>
        </w:rPr>
        <w:t>Master vs. Bachelor: mean difference = 0.69, p = 0.03 (significant)</w:t>
      </w:r>
    </w:p>
    <w:p w14:paraId="3B773FA5" w14:textId="77777777" w:rsidR="00986837" w:rsidRPr="00C75DAF" w:rsidRDefault="00986837" w:rsidP="007A5328">
      <w:pPr>
        <w:numPr>
          <w:ilvl w:val="0"/>
          <w:numId w:val="8"/>
        </w:numPr>
        <w:spacing w:after="0" w:line="360" w:lineRule="auto"/>
        <w:jc w:val="both"/>
        <w:rPr>
          <w:rFonts w:asciiTheme="majorBidi" w:hAnsiTheme="majorBidi" w:cstheme="majorBidi"/>
          <w:sz w:val="24"/>
          <w:szCs w:val="24"/>
          <w:lang w:val="en-PK"/>
        </w:rPr>
      </w:pPr>
      <w:r w:rsidRPr="00C75DAF">
        <w:rPr>
          <w:rFonts w:asciiTheme="majorBidi" w:hAnsiTheme="majorBidi" w:cstheme="majorBidi"/>
          <w:sz w:val="24"/>
          <w:szCs w:val="24"/>
          <w:lang w:val="en-PK"/>
        </w:rPr>
        <w:t>M.Phil./PhD vs. Bachelor: mean difference = 1.04, p = 0.01 (significant)</w:t>
      </w:r>
    </w:p>
    <w:p w14:paraId="68D1805E" w14:textId="77777777" w:rsidR="00986837" w:rsidRPr="00C75DAF" w:rsidRDefault="00986837" w:rsidP="007A5328">
      <w:pPr>
        <w:numPr>
          <w:ilvl w:val="0"/>
          <w:numId w:val="8"/>
        </w:numPr>
        <w:spacing w:after="0" w:line="360" w:lineRule="auto"/>
        <w:jc w:val="both"/>
        <w:rPr>
          <w:rFonts w:asciiTheme="majorBidi" w:hAnsiTheme="majorBidi" w:cstheme="majorBidi"/>
          <w:sz w:val="24"/>
          <w:szCs w:val="24"/>
          <w:lang w:val="en-PK"/>
        </w:rPr>
      </w:pPr>
      <w:r w:rsidRPr="00C75DAF">
        <w:rPr>
          <w:rFonts w:asciiTheme="majorBidi" w:hAnsiTheme="majorBidi" w:cstheme="majorBidi"/>
          <w:sz w:val="24"/>
          <w:szCs w:val="24"/>
          <w:lang w:val="en-PK"/>
        </w:rPr>
        <w:t>M.Phil./PhD vs. Master: not significant (p = 0.27)</w:t>
      </w:r>
    </w:p>
    <w:p w14:paraId="716969E8" w14:textId="5247542E" w:rsidR="00986837" w:rsidRPr="00DA423A" w:rsidRDefault="00986837" w:rsidP="007A5328">
      <w:pPr>
        <w:spacing w:after="0" w:line="360" w:lineRule="auto"/>
        <w:jc w:val="both"/>
        <w:rPr>
          <w:rFonts w:asciiTheme="majorBidi" w:hAnsiTheme="majorBidi" w:cstheme="majorBidi"/>
          <w:sz w:val="24"/>
          <w:szCs w:val="24"/>
          <w:lang w:val="en-PK"/>
        </w:rPr>
      </w:pPr>
      <w:r w:rsidRPr="00C75DAF">
        <w:rPr>
          <w:rFonts w:asciiTheme="majorBidi" w:hAnsiTheme="majorBidi" w:cstheme="majorBidi"/>
          <w:b/>
          <w:bCs/>
          <w:sz w:val="24"/>
          <w:szCs w:val="24"/>
          <w:lang w:val="en-PK"/>
        </w:rPr>
        <w:t>Conclusion:</w:t>
      </w:r>
      <w:r w:rsidRPr="00C75DAF">
        <w:rPr>
          <w:rFonts w:asciiTheme="majorBidi" w:hAnsiTheme="majorBidi" w:cstheme="majorBidi"/>
          <w:sz w:val="24"/>
          <w:szCs w:val="24"/>
          <w:lang w:val="en-PK"/>
        </w:rPr>
        <w:t> </w:t>
      </w:r>
      <w:r w:rsidR="002B2B0D" w:rsidRPr="002B2B0D">
        <w:rPr>
          <w:rFonts w:asciiTheme="majorBidi" w:hAnsiTheme="majorBidi" w:cstheme="majorBidi"/>
          <w:sz w:val="24"/>
          <w:szCs w:val="24"/>
          <w:lang w:val="en-PK"/>
        </w:rPr>
        <w:t>High</w:t>
      </w:r>
      <w:r w:rsidR="00DA423A">
        <w:rPr>
          <w:rFonts w:asciiTheme="majorBidi" w:hAnsiTheme="majorBidi" w:cstheme="majorBidi"/>
          <w:sz w:val="24"/>
          <w:szCs w:val="24"/>
          <w:lang w:val="en-PK"/>
        </w:rPr>
        <w:t>ly</w:t>
      </w:r>
      <w:r w:rsidR="002B2B0D" w:rsidRPr="002B2B0D">
        <w:rPr>
          <w:rFonts w:asciiTheme="majorBidi" w:hAnsiTheme="majorBidi" w:cstheme="majorBidi"/>
          <w:sz w:val="24"/>
          <w:szCs w:val="24"/>
          <w:lang w:val="en-PK"/>
        </w:rPr>
        <w:t xml:space="preserve"> qualified </w:t>
      </w:r>
      <w:r w:rsidR="002B2B0D">
        <w:rPr>
          <w:rFonts w:asciiTheme="majorBidi" w:hAnsiTheme="majorBidi" w:cstheme="majorBidi"/>
          <w:sz w:val="24"/>
          <w:szCs w:val="24"/>
        </w:rPr>
        <w:t>teachers</w:t>
      </w:r>
      <w:r w:rsidR="002B2B0D" w:rsidRPr="002B2B0D">
        <w:rPr>
          <w:rFonts w:asciiTheme="majorBidi" w:hAnsiTheme="majorBidi" w:cstheme="majorBidi"/>
          <w:sz w:val="24"/>
          <w:szCs w:val="24"/>
          <w:lang w:val="en-PK"/>
        </w:rPr>
        <w:t xml:space="preserve"> have a more favorable opinion of AI's role in sustainable academic growth (SDG 4). This is consistent with Yang's (2019) findings about China's acceleration of AI education and supports your theoretical framework (Sustainable Academic</w:t>
      </w:r>
      <w:r w:rsidR="002B2B0D">
        <w:rPr>
          <w:rFonts w:asciiTheme="majorBidi" w:hAnsiTheme="majorBidi" w:cstheme="majorBidi"/>
          <w:sz w:val="24"/>
          <w:szCs w:val="24"/>
          <w:lang w:val="en-PK"/>
        </w:rPr>
        <w:t xml:space="preserve"> Development Theory)</w:t>
      </w:r>
      <w:r w:rsidRPr="00C75DAF">
        <w:rPr>
          <w:rFonts w:asciiTheme="majorBidi" w:hAnsiTheme="majorBidi" w:cstheme="majorBidi"/>
          <w:sz w:val="24"/>
          <w:szCs w:val="24"/>
          <w:lang w:val="en-PK"/>
        </w:rPr>
        <w:t>.</w:t>
      </w:r>
    </w:p>
    <w:p w14:paraId="478C6F36" w14:textId="4FAEFF93" w:rsidR="00986837" w:rsidRPr="00C75DAF" w:rsidRDefault="00986837" w:rsidP="007A5328">
      <w:pPr>
        <w:spacing w:after="0"/>
        <w:rPr>
          <w:rFonts w:asciiTheme="majorBidi" w:hAnsiTheme="majorBidi" w:cstheme="majorBidi"/>
          <w:b/>
          <w:bCs/>
          <w:sz w:val="24"/>
          <w:szCs w:val="24"/>
          <w:lang w:val="en-PK"/>
        </w:rPr>
      </w:pPr>
      <w:r w:rsidRPr="00C75DAF">
        <w:rPr>
          <w:rFonts w:asciiTheme="majorBidi" w:hAnsiTheme="majorBidi" w:cstheme="majorBidi"/>
          <w:b/>
          <w:bCs/>
          <w:sz w:val="24"/>
          <w:szCs w:val="24"/>
          <w:lang w:val="en-PK"/>
        </w:rPr>
        <w:t>Alignment with Research Objectives</w:t>
      </w:r>
    </w:p>
    <w:tbl>
      <w:tblPr>
        <w:tblStyle w:val="TableGrid"/>
        <w:tblW w:w="9781" w:type="dxa"/>
        <w:tblInd w:w="108" w:type="dxa"/>
        <w:tblLook w:val="04A0" w:firstRow="1" w:lastRow="0" w:firstColumn="1" w:lastColumn="0" w:noHBand="0" w:noVBand="1"/>
      </w:tblPr>
      <w:tblGrid>
        <w:gridCol w:w="2856"/>
        <w:gridCol w:w="2814"/>
        <w:gridCol w:w="2268"/>
        <w:gridCol w:w="1843"/>
      </w:tblGrid>
      <w:tr w:rsidR="008E2754" w:rsidRPr="00C75DAF" w14:paraId="4497FC7C" w14:textId="77777777" w:rsidTr="00DA423A">
        <w:tc>
          <w:tcPr>
            <w:tcW w:w="2856" w:type="dxa"/>
            <w:hideMark/>
          </w:tcPr>
          <w:p w14:paraId="71934042" w14:textId="77777777" w:rsidR="00986837" w:rsidRPr="008E2754" w:rsidRDefault="00986837" w:rsidP="00544407">
            <w:pPr>
              <w:spacing w:line="360" w:lineRule="auto"/>
              <w:rPr>
                <w:rFonts w:asciiTheme="majorBidi" w:hAnsiTheme="majorBidi" w:cstheme="majorBidi"/>
                <w:b/>
                <w:bCs/>
                <w:sz w:val="24"/>
                <w:szCs w:val="24"/>
                <w:lang w:val="en-PK"/>
              </w:rPr>
            </w:pPr>
            <w:r w:rsidRPr="008E2754">
              <w:rPr>
                <w:rFonts w:asciiTheme="majorBidi" w:hAnsiTheme="majorBidi" w:cstheme="majorBidi"/>
                <w:b/>
                <w:bCs/>
                <w:sz w:val="24"/>
                <w:szCs w:val="24"/>
                <w:lang w:val="en-PK"/>
              </w:rPr>
              <w:t>Objective</w:t>
            </w:r>
          </w:p>
        </w:tc>
        <w:tc>
          <w:tcPr>
            <w:tcW w:w="2814" w:type="dxa"/>
            <w:hideMark/>
          </w:tcPr>
          <w:p w14:paraId="3915156B" w14:textId="77777777" w:rsidR="00986837" w:rsidRPr="008E2754" w:rsidRDefault="00986837" w:rsidP="00544407">
            <w:pPr>
              <w:spacing w:line="360" w:lineRule="auto"/>
              <w:rPr>
                <w:rFonts w:asciiTheme="majorBidi" w:hAnsiTheme="majorBidi" w:cstheme="majorBidi"/>
                <w:b/>
                <w:bCs/>
                <w:sz w:val="24"/>
                <w:szCs w:val="24"/>
                <w:lang w:val="en-PK"/>
              </w:rPr>
            </w:pPr>
            <w:r w:rsidRPr="008E2754">
              <w:rPr>
                <w:rFonts w:asciiTheme="majorBidi" w:hAnsiTheme="majorBidi" w:cstheme="majorBidi"/>
                <w:b/>
                <w:bCs/>
                <w:sz w:val="24"/>
                <w:szCs w:val="24"/>
                <w:lang w:val="en-PK"/>
              </w:rPr>
              <w:t>Finding</w:t>
            </w:r>
          </w:p>
        </w:tc>
        <w:tc>
          <w:tcPr>
            <w:tcW w:w="2268" w:type="dxa"/>
            <w:hideMark/>
          </w:tcPr>
          <w:p w14:paraId="78E38402" w14:textId="77777777" w:rsidR="00986837" w:rsidRPr="008E2754" w:rsidRDefault="00986837" w:rsidP="00544407">
            <w:pPr>
              <w:spacing w:line="360" w:lineRule="auto"/>
              <w:rPr>
                <w:rFonts w:asciiTheme="majorBidi" w:hAnsiTheme="majorBidi" w:cstheme="majorBidi"/>
                <w:b/>
                <w:bCs/>
                <w:sz w:val="24"/>
                <w:szCs w:val="24"/>
                <w:lang w:val="en-PK"/>
              </w:rPr>
            </w:pPr>
            <w:r w:rsidRPr="008E2754">
              <w:rPr>
                <w:rFonts w:asciiTheme="majorBidi" w:hAnsiTheme="majorBidi" w:cstheme="majorBidi"/>
                <w:b/>
                <w:bCs/>
                <w:sz w:val="24"/>
                <w:szCs w:val="24"/>
                <w:lang w:val="en-PK"/>
              </w:rPr>
              <w:t>Supporting Statistic</w:t>
            </w:r>
          </w:p>
        </w:tc>
        <w:tc>
          <w:tcPr>
            <w:tcW w:w="1843" w:type="dxa"/>
            <w:hideMark/>
          </w:tcPr>
          <w:p w14:paraId="4B4C2E45" w14:textId="77777777" w:rsidR="00986837" w:rsidRPr="008E2754" w:rsidRDefault="00986837" w:rsidP="00544407">
            <w:pPr>
              <w:spacing w:line="360" w:lineRule="auto"/>
              <w:rPr>
                <w:rFonts w:asciiTheme="majorBidi" w:hAnsiTheme="majorBidi" w:cstheme="majorBidi"/>
                <w:b/>
                <w:bCs/>
                <w:sz w:val="24"/>
                <w:szCs w:val="24"/>
                <w:lang w:val="en-PK"/>
              </w:rPr>
            </w:pPr>
            <w:r w:rsidRPr="008E2754">
              <w:rPr>
                <w:rFonts w:asciiTheme="majorBidi" w:hAnsiTheme="majorBidi" w:cstheme="majorBidi"/>
                <w:b/>
                <w:bCs/>
                <w:sz w:val="24"/>
                <w:szCs w:val="24"/>
                <w:lang w:val="en-PK"/>
              </w:rPr>
              <w:t>Citation Link</w:t>
            </w:r>
          </w:p>
        </w:tc>
      </w:tr>
      <w:tr w:rsidR="008E2754" w:rsidRPr="00C75DAF" w14:paraId="384A5ED7" w14:textId="77777777" w:rsidTr="00DA423A">
        <w:tc>
          <w:tcPr>
            <w:tcW w:w="2856" w:type="dxa"/>
            <w:hideMark/>
          </w:tcPr>
          <w:p w14:paraId="15BDFEB6"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b/>
                <w:bCs/>
                <w:sz w:val="24"/>
                <w:szCs w:val="24"/>
                <w:lang w:val="en-PK"/>
              </w:rPr>
              <w:t>Obj 1:</w:t>
            </w:r>
            <w:r w:rsidRPr="00C75DAF">
              <w:rPr>
                <w:rFonts w:asciiTheme="majorBidi" w:hAnsiTheme="majorBidi" w:cstheme="majorBidi"/>
                <w:sz w:val="24"/>
                <w:szCs w:val="24"/>
                <w:lang w:val="en-PK"/>
              </w:rPr>
              <w:t> Evaluate how teachers effectively integrate AI tools.</w:t>
            </w:r>
          </w:p>
        </w:tc>
        <w:tc>
          <w:tcPr>
            <w:tcW w:w="2814" w:type="dxa"/>
            <w:hideMark/>
          </w:tcPr>
          <w:p w14:paraId="34E1418B"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Teachers agree AI improves learning outcomes (mean=4.15).</w:t>
            </w:r>
          </w:p>
        </w:tc>
        <w:tc>
          <w:tcPr>
            <w:tcW w:w="2268" w:type="dxa"/>
            <w:hideMark/>
          </w:tcPr>
          <w:p w14:paraId="409C3887"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r=0.71 (AI &amp; engagement)</w:t>
            </w:r>
          </w:p>
        </w:tc>
        <w:tc>
          <w:tcPr>
            <w:tcW w:w="1843" w:type="dxa"/>
            <w:hideMark/>
          </w:tcPr>
          <w:p w14:paraId="44317460"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Zawacki-Richter et al. (2019)</w:t>
            </w:r>
          </w:p>
        </w:tc>
      </w:tr>
      <w:tr w:rsidR="008E2754" w:rsidRPr="00C75DAF" w14:paraId="3AA359C3" w14:textId="77777777" w:rsidTr="00DA423A">
        <w:tc>
          <w:tcPr>
            <w:tcW w:w="2856" w:type="dxa"/>
            <w:hideMark/>
          </w:tcPr>
          <w:p w14:paraId="18254163"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b/>
                <w:bCs/>
                <w:sz w:val="24"/>
                <w:szCs w:val="24"/>
                <w:lang w:val="en-PK"/>
              </w:rPr>
              <w:t>Obj 2:</w:t>
            </w:r>
            <w:r w:rsidRPr="00C75DAF">
              <w:rPr>
                <w:rFonts w:asciiTheme="majorBidi" w:hAnsiTheme="majorBidi" w:cstheme="majorBidi"/>
                <w:sz w:val="24"/>
                <w:szCs w:val="24"/>
                <w:lang w:val="en-PK"/>
              </w:rPr>
              <w:t> Determine training/support requirements.</w:t>
            </w:r>
          </w:p>
        </w:tc>
        <w:tc>
          <w:tcPr>
            <w:tcW w:w="2814" w:type="dxa"/>
            <w:hideMark/>
          </w:tcPr>
          <w:p w14:paraId="684A404A"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Training adequacy is low (mean=2.77); strong need for PD.</w:t>
            </w:r>
          </w:p>
        </w:tc>
        <w:tc>
          <w:tcPr>
            <w:tcW w:w="2268" w:type="dxa"/>
            <w:hideMark/>
          </w:tcPr>
          <w:p w14:paraId="0391421C"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r=0.62 (training &amp; integration)</w:t>
            </w:r>
          </w:p>
        </w:tc>
        <w:tc>
          <w:tcPr>
            <w:tcW w:w="1843" w:type="dxa"/>
            <w:hideMark/>
          </w:tcPr>
          <w:p w14:paraId="76A1DCDF"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UNESCO (2023)</w:t>
            </w:r>
          </w:p>
        </w:tc>
      </w:tr>
      <w:tr w:rsidR="008E2754" w:rsidRPr="00C75DAF" w14:paraId="7D37D142" w14:textId="77777777" w:rsidTr="00DA423A">
        <w:tc>
          <w:tcPr>
            <w:tcW w:w="2856" w:type="dxa"/>
            <w:hideMark/>
          </w:tcPr>
          <w:p w14:paraId="27B76655"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b/>
                <w:bCs/>
                <w:sz w:val="24"/>
                <w:szCs w:val="24"/>
                <w:lang w:val="en-PK"/>
              </w:rPr>
              <w:t>Obj 3:</w:t>
            </w:r>
            <w:r w:rsidRPr="00C75DAF">
              <w:rPr>
                <w:rFonts w:asciiTheme="majorBidi" w:hAnsiTheme="majorBidi" w:cstheme="majorBidi"/>
                <w:sz w:val="24"/>
                <w:szCs w:val="24"/>
                <w:lang w:val="en-PK"/>
              </w:rPr>
              <w:t> Investigate impact on engagement &amp; motivation.</w:t>
            </w:r>
          </w:p>
        </w:tc>
        <w:tc>
          <w:tcPr>
            <w:tcW w:w="2814" w:type="dxa"/>
            <w:hideMark/>
          </w:tcPr>
          <w:p w14:paraId="41DD9236"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AI tools increase engagement (mean=4.08) &amp; motivation.</w:t>
            </w:r>
          </w:p>
        </w:tc>
        <w:tc>
          <w:tcPr>
            <w:tcW w:w="2268" w:type="dxa"/>
            <w:hideMark/>
          </w:tcPr>
          <w:p w14:paraId="6C3EF875"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ANOVA: qualification effect (p=0.006)</w:t>
            </w:r>
          </w:p>
        </w:tc>
        <w:tc>
          <w:tcPr>
            <w:tcW w:w="1843" w:type="dxa"/>
            <w:hideMark/>
          </w:tcPr>
          <w:p w14:paraId="46CE8E59" w14:textId="77777777" w:rsidR="00986837" w:rsidRPr="00C75DAF" w:rsidRDefault="00986837" w:rsidP="00544407">
            <w:pPr>
              <w:spacing w:line="360" w:lineRule="auto"/>
              <w:rPr>
                <w:rFonts w:asciiTheme="majorBidi" w:hAnsiTheme="majorBidi" w:cstheme="majorBidi"/>
                <w:sz w:val="24"/>
                <w:szCs w:val="24"/>
                <w:lang w:val="en-PK"/>
              </w:rPr>
            </w:pPr>
            <w:r w:rsidRPr="00C75DAF">
              <w:rPr>
                <w:rFonts w:asciiTheme="majorBidi" w:hAnsiTheme="majorBidi" w:cstheme="majorBidi"/>
                <w:sz w:val="24"/>
                <w:szCs w:val="24"/>
                <w:lang w:val="en-PK"/>
              </w:rPr>
              <w:t>Kalsoom et al. (2018)</w:t>
            </w:r>
          </w:p>
        </w:tc>
      </w:tr>
    </w:tbl>
    <w:p w14:paraId="55F0218C" w14:textId="77777777" w:rsidR="007A5328" w:rsidRDefault="007A5328" w:rsidP="00DA423A">
      <w:pPr>
        <w:spacing w:before="240" w:line="360" w:lineRule="auto"/>
        <w:rPr>
          <w:rFonts w:asciiTheme="majorBidi" w:hAnsiTheme="majorBidi" w:cstheme="majorBidi"/>
          <w:b/>
          <w:bCs/>
          <w:sz w:val="24"/>
          <w:szCs w:val="24"/>
        </w:rPr>
      </w:pPr>
    </w:p>
    <w:p w14:paraId="4B76D963" w14:textId="77777777" w:rsidR="00986837" w:rsidRPr="008E2754" w:rsidRDefault="00986837" w:rsidP="00DA423A">
      <w:pPr>
        <w:spacing w:before="240" w:line="360" w:lineRule="auto"/>
        <w:rPr>
          <w:rFonts w:asciiTheme="majorBidi" w:hAnsiTheme="majorBidi" w:cstheme="majorBidi"/>
          <w:sz w:val="24"/>
          <w:szCs w:val="24"/>
          <w:lang w:val="en-PK"/>
        </w:rPr>
      </w:pPr>
      <w:r w:rsidRPr="008E2754">
        <w:rPr>
          <w:rFonts w:asciiTheme="majorBidi" w:hAnsiTheme="majorBidi" w:cstheme="majorBidi"/>
          <w:b/>
          <w:bCs/>
          <w:sz w:val="24"/>
          <w:szCs w:val="24"/>
          <w:lang w:val="en-PK"/>
        </w:rPr>
        <w:t>Additional alignment with your proposal’s statement of the problem:</w:t>
      </w:r>
    </w:p>
    <w:p w14:paraId="297E9836" w14:textId="77777777" w:rsidR="00986837" w:rsidRPr="008E2754" w:rsidRDefault="00986837" w:rsidP="00544407">
      <w:pPr>
        <w:spacing w:line="360" w:lineRule="auto"/>
        <w:jc w:val="both"/>
        <w:rPr>
          <w:rFonts w:asciiTheme="majorBidi" w:hAnsiTheme="majorBidi" w:cstheme="majorBidi"/>
          <w:sz w:val="24"/>
          <w:szCs w:val="24"/>
          <w:lang w:val="en-PK"/>
        </w:rPr>
      </w:pPr>
      <w:r w:rsidRPr="008E2754">
        <w:rPr>
          <w:rFonts w:asciiTheme="majorBidi" w:hAnsiTheme="majorBidi" w:cstheme="majorBidi"/>
          <w:sz w:val="24"/>
          <w:szCs w:val="24"/>
          <w:lang w:val="en-PK"/>
        </w:rPr>
        <w:lastRenderedPageBreak/>
        <w:t>“A significant gap persists in understanding how AI can be best adapted… limitations in available resources.”</w:t>
      </w:r>
    </w:p>
    <w:p w14:paraId="7F260A4B" w14:textId="2760F53E" w:rsidR="00986837" w:rsidRPr="00DA423A" w:rsidRDefault="00986837" w:rsidP="00DA423A">
      <w:pPr>
        <w:spacing w:line="360" w:lineRule="auto"/>
        <w:jc w:val="both"/>
        <w:rPr>
          <w:rFonts w:asciiTheme="majorBidi" w:hAnsiTheme="majorBidi" w:cstheme="majorBidi"/>
          <w:sz w:val="24"/>
          <w:szCs w:val="24"/>
          <w:lang w:val="en-PK"/>
        </w:rPr>
      </w:pPr>
      <w:r w:rsidRPr="008E2754">
        <w:rPr>
          <w:rFonts w:asciiTheme="majorBidi" w:hAnsiTheme="majorBidi" w:cstheme="majorBidi"/>
          <w:sz w:val="24"/>
          <w:szCs w:val="24"/>
          <w:lang w:val="en-PK"/>
        </w:rPr>
        <w:t>Our data confirm: while perceived benefits are high, </w:t>
      </w:r>
      <w:r w:rsidRPr="008E2754">
        <w:rPr>
          <w:rFonts w:asciiTheme="majorBidi" w:hAnsiTheme="majorBidi" w:cstheme="majorBidi"/>
          <w:b/>
          <w:bCs/>
          <w:sz w:val="24"/>
          <w:szCs w:val="24"/>
          <w:lang w:val="en-PK"/>
        </w:rPr>
        <w:t>training and support</w:t>
      </w:r>
      <w:r w:rsidRPr="008E2754">
        <w:rPr>
          <w:rFonts w:asciiTheme="majorBidi" w:hAnsiTheme="majorBidi" w:cstheme="majorBidi"/>
          <w:sz w:val="24"/>
          <w:szCs w:val="24"/>
          <w:lang w:val="en-PK"/>
        </w:rPr>
        <w:t> remain the weakest link (B_1 mean=2.77; B_3 “supported by administration” mean=3.45).</w:t>
      </w:r>
    </w:p>
    <w:p w14:paraId="7165E823" w14:textId="77777777" w:rsidR="00986837" w:rsidRPr="00635737" w:rsidRDefault="00986837" w:rsidP="00544407">
      <w:pPr>
        <w:spacing w:line="360" w:lineRule="auto"/>
        <w:jc w:val="both"/>
        <w:rPr>
          <w:rFonts w:asciiTheme="majorBidi" w:hAnsiTheme="majorBidi" w:cstheme="majorBidi"/>
          <w:b/>
          <w:bCs/>
          <w:sz w:val="24"/>
          <w:szCs w:val="24"/>
          <w:lang w:val="en-PK"/>
        </w:rPr>
      </w:pPr>
      <w:r w:rsidRPr="00635737">
        <w:rPr>
          <w:rFonts w:asciiTheme="majorBidi" w:hAnsiTheme="majorBidi" w:cstheme="majorBidi"/>
          <w:b/>
          <w:bCs/>
          <w:sz w:val="24"/>
          <w:szCs w:val="24"/>
          <w:lang w:val="en-PK"/>
        </w:rPr>
        <w:t>6. Discussion of Findings in Light of Literature</w:t>
      </w:r>
    </w:p>
    <w:p w14:paraId="6D878185" w14:textId="77777777" w:rsidR="00986837" w:rsidRPr="00635737" w:rsidRDefault="00986837" w:rsidP="00544407">
      <w:pPr>
        <w:numPr>
          <w:ilvl w:val="0"/>
          <w:numId w:val="9"/>
        </w:numPr>
        <w:spacing w:after="160" w:line="360" w:lineRule="auto"/>
        <w:jc w:val="both"/>
        <w:rPr>
          <w:rFonts w:asciiTheme="majorBidi" w:hAnsiTheme="majorBidi" w:cstheme="majorBidi"/>
          <w:sz w:val="24"/>
          <w:szCs w:val="24"/>
          <w:lang w:val="en-PK"/>
        </w:rPr>
      </w:pPr>
      <w:r w:rsidRPr="00635737">
        <w:rPr>
          <w:rFonts w:asciiTheme="majorBidi" w:hAnsiTheme="majorBidi" w:cstheme="majorBidi"/>
          <w:b/>
          <w:bCs/>
          <w:sz w:val="24"/>
          <w:szCs w:val="24"/>
          <w:lang w:val="en-PK"/>
        </w:rPr>
        <w:t>Construc</w:t>
      </w:r>
      <w:r w:rsidR="002C2EFD">
        <w:rPr>
          <w:rFonts w:asciiTheme="majorBidi" w:hAnsiTheme="majorBidi" w:cstheme="majorBidi"/>
          <w:b/>
          <w:bCs/>
          <w:sz w:val="24"/>
          <w:szCs w:val="24"/>
          <w:lang w:val="en-PK"/>
        </w:rPr>
        <w:t>tivism theor</w:t>
      </w:r>
      <w:r w:rsidR="002C2EFD">
        <w:rPr>
          <w:rFonts w:asciiTheme="majorBidi" w:hAnsiTheme="majorBidi" w:cstheme="majorBidi"/>
          <w:b/>
          <w:bCs/>
          <w:sz w:val="24"/>
          <w:szCs w:val="24"/>
        </w:rPr>
        <w:t xml:space="preserve"> </w:t>
      </w:r>
      <w:r w:rsidRPr="00635737">
        <w:rPr>
          <w:rFonts w:asciiTheme="majorBidi" w:hAnsiTheme="majorBidi" w:cstheme="majorBidi"/>
          <w:sz w:val="24"/>
          <w:szCs w:val="24"/>
          <w:lang w:val="en-PK"/>
        </w:rPr>
        <w:t> </w:t>
      </w:r>
      <w:r w:rsidR="00564622" w:rsidRPr="00564622">
        <w:rPr>
          <w:rFonts w:asciiTheme="majorBidi" w:hAnsiTheme="majorBidi" w:cstheme="majorBidi"/>
          <w:sz w:val="24"/>
          <w:szCs w:val="24"/>
          <w:lang w:val="en-PK"/>
        </w:rPr>
        <w:t xml:space="preserve">AI integration and student involvement have a strong association (r=0.71), supporting the idea that AI promotes individualized, active learning. By customizing content to each user's demands, AI's adaptable algorithms reflect constructivist principles, </w:t>
      </w:r>
      <w:r w:rsidR="00564622">
        <w:rPr>
          <w:rFonts w:asciiTheme="majorBidi" w:hAnsiTheme="majorBidi" w:cstheme="majorBidi"/>
          <w:sz w:val="24"/>
          <w:szCs w:val="24"/>
          <w:lang w:val="en-PK"/>
        </w:rPr>
        <w:t>as noted by Gupta &amp; Tham (2018)</w:t>
      </w:r>
      <w:r w:rsidRPr="00635737">
        <w:rPr>
          <w:rFonts w:asciiTheme="majorBidi" w:hAnsiTheme="majorBidi" w:cstheme="majorBidi"/>
          <w:sz w:val="24"/>
          <w:szCs w:val="24"/>
          <w:lang w:val="en-PK"/>
        </w:rPr>
        <w:t>.</w:t>
      </w:r>
    </w:p>
    <w:p w14:paraId="0280C06F" w14:textId="77777777" w:rsidR="00986837" w:rsidRPr="00635737" w:rsidRDefault="00986837" w:rsidP="00544407">
      <w:pPr>
        <w:numPr>
          <w:ilvl w:val="0"/>
          <w:numId w:val="9"/>
        </w:numPr>
        <w:spacing w:after="160" w:line="360" w:lineRule="auto"/>
        <w:jc w:val="both"/>
        <w:rPr>
          <w:rFonts w:asciiTheme="majorBidi" w:hAnsiTheme="majorBidi" w:cstheme="majorBidi"/>
          <w:sz w:val="24"/>
          <w:szCs w:val="24"/>
          <w:lang w:val="en-PK"/>
        </w:rPr>
      </w:pPr>
      <w:r w:rsidRPr="00635737">
        <w:rPr>
          <w:rFonts w:asciiTheme="majorBidi" w:hAnsiTheme="majorBidi" w:cstheme="majorBidi"/>
          <w:b/>
          <w:bCs/>
          <w:sz w:val="24"/>
          <w:szCs w:val="24"/>
          <w:lang w:val="en-PK"/>
        </w:rPr>
        <w:t>Sustainable Development Goal 4 (SDG 4):</w:t>
      </w:r>
      <w:r w:rsidRPr="00635737">
        <w:rPr>
          <w:rFonts w:asciiTheme="majorBidi" w:hAnsiTheme="majorBidi" w:cstheme="majorBidi"/>
          <w:sz w:val="24"/>
          <w:szCs w:val="24"/>
          <w:lang w:val="en-PK"/>
        </w:rPr>
        <w:t> </w:t>
      </w:r>
      <w:r w:rsidR="00564622" w:rsidRPr="00564622">
        <w:rPr>
          <w:rFonts w:asciiTheme="majorBidi" w:hAnsiTheme="majorBidi" w:cstheme="majorBidi"/>
          <w:sz w:val="24"/>
          <w:szCs w:val="24"/>
          <w:lang w:val="en-PK"/>
        </w:rPr>
        <w:t>AI can serve as "teachers' aides," according to UNESCO (2021a). Our ANOVA result (greater qualification → bigger perceived sustainability benefit) indicates that teac</w:t>
      </w:r>
      <w:r w:rsidR="00564622">
        <w:rPr>
          <w:rFonts w:asciiTheme="majorBidi" w:hAnsiTheme="majorBidi" w:cstheme="majorBidi"/>
          <w:sz w:val="24"/>
          <w:szCs w:val="24"/>
          <w:lang w:val="en-PK"/>
        </w:rPr>
        <w:t xml:space="preserve">hers can employ AI for </w:t>
      </w:r>
      <w:r w:rsidR="00564622">
        <w:rPr>
          <w:rFonts w:asciiTheme="majorBidi" w:hAnsiTheme="majorBidi" w:cstheme="majorBidi"/>
          <w:sz w:val="24"/>
          <w:szCs w:val="24"/>
        </w:rPr>
        <w:t>sustainable</w:t>
      </w:r>
      <w:r w:rsidR="00564622" w:rsidRPr="00564622">
        <w:rPr>
          <w:rFonts w:asciiTheme="majorBidi" w:hAnsiTheme="majorBidi" w:cstheme="majorBidi"/>
          <w:sz w:val="24"/>
          <w:szCs w:val="24"/>
          <w:lang w:val="en-PK"/>
        </w:rPr>
        <w:t xml:space="preserve"> academic improvement rather than merely short-term gains w</w:t>
      </w:r>
      <w:r w:rsidR="00564622">
        <w:rPr>
          <w:rFonts w:asciiTheme="majorBidi" w:hAnsiTheme="majorBidi" w:cstheme="majorBidi"/>
          <w:sz w:val="24"/>
          <w:szCs w:val="24"/>
          <w:lang w:val="en-PK"/>
        </w:rPr>
        <w:t>hen they have advanced training</w:t>
      </w:r>
      <w:r w:rsidRPr="00635737">
        <w:rPr>
          <w:rFonts w:asciiTheme="majorBidi" w:hAnsiTheme="majorBidi" w:cstheme="majorBidi"/>
          <w:sz w:val="24"/>
          <w:szCs w:val="24"/>
          <w:lang w:val="en-PK"/>
        </w:rPr>
        <w:t>.</w:t>
      </w:r>
    </w:p>
    <w:p w14:paraId="20631235" w14:textId="23E1DA9C" w:rsidR="00986837" w:rsidRPr="00A10CD8" w:rsidRDefault="00986837" w:rsidP="00544407">
      <w:pPr>
        <w:numPr>
          <w:ilvl w:val="0"/>
          <w:numId w:val="9"/>
        </w:numPr>
        <w:spacing w:after="160" w:line="360" w:lineRule="auto"/>
        <w:jc w:val="both"/>
        <w:rPr>
          <w:lang w:val="en-PK"/>
        </w:rPr>
      </w:pPr>
      <w:r w:rsidRPr="00A10CD8">
        <w:rPr>
          <w:rFonts w:asciiTheme="majorBidi" w:hAnsiTheme="majorBidi" w:cstheme="majorBidi"/>
          <w:b/>
          <w:bCs/>
          <w:sz w:val="24"/>
          <w:szCs w:val="24"/>
          <w:lang w:val="en-PK"/>
        </w:rPr>
        <w:t>Challenges in developing countries (Adhikari, 2020):</w:t>
      </w:r>
      <w:r w:rsidRPr="00A10CD8">
        <w:rPr>
          <w:rFonts w:asciiTheme="majorBidi" w:hAnsiTheme="majorBidi" w:cstheme="majorBidi"/>
          <w:sz w:val="24"/>
          <w:szCs w:val="24"/>
          <w:lang w:val="en-PK"/>
        </w:rPr>
        <w:t> </w:t>
      </w:r>
      <w:r w:rsidR="00A10CD8" w:rsidRPr="00A10CD8">
        <w:rPr>
          <w:rFonts w:asciiTheme="majorBidi" w:hAnsiTheme="majorBidi" w:cstheme="majorBidi"/>
          <w:sz w:val="24"/>
          <w:szCs w:val="24"/>
          <w:lang w:val="en-PK"/>
        </w:rPr>
        <w:t>Although our sample from Gujranwala (a developing setting) exhibits moderate overall adaptability (3.96), Adhikari's assertion that "lack of technical expertise and infrastructure" impedes the adoption of AI is supported by the low training scores (2.77).</w:t>
      </w:r>
    </w:p>
    <w:p w14:paraId="13BE315C" w14:textId="77777777" w:rsidR="00986837" w:rsidRPr="00635737" w:rsidRDefault="00986837" w:rsidP="00544407">
      <w:pPr>
        <w:spacing w:line="360" w:lineRule="auto"/>
        <w:jc w:val="both"/>
        <w:rPr>
          <w:rFonts w:asciiTheme="majorBidi" w:hAnsiTheme="majorBidi" w:cstheme="majorBidi"/>
          <w:b/>
          <w:bCs/>
          <w:sz w:val="24"/>
          <w:szCs w:val="24"/>
          <w:lang w:val="en-PK"/>
        </w:rPr>
      </w:pPr>
      <w:r w:rsidRPr="00635737">
        <w:rPr>
          <w:rFonts w:asciiTheme="majorBidi" w:hAnsiTheme="majorBidi" w:cstheme="majorBidi"/>
          <w:b/>
          <w:bCs/>
          <w:sz w:val="24"/>
          <w:szCs w:val="24"/>
          <w:lang w:val="en-PK"/>
        </w:rPr>
        <w:t>Recommendations</w:t>
      </w:r>
    </w:p>
    <w:p w14:paraId="02784016" w14:textId="77777777" w:rsidR="00986837" w:rsidRPr="00635737" w:rsidRDefault="00986837" w:rsidP="00544407">
      <w:pPr>
        <w:spacing w:line="360" w:lineRule="auto"/>
        <w:jc w:val="both"/>
        <w:rPr>
          <w:rFonts w:asciiTheme="majorBidi" w:hAnsiTheme="majorBidi" w:cstheme="majorBidi"/>
          <w:sz w:val="24"/>
          <w:szCs w:val="24"/>
          <w:lang w:val="en-PK"/>
        </w:rPr>
      </w:pPr>
      <w:r w:rsidRPr="00635737">
        <w:rPr>
          <w:rFonts w:asciiTheme="majorBidi" w:hAnsiTheme="majorBidi" w:cstheme="majorBidi"/>
          <w:sz w:val="24"/>
          <w:szCs w:val="24"/>
          <w:lang w:val="en-PK"/>
        </w:rPr>
        <w:t>Based on statistical evidence:</w:t>
      </w:r>
    </w:p>
    <w:p w14:paraId="5A3F3F2B" w14:textId="77777777" w:rsidR="00986837" w:rsidRPr="00635737" w:rsidRDefault="00986837" w:rsidP="00544407">
      <w:pPr>
        <w:numPr>
          <w:ilvl w:val="0"/>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b/>
          <w:bCs/>
          <w:sz w:val="24"/>
          <w:szCs w:val="24"/>
          <w:lang w:val="en-PK"/>
        </w:rPr>
        <w:t>For Objective 2 (Training):</w:t>
      </w:r>
    </w:p>
    <w:p w14:paraId="476730C9" w14:textId="77777777" w:rsidR="00986837" w:rsidRPr="00635737" w:rsidRDefault="00986837" w:rsidP="00544407">
      <w:pPr>
        <w:numPr>
          <w:ilvl w:val="1"/>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sz w:val="24"/>
          <w:szCs w:val="24"/>
          <w:lang w:val="en-PK"/>
        </w:rPr>
        <w:t>Mandatory quarterly AI workshops for secondary teachers.</w:t>
      </w:r>
    </w:p>
    <w:p w14:paraId="5CC76988" w14:textId="77777777" w:rsidR="00986837" w:rsidRPr="00635737" w:rsidRDefault="00986837" w:rsidP="00544407">
      <w:pPr>
        <w:numPr>
          <w:ilvl w:val="1"/>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sz w:val="24"/>
          <w:szCs w:val="24"/>
          <w:lang w:val="en-PK"/>
        </w:rPr>
        <w:t>Peer mentoring programs (see item B_5 mean=4.34 → high demand for collaborative learning).</w:t>
      </w:r>
    </w:p>
    <w:p w14:paraId="6928706D" w14:textId="77777777" w:rsidR="00986837" w:rsidRPr="00635737" w:rsidRDefault="00986837" w:rsidP="00544407">
      <w:pPr>
        <w:numPr>
          <w:ilvl w:val="0"/>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b/>
          <w:bCs/>
          <w:sz w:val="24"/>
          <w:szCs w:val="24"/>
          <w:lang w:val="en-PK"/>
        </w:rPr>
        <w:t>For Objective 1 &amp; 3 (Integration &amp; Engagement):</w:t>
      </w:r>
    </w:p>
    <w:p w14:paraId="4F6E06A0" w14:textId="77777777" w:rsidR="00986837" w:rsidRPr="00635737" w:rsidRDefault="00986837" w:rsidP="00544407">
      <w:pPr>
        <w:numPr>
          <w:ilvl w:val="1"/>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sz w:val="24"/>
          <w:szCs w:val="24"/>
          <w:lang w:val="en-PK"/>
        </w:rPr>
        <w:t>Pilot AI tools (e.g., intelligent tutoring systems) in Computer Science classes first, then scale.</w:t>
      </w:r>
    </w:p>
    <w:p w14:paraId="4B00F9B9" w14:textId="77777777" w:rsidR="00986837" w:rsidRPr="00635737" w:rsidRDefault="00986837" w:rsidP="00544407">
      <w:pPr>
        <w:numPr>
          <w:ilvl w:val="1"/>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sz w:val="24"/>
          <w:szCs w:val="24"/>
          <w:lang w:val="en-PK"/>
        </w:rPr>
        <w:lastRenderedPageBreak/>
        <w:t>Use AI for personalized homework feedback to increase engagement (supported by r=0.71).</w:t>
      </w:r>
    </w:p>
    <w:p w14:paraId="7F7900A0" w14:textId="77777777" w:rsidR="00986837" w:rsidRPr="00635737" w:rsidRDefault="00986837" w:rsidP="00544407">
      <w:pPr>
        <w:numPr>
          <w:ilvl w:val="0"/>
          <w:numId w:val="10"/>
        </w:numPr>
        <w:spacing w:after="160" w:line="360" w:lineRule="auto"/>
        <w:jc w:val="both"/>
        <w:rPr>
          <w:rFonts w:asciiTheme="majorBidi" w:hAnsiTheme="majorBidi" w:cstheme="majorBidi"/>
          <w:sz w:val="24"/>
          <w:szCs w:val="24"/>
          <w:lang w:val="en-PK"/>
        </w:rPr>
      </w:pPr>
      <w:r w:rsidRPr="00635737">
        <w:rPr>
          <w:rFonts w:asciiTheme="majorBidi" w:hAnsiTheme="majorBidi" w:cstheme="majorBidi"/>
          <w:b/>
          <w:bCs/>
          <w:sz w:val="24"/>
          <w:szCs w:val="24"/>
          <w:lang w:val="en-PK"/>
        </w:rPr>
        <w:t>For Policy (UNESCO’s ESD framework):</w:t>
      </w:r>
    </w:p>
    <w:p w14:paraId="5E85C732" w14:textId="45F6CD04" w:rsidR="00986837" w:rsidRPr="00DA423A" w:rsidRDefault="00580737" w:rsidP="00DA423A">
      <w:pPr>
        <w:numPr>
          <w:ilvl w:val="1"/>
          <w:numId w:val="10"/>
        </w:numPr>
        <w:spacing w:after="160" w:line="360" w:lineRule="auto"/>
        <w:jc w:val="both"/>
        <w:rPr>
          <w:rFonts w:asciiTheme="majorBidi" w:hAnsiTheme="majorBidi" w:cstheme="majorBidi"/>
          <w:sz w:val="24"/>
          <w:szCs w:val="24"/>
          <w:lang w:val="en-PK"/>
        </w:rPr>
      </w:pPr>
      <w:r w:rsidRPr="00580737">
        <w:rPr>
          <w:rFonts w:asciiTheme="majorBidi" w:hAnsiTheme="majorBidi" w:cstheme="majorBidi"/>
          <w:sz w:val="24"/>
          <w:szCs w:val="24"/>
        </w:rPr>
        <w:t>District Gujranwala should prioritize AI literacy while aligning teacher professional development with SDG 4 ambitions.</w:t>
      </w:r>
      <w:r>
        <w:t xml:space="preserve"> </w:t>
      </w:r>
      <w:r w:rsidRPr="00580737">
        <w:rPr>
          <w:rFonts w:asciiTheme="majorBidi" w:hAnsiTheme="majorBidi" w:cstheme="majorBidi"/>
          <w:sz w:val="24"/>
          <w:szCs w:val="24"/>
          <w:lang w:val="en-PK"/>
        </w:rPr>
        <w:t xml:space="preserve"> </w:t>
      </w:r>
      <w:r w:rsidR="00986837" w:rsidRPr="00580737">
        <w:rPr>
          <w:rFonts w:asciiTheme="majorBidi" w:hAnsiTheme="majorBidi" w:cstheme="majorBidi"/>
          <w:sz w:val="24"/>
          <w:szCs w:val="24"/>
          <w:lang w:val="en-PK"/>
        </w:rPr>
        <w:t>(Arora &amp; Mishra, 2019).</w:t>
      </w:r>
    </w:p>
    <w:p w14:paraId="4D379FA1" w14:textId="67BE06D3" w:rsidR="00986837" w:rsidRPr="00635737" w:rsidRDefault="00986837" w:rsidP="00544407">
      <w:pPr>
        <w:spacing w:line="360" w:lineRule="auto"/>
        <w:rPr>
          <w:rFonts w:asciiTheme="majorBidi" w:hAnsiTheme="majorBidi" w:cstheme="majorBidi"/>
          <w:b/>
          <w:bCs/>
          <w:sz w:val="24"/>
          <w:szCs w:val="24"/>
          <w:lang w:val="en-PK"/>
        </w:rPr>
      </w:pPr>
      <w:r w:rsidRPr="00635737">
        <w:rPr>
          <w:rFonts w:asciiTheme="majorBidi" w:hAnsiTheme="majorBidi" w:cstheme="majorBidi"/>
          <w:b/>
          <w:bCs/>
          <w:sz w:val="24"/>
          <w:szCs w:val="24"/>
          <w:lang w:val="en-PK"/>
        </w:rPr>
        <w:t xml:space="preserve">8. Limitations </w:t>
      </w:r>
    </w:p>
    <w:p w14:paraId="69F3D4DA" w14:textId="77777777" w:rsidR="00986837" w:rsidRPr="00635737" w:rsidRDefault="006F668B" w:rsidP="007A5328">
      <w:pPr>
        <w:numPr>
          <w:ilvl w:val="0"/>
          <w:numId w:val="11"/>
        </w:numPr>
        <w:spacing w:after="0" w:line="360" w:lineRule="auto"/>
        <w:rPr>
          <w:rFonts w:asciiTheme="majorBidi" w:hAnsiTheme="majorBidi" w:cstheme="majorBidi"/>
          <w:sz w:val="24"/>
          <w:szCs w:val="24"/>
          <w:lang w:val="en-PK"/>
        </w:rPr>
      </w:pPr>
      <w:r>
        <w:rPr>
          <w:rFonts w:asciiTheme="majorBidi" w:hAnsiTheme="majorBidi" w:cstheme="majorBidi"/>
          <w:sz w:val="24"/>
          <w:szCs w:val="24"/>
          <w:lang w:val="en-PK"/>
        </w:rPr>
        <w:t xml:space="preserve">Delimited to Gujranwala </w:t>
      </w:r>
      <w:r>
        <w:rPr>
          <w:rFonts w:asciiTheme="majorBidi" w:hAnsiTheme="majorBidi" w:cstheme="majorBidi"/>
          <w:sz w:val="24"/>
          <w:szCs w:val="24"/>
        </w:rPr>
        <w:t>D</w:t>
      </w:r>
      <w:r>
        <w:rPr>
          <w:rFonts w:asciiTheme="majorBidi" w:hAnsiTheme="majorBidi" w:cstheme="majorBidi"/>
          <w:sz w:val="24"/>
          <w:szCs w:val="24"/>
          <w:lang w:val="en-PK"/>
        </w:rPr>
        <w:t>istrict → generalizability</w:t>
      </w:r>
      <w:r>
        <w:rPr>
          <w:rFonts w:asciiTheme="majorBidi" w:hAnsiTheme="majorBidi" w:cstheme="majorBidi"/>
          <w:sz w:val="24"/>
          <w:szCs w:val="24"/>
        </w:rPr>
        <w:t xml:space="preserve"> </w:t>
      </w:r>
      <w:r w:rsidR="00986837" w:rsidRPr="00635737">
        <w:rPr>
          <w:rFonts w:asciiTheme="majorBidi" w:hAnsiTheme="majorBidi" w:cstheme="majorBidi"/>
          <w:sz w:val="24"/>
          <w:szCs w:val="24"/>
          <w:lang w:val="en-PK"/>
        </w:rPr>
        <w:t>limited.</w:t>
      </w:r>
    </w:p>
    <w:p w14:paraId="4A39A894" w14:textId="77777777" w:rsidR="00986837" w:rsidRPr="00635737" w:rsidRDefault="006F668B" w:rsidP="007A5328">
      <w:pPr>
        <w:numPr>
          <w:ilvl w:val="0"/>
          <w:numId w:val="11"/>
        </w:numPr>
        <w:spacing w:after="0" w:line="360" w:lineRule="auto"/>
        <w:rPr>
          <w:rFonts w:asciiTheme="majorBidi" w:hAnsiTheme="majorBidi" w:cstheme="majorBidi"/>
          <w:sz w:val="24"/>
          <w:szCs w:val="24"/>
          <w:lang w:val="en-PK"/>
        </w:rPr>
      </w:pPr>
      <w:r>
        <w:rPr>
          <w:rFonts w:asciiTheme="majorBidi" w:hAnsiTheme="majorBidi" w:cstheme="majorBidi"/>
          <w:sz w:val="24"/>
          <w:szCs w:val="24"/>
          <w:lang w:val="en-PK"/>
        </w:rPr>
        <w:t xml:space="preserve">Only Computer Science </w:t>
      </w:r>
      <w:r>
        <w:rPr>
          <w:rFonts w:asciiTheme="majorBidi" w:hAnsiTheme="majorBidi" w:cstheme="majorBidi"/>
          <w:sz w:val="24"/>
          <w:szCs w:val="24"/>
        </w:rPr>
        <w:t>T</w:t>
      </w:r>
      <w:r w:rsidR="00986837" w:rsidRPr="00635737">
        <w:rPr>
          <w:rFonts w:asciiTheme="majorBidi" w:hAnsiTheme="majorBidi" w:cstheme="majorBidi"/>
          <w:sz w:val="24"/>
          <w:szCs w:val="24"/>
          <w:lang w:val="en-PK"/>
        </w:rPr>
        <w:t>eachers → other subjects may show different patterns.</w:t>
      </w:r>
    </w:p>
    <w:p w14:paraId="2105197F" w14:textId="77777777" w:rsidR="00F84EC4" w:rsidRPr="00B7473F" w:rsidRDefault="006F668B" w:rsidP="007A5328">
      <w:pPr>
        <w:numPr>
          <w:ilvl w:val="0"/>
          <w:numId w:val="11"/>
        </w:numPr>
        <w:spacing w:after="0" w:line="360" w:lineRule="auto"/>
        <w:rPr>
          <w:rFonts w:asciiTheme="majorBidi" w:hAnsiTheme="majorBidi" w:cstheme="majorBidi"/>
          <w:sz w:val="24"/>
          <w:szCs w:val="24"/>
          <w:lang w:val="en-PK"/>
        </w:rPr>
      </w:pPr>
      <w:r>
        <w:rPr>
          <w:rFonts w:asciiTheme="majorBidi" w:hAnsiTheme="majorBidi" w:cstheme="majorBidi"/>
          <w:sz w:val="24"/>
          <w:szCs w:val="24"/>
          <w:lang w:val="en-PK"/>
        </w:rPr>
        <w:t>Self</w:t>
      </w:r>
      <w:r>
        <w:rPr>
          <w:rFonts w:asciiTheme="majorBidi" w:hAnsiTheme="majorBidi" w:cstheme="majorBidi"/>
          <w:sz w:val="24"/>
          <w:szCs w:val="24"/>
          <w:lang w:val="en-PK"/>
        </w:rPr>
        <w:noBreakHyphen/>
        <w:t xml:space="preserve">reported data → </w:t>
      </w:r>
      <w:r>
        <w:rPr>
          <w:rFonts w:asciiTheme="majorBidi" w:hAnsiTheme="majorBidi" w:cstheme="majorBidi"/>
          <w:sz w:val="24"/>
          <w:szCs w:val="24"/>
        </w:rPr>
        <w:t>S</w:t>
      </w:r>
      <w:r w:rsidR="00986837" w:rsidRPr="00635737">
        <w:rPr>
          <w:rFonts w:asciiTheme="majorBidi" w:hAnsiTheme="majorBidi" w:cstheme="majorBidi"/>
          <w:sz w:val="24"/>
          <w:szCs w:val="24"/>
          <w:lang w:val="en-PK"/>
        </w:rPr>
        <w:t>o</w:t>
      </w:r>
      <w:r w:rsidR="00B7473F">
        <w:rPr>
          <w:rFonts w:asciiTheme="majorBidi" w:hAnsiTheme="majorBidi" w:cstheme="majorBidi"/>
          <w:sz w:val="24"/>
          <w:szCs w:val="24"/>
          <w:lang w:val="en-PK"/>
        </w:rPr>
        <w:t>cial desirability bias possible</w:t>
      </w:r>
    </w:p>
    <w:p w14:paraId="5BAFEDE8" w14:textId="77777777" w:rsidR="00F84EC4" w:rsidRPr="00F84EC4" w:rsidRDefault="00F84EC4" w:rsidP="004D574A">
      <w:pPr>
        <w:spacing w:after="0" w:line="360" w:lineRule="auto"/>
        <w:rPr>
          <w:rFonts w:asciiTheme="majorBidi" w:hAnsiTheme="majorBidi" w:cstheme="majorBidi"/>
          <w:b/>
          <w:bCs/>
          <w:sz w:val="24"/>
          <w:szCs w:val="24"/>
        </w:rPr>
      </w:pPr>
      <w:r w:rsidRPr="00F84EC4">
        <w:rPr>
          <w:rFonts w:asciiTheme="majorBidi" w:hAnsiTheme="majorBidi" w:cstheme="majorBidi"/>
          <w:b/>
          <w:bCs/>
          <w:sz w:val="24"/>
          <w:szCs w:val="24"/>
        </w:rPr>
        <w:t>Conclusion</w:t>
      </w:r>
    </w:p>
    <w:p w14:paraId="0746D625" w14:textId="087708FC" w:rsidR="00147D5A" w:rsidRPr="00147D5A" w:rsidRDefault="00C76D99" w:rsidP="004D574A">
      <w:pPr>
        <w:spacing w:after="0" w:line="360" w:lineRule="auto"/>
        <w:jc w:val="both"/>
        <w:rPr>
          <w:rFonts w:asciiTheme="majorBidi" w:hAnsiTheme="majorBidi" w:cstheme="majorBidi"/>
          <w:sz w:val="24"/>
          <w:szCs w:val="24"/>
        </w:rPr>
      </w:pPr>
      <w:r>
        <w:rPr>
          <w:rFonts w:asciiTheme="majorBidi" w:hAnsiTheme="majorBidi" w:cstheme="majorBidi"/>
          <w:sz w:val="24"/>
          <w:szCs w:val="24"/>
        </w:rPr>
        <w:t>Current</w:t>
      </w:r>
      <w:r w:rsidR="000D1F7C">
        <w:rPr>
          <w:rFonts w:asciiTheme="majorBidi" w:hAnsiTheme="majorBidi" w:cstheme="majorBidi"/>
          <w:sz w:val="24"/>
          <w:szCs w:val="24"/>
        </w:rPr>
        <w:t xml:space="preserve"> study</w:t>
      </w:r>
      <w:r w:rsidR="00147D5A" w:rsidRPr="00147D5A">
        <w:rPr>
          <w:rFonts w:asciiTheme="majorBidi" w:hAnsiTheme="majorBidi" w:cstheme="majorBidi"/>
          <w:sz w:val="24"/>
          <w:szCs w:val="24"/>
        </w:rPr>
        <w:t xml:space="preserve"> examined the adaptability of AI in Secondary Education for sustainable academic development, with a focus on teacher training, integration of AI and engagement of the students. From the results, the following conclusions are drawn:</w:t>
      </w:r>
    </w:p>
    <w:p w14:paraId="4391FC65" w14:textId="77777777" w:rsidR="00F84EC4" w:rsidRPr="00F84EC4" w:rsidRDefault="00147D5A" w:rsidP="00544407">
      <w:pPr>
        <w:spacing w:line="360" w:lineRule="auto"/>
        <w:jc w:val="both"/>
        <w:rPr>
          <w:rFonts w:asciiTheme="majorBidi" w:hAnsiTheme="majorBidi" w:cstheme="majorBidi"/>
          <w:sz w:val="24"/>
          <w:szCs w:val="24"/>
        </w:rPr>
      </w:pPr>
      <w:r w:rsidRPr="00147D5A">
        <w:rPr>
          <w:rFonts w:asciiTheme="majorBidi" w:hAnsiTheme="majorBidi" w:cstheme="majorBidi"/>
          <w:sz w:val="24"/>
          <w:szCs w:val="24"/>
        </w:rPr>
        <w:t xml:space="preserve">In </w:t>
      </w:r>
      <w:r>
        <w:rPr>
          <w:rFonts w:asciiTheme="majorBidi" w:hAnsiTheme="majorBidi" w:cstheme="majorBidi"/>
          <w:sz w:val="24"/>
          <w:szCs w:val="24"/>
        </w:rPr>
        <w:t xml:space="preserve">District </w:t>
      </w:r>
      <w:r w:rsidRPr="00147D5A">
        <w:rPr>
          <w:rFonts w:asciiTheme="majorBidi" w:hAnsiTheme="majorBidi" w:cstheme="majorBidi"/>
          <w:sz w:val="24"/>
          <w:szCs w:val="24"/>
        </w:rPr>
        <w:t>Gujranwala, the secondary school teachers understand the possibilities of AI in improving learning results and engagement. But the difference between perceived effectiveness indicates a lack of pedagogical use of AI tools.</w:t>
      </w:r>
      <w:r>
        <w:rPr>
          <w:rFonts w:asciiTheme="majorBidi" w:hAnsiTheme="majorBidi" w:cstheme="majorBidi"/>
          <w:sz w:val="24"/>
          <w:szCs w:val="24"/>
        </w:rPr>
        <w:t xml:space="preserve"> </w:t>
      </w:r>
      <w:r w:rsidR="00F84EC4">
        <w:rPr>
          <w:rFonts w:asciiTheme="majorBidi" w:hAnsiTheme="majorBidi" w:cstheme="majorBidi"/>
          <w:sz w:val="24"/>
          <w:szCs w:val="24"/>
        </w:rPr>
        <w:t>T</w:t>
      </w:r>
      <w:r w:rsidR="00F84EC4" w:rsidRPr="00F84EC4">
        <w:rPr>
          <w:rFonts w:asciiTheme="majorBidi" w:hAnsiTheme="majorBidi" w:cstheme="majorBidi"/>
          <w:sz w:val="24"/>
          <w:szCs w:val="24"/>
        </w:rPr>
        <w:t>he adaptability of AI in secondary education remains severely constrained. Teachers explicitly reported inadequate preparation, insufficient administrative support, and a high demand for collaborative learning.</w:t>
      </w:r>
    </w:p>
    <w:p w14:paraId="528C75F3" w14:textId="1535A1AE" w:rsidR="000D1F7C" w:rsidRPr="000D1F7C" w:rsidRDefault="000D1F7C" w:rsidP="00544407">
      <w:pPr>
        <w:spacing w:line="360" w:lineRule="auto"/>
        <w:jc w:val="both"/>
        <w:rPr>
          <w:rFonts w:ascii="Geist Fallback" w:hAnsi="Geist Fallback"/>
          <w:sz w:val="24"/>
          <w:szCs w:val="24"/>
        </w:rPr>
      </w:pPr>
      <w:r w:rsidRPr="000D1F7C">
        <w:rPr>
          <w:rStyle w:val="cursor-pointer"/>
          <w:rFonts w:ascii="Geist Fallback" w:hAnsi="Geist Fallback"/>
          <w:sz w:val="24"/>
          <w:szCs w:val="24"/>
        </w:rPr>
        <w:t>Teachers with higher levels of education (</w:t>
      </w:r>
      <w:r w:rsidR="00C76D99" w:rsidRPr="000D1F7C">
        <w:rPr>
          <w:rStyle w:val="cursor-pointer"/>
          <w:rFonts w:ascii="Geist Fallback" w:hAnsi="Geist Fallback"/>
          <w:sz w:val="24"/>
          <w:szCs w:val="24"/>
        </w:rPr>
        <w:t>master’s</w:t>
      </w:r>
      <w:r w:rsidRPr="000D1F7C">
        <w:rPr>
          <w:rStyle w:val="cursor-pointer"/>
          <w:rFonts w:ascii="Geist Fallback" w:hAnsi="Geist Fallback"/>
          <w:sz w:val="24"/>
          <w:szCs w:val="24"/>
        </w:rPr>
        <w:t xml:space="preserve"> and above) view AI </w:t>
      </w:r>
      <w:r w:rsidR="00C76D99" w:rsidRPr="000D1F7C">
        <w:rPr>
          <w:rStyle w:val="cursor-pointer"/>
          <w:rFonts w:ascii="Geist Fallback" w:hAnsi="Geist Fallback"/>
          <w:sz w:val="24"/>
          <w:szCs w:val="24"/>
        </w:rPr>
        <w:t>to</w:t>
      </w:r>
      <w:r w:rsidRPr="000D1F7C">
        <w:rPr>
          <w:rStyle w:val="cursor-pointer"/>
          <w:rFonts w:ascii="Geist Fallback" w:hAnsi="Geist Fallback"/>
          <w:sz w:val="24"/>
          <w:szCs w:val="24"/>
        </w:rPr>
        <w:t xml:space="preserve"> achieve long-term sustainable academic growth, consistent with the goals of SDG</w:t>
      </w:r>
      <w:r w:rsidR="00C76D99">
        <w:rPr>
          <w:rStyle w:val="cursor-pointer"/>
          <w:rFonts w:ascii="Geist Fallback" w:hAnsi="Geist Fallback"/>
          <w:sz w:val="24"/>
          <w:szCs w:val="24"/>
        </w:rPr>
        <w:t xml:space="preserve">. </w:t>
      </w:r>
      <w:r w:rsidRPr="000D1F7C">
        <w:rPr>
          <w:rStyle w:val="cursor-pointer"/>
          <w:rFonts w:ascii="Geist Fallback" w:hAnsi="Geist Fallback"/>
          <w:sz w:val="24"/>
          <w:szCs w:val="24"/>
        </w:rPr>
        <w:t>This indicates the need for a greater focus on graduate-level programs that focus on AI literacy and pedagogy.</w:t>
      </w:r>
      <w:r w:rsidRPr="000D1F7C">
        <w:rPr>
          <w:rFonts w:ascii="Geist Fallback" w:hAnsi="Geist Fallback"/>
          <w:sz w:val="24"/>
          <w:szCs w:val="24"/>
        </w:rPr>
        <w:t xml:space="preserve"> </w:t>
      </w:r>
    </w:p>
    <w:p w14:paraId="7195BB26" w14:textId="5D35CB80" w:rsidR="00986837" w:rsidRPr="000D1F7C" w:rsidRDefault="000D1F7C" w:rsidP="00544407">
      <w:pPr>
        <w:spacing w:line="360" w:lineRule="auto"/>
        <w:jc w:val="both"/>
        <w:rPr>
          <w:rFonts w:asciiTheme="majorBidi" w:hAnsiTheme="majorBidi" w:cstheme="majorBidi"/>
          <w:sz w:val="24"/>
          <w:szCs w:val="24"/>
        </w:rPr>
      </w:pPr>
      <w:r w:rsidRPr="000D1F7C">
        <w:rPr>
          <w:rStyle w:val="cursor-pointer"/>
          <w:rFonts w:ascii="Geist Fallback" w:hAnsi="Geist Fallback"/>
          <w:sz w:val="24"/>
          <w:szCs w:val="24"/>
        </w:rPr>
        <w:t xml:space="preserve">To conclude, AI has real potential to revolutionize secondary </w:t>
      </w:r>
      <w:r w:rsidR="00C76D99" w:rsidRPr="000D1F7C">
        <w:rPr>
          <w:rStyle w:val="cursor-pointer"/>
          <w:rFonts w:ascii="Geist Fallback" w:hAnsi="Geist Fallback"/>
          <w:sz w:val="24"/>
          <w:szCs w:val="24"/>
        </w:rPr>
        <w:t>education but</w:t>
      </w:r>
      <w:r w:rsidRPr="000D1F7C">
        <w:rPr>
          <w:rStyle w:val="cursor-pointer"/>
          <w:rFonts w:ascii="Geist Fallback" w:hAnsi="Geist Fallback"/>
          <w:sz w:val="24"/>
          <w:szCs w:val="24"/>
        </w:rPr>
        <w:t xml:space="preserve"> is not a technology that is self-evidently flexible and sustainable.</w:t>
      </w:r>
      <w:r w:rsidRPr="000D1F7C">
        <w:rPr>
          <w:rFonts w:ascii="Geist Fallback" w:hAnsi="Geist Fallback"/>
          <w:sz w:val="24"/>
          <w:szCs w:val="24"/>
        </w:rPr>
        <w:t xml:space="preserve"> </w:t>
      </w:r>
      <w:r w:rsidRPr="000D1F7C">
        <w:rPr>
          <w:rStyle w:val="cursor-pointer"/>
          <w:rFonts w:ascii="Geist Fallback" w:hAnsi="Geist Fallback"/>
          <w:sz w:val="24"/>
          <w:szCs w:val="24"/>
        </w:rPr>
        <w:t>Instead, they are the result of intentional efforts in teacher training, support for teachers; professional learning paths aligned to qualifications, and localized implementation strategies.</w:t>
      </w:r>
    </w:p>
    <w:p w14:paraId="73C0740B" w14:textId="7B991A92" w:rsidR="00263488" w:rsidRPr="00263488" w:rsidRDefault="00E34B79" w:rsidP="007A5328">
      <w:pPr>
        <w:jc w:val="center"/>
        <w:rPr>
          <w:rFonts w:asciiTheme="majorBidi" w:hAnsiTheme="majorBidi" w:cstheme="majorBidi"/>
          <w:b/>
          <w:bCs/>
          <w:sz w:val="24"/>
          <w:szCs w:val="24"/>
        </w:rPr>
      </w:pPr>
      <w:r>
        <w:rPr>
          <w:rFonts w:asciiTheme="majorBidi" w:hAnsiTheme="majorBidi" w:cstheme="majorBidi"/>
          <w:b/>
          <w:bCs/>
          <w:sz w:val="24"/>
          <w:szCs w:val="24"/>
        </w:rPr>
        <w:br w:type="page"/>
      </w:r>
      <w:r w:rsidR="00471194">
        <w:rPr>
          <w:rFonts w:asciiTheme="majorBidi" w:hAnsiTheme="majorBidi" w:cstheme="majorBidi"/>
          <w:b/>
          <w:bCs/>
          <w:sz w:val="24"/>
          <w:szCs w:val="24"/>
        </w:rPr>
        <w:lastRenderedPageBreak/>
        <w:t>Reference</w:t>
      </w:r>
      <w:r w:rsidR="00DA423A">
        <w:rPr>
          <w:rFonts w:asciiTheme="majorBidi" w:hAnsiTheme="majorBidi" w:cstheme="majorBidi"/>
          <w:b/>
          <w:bCs/>
          <w:sz w:val="24"/>
          <w:szCs w:val="24"/>
        </w:rPr>
        <w:t>s</w:t>
      </w:r>
    </w:p>
    <w:p w14:paraId="3FDEA487" w14:textId="203EA8C4" w:rsidR="00636CDD" w:rsidRPr="00636CDD" w:rsidRDefault="003C5B03" w:rsidP="00636CDD">
      <w:pPr>
        <w:spacing w:after="80" w:line="360" w:lineRule="auto"/>
        <w:ind w:left="720" w:hanging="720"/>
        <w:jc w:val="both"/>
        <w:rPr>
          <w:rFonts w:asciiTheme="majorBidi" w:hAnsiTheme="majorBidi" w:cstheme="majorBidi"/>
          <w:sz w:val="24"/>
          <w:szCs w:val="24"/>
        </w:rPr>
      </w:pPr>
      <w:r w:rsidRPr="002D0334">
        <w:rPr>
          <w:rFonts w:asciiTheme="majorBidi" w:hAnsiTheme="majorBidi" w:cstheme="majorBidi"/>
          <w:sz w:val="24"/>
          <w:szCs w:val="24"/>
        </w:rPr>
        <w:t xml:space="preserve">Adhikari, S. (2020). Challenges of integrating technology in developing countries' classrooms. </w:t>
      </w:r>
      <w:r w:rsidRPr="00636CDD">
        <w:rPr>
          <w:rFonts w:asciiTheme="majorBidi" w:hAnsiTheme="majorBidi" w:cstheme="majorBidi"/>
          <w:i/>
          <w:iCs/>
          <w:sz w:val="24"/>
          <w:szCs w:val="24"/>
        </w:rPr>
        <w:t>International Journal of Educational Development</w:t>
      </w:r>
      <w:r w:rsidRPr="002D0334">
        <w:rPr>
          <w:rFonts w:asciiTheme="majorBidi" w:hAnsiTheme="majorBidi" w:cstheme="majorBidi"/>
          <w:sz w:val="24"/>
          <w:szCs w:val="24"/>
        </w:rPr>
        <w:t>, 45(2)</w:t>
      </w:r>
      <w:r w:rsidR="00636CDD">
        <w:rPr>
          <w:rFonts w:asciiTheme="majorBidi" w:hAnsiTheme="majorBidi" w:cstheme="majorBidi"/>
          <w:sz w:val="24"/>
          <w:szCs w:val="24"/>
        </w:rPr>
        <w:t>:</w:t>
      </w:r>
      <w:r w:rsidRPr="002D0334">
        <w:rPr>
          <w:rFonts w:asciiTheme="majorBidi" w:hAnsiTheme="majorBidi" w:cstheme="majorBidi"/>
          <w:sz w:val="24"/>
          <w:szCs w:val="24"/>
        </w:rPr>
        <w:t xml:space="preserve"> 112-125.</w:t>
      </w:r>
    </w:p>
    <w:p w14:paraId="1D5FD402" w14:textId="08C12E2A" w:rsidR="003C5B03" w:rsidRDefault="003C5B03" w:rsidP="003C5B03">
      <w:pPr>
        <w:spacing w:line="360" w:lineRule="auto"/>
        <w:ind w:left="709" w:hanging="709"/>
        <w:jc w:val="both"/>
        <w:rPr>
          <w:rFonts w:asciiTheme="majorBidi" w:hAnsiTheme="majorBidi" w:cstheme="majorBidi"/>
          <w:sz w:val="24"/>
          <w:szCs w:val="24"/>
        </w:rPr>
      </w:pPr>
      <w:r w:rsidRPr="009873AA">
        <w:rPr>
          <w:rFonts w:asciiTheme="majorBidi" w:hAnsiTheme="majorBidi" w:cstheme="majorBidi"/>
          <w:sz w:val="24"/>
          <w:szCs w:val="24"/>
          <w:lang w:val="en-PK"/>
        </w:rPr>
        <w:t>Arora, N, &amp; Mishra, I. (2019). United Nations Sustainable Development Goals 2030 and environmental sustainability. </w:t>
      </w:r>
      <w:r w:rsidRPr="009873AA">
        <w:rPr>
          <w:rFonts w:asciiTheme="majorBidi" w:hAnsiTheme="majorBidi" w:cstheme="majorBidi"/>
          <w:i/>
          <w:iCs/>
          <w:sz w:val="24"/>
          <w:szCs w:val="24"/>
          <w:lang w:val="en-PK"/>
        </w:rPr>
        <w:t>Journal of Environmental Sustainability, 2</w:t>
      </w:r>
      <w:r w:rsidRPr="009873AA">
        <w:rPr>
          <w:rFonts w:asciiTheme="majorBidi" w:hAnsiTheme="majorBidi" w:cstheme="majorBidi"/>
          <w:sz w:val="24"/>
          <w:szCs w:val="24"/>
          <w:lang w:val="en-PK"/>
        </w:rPr>
        <w:t>(4)</w:t>
      </w:r>
      <w:r w:rsidR="00C12F5A">
        <w:rPr>
          <w:rFonts w:asciiTheme="majorBidi" w:hAnsiTheme="majorBidi" w:cstheme="majorBidi"/>
          <w:sz w:val="24"/>
          <w:szCs w:val="24"/>
          <w:lang w:val="en-PK"/>
        </w:rPr>
        <w:t>:</w:t>
      </w:r>
      <w:r w:rsidRPr="009873AA">
        <w:rPr>
          <w:rFonts w:asciiTheme="majorBidi" w:hAnsiTheme="majorBidi" w:cstheme="majorBidi"/>
          <w:sz w:val="24"/>
          <w:szCs w:val="24"/>
          <w:lang w:val="en-PK"/>
        </w:rPr>
        <w:t xml:space="preserve"> 339</w:t>
      </w:r>
      <w:r w:rsidR="00897F22">
        <w:rPr>
          <w:rFonts w:asciiTheme="majorBidi" w:hAnsiTheme="majorBidi" w:cstheme="majorBidi"/>
          <w:sz w:val="24"/>
          <w:szCs w:val="24"/>
          <w:lang w:val="en-PK"/>
        </w:rPr>
        <w:t>-</w:t>
      </w:r>
      <w:r w:rsidRPr="009873AA">
        <w:rPr>
          <w:rFonts w:asciiTheme="majorBidi" w:hAnsiTheme="majorBidi" w:cstheme="majorBidi"/>
          <w:sz w:val="24"/>
          <w:szCs w:val="24"/>
          <w:lang w:val="en-PK"/>
        </w:rPr>
        <w:t>342.</w:t>
      </w:r>
    </w:p>
    <w:p w14:paraId="0055076E" w14:textId="46B98903" w:rsidR="003C5B03" w:rsidRPr="00897F22" w:rsidRDefault="003C5B03" w:rsidP="003C5B03">
      <w:pPr>
        <w:spacing w:before="40" w:after="80" w:line="360" w:lineRule="auto"/>
        <w:ind w:left="720" w:hanging="720"/>
        <w:jc w:val="both"/>
        <w:rPr>
          <w:rFonts w:asciiTheme="majorBidi" w:hAnsiTheme="majorBidi" w:cstheme="majorBidi"/>
          <w:sz w:val="24"/>
          <w:szCs w:val="24"/>
          <w:shd w:val="clear" w:color="auto" w:fill="FFFFFF"/>
        </w:rPr>
      </w:pPr>
      <w:proofErr w:type="spellStart"/>
      <w:r w:rsidRPr="00897F22">
        <w:rPr>
          <w:rFonts w:asciiTheme="majorBidi" w:hAnsiTheme="majorBidi" w:cstheme="majorBidi"/>
          <w:sz w:val="24"/>
          <w:szCs w:val="24"/>
          <w:shd w:val="clear" w:color="auto" w:fill="FFFFFF"/>
        </w:rPr>
        <w:t>Berzosa</w:t>
      </w:r>
      <w:proofErr w:type="spellEnd"/>
      <w:r w:rsidRPr="00897F22">
        <w:rPr>
          <w:rFonts w:asciiTheme="majorBidi" w:hAnsiTheme="majorBidi" w:cstheme="majorBidi"/>
          <w:sz w:val="24"/>
          <w:szCs w:val="24"/>
          <w:shd w:val="clear" w:color="auto" w:fill="FFFFFF"/>
        </w:rPr>
        <w:t xml:space="preserve">, I., </w:t>
      </w:r>
      <w:r w:rsidR="00715C88">
        <w:rPr>
          <w:rFonts w:asciiTheme="majorBidi" w:hAnsiTheme="majorBidi" w:cstheme="majorBidi"/>
          <w:sz w:val="24"/>
          <w:szCs w:val="24"/>
        </w:rPr>
        <w:t>et. al.</w:t>
      </w:r>
      <w:r w:rsidR="00715C88" w:rsidRPr="00620D19">
        <w:rPr>
          <w:rFonts w:asciiTheme="majorBidi" w:hAnsiTheme="majorBidi" w:cstheme="majorBidi"/>
          <w:sz w:val="24"/>
          <w:szCs w:val="24"/>
        </w:rPr>
        <w:t xml:space="preserve"> </w:t>
      </w:r>
      <w:r w:rsidRPr="00897F22">
        <w:rPr>
          <w:rFonts w:asciiTheme="majorBidi" w:hAnsiTheme="majorBidi" w:cstheme="majorBidi"/>
          <w:sz w:val="24"/>
          <w:szCs w:val="24"/>
          <w:shd w:val="clear" w:color="auto" w:fill="FFFFFF"/>
        </w:rPr>
        <w:t>(2025). Artificial intelligence and computational thinking in a cross-curricular experience in secondary education</w:t>
      </w:r>
      <w:r w:rsidR="00897F22">
        <w:rPr>
          <w:rFonts w:asciiTheme="majorBidi" w:hAnsiTheme="majorBidi" w:cstheme="majorBidi"/>
          <w:sz w:val="24"/>
          <w:szCs w:val="24"/>
          <w:shd w:val="clear" w:color="auto" w:fill="FFFFFF"/>
        </w:rPr>
        <w:t xml:space="preserve">, </w:t>
      </w:r>
      <w:r w:rsidRPr="00897F22">
        <w:rPr>
          <w:rFonts w:asciiTheme="majorBidi" w:hAnsiTheme="majorBidi" w:cstheme="majorBidi"/>
          <w:sz w:val="24"/>
          <w:szCs w:val="24"/>
          <w:shd w:val="clear" w:color="auto" w:fill="FFFFFF"/>
        </w:rPr>
        <w:t>benefits on academic performance and student motivation. </w:t>
      </w:r>
      <w:r w:rsidR="007F3443" w:rsidRPr="00897F22">
        <w:rPr>
          <w:rFonts w:asciiTheme="majorBidi" w:hAnsiTheme="majorBidi" w:cstheme="majorBidi"/>
          <w:i/>
          <w:iCs/>
          <w:sz w:val="24"/>
          <w:szCs w:val="24"/>
          <w:shd w:val="clear" w:color="auto" w:fill="FFFFFF"/>
        </w:rPr>
        <w:t>Contexts</w:t>
      </w:r>
      <w:r w:rsidRPr="00897F22">
        <w:rPr>
          <w:rFonts w:asciiTheme="majorBidi" w:hAnsiTheme="majorBidi" w:cstheme="majorBidi"/>
          <w:i/>
          <w:iCs/>
          <w:sz w:val="24"/>
          <w:szCs w:val="24"/>
          <w:shd w:val="clear" w:color="auto" w:fill="FFFFFF"/>
        </w:rPr>
        <w:t xml:space="preserve"> </w:t>
      </w:r>
      <w:r w:rsidR="00897F22" w:rsidRPr="00897F22">
        <w:rPr>
          <w:rFonts w:asciiTheme="majorBidi" w:hAnsiTheme="majorBidi" w:cstheme="majorBidi"/>
          <w:i/>
          <w:iCs/>
          <w:sz w:val="24"/>
          <w:szCs w:val="24"/>
          <w:shd w:val="clear" w:color="auto" w:fill="FFFFFF"/>
        </w:rPr>
        <w:t>education</w:t>
      </w:r>
      <w:r w:rsidRPr="00897F22">
        <w:rPr>
          <w:rFonts w:asciiTheme="majorBidi" w:hAnsiTheme="majorBidi" w:cstheme="majorBidi"/>
          <w:i/>
          <w:iCs/>
          <w:sz w:val="24"/>
          <w:szCs w:val="24"/>
          <w:shd w:val="clear" w:color="auto" w:fill="FFFFFF"/>
        </w:rPr>
        <w:t xml:space="preserve">: Revista de </w:t>
      </w:r>
      <w:r w:rsidR="00897F22" w:rsidRPr="00897F22">
        <w:rPr>
          <w:rFonts w:asciiTheme="majorBidi" w:hAnsiTheme="majorBidi" w:cstheme="majorBidi"/>
          <w:i/>
          <w:iCs/>
          <w:sz w:val="24"/>
          <w:szCs w:val="24"/>
          <w:shd w:val="clear" w:color="auto" w:fill="FFFFFF"/>
        </w:rPr>
        <w:t>education</w:t>
      </w:r>
      <w:r w:rsidRPr="00897F22">
        <w:rPr>
          <w:rFonts w:asciiTheme="majorBidi" w:hAnsiTheme="majorBidi" w:cstheme="majorBidi"/>
          <w:sz w:val="24"/>
          <w:szCs w:val="24"/>
          <w:shd w:val="clear" w:color="auto" w:fill="FFFFFF"/>
        </w:rPr>
        <w:t>, </w:t>
      </w:r>
      <w:r w:rsidR="00897F22" w:rsidRPr="00897F22">
        <w:rPr>
          <w:rFonts w:asciiTheme="majorBidi" w:hAnsiTheme="majorBidi" w:cstheme="majorBidi"/>
          <w:i/>
          <w:iCs/>
          <w:sz w:val="24"/>
          <w:szCs w:val="24"/>
          <w:shd w:val="clear" w:color="auto" w:fill="FFFFFF"/>
        </w:rPr>
        <w:t>36</w:t>
      </w:r>
      <w:r w:rsidR="00897F22" w:rsidRPr="00897F22">
        <w:rPr>
          <w:rFonts w:asciiTheme="majorBidi" w:hAnsiTheme="majorBidi" w:cstheme="majorBidi"/>
          <w:sz w:val="24"/>
          <w:szCs w:val="24"/>
          <w:shd w:val="clear" w:color="auto" w:fill="FFFFFF"/>
        </w:rPr>
        <w:t>:</w:t>
      </w:r>
      <w:r w:rsidR="00897F22">
        <w:rPr>
          <w:rFonts w:asciiTheme="majorBidi" w:hAnsiTheme="majorBidi" w:cstheme="majorBidi"/>
          <w:sz w:val="24"/>
          <w:szCs w:val="24"/>
          <w:shd w:val="clear" w:color="auto" w:fill="FFFFFF"/>
        </w:rPr>
        <w:t xml:space="preserve"> </w:t>
      </w:r>
      <w:r w:rsidRPr="00897F22">
        <w:rPr>
          <w:rFonts w:asciiTheme="majorBidi" w:hAnsiTheme="majorBidi" w:cstheme="majorBidi"/>
          <w:sz w:val="24"/>
          <w:szCs w:val="24"/>
          <w:shd w:val="clear" w:color="auto" w:fill="FFFFFF"/>
        </w:rPr>
        <w:t xml:space="preserve">41-64. </w:t>
      </w:r>
    </w:p>
    <w:p w14:paraId="590AAB00" w14:textId="53F67218" w:rsidR="003C5B03" w:rsidRPr="00620D19" w:rsidRDefault="003C5B03" w:rsidP="003C5B03">
      <w:pPr>
        <w:spacing w:after="80" w:line="360" w:lineRule="auto"/>
        <w:ind w:left="720" w:hanging="720"/>
        <w:jc w:val="both"/>
        <w:rPr>
          <w:rFonts w:asciiTheme="majorBidi" w:hAnsiTheme="majorBidi" w:cstheme="majorBidi"/>
        </w:rPr>
      </w:pPr>
      <w:r w:rsidRPr="00620D19">
        <w:rPr>
          <w:rFonts w:asciiTheme="majorBidi" w:hAnsiTheme="majorBidi" w:cstheme="majorBidi"/>
          <w:sz w:val="24"/>
          <w:szCs w:val="24"/>
        </w:rPr>
        <w:t xml:space="preserve">Celik, I., </w:t>
      </w:r>
      <w:r w:rsidR="00715C88">
        <w:rPr>
          <w:rFonts w:asciiTheme="majorBidi" w:hAnsiTheme="majorBidi" w:cstheme="majorBidi"/>
          <w:sz w:val="24"/>
          <w:szCs w:val="24"/>
        </w:rPr>
        <w:t>et. al.</w:t>
      </w:r>
      <w:r w:rsidRPr="00620D19">
        <w:rPr>
          <w:rFonts w:asciiTheme="majorBidi" w:hAnsiTheme="majorBidi" w:cstheme="majorBidi"/>
          <w:sz w:val="24"/>
          <w:szCs w:val="24"/>
        </w:rPr>
        <w:t xml:space="preserve"> (2022). The promises and challenges of artificial intelligence for teachers</w:t>
      </w:r>
      <w:r w:rsidR="00897F22">
        <w:rPr>
          <w:rFonts w:asciiTheme="majorBidi" w:hAnsiTheme="majorBidi" w:cstheme="majorBidi"/>
          <w:sz w:val="24"/>
          <w:szCs w:val="24"/>
        </w:rPr>
        <w:t>,</w:t>
      </w:r>
      <w:r w:rsidRPr="00620D19">
        <w:rPr>
          <w:rFonts w:asciiTheme="majorBidi" w:hAnsiTheme="majorBidi" w:cstheme="majorBidi"/>
          <w:sz w:val="24"/>
          <w:szCs w:val="24"/>
        </w:rPr>
        <w:t xml:space="preserve"> </w:t>
      </w:r>
      <w:r w:rsidRPr="00897F22">
        <w:rPr>
          <w:rFonts w:asciiTheme="majorBidi" w:hAnsiTheme="majorBidi" w:cstheme="majorBidi"/>
          <w:i/>
          <w:iCs/>
          <w:sz w:val="24"/>
          <w:szCs w:val="24"/>
        </w:rPr>
        <w:t>A systematic review of research. Tech</w:t>
      </w:r>
      <w:r w:rsidR="00897F22" w:rsidRPr="00897F22">
        <w:rPr>
          <w:rFonts w:asciiTheme="majorBidi" w:hAnsiTheme="majorBidi" w:cstheme="majorBidi"/>
          <w:i/>
          <w:iCs/>
          <w:sz w:val="24"/>
          <w:szCs w:val="24"/>
        </w:rPr>
        <w:t xml:space="preserve"> </w:t>
      </w:r>
      <w:r w:rsidRPr="00897F22">
        <w:rPr>
          <w:rFonts w:asciiTheme="majorBidi" w:hAnsiTheme="majorBidi" w:cstheme="majorBidi"/>
          <w:i/>
          <w:iCs/>
          <w:sz w:val="24"/>
          <w:szCs w:val="24"/>
        </w:rPr>
        <w:t>Trends</w:t>
      </w:r>
      <w:r w:rsidRPr="00620D19">
        <w:rPr>
          <w:rFonts w:asciiTheme="majorBidi" w:hAnsiTheme="majorBidi" w:cstheme="majorBidi"/>
          <w:sz w:val="24"/>
          <w:szCs w:val="24"/>
        </w:rPr>
        <w:t>, 66(4)</w:t>
      </w:r>
      <w:r w:rsidR="00897F22">
        <w:rPr>
          <w:rFonts w:asciiTheme="majorBidi" w:hAnsiTheme="majorBidi" w:cstheme="majorBidi"/>
          <w:sz w:val="24"/>
          <w:szCs w:val="24"/>
        </w:rPr>
        <w:t>:</w:t>
      </w:r>
      <w:r w:rsidRPr="00620D19">
        <w:rPr>
          <w:rFonts w:asciiTheme="majorBidi" w:hAnsiTheme="majorBidi" w:cstheme="majorBidi"/>
          <w:sz w:val="24"/>
          <w:szCs w:val="24"/>
        </w:rPr>
        <w:t xml:space="preserve"> 616-630.</w:t>
      </w:r>
    </w:p>
    <w:p w14:paraId="094F0701" w14:textId="27E1BAB6" w:rsidR="003C5B03" w:rsidRDefault="003C5B03" w:rsidP="003C5B03">
      <w:pPr>
        <w:spacing w:line="360" w:lineRule="auto"/>
        <w:ind w:left="709" w:hanging="709"/>
        <w:jc w:val="both"/>
        <w:rPr>
          <w:rFonts w:asciiTheme="majorBidi" w:hAnsiTheme="majorBidi" w:cstheme="majorBidi"/>
          <w:sz w:val="24"/>
          <w:szCs w:val="24"/>
        </w:rPr>
      </w:pPr>
      <w:r w:rsidRPr="009873AA">
        <w:rPr>
          <w:rFonts w:asciiTheme="majorBidi" w:hAnsiTheme="majorBidi" w:cstheme="majorBidi"/>
          <w:sz w:val="24"/>
          <w:szCs w:val="24"/>
          <w:lang w:val="en-PK"/>
        </w:rPr>
        <w:t>Gupta, P., &amp; Tham, T. M. (2018). Theories of Artificial Intelligence and Machine Learning</w:t>
      </w:r>
      <w:r w:rsidR="00897F22">
        <w:rPr>
          <w:rFonts w:asciiTheme="majorBidi" w:hAnsiTheme="majorBidi" w:cstheme="majorBidi"/>
          <w:sz w:val="24"/>
          <w:szCs w:val="24"/>
          <w:lang w:val="en-PK"/>
        </w:rPr>
        <w:t>,</w:t>
      </w:r>
      <w:r w:rsidRPr="009873AA">
        <w:rPr>
          <w:rFonts w:asciiTheme="majorBidi" w:hAnsiTheme="majorBidi" w:cstheme="majorBidi"/>
          <w:sz w:val="24"/>
          <w:szCs w:val="24"/>
          <w:lang w:val="en-PK"/>
        </w:rPr>
        <w:t xml:space="preserve"> </w:t>
      </w:r>
      <w:r w:rsidRPr="00897F22">
        <w:rPr>
          <w:rFonts w:asciiTheme="majorBidi" w:hAnsiTheme="majorBidi" w:cstheme="majorBidi"/>
          <w:i/>
          <w:iCs/>
          <w:sz w:val="24"/>
          <w:szCs w:val="24"/>
          <w:lang w:val="en-PK"/>
        </w:rPr>
        <w:t>In</w:t>
      </w:r>
      <w:r w:rsidRPr="009873AA">
        <w:rPr>
          <w:rFonts w:asciiTheme="majorBidi" w:hAnsiTheme="majorBidi" w:cstheme="majorBidi"/>
          <w:sz w:val="24"/>
          <w:szCs w:val="24"/>
          <w:lang w:val="en-PK"/>
        </w:rPr>
        <w:t> </w:t>
      </w:r>
      <w:r w:rsidRPr="009873AA">
        <w:rPr>
          <w:rFonts w:asciiTheme="majorBidi" w:hAnsiTheme="majorBidi" w:cstheme="majorBidi"/>
          <w:i/>
          <w:iCs/>
          <w:sz w:val="24"/>
          <w:szCs w:val="24"/>
          <w:lang w:val="en-PK"/>
        </w:rPr>
        <w:t>Fintech: The new DNA of financial services</w:t>
      </w:r>
      <w:r w:rsidR="00897F22">
        <w:rPr>
          <w:rFonts w:asciiTheme="majorBidi" w:hAnsiTheme="majorBidi" w:cstheme="majorBidi"/>
          <w:sz w:val="24"/>
          <w:szCs w:val="24"/>
          <w:lang w:val="en-PK"/>
        </w:rPr>
        <w:t xml:space="preserve">: </w:t>
      </w:r>
      <w:r w:rsidRPr="009873AA">
        <w:rPr>
          <w:rFonts w:asciiTheme="majorBidi" w:hAnsiTheme="majorBidi" w:cstheme="majorBidi"/>
          <w:sz w:val="24"/>
          <w:szCs w:val="24"/>
          <w:lang w:val="en-PK"/>
        </w:rPr>
        <w:t>179–204</w:t>
      </w:r>
    </w:p>
    <w:p w14:paraId="37CC77B9" w14:textId="2212FE24" w:rsidR="003C5B03" w:rsidRPr="00897F22" w:rsidRDefault="003C5B03" w:rsidP="003C5B03">
      <w:pPr>
        <w:spacing w:before="40" w:after="80" w:line="360" w:lineRule="auto"/>
        <w:ind w:left="720" w:hanging="720"/>
        <w:jc w:val="both"/>
        <w:rPr>
          <w:rFonts w:asciiTheme="majorBidi" w:hAnsiTheme="majorBidi" w:cstheme="majorBidi"/>
          <w:sz w:val="24"/>
          <w:szCs w:val="24"/>
        </w:rPr>
      </w:pPr>
      <w:r w:rsidRPr="00897F22">
        <w:rPr>
          <w:rFonts w:asciiTheme="majorBidi" w:hAnsiTheme="majorBidi" w:cstheme="majorBidi"/>
          <w:sz w:val="24"/>
          <w:szCs w:val="24"/>
        </w:rPr>
        <w:t xml:space="preserve">Holmes, W., </w:t>
      </w:r>
      <w:r w:rsidR="00715C88">
        <w:rPr>
          <w:rFonts w:asciiTheme="majorBidi" w:hAnsiTheme="majorBidi" w:cstheme="majorBidi"/>
          <w:sz w:val="24"/>
          <w:szCs w:val="24"/>
        </w:rPr>
        <w:t>et. al.</w:t>
      </w:r>
      <w:r w:rsidR="00715C88" w:rsidRPr="00620D19">
        <w:rPr>
          <w:rFonts w:asciiTheme="majorBidi" w:hAnsiTheme="majorBidi" w:cstheme="majorBidi"/>
          <w:sz w:val="24"/>
          <w:szCs w:val="24"/>
        </w:rPr>
        <w:t xml:space="preserve"> </w:t>
      </w:r>
      <w:r w:rsidRPr="00897F22">
        <w:rPr>
          <w:rFonts w:asciiTheme="majorBidi" w:hAnsiTheme="majorBidi" w:cstheme="majorBidi"/>
          <w:sz w:val="24"/>
          <w:szCs w:val="24"/>
        </w:rPr>
        <w:t>(2022). Ethics of AI in education: Towards a community-wide agenda</w:t>
      </w:r>
      <w:r w:rsidR="00897F22">
        <w:rPr>
          <w:rFonts w:asciiTheme="majorBidi" w:hAnsiTheme="majorBidi" w:cstheme="majorBidi"/>
          <w:sz w:val="24"/>
          <w:szCs w:val="24"/>
        </w:rPr>
        <w:t>,</w:t>
      </w:r>
      <w:r w:rsidRPr="00897F22">
        <w:rPr>
          <w:rFonts w:asciiTheme="majorBidi" w:hAnsiTheme="majorBidi" w:cstheme="majorBidi"/>
          <w:sz w:val="24"/>
          <w:szCs w:val="24"/>
        </w:rPr>
        <w:t xml:space="preserve"> </w:t>
      </w:r>
      <w:r w:rsidRPr="00897F22">
        <w:rPr>
          <w:rFonts w:asciiTheme="majorBidi" w:hAnsiTheme="majorBidi" w:cstheme="majorBidi"/>
          <w:i/>
          <w:iCs/>
          <w:sz w:val="24"/>
          <w:szCs w:val="24"/>
        </w:rPr>
        <w:t>International Journal of Artificial Intelligence in Education</w:t>
      </w:r>
      <w:r w:rsidR="00897F22">
        <w:rPr>
          <w:rFonts w:asciiTheme="majorBidi" w:hAnsiTheme="majorBidi" w:cstheme="majorBidi"/>
          <w:sz w:val="24"/>
          <w:szCs w:val="24"/>
        </w:rPr>
        <w:t>:</w:t>
      </w:r>
      <w:r w:rsidRPr="00897F22">
        <w:rPr>
          <w:rFonts w:asciiTheme="majorBidi" w:hAnsiTheme="majorBidi" w:cstheme="majorBidi"/>
          <w:sz w:val="24"/>
          <w:szCs w:val="24"/>
        </w:rPr>
        <w:t xml:space="preserve"> 32(2)</w:t>
      </w:r>
      <w:r w:rsidR="00897F22">
        <w:rPr>
          <w:rFonts w:asciiTheme="majorBidi" w:hAnsiTheme="majorBidi" w:cstheme="majorBidi"/>
          <w:sz w:val="24"/>
          <w:szCs w:val="24"/>
        </w:rPr>
        <w:t xml:space="preserve">: </w:t>
      </w:r>
      <w:r w:rsidRPr="00897F22">
        <w:rPr>
          <w:rFonts w:asciiTheme="majorBidi" w:hAnsiTheme="majorBidi" w:cstheme="majorBidi"/>
          <w:sz w:val="24"/>
          <w:szCs w:val="24"/>
        </w:rPr>
        <w:t>504</w:t>
      </w:r>
      <w:r w:rsidR="00897F22">
        <w:rPr>
          <w:rFonts w:asciiTheme="majorBidi" w:hAnsiTheme="majorBidi" w:cstheme="majorBidi"/>
          <w:sz w:val="24"/>
          <w:szCs w:val="24"/>
        </w:rPr>
        <w:t>-</w:t>
      </w:r>
      <w:r w:rsidRPr="00897F22">
        <w:rPr>
          <w:rFonts w:asciiTheme="majorBidi" w:hAnsiTheme="majorBidi" w:cstheme="majorBidi"/>
          <w:sz w:val="24"/>
          <w:szCs w:val="24"/>
        </w:rPr>
        <w:t xml:space="preserve">526. </w:t>
      </w:r>
    </w:p>
    <w:p w14:paraId="3A19BD30" w14:textId="6DA2267B" w:rsidR="003C5B03" w:rsidRPr="009873AA" w:rsidRDefault="003C5B03" w:rsidP="003C5B03">
      <w:pPr>
        <w:spacing w:line="360" w:lineRule="auto"/>
        <w:ind w:left="709" w:hanging="709"/>
        <w:jc w:val="both"/>
        <w:rPr>
          <w:rFonts w:asciiTheme="majorBidi" w:hAnsiTheme="majorBidi" w:cstheme="majorBidi"/>
          <w:sz w:val="24"/>
          <w:szCs w:val="24"/>
          <w:lang w:val="en-PK"/>
        </w:rPr>
      </w:pPr>
      <w:r w:rsidRPr="009873AA">
        <w:rPr>
          <w:rFonts w:asciiTheme="majorBidi" w:hAnsiTheme="majorBidi" w:cstheme="majorBidi"/>
          <w:sz w:val="24"/>
          <w:szCs w:val="24"/>
          <w:lang w:val="en-PK"/>
        </w:rPr>
        <w:t xml:space="preserve">Holzinger, A., </w:t>
      </w:r>
      <w:r w:rsidR="00715C88">
        <w:rPr>
          <w:rFonts w:asciiTheme="majorBidi" w:hAnsiTheme="majorBidi" w:cstheme="majorBidi"/>
          <w:sz w:val="24"/>
          <w:szCs w:val="24"/>
        </w:rPr>
        <w:t xml:space="preserve">et. </w:t>
      </w:r>
      <w:proofErr w:type="gramStart"/>
      <w:r w:rsidR="00715C88">
        <w:rPr>
          <w:rFonts w:asciiTheme="majorBidi" w:hAnsiTheme="majorBidi" w:cstheme="majorBidi"/>
          <w:sz w:val="24"/>
          <w:szCs w:val="24"/>
        </w:rPr>
        <w:t>al.</w:t>
      </w:r>
      <w:r w:rsidR="00715C88" w:rsidRPr="00620D19">
        <w:rPr>
          <w:rFonts w:asciiTheme="majorBidi" w:hAnsiTheme="majorBidi" w:cstheme="majorBidi"/>
          <w:sz w:val="24"/>
          <w:szCs w:val="24"/>
        </w:rPr>
        <w:t xml:space="preserve"> </w:t>
      </w:r>
      <w:r w:rsidRPr="009873AA">
        <w:rPr>
          <w:rFonts w:asciiTheme="majorBidi" w:hAnsiTheme="majorBidi" w:cstheme="majorBidi"/>
          <w:sz w:val="24"/>
          <w:szCs w:val="24"/>
          <w:lang w:val="en-PK"/>
        </w:rPr>
        <w:t>(2021).</w:t>
      </w:r>
      <w:proofErr w:type="gramEnd"/>
      <w:r w:rsidRPr="009873AA">
        <w:rPr>
          <w:rFonts w:asciiTheme="majorBidi" w:hAnsiTheme="majorBidi" w:cstheme="majorBidi"/>
          <w:sz w:val="24"/>
          <w:szCs w:val="24"/>
          <w:lang w:val="en-PK"/>
        </w:rPr>
        <w:t xml:space="preserve"> Digital transformation for sustainable development goals (SDGs)</w:t>
      </w:r>
      <w:r w:rsidR="00897F22">
        <w:rPr>
          <w:rFonts w:asciiTheme="majorBidi" w:hAnsiTheme="majorBidi" w:cstheme="majorBidi"/>
          <w:sz w:val="24"/>
          <w:szCs w:val="24"/>
          <w:lang w:val="en-PK"/>
        </w:rPr>
        <w:t xml:space="preserve">, </w:t>
      </w:r>
      <w:r w:rsidRPr="009873AA">
        <w:rPr>
          <w:rFonts w:asciiTheme="majorBidi" w:hAnsiTheme="majorBidi" w:cstheme="majorBidi"/>
          <w:sz w:val="24"/>
          <w:szCs w:val="24"/>
          <w:lang w:val="en-PK"/>
        </w:rPr>
        <w:t xml:space="preserve">A security, safety and privacy perspective on </w:t>
      </w:r>
      <w:r w:rsidR="00466F43" w:rsidRPr="009873AA">
        <w:rPr>
          <w:rFonts w:asciiTheme="majorBidi" w:hAnsiTheme="majorBidi" w:cstheme="majorBidi"/>
          <w:sz w:val="24"/>
          <w:szCs w:val="24"/>
          <w:lang w:val="en-PK"/>
        </w:rPr>
        <w:t>AI</w:t>
      </w:r>
      <w:r w:rsidR="00466F43">
        <w:rPr>
          <w:rFonts w:asciiTheme="majorBidi" w:hAnsiTheme="majorBidi" w:cstheme="majorBidi"/>
          <w:sz w:val="24"/>
          <w:szCs w:val="24"/>
          <w:lang w:val="en-PK"/>
        </w:rPr>
        <w:t xml:space="preserve">, </w:t>
      </w:r>
      <w:r w:rsidR="00466F43" w:rsidRPr="00466F43">
        <w:rPr>
          <w:rFonts w:asciiTheme="majorBidi" w:hAnsiTheme="majorBidi" w:cstheme="majorBidi"/>
          <w:i/>
          <w:iCs/>
          <w:sz w:val="24"/>
          <w:szCs w:val="24"/>
          <w:lang w:val="en-PK"/>
        </w:rPr>
        <w:t>International</w:t>
      </w:r>
      <w:r w:rsidR="00466F43">
        <w:rPr>
          <w:rFonts w:asciiTheme="majorBidi" w:hAnsiTheme="majorBidi" w:cstheme="majorBidi"/>
          <w:i/>
          <w:iCs/>
          <w:sz w:val="24"/>
          <w:szCs w:val="24"/>
          <w:lang w:val="en-PK"/>
        </w:rPr>
        <w:t xml:space="preserve"> </w:t>
      </w:r>
      <w:r w:rsidRPr="009873AA">
        <w:rPr>
          <w:rFonts w:asciiTheme="majorBidi" w:hAnsiTheme="majorBidi" w:cstheme="majorBidi"/>
          <w:i/>
          <w:iCs/>
          <w:sz w:val="24"/>
          <w:szCs w:val="24"/>
          <w:lang w:val="en-PK"/>
        </w:rPr>
        <w:t>Cross</w:t>
      </w:r>
      <w:r w:rsidRPr="009873AA">
        <w:rPr>
          <w:rFonts w:asciiTheme="majorBidi" w:hAnsiTheme="majorBidi" w:cstheme="majorBidi"/>
          <w:i/>
          <w:iCs/>
          <w:sz w:val="24"/>
          <w:szCs w:val="24"/>
          <w:lang w:val="en-PK"/>
        </w:rPr>
        <w:noBreakHyphen/>
        <w:t>Domain Conference for Machine Learning and Knowledge Extraction</w:t>
      </w:r>
      <w:r w:rsidR="00897F22">
        <w:rPr>
          <w:rFonts w:asciiTheme="majorBidi" w:hAnsiTheme="majorBidi" w:cstheme="majorBidi"/>
          <w:i/>
          <w:iCs/>
          <w:sz w:val="24"/>
          <w:szCs w:val="24"/>
          <w:lang w:val="en-PK"/>
        </w:rPr>
        <w:t>:</w:t>
      </w:r>
      <w:r w:rsidRPr="009873AA">
        <w:rPr>
          <w:rFonts w:asciiTheme="majorBidi" w:hAnsiTheme="majorBidi" w:cstheme="majorBidi"/>
          <w:sz w:val="24"/>
          <w:szCs w:val="24"/>
          <w:lang w:val="en-PK"/>
        </w:rPr>
        <w:t> 1–20.</w:t>
      </w:r>
    </w:p>
    <w:p w14:paraId="087BB122" w14:textId="0B461E97" w:rsidR="003C5B03" w:rsidRDefault="003C5B03" w:rsidP="003C5B03">
      <w:pPr>
        <w:spacing w:line="360" w:lineRule="auto"/>
        <w:ind w:left="709" w:hanging="709"/>
        <w:jc w:val="both"/>
        <w:rPr>
          <w:rFonts w:asciiTheme="majorBidi" w:hAnsiTheme="majorBidi" w:cstheme="majorBidi"/>
          <w:sz w:val="24"/>
          <w:szCs w:val="24"/>
        </w:rPr>
      </w:pPr>
      <w:r w:rsidRPr="009873AA">
        <w:rPr>
          <w:rFonts w:asciiTheme="majorBidi" w:hAnsiTheme="majorBidi" w:cstheme="majorBidi"/>
          <w:sz w:val="24"/>
          <w:szCs w:val="24"/>
          <w:lang w:val="en-PK"/>
        </w:rPr>
        <w:t>Kalsoom, Q., Qureshi, N., &amp; Khanam, A. (2018). Perceptions of the research scholars regarding education for sustainable development (ESD) in Pakistan, </w:t>
      </w:r>
      <w:r w:rsidRPr="009873AA">
        <w:rPr>
          <w:rFonts w:asciiTheme="majorBidi" w:hAnsiTheme="majorBidi" w:cstheme="majorBidi"/>
          <w:i/>
          <w:iCs/>
          <w:sz w:val="24"/>
          <w:szCs w:val="24"/>
          <w:lang w:val="en-PK"/>
        </w:rPr>
        <w:t>Sustainable development research in the Asia Pacific region</w:t>
      </w:r>
    </w:p>
    <w:p w14:paraId="0C471EE6" w14:textId="43518D63" w:rsidR="003C5B03" w:rsidRPr="00A567CD" w:rsidRDefault="003C5B03" w:rsidP="003C5B03">
      <w:pPr>
        <w:spacing w:after="80" w:line="360" w:lineRule="auto"/>
        <w:ind w:left="720" w:hanging="720"/>
        <w:jc w:val="both"/>
        <w:rPr>
          <w:rFonts w:asciiTheme="majorBidi" w:hAnsiTheme="majorBidi" w:cstheme="majorBidi"/>
        </w:rPr>
      </w:pPr>
      <w:proofErr w:type="spellStart"/>
      <w:r w:rsidRPr="00A567CD">
        <w:rPr>
          <w:rFonts w:asciiTheme="majorBidi" w:hAnsiTheme="majorBidi" w:cstheme="majorBidi"/>
          <w:sz w:val="24"/>
          <w:szCs w:val="24"/>
        </w:rPr>
        <w:t>Kasneci</w:t>
      </w:r>
      <w:proofErr w:type="spellEnd"/>
      <w:r w:rsidRPr="00A567CD">
        <w:rPr>
          <w:rFonts w:asciiTheme="majorBidi" w:hAnsiTheme="majorBidi" w:cstheme="majorBidi"/>
          <w:sz w:val="24"/>
          <w:szCs w:val="24"/>
        </w:rPr>
        <w:t xml:space="preserve">, E., </w:t>
      </w:r>
      <w:r w:rsidR="00715C88">
        <w:rPr>
          <w:rFonts w:asciiTheme="majorBidi" w:hAnsiTheme="majorBidi" w:cstheme="majorBidi"/>
          <w:sz w:val="24"/>
          <w:szCs w:val="24"/>
        </w:rPr>
        <w:t>et. al.</w:t>
      </w:r>
      <w:r w:rsidR="00715C88" w:rsidRPr="00620D19">
        <w:rPr>
          <w:rFonts w:asciiTheme="majorBidi" w:hAnsiTheme="majorBidi" w:cstheme="majorBidi"/>
          <w:sz w:val="24"/>
          <w:szCs w:val="24"/>
        </w:rPr>
        <w:t xml:space="preserve"> </w:t>
      </w:r>
      <w:r w:rsidRPr="00A567CD">
        <w:rPr>
          <w:rFonts w:asciiTheme="majorBidi" w:hAnsiTheme="majorBidi" w:cstheme="majorBidi"/>
          <w:sz w:val="24"/>
          <w:szCs w:val="24"/>
        </w:rPr>
        <w:t xml:space="preserve">(2023). ChatGPT for good? On opportunities and challenges of large language models for education. </w:t>
      </w:r>
      <w:r w:rsidRPr="00466F43">
        <w:rPr>
          <w:rFonts w:asciiTheme="majorBidi" w:hAnsiTheme="majorBidi" w:cstheme="majorBidi"/>
          <w:i/>
          <w:iCs/>
          <w:sz w:val="24"/>
          <w:szCs w:val="24"/>
        </w:rPr>
        <w:t>Learning and Individual Differences</w:t>
      </w:r>
      <w:r w:rsidR="00466F43">
        <w:rPr>
          <w:rFonts w:asciiTheme="majorBidi" w:hAnsiTheme="majorBidi" w:cstheme="majorBidi"/>
          <w:sz w:val="24"/>
          <w:szCs w:val="24"/>
        </w:rPr>
        <w:t xml:space="preserve">: </w:t>
      </w:r>
      <w:r w:rsidRPr="00A567CD">
        <w:rPr>
          <w:rFonts w:asciiTheme="majorBidi" w:hAnsiTheme="majorBidi" w:cstheme="majorBidi"/>
          <w:sz w:val="24"/>
          <w:szCs w:val="24"/>
        </w:rPr>
        <w:t>103</w:t>
      </w:r>
      <w:r w:rsidR="00466F43">
        <w:rPr>
          <w:rFonts w:asciiTheme="majorBidi" w:hAnsiTheme="majorBidi" w:cstheme="majorBidi"/>
          <w:sz w:val="24"/>
          <w:szCs w:val="24"/>
        </w:rPr>
        <w:t>,</w:t>
      </w:r>
      <w:r w:rsidRPr="00A567CD">
        <w:rPr>
          <w:rFonts w:asciiTheme="majorBidi" w:hAnsiTheme="majorBidi" w:cstheme="majorBidi"/>
          <w:sz w:val="24"/>
          <w:szCs w:val="24"/>
        </w:rPr>
        <w:t xml:space="preserve"> 102274.</w:t>
      </w:r>
    </w:p>
    <w:p w14:paraId="1F792437" w14:textId="55408DDB" w:rsidR="003C5B03" w:rsidRPr="00717E1C" w:rsidRDefault="003C5B03" w:rsidP="003C5B03">
      <w:pPr>
        <w:spacing w:after="80" w:line="360" w:lineRule="auto"/>
        <w:ind w:left="720" w:hanging="720"/>
        <w:jc w:val="both"/>
        <w:rPr>
          <w:rFonts w:asciiTheme="majorBidi" w:hAnsiTheme="majorBidi" w:cstheme="majorBidi"/>
        </w:rPr>
      </w:pPr>
      <w:proofErr w:type="spellStart"/>
      <w:r w:rsidRPr="00717E1C">
        <w:rPr>
          <w:rFonts w:asciiTheme="majorBidi" w:hAnsiTheme="majorBidi" w:cstheme="majorBidi"/>
          <w:sz w:val="24"/>
          <w:szCs w:val="24"/>
        </w:rPr>
        <w:t>Markauskaite</w:t>
      </w:r>
      <w:proofErr w:type="spellEnd"/>
      <w:r w:rsidRPr="00717E1C">
        <w:rPr>
          <w:rFonts w:asciiTheme="majorBidi" w:hAnsiTheme="majorBidi" w:cstheme="majorBidi"/>
          <w:sz w:val="24"/>
          <w:szCs w:val="24"/>
        </w:rPr>
        <w:t xml:space="preserve">, L., </w:t>
      </w:r>
      <w:r w:rsidR="00715C88">
        <w:rPr>
          <w:rFonts w:asciiTheme="majorBidi" w:hAnsiTheme="majorBidi" w:cstheme="majorBidi"/>
          <w:sz w:val="24"/>
          <w:szCs w:val="24"/>
        </w:rPr>
        <w:t>et. al.</w:t>
      </w:r>
      <w:r w:rsidR="00715C88" w:rsidRPr="00620D19">
        <w:rPr>
          <w:rFonts w:asciiTheme="majorBidi" w:hAnsiTheme="majorBidi" w:cstheme="majorBidi"/>
          <w:sz w:val="24"/>
          <w:szCs w:val="24"/>
        </w:rPr>
        <w:t xml:space="preserve"> </w:t>
      </w:r>
      <w:r w:rsidRPr="00717E1C">
        <w:rPr>
          <w:rFonts w:asciiTheme="majorBidi" w:hAnsiTheme="majorBidi" w:cstheme="majorBidi"/>
          <w:sz w:val="24"/>
          <w:szCs w:val="24"/>
        </w:rPr>
        <w:t xml:space="preserve">(2022). Rethinking the entwinement between artificial intelligence and human learning: What capabilities should we develop for AI-augmented education? Computers and Education: </w:t>
      </w:r>
      <w:r w:rsidRPr="00425A65">
        <w:rPr>
          <w:rFonts w:asciiTheme="majorBidi" w:hAnsiTheme="majorBidi" w:cstheme="majorBidi"/>
          <w:i/>
          <w:iCs/>
          <w:sz w:val="24"/>
          <w:szCs w:val="24"/>
        </w:rPr>
        <w:t>Artificial Intelligence,</w:t>
      </w:r>
      <w:r w:rsidRPr="00717E1C">
        <w:rPr>
          <w:rFonts w:asciiTheme="majorBidi" w:hAnsiTheme="majorBidi" w:cstheme="majorBidi"/>
          <w:sz w:val="24"/>
          <w:szCs w:val="24"/>
        </w:rPr>
        <w:t xml:space="preserve"> 3, 100056.</w:t>
      </w:r>
    </w:p>
    <w:p w14:paraId="10D7B82B" w14:textId="4EE93957" w:rsidR="003C5B03" w:rsidRPr="00425A65" w:rsidRDefault="003C5B03" w:rsidP="003C5B03">
      <w:pPr>
        <w:spacing w:before="40" w:after="80" w:line="360" w:lineRule="auto"/>
        <w:ind w:left="720" w:hanging="720"/>
        <w:jc w:val="both"/>
        <w:rPr>
          <w:rFonts w:asciiTheme="majorBidi" w:hAnsiTheme="majorBidi" w:cstheme="majorBidi"/>
          <w:sz w:val="24"/>
          <w:szCs w:val="24"/>
        </w:rPr>
      </w:pPr>
      <w:r w:rsidRPr="00425A65">
        <w:rPr>
          <w:rFonts w:asciiTheme="majorBidi" w:hAnsiTheme="majorBidi" w:cstheme="majorBidi"/>
          <w:sz w:val="24"/>
          <w:szCs w:val="24"/>
        </w:rPr>
        <w:t>Selwyn, N. (2022). Ed-tech within limits: Anticipating educational technology in times of environmental crisis</w:t>
      </w:r>
      <w:r w:rsidR="00425A65">
        <w:rPr>
          <w:rFonts w:asciiTheme="majorBidi" w:hAnsiTheme="majorBidi" w:cstheme="majorBidi"/>
          <w:sz w:val="24"/>
          <w:szCs w:val="24"/>
        </w:rPr>
        <w:t>,</w:t>
      </w:r>
      <w:r w:rsidRPr="00425A65">
        <w:rPr>
          <w:rFonts w:asciiTheme="majorBidi" w:hAnsiTheme="majorBidi" w:cstheme="majorBidi"/>
          <w:sz w:val="24"/>
          <w:szCs w:val="24"/>
        </w:rPr>
        <w:t xml:space="preserve"> </w:t>
      </w:r>
      <w:r w:rsidRPr="00425A65">
        <w:rPr>
          <w:rFonts w:asciiTheme="majorBidi" w:hAnsiTheme="majorBidi" w:cstheme="majorBidi"/>
          <w:i/>
          <w:iCs/>
          <w:sz w:val="24"/>
          <w:szCs w:val="24"/>
        </w:rPr>
        <w:t>E-Learning and Digital Media,</w:t>
      </w:r>
      <w:r w:rsidRPr="00425A65">
        <w:rPr>
          <w:rFonts w:asciiTheme="majorBidi" w:hAnsiTheme="majorBidi" w:cstheme="majorBidi"/>
          <w:sz w:val="24"/>
          <w:szCs w:val="24"/>
        </w:rPr>
        <w:t xml:space="preserve"> 19(5)</w:t>
      </w:r>
      <w:r w:rsidR="00425A65">
        <w:rPr>
          <w:rFonts w:asciiTheme="majorBidi" w:hAnsiTheme="majorBidi" w:cstheme="majorBidi"/>
          <w:sz w:val="24"/>
          <w:szCs w:val="24"/>
        </w:rPr>
        <w:t>:</w:t>
      </w:r>
      <w:r w:rsidRPr="00425A65">
        <w:rPr>
          <w:rFonts w:asciiTheme="majorBidi" w:hAnsiTheme="majorBidi" w:cstheme="majorBidi"/>
          <w:sz w:val="24"/>
          <w:szCs w:val="24"/>
        </w:rPr>
        <w:t xml:space="preserve"> 496–510. </w:t>
      </w:r>
    </w:p>
    <w:p w14:paraId="3EC104AA" w14:textId="174E3EFF" w:rsidR="003C5B03" w:rsidRDefault="003C5B03" w:rsidP="003C5B03">
      <w:pPr>
        <w:spacing w:after="80" w:line="360" w:lineRule="auto"/>
        <w:ind w:left="720" w:hanging="720"/>
        <w:rPr>
          <w:rFonts w:asciiTheme="majorBidi" w:hAnsiTheme="majorBidi" w:cstheme="majorBidi"/>
          <w:sz w:val="24"/>
          <w:szCs w:val="24"/>
        </w:rPr>
      </w:pPr>
      <w:r w:rsidRPr="00191D1D">
        <w:rPr>
          <w:rFonts w:asciiTheme="majorBidi" w:hAnsiTheme="majorBidi" w:cstheme="majorBidi"/>
          <w:sz w:val="24"/>
          <w:szCs w:val="24"/>
        </w:rPr>
        <w:lastRenderedPageBreak/>
        <w:t>Strielkowski, W. (2025). AI-driven adaptive learning for sustainable educational transformation. Sustainable Development.</w:t>
      </w:r>
    </w:p>
    <w:p w14:paraId="0DDCCCB2" w14:textId="77777777" w:rsidR="003C5B03" w:rsidRPr="00620D19" w:rsidRDefault="003C5B03" w:rsidP="003C5B03">
      <w:pPr>
        <w:spacing w:line="360" w:lineRule="auto"/>
        <w:jc w:val="both"/>
        <w:rPr>
          <w:rFonts w:asciiTheme="majorBidi" w:hAnsiTheme="majorBidi" w:cstheme="majorBidi"/>
          <w:sz w:val="24"/>
          <w:szCs w:val="24"/>
        </w:rPr>
      </w:pPr>
      <w:r w:rsidRPr="009873AA">
        <w:rPr>
          <w:rFonts w:asciiTheme="majorBidi" w:hAnsiTheme="majorBidi" w:cstheme="majorBidi"/>
          <w:sz w:val="24"/>
          <w:szCs w:val="24"/>
          <w:lang w:val="en-PK"/>
        </w:rPr>
        <w:t>UNESCO. (2023). </w:t>
      </w:r>
      <w:r w:rsidRPr="009873AA">
        <w:rPr>
          <w:rFonts w:asciiTheme="majorBidi" w:hAnsiTheme="majorBidi" w:cstheme="majorBidi"/>
          <w:i/>
          <w:iCs/>
          <w:sz w:val="24"/>
          <w:szCs w:val="24"/>
          <w:lang w:val="en-PK"/>
        </w:rPr>
        <w:t>Guidance for generative AI in education and research</w:t>
      </w:r>
      <w:r w:rsidRPr="009873AA">
        <w:rPr>
          <w:rFonts w:asciiTheme="majorBidi" w:hAnsiTheme="majorBidi" w:cstheme="majorBidi"/>
          <w:sz w:val="24"/>
          <w:szCs w:val="24"/>
          <w:lang w:val="en-PK"/>
        </w:rPr>
        <w:t>. UNESCO Publishing.</w:t>
      </w:r>
    </w:p>
    <w:p w14:paraId="6AA58175" w14:textId="57374CE2" w:rsidR="003C5B03" w:rsidRDefault="003C5B03" w:rsidP="003C5B03">
      <w:pPr>
        <w:spacing w:line="360" w:lineRule="auto"/>
        <w:ind w:left="709" w:hanging="709"/>
        <w:jc w:val="both"/>
        <w:rPr>
          <w:rFonts w:asciiTheme="majorBidi" w:hAnsiTheme="majorBidi" w:cstheme="majorBidi"/>
          <w:sz w:val="24"/>
          <w:szCs w:val="24"/>
        </w:rPr>
      </w:pPr>
      <w:r w:rsidRPr="009873AA">
        <w:rPr>
          <w:rFonts w:asciiTheme="majorBidi" w:hAnsiTheme="majorBidi" w:cstheme="majorBidi"/>
          <w:sz w:val="24"/>
          <w:szCs w:val="24"/>
          <w:lang w:val="en-PK"/>
        </w:rPr>
        <w:t>Yang, X. (2019). Accelerated move for AI education in China</w:t>
      </w:r>
      <w:r w:rsidR="006B144C">
        <w:rPr>
          <w:rFonts w:asciiTheme="majorBidi" w:hAnsiTheme="majorBidi" w:cstheme="majorBidi"/>
          <w:sz w:val="24"/>
          <w:szCs w:val="24"/>
          <w:lang w:val="en-PK"/>
        </w:rPr>
        <w:t>,</w:t>
      </w:r>
      <w:r w:rsidRPr="009873AA">
        <w:rPr>
          <w:rFonts w:asciiTheme="majorBidi" w:hAnsiTheme="majorBidi" w:cstheme="majorBidi"/>
          <w:sz w:val="24"/>
          <w:szCs w:val="24"/>
          <w:lang w:val="en-PK"/>
        </w:rPr>
        <w:t> </w:t>
      </w:r>
      <w:r w:rsidRPr="009873AA">
        <w:rPr>
          <w:rFonts w:asciiTheme="majorBidi" w:hAnsiTheme="majorBidi" w:cstheme="majorBidi"/>
          <w:i/>
          <w:iCs/>
          <w:sz w:val="24"/>
          <w:szCs w:val="24"/>
          <w:lang w:val="en-PK"/>
        </w:rPr>
        <w:t>ECNU Review of Education, 2</w:t>
      </w:r>
      <w:r w:rsidRPr="009873AA">
        <w:rPr>
          <w:rFonts w:asciiTheme="majorBidi" w:hAnsiTheme="majorBidi" w:cstheme="majorBidi"/>
          <w:sz w:val="24"/>
          <w:szCs w:val="24"/>
          <w:lang w:val="en-PK"/>
        </w:rPr>
        <w:t>(3)</w:t>
      </w:r>
      <w:r w:rsidR="006B144C">
        <w:rPr>
          <w:rFonts w:asciiTheme="majorBidi" w:hAnsiTheme="majorBidi" w:cstheme="majorBidi"/>
          <w:sz w:val="24"/>
          <w:szCs w:val="24"/>
          <w:lang w:val="en-PK"/>
        </w:rPr>
        <w:t xml:space="preserve">: </w:t>
      </w:r>
      <w:r w:rsidRPr="009873AA">
        <w:rPr>
          <w:rFonts w:asciiTheme="majorBidi" w:hAnsiTheme="majorBidi" w:cstheme="majorBidi"/>
          <w:sz w:val="24"/>
          <w:szCs w:val="24"/>
          <w:lang w:val="en-PK"/>
        </w:rPr>
        <w:t>347–352.</w:t>
      </w:r>
    </w:p>
    <w:p w14:paraId="56F0835B" w14:textId="73B977A5" w:rsidR="000D7ADF" w:rsidRPr="000D7ADF" w:rsidRDefault="000D7ADF" w:rsidP="003C5B03">
      <w:pPr>
        <w:spacing w:line="360" w:lineRule="auto"/>
        <w:ind w:left="709" w:hanging="709"/>
        <w:jc w:val="both"/>
        <w:rPr>
          <w:rFonts w:asciiTheme="majorBidi" w:hAnsiTheme="majorBidi" w:cstheme="majorBidi"/>
          <w:sz w:val="24"/>
          <w:szCs w:val="24"/>
        </w:rPr>
      </w:pPr>
      <w:proofErr w:type="spellStart"/>
      <w:proofErr w:type="gramStart"/>
      <w:r w:rsidRPr="000D7ADF">
        <w:rPr>
          <w:rFonts w:asciiTheme="majorBidi" w:hAnsiTheme="majorBidi" w:cstheme="majorBidi"/>
          <w:sz w:val="24"/>
          <w:szCs w:val="24"/>
        </w:rPr>
        <w:t>Zafar</w:t>
      </w:r>
      <w:proofErr w:type="spellEnd"/>
      <w:r w:rsidRPr="000D7ADF">
        <w:rPr>
          <w:rFonts w:asciiTheme="majorBidi" w:hAnsiTheme="majorBidi" w:cstheme="majorBidi"/>
          <w:sz w:val="24"/>
          <w:szCs w:val="24"/>
        </w:rPr>
        <w:t>, F. (2025).</w:t>
      </w:r>
      <w:proofErr w:type="gramEnd"/>
      <w:r w:rsidRPr="000D7ADF">
        <w:rPr>
          <w:rFonts w:asciiTheme="majorBidi" w:hAnsiTheme="majorBidi" w:cstheme="majorBidi"/>
          <w:sz w:val="24"/>
          <w:szCs w:val="24"/>
        </w:rPr>
        <w:t xml:space="preserve"> </w:t>
      </w:r>
      <w:proofErr w:type="gramStart"/>
      <w:r w:rsidRPr="000D7ADF">
        <w:rPr>
          <w:rFonts w:asciiTheme="majorBidi" w:hAnsiTheme="majorBidi" w:cstheme="majorBidi"/>
          <w:sz w:val="24"/>
          <w:szCs w:val="24"/>
        </w:rPr>
        <w:t>Impact of artificial intelligence (AI) on secondary education.</w:t>
      </w:r>
      <w:proofErr w:type="gramEnd"/>
      <w:r w:rsidRPr="000D7ADF">
        <w:rPr>
          <w:rFonts w:asciiTheme="majorBidi" w:hAnsiTheme="majorBidi" w:cstheme="majorBidi"/>
          <w:sz w:val="24"/>
          <w:szCs w:val="24"/>
        </w:rPr>
        <w:t xml:space="preserve"> </w:t>
      </w:r>
      <w:r w:rsidRPr="000D7ADF">
        <w:rPr>
          <w:rFonts w:asciiTheme="majorBidi" w:hAnsiTheme="majorBidi" w:cstheme="majorBidi"/>
          <w:i/>
          <w:iCs/>
          <w:sz w:val="24"/>
          <w:szCs w:val="24"/>
        </w:rPr>
        <w:t>Journal of Distance Education and Research</w:t>
      </w:r>
      <w:r w:rsidRPr="000D7ADF">
        <w:rPr>
          <w:rFonts w:asciiTheme="majorBidi" w:hAnsiTheme="majorBidi" w:cstheme="majorBidi"/>
          <w:sz w:val="24"/>
          <w:szCs w:val="24"/>
        </w:rPr>
        <w:t xml:space="preserve">, </w:t>
      </w:r>
      <w:r w:rsidRPr="000D7ADF">
        <w:rPr>
          <w:rFonts w:asciiTheme="majorBidi" w:hAnsiTheme="majorBidi" w:cstheme="majorBidi"/>
          <w:i/>
          <w:iCs/>
          <w:sz w:val="24"/>
          <w:szCs w:val="24"/>
        </w:rPr>
        <w:t>5</w:t>
      </w:r>
      <w:r w:rsidRPr="000D7ADF">
        <w:rPr>
          <w:rFonts w:asciiTheme="majorBidi" w:hAnsiTheme="majorBidi" w:cstheme="majorBidi"/>
          <w:sz w:val="24"/>
          <w:szCs w:val="24"/>
        </w:rPr>
        <w:t xml:space="preserve">(1), 30–39. </w:t>
      </w:r>
      <w:r w:rsidRPr="00223412">
        <w:rPr>
          <w:rFonts w:asciiTheme="majorBidi" w:hAnsiTheme="majorBidi" w:cstheme="majorBidi"/>
          <w:sz w:val="24"/>
          <w:szCs w:val="24"/>
        </w:rPr>
        <w:t>https://journal.vu.edu.pk/JDER</w:t>
      </w:r>
    </w:p>
    <w:p w14:paraId="6A645991" w14:textId="6042740F" w:rsidR="00C06D24" w:rsidRPr="003C5B03" w:rsidRDefault="003C5B03" w:rsidP="00E874CA">
      <w:pPr>
        <w:spacing w:line="360" w:lineRule="auto"/>
        <w:ind w:left="709" w:hanging="709"/>
        <w:jc w:val="both"/>
        <w:rPr>
          <w:rFonts w:asciiTheme="majorBidi" w:hAnsiTheme="majorBidi" w:cstheme="majorBidi"/>
          <w:sz w:val="24"/>
          <w:szCs w:val="24"/>
        </w:rPr>
      </w:pPr>
      <w:r w:rsidRPr="009873AA">
        <w:rPr>
          <w:rFonts w:asciiTheme="majorBidi" w:hAnsiTheme="majorBidi" w:cstheme="majorBidi"/>
          <w:sz w:val="24"/>
          <w:szCs w:val="24"/>
          <w:lang w:val="en-PK"/>
        </w:rPr>
        <w:t>Zawacki-Richter, O., Marín, V. I., Bond, M., &amp; Gouverneur, F. (2019). Systematic review of research on artificial intelligence applications in higher education</w:t>
      </w:r>
      <w:r w:rsidR="006B144C">
        <w:rPr>
          <w:rFonts w:asciiTheme="majorBidi" w:hAnsiTheme="majorBidi" w:cstheme="majorBidi"/>
          <w:sz w:val="24"/>
          <w:szCs w:val="24"/>
          <w:lang w:val="en-PK"/>
        </w:rPr>
        <w:t>,</w:t>
      </w:r>
      <w:r w:rsidRPr="009873AA">
        <w:rPr>
          <w:rFonts w:asciiTheme="majorBidi" w:hAnsiTheme="majorBidi" w:cstheme="majorBidi"/>
          <w:sz w:val="24"/>
          <w:szCs w:val="24"/>
          <w:lang w:val="en-PK"/>
        </w:rPr>
        <w:t xml:space="preserve"> </w:t>
      </w:r>
      <w:r w:rsidR="00E009F2" w:rsidRPr="009873AA">
        <w:rPr>
          <w:rFonts w:asciiTheme="majorBidi" w:hAnsiTheme="majorBidi" w:cstheme="majorBidi"/>
          <w:sz w:val="24"/>
          <w:szCs w:val="24"/>
          <w:lang w:val="en-PK"/>
        </w:rPr>
        <w:t>where</w:t>
      </w:r>
      <w:r w:rsidRPr="009873AA">
        <w:rPr>
          <w:rFonts w:asciiTheme="majorBidi" w:hAnsiTheme="majorBidi" w:cstheme="majorBidi"/>
          <w:sz w:val="24"/>
          <w:szCs w:val="24"/>
          <w:lang w:val="en-PK"/>
        </w:rPr>
        <w:t xml:space="preserve"> are the educators? </w:t>
      </w:r>
      <w:r w:rsidRPr="009873AA">
        <w:rPr>
          <w:rFonts w:asciiTheme="majorBidi" w:hAnsiTheme="majorBidi" w:cstheme="majorBidi"/>
          <w:i/>
          <w:iCs/>
          <w:sz w:val="24"/>
          <w:szCs w:val="24"/>
          <w:lang w:val="en-PK"/>
        </w:rPr>
        <w:t>International Journal of Educational Technology in Higher Education, 16</w:t>
      </w:r>
      <w:r w:rsidRPr="009873AA">
        <w:rPr>
          <w:rFonts w:asciiTheme="majorBidi" w:hAnsiTheme="majorBidi" w:cstheme="majorBidi"/>
          <w:sz w:val="24"/>
          <w:szCs w:val="24"/>
          <w:lang w:val="en-PK"/>
        </w:rPr>
        <w:t>(39)</w:t>
      </w:r>
      <w:r w:rsidR="006B144C">
        <w:rPr>
          <w:rFonts w:asciiTheme="majorBidi" w:hAnsiTheme="majorBidi" w:cstheme="majorBidi"/>
          <w:sz w:val="24"/>
          <w:szCs w:val="24"/>
          <w:lang w:val="en-PK"/>
        </w:rPr>
        <w:t>:</w:t>
      </w:r>
      <w:r w:rsidRPr="009873AA">
        <w:rPr>
          <w:rFonts w:asciiTheme="majorBidi" w:hAnsiTheme="majorBidi" w:cstheme="majorBidi"/>
          <w:sz w:val="24"/>
          <w:szCs w:val="24"/>
          <w:lang w:val="en-PK"/>
        </w:rPr>
        <w:t xml:space="preserve"> 1–27.</w:t>
      </w:r>
    </w:p>
    <w:sectPr w:rsidR="00C06D24" w:rsidRPr="003C5B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ist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FA5"/>
    <w:multiLevelType w:val="multilevel"/>
    <w:tmpl w:val="044E5FA5"/>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A1EB6"/>
    <w:multiLevelType w:val="multilevel"/>
    <w:tmpl w:val="DAB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A2C1F"/>
    <w:multiLevelType w:val="multilevel"/>
    <w:tmpl w:val="DF16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B2358C"/>
    <w:multiLevelType w:val="multilevel"/>
    <w:tmpl w:val="34C0F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657AFF"/>
    <w:multiLevelType w:val="multilevel"/>
    <w:tmpl w:val="D41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11A2C"/>
    <w:multiLevelType w:val="hybridMultilevel"/>
    <w:tmpl w:val="B1FA3B1C"/>
    <w:lvl w:ilvl="0" w:tplc="12D0345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nsid w:val="40D560A0"/>
    <w:multiLevelType w:val="hybridMultilevel"/>
    <w:tmpl w:val="42FC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C6640"/>
    <w:multiLevelType w:val="multilevel"/>
    <w:tmpl w:val="FC88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77132"/>
    <w:multiLevelType w:val="multilevel"/>
    <w:tmpl w:val="9B2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D430F"/>
    <w:multiLevelType w:val="multilevel"/>
    <w:tmpl w:val="D75E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95D2F"/>
    <w:multiLevelType w:val="multilevel"/>
    <w:tmpl w:val="27A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6E40BA"/>
    <w:multiLevelType w:val="hybridMultilevel"/>
    <w:tmpl w:val="3AB2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1B6CE6"/>
    <w:multiLevelType w:val="multilevel"/>
    <w:tmpl w:val="E6A62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8"/>
  </w:num>
  <w:num w:numId="5">
    <w:abstractNumId w:val="7"/>
  </w:num>
  <w:num w:numId="6">
    <w:abstractNumId w:val="1"/>
  </w:num>
  <w:num w:numId="7">
    <w:abstractNumId w:val="2"/>
  </w:num>
  <w:num w:numId="8">
    <w:abstractNumId w:val="4"/>
  </w:num>
  <w:num w:numId="9">
    <w:abstractNumId w:val="9"/>
  </w:num>
  <w:num w:numId="10">
    <w:abstractNumId w:val="12"/>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EF"/>
    <w:rsid w:val="00033648"/>
    <w:rsid w:val="00057D49"/>
    <w:rsid w:val="0007348B"/>
    <w:rsid w:val="000739C2"/>
    <w:rsid w:val="0007518D"/>
    <w:rsid w:val="000766E6"/>
    <w:rsid w:val="00076C56"/>
    <w:rsid w:val="00077573"/>
    <w:rsid w:val="000C41FB"/>
    <w:rsid w:val="000C57D3"/>
    <w:rsid w:val="000C5F46"/>
    <w:rsid w:val="000D1F7C"/>
    <w:rsid w:val="000D4B49"/>
    <w:rsid w:val="000D7ADF"/>
    <w:rsid w:val="00126D92"/>
    <w:rsid w:val="00136EBF"/>
    <w:rsid w:val="00147D5A"/>
    <w:rsid w:val="001822ED"/>
    <w:rsid w:val="00191D1D"/>
    <w:rsid w:val="001A3AB8"/>
    <w:rsid w:val="001A4382"/>
    <w:rsid w:val="001B0791"/>
    <w:rsid w:val="001C6FAC"/>
    <w:rsid w:val="001D0A81"/>
    <w:rsid w:val="00223412"/>
    <w:rsid w:val="002256DC"/>
    <w:rsid w:val="002347C5"/>
    <w:rsid w:val="00235675"/>
    <w:rsid w:val="00252EE9"/>
    <w:rsid w:val="00263488"/>
    <w:rsid w:val="0027248D"/>
    <w:rsid w:val="002A7330"/>
    <w:rsid w:val="002B2B0D"/>
    <w:rsid w:val="002B6F33"/>
    <w:rsid w:val="002C2EFD"/>
    <w:rsid w:val="002C79C2"/>
    <w:rsid w:val="002D0334"/>
    <w:rsid w:val="002E223E"/>
    <w:rsid w:val="002F4878"/>
    <w:rsid w:val="00300C42"/>
    <w:rsid w:val="00303C22"/>
    <w:rsid w:val="003357CC"/>
    <w:rsid w:val="00335B73"/>
    <w:rsid w:val="003379D4"/>
    <w:rsid w:val="00350BEB"/>
    <w:rsid w:val="003671E9"/>
    <w:rsid w:val="00384FF2"/>
    <w:rsid w:val="003865AB"/>
    <w:rsid w:val="00391719"/>
    <w:rsid w:val="00393150"/>
    <w:rsid w:val="003C5B03"/>
    <w:rsid w:val="003E70B9"/>
    <w:rsid w:val="00404E3E"/>
    <w:rsid w:val="00414B87"/>
    <w:rsid w:val="00425A65"/>
    <w:rsid w:val="00430577"/>
    <w:rsid w:val="00431FDF"/>
    <w:rsid w:val="00444059"/>
    <w:rsid w:val="00456D86"/>
    <w:rsid w:val="00466F43"/>
    <w:rsid w:val="00471194"/>
    <w:rsid w:val="004B3390"/>
    <w:rsid w:val="004B4882"/>
    <w:rsid w:val="004C2330"/>
    <w:rsid w:val="004D2B65"/>
    <w:rsid w:val="004D574A"/>
    <w:rsid w:val="004E122E"/>
    <w:rsid w:val="004E53D3"/>
    <w:rsid w:val="00516902"/>
    <w:rsid w:val="00544407"/>
    <w:rsid w:val="00550CD4"/>
    <w:rsid w:val="00561349"/>
    <w:rsid w:val="00564622"/>
    <w:rsid w:val="00566EEF"/>
    <w:rsid w:val="00573D03"/>
    <w:rsid w:val="00580737"/>
    <w:rsid w:val="00602DDA"/>
    <w:rsid w:val="00606EE9"/>
    <w:rsid w:val="0060748B"/>
    <w:rsid w:val="00620D19"/>
    <w:rsid w:val="00626127"/>
    <w:rsid w:val="00630141"/>
    <w:rsid w:val="006325D2"/>
    <w:rsid w:val="00635737"/>
    <w:rsid w:val="00636CDD"/>
    <w:rsid w:val="006551BE"/>
    <w:rsid w:val="0066134D"/>
    <w:rsid w:val="00682272"/>
    <w:rsid w:val="00684DD2"/>
    <w:rsid w:val="00696ED2"/>
    <w:rsid w:val="006B144C"/>
    <w:rsid w:val="006C4F08"/>
    <w:rsid w:val="006E6471"/>
    <w:rsid w:val="006F5AB3"/>
    <w:rsid w:val="006F668B"/>
    <w:rsid w:val="007019EE"/>
    <w:rsid w:val="00715C88"/>
    <w:rsid w:val="00717E1C"/>
    <w:rsid w:val="00724913"/>
    <w:rsid w:val="007564B1"/>
    <w:rsid w:val="007568C5"/>
    <w:rsid w:val="007A5328"/>
    <w:rsid w:val="007D4D3A"/>
    <w:rsid w:val="007F3443"/>
    <w:rsid w:val="00821EAA"/>
    <w:rsid w:val="008254BF"/>
    <w:rsid w:val="008411A6"/>
    <w:rsid w:val="008638C0"/>
    <w:rsid w:val="0086536D"/>
    <w:rsid w:val="00871D92"/>
    <w:rsid w:val="0087772F"/>
    <w:rsid w:val="008820DD"/>
    <w:rsid w:val="00897F22"/>
    <w:rsid w:val="008B0689"/>
    <w:rsid w:val="008B4058"/>
    <w:rsid w:val="008D2BD1"/>
    <w:rsid w:val="008E2754"/>
    <w:rsid w:val="009228F4"/>
    <w:rsid w:val="00934AE2"/>
    <w:rsid w:val="00941CD4"/>
    <w:rsid w:val="00951D5B"/>
    <w:rsid w:val="009572A4"/>
    <w:rsid w:val="00961992"/>
    <w:rsid w:val="00986837"/>
    <w:rsid w:val="009873AA"/>
    <w:rsid w:val="00993887"/>
    <w:rsid w:val="00A01EBA"/>
    <w:rsid w:val="00A10CD8"/>
    <w:rsid w:val="00A14442"/>
    <w:rsid w:val="00A168CC"/>
    <w:rsid w:val="00A172FC"/>
    <w:rsid w:val="00A24D78"/>
    <w:rsid w:val="00A45333"/>
    <w:rsid w:val="00A567CD"/>
    <w:rsid w:val="00A8251E"/>
    <w:rsid w:val="00B01997"/>
    <w:rsid w:val="00B0299F"/>
    <w:rsid w:val="00B7473F"/>
    <w:rsid w:val="00B76C7D"/>
    <w:rsid w:val="00B82F07"/>
    <w:rsid w:val="00BB4D8E"/>
    <w:rsid w:val="00BD549B"/>
    <w:rsid w:val="00C02AAA"/>
    <w:rsid w:val="00C042DF"/>
    <w:rsid w:val="00C06D24"/>
    <w:rsid w:val="00C12F5A"/>
    <w:rsid w:val="00C16968"/>
    <w:rsid w:val="00C3135E"/>
    <w:rsid w:val="00C326E0"/>
    <w:rsid w:val="00C44045"/>
    <w:rsid w:val="00C75DAF"/>
    <w:rsid w:val="00C76D99"/>
    <w:rsid w:val="00CB552A"/>
    <w:rsid w:val="00CC066E"/>
    <w:rsid w:val="00CD4EB3"/>
    <w:rsid w:val="00CF03A1"/>
    <w:rsid w:val="00D143D9"/>
    <w:rsid w:val="00D21B6D"/>
    <w:rsid w:val="00D27E2F"/>
    <w:rsid w:val="00D86C10"/>
    <w:rsid w:val="00DA423A"/>
    <w:rsid w:val="00DD039B"/>
    <w:rsid w:val="00E009F2"/>
    <w:rsid w:val="00E07573"/>
    <w:rsid w:val="00E168D4"/>
    <w:rsid w:val="00E34B79"/>
    <w:rsid w:val="00E874CA"/>
    <w:rsid w:val="00EA2856"/>
    <w:rsid w:val="00EC04DB"/>
    <w:rsid w:val="00ED2316"/>
    <w:rsid w:val="00ED779A"/>
    <w:rsid w:val="00EE7843"/>
    <w:rsid w:val="00F133D6"/>
    <w:rsid w:val="00F47E94"/>
    <w:rsid w:val="00F72EA8"/>
    <w:rsid w:val="00F80311"/>
    <w:rsid w:val="00F84EC4"/>
    <w:rsid w:val="00F9136F"/>
    <w:rsid w:val="00FC7C1D"/>
    <w:rsid w:val="00FD5B5B"/>
    <w:rsid w:val="00FE2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D2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61349"/>
    <w:pPr>
      <w:keepNext/>
      <w:keepLines/>
      <w:tabs>
        <w:tab w:val="left" w:pos="540"/>
      </w:tabs>
      <w:autoSpaceDE w:val="0"/>
      <w:autoSpaceDN w:val="0"/>
      <w:adjustRightInd w:val="0"/>
      <w:spacing w:before="240" w:after="100" w:afterAutospacing="1" w:line="360" w:lineRule="auto"/>
      <w:jc w:val="both"/>
      <w:outlineLvl w:val="1"/>
    </w:pPr>
    <w:rPr>
      <w:rFonts w:asciiTheme="majorBidi" w:eastAsia="Arial" w:hAnsiTheme="majorBidi" w:cstheme="majorBidi"/>
      <w:b/>
      <w:bCs/>
      <w:sz w:val="24"/>
      <w:szCs w:val="24"/>
    </w:rPr>
  </w:style>
  <w:style w:type="paragraph" w:styleId="Heading3">
    <w:name w:val="heading 3"/>
    <w:basedOn w:val="Normal"/>
    <w:next w:val="Normal"/>
    <w:link w:val="Heading3Char"/>
    <w:uiPriority w:val="9"/>
    <w:semiHidden/>
    <w:unhideWhenUsed/>
    <w:qFormat/>
    <w:rsid w:val="000751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0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042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626127"/>
    <w:pPr>
      <w:ind w:left="720"/>
      <w:contextualSpacing/>
    </w:pPr>
  </w:style>
  <w:style w:type="character" w:customStyle="1" w:styleId="Heading2Char">
    <w:name w:val="Heading 2 Char"/>
    <w:basedOn w:val="DefaultParagraphFont"/>
    <w:link w:val="Heading2"/>
    <w:uiPriority w:val="9"/>
    <w:qFormat/>
    <w:rsid w:val="00561349"/>
    <w:rPr>
      <w:rFonts w:asciiTheme="majorBidi" w:eastAsia="Arial" w:hAnsiTheme="majorBidi" w:cstheme="majorBidi"/>
      <w:b/>
      <w:bCs/>
      <w:sz w:val="24"/>
      <w:szCs w:val="24"/>
    </w:rPr>
  </w:style>
  <w:style w:type="paragraph" w:customStyle="1" w:styleId="gds-typography">
    <w:name w:val="gds-typography"/>
    <w:basedOn w:val="Normal"/>
    <w:rsid w:val="00FD5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751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0CD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0CD4"/>
    <w:rPr>
      <w:b/>
      <w:bCs/>
    </w:rPr>
  </w:style>
  <w:style w:type="table" w:styleId="TableGrid">
    <w:name w:val="Table Grid"/>
    <w:basedOn w:val="TableNormal"/>
    <w:uiPriority w:val="39"/>
    <w:rsid w:val="0098683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sor-pointer">
    <w:name w:val="cursor-pointer"/>
    <w:basedOn w:val="DefaultParagraphFont"/>
    <w:rsid w:val="0007348B"/>
  </w:style>
  <w:style w:type="character" w:styleId="Hyperlink">
    <w:name w:val="Hyperlink"/>
    <w:basedOn w:val="DefaultParagraphFont"/>
    <w:uiPriority w:val="99"/>
    <w:unhideWhenUsed/>
    <w:rsid w:val="00B0299F"/>
    <w:rPr>
      <w:color w:val="0000FF" w:themeColor="hyperlink"/>
      <w:u w:val="single"/>
    </w:rPr>
  </w:style>
  <w:style w:type="paragraph" w:styleId="NormalWeb">
    <w:name w:val="Normal (Web)"/>
    <w:basedOn w:val="Normal"/>
    <w:uiPriority w:val="99"/>
    <w:unhideWhenUsed/>
    <w:rsid w:val="00D143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61349"/>
    <w:pPr>
      <w:keepNext/>
      <w:keepLines/>
      <w:tabs>
        <w:tab w:val="left" w:pos="540"/>
      </w:tabs>
      <w:autoSpaceDE w:val="0"/>
      <w:autoSpaceDN w:val="0"/>
      <w:adjustRightInd w:val="0"/>
      <w:spacing w:before="240" w:after="100" w:afterAutospacing="1" w:line="360" w:lineRule="auto"/>
      <w:jc w:val="both"/>
      <w:outlineLvl w:val="1"/>
    </w:pPr>
    <w:rPr>
      <w:rFonts w:asciiTheme="majorBidi" w:eastAsia="Arial" w:hAnsiTheme="majorBidi" w:cstheme="majorBidi"/>
      <w:b/>
      <w:bCs/>
      <w:sz w:val="24"/>
      <w:szCs w:val="24"/>
    </w:rPr>
  </w:style>
  <w:style w:type="paragraph" w:styleId="Heading3">
    <w:name w:val="heading 3"/>
    <w:basedOn w:val="Normal"/>
    <w:next w:val="Normal"/>
    <w:link w:val="Heading3Char"/>
    <w:uiPriority w:val="9"/>
    <w:semiHidden/>
    <w:unhideWhenUsed/>
    <w:qFormat/>
    <w:rsid w:val="000751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0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042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626127"/>
    <w:pPr>
      <w:ind w:left="720"/>
      <w:contextualSpacing/>
    </w:pPr>
  </w:style>
  <w:style w:type="character" w:customStyle="1" w:styleId="Heading2Char">
    <w:name w:val="Heading 2 Char"/>
    <w:basedOn w:val="DefaultParagraphFont"/>
    <w:link w:val="Heading2"/>
    <w:uiPriority w:val="9"/>
    <w:qFormat/>
    <w:rsid w:val="00561349"/>
    <w:rPr>
      <w:rFonts w:asciiTheme="majorBidi" w:eastAsia="Arial" w:hAnsiTheme="majorBidi" w:cstheme="majorBidi"/>
      <w:b/>
      <w:bCs/>
      <w:sz w:val="24"/>
      <w:szCs w:val="24"/>
    </w:rPr>
  </w:style>
  <w:style w:type="paragraph" w:customStyle="1" w:styleId="gds-typography">
    <w:name w:val="gds-typography"/>
    <w:basedOn w:val="Normal"/>
    <w:rsid w:val="00FD5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751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0CD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0CD4"/>
    <w:rPr>
      <w:b/>
      <w:bCs/>
    </w:rPr>
  </w:style>
  <w:style w:type="table" w:styleId="TableGrid">
    <w:name w:val="Table Grid"/>
    <w:basedOn w:val="TableNormal"/>
    <w:uiPriority w:val="39"/>
    <w:rsid w:val="0098683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sor-pointer">
    <w:name w:val="cursor-pointer"/>
    <w:basedOn w:val="DefaultParagraphFont"/>
    <w:rsid w:val="0007348B"/>
  </w:style>
  <w:style w:type="character" w:styleId="Hyperlink">
    <w:name w:val="Hyperlink"/>
    <w:basedOn w:val="DefaultParagraphFont"/>
    <w:uiPriority w:val="99"/>
    <w:unhideWhenUsed/>
    <w:rsid w:val="00B0299F"/>
    <w:rPr>
      <w:color w:val="0000FF" w:themeColor="hyperlink"/>
      <w:u w:val="single"/>
    </w:rPr>
  </w:style>
  <w:style w:type="paragraph" w:styleId="NormalWeb">
    <w:name w:val="Normal (Web)"/>
    <w:basedOn w:val="Normal"/>
    <w:uiPriority w:val="99"/>
    <w:unhideWhenUsed/>
    <w:rsid w:val="00D143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4666">
      <w:bodyDiv w:val="1"/>
      <w:marLeft w:val="0"/>
      <w:marRight w:val="0"/>
      <w:marTop w:val="0"/>
      <w:marBottom w:val="0"/>
      <w:divBdr>
        <w:top w:val="none" w:sz="0" w:space="0" w:color="auto"/>
        <w:left w:val="none" w:sz="0" w:space="0" w:color="auto"/>
        <w:bottom w:val="none" w:sz="0" w:space="0" w:color="auto"/>
        <w:right w:val="none" w:sz="0" w:space="0" w:color="auto"/>
      </w:divBdr>
    </w:div>
    <w:div w:id="610089903">
      <w:bodyDiv w:val="1"/>
      <w:marLeft w:val="0"/>
      <w:marRight w:val="0"/>
      <w:marTop w:val="0"/>
      <w:marBottom w:val="0"/>
      <w:divBdr>
        <w:top w:val="none" w:sz="0" w:space="0" w:color="auto"/>
        <w:left w:val="none" w:sz="0" w:space="0" w:color="auto"/>
        <w:bottom w:val="none" w:sz="0" w:space="0" w:color="auto"/>
        <w:right w:val="none" w:sz="0" w:space="0" w:color="auto"/>
      </w:divBdr>
    </w:div>
    <w:div w:id="634682409">
      <w:bodyDiv w:val="1"/>
      <w:marLeft w:val="0"/>
      <w:marRight w:val="0"/>
      <w:marTop w:val="0"/>
      <w:marBottom w:val="0"/>
      <w:divBdr>
        <w:top w:val="none" w:sz="0" w:space="0" w:color="auto"/>
        <w:left w:val="none" w:sz="0" w:space="0" w:color="auto"/>
        <w:bottom w:val="none" w:sz="0" w:space="0" w:color="auto"/>
        <w:right w:val="none" w:sz="0" w:space="0" w:color="auto"/>
      </w:divBdr>
    </w:div>
    <w:div w:id="824275429">
      <w:bodyDiv w:val="1"/>
      <w:marLeft w:val="0"/>
      <w:marRight w:val="0"/>
      <w:marTop w:val="0"/>
      <w:marBottom w:val="0"/>
      <w:divBdr>
        <w:top w:val="none" w:sz="0" w:space="0" w:color="auto"/>
        <w:left w:val="none" w:sz="0" w:space="0" w:color="auto"/>
        <w:bottom w:val="none" w:sz="0" w:space="0" w:color="auto"/>
        <w:right w:val="none" w:sz="0" w:space="0" w:color="auto"/>
      </w:divBdr>
    </w:div>
    <w:div w:id="827013388">
      <w:bodyDiv w:val="1"/>
      <w:marLeft w:val="0"/>
      <w:marRight w:val="0"/>
      <w:marTop w:val="0"/>
      <w:marBottom w:val="0"/>
      <w:divBdr>
        <w:top w:val="none" w:sz="0" w:space="0" w:color="auto"/>
        <w:left w:val="none" w:sz="0" w:space="0" w:color="auto"/>
        <w:bottom w:val="none" w:sz="0" w:space="0" w:color="auto"/>
        <w:right w:val="none" w:sz="0" w:space="0" w:color="auto"/>
      </w:divBdr>
    </w:div>
    <w:div w:id="902519676">
      <w:bodyDiv w:val="1"/>
      <w:marLeft w:val="0"/>
      <w:marRight w:val="0"/>
      <w:marTop w:val="0"/>
      <w:marBottom w:val="0"/>
      <w:divBdr>
        <w:top w:val="none" w:sz="0" w:space="0" w:color="auto"/>
        <w:left w:val="none" w:sz="0" w:space="0" w:color="auto"/>
        <w:bottom w:val="none" w:sz="0" w:space="0" w:color="auto"/>
        <w:right w:val="none" w:sz="0" w:space="0" w:color="auto"/>
      </w:divBdr>
    </w:div>
    <w:div w:id="1077902826">
      <w:bodyDiv w:val="1"/>
      <w:marLeft w:val="0"/>
      <w:marRight w:val="0"/>
      <w:marTop w:val="0"/>
      <w:marBottom w:val="0"/>
      <w:divBdr>
        <w:top w:val="none" w:sz="0" w:space="0" w:color="auto"/>
        <w:left w:val="none" w:sz="0" w:space="0" w:color="auto"/>
        <w:bottom w:val="none" w:sz="0" w:space="0" w:color="auto"/>
        <w:right w:val="none" w:sz="0" w:space="0" w:color="auto"/>
      </w:divBdr>
    </w:div>
    <w:div w:id="1092318038">
      <w:bodyDiv w:val="1"/>
      <w:marLeft w:val="0"/>
      <w:marRight w:val="0"/>
      <w:marTop w:val="0"/>
      <w:marBottom w:val="0"/>
      <w:divBdr>
        <w:top w:val="none" w:sz="0" w:space="0" w:color="auto"/>
        <w:left w:val="none" w:sz="0" w:space="0" w:color="auto"/>
        <w:bottom w:val="none" w:sz="0" w:space="0" w:color="auto"/>
        <w:right w:val="none" w:sz="0" w:space="0" w:color="auto"/>
      </w:divBdr>
    </w:div>
    <w:div w:id="1483963934">
      <w:bodyDiv w:val="1"/>
      <w:marLeft w:val="0"/>
      <w:marRight w:val="0"/>
      <w:marTop w:val="0"/>
      <w:marBottom w:val="0"/>
      <w:divBdr>
        <w:top w:val="none" w:sz="0" w:space="0" w:color="auto"/>
        <w:left w:val="none" w:sz="0" w:space="0" w:color="auto"/>
        <w:bottom w:val="none" w:sz="0" w:space="0" w:color="auto"/>
        <w:right w:val="none" w:sz="0" w:space="0" w:color="auto"/>
      </w:divBdr>
    </w:div>
    <w:div w:id="1581599245">
      <w:bodyDiv w:val="1"/>
      <w:marLeft w:val="0"/>
      <w:marRight w:val="0"/>
      <w:marTop w:val="0"/>
      <w:marBottom w:val="0"/>
      <w:divBdr>
        <w:top w:val="none" w:sz="0" w:space="0" w:color="auto"/>
        <w:left w:val="none" w:sz="0" w:space="0" w:color="auto"/>
        <w:bottom w:val="none" w:sz="0" w:space="0" w:color="auto"/>
        <w:right w:val="none" w:sz="0" w:space="0" w:color="auto"/>
      </w:divBdr>
    </w:div>
    <w:div w:id="1615287280">
      <w:bodyDiv w:val="1"/>
      <w:marLeft w:val="0"/>
      <w:marRight w:val="0"/>
      <w:marTop w:val="0"/>
      <w:marBottom w:val="0"/>
      <w:divBdr>
        <w:top w:val="none" w:sz="0" w:space="0" w:color="auto"/>
        <w:left w:val="none" w:sz="0" w:space="0" w:color="auto"/>
        <w:bottom w:val="none" w:sz="0" w:space="0" w:color="auto"/>
        <w:right w:val="none" w:sz="0" w:space="0" w:color="auto"/>
      </w:divBdr>
    </w:div>
    <w:div w:id="1686595841">
      <w:bodyDiv w:val="1"/>
      <w:marLeft w:val="0"/>
      <w:marRight w:val="0"/>
      <w:marTop w:val="0"/>
      <w:marBottom w:val="0"/>
      <w:divBdr>
        <w:top w:val="none" w:sz="0" w:space="0" w:color="auto"/>
        <w:left w:val="none" w:sz="0" w:space="0" w:color="auto"/>
        <w:bottom w:val="none" w:sz="0" w:space="0" w:color="auto"/>
        <w:right w:val="none" w:sz="0" w:space="0" w:color="auto"/>
      </w:divBdr>
    </w:div>
    <w:div w:id="1837840329">
      <w:bodyDiv w:val="1"/>
      <w:marLeft w:val="0"/>
      <w:marRight w:val="0"/>
      <w:marTop w:val="0"/>
      <w:marBottom w:val="0"/>
      <w:divBdr>
        <w:top w:val="none" w:sz="0" w:space="0" w:color="auto"/>
        <w:left w:val="none" w:sz="0" w:space="0" w:color="auto"/>
        <w:bottom w:val="none" w:sz="0" w:space="0" w:color="auto"/>
        <w:right w:val="none" w:sz="0" w:space="0" w:color="auto"/>
      </w:divBdr>
    </w:div>
    <w:div w:id="1839884328">
      <w:bodyDiv w:val="1"/>
      <w:marLeft w:val="0"/>
      <w:marRight w:val="0"/>
      <w:marTop w:val="0"/>
      <w:marBottom w:val="0"/>
      <w:divBdr>
        <w:top w:val="none" w:sz="0" w:space="0" w:color="auto"/>
        <w:left w:val="none" w:sz="0" w:space="0" w:color="auto"/>
        <w:bottom w:val="none" w:sz="0" w:space="0" w:color="auto"/>
        <w:right w:val="none" w:sz="0" w:space="0" w:color="auto"/>
      </w:divBdr>
    </w:div>
    <w:div w:id="1868450512">
      <w:bodyDiv w:val="1"/>
      <w:marLeft w:val="0"/>
      <w:marRight w:val="0"/>
      <w:marTop w:val="0"/>
      <w:marBottom w:val="0"/>
      <w:divBdr>
        <w:top w:val="none" w:sz="0" w:space="0" w:color="auto"/>
        <w:left w:val="none" w:sz="0" w:space="0" w:color="auto"/>
        <w:bottom w:val="none" w:sz="0" w:space="0" w:color="auto"/>
        <w:right w:val="none" w:sz="0" w:space="0" w:color="auto"/>
      </w:divBdr>
    </w:div>
    <w:div w:id="19305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C8C6-12A0-4959-B725-40F38951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12</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MohsinTipu</dc:creator>
  <cp:keywords/>
  <dc:description/>
  <cp:lastModifiedBy>MohsinTipu</cp:lastModifiedBy>
  <cp:revision>279</cp:revision>
  <dcterms:created xsi:type="dcterms:W3CDTF">2026-06-10T11:53:00Z</dcterms:created>
  <dcterms:modified xsi:type="dcterms:W3CDTF">2026-06-23T07:06:00Z</dcterms:modified>
</cp:coreProperties>
</file>