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6259" w14:textId="175ED08D" w:rsidR="00E26A03" w:rsidRDefault="00E26A03" w:rsidP="00D432C1">
      <w:pPr>
        <w:jc w:val="center"/>
        <w:rPr>
          <w:rFonts w:ascii="Times New Roman" w:hAnsi="Times New Roman" w:cs="Times New Roman"/>
          <w:b/>
          <w:bCs/>
          <w:sz w:val="28"/>
          <w:szCs w:val="28"/>
        </w:rPr>
      </w:pPr>
      <w:r w:rsidRPr="00E26A03">
        <w:rPr>
          <w:rFonts w:ascii="Times New Roman" w:hAnsi="Times New Roman" w:cs="Times New Roman"/>
          <w:b/>
          <w:bCs/>
          <w:sz w:val="28"/>
          <w:szCs w:val="28"/>
        </w:rPr>
        <w:t>Artificial Intelligence in the Construction Industry in India: Opportunities, Challenges</w:t>
      </w:r>
      <w:r w:rsidR="008D129F">
        <w:rPr>
          <w:rFonts w:ascii="Times New Roman" w:hAnsi="Times New Roman" w:cs="Times New Roman"/>
          <w:b/>
          <w:bCs/>
          <w:sz w:val="28"/>
          <w:szCs w:val="28"/>
        </w:rPr>
        <w:t xml:space="preserve"> &amp;</w:t>
      </w:r>
      <w:r w:rsidRPr="00E26A03">
        <w:rPr>
          <w:rFonts w:ascii="Times New Roman" w:hAnsi="Times New Roman" w:cs="Times New Roman"/>
          <w:b/>
          <w:bCs/>
          <w:sz w:val="28"/>
          <w:szCs w:val="28"/>
        </w:rPr>
        <w:t xml:space="preserve"> Future Prospects</w:t>
      </w:r>
    </w:p>
    <w:p w14:paraId="49DBC338" w14:textId="2FFE7BB1" w:rsidR="00D432C1" w:rsidRDefault="00D432C1" w:rsidP="00D432C1">
      <w:pPr>
        <w:jc w:val="center"/>
        <w:rPr>
          <w:rFonts w:ascii="Times New Roman" w:hAnsi="Times New Roman" w:cs="Times New Roman"/>
          <w:b/>
          <w:bCs/>
        </w:rPr>
      </w:pPr>
      <w:r w:rsidRPr="00D432C1">
        <w:rPr>
          <w:rFonts w:ascii="Times New Roman" w:hAnsi="Times New Roman" w:cs="Times New Roman"/>
          <w:b/>
          <w:bCs/>
        </w:rPr>
        <w:t xml:space="preserve"/>
      </w:r>
      <w:r w:rsidR="008D129F">
        <w:rPr>
          <w:rFonts w:ascii="Times New Roman" w:hAnsi="Times New Roman" w:cs="Times New Roman"/>
          <w:b/>
          <w:bCs/>
        </w:rPr>
        <w:t/>
      </w:r>
      <w:r w:rsidRPr="00D432C1">
        <w:rPr>
          <w:rFonts w:ascii="Arial" w:hAnsi="Arial" w:cs="Arial"/>
          <w:b/>
          <w:bCs/>
        </w:rPr>
        <w:t/>
      </w:r>
      <w:r w:rsidRPr="00D432C1">
        <w:rPr>
          <w:rFonts w:ascii="Times New Roman" w:hAnsi="Times New Roman" w:cs="Times New Roman"/>
          <w:b/>
          <w:bCs/>
        </w:rPr>
        <w:t xml:space="preserve"/>
      </w:r>
      <w:r w:rsidR="008D129F">
        <w:rPr>
          <w:rFonts w:ascii="Times New Roman" w:hAnsi="Times New Roman" w:cs="Times New Roman"/>
          <w:b/>
          <w:bCs/>
        </w:rPr>
        <w:t/>
      </w:r>
      <w:r w:rsidRPr="00D432C1">
        <w:rPr>
          <w:rFonts w:ascii="Times New Roman" w:hAnsi="Times New Roman" w:cs="Times New Roman"/>
          <w:b/>
          <w:bCs/>
        </w:rPr>
        <w:t/>
      </w:r>
      <w:r>
        <w:rPr>
          <w:rFonts w:ascii="Times New Roman" w:hAnsi="Times New Roman" w:cs="Times New Roman"/>
          <w:b/>
          <w:bCs/>
        </w:rPr>
        <w:t/>
      </w:r>
      <w:r w:rsidRPr="00D432C1">
        <w:rPr>
          <w:rFonts w:ascii="Times New Roman" w:hAnsi="Times New Roman" w:cs="Times New Roman"/>
          <w:b/>
          <w:bCs/>
        </w:rPr>
        <w:t xml:space="preserve"/>
      </w:r>
      <w:r w:rsidR="008D129F">
        <w:rPr>
          <w:rFonts w:ascii="Times New Roman" w:hAnsi="Times New Roman" w:cs="Times New Roman"/>
          <w:b/>
          <w:bCs/>
        </w:rPr>
        <w:t/>
      </w:r>
      <w:r w:rsidRPr="00D432C1">
        <w:rPr>
          <w:rFonts w:ascii="Times New Roman" w:hAnsi="Times New Roman" w:cs="Times New Roman"/>
          <w:b/>
          <w:bCs/>
        </w:rPr>
        <w:t xml:space="preserve"/>
      </w:r>
    </w:p>
    <w:p w14:paraId="66587D90" w14:textId="0379E607" w:rsidR="00D432C1" w:rsidRPr="00D432C1" w:rsidRDefault="00D432C1" w:rsidP="00D432C1">
      <w:pPr>
        <w:spacing w:after="0"/>
        <w:jc w:val="center"/>
        <w:rPr>
          <w:rFonts w:ascii="Times New Roman" w:hAnsi="Times New Roman" w:cs="Times New Roman"/>
        </w:rPr>
      </w:pPr>
      <w:r>
        <w:rPr>
          <w:rFonts w:ascii="Arial" w:hAnsi="Arial" w:cs="Arial"/>
          <w:b/>
          <w:bCs/>
        </w:rPr>
        <w:t/>
      </w:r>
      <w:r w:rsidRPr="00D432C1">
        <w:rPr>
          <w:rFonts w:ascii="Times New Roman" w:hAnsi="Times New Roman" w:cs="Times New Roman"/>
        </w:rPr>
        <w:t xml:space="preserve"/>
      </w:r>
      <w:r w:rsidR="00EC34E7">
        <w:rPr>
          <w:rFonts w:ascii="Times New Roman" w:hAnsi="Times New Roman" w:cs="Times New Roman"/>
        </w:rPr>
        <w:t/>
      </w:r>
      <w:r w:rsidRPr="00D432C1">
        <w:rPr>
          <w:rFonts w:ascii="Times New Roman" w:hAnsi="Times New Roman" w:cs="Times New Roman"/>
        </w:rPr>
        <w:t xml:space="preserve"/>
      </w:r>
    </w:p>
    <w:p w14:paraId="1B8B0C12" w14:textId="0A29DFC3" w:rsidR="00D432C1" w:rsidRPr="00D432C1" w:rsidRDefault="00D432C1" w:rsidP="00D432C1">
      <w:pPr>
        <w:spacing w:after="0"/>
        <w:jc w:val="center"/>
        <w:rPr>
          <w:rFonts w:ascii="Times New Roman" w:hAnsi="Times New Roman" w:cs="Times New Roman"/>
        </w:rPr>
      </w:pPr>
      <w:r w:rsidRPr="00D432C1">
        <w:rPr>
          <w:rFonts w:ascii="Times New Roman" w:hAnsi="Times New Roman" w:cs="Times New Roman"/>
        </w:rPr>
        <w:t/>
      </w:r>
      <w:r w:rsidR="00EC34E7">
        <w:rPr>
          <w:rFonts w:ascii="Times New Roman" w:hAnsi="Times New Roman" w:cs="Times New Roman"/>
        </w:rPr>
        <w:t/>
      </w:r>
      <w:r w:rsidRPr="00D432C1">
        <w:rPr>
          <w:rFonts w:ascii="Times New Roman" w:hAnsi="Times New Roman" w:cs="Times New Roman"/>
        </w:rPr>
        <w:t xml:space="preserve"/>
      </w:r>
    </w:p>
    <w:p w14:paraId="5A6744E7" w14:textId="73A48908" w:rsidR="00D432C1" w:rsidRPr="00E26A03" w:rsidRDefault="00D432C1" w:rsidP="00D432C1">
      <w:pPr>
        <w:spacing w:after="0"/>
        <w:jc w:val="center"/>
        <w:rPr>
          <w:rFonts w:ascii="Times New Roman" w:hAnsi="Times New Roman" w:cs="Times New Roman"/>
        </w:rPr>
      </w:pPr>
      <w:r>
        <w:rPr>
          <w:rFonts w:ascii="Arial" w:hAnsi="Arial" w:cs="Arial"/>
        </w:rPr>
        <w:t/>
      </w:r>
      <w:r w:rsidR="00EC34E7">
        <w:rPr>
          <w:rFonts w:ascii="Times New Roman" w:hAnsi="Times New Roman" w:cs="Times New Roman"/>
        </w:rPr>
        <w:t/>
      </w:r>
      <w:r w:rsidRPr="00D432C1">
        <w:rPr>
          <w:rFonts w:ascii="Times New Roman" w:hAnsi="Times New Roman" w:cs="Times New Roman"/>
        </w:rPr>
        <w:t/>
      </w:r>
    </w:p>
    <w:p w14:paraId="0300CAAE" w14:textId="77777777" w:rsidR="00D432C1" w:rsidRDefault="00D432C1" w:rsidP="00E26A03">
      <w:pPr>
        <w:jc w:val="both"/>
        <w:rPr>
          <w:rFonts w:ascii="Times New Roman" w:hAnsi="Times New Roman" w:cs="Times New Roman"/>
          <w:b/>
          <w:bCs/>
          <w:sz w:val="28"/>
          <w:szCs w:val="28"/>
        </w:rPr>
      </w:pPr>
    </w:p>
    <w:p w14:paraId="5FE300A1" w14:textId="37DF0CF4" w:rsidR="00D432C1" w:rsidRDefault="00D432C1" w:rsidP="00E26A03">
      <w:pPr>
        <w:jc w:val="both"/>
        <w:rPr>
          <w:rFonts w:ascii="Times New Roman" w:hAnsi="Times New Roman" w:cs="Times New Roman"/>
          <w:b/>
          <w:bCs/>
          <w:sz w:val="28"/>
          <w:szCs w:val="28"/>
        </w:rPr>
      </w:pPr>
      <w:r w:rsidRPr="00E26A03">
        <w:rPr>
          <w:rFonts w:ascii="Times New Roman" w:hAnsi="Times New Roman" w:cs="Times New Roman"/>
          <w:b/>
          <w:bCs/>
          <w:sz w:val="28"/>
          <w:szCs w:val="28"/>
        </w:rPr>
        <w:t>ABSTRACT</w:t>
      </w:r>
      <w:r>
        <w:rPr>
          <w:rFonts w:ascii="Times New Roman" w:hAnsi="Times New Roman" w:cs="Times New Roman"/>
          <w:b/>
          <w:bCs/>
          <w:sz w:val="28"/>
          <w:szCs w:val="28"/>
        </w:rPr>
        <w:t>:</w:t>
      </w:r>
    </w:p>
    <w:p w14:paraId="0FB5CA40" w14:textId="229BFCCD"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The construction industry in India, a key driver of economic growth contributing significantly to GDP and employment, faces persistent issues such as project delays, cost overruns, labour shortages, safety concerns, and low productivity. Artificial Intelligence (AI) offers transformative potential through applications in project management, predictive analytics, design optimization, risk assessment, safety monitoring, and supply chain management. With 54% of Indian construction firms already adopting AI and ML as of recent reports, India leads in digital adoption within the sector regionally. Supported by government initiatives like the National Strategy for Artificial Intelligence and the India AI Mission, the sector is poised for rapid growth. This paper examines key opportunities, major challenges, and future prospects, highlighting pathways for sustainable and efficient infrastructure development.</w:t>
      </w:r>
    </w:p>
    <w:p w14:paraId="4C1CAB87" w14:textId="77777777" w:rsidR="00E26A03" w:rsidRPr="00E26A03" w:rsidRDefault="00E26A03" w:rsidP="00E26A03">
      <w:pPr>
        <w:jc w:val="both"/>
        <w:rPr>
          <w:rFonts w:ascii="Times New Roman" w:hAnsi="Times New Roman" w:cs="Times New Roman"/>
        </w:rPr>
      </w:pPr>
      <w:r w:rsidRPr="00E26A03">
        <w:rPr>
          <w:rFonts w:ascii="Times New Roman" w:hAnsi="Times New Roman" w:cs="Times New Roman"/>
          <w:b/>
          <w:bCs/>
        </w:rPr>
        <w:t>Keywords:</w:t>
      </w:r>
      <w:r w:rsidRPr="00E26A03">
        <w:rPr>
          <w:rFonts w:ascii="Times New Roman" w:hAnsi="Times New Roman" w:cs="Times New Roman"/>
        </w:rPr>
        <w:t xml:space="preserve"> Artificial Intelligence, Construction Industry India, Project Management, Predictive Analytics, Digital Transformation, Smart Cities, Industry 4.0.</w:t>
      </w:r>
    </w:p>
    <w:p w14:paraId="02ED2F51" w14:textId="217973DD" w:rsidR="00E26A03" w:rsidRPr="00EC34E7" w:rsidRDefault="00D432C1" w:rsidP="00E26A03">
      <w:pPr>
        <w:rPr>
          <w:rFonts w:ascii="Times New Roman" w:hAnsi="Times New Roman" w:cs="Times New Roman"/>
          <w:b/>
          <w:bCs/>
          <w:sz w:val="24"/>
          <w:szCs w:val="24"/>
        </w:rPr>
      </w:pPr>
      <w:r w:rsidRPr="00EC34E7">
        <w:rPr>
          <w:rFonts w:ascii="Times New Roman" w:hAnsi="Times New Roman" w:cs="Times New Roman"/>
          <w:b/>
          <w:bCs/>
          <w:sz w:val="24"/>
          <w:szCs w:val="24"/>
        </w:rPr>
        <w:t>1. INTRODUCTION</w:t>
      </w:r>
    </w:p>
    <w:p w14:paraId="603CDEA9" w14:textId="2857DDA4"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India’s construction sector is one of the largest globally, fueled by massive infrastructure projects, urbanization, smart cities initiatives, and housing demands. However, it remains fragmented, labour-intensive, and plagued by inefficiencies. AI, encompassing machine learning, deep learning, computer vision, NLP, and generative models, can address these by enabling data-driven decisions, automation, and optimization.</w:t>
      </w:r>
    </w:p>
    <w:p w14:paraId="1A36E7FE" w14:textId="77777777"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Global AI in construction market growth is robust, with Asia-Pacific (including India) showing strong momentum due to large-scale projects and policy support. India’s market is projected to expand significantly, aligned with national goals for sustainable development.</w:t>
      </w:r>
    </w:p>
    <w:p w14:paraId="476EC9A6" w14:textId="08E04DF4" w:rsidR="00E26A03" w:rsidRPr="00EC34E7" w:rsidRDefault="00D432C1" w:rsidP="00E26A03">
      <w:pPr>
        <w:rPr>
          <w:rFonts w:ascii="Times New Roman" w:hAnsi="Times New Roman" w:cs="Times New Roman"/>
          <w:b/>
          <w:bCs/>
          <w:sz w:val="24"/>
          <w:szCs w:val="24"/>
        </w:rPr>
      </w:pPr>
      <w:r w:rsidRPr="00EC34E7">
        <w:rPr>
          <w:rFonts w:ascii="Times New Roman" w:hAnsi="Times New Roman" w:cs="Times New Roman"/>
          <w:b/>
          <w:bCs/>
          <w:sz w:val="24"/>
          <w:szCs w:val="24"/>
        </w:rPr>
        <w:t>2. CURRENT STATE AND OPPORTUNITIES</w:t>
      </w:r>
    </w:p>
    <w:p w14:paraId="003ABF00" w14:textId="77777777" w:rsidR="00E26A03" w:rsidRPr="00255673" w:rsidRDefault="00E26A03" w:rsidP="00E26A03">
      <w:pPr>
        <w:rPr>
          <w:rFonts w:ascii="Times New Roman" w:hAnsi="Times New Roman" w:cs="Times New Roman"/>
          <w:b/>
          <w:bCs/>
          <w:sz w:val="24"/>
          <w:szCs w:val="24"/>
        </w:rPr>
      </w:pPr>
      <w:r w:rsidRPr="00255673">
        <w:rPr>
          <w:rFonts w:ascii="Times New Roman" w:hAnsi="Times New Roman" w:cs="Times New Roman"/>
          <w:b/>
          <w:bCs/>
          <w:sz w:val="24"/>
          <w:szCs w:val="24"/>
        </w:rPr>
        <w:t>2.1 Adoption Trends</w:t>
      </w:r>
    </w:p>
    <w:p w14:paraId="68BE005F" w14:textId="77777777"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Recent data indicates high adoption: 54% of Indian firms use AI/ML, outperforming many global peers in areas like IoT, sensors, and BIM integration. Large enterprises and infrastructure projects lead, with applications in planning, monitoring, and risk management.</w:t>
      </w:r>
    </w:p>
    <w:p w14:paraId="5C211E25" w14:textId="77777777" w:rsidR="00E26A03" w:rsidRPr="00255673" w:rsidRDefault="00E26A03" w:rsidP="00E26A03">
      <w:pPr>
        <w:rPr>
          <w:rFonts w:ascii="Times New Roman" w:hAnsi="Times New Roman" w:cs="Times New Roman"/>
          <w:b/>
          <w:bCs/>
          <w:sz w:val="24"/>
          <w:szCs w:val="24"/>
        </w:rPr>
      </w:pPr>
      <w:r w:rsidRPr="00255673">
        <w:rPr>
          <w:rFonts w:ascii="Times New Roman" w:hAnsi="Times New Roman" w:cs="Times New Roman"/>
          <w:b/>
          <w:bCs/>
          <w:sz w:val="24"/>
          <w:szCs w:val="24"/>
        </w:rPr>
        <w:t>2.2 Key Applications and Opportunities</w:t>
      </w:r>
    </w:p>
    <w:p w14:paraId="7D8E4D4D" w14:textId="77777777" w:rsidR="00E26A03" w:rsidRPr="00255673" w:rsidRDefault="00E26A03" w:rsidP="00E26A03">
      <w:pPr>
        <w:numPr>
          <w:ilvl w:val="0"/>
          <w:numId w:val="1"/>
        </w:numPr>
        <w:jc w:val="both"/>
        <w:rPr>
          <w:rFonts w:ascii="Times New Roman" w:hAnsi="Times New Roman" w:cs="Times New Roman"/>
          <w:sz w:val="24"/>
          <w:szCs w:val="24"/>
        </w:rPr>
      </w:pPr>
      <w:r w:rsidRPr="00255673">
        <w:rPr>
          <w:rFonts w:ascii="Times New Roman" w:hAnsi="Times New Roman" w:cs="Times New Roman"/>
          <w:b/>
          <w:bCs/>
          <w:sz w:val="24"/>
          <w:szCs w:val="24"/>
        </w:rPr>
        <w:t>Project Planning and Design</w:t>
      </w:r>
      <w:r w:rsidRPr="00255673">
        <w:rPr>
          <w:rFonts w:ascii="Times New Roman" w:hAnsi="Times New Roman" w:cs="Times New Roman"/>
          <w:sz w:val="24"/>
          <w:szCs w:val="24"/>
        </w:rPr>
        <w:t>: Generative AI and BIM integration for optimized designs, clash detection, and scenario simulation. Reduces rework and improves accuracy.</w:t>
      </w:r>
    </w:p>
    <w:p w14:paraId="57387756" w14:textId="2971E5AA" w:rsidR="00E26A03" w:rsidRPr="00255673" w:rsidRDefault="00E26A03" w:rsidP="00E26A03">
      <w:pPr>
        <w:numPr>
          <w:ilvl w:val="0"/>
          <w:numId w:val="1"/>
        </w:numPr>
        <w:jc w:val="both"/>
        <w:rPr>
          <w:rFonts w:ascii="Times New Roman" w:hAnsi="Times New Roman" w:cs="Times New Roman"/>
          <w:sz w:val="24"/>
          <w:szCs w:val="24"/>
        </w:rPr>
      </w:pPr>
      <w:r w:rsidRPr="00255673">
        <w:rPr>
          <w:rFonts w:ascii="Times New Roman" w:hAnsi="Times New Roman" w:cs="Times New Roman"/>
          <w:b/>
          <w:bCs/>
          <w:sz w:val="24"/>
          <w:szCs w:val="24"/>
        </w:rPr>
        <w:lastRenderedPageBreak/>
        <w:t>Predictive Analytics</w:t>
      </w:r>
      <w:r w:rsidRPr="00255673">
        <w:rPr>
          <w:rFonts w:ascii="Times New Roman" w:hAnsi="Times New Roman" w:cs="Times New Roman"/>
          <w:sz w:val="24"/>
          <w:szCs w:val="24"/>
        </w:rPr>
        <w:t xml:space="preserve">: </w:t>
      </w:r>
      <w:r w:rsidR="000D457A" w:rsidRPr="00255673">
        <w:rPr>
          <w:rFonts w:ascii="Times New Roman" w:hAnsi="Times New Roman" w:cs="Times New Roman"/>
          <w:sz w:val="24"/>
          <w:szCs w:val="24"/>
        </w:rPr>
        <w:t>Estimating</w:t>
      </w:r>
      <w:r w:rsidRPr="00255673">
        <w:rPr>
          <w:rFonts w:ascii="Times New Roman" w:hAnsi="Times New Roman" w:cs="Times New Roman"/>
          <w:sz w:val="24"/>
          <w:szCs w:val="24"/>
        </w:rPr>
        <w:t xml:space="preserve"> delays, cost overruns, material needs, and risks using historical and real-time data (e.g., </w:t>
      </w:r>
      <w:r w:rsidR="000D457A" w:rsidRPr="00255673">
        <w:rPr>
          <w:rFonts w:ascii="Times New Roman" w:hAnsi="Times New Roman" w:cs="Times New Roman"/>
          <w:sz w:val="24"/>
          <w:szCs w:val="24"/>
        </w:rPr>
        <w:t>climate</w:t>
      </w:r>
      <w:r w:rsidRPr="00255673">
        <w:rPr>
          <w:rFonts w:ascii="Times New Roman" w:hAnsi="Times New Roman" w:cs="Times New Roman"/>
          <w:sz w:val="24"/>
          <w:szCs w:val="24"/>
        </w:rPr>
        <w:t>, supply chains). Can improve schedules and cut costs substantially.</w:t>
      </w:r>
    </w:p>
    <w:p w14:paraId="2C46FB88" w14:textId="77777777" w:rsidR="00E26A03" w:rsidRPr="00255673" w:rsidRDefault="00E26A03" w:rsidP="00E26A03">
      <w:pPr>
        <w:numPr>
          <w:ilvl w:val="0"/>
          <w:numId w:val="1"/>
        </w:numPr>
        <w:jc w:val="both"/>
        <w:rPr>
          <w:rFonts w:ascii="Times New Roman" w:hAnsi="Times New Roman" w:cs="Times New Roman"/>
          <w:sz w:val="24"/>
          <w:szCs w:val="24"/>
        </w:rPr>
      </w:pPr>
      <w:r w:rsidRPr="00255673">
        <w:rPr>
          <w:rFonts w:ascii="Times New Roman" w:hAnsi="Times New Roman" w:cs="Times New Roman"/>
          <w:b/>
          <w:bCs/>
          <w:sz w:val="24"/>
          <w:szCs w:val="24"/>
        </w:rPr>
        <w:t>Safety and Quality</w:t>
      </w:r>
      <w:r w:rsidRPr="00255673">
        <w:rPr>
          <w:rFonts w:ascii="Times New Roman" w:hAnsi="Times New Roman" w:cs="Times New Roman"/>
          <w:sz w:val="24"/>
          <w:szCs w:val="24"/>
        </w:rPr>
        <w:t>: Computer vision and drones for hazard detection, PPE compliance, structural inspections, and defect identification. Enhances worker safety in a high-risk industry.</w:t>
      </w:r>
    </w:p>
    <w:p w14:paraId="3A2C495A" w14:textId="2CB79FD6" w:rsidR="00E26A03" w:rsidRPr="00255673" w:rsidRDefault="00E26A03" w:rsidP="00E26A03">
      <w:pPr>
        <w:numPr>
          <w:ilvl w:val="0"/>
          <w:numId w:val="1"/>
        </w:numPr>
        <w:jc w:val="both"/>
        <w:rPr>
          <w:rFonts w:ascii="Times New Roman" w:hAnsi="Times New Roman" w:cs="Times New Roman"/>
          <w:sz w:val="24"/>
          <w:szCs w:val="24"/>
        </w:rPr>
      </w:pPr>
      <w:r w:rsidRPr="00255673">
        <w:rPr>
          <w:rFonts w:ascii="Times New Roman" w:hAnsi="Times New Roman" w:cs="Times New Roman"/>
          <w:b/>
          <w:bCs/>
          <w:sz w:val="24"/>
          <w:szCs w:val="24"/>
        </w:rPr>
        <w:t>Supply Chain and Resource Management</w:t>
      </w:r>
      <w:r w:rsidRPr="00255673">
        <w:rPr>
          <w:rFonts w:ascii="Times New Roman" w:hAnsi="Times New Roman" w:cs="Times New Roman"/>
          <w:sz w:val="24"/>
          <w:szCs w:val="24"/>
        </w:rPr>
        <w:t xml:space="preserve">: Optimization of logistics, inventory, and </w:t>
      </w:r>
      <w:r w:rsidR="0089411F" w:rsidRPr="00255673">
        <w:rPr>
          <w:rFonts w:ascii="Times New Roman" w:hAnsi="Times New Roman" w:cs="Times New Roman"/>
          <w:sz w:val="24"/>
          <w:szCs w:val="24"/>
        </w:rPr>
        <w:t>labour</w:t>
      </w:r>
      <w:r w:rsidRPr="00255673">
        <w:rPr>
          <w:rFonts w:ascii="Times New Roman" w:hAnsi="Times New Roman" w:cs="Times New Roman"/>
          <w:sz w:val="24"/>
          <w:szCs w:val="24"/>
        </w:rPr>
        <w:t xml:space="preserve"> allocation.</w:t>
      </w:r>
    </w:p>
    <w:p w14:paraId="5006DD55" w14:textId="77777777" w:rsidR="00E26A03" w:rsidRPr="00255673" w:rsidRDefault="00E26A03" w:rsidP="00E26A03">
      <w:pPr>
        <w:numPr>
          <w:ilvl w:val="0"/>
          <w:numId w:val="1"/>
        </w:numPr>
        <w:rPr>
          <w:rFonts w:ascii="Times New Roman" w:hAnsi="Times New Roman" w:cs="Times New Roman"/>
          <w:sz w:val="24"/>
          <w:szCs w:val="24"/>
        </w:rPr>
      </w:pPr>
      <w:r w:rsidRPr="00255673">
        <w:rPr>
          <w:rFonts w:ascii="Times New Roman" w:hAnsi="Times New Roman" w:cs="Times New Roman"/>
          <w:b/>
          <w:bCs/>
          <w:sz w:val="24"/>
          <w:szCs w:val="24"/>
        </w:rPr>
        <w:t>Sustainability and Smart Infrastructure</w:t>
      </w:r>
      <w:r w:rsidRPr="00255673">
        <w:rPr>
          <w:rFonts w:ascii="Times New Roman" w:hAnsi="Times New Roman" w:cs="Times New Roman"/>
          <w:sz w:val="24"/>
          <w:szCs w:val="24"/>
        </w:rPr>
        <w:t>: AI for energy-efficient designs, digital twins, and smart cities under missions like AMRUT and Smart Cities.</w:t>
      </w:r>
    </w:p>
    <w:p w14:paraId="3265E557" w14:textId="77777777" w:rsidR="00E26A03" w:rsidRPr="00255673" w:rsidRDefault="00E26A03" w:rsidP="00E26A03">
      <w:pPr>
        <w:numPr>
          <w:ilvl w:val="0"/>
          <w:numId w:val="1"/>
        </w:numPr>
        <w:jc w:val="both"/>
        <w:rPr>
          <w:rFonts w:ascii="Times New Roman" w:hAnsi="Times New Roman" w:cs="Times New Roman"/>
          <w:sz w:val="24"/>
          <w:szCs w:val="24"/>
        </w:rPr>
      </w:pPr>
      <w:r w:rsidRPr="00255673">
        <w:rPr>
          <w:rFonts w:ascii="Times New Roman" w:hAnsi="Times New Roman" w:cs="Times New Roman"/>
          <w:b/>
          <w:bCs/>
          <w:sz w:val="24"/>
          <w:szCs w:val="24"/>
        </w:rPr>
        <w:t>Productivity Gains</w:t>
      </w:r>
      <w:r w:rsidRPr="00255673">
        <w:rPr>
          <w:rFonts w:ascii="Times New Roman" w:hAnsi="Times New Roman" w:cs="Times New Roman"/>
          <w:sz w:val="24"/>
          <w:szCs w:val="24"/>
        </w:rPr>
        <w:t>: Automation of repetitive tasks, robotics integration, and real-time monitoring leading to 15-40% efficiency improvements in optimized cases.</w:t>
      </w:r>
    </w:p>
    <w:p w14:paraId="6EE51224" w14:textId="4F7D5FA6" w:rsidR="00E26A03" w:rsidRPr="00EC34E7" w:rsidRDefault="00D432C1" w:rsidP="00E26A03">
      <w:pPr>
        <w:rPr>
          <w:rFonts w:ascii="Times New Roman" w:hAnsi="Times New Roman" w:cs="Times New Roman"/>
          <w:b/>
          <w:bCs/>
          <w:sz w:val="24"/>
          <w:szCs w:val="24"/>
        </w:rPr>
      </w:pPr>
      <w:r w:rsidRPr="00EC34E7">
        <w:rPr>
          <w:rFonts w:ascii="Times New Roman" w:hAnsi="Times New Roman" w:cs="Times New Roman"/>
          <w:b/>
          <w:bCs/>
          <w:sz w:val="24"/>
          <w:szCs w:val="24"/>
        </w:rPr>
        <w:t>3. CHALLENGES</w:t>
      </w:r>
    </w:p>
    <w:p w14:paraId="64F5D966" w14:textId="77777777" w:rsidR="00E26A03" w:rsidRPr="00255673" w:rsidRDefault="00E26A03" w:rsidP="00E26A03">
      <w:pPr>
        <w:rPr>
          <w:rFonts w:ascii="Times New Roman" w:hAnsi="Times New Roman" w:cs="Times New Roman"/>
          <w:sz w:val="24"/>
          <w:szCs w:val="24"/>
        </w:rPr>
      </w:pPr>
      <w:r w:rsidRPr="00255673">
        <w:rPr>
          <w:rFonts w:ascii="Times New Roman" w:hAnsi="Times New Roman" w:cs="Times New Roman"/>
          <w:sz w:val="24"/>
          <w:szCs w:val="24"/>
        </w:rPr>
        <w:t>Despite progress, several barriers hinder widespread adoption:</w:t>
      </w:r>
    </w:p>
    <w:p w14:paraId="46A214AB"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High Implementation Costs</w:t>
      </w:r>
      <w:r w:rsidRPr="00255673">
        <w:rPr>
          <w:rFonts w:ascii="Times New Roman" w:hAnsi="Times New Roman" w:cs="Times New Roman"/>
          <w:sz w:val="24"/>
          <w:szCs w:val="24"/>
        </w:rPr>
        <w:t>: Expensive hardware, software, maintenance, and integration with legacy systems.</w:t>
      </w:r>
    </w:p>
    <w:p w14:paraId="52FFAC34"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Skill Gaps and Talent Shortage</w:t>
      </w:r>
      <w:r w:rsidRPr="00255673">
        <w:rPr>
          <w:rFonts w:ascii="Times New Roman" w:hAnsi="Times New Roman" w:cs="Times New Roman"/>
          <w:sz w:val="24"/>
          <w:szCs w:val="24"/>
        </w:rPr>
        <w:t>: Lack of AI expertise in the workforce; resistance to change and fear of job displacement.</w:t>
      </w:r>
    </w:p>
    <w:p w14:paraId="357E16B1"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Data Quality and Availability</w:t>
      </w:r>
      <w:r w:rsidRPr="00255673">
        <w:rPr>
          <w:rFonts w:ascii="Times New Roman" w:hAnsi="Times New Roman" w:cs="Times New Roman"/>
          <w:sz w:val="24"/>
          <w:szCs w:val="24"/>
        </w:rPr>
        <w:t>: Fragmented, poor-quality data from sites; integration challenges across stakeholders.</w:t>
      </w:r>
    </w:p>
    <w:p w14:paraId="413948EF"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Regulatory and Ethical Issues</w:t>
      </w:r>
      <w:r w:rsidRPr="00255673">
        <w:rPr>
          <w:rFonts w:ascii="Times New Roman" w:hAnsi="Times New Roman" w:cs="Times New Roman"/>
          <w:sz w:val="24"/>
          <w:szCs w:val="24"/>
        </w:rPr>
        <w:t>: Limited frameworks for data privacy, bias, cybersecurity, and liability. Slow standardization.</w:t>
      </w:r>
    </w:p>
    <w:p w14:paraId="4DAFE159"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Infrastructure and Awareness</w:t>
      </w:r>
      <w:r w:rsidRPr="00255673">
        <w:rPr>
          <w:rFonts w:ascii="Times New Roman" w:hAnsi="Times New Roman" w:cs="Times New Roman"/>
          <w:sz w:val="24"/>
          <w:szCs w:val="24"/>
        </w:rPr>
        <w:t>: Uneven digital maturity, especially among SMEs; concerns over ROI and cybersecurity.</w:t>
      </w:r>
    </w:p>
    <w:p w14:paraId="6F64FC14" w14:textId="77777777" w:rsidR="00E26A03" w:rsidRPr="00255673" w:rsidRDefault="00E26A03" w:rsidP="00E26A03">
      <w:pPr>
        <w:numPr>
          <w:ilvl w:val="0"/>
          <w:numId w:val="2"/>
        </w:numPr>
        <w:jc w:val="both"/>
        <w:rPr>
          <w:rFonts w:ascii="Times New Roman" w:hAnsi="Times New Roman" w:cs="Times New Roman"/>
          <w:sz w:val="24"/>
          <w:szCs w:val="24"/>
        </w:rPr>
      </w:pPr>
      <w:r w:rsidRPr="00255673">
        <w:rPr>
          <w:rFonts w:ascii="Times New Roman" w:hAnsi="Times New Roman" w:cs="Times New Roman"/>
          <w:b/>
          <w:bCs/>
          <w:sz w:val="24"/>
          <w:szCs w:val="24"/>
        </w:rPr>
        <w:t>Fragmented Industry</w:t>
      </w:r>
      <w:r w:rsidRPr="00255673">
        <w:rPr>
          <w:rFonts w:ascii="Times New Roman" w:hAnsi="Times New Roman" w:cs="Times New Roman"/>
          <w:sz w:val="24"/>
          <w:szCs w:val="24"/>
        </w:rPr>
        <w:t>: Many small players, cultural resistance, and project-specific uniqueness limit scalability.</w:t>
      </w:r>
    </w:p>
    <w:p w14:paraId="3C17CA3C" w14:textId="73B425B4" w:rsidR="00F35457" w:rsidRPr="00EC34E7" w:rsidRDefault="00D432C1" w:rsidP="00F35457">
      <w:pPr>
        <w:jc w:val="both"/>
        <w:rPr>
          <w:rFonts w:ascii="Times New Roman" w:hAnsi="Times New Roman" w:cs="Times New Roman"/>
          <w:b/>
          <w:bCs/>
          <w:sz w:val="24"/>
          <w:szCs w:val="24"/>
        </w:rPr>
      </w:pPr>
      <w:r w:rsidRPr="00EC34E7">
        <w:rPr>
          <w:rFonts w:ascii="Times New Roman" w:hAnsi="Times New Roman" w:cs="Times New Roman"/>
          <w:b/>
          <w:bCs/>
          <w:sz w:val="24"/>
          <w:szCs w:val="24"/>
        </w:rPr>
        <w:t>4</w:t>
      </w:r>
      <w:r w:rsidRPr="00EC34E7">
        <w:rPr>
          <w:rFonts w:ascii="Times New Roman" w:hAnsi="Times New Roman" w:cs="Times New Roman"/>
          <w:sz w:val="24"/>
          <w:szCs w:val="24"/>
        </w:rPr>
        <w:t xml:space="preserve">. </w:t>
      </w:r>
      <w:r w:rsidRPr="00EC34E7">
        <w:rPr>
          <w:rFonts w:ascii="Times New Roman" w:hAnsi="Times New Roman" w:cs="Times New Roman"/>
          <w:b/>
          <w:bCs/>
          <w:sz w:val="24"/>
          <w:szCs w:val="24"/>
        </w:rPr>
        <w:t>BENEFITS</w:t>
      </w:r>
    </w:p>
    <w:p w14:paraId="77B645EC" w14:textId="77777777" w:rsidR="00F35457" w:rsidRPr="00255673" w:rsidRDefault="00F35457" w:rsidP="00F35457">
      <w:pPr>
        <w:numPr>
          <w:ilvl w:val="0"/>
          <w:numId w:val="7"/>
        </w:numPr>
        <w:jc w:val="both"/>
        <w:rPr>
          <w:rFonts w:ascii="Times New Roman" w:hAnsi="Times New Roman" w:cs="Times New Roman"/>
          <w:sz w:val="24"/>
          <w:szCs w:val="24"/>
        </w:rPr>
      </w:pPr>
      <w:r w:rsidRPr="00255673">
        <w:rPr>
          <w:rFonts w:ascii="Times New Roman" w:hAnsi="Times New Roman" w:cs="Times New Roman"/>
          <w:b/>
          <w:bCs/>
          <w:sz w:val="24"/>
          <w:szCs w:val="24"/>
        </w:rPr>
        <w:t>Efficiency and Cost Savings</w:t>
      </w:r>
      <w:r w:rsidRPr="00255673">
        <w:rPr>
          <w:rFonts w:ascii="Times New Roman" w:hAnsi="Times New Roman" w:cs="Times New Roman"/>
          <w:sz w:val="24"/>
          <w:szCs w:val="24"/>
        </w:rPr>
        <w:t>: Reduced rework, better resource allocation, 15-40% potential improvements in productivity and cost control.</w:t>
      </w:r>
    </w:p>
    <w:p w14:paraId="26A55EAE" w14:textId="77777777" w:rsidR="00F35457" w:rsidRPr="00255673" w:rsidRDefault="00F35457" w:rsidP="00F35457">
      <w:pPr>
        <w:numPr>
          <w:ilvl w:val="0"/>
          <w:numId w:val="7"/>
        </w:numPr>
        <w:jc w:val="both"/>
        <w:rPr>
          <w:rFonts w:ascii="Times New Roman" w:hAnsi="Times New Roman" w:cs="Times New Roman"/>
          <w:sz w:val="24"/>
          <w:szCs w:val="24"/>
        </w:rPr>
      </w:pPr>
      <w:r w:rsidRPr="00255673">
        <w:rPr>
          <w:rFonts w:ascii="Times New Roman" w:hAnsi="Times New Roman" w:cs="Times New Roman"/>
          <w:b/>
          <w:bCs/>
          <w:sz w:val="24"/>
          <w:szCs w:val="24"/>
        </w:rPr>
        <w:t>Risk Mitigation</w:t>
      </w:r>
      <w:r w:rsidRPr="00255673">
        <w:rPr>
          <w:rFonts w:ascii="Times New Roman" w:hAnsi="Times New Roman" w:cs="Times New Roman"/>
          <w:sz w:val="24"/>
          <w:szCs w:val="24"/>
        </w:rPr>
        <w:t>: Early issue detection, proactive safety, delay/overrun prediction.</w:t>
      </w:r>
    </w:p>
    <w:p w14:paraId="312DFB13" w14:textId="77777777" w:rsidR="00F35457" w:rsidRPr="00255673" w:rsidRDefault="00F35457" w:rsidP="00F35457">
      <w:pPr>
        <w:numPr>
          <w:ilvl w:val="0"/>
          <w:numId w:val="7"/>
        </w:numPr>
        <w:jc w:val="both"/>
        <w:rPr>
          <w:rFonts w:ascii="Times New Roman" w:hAnsi="Times New Roman" w:cs="Times New Roman"/>
          <w:sz w:val="24"/>
          <w:szCs w:val="24"/>
        </w:rPr>
      </w:pPr>
      <w:r w:rsidRPr="00255673">
        <w:rPr>
          <w:rFonts w:ascii="Times New Roman" w:hAnsi="Times New Roman" w:cs="Times New Roman"/>
          <w:b/>
          <w:bCs/>
          <w:sz w:val="24"/>
          <w:szCs w:val="24"/>
        </w:rPr>
        <w:t>Collaboration</w:t>
      </w:r>
      <w:r w:rsidRPr="00255673">
        <w:rPr>
          <w:rFonts w:ascii="Times New Roman" w:hAnsi="Times New Roman" w:cs="Times New Roman"/>
          <w:sz w:val="24"/>
          <w:szCs w:val="24"/>
        </w:rPr>
        <w:t>: Real-time stakeholder access, improved decision-making.</w:t>
      </w:r>
    </w:p>
    <w:p w14:paraId="4C05D4C7" w14:textId="77777777" w:rsidR="00F35457" w:rsidRPr="00255673" w:rsidRDefault="00F35457" w:rsidP="00F35457">
      <w:pPr>
        <w:numPr>
          <w:ilvl w:val="0"/>
          <w:numId w:val="7"/>
        </w:numPr>
        <w:jc w:val="both"/>
        <w:rPr>
          <w:rFonts w:ascii="Times New Roman" w:hAnsi="Times New Roman" w:cs="Times New Roman"/>
          <w:sz w:val="24"/>
          <w:szCs w:val="24"/>
        </w:rPr>
      </w:pPr>
      <w:r w:rsidRPr="00255673">
        <w:rPr>
          <w:rFonts w:ascii="Times New Roman" w:hAnsi="Times New Roman" w:cs="Times New Roman"/>
          <w:b/>
          <w:bCs/>
          <w:sz w:val="24"/>
          <w:szCs w:val="24"/>
        </w:rPr>
        <w:t>Sustainability</w:t>
      </w:r>
      <w:r w:rsidRPr="00255673">
        <w:rPr>
          <w:rFonts w:ascii="Times New Roman" w:hAnsi="Times New Roman" w:cs="Times New Roman"/>
          <w:sz w:val="24"/>
          <w:szCs w:val="24"/>
        </w:rPr>
        <w:t>: Waste minimization, energy optimization, alignment with SDGs.</w:t>
      </w:r>
    </w:p>
    <w:p w14:paraId="2E4778F1" w14:textId="4193DB11" w:rsidR="00F35457" w:rsidRPr="00255673" w:rsidRDefault="00F35457" w:rsidP="00F35457">
      <w:pPr>
        <w:numPr>
          <w:ilvl w:val="0"/>
          <w:numId w:val="7"/>
        </w:numPr>
        <w:jc w:val="both"/>
        <w:rPr>
          <w:rFonts w:ascii="Times New Roman" w:hAnsi="Times New Roman" w:cs="Times New Roman"/>
          <w:sz w:val="24"/>
          <w:szCs w:val="24"/>
        </w:rPr>
      </w:pPr>
      <w:r w:rsidRPr="00255673">
        <w:rPr>
          <w:rFonts w:ascii="Times New Roman" w:hAnsi="Times New Roman" w:cs="Times New Roman"/>
          <w:b/>
          <w:bCs/>
          <w:sz w:val="24"/>
          <w:szCs w:val="24"/>
        </w:rPr>
        <w:t>ROI for Infrastructure</w:t>
      </w:r>
      <w:r w:rsidRPr="00255673">
        <w:rPr>
          <w:rFonts w:ascii="Times New Roman" w:hAnsi="Times New Roman" w:cs="Times New Roman"/>
          <w:sz w:val="24"/>
          <w:szCs w:val="24"/>
        </w:rPr>
        <w:t>: Public sector gains of 20-30% in capital/operational efficiency</w:t>
      </w:r>
    </w:p>
    <w:p w14:paraId="1E6B3DAB" w14:textId="3B1C54A5" w:rsidR="00E26A03" w:rsidRPr="00EC34E7" w:rsidRDefault="00D432C1" w:rsidP="00F35457">
      <w:pPr>
        <w:jc w:val="both"/>
        <w:rPr>
          <w:rFonts w:ascii="Times New Roman" w:hAnsi="Times New Roman" w:cs="Times New Roman"/>
          <w:b/>
          <w:bCs/>
          <w:sz w:val="24"/>
          <w:szCs w:val="24"/>
        </w:rPr>
      </w:pPr>
      <w:r w:rsidRPr="00EC34E7">
        <w:rPr>
          <w:rFonts w:ascii="Times New Roman" w:hAnsi="Times New Roman" w:cs="Times New Roman"/>
          <w:b/>
          <w:bCs/>
          <w:sz w:val="24"/>
          <w:szCs w:val="24"/>
        </w:rPr>
        <w:t>5.  DIGITAL TWINS IN INDIA: OPPORTUNITIES AND PROSPECTS</w:t>
      </w:r>
    </w:p>
    <w:p w14:paraId="132992C7" w14:textId="711632A1"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India’s massive infrastructure push creates fertile ground for DTs.</w:t>
      </w:r>
    </w:p>
    <w:p w14:paraId="3CF0A4F9" w14:textId="77777777" w:rsidR="00E26A03" w:rsidRPr="00255673" w:rsidRDefault="00E26A03" w:rsidP="00E26A03">
      <w:pPr>
        <w:numPr>
          <w:ilvl w:val="0"/>
          <w:numId w:val="6"/>
        </w:numPr>
        <w:jc w:val="both"/>
        <w:rPr>
          <w:rFonts w:ascii="Times New Roman" w:hAnsi="Times New Roman" w:cs="Times New Roman"/>
          <w:sz w:val="24"/>
          <w:szCs w:val="24"/>
        </w:rPr>
      </w:pPr>
      <w:r w:rsidRPr="00255673">
        <w:rPr>
          <w:rFonts w:ascii="Times New Roman" w:hAnsi="Times New Roman" w:cs="Times New Roman"/>
          <w:b/>
          <w:bCs/>
          <w:sz w:val="24"/>
          <w:szCs w:val="24"/>
        </w:rPr>
        <w:lastRenderedPageBreak/>
        <w:t>Government Initiatives</w:t>
      </w:r>
      <w:r w:rsidRPr="00255673">
        <w:rPr>
          <w:rFonts w:ascii="Times New Roman" w:hAnsi="Times New Roman" w:cs="Times New Roman"/>
          <w:sz w:val="24"/>
          <w:szCs w:val="24"/>
        </w:rPr>
        <w:t>: Think tanks and strategies for BIM + DT adoption in infrastructure; policy push for awareness and implementation.</w:t>
      </w:r>
    </w:p>
    <w:p w14:paraId="76F5C5A3" w14:textId="51B48E2E" w:rsidR="00E26A03" w:rsidRPr="00255673" w:rsidRDefault="00E26A03" w:rsidP="00E26A03">
      <w:pPr>
        <w:numPr>
          <w:ilvl w:val="0"/>
          <w:numId w:val="6"/>
        </w:numPr>
        <w:jc w:val="both"/>
        <w:rPr>
          <w:rFonts w:ascii="Times New Roman" w:hAnsi="Times New Roman" w:cs="Times New Roman"/>
          <w:sz w:val="24"/>
          <w:szCs w:val="24"/>
        </w:rPr>
      </w:pPr>
      <w:r w:rsidRPr="00255673">
        <w:rPr>
          <w:rFonts w:ascii="Times New Roman" w:hAnsi="Times New Roman" w:cs="Times New Roman"/>
          <w:b/>
          <w:bCs/>
          <w:sz w:val="24"/>
          <w:szCs w:val="24"/>
        </w:rPr>
        <w:t>Urban Applications</w:t>
      </w:r>
      <w:r w:rsidRPr="00255673">
        <w:rPr>
          <w:rFonts w:ascii="Times New Roman" w:hAnsi="Times New Roman" w:cs="Times New Roman"/>
          <w:sz w:val="24"/>
          <w:szCs w:val="24"/>
        </w:rPr>
        <w:t>: Cities like Pune using DTs for growth modelling; potential in Delhi-Mumbai corridors, airports, highways.</w:t>
      </w:r>
    </w:p>
    <w:p w14:paraId="4DABEE9B" w14:textId="77777777" w:rsidR="00E26A03" w:rsidRPr="00255673" w:rsidRDefault="00E26A03" w:rsidP="00E26A03">
      <w:pPr>
        <w:numPr>
          <w:ilvl w:val="0"/>
          <w:numId w:val="6"/>
        </w:numPr>
        <w:jc w:val="both"/>
        <w:rPr>
          <w:rFonts w:ascii="Times New Roman" w:hAnsi="Times New Roman" w:cs="Times New Roman"/>
          <w:sz w:val="24"/>
          <w:szCs w:val="24"/>
        </w:rPr>
      </w:pPr>
      <w:r w:rsidRPr="00255673">
        <w:rPr>
          <w:rFonts w:ascii="Times New Roman" w:hAnsi="Times New Roman" w:cs="Times New Roman"/>
          <w:b/>
          <w:bCs/>
          <w:sz w:val="24"/>
          <w:szCs w:val="24"/>
        </w:rPr>
        <w:t>Integration with AI</w:t>
      </w:r>
      <w:r w:rsidRPr="00255673">
        <w:rPr>
          <w:rFonts w:ascii="Times New Roman" w:hAnsi="Times New Roman" w:cs="Times New Roman"/>
          <w:sz w:val="24"/>
          <w:szCs w:val="24"/>
        </w:rPr>
        <w:t>: Combining DTs with predictive models for cost/delay forecasting (synergizing with prior topics).</w:t>
      </w:r>
    </w:p>
    <w:p w14:paraId="57ED9BD4" w14:textId="77777777" w:rsidR="00E26A03" w:rsidRPr="00255673" w:rsidRDefault="00E26A03" w:rsidP="00E26A03">
      <w:pPr>
        <w:numPr>
          <w:ilvl w:val="0"/>
          <w:numId w:val="6"/>
        </w:numPr>
        <w:jc w:val="both"/>
        <w:rPr>
          <w:rFonts w:ascii="Times New Roman" w:hAnsi="Times New Roman" w:cs="Times New Roman"/>
          <w:sz w:val="24"/>
          <w:szCs w:val="24"/>
        </w:rPr>
      </w:pPr>
      <w:r w:rsidRPr="00255673">
        <w:rPr>
          <w:rFonts w:ascii="Times New Roman" w:hAnsi="Times New Roman" w:cs="Times New Roman"/>
          <w:b/>
          <w:bCs/>
          <w:sz w:val="24"/>
          <w:szCs w:val="24"/>
        </w:rPr>
        <w:t>Challenges Specific to India</w:t>
      </w:r>
      <w:r w:rsidRPr="00255673">
        <w:rPr>
          <w:rFonts w:ascii="Times New Roman" w:hAnsi="Times New Roman" w:cs="Times New Roman"/>
          <w:sz w:val="24"/>
          <w:szCs w:val="24"/>
        </w:rPr>
        <w:t>: Fragmented data, skill gaps, uneven digital maturity — but offset by strong tech talent and startup ecosystem.</w:t>
      </w:r>
    </w:p>
    <w:p w14:paraId="518006F4" w14:textId="544F0E14" w:rsidR="00E26A03" w:rsidRPr="00255673" w:rsidRDefault="00E26A03" w:rsidP="00E26A03">
      <w:pPr>
        <w:numPr>
          <w:ilvl w:val="0"/>
          <w:numId w:val="6"/>
        </w:numPr>
        <w:jc w:val="both"/>
        <w:rPr>
          <w:rFonts w:ascii="Times New Roman" w:hAnsi="Times New Roman" w:cs="Times New Roman"/>
          <w:sz w:val="24"/>
          <w:szCs w:val="24"/>
        </w:rPr>
      </w:pPr>
      <w:r w:rsidRPr="00255673">
        <w:rPr>
          <w:rFonts w:ascii="Times New Roman" w:hAnsi="Times New Roman" w:cs="Times New Roman"/>
          <w:b/>
          <w:bCs/>
          <w:sz w:val="24"/>
          <w:szCs w:val="24"/>
        </w:rPr>
        <w:t>Future Outlook</w:t>
      </w:r>
      <w:r w:rsidRPr="00255673">
        <w:rPr>
          <w:rFonts w:ascii="Times New Roman" w:hAnsi="Times New Roman" w:cs="Times New Roman"/>
          <w:sz w:val="24"/>
          <w:szCs w:val="24"/>
        </w:rPr>
        <w:t>: Widespread adoption by 2030, supporting Viksit Bharat, sustainability goals, and export of DT solutions. Public-private partnerships and India</w:t>
      </w:r>
      <w:r w:rsidR="00EC34E7">
        <w:rPr>
          <w:rFonts w:ascii="Times New Roman" w:hAnsi="Times New Roman" w:cs="Times New Roman"/>
          <w:sz w:val="24"/>
          <w:szCs w:val="24"/>
        </w:rPr>
        <w:t xml:space="preserve"> </w:t>
      </w:r>
      <w:r w:rsidRPr="00255673">
        <w:rPr>
          <w:rFonts w:ascii="Times New Roman" w:hAnsi="Times New Roman" w:cs="Times New Roman"/>
          <w:sz w:val="24"/>
          <w:szCs w:val="24"/>
        </w:rPr>
        <w:t>AI Mission can accelerate compute and skilling needs.</w:t>
      </w:r>
    </w:p>
    <w:p w14:paraId="5A05F0AA" w14:textId="4B659142" w:rsidR="0013692D" w:rsidRPr="00EC34E7" w:rsidRDefault="00D432C1" w:rsidP="0013692D">
      <w:pPr>
        <w:rPr>
          <w:rFonts w:ascii="Times New Roman" w:hAnsi="Times New Roman" w:cs="Times New Roman"/>
          <w:b/>
          <w:bCs/>
          <w:sz w:val="24"/>
          <w:szCs w:val="24"/>
        </w:rPr>
      </w:pPr>
      <w:r w:rsidRPr="00EC34E7">
        <w:rPr>
          <w:rFonts w:ascii="Times New Roman" w:hAnsi="Times New Roman" w:cs="Times New Roman"/>
          <w:b/>
          <w:bCs/>
          <w:sz w:val="24"/>
          <w:szCs w:val="24"/>
        </w:rPr>
        <w:t>6</w:t>
      </w:r>
      <w:r w:rsidRPr="00EC34E7">
        <w:rPr>
          <w:rFonts w:ascii="Times New Roman" w:hAnsi="Times New Roman" w:cs="Times New Roman"/>
          <w:sz w:val="24"/>
          <w:szCs w:val="24"/>
        </w:rPr>
        <w:t>.</w:t>
      </w:r>
      <w:r w:rsidRPr="00EC34E7">
        <w:rPr>
          <w:rFonts w:ascii="Times New Roman" w:hAnsi="Times New Roman" w:cs="Times New Roman"/>
          <w:b/>
          <w:bCs/>
          <w:sz w:val="24"/>
          <w:szCs w:val="24"/>
        </w:rPr>
        <w:t xml:space="preserve"> FUTURE PROSPECTS</w:t>
      </w:r>
    </w:p>
    <w:p w14:paraId="30EE82B3" w14:textId="77777777" w:rsidR="0013692D" w:rsidRPr="00255673" w:rsidRDefault="0013692D" w:rsidP="0013692D">
      <w:pPr>
        <w:jc w:val="both"/>
        <w:rPr>
          <w:rFonts w:ascii="Times New Roman" w:hAnsi="Times New Roman" w:cs="Times New Roman"/>
          <w:sz w:val="24"/>
          <w:szCs w:val="24"/>
        </w:rPr>
      </w:pPr>
      <w:r w:rsidRPr="00255673">
        <w:rPr>
          <w:rFonts w:ascii="Times New Roman" w:hAnsi="Times New Roman" w:cs="Times New Roman"/>
          <w:sz w:val="24"/>
          <w:szCs w:val="24"/>
        </w:rPr>
        <w:t>The outlook is highly promising. With projected CAGRs exceeding 25% in India for AI in construction, the sector could see:</w:t>
      </w:r>
    </w:p>
    <w:p w14:paraId="4918D7CE" w14:textId="77777777" w:rsidR="0013692D" w:rsidRPr="00255673" w:rsidRDefault="0013692D" w:rsidP="0013692D">
      <w:pPr>
        <w:numPr>
          <w:ilvl w:val="0"/>
          <w:numId w:val="3"/>
        </w:numPr>
        <w:jc w:val="both"/>
        <w:rPr>
          <w:rFonts w:ascii="Times New Roman" w:hAnsi="Times New Roman" w:cs="Times New Roman"/>
          <w:sz w:val="24"/>
          <w:szCs w:val="24"/>
        </w:rPr>
      </w:pPr>
      <w:r w:rsidRPr="00255673">
        <w:rPr>
          <w:rFonts w:ascii="Times New Roman" w:hAnsi="Times New Roman" w:cs="Times New Roman"/>
          <w:sz w:val="24"/>
          <w:szCs w:val="24"/>
        </w:rPr>
        <w:t>Widespread digital twins, autonomous equipment, and AI-driven sustainable practices.</w:t>
      </w:r>
    </w:p>
    <w:p w14:paraId="591BDE50" w14:textId="77777777" w:rsidR="0013692D" w:rsidRPr="00255673" w:rsidRDefault="0013692D" w:rsidP="0013692D">
      <w:pPr>
        <w:numPr>
          <w:ilvl w:val="0"/>
          <w:numId w:val="3"/>
        </w:numPr>
        <w:jc w:val="both"/>
        <w:rPr>
          <w:rFonts w:ascii="Times New Roman" w:hAnsi="Times New Roman" w:cs="Times New Roman"/>
          <w:sz w:val="24"/>
          <w:szCs w:val="24"/>
        </w:rPr>
      </w:pPr>
      <w:r w:rsidRPr="00255673">
        <w:rPr>
          <w:rFonts w:ascii="Times New Roman" w:hAnsi="Times New Roman" w:cs="Times New Roman"/>
          <w:sz w:val="24"/>
          <w:szCs w:val="24"/>
        </w:rPr>
        <w:t>Integration with IoT, 5G, and robotics for Construction 4.0.</w:t>
      </w:r>
    </w:p>
    <w:p w14:paraId="1D2C9328" w14:textId="77777777" w:rsidR="0013692D" w:rsidRPr="00255673" w:rsidRDefault="0013692D" w:rsidP="0013692D">
      <w:pPr>
        <w:numPr>
          <w:ilvl w:val="0"/>
          <w:numId w:val="3"/>
        </w:numPr>
        <w:jc w:val="both"/>
        <w:rPr>
          <w:rFonts w:ascii="Times New Roman" w:hAnsi="Times New Roman" w:cs="Times New Roman"/>
          <w:sz w:val="24"/>
          <w:szCs w:val="24"/>
        </w:rPr>
      </w:pPr>
      <w:r w:rsidRPr="00255673">
        <w:rPr>
          <w:rFonts w:ascii="Times New Roman" w:hAnsi="Times New Roman" w:cs="Times New Roman"/>
          <w:sz w:val="24"/>
          <w:szCs w:val="24"/>
        </w:rPr>
        <w:t>Skilling programs scaling AI literacy across the workforce.</w:t>
      </w:r>
    </w:p>
    <w:p w14:paraId="5216352E" w14:textId="77777777" w:rsidR="0013692D" w:rsidRPr="00255673" w:rsidRDefault="0013692D" w:rsidP="0013692D">
      <w:pPr>
        <w:numPr>
          <w:ilvl w:val="0"/>
          <w:numId w:val="3"/>
        </w:numPr>
        <w:jc w:val="both"/>
        <w:rPr>
          <w:rFonts w:ascii="Times New Roman" w:hAnsi="Times New Roman" w:cs="Times New Roman"/>
          <w:sz w:val="24"/>
          <w:szCs w:val="24"/>
        </w:rPr>
      </w:pPr>
      <w:r w:rsidRPr="00255673">
        <w:rPr>
          <w:rFonts w:ascii="Times New Roman" w:hAnsi="Times New Roman" w:cs="Times New Roman"/>
          <w:sz w:val="24"/>
          <w:szCs w:val="24"/>
        </w:rPr>
        <w:t>Export of India-centric AI solutions to the Global South, positioning India as an “AI Garage.”</w:t>
      </w:r>
    </w:p>
    <w:p w14:paraId="390302C6" w14:textId="77777777" w:rsidR="0013692D" w:rsidRPr="00F35457" w:rsidRDefault="0013692D" w:rsidP="0013692D">
      <w:pPr>
        <w:jc w:val="both"/>
        <w:rPr>
          <w:rFonts w:ascii="Times New Roman" w:hAnsi="Times New Roman" w:cs="Times New Roman"/>
        </w:rPr>
      </w:pPr>
      <w:r w:rsidRPr="00255673">
        <w:rPr>
          <w:rFonts w:ascii="Times New Roman" w:hAnsi="Times New Roman" w:cs="Times New Roman"/>
          <w:sz w:val="24"/>
          <w:szCs w:val="24"/>
        </w:rPr>
        <w:t>Government support through India AI Mission pillars (compute, innovation, datasets, applications, skills) will accelerate progress. By 2030-2035, AI could significantly contribute to reducing project delays, enhancing safety, and supporting net-zero goals</w:t>
      </w:r>
      <w:r w:rsidRPr="00E26A03">
        <w:rPr>
          <w:rFonts w:ascii="Times New Roman" w:hAnsi="Times New Roman" w:cs="Times New Roman"/>
        </w:rPr>
        <w:t>.</w:t>
      </w:r>
    </w:p>
    <w:p w14:paraId="2ED3FD73" w14:textId="6923497A" w:rsidR="00E26A03" w:rsidRPr="00EC34E7" w:rsidRDefault="00D432C1" w:rsidP="00E26A03">
      <w:pPr>
        <w:rPr>
          <w:rFonts w:ascii="Times New Roman" w:hAnsi="Times New Roman" w:cs="Times New Roman"/>
          <w:b/>
          <w:bCs/>
          <w:sz w:val="24"/>
          <w:szCs w:val="24"/>
        </w:rPr>
      </w:pPr>
      <w:r w:rsidRPr="00EC34E7">
        <w:rPr>
          <w:rFonts w:ascii="Times New Roman" w:hAnsi="Times New Roman" w:cs="Times New Roman"/>
          <w:b/>
          <w:bCs/>
          <w:sz w:val="24"/>
          <w:szCs w:val="24"/>
        </w:rPr>
        <w:t>8. CONCLUSION</w:t>
      </w:r>
    </w:p>
    <w:p w14:paraId="15AEE059" w14:textId="77777777" w:rsidR="00E26A03" w:rsidRPr="00255673" w:rsidRDefault="00E26A03" w:rsidP="00E26A03">
      <w:pPr>
        <w:jc w:val="both"/>
        <w:rPr>
          <w:rFonts w:ascii="Times New Roman" w:hAnsi="Times New Roman" w:cs="Times New Roman"/>
          <w:sz w:val="24"/>
          <w:szCs w:val="24"/>
        </w:rPr>
      </w:pPr>
      <w:r w:rsidRPr="00255673">
        <w:rPr>
          <w:rFonts w:ascii="Times New Roman" w:hAnsi="Times New Roman" w:cs="Times New Roman"/>
          <w:sz w:val="24"/>
          <w:szCs w:val="24"/>
        </w:rPr>
        <w:t>AI represents a pivotal opportunity for modernizing India’s construction industry, driving efficiency, sustainability, and competitiveness. While challenges like costs and skills persist, proactive policy, investment, and collaboration can unlock substantial economic and social benefits. Strategic adoption will be crucial for realizing India’s infrastructure ambitions and global leadership in AI applications.</w:t>
      </w:r>
    </w:p>
    <w:p w14:paraId="70E17951" w14:textId="08D03DC9" w:rsidR="00E26A03" w:rsidRPr="00EC34E7" w:rsidRDefault="00D432C1" w:rsidP="00E26A03">
      <w:pPr>
        <w:rPr>
          <w:rFonts w:ascii="Times New Roman" w:hAnsi="Times New Roman" w:cs="Times New Roman"/>
          <w:sz w:val="20"/>
          <w:szCs w:val="20"/>
        </w:rPr>
      </w:pPr>
      <w:r w:rsidRPr="00EC34E7">
        <w:rPr>
          <w:rFonts w:ascii="Times New Roman" w:hAnsi="Times New Roman" w:cs="Times New Roman"/>
          <w:b/>
          <w:bCs/>
          <w:sz w:val="24"/>
          <w:szCs w:val="24"/>
        </w:rPr>
        <w:t>REFERENCES</w:t>
      </w:r>
      <w:r w:rsidRPr="00EC34E7">
        <w:rPr>
          <w:rFonts w:ascii="Times New Roman" w:hAnsi="Times New Roman" w:cs="Times New Roman"/>
          <w:sz w:val="20"/>
          <w:szCs w:val="20"/>
        </w:rPr>
        <w:t xml:space="preserve"> </w:t>
      </w:r>
    </w:p>
    <w:p w14:paraId="014253FF" w14:textId="64845A41" w:rsidR="0089411F" w:rsidRPr="00EC34E7" w:rsidRDefault="0089411F" w:rsidP="00EC34E7">
      <w:pPr>
        <w:pStyle w:val="ListParagraph"/>
        <w:numPr>
          <w:ilvl w:val="0"/>
          <w:numId w:val="8"/>
        </w:numPr>
        <w:jc w:val="both"/>
        <w:rPr>
          <w:rFonts w:ascii="Times New Roman" w:hAnsi="Times New Roman" w:cs="Times New Roman"/>
          <w:sz w:val="24"/>
          <w:szCs w:val="24"/>
        </w:rPr>
      </w:pPr>
      <w:r w:rsidRPr="00EC34E7">
        <w:rPr>
          <w:rFonts w:ascii="Times New Roman" w:hAnsi="Times New Roman" w:cs="Times New Roman"/>
          <w:sz w:val="24"/>
          <w:szCs w:val="24"/>
        </w:rPr>
        <w:t>National Strategy for Artificial Intelligence</w:t>
      </w:r>
      <w:r w:rsidR="008576B5">
        <w:rPr>
          <w:rFonts w:ascii="Times New Roman" w:hAnsi="Times New Roman" w:cs="Times New Roman"/>
          <w:sz w:val="24"/>
          <w:szCs w:val="24"/>
        </w:rPr>
        <w:t xml:space="preserve">. </w:t>
      </w:r>
      <w:r w:rsidRPr="00EC34E7">
        <w:rPr>
          <w:rFonts w:ascii="Times New Roman" w:hAnsi="Times New Roman" w:cs="Times New Roman"/>
          <w:sz w:val="24"/>
          <w:szCs w:val="24"/>
        </w:rPr>
        <w:t xml:space="preserve">Government of India. </w:t>
      </w:r>
      <w:hyperlink r:id="rId5" w:history="1">
        <w:r w:rsidRPr="00EC34E7">
          <w:rPr>
            <w:rStyle w:val="Hyperlink"/>
            <w:rFonts w:ascii="Times New Roman" w:hAnsi="Times New Roman" w:cs="Times New Roman"/>
            <w:sz w:val="24"/>
            <w:szCs w:val="24"/>
          </w:rPr>
          <w:t>https://www.niti.gov.in/sites/default/files/2023-03/National-Strategy-for-Artificial-Intelligence</w:t>
        </w:r>
      </w:hyperlink>
    </w:p>
    <w:p w14:paraId="50D422CC" w14:textId="00AA8C63" w:rsidR="0089411F" w:rsidRPr="00EC34E7" w:rsidRDefault="0089411F" w:rsidP="00EC34E7">
      <w:pPr>
        <w:pStyle w:val="ListParagraph"/>
        <w:numPr>
          <w:ilvl w:val="0"/>
          <w:numId w:val="8"/>
        </w:numPr>
        <w:jc w:val="both"/>
        <w:rPr>
          <w:rFonts w:ascii="Times New Roman" w:hAnsi="Times New Roman" w:cs="Times New Roman"/>
          <w:sz w:val="24"/>
          <w:szCs w:val="24"/>
        </w:rPr>
      </w:pPr>
      <w:r w:rsidRPr="00EC34E7">
        <w:rPr>
          <w:rFonts w:ascii="Times New Roman" w:hAnsi="Times New Roman" w:cs="Times New Roman"/>
          <w:sz w:val="24"/>
          <w:szCs w:val="24"/>
        </w:rPr>
        <w:t xml:space="preserve">Zohourian, M. (2026). Artificial intelligence in the construction industry: A comprehensive review. Pure PSU (or equivalent journal). </w:t>
      </w:r>
    </w:p>
    <w:p w14:paraId="0D638A6E" w14:textId="77777777" w:rsidR="008576B5" w:rsidRDefault="0089411F" w:rsidP="00EC34E7">
      <w:pPr>
        <w:pStyle w:val="ListParagraph"/>
        <w:numPr>
          <w:ilvl w:val="0"/>
          <w:numId w:val="8"/>
        </w:numPr>
        <w:jc w:val="both"/>
        <w:rPr>
          <w:rFonts w:ascii="Times New Roman" w:hAnsi="Times New Roman" w:cs="Times New Roman"/>
          <w:sz w:val="24"/>
          <w:szCs w:val="24"/>
        </w:rPr>
      </w:pPr>
      <w:r w:rsidRPr="008576B5">
        <w:rPr>
          <w:rFonts w:ascii="Times New Roman" w:hAnsi="Times New Roman" w:cs="Times New Roman"/>
          <w:sz w:val="24"/>
          <w:szCs w:val="24"/>
        </w:rPr>
        <w:t xml:space="preserve">Hassanpour, M., Gomes, J., Nassereddine, H., &amp; Khoshkenar, A. (2025). Integrating artificial intelligence into construction: Challenges, benefits, and strategies. Creative Construction Conference. </w:t>
      </w:r>
    </w:p>
    <w:p w14:paraId="4ED3A5D9" w14:textId="5CADAA1A" w:rsidR="0089411F" w:rsidRPr="008576B5" w:rsidRDefault="0089411F" w:rsidP="00EC34E7">
      <w:pPr>
        <w:pStyle w:val="ListParagraph"/>
        <w:numPr>
          <w:ilvl w:val="0"/>
          <w:numId w:val="8"/>
        </w:numPr>
        <w:jc w:val="both"/>
        <w:rPr>
          <w:rFonts w:ascii="Times New Roman" w:hAnsi="Times New Roman" w:cs="Times New Roman"/>
          <w:sz w:val="24"/>
          <w:szCs w:val="24"/>
        </w:rPr>
      </w:pPr>
      <w:r w:rsidRPr="008576B5">
        <w:rPr>
          <w:rFonts w:ascii="Times New Roman" w:hAnsi="Times New Roman" w:cs="Times New Roman"/>
          <w:sz w:val="24"/>
          <w:szCs w:val="24"/>
        </w:rPr>
        <w:lastRenderedPageBreak/>
        <w:t xml:space="preserve">Bikwa, G. (2025). Exploring the challenges and opportunities of AI in construction project management. South African Journal of Information Management (or equivalent). </w:t>
      </w:r>
    </w:p>
    <w:p w14:paraId="288E51C5" w14:textId="77777777" w:rsidR="0089411F" w:rsidRPr="00EC34E7" w:rsidRDefault="0089411F" w:rsidP="00EC34E7">
      <w:pPr>
        <w:pStyle w:val="ListParagraph"/>
        <w:numPr>
          <w:ilvl w:val="0"/>
          <w:numId w:val="8"/>
        </w:numPr>
        <w:jc w:val="both"/>
        <w:rPr>
          <w:rFonts w:ascii="Times New Roman" w:hAnsi="Times New Roman" w:cs="Times New Roman"/>
          <w:sz w:val="24"/>
          <w:szCs w:val="24"/>
        </w:rPr>
      </w:pPr>
      <w:r w:rsidRPr="00EC34E7">
        <w:rPr>
          <w:rFonts w:ascii="Times New Roman" w:hAnsi="Times New Roman" w:cs="Times New Roman"/>
          <w:sz w:val="24"/>
          <w:szCs w:val="24"/>
        </w:rPr>
        <w:t>Ivanova, S., et al. (2023). Artificial intelligence methods for the construction and maintenance of buildings. Sensors. PMC article reviewing prospects and global applications, including Indian examples.</w:t>
      </w:r>
    </w:p>
    <w:p w14:paraId="76E3C788" w14:textId="77777777" w:rsidR="0089411F" w:rsidRPr="00EC34E7" w:rsidRDefault="0089411F" w:rsidP="00EC34E7">
      <w:pPr>
        <w:pStyle w:val="ListParagraph"/>
        <w:numPr>
          <w:ilvl w:val="0"/>
          <w:numId w:val="8"/>
        </w:numPr>
        <w:jc w:val="both"/>
        <w:rPr>
          <w:rFonts w:ascii="Times New Roman" w:hAnsi="Times New Roman" w:cs="Times New Roman"/>
          <w:sz w:val="24"/>
          <w:szCs w:val="24"/>
        </w:rPr>
      </w:pPr>
      <w:r w:rsidRPr="00EC34E7">
        <w:rPr>
          <w:rFonts w:ascii="Times New Roman" w:hAnsi="Times New Roman" w:cs="Times New Roman"/>
          <w:sz w:val="24"/>
          <w:szCs w:val="24"/>
        </w:rPr>
        <w:t>Adebayo, Y., et al. (2025). Artificial intelligence in construction project management. Digital, 5(3), 26. MDPI. Comprehensive synthesis of 135 articles, with strong Asia-Pacific focus.</w:t>
      </w:r>
    </w:p>
    <w:p w14:paraId="559CF578" w14:textId="57B22E8F" w:rsidR="00F85202" w:rsidRPr="008576B5" w:rsidRDefault="0089411F" w:rsidP="0089411F">
      <w:pPr>
        <w:pStyle w:val="ListParagraph"/>
        <w:numPr>
          <w:ilvl w:val="0"/>
          <w:numId w:val="8"/>
        </w:numPr>
        <w:jc w:val="both"/>
        <w:rPr>
          <w:rFonts w:ascii="Times New Roman" w:hAnsi="Times New Roman" w:cs="Times New Roman"/>
        </w:rPr>
      </w:pPr>
      <w:r w:rsidRPr="00EC34E7">
        <w:rPr>
          <w:rFonts w:ascii="Times New Roman" w:hAnsi="Times New Roman" w:cs="Times New Roman"/>
          <w:sz w:val="24"/>
          <w:szCs w:val="24"/>
        </w:rPr>
        <w:t>India</w:t>
      </w:r>
      <w:r w:rsidR="00EC34E7" w:rsidRPr="00EC34E7">
        <w:rPr>
          <w:rFonts w:ascii="Times New Roman" w:hAnsi="Times New Roman" w:cs="Times New Roman"/>
          <w:sz w:val="24"/>
          <w:szCs w:val="24"/>
        </w:rPr>
        <w:t xml:space="preserve"> </w:t>
      </w:r>
      <w:r w:rsidRPr="00EC34E7">
        <w:rPr>
          <w:rFonts w:ascii="Times New Roman" w:hAnsi="Times New Roman" w:cs="Times New Roman"/>
          <w:sz w:val="24"/>
          <w:szCs w:val="24"/>
        </w:rPr>
        <w:t xml:space="preserve">AI Mission (2024–ongoing). Government of India initiative for compute infrastructure, datasets, skilling, and applications. </w:t>
      </w:r>
      <w:hyperlink r:id="rId6" w:history="1">
        <w:r w:rsidR="008576B5" w:rsidRPr="00E1307F">
          <w:rPr>
            <w:rStyle w:val="Hyperlink"/>
            <w:rFonts w:ascii="Times New Roman" w:hAnsi="Times New Roman" w:cs="Times New Roman"/>
            <w:sz w:val="24"/>
            <w:szCs w:val="24"/>
          </w:rPr>
          <w:t>https://indiaai.gov.in/</w:t>
        </w:r>
      </w:hyperlink>
      <w:r w:rsidRPr="00EC34E7">
        <w:rPr>
          <w:rFonts w:ascii="Times New Roman" w:hAnsi="Times New Roman" w:cs="Times New Roman"/>
          <w:sz w:val="24"/>
          <w:szCs w:val="24"/>
        </w:rPr>
        <w:t xml:space="preserve"> </w:t>
      </w:r>
    </w:p>
    <w:p w14:paraId="2C02375E" w14:textId="7A7BAEB7"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Egwim, C.N.; Alaka, H.; Toriola-Coker, L.O.; Balogun, H.; Sunmola, F. Applied artificial intelligence for predicting construction projects delay. Mach. Learn. Appl. 2021, 6, 100166.</w:t>
      </w:r>
    </w:p>
    <w:p w14:paraId="6C12E18B" w14:textId="6089EF52"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 xml:space="preserve">Kulkarni, P.; Londhe, S.; Deo, M. Artificial Neural Networks for Construction Management: A Review. J. Soft Comput. Civ. Eng. 2017, 1, 70–88. </w:t>
      </w:r>
    </w:p>
    <w:p w14:paraId="2B638DE1" w14:textId="26AF0850"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 xml:space="preserve">Egwim, C.N.; Egunjobi, O.O.; Gomes, A.; Alaka, H. A Comparative Study on Machine Learning Algorithms for Assessing Energy Efficiency of Buildings. In Machine Learning and Principles and Practice of Knowledge Discovery in Databases. ECML PKDD 2021; Communications in Computer and Information Science; Springer: Cham, Switzerland, 2021; Volume 1525, pp. 546–566. </w:t>
      </w:r>
    </w:p>
    <w:p w14:paraId="2546B84C" w14:textId="23DEB1A4"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 xml:space="preserve">Zhang, R.; Li, D. Development of risk assessment model in construction project using fuzzy expert system. In Proceedings of the 2nd IEEE International Conference on Emergency Management and Management Sciences, Beijing, China, 8–10 August 2011; pp. 866–869. </w:t>
      </w:r>
    </w:p>
    <w:p w14:paraId="251900FF" w14:textId="3151AC7B"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 xml:space="preserve">Egwim, C.N.; Alaka, H.; Toriola-Coker, L.O.; Balogun, H.; Ajayi, S.; Oseghale, R. Extraction of underlying factors causing construction projects delay in Nigeria. J. Eng. Des. Technol. 2021, 21, 1323–1342. </w:t>
      </w:r>
    </w:p>
    <w:p w14:paraId="4B47F1C1" w14:textId="4B850387" w:rsidR="008576B5" w:rsidRPr="008576B5" w:rsidRDefault="008576B5" w:rsidP="008576B5">
      <w:pPr>
        <w:pStyle w:val="ListParagraph"/>
        <w:numPr>
          <w:ilvl w:val="0"/>
          <w:numId w:val="8"/>
        </w:numPr>
        <w:spacing w:line="276" w:lineRule="auto"/>
        <w:jc w:val="both"/>
        <w:rPr>
          <w:rFonts w:ascii="Times New Roman" w:hAnsi="Times New Roman" w:cs="Times New Roman"/>
        </w:rPr>
      </w:pPr>
      <w:r w:rsidRPr="008576B5">
        <w:rPr>
          <w:rFonts w:ascii="Times New Roman" w:hAnsi="Times New Roman" w:cs="Times New Roman"/>
        </w:rPr>
        <w:t>Bajpai, A.; Misra, S.C. Identifying Critical Risk Factors for Use of Digitalization in Construction Industry: A Case Study. In Proceedings of the 2020 IEEE India Council International Subsections Conference (INDISCON), Visakhapatnam, India, 3–4 October 2020; pp. 124–128</w:t>
      </w:r>
      <w:r>
        <w:rPr>
          <w:rFonts w:ascii="Times New Roman" w:hAnsi="Times New Roman" w:cs="Times New Roman"/>
        </w:rPr>
        <w:t>.</w:t>
      </w:r>
    </w:p>
    <w:p w14:paraId="52668B38" w14:textId="77777777" w:rsidR="008576B5" w:rsidRPr="008576B5" w:rsidRDefault="008576B5" w:rsidP="008576B5">
      <w:pPr>
        <w:spacing w:line="276" w:lineRule="auto"/>
        <w:jc w:val="both"/>
        <w:rPr>
          <w:rFonts w:ascii="Times New Roman" w:hAnsi="Times New Roman" w:cs="Times New Roman"/>
        </w:rPr>
      </w:pPr>
    </w:p>
    <w:sectPr w:rsidR="008576B5" w:rsidRPr="00857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AF8"/>
    <w:multiLevelType w:val="hybridMultilevel"/>
    <w:tmpl w:val="7C32EE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E47B23"/>
    <w:multiLevelType w:val="multilevel"/>
    <w:tmpl w:val="8A4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D4122"/>
    <w:multiLevelType w:val="multilevel"/>
    <w:tmpl w:val="D55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76B71"/>
    <w:multiLevelType w:val="multilevel"/>
    <w:tmpl w:val="2BCC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76E35"/>
    <w:multiLevelType w:val="multilevel"/>
    <w:tmpl w:val="7A7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B4A8D"/>
    <w:multiLevelType w:val="multilevel"/>
    <w:tmpl w:val="8D2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64651"/>
    <w:multiLevelType w:val="multilevel"/>
    <w:tmpl w:val="AEF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94E4E"/>
    <w:multiLevelType w:val="multilevel"/>
    <w:tmpl w:val="87F0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29028">
    <w:abstractNumId w:val="6"/>
  </w:num>
  <w:num w:numId="2" w16cid:durableId="1825927953">
    <w:abstractNumId w:val="3"/>
  </w:num>
  <w:num w:numId="3" w16cid:durableId="40790513">
    <w:abstractNumId w:val="4"/>
  </w:num>
  <w:num w:numId="4" w16cid:durableId="1188448678">
    <w:abstractNumId w:val="1"/>
  </w:num>
  <w:num w:numId="5" w16cid:durableId="1436318571">
    <w:abstractNumId w:val="5"/>
  </w:num>
  <w:num w:numId="6" w16cid:durableId="376859969">
    <w:abstractNumId w:val="7"/>
  </w:num>
  <w:num w:numId="7" w16cid:durableId="1576359533">
    <w:abstractNumId w:val="2"/>
  </w:num>
  <w:num w:numId="8" w16cid:durableId="40206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03"/>
    <w:rsid w:val="000D457A"/>
    <w:rsid w:val="0013692D"/>
    <w:rsid w:val="00255673"/>
    <w:rsid w:val="002D5614"/>
    <w:rsid w:val="00396135"/>
    <w:rsid w:val="0081574C"/>
    <w:rsid w:val="008576B5"/>
    <w:rsid w:val="00864D3C"/>
    <w:rsid w:val="0089411F"/>
    <w:rsid w:val="008D129F"/>
    <w:rsid w:val="00D432C1"/>
    <w:rsid w:val="00DD5AF4"/>
    <w:rsid w:val="00E07902"/>
    <w:rsid w:val="00E26A03"/>
    <w:rsid w:val="00E540B8"/>
    <w:rsid w:val="00EC34E7"/>
    <w:rsid w:val="00F35457"/>
    <w:rsid w:val="00F852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1716"/>
  <w15:chartTrackingRefBased/>
  <w15:docId w15:val="{C711D4E9-1696-469C-9EEF-C28FA59C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A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A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A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03"/>
    <w:rPr>
      <w:rFonts w:eastAsiaTheme="majorEastAsia" w:cstheme="majorBidi"/>
      <w:color w:val="272727" w:themeColor="text1" w:themeTint="D8"/>
    </w:rPr>
  </w:style>
  <w:style w:type="paragraph" w:styleId="Title">
    <w:name w:val="Title"/>
    <w:basedOn w:val="Normal"/>
    <w:next w:val="Normal"/>
    <w:link w:val="TitleChar"/>
    <w:uiPriority w:val="10"/>
    <w:qFormat/>
    <w:rsid w:val="00E26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03"/>
    <w:pPr>
      <w:spacing w:before="160"/>
      <w:jc w:val="center"/>
    </w:pPr>
    <w:rPr>
      <w:i/>
      <w:iCs/>
      <w:color w:val="404040" w:themeColor="text1" w:themeTint="BF"/>
    </w:rPr>
  </w:style>
  <w:style w:type="character" w:customStyle="1" w:styleId="QuoteChar">
    <w:name w:val="Quote Char"/>
    <w:basedOn w:val="DefaultParagraphFont"/>
    <w:link w:val="Quote"/>
    <w:uiPriority w:val="29"/>
    <w:rsid w:val="00E26A03"/>
    <w:rPr>
      <w:i/>
      <w:iCs/>
      <w:color w:val="404040" w:themeColor="text1" w:themeTint="BF"/>
    </w:rPr>
  </w:style>
  <w:style w:type="paragraph" w:styleId="ListParagraph">
    <w:name w:val="List Paragraph"/>
    <w:basedOn w:val="Normal"/>
    <w:uiPriority w:val="34"/>
    <w:qFormat/>
    <w:rsid w:val="00E26A03"/>
    <w:pPr>
      <w:ind w:left="720"/>
      <w:contextualSpacing/>
    </w:pPr>
  </w:style>
  <w:style w:type="character" w:styleId="IntenseEmphasis">
    <w:name w:val="Intense Emphasis"/>
    <w:basedOn w:val="DefaultParagraphFont"/>
    <w:uiPriority w:val="21"/>
    <w:qFormat/>
    <w:rsid w:val="00E26A03"/>
    <w:rPr>
      <w:i/>
      <w:iCs/>
      <w:color w:val="2F5496" w:themeColor="accent1" w:themeShade="BF"/>
    </w:rPr>
  </w:style>
  <w:style w:type="paragraph" w:styleId="IntenseQuote">
    <w:name w:val="Intense Quote"/>
    <w:basedOn w:val="Normal"/>
    <w:next w:val="Normal"/>
    <w:link w:val="IntenseQuoteChar"/>
    <w:uiPriority w:val="30"/>
    <w:qFormat/>
    <w:rsid w:val="00E26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A03"/>
    <w:rPr>
      <w:i/>
      <w:iCs/>
      <w:color w:val="2F5496" w:themeColor="accent1" w:themeShade="BF"/>
    </w:rPr>
  </w:style>
  <w:style w:type="character" w:styleId="IntenseReference">
    <w:name w:val="Intense Reference"/>
    <w:basedOn w:val="DefaultParagraphFont"/>
    <w:uiPriority w:val="32"/>
    <w:qFormat/>
    <w:rsid w:val="00E26A03"/>
    <w:rPr>
      <w:b/>
      <w:bCs/>
      <w:smallCaps/>
      <w:color w:val="2F5496" w:themeColor="accent1" w:themeShade="BF"/>
      <w:spacing w:val="5"/>
    </w:rPr>
  </w:style>
  <w:style w:type="character" w:styleId="Hyperlink">
    <w:name w:val="Hyperlink"/>
    <w:basedOn w:val="DefaultParagraphFont"/>
    <w:uiPriority w:val="99"/>
    <w:unhideWhenUsed/>
    <w:rsid w:val="0089411F"/>
    <w:rPr>
      <w:color w:val="0563C1" w:themeColor="hyperlink"/>
      <w:u w:val="single"/>
    </w:rPr>
  </w:style>
  <w:style w:type="character" w:styleId="UnresolvedMention">
    <w:name w:val="Unresolved Mention"/>
    <w:basedOn w:val="DefaultParagraphFont"/>
    <w:uiPriority w:val="99"/>
    <w:semiHidden/>
    <w:unhideWhenUsed/>
    <w:rsid w:val="0089411F"/>
    <w:rPr>
      <w:color w:val="605E5C"/>
      <w:shd w:val="clear" w:color="auto" w:fill="E1DFDD"/>
    </w:rPr>
  </w:style>
  <w:style w:type="character" w:styleId="PlaceholderText">
    <w:name w:val="Placeholder Text"/>
    <w:basedOn w:val="DefaultParagraphFont"/>
    <w:uiPriority w:val="99"/>
    <w:semiHidden/>
    <w:rsid w:val="00D432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ai.gov.in/" TargetMode="External"/><Relationship Id="rId5" Type="http://schemas.openxmlformats.org/officeDocument/2006/relationships/hyperlink" Target="https://www.niti.gov.in/sites/default/files/2023-03/National-Strategy-for-Artificial-Intellig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Paresh Mistry</dc:creator>
  <cp:keywords/>
  <dc:description/>
  <cp:lastModifiedBy>Paresh Mistry</cp:lastModifiedBy>
  <cp:revision>5</cp:revision>
  <dcterms:created xsi:type="dcterms:W3CDTF">2026-06-14T06:02:00Z</dcterms:created>
  <dcterms:modified xsi:type="dcterms:W3CDTF">2026-06-14T07:48:00Z</dcterms:modified>
</cp:coreProperties>
</file>