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sz w:val="24"/>
        </w:rPr>
      </w:pPr>
      <w:r>
        <w:rPr>
          <w:rFonts w:ascii="Times New Roman" w:cs="Times New Roman" w:hAnsi="Times New Roman"/>
          <w:sz w:val="24"/>
        </w:rPr>
        <w:t>Identifying and Mitigating  the Impact of Insecurity on Construction</w:t>
      </w:r>
      <w:r>
        <w:rPr>
          <w:rFonts w:ascii="Times New Roman" w:cs="Times New Roman" w:hAnsi="Times New Roman"/>
          <w:sz w:val="24"/>
        </w:rPr>
        <w:t xml:space="preserve"> </w:t>
      </w:r>
      <w:r>
        <w:rPr>
          <w:rFonts w:ascii="Times New Roman" w:cs="Times New Roman" w:hAnsi="Times New Roman"/>
          <w:sz w:val="24"/>
        </w:rPr>
        <w:t xml:space="preserve">Project Delivery: A Case Study of </w:t>
      </w:r>
      <w:r>
        <w:rPr>
          <w:rFonts w:ascii="Times New Roman" w:cs="Times New Roman" w:hAnsi="Times New Roman"/>
          <w:sz w:val="24"/>
        </w:rPr>
        <w:t>Kebbi</w:t>
      </w:r>
      <w:r>
        <w:rPr>
          <w:rFonts w:ascii="Times New Roman" w:cs="Times New Roman" w:hAnsi="Times New Roman"/>
          <w:sz w:val="24"/>
        </w:rPr>
        <w:t xml:space="preserve"> State</w:t>
      </w:r>
      <w:r>
        <w:rPr>
          <w:rFonts w:ascii="Times New Roman" w:cs="Times New Roman" w:hAnsi="Times New Roman"/>
          <w:sz w:val="24"/>
        </w:rPr>
        <w:t>.</w:t>
      </w:r>
    </w:p>
    <w:p>
      <w:pPr>
        <w:pStyle w:val="style0"/>
        <w:spacing w:lineRule="auto" w:line="360"/>
        <w:jc w:val="center"/>
        <w:rPr>
          <w:rFonts w:ascii="Times New Roman" w:cs="Times New Roman" w:hAnsi="Times New Roman"/>
          <w:sz w:val="24"/>
        </w:rPr>
      </w:pPr>
      <w:r>
        <w:rPr>
          <w:rFonts w:ascii="Times New Roman" w:cs="Times New Roman" w:hAnsi="Times New Roman"/>
          <w:sz w:val="24"/>
        </w:rPr>
        <w:t>By</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Y.S. Abubakar¹</w:t>
      </w:r>
      <w:r>
        <w:rPr>
          <w:rFonts w:ascii="Times New Roman" w:cs="Times New Roman" w:hAnsi="Times New Roman"/>
          <w:sz w:val="24"/>
          <w:szCs w:val="24"/>
        </w:rPr>
        <w:t>, MJ</w:t>
      </w:r>
      <w:r>
        <w:rPr>
          <w:rFonts w:ascii="Times New Roman" w:cs="Times New Roman" w:hAnsi="Times New Roman"/>
          <w:sz w:val="24"/>
          <w:szCs w:val="24"/>
        </w:rPr>
        <w:t xml:space="preserve"> Abubakar¹and </w:t>
      </w:r>
      <w:r>
        <w:rPr>
          <w:rFonts w:ascii="Times New Roman" w:cs="Times New Roman" w:hAnsi="Times New Roman"/>
          <w:sz w:val="24"/>
          <w:szCs w:val="24"/>
        </w:rPr>
        <w:t>G.B. Wurma</w:t>
      </w:r>
      <w:r>
        <w:rPr>
          <w:rFonts w:ascii="Times New Roman" w:cs="Times New Roman" w:hAnsi="Times New Roman"/>
          <w:sz w:val="24"/>
          <w:szCs w:val="24"/>
        </w:rPr>
        <w:t xml:space="preserve">² </w:t>
      </w:r>
    </w:p>
    <w:p>
      <w:pPr>
        <w:pStyle w:val="style4097"/>
        <w:spacing w:after="0" w:lineRule="auto" w:line="240"/>
        <w:jc w:val="center"/>
        <w:rPr>
          <w:rFonts w:ascii="Times New Roman" w:cs="Times New Roman" w:hAnsi="Times New Roman"/>
          <w:sz w:val="24"/>
        </w:rPr>
      </w:pPr>
      <w:r>
        <w:rPr>
          <w:rFonts w:ascii="Times New Roman" w:cs="Times New Roman" w:hAnsi="Times New Roman"/>
          <w:sz w:val="24"/>
          <w:vertAlign w:val="superscript"/>
        </w:rPr>
        <w:t>1</w:t>
      </w:r>
      <w:r>
        <w:rPr>
          <w:rFonts w:ascii="Times New Roman" w:cs="Times New Roman" w:hAnsi="Times New Roman"/>
          <w:sz w:val="24"/>
        </w:rPr>
        <w:t xml:space="preserve">Quantity Surveying Department, Federal University, </w:t>
      </w:r>
      <w:r>
        <w:rPr>
          <w:rFonts w:ascii="Times New Roman" w:cs="Times New Roman" w:hAnsi="Times New Roman"/>
          <w:sz w:val="24"/>
        </w:rPr>
        <w:t>Birnin</w:t>
      </w:r>
      <w:r>
        <w:rPr>
          <w:rFonts w:ascii="Times New Roman" w:cs="Times New Roman" w:hAnsi="Times New Roman"/>
          <w:sz w:val="24"/>
        </w:rPr>
        <w:t xml:space="preserve"> </w:t>
      </w:r>
      <w:r>
        <w:rPr>
          <w:rFonts w:ascii="Times New Roman" w:cs="Times New Roman" w:hAnsi="Times New Roman"/>
          <w:sz w:val="24"/>
        </w:rPr>
        <w:t>Kebbi</w:t>
      </w:r>
      <w:r>
        <w:rPr>
          <w:rFonts w:ascii="Times New Roman" w:cs="Times New Roman" w:hAnsi="Times New Roman"/>
          <w:sz w:val="24"/>
        </w:rPr>
        <w:t xml:space="preserve">, </w:t>
      </w:r>
      <w:r>
        <w:rPr>
          <w:rFonts w:ascii="Times New Roman" w:cs="Times New Roman" w:hAnsi="Times New Roman"/>
          <w:sz w:val="24"/>
        </w:rPr>
        <w:t>Kebbi</w:t>
      </w:r>
      <w:r>
        <w:rPr>
          <w:rFonts w:ascii="Times New Roman" w:cs="Times New Roman" w:hAnsi="Times New Roman"/>
          <w:sz w:val="24"/>
        </w:rPr>
        <w:t xml:space="preserve"> State, Nigeria</w:t>
      </w:r>
    </w:p>
    <w:p>
      <w:pPr>
        <w:pStyle w:val="style4097"/>
        <w:spacing w:lineRule="auto" w:line="240"/>
        <w:jc w:val="center"/>
        <w:rPr>
          <w:rFonts w:ascii="Times New Roman" w:cs="Times New Roman" w:hAnsi="Times New Roman"/>
          <w:sz w:val="24"/>
        </w:rPr>
      </w:pPr>
      <w:r>
        <w:rPr>
          <w:rFonts w:ascii="Times New Roman" w:cs="Times New Roman" w:hAnsi="Times New Roman"/>
          <w:sz w:val="24"/>
          <w:vertAlign w:val="superscript"/>
        </w:rPr>
        <w:t>2</w:t>
      </w:r>
      <w:r>
        <w:rPr>
          <w:rFonts w:ascii="Times New Roman" w:cs="Times New Roman" w:hAnsi="Times New Roman"/>
          <w:sz w:val="24"/>
        </w:rPr>
        <w:t xml:space="preserve">Architecture Department, Federal University, </w:t>
      </w:r>
      <w:r>
        <w:rPr>
          <w:rFonts w:ascii="Times New Roman" w:cs="Times New Roman" w:hAnsi="Times New Roman"/>
          <w:sz w:val="24"/>
        </w:rPr>
        <w:t>Birnin</w:t>
      </w:r>
      <w:r>
        <w:rPr>
          <w:rFonts w:ascii="Times New Roman" w:cs="Times New Roman" w:hAnsi="Times New Roman"/>
          <w:sz w:val="24"/>
        </w:rPr>
        <w:t xml:space="preserve"> </w:t>
      </w:r>
      <w:r>
        <w:rPr>
          <w:rFonts w:ascii="Times New Roman" w:cs="Times New Roman" w:hAnsi="Times New Roman"/>
          <w:sz w:val="24"/>
        </w:rPr>
        <w:t>Kebbi</w:t>
      </w:r>
      <w:r>
        <w:rPr>
          <w:rFonts w:ascii="Times New Roman" w:cs="Times New Roman" w:hAnsi="Times New Roman"/>
          <w:sz w:val="24"/>
        </w:rPr>
        <w:t xml:space="preserve">, </w:t>
      </w:r>
      <w:r>
        <w:rPr>
          <w:rFonts w:ascii="Times New Roman" w:cs="Times New Roman" w:hAnsi="Times New Roman"/>
          <w:sz w:val="24"/>
        </w:rPr>
        <w:t>Kebbi</w:t>
      </w:r>
      <w:r>
        <w:rPr>
          <w:rFonts w:ascii="Times New Roman" w:cs="Times New Roman" w:hAnsi="Times New Roman"/>
          <w:sz w:val="24"/>
        </w:rPr>
        <w:t xml:space="preserve"> State, Nigeria</w:t>
      </w:r>
    </w:p>
    <w:p>
      <w:pPr>
        <w:pStyle w:val="style0"/>
        <w:spacing w:lineRule="auto" w:line="480"/>
        <w:jc w:val="both"/>
        <w:rPr>
          <w:rFonts w:ascii="Times New Roman" w:cs="Times New Roman" w:hAnsi="Times New Roman"/>
          <w:color w:val="0000ff"/>
          <w:sz w:val="24"/>
          <w:u w:val="single"/>
        </w:rPr>
      </w:pPr>
      <w:r>
        <w:rPr>
          <w:rFonts w:ascii="Times New Roman" w:cs="Times New Roman" w:hAnsi="Times New Roman"/>
          <w:sz w:val="24"/>
        </w:rPr>
        <w:t xml:space="preserve">*Email: </w:t>
      </w:r>
      <w:r>
        <w:rPr/>
        <w:fldChar w:fldCharType="begin"/>
      </w:r>
      <w:r>
        <w:instrText xml:space="preserve"> HYPERLINK "mailto:yahayaabubakar21@gmail.com" </w:instrText>
      </w:r>
      <w:r>
        <w:rPr/>
        <w:fldChar w:fldCharType="separate"/>
      </w:r>
      <w:r>
        <w:rPr>
          <w:rStyle w:val="style85"/>
          <w:rFonts w:ascii="Times New Roman" w:cs="Times New Roman" w:hAnsi="Times New Roman"/>
          <w:sz w:val="24"/>
        </w:rPr>
        <w:t>yahayaabubakar21@gmail.com</w:t>
      </w:r>
      <w:r>
        <w:rPr/>
        <w:fldChar w:fldCharType="end"/>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Abstract</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The construction sector is crucial for economic growth, yet its efficiency is increasingly jeopardized by insecurity, especially in developing regions. This study examines the effects of insecurity on construction project delivery in </w:t>
      </w:r>
      <w:r>
        <w:rPr>
          <w:rFonts w:ascii="Times New Roman" w:cs="Times New Roman" w:hAnsi="Times New Roman"/>
          <w:sz w:val="24"/>
          <w:szCs w:val="24"/>
        </w:rPr>
        <w:t>Kebbi</w:t>
      </w:r>
      <w:r>
        <w:rPr>
          <w:rFonts w:ascii="Times New Roman" w:cs="Times New Roman" w:hAnsi="Times New Roman"/>
          <w:sz w:val="24"/>
          <w:szCs w:val="24"/>
        </w:rPr>
        <w:t xml:space="preserve"> State, Nigeria, aiming to identify key security challenges and propose effective mitigation strategies. A mixed-method approach was utilized, combining quantitative data from 100 structured questionnaires administered to construction professionals and qualitative insights from 15 semi-structured interviews with stakeholders such as contractors, project managers, and community leaders. The analysis included descriptive statistics, the Relative Importance Index (RII), and regression analysis for quantitative data, while thematic analysis was used for qualitative data. Results indicate that insecurity significantly hampers construction performance, with project delays (Mean = 4.45) and cost overruns (Mean = 4.32) being the most critical impacts. Other significant effects include workforce shortages, decreased productivity, and material theft. The RII results highlight that banditry (0.89), kidnapping (0.85), and theft/vandalism (0.80) are the primary security threats in the area. Regression analysis reveals a strong negative correlation between insecurity and project performance (β = -0.68, p &lt; 0.05), indicating that higher insecurity levels lead to worse project outcomes. Qualitative findings support these results, emphasizing frequent disruptions, increased security costs, worker anxiety, and inadequate government responses. The study concludes that insecurity is a major factor influencing construction project success in </w:t>
      </w:r>
      <w:r>
        <w:rPr>
          <w:rFonts w:ascii="Times New Roman" w:cs="Times New Roman" w:hAnsi="Times New Roman"/>
          <w:sz w:val="24"/>
          <w:szCs w:val="24"/>
        </w:rPr>
        <w:t>Kebbi</w:t>
      </w:r>
      <w:r>
        <w:rPr>
          <w:rFonts w:ascii="Times New Roman" w:cs="Times New Roman" w:hAnsi="Times New Roman"/>
          <w:sz w:val="24"/>
          <w:szCs w:val="24"/>
        </w:rPr>
        <w:t xml:space="preserve"> State, affecting operational efficiency, financial stability, and workforce morale. Recommendations include enhanced security measures, improved government intervention, community engagement, comprehensive risk management, and stronger collaboration among stakeholders.</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Keywords</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Insecurity, Construction Projects, Cost Overruns, Relative Importance Index, Nigeria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1.0 </w:t>
      </w:r>
      <w:r>
        <w:rPr>
          <w:rFonts w:ascii="Times New Roman" w:cs="Times New Roman" w:hAnsi="Times New Roman"/>
          <w:sz w:val="24"/>
          <w:szCs w:val="24"/>
        </w:rPr>
        <w:t>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Construction projects are complex and resource-intensive, making them particularly susceptible to disruptions caused by insecurity (</w:t>
      </w:r>
      <w:r>
        <w:rPr>
          <w:rFonts w:ascii="Times New Roman" w:cs="Times New Roman" w:hAnsi="Times New Roman"/>
          <w:sz w:val="24"/>
          <w:szCs w:val="24"/>
        </w:rPr>
        <w:t>Waqas</w:t>
      </w:r>
      <w:r>
        <w:rPr>
          <w:rFonts w:ascii="Times New Roman" w:cs="Times New Roman" w:hAnsi="Times New Roman"/>
          <w:sz w:val="24"/>
          <w:szCs w:val="24"/>
        </w:rPr>
        <w:t xml:space="preserve"> et al., 2019). This vulnerability is heightened in regions with high levels of civil unrest, organized crime, or political instability, where project delays and cost overruns become common due to threats like kidnapping, banditry, and terrorism (</w:t>
      </w:r>
      <w:r>
        <w:rPr>
          <w:rFonts w:ascii="Times New Roman" w:cs="Times New Roman" w:hAnsi="Times New Roman"/>
          <w:sz w:val="24"/>
          <w:szCs w:val="24"/>
        </w:rPr>
        <w:t>Adedokun</w:t>
      </w:r>
      <w:r>
        <w:rPr>
          <w:rFonts w:ascii="Times New Roman" w:cs="Times New Roman" w:hAnsi="Times New Roman"/>
          <w:sz w:val="24"/>
          <w:szCs w:val="24"/>
        </w:rPr>
        <w:t xml:space="preserve"> et al., 2023; </w:t>
      </w:r>
      <w:r>
        <w:rPr>
          <w:rFonts w:ascii="Times New Roman" w:cs="Times New Roman" w:hAnsi="Times New Roman"/>
          <w:sz w:val="24"/>
          <w:szCs w:val="24"/>
        </w:rPr>
        <w:t>Ebekozien</w:t>
      </w:r>
      <w:r>
        <w:rPr>
          <w:rFonts w:ascii="Times New Roman" w:cs="Times New Roman" w:hAnsi="Times New Roman"/>
          <w:sz w:val="24"/>
          <w:szCs w:val="24"/>
        </w:rPr>
        <w:t xml:space="preserve"> et al., 2024). Such security challenges severely impede project timelines and overall performance, creating significant uncertainties regarding project outcomes and financial viability (</w:t>
      </w:r>
      <w:r>
        <w:rPr>
          <w:rFonts w:ascii="Times New Roman" w:cs="Times New Roman" w:hAnsi="Times New Roman"/>
          <w:sz w:val="24"/>
          <w:szCs w:val="24"/>
        </w:rPr>
        <w:t>Ebekozien</w:t>
      </w:r>
      <w:r>
        <w:rPr>
          <w:rFonts w:ascii="Times New Roman" w:cs="Times New Roman" w:hAnsi="Times New Roman"/>
          <w:sz w:val="24"/>
          <w:szCs w:val="24"/>
        </w:rPr>
        <w:t xml:space="preserve"> et al., 2024).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Kebbi</w:t>
      </w:r>
      <w:r>
        <w:rPr>
          <w:rFonts w:ascii="Times New Roman" w:cs="Times New Roman" w:hAnsi="Times New Roman"/>
          <w:sz w:val="24"/>
          <w:szCs w:val="24"/>
        </w:rPr>
        <w:t xml:space="preserve"> State, located in northwestern Nigeria, escalating insecurity due to cross-border crimes and armed banditry disrupts construction projects, leading to delays, increased costs, reduced workforce availability, and discouragement of local and foreign investments (</w:t>
      </w:r>
      <w:r>
        <w:rPr>
          <w:rFonts w:ascii="Times New Roman" w:cs="Times New Roman" w:hAnsi="Times New Roman"/>
          <w:sz w:val="24"/>
          <w:szCs w:val="24"/>
        </w:rPr>
        <w:t>Shameli-Sendi</w:t>
      </w:r>
      <w:r>
        <w:rPr>
          <w:rFonts w:ascii="Times New Roman" w:cs="Times New Roman" w:hAnsi="Times New Roman"/>
          <w:sz w:val="24"/>
          <w:szCs w:val="24"/>
        </w:rPr>
        <w:t xml:space="preserve"> et al., 2016). The nature of construction work, which relies heavily on human labor and involves valuable equipment, makes it particularly vulnerable to security threats. Consequently, project managers often resort to unplanned contingency measures, adversely affecting overall project performance (Ragu-Nathan et al., 2008; D’Arcy et al., 2014).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Recent studies emphasize that insecurity imposes both direct and indirect costs on construction activities. Direct impacts include material theft, vandalism, and financial losses due to project delays, whereas indirect impacts involve reduced labor productivity, increased stress among workers, and diminished investor confidence (</w:t>
      </w:r>
      <w:r>
        <w:rPr>
          <w:rFonts w:ascii="Times New Roman" w:cs="Times New Roman" w:hAnsi="Times New Roman"/>
          <w:sz w:val="24"/>
          <w:szCs w:val="24"/>
        </w:rPr>
        <w:t>Ezenwobodo</w:t>
      </w:r>
      <w:r>
        <w:rPr>
          <w:rFonts w:ascii="Times New Roman" w:cs="Times New Roman" w:hAnsi="Times New Roman"/>
          <w:sz w:val="24"/>
          <w:szCs w:val="24"/>
        </w:rPr>
        <w:t xml:space="preserve"> &amp; Samuel, 2022; Ahmad et al., 2012). Furthermore, insecurity forces construction firms to allocate resources toward security management instead of focusing on core project objectives, exacerbating cost overruns and compromising project quality.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1.1 </w:t>
      </w:r>
      <w:r>
        <w:rPr>
          <w:rFonts w:ascii="Times New Roman" w:cs="Times New Roman" w:hAnsi="Times New Roman"/>
          <w:sz w:val="24"/>
          <w:szCs w:val="24"/>
        </w:rPr>
        <w:t>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recognizing the significance of insecurity on construction projects, there is a lack of localized research specifically investigating its effects in </w:t>
      </w:r>
      <w:r>
        <w:rPr>
          <w:rFonts w:ascii="Times New Roman" w:cs="Times New Roman" w:hAnsi="Times New Roman"/>
          <w:sz w:val="24"/>
          <w:szCs w:val="24"/>
        </w:rPr>
        <w:t>Kebbi</w:t>
      </w:r>
      <w:r>
        <w:rPr>
          <w:rFonts w:ascii="Times New Roman" w:cs="Times New Roman" w:hAnsi="Times New Roman"/>
          <w:sz w:val="24"/>
          <w:szCs w:val="24"/>
        </w:rPr>
        <w:t xml:space="preserve"> State. While national studies highlight general trends, they often overlook the unique socio-cultural, geographic, and security dynamics of the northwestern region. Consequently, project managers and policymakers lack evidence-based strategies to effectively mitigate insecurity-related risks, leading to frequent delays, cost escalations, and reduced productivity, which undermine the sector's contribution to regional development and national growth.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1.2 </w:t>
      </w:r>
      <w:r>
        <w:rPr>
          <w:rFonts w:ascii="Times New Roman" w:cs="Times New Roman" w:hAnsi="Times New Roman"/>
          <w:sz w:val="24"/>
          <w:szCs w:val="24"/>
        </w:rPr>
        <w:t>Aim and Objectives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primary aim of this study is to identify and mitigate the impact of insecurity on construction projects in </w:t>
      </w:r>
      <w:r>
        <w:rPr>
          <w:rFonts w:ascii="Times New Roman" w:cs="Times New Roman" w:hAnsi="Times New Roman"/>
          <w:sz w:val="24"/>
          <w:szCs w:val="24"/>
        </w:rPr>
        <w:t>Kebbi</w:t>
      </w:r>
      <w:r>
        <w:rPr>
          <w:rFonts w:ascii="Times New Roman" w:cs="Times New Roman" w:hAnsi="Times New Roman"/>
          <w:sz w:val="24"/>
          <w:szCs w:val="24"/>
        </w:rPr>
        <w:t xml:space="preserve"> Stat</w:t>
      </w:r>
      <w:r>
        <w:rPr>
          <w:rFonts w:ascii="Times New Roman" w:cs="Times New Roman" w:hAnsi="Times New Roman"/>
          <w:sz w:val="24"/>
          <w:szCs w:val="24"/>
        </w:rPr>
        <w:t>e. Specific objectives include: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Identifying the key security risks affecting construction projects in </w:t>
      </w:r>
      <w:r>
        <w:rPr>
          <w:rFonts w:ascii="Times New Roman" w:cs="Times New Roman" w:hAnsi="Times New Roman"/>
          <w:sz w:val="24"/>
          <w:szCs w:val="24"/>
        </w:rPr>
        <w:t>Kebbi</w:t>
      </w:r>
      <w:r>
        <w:rPr>
          <w:rFonts w:ascii="Times New Roman" w:cs="Times New Roman" w:hAnsi="Times New Roman"/>
          <w:sz w:val="24"/>
          <w:szCs w:val="24"/>
        </w:rPr>
        <w:t xml:space="preserve"> State.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Evaluating the impact of these risks on project timelines, costs, and workforce productivity.</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Developing  strategies</w:t>
      </w:r>
      <w:r>
        <w:rPr>
          <w:rFonts w:ascii="Times New Roman" w:cs="Times New Roman" w:hAnsi="Times New Roman"/>
          <w:sz w:val="24"/>
          <w:szCs w:val="24"/>
        </w:rPr>
        <w:t xml:space="preserve"> for mitigating insecurity-related risks in construction </w:t>
      </w:r>
      <w:r>
        <w:rPr>
          <w:rFonts w:ascii="Times New Roman" w:cs="Times New Roman" w:hAnsi="Times New Roman"/>
          <w:sz w:val="24"/>
          <w:szCs w:val="24"/>
        </w:rPr>
        <w:t>projects.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1.3 </w:t>
      </w:r>
      <w:r>
        <w:rPr>
          <w:rFonts w:ascii="Times New Roman" w:cs="Times New Roman" w:hAnsi="Times New Roman"/>
          <w:sz w:val="24"/>
          <w:szCs w:val="24"/>
        </w:rPr>
        <w:t>Research Questions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seeks to </w:t>
      </w:r>
      <w:r>
        <w:rPr>
          <w:rFonts w:ascii="Times New Roman" w:cs="Times New Roman" w:hAnsi="Times New Roman"/>
          <w:sz w:val="24"/>
          <w:szCs w:val="24"/>
        </w:rPr>
        <w:t>answer the following questions: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What are the predominant forms of insecurity affecting construction projects in </w:t>
      </w:r>
      <w:r>
        <w:rPr>
          <w:rFonts w:ascii="Times New Roman" w:cs="Times New Roman" w:hAnsi="Times New Roman"/>
          <w:sz w:val="24"/>
          <w:szCs w:val="24"/>
        </w:rPr>
        <w:t>Kebbi</w:t>
      </w:r>
      <w:r>
        <w:rPr>
          <w:rFonts w:ascii="Times New Roman" w:cs="Times New Roman" w:hAnsi="Times New Roman"/>
          <w:sz w:val="24"/>
          <w:szCs w:val="24"/>
        </w:rPr>
        <w:t xml:space="preserve"> State?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How does insecurity influence the cost, duration, and quality of construction projects?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What </w:t>
      </w:r>
      <w:r>
        <w:rPr>
          <w:rFonts w:ascii="Times New Roman" w:cs="Times New Roman" w:hAnsi="Times New Roman"/>
          <w:sz w:val="24"/>
          <w:szCs w:val="24"/>
        </w:rPr>
        <w:t xml:space="preserve"> strategies </w:t>
      </w:r>
      <w:r>
        <w:rPr>
          <w:rFonts w:ascii="Times New Roman" w:cs="Times New Roman" w:hAnsi="Times New Roman"/>
          <w:sz w:val="24"/>
          <w:szCs w:val="24"/>
        </w:rPr>
        <w:t xml:space="preserve"> can be developed to mitigate security related risks in the construction projects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Significance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is significant for several reasons. Firstly, it provides evidence-based insights into the nature and extent of insecurity in </w:t>
      </w:r>
      <w:r>
        <w:rPr>
          <w:rFonts w:ascii="Times New Roman" w:cs="Times New Roman" w:hAnsi="Times New Roman"/>
          <w:sz w:val="24"/>
          <w:szCs w:val="24"/>
        </w:rPr>
        <w:t>Kebbi</w:t>
      </w:r>
      <w:r>
        <w:rPr>
          <w:rFonts w:ascii="Times New Roman" w:cs="Times New Roman" w:hAnsi="Times New Roman"/>
          <w:sz w:val="24"/>
          <w:szCs w:val="24"/>
        </w:rPr>
        <w:t xml:space="preserve"> State’s construction sector, which can inform policymakers and security agencies. Secondly, the findings offer practical strategies for project managers to mitigate insecurity risks, optimize resource allocation, and improve project outcomes. Finally, the study contributes to the academic literature on construction risk management, particularly in regions affected by insecurity, serving as a reference for future research in similar socio-political contexts (Ahmad et al., 2012; Webb et al., 2014; </w:t>
      </w:r>
      <w:r>
        <w:rPr>
          <w:rFonts w:ascii="Times New Roman" w:cs="Times New Roman" w:hAnsi="Times New Roman"/>
          <w:sz w:val="24"/>
          <w:szCs w:val="24"/>
        </w:rPr>
        <w:t>Shameli-Sendi</w:t>
      </w:r>
      <w:r>
        <w:rPr>
          <w:rFonts w:ascii="Times New Roman" w:cs="Times New Roman" w:hAnsi="Times New Roman"/>
          <w:sz w:val="24"/>
          <w:szCs w:val="24"/>
        </w:rPr>
        <w:t xml:space="preserve"> et al., 2016).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1.5 </w:t>
      </w:r>
      <w:r>
        <w:rPr>
          <w:rFonts w:ascii="Times New Roman" w:cs="Times New Roman" w:hAnsi="Times New Roman"/>
          <w:sz w:val="24"/>
          <w:szCs w:val="24"/>
        </w:rPr>
        <w:t>Scope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focuses on construction projects in </w:t>
      </w:r>
      <w:r>
        <w:rPr>
          <w:rFonts w:ascii="Times New Roman" w:cs="Times New Roman" w:hAnsi="Times New Roman"/>
          <w:sz w:val="24"/>
          <w:szCs w:val="24"/>
        </w:rPr>
        <w:t>Kebbi</w:t>
      </w:r>
      <w:r>
        <w:rPr>
          <w:rFonts w:ascii="Times New Roman" w:cs="Times New Roman" w:hAnsi="Times New Roman"/>
          <w:sz w:val="24"/>
          <w:szCs w:val="24"/>
        </w:rPr>
        <w:t xml:space="preserve"> State, particularly those most affected by insecurity, including </w:t>
      </w:r>
      <w:r>
        <w:rPr>
          <w:rFonts w:ascii="Times New Roman" w:cs="Times New Roman" w:hAnsi="Times New Roman"/>
          <w:sz w:val="24"/>
          <w:szCs w:val="24"/>
        </w:rPr>
        <w:t>roadworks</w:t>
      </w:r>
      <w:r>
        <w:rPr>
          <w:rFonts w:ascii="Times New Roman" w:cs="Times New Roman" w:hAnsi="Times New Roman"/>
          <w:sz w:val="24"/>
          <w:szCs w:val="24"/>
        </w:rPr>
        <w:t>, commercial buildings, and public infrastructure projects. A mixed-method approach was adopted, combining quantitative data from questionnaires administered to construction professionals with qualitative data from interviews with key stakeholders, including project managers, contractors, and community leaders.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2.0 </w:t>
      </w:r>
      <w:r>
        <w:rPr>
          <w:rFonts w:ascii="Times New Roman" w:cs="Times New Roman" w:hAnsi="Times New Roman"/>
          <w:sz w:val="24"/>
          <w:szCs w:val="24"/>
        </w:rPr>
        <w:t>Literature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sz w:val="24"/>
          <w:szCs w:val="24"/>
        </w:rPr>
        <w:t>Concept of Insecurity in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Insecurity refers to situations of exposure to threats and violence, often resulting in economic or social disruption. In Nigeria, it manifests through banditry, terrorism, kidnapping, communal </w:t>
      </w:r>
      <w:r>
        <w:rPr>
          <w:rFonts w:ascii="Times New Roman" w:cs="Times New Roman" w:hAnsi="Times New Roman"/>
          <w:sz w:val="24"/>
          <w:szCs w:val="24"/>
        </w:rPr>
        <w:t xml:space="preserve">clashes, and theft, with northern states disproportionately affected (Ahmad, </w:t>
      </w:r>
      <w:r>
        <w:rPr>
          <w:rFonts w:ascii="Times New Roman" w:cs="Times New Roman" w:hAnsi="Times New Roman"/>
          <w:sz w:val="24"/>
          <w:szCs w:val="24"/>
        </w:rPr>
        <w:t>Hadgkiss</w:t>
      </w:r>
      <w:r>
        <w:rPr>
          <w:rFonts w:ascii="Times New Roman" w:cs="Times New Roman" w:hAnsi="Times New Roman"/>
          <w:sz w:val="24"/>
          <w:szCs w:val="24"/>
        </w:rPr>
        <w:t xml:space="preserve">, &amp; </w:t>
      </w:r>
      <w:r>
        <w:rPr>
          <w:rFonts w:ascii="Times New Roman" w:cs="Times New Roman" w:hAnsi="Times New Roman"/>
          <w:sz w:val="24"/>
          <w:szCs w:val="24"/>
        </w:rPr>
        <w:t>Ruighaver</w:t>
      </w:r>
      <w:r>
        <w:rPr>
          <w:rFonts w:ascii="Times New Roman" w:cs="Times New Roman" w:hAnsi="Times New Roman"/>
          <w:sz w:val="24"/>
          <w:szCs w:val="24"/>
        </w:rPr>
        <w:t>, 2012; Webb et al., 2014). These threats create an environment of uncertainty and elevate operational risks for construction projects, especially in remote or conflict-prone areas (</w:t>
      </w:r>
      <w:r>
        <w:rPr>
          <w:rFonts w:ascii="Times New Roman" w:cs="Times New Roman" w:hAnsi="Times New Roman"/>
          <w:sz w:val="24"/>
          <w:szCs w:val="24"/>
        </w:rPr>
        <w:t>Shameli-Sendi</w:t>
      </w:r>
      <w:r>
        <w:rPr>
          <w:rFonts w:ascii="Times New Roman" w:cs="Times New Roman" w:hAnsi="Times New Roman"/>
          <w:sz w:val="24"/>
          <w:szCs w:val="24"/>
        </w:rPr>
        <w:t xml:space="preserve"> et al., 2016).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sz w:val="24"/>
          <w:szCs w:val="24"/>
        </w:rPr>
        <w:t>Forms of Insecurity Affecting Construction Projects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Several forms of insecurity impact construction acti</w:t>
      </w:r>
      <w:r>
        <w:rPr>
          <w:rFonts w:ascii="Times New Roman" w:cs="Times New Roman" w:hAnsi="Times New Roman"/>
          <w:sz w:val="24"/>
          <w:szCs w:val="24"/>
        </w:rPr>
        <w:t>vities:</w:t>
      </w:r>
    </w:p>
    <w:p>
      <w:pPr>
        <w:pStyle w:val="style179"/>
        <w:numPr>
          <w:ilvl w:val="2"/>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Banditry and Armed Attacks: Frequent armed raids disrupt construction schedules and threaten workforce safety (</w:t>
      </w:r>
      <w:r>
        <w:rPr>
          <w:rFonts w:ascii="Times New Roman" w:cs="Times New Roman" w:hAnsi="Times New Roman"/>
          <w:sz w:val="24"/>
          <w:szCs w:val="24"/>
        </w:rPr>
        <w:t>Ezenwobodo</w:t>
      </w:r>
      <w:r>
        <w:rPr>
          <w:rFonts w:ascii="Times New Roman" w:cs="Times New Roman" w:hAnsi="Times New Roman"/>
          <w:sz w:val="24"/>
          <w:szCs w:val="24"/>
        </w:rPr>
        <w:t xml:space="preserve"> &amp; Samuel, 2022).</w:t>
      </w:r>
    </w:p>
    <w:p>
      <w:pPr>
        <w:pStyle w:val="style179"/>
        <w:numPr>
          <w:ilvl w:val="2"/>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Kidnapping and Ransom Threats: Workers may be abducted for ransom, leading to labor shortages and psychological stress (</w:t>
      </w:r>
      <w:r>
        <w:rPr>
          <w:rFonts w:ascii="Times New Roman" w:cs="Times New Roman" w:hAnsi="Times New Roman"/>
          <w:sz w:val="24"/>
          <w:szCs w:val="24"/>
        </w:rPr>
        <w:t>Shameli-Sendi</w:t>
      </w:r>
      <w:r>
        <w:rPr>
          <w:rFonts w:ascii="Times New Roman" w:cs="Times New Roman" w:hAnsi="Times New Roman"/>
          <w:sz w:val="24"/>
          <w:szCs w:val="24"/>
        </w:rPr>
        <w:t xml:space="preserve"> et al., 2016).</w:t>
      </w:r>
    </w:p>
    <w:p>
      <w:pPr>
        <w:pStyle w:val="style179"/>
        <w:numPr>
          <w:ilvl w:val="2"/>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Theft and Vandalism: Equipment and materials are often stolen or damaged, resulting in financial losses (Ragu-Nathan et al., 2008).</w:t>
      </w:r>
    </w:p>
    <w:p>
      <w:pPr>
        <w:pStyle w:val="style179"/>
        <w:numPr>
          <w:ilvl w:val="2"/>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Communal Conflicts: Land disputes and inter-communal clashes create uncertainties around project sites, causing suspensions or delays (D’</w:t>
      </w:r>
      <w:r>
        <w:rPr>
          <w:rFonts w:ascii="Times New Roman" w:cs="Times New Roman" w:hAnsi="Times New Roman"/>
          <w:sz w:val="24"/>
          <w:szCs w:val="24"/>
        </w:rPr>
        <w:t xml:space="preserve">Arcy, </w:t>
      </w:r>
      <w:r>
        <w:rPr>
          <w:rFonts w:ascii="Times New Roman" w:cs="Times New Roman" w:hAnsi="Times New Roman"/>
          <w:sz w:val="24"/>
          <w:szCs w:val="24"/>
        </w:rPr>
        <w:t>Hovav</w:t>
      </w:r>
      <w:r>
        <w:rPr>
          <w:rFonts w:ascii="Times New Roman" w:cs="Times New Roman" w:hAnsi="Times New Roman"/>
          <w:sz w:val="24"/>
          <w:szCs w:val="24"/>
        </w:rPr>
        <w:t xml:space="preserve">, &amp; </w:t>
      </w:r>
      <w:r>
        <w:rPr>
          <w:rFonts w:ascii="Times New Roman" w:cs="Times New Roman" w:hAnsi="Times New Roman"/>
          <w:sz w:val="24"/>
          <w:szCs w:val="24"/>
        </w:rPr>
        <w:t>Galletta</w:t>
      </w:r>
      <w:r>
        <w:rPr>
          <w:rFonts w:ascii="Times New Roman" w:cs="Times New Roman" w:hAnsi="Times New Roman"/>
          <w:sz w:val="24"/>
          <w:szCs w:val="24"/>
        </w:rPr>
        <w:t>, 2014).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These forms of insecurity compromise both operational efficiency and the financial sustainability of projects.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2.3 </w:t>
      </w:r>
      <w:r>
        <w:rPr>
          <w:rFonts w:ascii="Times New Roman" w:cs="Times New Roman" w:hAnsi="Times New Roman"/>
          <w:sz w:val="24"/>
          <w:szCs w:val="24"/>
        </w:rPr>
        <w:t>Theoretical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is grounded in Risk Management Theory, which posits that project outcomes are significantly influenced by the identification, assessment, and mitigation of risks (Ragu-Nathan et al., 2008). In the context of insecurity, risks can be external (banditry, communal clashes) or </w:t>
      </w:r>
      <w:r>
        <w:rPr>
          <w:rFonts w:ascii="Times New Roman" w:cs="Times New Roman" w:hAnsi="Times New Roman"/>
          <w:sz w:val="24"/>
          <w:szCs w:val="24"/>
        </w:rPr>
        <w:t>internal (organizational preparedness, workforce readiness). Integrating both quantitative and qualitative insights provides a comprehensive understanding of these risks.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3.0 </w:t>
      </w:r>
      <w:r>
        <w:rPr>
          <w:rFonts w:ascii="Times New Roman" w:cs="Times New Roman" w:hAnsi="Times New Roman"/>
          <w:sz w:val="24"/>
          <w:szCs w:val="24"/>
        </w:rPr>
        <w:t>Methodology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3.1 </w:t>
      </w:r>
      <w:r>
        <w:rPr>
          <w:rFonts w:ascii="Times New Roman" w:cs="Times New Roman" w:hAnsi="Times New Roman"/>
          <w:sz w:val="24"/>
          <w:szCs w:val="24"/>
        </w:rPr>
        <w:t>Research Design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employs a mixed-method research design, combining quantitat</w:t>
      </w:r>
      <w:r>
        <w:rPr>
          <w:rFonts w:ascii="Times New Roman" w:cs="Times New Roman" w:hAnsi="Times New Roman"/>
          <w:sz w:val="24"/>
          <w:szCs w:val="24"/>
        </w:rPr>
        <w:t>ive and qualitative approaches: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Quantitative Approach: Structured questionnaires were administered to construction professionals, including project managers, engineers, contractors, and site supervisors. This approach enabled the measurement of insecurity impacts using numerical scales (</w:t>
      </w:r>
      <w:r>
        <w:rPr>
          <w:rFonts w:ascii="Times New Roman" w:cs="Times New Roman" w:hAnsi="Times New Roman"/>
          <w:sz w:val="24"/>
          <w:szCs w:val="24"/>
        </w:rPr>
        <w:t>Likert</w:t>
      </w:r>
      <w:r>
        <w:rPr>
          <w:rFonts w:ascii="Times New Roman" w:cs="Times New Roman" w:hAnsi="Times New Roman"/>
          <w:sz w:val="24"/>
          <w:szCs w:val="24"/>
        </w:rPr>
        <w:t xml:space="preserve"> scale</w:t>
      </w:r>
      <w:r>
        <w:rPr>
          <w:rFonts w:ascii="Times New Roman" w:cs="Times New Roman" w:hAnsi="Times New Roman"/>
          <w:sz w:val="24"/>
          <w:szCs w:val="24"/>
        </w:rPr>
        <w:t xml:space="preserve"> 1–5) and statistical analysis.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Qualitative Approach: Semi-structured interviews were conducted with stakeholders, including contractors, community leaders, and local security personnel. This approach provided deeper insights into lived experiences, contextual factors, and mitigation strategies not captured through surveys.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convergent parallel design was adopted, allowing for concurrent collection of quantitative and qualitative data, which were integrated during analysis to provide a comprehensive understanding of insecurity’s impact.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3.2 </w:t>
      </w:r>
      <w:r>
        <w:rPr>
          <w:rFonts w:ascii="Times New Roman" w:cs="Times New Roman" w:hAnsi="Times New Roman"/>
          <w:sz w:val="24"/>
          <w:szCs w:val="24"/>
        </w:rPr>
        <w:t>Study Area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focus of the study is </w:t>
      </w:r>
      <w:r>
        <w:rPr>
          <w:rFonts w:ascii="Times New Roman" w:cs="Times New Roman" w:hAnsi="Times New Roman"/>
          <w:sz w:val="24"/>
          <w:szCs w:val="24"/>
        </w:rPr>
        <w:t>Kebbi</w:t>
      </w:r>
      <w:r>
        <w:rPr>
          <w:rFonts w:ascii="Times New Roman" w:cs="Times New Roman" w:hAnsi="Times New Roman"/>
          <w:sz w:val="24"/>
          <w:szCs w:val="24"/>
        </w:rPr>
        <w:t xml:space="preserve"> State, located in northwestern Nigeria, which has experienced increasing security challenges such as armed banditry, kidnapping, communal clashes, and theft, particularly in areas with ongoing construction projects. The study targeted urban and semi-</w:t>
      </w:r>
      <w:r>
        <w:rPr>
          <w:rFonts w:ascii="Times New Roman" w:cs="Times New Roman" w:hAnsi="Times New Roman"/>
          <w:sz w:val="24"/>
          <w:szCs w:val="24"/>
        </w:rPr>
        <w:t xml:space="preserve">urban locations with active </w:t>
      </w:r>
      <w:r>
        <w:rPr>
          <w:rFonts w:ascii="Times New Roman" w:cs="Times New Roman" w:hAnsi="Times New Roman"/>
          <w:sz w:val="24"/>
          <w:szCs w:val="24"/>
        </w:rPr>
        <w:t>roadworks</w:t>
      </w:r>
      <w:r>
        <w:rPr>
          <w:rFonts w:ascii="Times New Roman" w:cs="Times New Roman" w:hAnsi="Times New Roman"/>
          <w:sz w:val="24"/>
          <w:szCs w:val="24"/>
        </w:rPr>
        <w:t>, commercial buildings, and public infrastructure projects, where insecurity has tangible impacts on construction activities.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Population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population includes: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Construction Professionals: Engineers, quantity surveyors, contractors, project managers, and site supervisors operating in </w:t>
      </w:r>
      <w:r>
        <w:rPr>
          <w:rFonts w:ascii="Times New Roman" w:cs="Times New Roman" w:hAnsi="Times New Roman"/>
          <w:sz w:val="24"/>
          <w:szCs w:val="24"/>
        </w:rPr>
        <w:t>Kebbi</w:t>
      </w:r>
      <w:r>
        <w:rPr>
          <w:rFonts w:ascii="Times New Roman" w:cs="Times New Roman" w:hAnsi="Times New Roman"/>
          <w:sz w:val="24"/>
          <w:szCs w:val="24"/>
        </w:rPr>
        <w:t xml:space="preserve"> State.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Key Stakeholders: Community leaders, security personnel, and project sponsors knowledgeable about local insecurity and project exe</w:t>
      </w:r>
      <w:r>
        <w:rPr>
          <w:rFonts w:ascii="Times New Roman" w:cs="Times New Roman" w:hAnsi="Times New Roman"/>
          <w:sz w:val="24"/>
          <w:szCs w:val="24"/>
        </w:rPr>
        <w:t>cution.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3.4 </w:t>
      </w:r>
      <w:r>
        <w:rPr>
          <w:rFonts w:ascii="Times New Roman" w:cs="Times New Roman" w:hAnsi="Times New Roman"/>
          <w:sz w:val="24"/>
          <w:szCs w:val="24"/>
        </w:rPr>
        <w:t>Sampling Technique and Sample Size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purposive sampling technique was employed to select respondents who have direct experience with construction projects affected by insecurity. This technique ensures that participants are knowledgeable and can provide reliable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Quantitative Sample: 100 respondents completed structured questionnaires.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Qualitative Sample: 15 stakeholders participated</w:t>
      </w:r>
      <w:r>
        <w:rPr>
          <w:rFonts w:ascii="Times New Roman" w:cs="Times New Roman" w:hAnsi="Times New Roman"/>
          <w:sz w:val="24"/>
          <w:szCs w:val="24"/>
        </w:rPr>
        <w:t xml:space="preserve"> in semi-structured interviews.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sample size aligns with similar studies in construction risk management, providing adequate data for both statistical and thematic analyses.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Research Instruments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Questionnaire: The questionnai</w:t>
      </w:r>
      <w:r>
        <w:rPr>
          <w:rFonts w:ascii="Times New Roman" w:cs="Times New Roman" w:hAnsi="Times New Roman"/>
          <w:sz w:val="24"/>
          <w:szCs w:val="24"/>
        </w:rPr>
        <w:t>re consisted of three sections: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Section A: Demographics – Age, gender, role, years of experience.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Section B: Insecurity Factors – </w:t>
      </w:r>
      <w:r>
        <w:rPr>
          <w:rFonts w:ascii="Times New Roman" w:cs="Times New Roman" w:hAnsi="Times New Roman"/>
          <w:sz w:val="24"/>
          <w:szCs w:val="24"/>
        </w:rPr>
        <w:t>Likert</w:t>
      </w:r>
      <w:r>
        <w:rPr>
          <w:rFonts w:ascii="Times New Roman" w:cs="Times New Roman" w:hAnsi="Times New Roman"/>
          <w:sz w:val="24"/>
          <w:szCs w:val="24"/>
        </w:rPr>
        <w:t>-scale items measuring exposure to insecurity, types of threats, and frequency.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Section C: Project Impact – </w:t>
      </w:r>
      <w:r>
        <w:rPr>
          <w:rFonts w:ascii="Times New Roman" w:cs="Times New Roman" w:hAnsi="Times New Roman"/>
          <w:sz w:val="24"/>
          <w:szCs w:val="24"/>
        </w:rPr>
        <w:t>Likert</w:t>
      </w:r>
      <w:r>
        <w:rPr>
          <w:rFonts w:ascii="Times New Roman" w:cs="Times New Roman" w:hAnsi="Times New Roman"/>
          <w:sz w:val="24"/>
          <w:szCs w:val="24"/>
        </w:rPr>
        <w:t>-scale items assessing project delays, cost overruns, workforce productivity, material</w:t>
      </w:r>
      <w:r>
        <w:rPr>
          <w:rFonts w:ascii="Times New Roman" w:cs="Times New Roman" w:hAnsi="Times New Roman"/>
          <w:sz w:val="24"/>
          <w:szCs w:val="24"/>
        </w:rPr>
        <w:t xml:space="preserve"> loss, and mitigation measures.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questionnaire was validated through a pilot study with 10 respondents, achieving a </w:t>
      </w:r>
      <w:r>
        <w:rPr>
          <w:rFonts w:ascii="Times New Roman" w:cs="Times New Roman" w:hAnsi="Times New Roman"/>
          <w:sz w:val="24"/>
          <w:szCs w:val="24"/>
        </w:rPr>
        <w:t>Cronbach’s</w:t>
      </w:r>
      <w:r>
        <w:rPr>
          <w:rFonts w:ascii="Times New Roman" w:cs="Times New Roman" w:hAnsi="Times New Roman"/>
          <w:sz w:val="24"/>
          <w:szCs w:val="24"/>
        </w:rPr>
        <w:t xml:space="preserve"> alpha of 0.86, indicating high internal consistency.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Semi-Structured Interview Guide: The interview guide in</w:t>
      </w:r>
      <w:r>
        <w:rPr>
          <w:rFonts w:ascii="Times New Roman" w:cs="Times New Roman" w:hAnsi="Times New Roman"/>
          <w:sz w:val="24"/>
          <w:szCs w:val="24"/>
        </w:rPr>
        <w:t xml:space="preserve">cluded open-ended questions on: </w:t>
      </w:r>
      <w:r>
        <w:rPr>
          <w:rFonts w:ascii="Times New Roman" w:cs="Times New Roman" w:hAnsi="Times New Roman"/>
          <w:sz w:val="24"/>
          <w:szCs w:val="24"/>
        </w:rPr>
        <w:t>Experiences of insecurity on cons</w:t>
      </w:r>
      <w:r>
        <w:rPr>
          <w:rFonts w:ascii="Times New Roman" w:cs="Times New Roman" w:hAnsi="Times New Roman"/>
          <w:sz w:val="24"/>
          <w:szCs w:val="24"/>
        </w:rPr>
        <w:t>truction projects, p</w:t>
      </w:r>
      <w:r>
        <w:rPr>
          <w:rFonts w:ascii="Times New Roman" w:cs="Times New Roman" w:hAnsi="Times New Roman"/>
          <w:sz w:val="24"/>
          <w:szCs w:val="24"/>
        </w:rPr>
        <w:t>erceived ca</w:t>
      </w:r>
      <w:r>
        <w:rPr>
          <w:rFonts w:ascii="Times New Roman" w:cs="Times New Roman" w:hAnsi="Times New Roman"/>
          <w:sz w:val="24"/>
          <w:szCs w:val="24"/>
        </w:rPr>
        <w:t>uses and patterns of insecurity, e</w:t>
      </w:r>
      <w:r>
        <w:rPr>
          <w:rFonts w:ascii="Times New Roman" w:cs="Times New Roman" w:hAnsi="Times New Roman"/>
          <w:sz w:val="24"/>
          <w:szCs w:val="24"/>
        </w:rPr>
        <w:t>ffectiveness o</w:t>
      </w:r>
      <w:r>
        <w:rPr>
          <w:rFonts w:ascii="Times New Roman" w:cs="Times New Roman" w:hAnsi="Times New Roman"/>
          <w:sz w:val="24"/>
          <w:szCs w:val="24"/>
        </w:rPr>
        <w:t>f current mitigation strategies and s</w:t>
      </w:r>
      <w:r>
        <w:rPr>
          <w:rFonts w:ascii="Times New Roman" w:cs="Times New Roman" w:hAnsi="Times New Roman"/>
          <w:sz w:val="24"/>
          <w:szCs w:val="24"/>
        </w:rPr>
        <w:t>uggestions f</w:t>
      </w:r>
      <w:r>
        <w:rPr>
          <w:rFonts w:ascii="Times New Roman" w:cs="Times New Roman" w:hAnsi="Times New Roman"/>
          <w:sz w:val="24"/>
          <w:szCs w:val="24"/>
        </w:rPr>
        <w:t xml:space="preserve">or improving project resilience. </w:t>
      </w:r>
      <w:r>
        <w:rPr>
          <w:rFonts w:ascii="Times New Roman" w:cs="Times New Roman" w:hAnsi="Times New Roman"/>
          <w:sz w:val="24"/>
          <w:szCs w:val="24"/>
        </w:rPr>
        <w:t>Interviews were recorded (with consent) and transcribed for thematic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3.6 </w:t>
      </w:r>
      <w:r>
        <w:rPr>
          <w:rFonts w:ascii="Times New Roman" w:cs="Times New Roman" w:hAnsi="Times New Roman"/>
          <w:sz w:val="24"/>
          <w:szCs w:val="24"/>
        </w:rPr>
        <w:t>Ethical Considerations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Permissions were obtained from relevant authorities and organizations. Questionnaires were distributed in person and via email where applicable. Face-to-face interviews were conducted with stakeholders in secure locations, lasting 30–45 minutes. Quantitative data were coded and analyzed using SPSS, while qualitative data were transcribed and organized in </w:t>
      </w:r>
      <w:r>
        <w:rPr>
          <w:rFonts w:ascii="Times New Roman" w:cs="Times New Roman" w:hAnsi="Times New Roman"/>
          <w:sz w:val="24"/>
          <w:szCs w:val="24"/>
        </w:rPr>
        <w:t>NVivo</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3.7 </w:t>
      </w:r>
      <w:r>
        <w:rPr>
          <w:rFonts w:ascii="Times New Roman" w:cs="Times New Roman" w:hAnsi="Times New Roman"/>
          <w:sz w:val="24"/>
          <w:szCs w:val="24"/>
        </w:rPr>
        <w:t>Data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3.7.1 </w:t>
      </w:r>
      <w:r>
        <w:rPr>
          <w:rFonts w:ascii="Times New Roman" w:cs="Times New Roman" w:hAnsi="Times New Roman"/>
          <w:sz w:val="24"/>
          <w:szCs w:val="24"/>
        </w:rPr>
        <w:t>Quantitative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Descriptive Statistics: Employed to find frequencies, percentages, mean scores, and standard deviations.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Relative Importance Index (RII): Used to rank the severity of insecurity impacts as perceived by respondents.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Regression Analysis: Assessed the relationship between insecurity and project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Hypotheses Testing: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Null hypothesis (H0): Insecurity has no significant effect on project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Alternative hypothesis (H1): Insecurity significant</w:t>
      </w:r>
      <w:r>
        <w:rPr>
          <w:rFonts w:ascii="Times New Roman" w:cs="Times New Roman" w:hAnsi="Times New Roman"/>
          <w:sz w:val="24"/>
          <w:szCs w:val="24"/>
        </w:rPr>
        <w:t>ly affects project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3.7.2 </w:t>
      </w:r>
      <w:r>
        <w:rPr>
          <w:rFonts w:ascii="Times New Roman" w:cs="Times New Roman" w:hAnsi="Times New Roman"/>
          <w:sz w:val="24"/>
          <w:szCs w:val="24"/>
        </w:rPr>
        <w:t>Qualitative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Thematic Analysis: Transcripts were coded, and recurring patterns were grouped into themes.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Triangulation: Qualitative insights were integrated with quantitative findings to valida</w:t>
      </w:r>
      <w:r>
        <w:rPr>
          <w:rFonts w:ascii="Times New Roman" w:cs="Times New Roman" w:hAnsi="Times New Roman"/>
          <w:sz w:val="24"/>
          <w:szCs w:val="24"/>
        </w:rPr>
        <w:t>te results and provide context.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3.7.3 </w:t>
      </w:r>
      <w:r>
        <w:rPr>
          <w:rFonts w:ascii="Times New Roman" w:cs="Times New Roman" w:hAnsi="Times New Roman"/>
          <w:sz w:val="24"/>
          <w:szCs w:val="24"/>
        </w:rPr>
        <w:t xml:space="preserve">Validity and Reliability: </w:t>
      </w:r>
      <w:r>
        <w:rPr>
          <w:rFonts w:ascii="Times New Roman" w:cs="Times New Roman" w:hAnsi="Times New Roman"/>
          <w:sz w:val="24"/>
          <w:szCs w:val="24"/>
        </w:rPr>
        <w:t>Instruments were validated by academic experts, and pilot testing ensured content rele</w:t>
      </w:r>
      <w:r>
        <w:rPr>
          <w:rFonts w:ascii="Times New Roman" w:cs="Times New Roman" w:hAnsi="Times New Roman"/>
          <w:sz w:val="24"/>
          <w:szCs w:val="24"/>
        </w:rPr>
        <w:t>vance, where</w:t>
      </w:r>
      <w:r>
        <w:rPr>
          <w:rFonts w:ascii="Times New Roman" w:cs="Times New Roman" w:hAnsi="Times New Roman"/>
          <w:sz w:val="24"/>
          <w:szCs w:val="24"/>
        </w:rPr>
        <w:t xml:space="preserve"> </w:t>
      </w:r>
      <w:r>
        <w:rPr>
          <w:rFonts w:ascii="Times New Roman" w:cs="Times New Roman" w:hAnsi="Times New Roman"/>
          <w:sz w:val="24"/>
          <w:szCs w:val="24"/>
        </w:rPr>
        <w:t>Cronbach’s</w:t>
      </w:r>
      <w:r>
        <w:rPr>
          <w:rFonts w:ascii="Times New Roman" w:cs="Times New Roman" w:hAnsi="Times New Roman"/>
          <w:sz w:val="24"/>
          <w:szCs w:val="24"/>
        </w:rPr>
        <w:t xml:space="preserve"> alpha &gt; 0.8</w:t>
      </w:r>
      <w:r>
        <w:rPr>
          <w:rFonts w:ascii="Times New Roman" w:cs="Times New Roman" w:hAnsi="Times New Roman"/>
          <w:sz w:val="24"/>
          <w:szCs w:val="24"/>
        </w:rPr>
        <w:t xml:space="preserve"> which</w:t>
      </w:r>
      <w:r>
        <w:rPr>
          <w:rFonts w:ascii="Times New Roman" w:cs="Times New Roman" w:hAnsi="Times New Roman"/>
          <w:sz w:val="24"/>
          <w:szCs w:val="24"/>
        </w:rPr>
        <w:t xml:space="preserve"> indicates strong internal consist</w:t>
      </w:r>
      <w:r>
        <w:rPr>
          <w:rFonts w:ascii="Times New Roman" w:cs="Times New Roman" w:hAnsi="Times New Roman"/>
          <w:sz w:val="24"/>
          <w:szCs w:val="24"/>
        </w:rPr>
        <w:t>ency for the survey instrument. Triangulation was employed in c</w:t>
      </w:r>
      <w:r>
        <w:rPr>
          <w:rFonts w:ascii="Times New Roman" w:cs="Times New Roman" w:hAnsi="Times New Roman"/>
          <w:sz w:val="24"/>
          <w:szCs w:val="24"/>
        </w:rPr>
        <w:t xml:space="preserve">ombining quantitative and qualitative data </w:t>
      </w:r>
      <w:r>
        <w:rPr>
          <w:rFonts w:ascii="Times New Roman" w:cs="Times New Roman" w:hAnsi="Times New Roman"/>
          <w:sz w:val="24"/>
          <w:szCs w:val="24"/>
        </w:rPr>
        <w:t xml:space="preserve">which </w:t>
      </w:r>
      <w:r>
        <w:rPr>
          <w:rFonts w:ascii="Times New Roman" w:cs="Times New Roman" w:hAnsi="Times New Roman"/>
          <w:sz w:val="24"/>
          <w:szCs w:val="24"/>
        </w:rPr>
        <w:t>enhance</w:t>
      </w:r>
      <w:r>
        <w:rPr>
          <w:rFonts w:ascii="Times New Roman" w:cs="Times New Roman" w:hAnsi="Times New Roman"/>
          <w:sz w:val="24"/>
          <w:szCs w:val="24"/>
        </w:rPr>
        <w:t>s reliability and reduces bias.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Results and Discussion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section presents the analysis of data collected from respondents and discusses findings in detail. The results are analyzed using descriptive statistics (mean scores), Relative Importance </w:t>
      </w:r>
      <w:r>
        <w:rPr>
          <w:rFonts w:ascii="Times New Roman" w:cs="Times New Roman" w:hAnsi="Times New Roman"/>
          <w:sz w:val="24"/>
          <w:szCs w:val="24"/>
        </w:rPr>
        <w:t>Index (RII), and regression analysis, interpreted in line with the research objectives and existing literature. Qualitative results are also discussed.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Demographic Characteristics of Respondents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respondents included engineers, quantity surveyors, contractors, and site supervisors with varying years of experience. Most had over five years of experience, indicating that the data obtained is reliable and based on practical industry knowledge.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4.3 </w:t>
      </w:r>
      <w:r>
        <w:rPr>
          <w:rFonts w:ascii="Times New Roman" w:cs="Times New Roman" w:hAnsi="Times New Roman"/>
          <w:sz w:val="24"/>
          <w:szCs w:val="24"/>
        </w:rPr>
        <w:t>Analysis of the Impact of Inse</w:t>
      </w:r>
      <w:r>
        <w:rPr>
          <w:rFonts w:ascii="Times New Roman" w:cs="Times New Roman" w:hAnsi="Times New Roman"/>
          <w:sz w:val="24"/>
          <w:szCs w:val="24"/>
        </w:rPr>
        <w:t>curity on Construction Projects</w:t>
      </w:r>
    </w:p>
    <w:tbl>
      <w:tblPr>
        <w:tblW w:w="5000" w:type="pct"/>
        <w:tblLook w:val="04A0" w:firstRow="1" w:lastRow="0" w:firstColumn="1" w:lastColumn="0" w:noHBand="0" w:noVBand="1"/>
      </w:tblPr>
      <w:tblGrid>
        <w:gridCol w:w="5269"/>
        <w:gridCol w:w="2963"/>
        <w:gridCol w:w="1344"/>
      </w:tblGrid>
      <w:tr>
        <w:trPr>
          <w:trHeight w:val="315" w:hRule="atLeast"/>
        </w:trPr>
        <w:tc>
          <w:tcPr>
            <w:tcW w:w="5000" w:type="pct"/>
            <w:gridSpan w:val="3"/>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 Mean Score Analysis of Impact of Insecurity</w:t>
            </w:r>
          </w:p>
        </w:tc>
      </w:tr>
      <w:tr>
        <w:tblPrEx/>
        <w:trPr>
          <w:trHeight w:val="315" w:hRule="atLeast"/>
        </w:trPr>
        <w:tc>
          <w:tcPr>
            <w:tcW w:w="2751" w:type="pct"/>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Impact Factor</w:t>
            </w:r>
          </w:p>
        </w:tc>
        <w:tc>
          <w:tcPr>
            <w:tcW w:w="1547" w:type="pct"/>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Mean Score</w:t>
            </w:r>
          </w:p>
        </w:tc>
        <w:tc>
          <w:tcPr>
            <w:tcW w:w="702" w:type="pct"/>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Rank</w:t>
            </w:r>
          </w:p>
        </w:tc>
      </w:tr>
      <w:tr>
        <w:tblPrEx/>
        <w:trPr>
          <w:trHeight w:val="585" w:hRule="atLeast"/>
        </w:trPr>
        <w:tc>
          <w:tcPr>
            <w:tcW w:w="2751"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Project delays</w:t>
            </w:r>
          </w:p>
        </w:tc>
        <w:tc>
          <w:tcPr>
            <w:tcW w:w="1547"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4.45</w:t>
            </w:r>
          </w:p>
        </w:tc>
        <w:tc>
          <w:tcPr>
            <w:tcW w:w="702"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r>
      <w:tr>
        <w:tblPrEx/>
        <w:trPr>
          <w:trHeight w:val="375" w:hRule="atLeast"/>
        </w:trPr>
        <w:tc>
          <w:tcPr>
            <w:tcW w:w="2751"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Cost overruns</w:t>
            </w:r>
          </w:p>
        </w:tc>
        <w:tc>
          <w:tcPr>
            <w:tcW w:w="1547"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4.32</w:t>
            </w:r>
          </w:p>
        </w:tc>
        <w:tc>
          <w:tcPr>
            <w:tcW w:w="702"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r>
      <w:tr>
        <w:tblPrEx/>
        <w:trPr>
          <w:trHeight w:val="420" w:hRule="atLeast"/>
        </w:trPr>
        <w:tc>
          <w:tcPr>
            <w:tcW w:w="2751"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Workforce shortage</w:t>
            </w:r>
          </w:p>
        </w:tc>
        <w:tc>
          <w:tcPr>
            <w:tcW w:w="1547"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4.1</w:t>
            </w:r>
          </w:p>
        </w:tc>
        <w:tc>
          <w:tcPr>
            <w:tcW w:w="702"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r>
      <w:tr>
        <w:tblPrEx/>
        <w:trPr>
          <w:trHeight w:val="420" w:hRule="atLeast"/>
        </w:trPr>
        <w:tc>
          <w:tcPr>
            <w:tcW w:w="2751"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Reduced productivity</w:t>
            </w:r>
          </w:p>
        </w:tc>
        <w:tc>
          <w:tcPr>
            <w:tcW w:w="1547"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4.05</w:t>
            </w:r>
          </w:p>
        </w:tc>
        <w:tc>
          <w:tcPr>
            <w:tcW w:w="702"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r>
      <w:tr>
        <w:tblPrEx/>
        <w:trPr>
          <w:trHeight w:val="375" w:hRule="atLeast"/>
        </w:trPr>
        <w:tc>
          <w:tcPr>
            <w:tcW w:w="2751"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Material theft/loss</w:t>
            </w:r>
          </w:p>
        </w:tc>
        <w:tc>
          <w:tcPr>
            <w:tcW w:w="1547"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3.98</w:t>
            </w:r>
          </w:p>
        </w:tc>
        <w:tc>
          <w:tcPr>
            <w:tcW w:w="702"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r>
      <w:tr>
        <w:tblPrEx/>
        <w:trPr>
          <w:trHeight w:val="315" w:hRule="atLeast"/>
        </w:trPr>
        <w:tc>
          <w:tcPr>
            <w:tcW w:w="5000" w:type="pct"/>
            <w:gridSpan w:val="3"/>
            <w:tcBorders>
              <w:top w:val="single" w:sz="4" w:space="0" w:color="auto"/>
              <w:left w:val="nil"/>
              <w:bottom w:val="nil"/>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Field Survey, 2026</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indicate that project delays (Mean = 4.45) are the most significant impact of insecurity on construction projects in </w:t>
      </w:r>
      <w:r>
        <w:rPr>
          <w:rFonts w:ascii="Times New Roman" w:cs="Times New Roman" w:hAnsi="Times New Roman"/>
          <w:sz w:val="24"/>
          <w:szCs w:val="24"/>
        </w:rPr>
        <w:t>Kebbi</w:t>
      </w:r>
      <w:r>
        <w:rPr>
          <w:rFonts w:ascii="Times New Roman" w:cs="Times New Roman" w:hAnsi="Times New Roman"/>
          <w:sz w:val="24"/>
          <w:szCs w:val="24"/>
        </w:rPr>
        <w:t xml:space="preserve"> State. This suggests that insecurity frequently disrupts work schedules, causing temporary site shutdowns and limiting access to project locations. Cost overruns (Mean = 4.32) rank second, reflecting the financial burden imposed by insecurity, which arises from hiring security personnel, replacing stolen materials, and compensating for project delays.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Workforce shortage (Mean = 4.10) indicates that insecurity discourages skilled workers from accepting or continuing jobs in high-risk areas. Reduced productivity (Mean = 4.05) suggests that even when workers remain on-site, their efficiency is compromised due to fear and psychological stress. Finally, material theft/loss (Mean = 3.98) remains a critical issue, contributing to financial losses and disrupting workflow continuity. Overall, the high mean scores indicate that insecurity has a significant and widespread impact on construction project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4.4 </w:t>
      </w:r>
      <w:r>
        <w:rPr>
          <w:rFonts w:ascii="Times New Roman" w:cs="Times New Roman" w:hAnsi="Times New Roman"/>
          <w:sz w:val="24"/>
          <w:szCs w:val="24"/>
        </w:rPr>
        <w:t>Major Forms of Insecurity</w:t>
      </w:r>
    </w:p>
    <w:tbl>
      <w:tblPr>
        <w:tblW w:w="5000" w:type="pct"/>
        <w:tblLook w:val="04A0" w:firstRow="1" w:lastRow="0" w:firstColumn="1" w:lastColumn="0" w:noHBand="0" w:noVBand="1"/>
      </w:tblPr>
      <w:tblGrid>
        <w:gridCol w:w="6010"/>
        <w:gridCol w:w="1626"/>
        <w:gridCol w:w="1940"/>
      </w:tblGrid>
      <w:tr>
        <w:trPr>
          <w:trHeight w:val="315" w:hRule="atLeast"/>
        </w:trPr>
        <w:tc>
          <w:tcPr>
            <w:tcW w:w="5000" w:type="pct"/>
            <w:gridSpan w:val="3"/>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4.2: Relative Importance Index (RII) of Insecurity Factors</w:t>
            </w:r>
          </w:p>
        </w:tc>
      </w:tr>
      <w:tr>
        <w:tblPrEx/>
        <w:trPr>
          <w:trHeight w:val="315" w:hRule="atLeast"/>
        </w:trPr>
        <w:tc>
          <w:tcPr>
            <w:tcW w:w="3138" w:type="pct"/>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Insecurity Factor</w:t>
            </w:r>
          </w:p>
        </w:tc>
        <w:tc>
          <w:tcPr>
            <w:tcW w:w="849" w:type="pct"/>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RII</w:t>
            </w:r>
          </w:p>
        </w:tc>
        <w:tc>
          <w:tcPr>
            <w:tcW w:w="1013" w:type="pct"/>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Rank</w:t>
            </w:r>
          </w:p>
        </w:tc>
      </w:tr>
      <w:tr>
        <w:tblPrEx/>
        <w:trPr>
          <w:trHeight w:val="585" w:hRule="atLeast"/>
        </w:trPr>
        <w:tc>
          <w:tcPr>
            <w:tcW w:w="3138"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Banditry</w:t>
            </w:r>
          </w:p>
        </w:tc>
        <w:tc>
          <w:tcPr>
            <w:tcW w:w="849"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0.89</w:t>
            </w:r>
          </w:p>
        </w:tc>
        <w:tc>
          <w:tcPr>
            <w:tcW w:w="1013"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r>
      <w:tr>
        <w:tblPrEx/>
        <w:trPr>
          <w:trHeight w:val="375" w:hRule="atLeast"/>
        </w:trPr>
        <w:tc>
          <w:tcPr>
            <w:tcW w:w="3138"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Kidnapping</w:t>
            </w:r>
          </w:p>
        </w:tc>
        <w:tc>
          <w:tcPr>
            <w:tcW w:w="849"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0.85</w:t>
            </w:r>
          </w:p>
        </w:tc>
        <w:tc>
          <w:tcPr>
            <w:tcW w:w="1013"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r>
      <w:tr>
        <w:tblPrEx/>
        <w:trPr>
          <w:trHeight w:val="420" w:hRule="atLeast"/>
        </w:trPr>
        <w:tc>
          <w:tcPr>
            <w:tcW w:w="3138"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Theft/Vandalism</w:t>
            </w:r>
          </w:p>
        </w:tc>
        <w:tc>
          <w:tcPr>
            <w:tcW w:w="849"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w:t>
            </w:r>
          </w:p>
        </w:tc>
        <w:tc>
          <w:tcPr>
            <w:tcW w:w="1013"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r>
      <w:tr>
        <w:tblPrEx/>
        <w:trPr>
          <w:trHeight w:val="420" w:hRule="atLeast"/>
        </w:trPr>
        <w:tc>
          <w:tcPr>
            <w:tcW w:w="5000" w:type="pct"/>
            <w:gridSpan w:val="3"/>
            <w:tcBorders>
              <w:top w:val="single" w:sz="4" w:space="0" w:color="auto"/>
              <w:left w:val="nil"/>
              <w:bottom w:val="nil"/>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Field Survey, 2026</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Results show that banditry (RII = 0.89) is the most significant form of insecurity affecting construction projects in </w:t>
      </w:r>
      <w:r>
        <w:rPr>
          <w:rFonts w:ascii="Times New Roman" w:cs="Times New Roman" w:hAnsi="Times New Roman"/>
          <w:sz w:val="24"/>
          <w:szCs w:val="24"/>
        </w:rPr>
        <w:t>Kebbi</w:t>
      </w:r>
      <w:r>
        <w:rPr>
          <w:rFonts w:ascii="Times New Roman" w:cs="Times New Roman" w:hAnsi="Times New Roman"/>
          <w:sz w:val="24"/>
          <w:szCs w:val="24"/>
        </w:rPr>
        <w:t xml:space="preserve"> State. Kidnapping (RII = 0.85) ranks second, highlighting the risk faced by construction workers. Theft and vandalism (RII = 0.80) remain significant threats, leading to material loss and additional costs. The high RII values indicate that all identified insecurity factors are highly significant, confirming that insecurity is a major challenge in the study area.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4.5 </w:t>
      </w:r>
      <w:r>
        <w:rPr>
          <w:rFonts w:ascii="Times New Roman" w:cs="Times New Roman" w:hAnsi="Times New Roman"/>
          <w:sz w:val="24"/>
          <w:szCs w:val="24"/>
        </w:rPr>
        <w:t>Regression Result</w:t>
      </w:r>
    </w:p>
    <w:tbl>
      <w:tblPr>
        <w:tblW w:w="5000" w:type="pct"/>
        <w:tblLook w:val="04A0" w:firstRow="1" w:lastRow="0" w:firstColumn="1" w:lastColumn="0" w:noHBand="0" w:noVBand="1"/>
      </w:tblPr>
      <w:tblGrid>
        <w:gridCol w:w="3402"/>
        <w:gridCol w:w="3093"/>
        <w:gridCol w:w="1484"/>
        <w:gridCol w:w="1597"/>
      </w:tblGrid>
      <w:tr>
        <w:trPr>
          <w:trHeight w:val="330" w:hRule="atLeast"/>
        </w:trPr>
        <w:tc>
          <w:tcPr>
            <w:tcW w:w="5000" w:type="pct"/>
            <w:gridSpan w:val="4"/>
            <w:tcBorders>
              <w:top w:val="nil"/>
              <w:left w:val="nil"/>
              <w:bottom w:val="single" w:sz="4" w:space="0" w:color="auto"/>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4.3: Regression Results</w:t>
            </w:r>
          </w:p>
        </w:tc>
      </w:tr>
      <w:tr>
        <w:tblPrEx/>
        <w:trPr>
          <w:trHeight w:val="390" w:hRule="atLeast"/>
        </w:trPr>
        <w:tc>
          <w:tcPr>
            <w:tcW w:w="1776"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Variable</w:t>
            </w:r>
          </w:p>
        </w:tc>
        <w:tc>
          <w:tcPr>
            <w:tcW w:w="1615"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Coefficient (β)</w:t>
            </w:r>
          </w:p>
        </w:tc>
        <w:tc>
          <w:tcPr>
            <w:tcW w:w="775"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t-value</w:t>
            </w:r>
          </w:p>
        </w:tc>
        <w:tc>
          <w:tcPr>
            <w:tcW w:w="834"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p-value</w:t>
            </w:r>
          </w:p>
        </w:tc>
      </w:tr>
      <w:tr>
        <w:tblPrEx/>
        <w:trPr>
          <w:trHeight w:val="405" w:hRule="atLeast"/>
        </w:trPr>
        <w:tc>
          <w:tcPr>
            <w:tcW w:w="1776"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Constant</w:t>
            </w:r>
          </w:p>
        </w:tc>
        <w:tc>
          <w:tcPr>
            <w:tcW w:w="1615"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w:t>
            </w:r>
          </w:p>
        </w:tc>
        <w:tc>
          <w:tcPr>
            <w:tcW w:w="775"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w:t>
            </w:r>
          </w:p>
        </w:tc>
        <w:tc>
          <w:tcPr>
            <w:tcW w:w="834"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0.038</w:t>
            </w:r>
          </w:p>
        </w:tc>
      </w:tr>
      <w:tr>
        <w:tblPrEx/>
        <w:trPr>
          <w:trHeight w:val="375" w:hRule="atLeast"/>
        </w:trPr>
        <w:tc>
          <w:tcPr>
            <w:tcW w:w="1776"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Insecurity (INS)</w:t>
            </w:r>
          </w:p>
        </w:tc>
        <w:tc>
          <w:tcPr>
            <w:tcW w:w="1615"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-0.68</w:t>
            </w:r>
          </w:p>
        </w:tc>
        <w:tc>
          <w:tcPr>
            <w:tcW w:w="775"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-5.42</w:t>
            </w:r>
          </w:p>
        </w:tc>
        <w:tc>
          <w:tcPr>
            <w:tcW w:w="834"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0.000</w:t>
            </w:r>
          </w:p>
        </w:tc>
      </w:tr>
      <w:tr>
        <w:tblPrEx/>
        <w:trPr>
          <w:trHeight w:val="390" w:hRule="atLeast"/>
        </w:trPr>
        <w:tc>
          <w:tcPr>
            <w:tcW w:w="5000" w:type="pct"/>
            <w:gridSpan w:val="4"/>
            <w:tcBorders>
              <w:top w:val="nil"/>
              <w:left w:val="nil"/>
              <w:bottom w:val="nil"/>
              <w:right w:val="nil"/>
            </w:tcBorders>
            <w:shd w:val="clear" w:color="auto" w:fill="auto"/>
            <w:noWrap/>
            <w:vAlign w:val="bottom"/>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Field Survey, 2026</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R² = 0.62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regression results indicate that insecurity has a statistically significant negative effect on construction project performance. The coefficient for insecurity (β = -0.68) suggests that a unit increase in insecurity leads to a 68% decrease in project performance, holding other factors constant. The p-value (0.000 &lt; 0.05) confirms that this relationship is statistically significant, and the R² value of 0.62 implies that approximately 62% of the variation in project performance can be explained by insecurity. This provides strong empirical evidence that insecurity is a key determinant of project outcomes in </w:t>
      </w:r>
      <w:r>
        <w:rPr>
          <w:rFonts w:ascii="Times New Roman" w:cs="Times New Roman" w:hAnsi="Times New Roman"/>
          <w:sz w:val="24"/>
          <w:szCs w:val="24"/>
        </w:rPr>
        <w:t>Kebbi</w:t>
      </w:r>
      <w:r>
        <w:rPr>
          <w:rFonts w:ascii="Times New Roman" w:cs="Times New Roman" w:hAnsi="Times New Roman"/>
          <w:sz w:val="24"/>
          <w:szCs w:val="24"/>
        </w:rPr>
        <w:t xml:space="preserve"> State.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4.6 </w:t>
      </w:r>
      <w:r>
        <w:rPr>
          <w:rFonts w:ascii="Times New Roman" w:cs="Times New Roman" w:hAnsi="Times New Roman"/>
          <w:sz w:val="24"/>
          <w:szCs w:val="24"/>
        </w:rPr>
        <w:t>Qualitative Interview Results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addition to quantitative data obtained through questionnaires, qualitative data were collected through semi-structured interviews with selected stakeholders, including project managers, contractors, site engineers, and local community representatives. This approach provided deeper insights into how insecurity affects construction projects beyond numerical analysis.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4.6.1 </w:t>
      </w:r>
      <w:r>
        <w:rPr>
          <w:rFonts w:ascii="Times New Roman" w:cs="Times New Roman" w:hAnsi="Times New Roman"/>
          <w:sz w:val="24"/>
          <w:szCs w:val="24"/>
        </w:rPr>
        <w:t>Key Themes from Interviews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Disruption of Construction Activities: Most respondents emphasized that insecurity frequently leads to temporary or complete shutdowns of project sites. “There are times we have to suspend work for weeks due to security threats in the area,” noted a project manager.</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Increased Project Cost Due to Security Measures: Interviewees highlighted the financial burden of insecurity, particularly regarding security arrangements. “We spend a lot on hiring local vigilantes and sometimes even security escorts for m</w:t>
      </w:r>
      <w:r>
        <w:rPr>
          <w:rFonts w:ascii="Times New Roman" w:cs="Times New Roman" w:hAnsi="Times New Roman"/>
          <w:sz w:val="24"/>
          <w:szCs w:val="24"/>
        </w:rPr>
        <w:t>aterials,” stated a contractor.</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Fear and Workforce Challenges: A recurring issue was the reluctance of workers to operate in high-risk areas. “Some skilled workers refuse to come to site once they hear about attacks nearb</w:t>
      </w:r>
      <w:r>
        <w:rPr>
          <w:rFonts w:ascii="Times New Roman" w:cs="Times New Roman" w:hAnsi="Times New Roman"/>
          <w:sz w:val="24"/>
          <w:szCs w:val="24"/>
        </w:rPr>
        <w:t>y,” reported a site engineer.</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Community Relations as a Security Strategy: Some respondents emphasized the importance of engaging local communities as a means of protection. “When the community supports the project, security improves because they help monitor a</w:t>
      </w:r>
      <w:r>
        <w:rPr>
          <w:rFonts w:ascii="Times New Roman" w:cs="Times New Roman" w:hAnsi="Times New Roman"/>
          <w:sz w:val="24"/>
          <w:szCs w:val="24"/>
        </w:rPr>
        <w:t>ctivities,” noted a contractor.</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Ineffectiveness of Government Security Response: Many stakeholders expressed dissatisfaction with the level of government intervention. “Government security presence is not enough to guarantee safety on sites,” remar</w:t>
      </w:r>
      <w:r>
        <w:rPr>
          <w:rFonts w:ascii="Times New Roman" w:cs="Times New Roman" w:hAnsi="Times New Roman"/>
          <w:sz w:val="24"/>
          <w:szCs w:val="24"/>
        </w:rPr>
        <w:t>ked a project supervisor.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4.7 </w:t>
      </w:r>
      <w:r>
        <w:rPr>
          <w:rFonts w:ascii="Times New Roman" w:cs="Times New Roman" w:hAnsi="Times New Roman"/>
          <w:sz w:val="24"/>
          <w:szCs w:val="24"/>
        </w:rPr>
        <w:t>Integration of Quantitative and Qualitative Findings</w:t>
      </w:r>
    </w:p>
    <w:tbl>
      <w:tblPr>
        <w:tblW w:w="5000" w:type="pct"/>
        <w:tblLook w:val="04A0" w:firstRow="1" w:lastRow="0" w:firstColumn="1" w:lastColumn="0" w:noHBand="0" w:noVBand="1"/>
      </w:tblPr>
      <w:tblGrid>
        <w:gridCol w:w="3371"/>
        <w:gridCol w:w="6205"/>
      </w:tblGrid>
      <w:tr>
        <w:trPr>
          <w:trHeight w:val="315" w:hRule="atLeast"/>
        </w:trPr>
        <w:tc>
          <w:tcPr>
            <w:tcW w:w="5000" w:type="pct"/>
            <w:gridSpan w:val="2"/>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4.4 Integration of Quantitative and Qualitative Findings</w:t>
            </w:r>
          </w:p>
        </w:tc>
      </w:tr>
      <w:tr>
        <w:tblPrEx/>
        <w:trPr>
          <w:trHeight w:val="495" w:hRule="atLeast"/>
        </w:trPr>
        <w:tc>
          <w:tcPr>
            <w:tcW w:w="1760" w:type="pct"/>
            <w:tcBorders>
              <w:top w:val="single" w:sz="4" w:space="0" w:color="auto"/>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Quantitative Finding</w:t>
            </w:r>
          </w:p>
        </w:tc>
        <w:tc>
          <w:tcPr>
            <w:tcW w:w="3240" w:type="pct"/>
            <w:tcBorders>
              <w:top w:val="single" w:sz="4" w:space="0" w:color="auto"/>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Qualitative Insight</w:t>
            </w:r>
          </w:p>
        </w:tc>
      </w:tr>
      <w:tr>
        <w:tblPrEx/>
        <w:trPr>
          <w:trHeight w:val="450" w:hRule="atLeast"/>
        </w:trPr>
        <w:tc>
          <w:tcPr>
            <w:tcW w:w="1760"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Project delays ranked 1st</w:t>
            </w:r>
          </w:p>
        </w:tc>
        <w:tc>
          <w:tcPr>
            <w:tcW w:w="3240"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Site shutdowns and work suspension confirmed</w:t>
            </w:r>
          </w:p>
        </w:tc>
      </w:tr>
      <w:tr>
        <w:tblPrEx/>
        <w:trPr>
          <w:trHeight w:val="465" w:hRule="atLeast"/>
        </w:trPr>
        <w:tc>
          <w:tcPr>
            <w:tcW w:w="1760"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Cost overruns ranked 2nd</w:t>
            </w:r>
          </w:p>
        </w:tc>
        <w:tc>
          <w:tcPr>
            <w:tcW w:w="3240" w:type="pct"/>
            <w:tcBorders>
              <w:top w:val="nil"/>
              <w:left w:val="nil"/>
              <w:bottom w:val="nil"/>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Extra spending on security explained</w:t>
            </w:r>
          </w:p>
        </w:tc>
      </w:tr>
      <w:tr>
        <w:tblPrEx/>
        <w:trPr>
          <w:trHeight w:val="435" w:hRule="atLeast"/>
        </w:trPr>
        <w:tc>
          <w:tcPr>
            <w:tcW w:w="1760"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Workforce shortage</w:t>
            </w:r>
          </w:p>
        </w:tc>
        <w:tc>
          <w:tcPr>
            <w:tcW w:w="3240" w:type="pct"/>
            <w:tcBorders>
              <w:top w:val="nil"/>
              <w:left w:val="nil"/>
              <w:bottom w:val="single" w:sz="4" w:space="0" w:color="auto"/>
              <w:right w:val="nil"/>
            </w:tcBorders>
            <w:shd w:val="clear" w:color="auto" w:fill="auto"/>
            <w:noWrap/>
            <w:vAlign w:val="center"/>
            <w:hideMark/>
          </w:tcPr>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Fear and refusal to work identified</w:t>
            </w:r>
          </w:p>
        </w:tc>
      </w:tr>
      <w:tr>
        <w:tblPrEx/>
        <w:trPr>
          <w:trHeight w:val="315" w:hRule="atLeast"/>
        </w:trPr>
        <w:tc>
          <w:tcPr>
            <w:tcW w:w="5000" w:type="pct"/>
            <w:gridSpan w:val="2"/>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Field Survey, 2026</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qualitative data reveals that insecurity is not only a measurable risk but also a lived experience for stakeholders. It affects decision-making, planning, and execution of construction projects. Findings suggest that insecurity introduces uncertainty and unpredictability, compelling contractors to engage in reactive planning and creating psychological burdens for workers.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5.0 </w:t>
      </w:r>
      <w:r>
        <w:rPr>
          <w:rFonts w:ascii="Times New Roman" w:cs="Times New Roman" w:hAnsi="Times New Roman"/>
          <w:sz w:val="24"/>
          <w:szCs w:val="24"/>
        </w:rPr>
        <w:t>Conclusion and 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5.1 </w:t>
      </w:r>
      <w:r>
        <w:rPr>
          <w:rFonts w:ascii="Times New Roman" w:cs="Times New Roman" w:hAnsi="Times New Roman"/>
          <w:sz w:val="24"/>
          <w:szCs w:val="24"/>
        </w:rPr>
        <w:t>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investigated the impact of insecurity on construction projects in </w:t>
      </w:r>
      <w:r>
        <w:rPr>
          <w:rFonts w:ascii="Times New Roman" w:cs="Times New Roman" w:hAnsi="Times New Roman"/>
          <w:sz w:val="24"/>
          <w:szCs w:val="24"/>
        </w:rPr>
        <w:t>Kebbi</w:t>
      </w:r>
      <w:r>
        <w:rPr>
          <w:rFonts w:ascii="Times New Roman" w:cs="Times New Roman" w:hAnsi="Times New Roman"/>
          <w:sz w:val="24"/>
          <w:szCs w:val="24"/>
        </w:rPr>
        <w:t xml:space="preserve"> State, Nigeria, using a mixed-method approach that combined quantitative surveys with qualitative interviews. Findings reveal that insecurity significantly affects construction </w:t>
      </w:r>
      <w:r>
        <w:rPr>
          <w:rFonts w:ascii="Times New Roman" w:cs="Times New Roman" w:hAnsi="Times New Roman"/>
          <w:sz w:val="24"/>
          <w:szCs w:val="24"/>
        </w:rPr>
        <w:t>projects in various dimensions: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Operational Impact: Project delays were identified as the most critical consequence of insecurity, with frequent banditry and theft disrupting site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Financial Impact: Cost overruns were observed as a major challenge, largely due to expenses on security personnel, insurance premiums, and project downtime.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Human Resource Impact: Workforce shortages and reduced productivity were highlighted, as workers are often reluctant to operate in high-risk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Investor Confidence: The prevalence of insecurity discourages investments and contractor engagement in vulnerable regions, f</w:t>
      </w:r>
      <w:r>
        <w:rPr>
          <w:rFonts w:ascii="Times New Roman" w:cs="Times New Roman" w:hAnsi="Times New Roman"/>
          <w:sz w:val="24"/>
          <w:szCs w:val="24"/>
        </w:rPr>
        <w:t>urther affecting sector growth.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Overall, the study concludes that insecurity is a major determinant of construction project performance in </w:t>
      </w:r>
      <w:r>
        <w:rPr>
          <w:rFonts w:ascii="Times New Roman" w:cs="Times New Roman" w:hAnsi="Times New Roman"/>
          <w:sz w:val="24"/>
          <w:szCs w:val="24"/>
        </w:rPr>
        <w:t>Kebbi</w:t>
      </w:r>
      <w:r>
        <w:rPr>
          <w:rFonts w:ascii="Times New Roman" w:cs="Times New Roman" w:hAnsi="Times New Roman"/>
          <w:sz w:val="24"/>
          <w:szCs w:val="24"/>
        </w:rPr>
        <w:t xml:space="preserve"> State. The integration of both quantitative and qualitative data underscores that addressing insecurity requires a multi-faceted approach involving government, communities, and private sector stakeholders.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the following strategies are proposed to mitigate the impact of insec</w:t>
      </w:r>
      <w:r>
        <w:rPr>
          <w:rFonts w:ascii="Times New Roman" w:cs="Times New Roman" w:hAnsi="Times New Roman"/>
          <w:sz w:val="24"/>
          <w:szCs w:val="24"/>
        </w:rPr>
        <w:t>urity on construction projects: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Enhanced Security Measures: Construction firms should invest in advanced security solutions, including surveillance systems and trained private security</w:t>
      </w:r>
      <w:r>
        <w:rPr>
          <w:rFonts w:ascii="Times New Roman" w:cs="Times New Roman" w:hAnsi="Times New Roman"/>
          <w:sz w:val="24"/>
          <w:szCs w:val="24"/>
        </w:rPr>
        <w:t xml:space="preserve"> personnel for high-risk sites.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Government Intervention: Strengthen security presence around construction zones through coordination with local authoriti</w:t>
      </w:r>
      <w:r>
        <w:rPr>
          <w:rFonts w:ascii="Times New Roman" w:cs="Times New Roman" w:hAnsi="Times New Roman"/>
          <w:sz w:val="24"/>
          <w:szCs w:val="24"/>
        </w:rPr>
        <w:t>es and rapid response policies.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Community Engagement: Foster collaboration with local leaders to enhance project safety and gain su</w:t>
      </w:r>
      <w:r>
        <w:rPr>
          <w:rFonts w:ascii="Times New Roman" w:cs="Times New Roman" w:hAnsi="Times New Roman"/>
          <w:sz w:val="24"/>
          <w:szCs w:val="24"/>
        </w:rPr>
        <w:t>pport for security initiatives.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Risk Management Planning: Incorporate comprehensive security risk assessments during project planning and establish contingency p</w:t>
      </w:r>
      <w:r>
        <w:rPr>
          <w:rFonts w:ascii="Times New Roman" w:cs="Times New Roman" w:hAnsi="Times New Roman"/>
          <w:sz w:val="24"/>
          <w:szCs w:val="24"/>
        </w:rPr>
        <w:t>lans for potential disruptions.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Insurance Policies: Adopt comprehensive insurance covering workers, equipment, and materials to mitigate financial losses fro</w:t>
      </w:r>
      <w:r>
        <w:rPr>
          <w:rFonts w:ascii="Times New Roman" w:cs="Times New Roman" w:hAnsi="Times New Roman"/>
          <w:sz w:val="24"/>
          <w:szCs w:val="24"/>
        </w:rPr>
        <w:t>m insecurity-related incidents.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Workforce Training and Awareness: Conduct safety training sessions for workers to enhance preparedness fo</w:t>
      </w:r>
      <w:r>
        <w:rPr>
          <w:rFonts w:ascii="Times New Roman" w:cs="Times New Roman" w:hAnsi="Times New Roman"/>
          <w:sz w:val="24"/>
          <w:szCs w:val="24"/>
        </w:rPr>
        <w:t>r potential security incidents.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Stakeholder Collaboration: Encourage collaboration between contractors, investors, and government agencies to share security i</w:t>
      </w:r>
      <w:r>
        <w:rPr>
          <w:rFonts w:ascii="Times New Roman" w:cs="Times New Roman" w:hAnsi="Times New Roman"/>
          <w:sz w:val="24"/>
          <w:szCs w:val="24"/>
        </w:rPr>
        <w:t>ntelligence and best practices.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Policy and Legislative Support: Advocate for regional policies aimed at reducing insecurity, including rehabilitation programs for of</w:t>
      </w:r>
      <w:r>
        <w:rPr>
          <w:rFonts w:ascii="Times New Roman" w:cs="Times New Roman" w:hAnsi="Times New Roman"/>
          <w:sz w:val="24"/>
          <w:szCs w:val="24"/>
        </w:rPr>
        <w:t>fenders and conflict mediation.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References</w:t>
      </w:r>
    </w:p>
    <w:p>
      <w:pPr>
        <w:pStyle w:val="style0"/>
        <w:ind w:left="1440" w:hanging="1440"/>
        <w:jc w:val="both"/>
        <w:rPr>
          <w:rFonts w:ascii="Times New Roman" w:cs="Times New Roman" w:hAnsi="Times New Roman"/>
          <w:sz w:val="24"/>
        </w:rPr>
      </w:pPr>
      <w:r>
        <w:rPr>
          <w:rFonts w:ascii="Times New Roman" w:cs="Times New Roman" w:hAnsi="Times New Roman"/>
          <w:sz w:val="24"/>
        </w:rPr>
        <w:t>Adedokun</w:t>
      </w:r>
      <w:r>
        <w:rPr>
          <w:rFonts w:ascii="Times New Roman" w:cs="Times New Roman" w:hAnsi="Times New Roman"/>
          <w:sz w:val="24"/>
        </w:rPr>
        <w:t xml:space="preserve">, O. A., </w:t>
      </w:r>
      <w:r>
        <w:rPr>
          <w:rFonts w:ascii="Times New Roman" w:cs="Times New Roman" w:hAnsi="Times New Roman"/>
          <w:sz w:val="24"/>
        </w:rPr>
        <w:t>Ajayi</w:t>
      </w:r>
      <w:r>
        <w:rPr>
          <w:rFonts w:ascii="Times New Roman" w:cs="Times New Roman" w:hAnsi="Times New Roman"/>
          <w:sz w:val="24"/>
        </w:rPr>
        <w:t xml:space="preserve">, O. M., &amp; Adebayo, T. A. (2023). Impact </w:t>
      </w:r>
      <w:r>
        <w:rPr>
          <w:rFonts w:ascii="Times New Roman" w:hAnsi="Times New Roman"/>
          <w:sz w:val="24"/>
        </w:rPr>
        <w:t>of Insecurity o</w:t>
      </w:r>
      <w:r>
        <w:rPr>
          <w:rFonts w:ascii="Times New Roman" w:hAnsi="Times New Roman"/>
          <w:sz w:val="24"/>
        </w:rPr>
        <w:t>n Co</w:t>
      </w:r>
      <w:r>
        <w:rPr>
          <w:rFonts w:ascii="Times New Roman" w:hAnsi="Times New Roman"/>
          <w:sz w:val="24"/>
        </w:rPr>
        <w:t>nstruction Project Performance i</w:t>
      </w:r>
      <w:r>
        <w:rPr>
          <w:rFonts w:ascii="Times New Roman" w:hAnsi="Times New Roman"/>
          <w:sz w:val="24"/>
        </w:rPr>
        <w:t xml:space="preserve">n </w:t>
      </w:r>
      <w:r>
        <w:rPr>
          <w:rFonts w:ascii="Times New Roman" w:cs="Times New Roman" w:hAnsi="Times New Roman"/>
          <w:sz w:val="24"/>
        </w:rPr>
        <w:t xml:space="preserve">Nigeria. </w:t>
      </w:r>
      <w:r>
        <w:rPr>
          <w:rFonts w:ascii="Times New Roman" w:cs="Times New Roman" w:hAnsi="Times New Roman"/>
          <w:i/>
          <w:sz w:val="24"/>
        </w:rPr>
        <w:t>Journal of Engineering, Design and Technology</w:t>
      </w:r>
      <w:r>
        <w:rPr>
          <w:rFonts w:ascii="Times New Roman" w:cs="Times New Roman" w:hAnsi="Times New Roman"/>
          <w:sz w:val="24"/>
        </w:rPr>
        <w:t>, 21(4), 1023–1041.</w:t>
      </w:r>
    </w:p>
    <w:p>
      <w:pPr>
        <w:pStyle w:val="style0"/>
        <w:ind w:left="1440" w:hanging="1440"/>
        <w:jc w:val="both"/>
        <w:rPr>
          <w:rFonts w:ascii="Times New Roman" w:cs="Times New Roman" w:hAnsi="Times New Roman"/>
          <w:sz w:val="24"/>
        </w:rPr>
      </w:pPr>
      <w:r>
        <w:rPr>
          <w:rFonts w:ascii="Times New Roman" w:cs="Times New Roman" w:hAnsi="Times New Roman"/>
          <w:sz w:val="24"/>
        </w:rPr>
        <w:t xml:space="preserve">Ahmad, A., </w:t>
      </w:r>
      <w:r>
        <w:rPr>
          <w:rFonts w:ascii="Times New Roman" w:cs="Times New Roman" w:hAnsi="Times New Roman"/>
          <w:sz w:val="24"/>
        </w:rPr>
        <w:t>Hadgkiss</w:t>
      </w:r>
      <w:r>
        <w:rPr>
          <w:rFonts w:ascii="Times New Roman" w:cs="Times New Roman" w:hAnsi="Times New Roman"/>
          <w:sz w:val="24"/>
        </w:rPr>
        <w:t xml:space="preserve">, J., &amp; </w:t>
      </w:r>
      <w:r>
        <w:rPr>
          <w:rFonts w:ascii="Times New Roman" w:cs="Times New Roman" w:hAnsi="Times New Roman"/>
          <w:sz w:val="24"/>
        </w:rPr>
        <w:t>Ruigh</w:t>
      </w:r>
      <w:r>
        <w:rPr>
          <w:rFonts w:ascii="Times New Roman" w:hAnsi="Times New Roman"/>
          <w:sz w:val="24"/>
        </w:rPr>
        <w:t>aver</w:t>
      </w:r>
      <w:r>
        <w:rPr>
          <w:rFonts w:ascii="Times New Roman" w:hAnsi="Times New Roman"/>
          <w:sz w:val="24"/>
        </w:rPr>
        <w:t>, A. B. (2012). Continuous Improvement in Information Security Risk Management: An Empirical S</w:t>
      </w:r>
      <w:r>
        <w:rPr>
          <w:rFonts w:ascii="Times New Roman" w:cs="Times New Roman" w:hAnsi="Times New Roman"/>
          <w:sz w:val="24"/>
        </w:rPr>
        <w:t xml:space="preserve">tudy. </w:t>
      </w:r>
      <w:r>
        <w:rPr>
          <w:rFonts w:ascii="Times New Roman" w:cs="Times New Roman" w:hAnsi="Times New Roman"/>
          <w:i/>
          <w:sz w:val="24"/>
        </w:rPr>
        <w:t>Journal of Information Security Research</w:t>
      </w:r>
      <w:r>
        <w:rPr>
          <w:rFonts w:ascii="Times New Roman" w:cs="Times New Roman" w:hAnsi="Times New Roman"/>
          <w:sz w:val="24"/>
        </w:rPr>
        <w:t>, 7(3), 45–61.</w:t>
      </w:r>
    </w:p>
    <w:p>
      <w:pPr>
        <w:pStyle w:val="style0"/>
        <w:ind w:left="1440" w:hanging="1440"/>
        <w:jc w:val="both"/>
        <w:rPr>
          <w:rFonts w:ascii="Times New Roman" w:cs="Times New Roman" w:hAnsi="Times New Roman"/>
          <w:sz w:val="24"/>
        </w:rPr>
      </w:pPr>
      <w:r>
        <w:rPr>
          <w:rFonts w:ascii="Times New Roman" w:cs="Times New Roman" w:hAnsi="Times New Roman"/>
          <w:sz w:val="24"/>
        </w:rPr>
        <w:t>Ahmadzai</w:t>
      </w:r>
      <w:r>
        <w:rPr>
          <w:rFonts w:ascii="Times New Roman" w:cs="Times New Roman" w:hAnsi="Times New Roman"/>
          <w:sz w:val="24"/>
        </w:rPr>
        <w:t xml:space="preserve">, S., &amp; Ye, G. (2024). Security </w:t>
      </w:r>
      <w:r>
        <w:rPr>
          <w:rFonts w:ascii="Times New Roman" w:hAnsi="Times New Roman"/>
          <w:sz w:val="24"/>
        </w:rPr>
        <w:t>Risks and their Impact o</w:t>
      </w:r>
      <w:r>
        <w:rPr>
          <w:rFonts w:ascii="Times New Roman" w:hAnsi="Times New Roman"/>
          <w:sz w:val="24"/>
        </w:rPr>
        <w:t>n</w:t>
      </w:r>
      <w:r>
        <w:rPr>
          <w:rFonts w:ascii="Times New Roman" w:hAnsi="Times New Roman"/>
          <w:sz w:val="24"/>
        </w:rPr>
        <w:t xml:space="preserve"> Construction Project Delivery i</w:t>
      </w:r>
      <w:r>
        <w:rPr>
          <w:rFonts w:ascii="Times New Roman" w:hAnsi="Times New Roman"/>
          <w:sz w:val="24"/>
        </w:rPr>
        <w:t>n Conflict-Prone Regions</w:t>
      </w:r>
      <w:r>
        <w:rPr>
          <w:rFonts w:ascii="Times New Roman" w:cs="Times New Roman" w:hAnsi="Times New Roman"/>
          <w:sz w:val="24"/>
        </w:rPr>
        <w:t xml:space="preserve">. </w:t>
      </w:r>
      <w:r>
        <w:rPr>
          <w:rFonts w:ascii="Times New Roman" w:cs="Times New Roman" w:hAnsi="Times New Roman"/>
          <w:i/>
          <w:sz w:val="24"/>
        </w:rPr>
        <w:t>Journal of Construction in Developing Countries,</w:t>
      </w:r>
      <w:r>
        <w:rPr>
          <w:rFonts w:ascii="Times New Roman" w:cs="Times New Roman" w:hAnsi="Times New Roman"/>
          <w:sz w:val="24"/>
        </w:rPr>
        <w:t xml:space="preserve"> 29(1), 85–102.</w:t>
      </w:r>
    </w:p>
    <w:p>
      <w:pPr>
        <w:pStyle w:val="style0"/>
        <w:ind w:left="1440" w:hanging="1440"/>
        <w:jc w:val="both"/>
        <w:rPr>
          <w:rFonts w:ascii="Times New Roman" w:cs="Times New Roman" w:hAnsi="Times New Roman"/>
          <w:sz w:val="24"/>
        </w:rPr>
      </w:pPr>
      <w:r>
        <w:rPr>
          <w:rFonts w:ascii="Times New Roman" w:cs="Times New Roman" w:hAnsi="Times New Roman"/>
          <w:sz w:val="24"/>
        </w:rPr>
        <w:t>Aigbavboa</w:t>
      </w:r>
      <w:r>
        <w:rPr>
          <w:rFonts w:ascii="Times New Roman" w:cs="Times New Roman" w:hAnsi="Times New Roman"/>
          <w:sz w:val="24"/>
        </w:rPr>
        <w:t xml:space="preserve">, C., </w:t>
      </w:r>
      <w:r>
        <w:rPr>
          <w:rFonts w:ascii="Times New Roman" w:cs="Times New Roman" w:hAnsi="Times New Roman"/>
          <w:sz w:val="24"/>
        </w:rPr>
        <w:t>Thwala</w:t>
      </w:r>
      <w:r>
        <w:rPr>
          <w:rFonts w:ascii="Times New Roman" w:cs="Times New Roman" w:hAnsi="Times New Roman"/>
          <w:sz w:val="24"/>
        </w:rPr>
        <w:t xml:space="preserve">, W., &amp; </w:t>
      </w:r>
      <w:r>
        <w:rPr>
          <w:rFonts w:ascii="Times New Roman" w:cs="Times New Roman" w:hAnsi="Times New Roman"/>
          <w:sz w:val="24"/>
        </w:rPr>
        <w:t>Akinradewo</w:t>
      </w:r>
      <w:r>
        <w:rPr>
          <w:rFonts w:ascii="Times New Roman" w:cs="Times New Roman" w:hAnsi="Times New Roman"/>
          <w:sz w:val="24"/>
        </w:rPr>
        <w:t xml:space="preserve">, O. (2025). Organized </w:t>
      </w:r>
      <w:r>
        <w:rPr>
          <w:rFonts w:ascii="Times New Roman" w:hAnsi="Times New Roman"/>
          <w:sz w:val="24"/>
        </w:rPr>
        <w:t>C</w:t>
      </w:r>
      <w:r>
        <w:rPr>
          <w:rFonts w:ascii="Times New Roman" w:hAnsi="Times New Roman"/>
          <w:sz w:val="24"/>
        </w:rPr>
        <w:t>rime a</w:t>
      </w:r>
      <w:r>
        <w:rPr>
          <w:rFonts w:ascii="Times New Roman" w:hAnsi="Times New Roman"/>
          <w:sz w:val="24"/>
        </w:rPr>
        <w:t>nd I</w:t>
      </w:r>
      <w:r>
        <w:rPr>
          <w:rFonts w:ascii="Times New Roman" w:hAnsi="Times New Roman"/>
          <w:sz w:val="24"/>
        </w:rPr>
        <w:t>nfrastructure Project Delivery i</w:t>
      </w:r>
      <w:r>
        <w:rPr>
          <w:rFonts w:ascii="Times New Roman" w:hAnsi="Times New Roman"/>
          <w:sz w:val="24"/>
        </w:rPr>
        <w:t>n Developing Economies</w:t>
      </w:r>
      <w:r>
        <w:rPr>
          <w:rFonts w:ascii="Times New Roman" w:cs="Times New Roman" w:hAnsi="Times New Roman"/>
          <w:sz w:val="24"/>
        </w:rPr>
        <w:t xml:space="preserve">. </w:t>
      </w:r>
      <w:r>
        <w:rPr>
          <w:rFonts w:ascii="Times New Roman" w:cs="Times New Roman" w:hAnsi="Times New Roman"/>
          <w:i/>
          <w:sz w:val="24"/>
        </w:rPr>
        <w:t>International Journal of Construction Management,</w:t>
      </w:r>
      <w:r>
        <w:rPr>
          <w:rFonts w:ascii="Times New Roman" w:cs="Times New Roman" w:hAnsi="Times New Roman"/>
          <w:sz w:val="24"/>
        </w:rPr>
        <w:t xml:space="preserve"> 25(2), 215–228.</w:t>
      </w:r>
    </w:p>
    <w:p>
      <w:pPr>
        <w:pStyle w:val="style0"/>
        <w:spacing w:lineRule="auto" w:line="360"/>
        <w:ind w:left="1440" w:hanging="1440"/>
        <w:jc w:val="both"/>
        <w:rPr>
          <w:rFonts w:ascii="Times New Roman" w:cs="Times New Roman" w:hAnsi="Times New Roman"/>
          <w:sz w:val="24"/>
          <w:szCs w:val="24"/>
        </w:rPr>
      </w:pPr>
      <w:r>
        <w:rPr>
          <w:rFonts w:ascii="Times New Roman" w:cs="Times New Roman" w:hAnsi="Times New Roman"/>
          <w:sz w:val="24"/>
          <w:szCs w:val="24"/>
        </w:rPr>
        <w:t xml:space="preserve">D’Arcy, J., </w:t>
      </w:r>
      <w:r>
        <w:rPr>
          <w:rFonts w:ascii="Times New Roman" w:cs="Times New Roman" w:hAnsi="Times New Roman"/>
          <w:sz w:val="24"/>
          <w:szCs w:val="24"/>
        </w:rPr>
        <w:t>Hovav</w:t>
      </w:r>
      <w:r>
        <w:rPr>
          <w:rFonts w:ascii="Times New Roman" w:cs="Times New Roman" w:hAnsi="Times New Roman"/>
          <w:sz w:val="24"/>
          <w:szCs w:val="24"/>
        </w:rPr>
        <w:t>, A</w:t>
      </w:r>
      <w:r>
        <w:rPr>
          <w:rFonts w:ascii="Times New Roman" w:cs="Times New Roman" w:hAnsi="Times New Roman"/>
          <w:sz w:val="24"/>
          <w:szCs w:val="24"/>
        </w:rPr>
        <w:t xml:space="preserve">., &amp; </w:t>
      </w:r>
      <w:r>
        <w:rPr>
          <w:rFonts w:ascii="Times New Roman" w:cs="Times New Roman" w:hAnsi="Times New Roman"/>
          <w:sz w:val="24"/>
          <w:szCs w:val="24"/>
        </w:rPr>
        <w:t>Galletta</w:t>
      </w:r>
      <w:r>
        <w:rPr>
          <w:rFonts w:ascii="Times New Roman" w:cs="Times New Roman" w:hAnsi="Times New Roman"/>
          <w:sz w:val="24"/>
          <w:szCs w:val="24"/>
        </w:rPr>
        <w:t>, D. (2014). User A</w:t>
      </w:r>
      <w:r>
        <w:rPr>
          <w:rFonts w:ascii="Times New Roman" w:cs="Times New Roman" w:hAnsi="Times New Roman"/>
          <w:sz w:val="24"/>
          <w:szCs w:val="24"/>
        </w:rPr>
        <w:t xml:space="preserve">wareness of </w:t>
      </w:r>
      <w:r>
        <w:rPr>
          <w:rFonts w:ascii="Times New Roman" w:cs="Times New Roman" w:hAnsi="Times New Roman"/>
          <w:sz w:val="24"/>
          <w:szCs w:val="24"/>
        </w:rPr>
        <w:t>Security Countermeasures: A Study of Organizational Information S</w:t>
      </w:r>
      <w:r>
        <w:rPr>
          <w:rFonts w:ascii="Times New Roman" w:cs="Times New Roman" w:hAnsi="Times New Roman"/>
          <w:sz w:val="24"/>
          <w:szCs w:val="24"/>
        </w:rPr>
        <w:t xml:space="preserve">ecurity. </w:t>
      </w:r>
      <w:r>
        <w:rPr>
          <w:rFonts w:ascii="Times New Roman" w:cs="Times New Roman" w:hAnsi="Times New Roman"/>
          <w:i/>
          <w:sz w:val="24"/>
          <w:szCs w:val="24"/>
        </w:rPr>
        <w:t>Computers &amp; Security,</w:t>
      </w:r>
      <w:r>
        <w:rPr>
          <w:rFonts w:ascii="Times New Roman" w:cs="Times New Roman" w:hAnsi="Times New Roman"/>
          <w:sz w:val="24"/>
          <w:szCs w:val="24"/>
        </w:rPr>
        <w:t xml:space="preserve"> 43, 45–56.</w:t>
      </w:r>
    </w:p>
    <w:p>
      <w:pPr>
        <w:pStyle w:val="style0"/>
        <w:ind w:left="1440" w:hanging="1440"/>
        <w:jc w:val="both"/>
        <w:rPr>
          <w:rFonts w:ascii="Times New Roman" w:cs="Times New Roman" w:hAnsi="Times New Roman"/>
          <w:sz w:val="24"/>
        </w:rPr>
      </w:pPr>
      <w:r>
        <w:rPr>
          <w:rFonts w:ascii="Times New Roman" w:cs="Times New Roman" w:hAnsi="Times New Roman"/>
          <w:sz w:val="24"/>
        </w:rPr>
        <w:t>Dladla</w:t>
      </w:r>
      <w:r>
        <w:rPr>
          <w:rFonts w:ascii="Times New Roman" w:cs="Times New Roman" w:hAnsi="Times New Roman"/>
          <w:sz w:val="24"/>
        </w:rPr>
        <w:t xml:space="preserve">, S., </w:t>
      </w:r>
      <w:r>
        <w:rPr>
          <w:rFonts w:ascii="Times New Roman" w:cs="Times New Roman" w:hAnsi="Times New Roman"/>
          <w:sz w:val="24"/>
        </w:rPr>
        <w:t>Moyo</w:t>
      </w:r>
      <w:r>
        <w:rPr>
          <w:rFonts w:ascii="Times New Roman" w:cs="Times New Roman" w:hAnsi="Times New Roman"/>
          <w:sz w:val="24"/>
        </w:rPr>
        <w:t xml:space="preserve">, T., &amp; </w:t>
      </w:r>
      <w:r>
        <w:rPr>
          <w:rFonts w:ascii="Times New Roman" w:cs="Times New Roman" w:hAnsi="Times New Roman"/>
          <w:sz w:val="24"/>
        </w:rPr>
        <w:t>Mhlongo</w:t>
      </w:r>
      <w:r>
        <w:rPr>
          <w:rFonts w:ascii="Times New Roman" w:cs="Times New Roman" w:hAnsi="Times New Roman"/>
          <w:sz w:val="24"/>
        </w:rPr>
        <w:t xml:space="preserve">, N. (2025). Construction </w:t>
      </w:r>
      <w:r>
        <w:rPr>
          <w:rFonts w:ascii="Times New Roman" w:hAnsi="Times New Roman"/>
          <w:sz w:val="24"/>
        </w:rPr>
        <w:t>Project Risks i</w:t>
      </w:r>
      <w:r>
        <w:rPr>
          <w:rFonts w:ascii="Times New Roman" w:hAnsi="Times New Roman"/>
          <w:sz w:val="24"/>
        </w:rPr>
        <w:t xml:space="preserve">n Conflict Zones: </w:t>
      </w:r>
      <w:r>
        <w:rPr>
          <w:rFonts w:ascii="Times New Roman" w:cs="Times New Roman" w:hAnsi="Times New Roman"/>
          <w:sz w:val="24"/>
        </w:rPr>
        <w:t xml:space="preserve">Evidence </w:t>
      </w:r>
      <w:r>
        <w:rPr>
          <w:rFonts w:ascii="Times New Roman" w:hAnsi="Times New Roman"/>
          <w:sz w:val="24"/>
        </w:rPr>
        <w:t>f</w:t>
      </w:r>
      <w:r>
        <w:rPr>
          <w:rFonts w:ascii="Times New Roman" w:hAnsi="Times New Roman"/>
          <w:sz w:val="24"/>
        </w:rPr>
        <w:t xml:space="preserve">rom Developing Countries. </w:t>
      </w:r>
      <w:r>
        <w:rPr>
          <w:rFonts w:ascii="Times New Roman" w:cs="Times New Roman" w:hAnsi="Times New Roman"/>
          <w:i/>
          <w:sz w:val="24"/>
        </w:rPr>
        <w:t>Built Environment Project and Asset Management,</w:t>
      </w:r>
      <w:r>
        <w:rPr>
          <w:rFonts w:ascii="Times New Roman" w:cs="Times New Roman" w:hAnsi="Times New Roman"/>
          <w:sz w:val="24"/>
        </w:rPr>
        <w:t xml:space="preserve"> 15(1), 66–82.</w:t>
      </w:r>
    </w:p>
    <w:p>
      <w:pPr>
        <w:pStyle w:val="style0"/>
        <w:ind w:left="1440" w:hanging="1440"/>
        <w:jc w:val="both"/>
        <w:rPr>
          <w:rFonts w:ascii="Times New Roman" w:cs="Times New Roman" w:hAnsi="Times New Roman"/>
          <w:sz w:val="24"/>
        </w:rPr>
      </w:pPr>
      <w:r>
        <w:rPr>
          <w:rFonts w:ascii="Times New Roman" w:cs="Times New Roman" w:hAnsi="Times New Roman"/>
          <w:sz w:val="24"/>
        </w:rPr>
        <w:t>Ebekozien</w:t>
      </w:r>
      <w:r>
        <w:rPr>
          <w:rFonts w:ascii="Times New Roman" w:cs="Times New Roman" w:hAnsi="Times New Roman"/>
          <w:sz w:val="24"/>
        </w:rPr>
        <w:t xml:space="preserve">, A., </w:t>
      </w:r>
      <w:r>
        <w:rPr>
          <w:rFonts w:ascii="Times New Roman" w:cs="Times New Roman" w:hAnsi="Times New Roman"/>
          <w:sz w:val="24"/>
        </w:rPr>
        <w:t>Aigbavboa</w:t>
      </w:r>
      <w:r>
        <w:rPr>
          <w:rFonts w:ascii="Times New Roman" w:cs="Times New Roman" w:hAnsi="Times New Roman"/>
          <w:sz w:val="24"/>
        </w:rPr>
        <w:t xml:space="preserve">, C., &amp; </w:t>
      </w:r>
      <w:r>
        <w:rPr>
          <w:rFonts w:ascii="Times New Roman" w:cs="Times New Roman" w:hAnsi="Times New Roman"/>
          <w:sz w:val="24"/>
        </w:rPr>
        <w:t>Thwala</w:t>
      </w:r>
      <w:r>
        <w:rPr>
          <w:rFonts w:ascii="Times New Roman" w:cs="Times New Roman" w:hAnsi="Times New Roman"/>
          <w:sz w:val="24"/>
        </w:rPr>
        <w:t xml:space="preserve">, W. (2024). Insecurity </w:t>
      </w:r>
      <w:r>
        <w:rPr>
          <w:rFonts w:ascii="Times New Roman" w:hAnsi="Times New Roman"/>
          <w:sz w:val="24"/>
        </w:rPr>
        <w:t>and Project Delivery Challenges i</w:t>
      </w:r>
      <w:r>
        <w:rPr>
          <w:rFonts w:ascii="Times New Roman" w:hAnsi="Times New Roman"/>
          <w:sz w:val="24"/>
        </w:rPr>
        <w:t>n Construction Industries</w:t>
      </w:r>
      <w:r>
        <w:rPr>
          <w:rFonts w:ascii="Times New Roman" w:cs="Times New Roman" w:hAnsi="Times New Roman"/>
          <w:sz w:val="24"/>
        </w:rPr>
        <w:t xml:space="preserve">. </w:t>
      </w:r>
      <w:r>
        <w:rPr>
          <w:rFonts w:ascii="Times New Roman" w:cs="Times New Roman" w:hAnsi="Times New Roman"/>
          <w:i/>
          <w:sz w:val="24"/>
        </w:rPr>
        <w:t>Journal of Construction Project Management and Innovation,</w:t>
      </w:r>
      <w:r>
        <w:rPr>
          <w:rFonts w:ascii="Times New Roman" w:cs="Times New Roman" w:hAnsi="Times New Roman"/>
          <w:sz w:val="24"/>
        </w:rPr>
        <w:t xml:space="preserve"> 14(2), 134–150.</w:t>
      </w:r>
    </w:p>
    <w:p>
      <w:pPr>
        <w:pStyle w:val="style0"/>
        <w:spacing w:lineRule="auto" w:line="360"/>
        <w:ind w:left="1440" w:hanging="1440"/>
        <w:jc w:val="both"/>
        <w:rPr>
          <w:rFonts w:ascii="Times New Roman" w:cs="Times New Roman" w:hAnsi="Times New Roman"/>
          <w:sz w:val="24"/>
          <w:szCs w:val="24"/>
        </w:rPr>
      </w:pPr>
      <w:r>
        <w:rPr>
          <w:rFonts w:ascii="Times New Roman" w:cs="Times New Roman" w:hAnsi="Times New Roman"/>
          <w:sz w:val="24"/>
          <w:szCs w:val="24"/>
        </w:rPr>
        <w:t>Ezenwobodo</w:t>
      </w:r>
      <w:r>
        <w:rPr>
          <w:rFonts w:ascii="Times New Roman" w:cs="Times New Roman" w:hAnsi="Times New Roman"/>
          <w:sz w:val="24"/>
          <w:szCs w:val="24"/>
        </w:rPr>
        <w:t xml:space="preserve">, P., &amp; Samuel, S. (2022). Use </w:t>
      </w:r>
      <w:r>
        <w:rPr>
          <w:rFonts w:ascii="Times New Roman" w:cs="Times New Roman" w:hAnsi="Times New Roman"/>
          <w:sz w:val="24"/>
          <w:szCs w:val="24"/>
        </w:rPr>
        <w:t>o</w:t>
      </w:r>
      <w:r>
        <w:rPr>
          <w:rFonts w:ascii="Times New Roman" w:cs="Times New Roman" w:hAnsi="Times New Roman"/>
          <w:sz w:val="24"/>
          <w:szCs w:val="24"/>
        </w:rPr>
        <w:t xml:space="preserve">f </w:t>
      </w:r>
      <w:r>
        <w:rPr>
          <w:rFonts w:ascii="Times New Roman" w:cs="Times New Roman" w:hAnsi="Times New Roman"/>
          <w:sz w:val="24"/>
          <w:szCs w:val="24"/>
        </w:rPr>
        <w:t>Mathematical Software Packages in Teaching a</w:t>
      </w:r>
      <w:r>
        <w:rPr>
          <w:rFonts w:ascii="Times New Roman" w:cs="Times New Roman" w:hAnsi="Times New Roman"/>
          <w:sz w:val="24"/>
          <w:szCs w:val="24"/>
        </w:rPr>
        <w:t xml:space="preserve">nd Learning: Evidence </w:t>
      </w:r>
      <w:r>
        <w:rPr>
          <w:rFonts w:ascii="Times New Roman" w:cs="Times New Roman" w:hAnsi="Times New Roman"/>
          <w:sz w:val="24"/>
          <w:szCs w:val="24"/>
        </w:rPr>
        <w:t>f</w:t>
      </w:r>
      <w:r>
        <w:rPr>
          <w:rFonts w:ascii="Times New Roman" w:cs="Times New Roman" w:hAnsi="Times New Roman"/>
          <w:sz w:val="24"/>
          <w:szCs w:val="24"/>
        </w:rPr>
        <w:t xml:space="preserve">rom Nigerian </w:t>
      </w:r>
      <w:r>
        <w:rPr>
          <w:rFonts w:ascii="Times New Roman" w:cs="Times New Roman" w:hAnsi="Times New Roman"/>
          <w:sz w:val="24"/>
          <w:szCs w:val="24"/>
        </w:rPr>
        <w:t>Colleges o</w:t>
      </w:r>
      <w:r>
        <w:rPr>
          <w:rFonts w:ascii="Times New Roman" w:cs="Times New Roman" w:hAnsi="Times New Roman"/>
          <w:sz w:val="24"/>
          <w:szCs w:val="24"/>
        </w:rPr>
        <w:t xml:space="preserve">f Education. </w:t>
      </w:r>
      <w:r>
        <w:rPr>
          <w:rFonts w:ascii="Times New Roman" w:cs="Times New Roman" w:hAnsi="Times New Roman"/>
          <w:i/>
          <w:sz w:val="24"/>
          <w:szCs w:val="24"/>
        </w:rPr>
        <w:t>International Journal of Research Publication and Reviews</w:t>
      </w:r>
      <w:r>
        <w:rPr>
          <w:rFonts w:ascii="Times New Roman" w:cs="Times New Roman" w:hAnsi="Times New Roman"/>
          <w:sz w:val="24"/>
          <w:szCs w:val="24"/>
        </w:rPr>
        <w:t>, 13(2), 55–72.</w:t>
      </w:r>
    </w:p>
    <w:p>
      <w:pPr>
        <w:pStyle w:val="style0"/>
        <w:ind w:left="1440" w:hanging="1440"/>
        <w:jc w:val="both"/>
        <w:rPr>
          <w:rFonts w:ascii="Times New Roman" w:cs="Times New Roman" w:hAnsi="Times New Roman"/>
          <w:i/>
          <w:sz w:val="24"/>
        </w:rPr>
      </w:pPr>
      <w:r>
        <w:rPr>
          <w:rFonts w:ascii="Times New Roman" w:cs="Times New Roman" w:hAnsi="Times New Roman"/>
          <w:sz w:val="24"/>
        </w:rPr>
        <w:t>Onu</w:t>
      </w:r>
      <w:r>
        <w:rPr>
          <w:rFonts w:ascii="Times New Roman" w:hAnsi="Times New Roman"/>
          <w:sz w:val="24"/>
        </w:rPr>
        <w:t>nwa</w:t>
      </w:r>
      <w:r>
        <w:rPr>
          <w:rFonts w:ascii="Times New Roman" w:hAnsi="Times New Roman"/>
          <w:sz w:val="24"/>
        </w:rPr>
        <w:t>, A. (2025). Insecurity and Economic D</w:t>
      </w:r>
      <w:r>
        <w:rPr>
          <w:rFonts w:ascii="Times New Roman" w:cs="Times New Roman" w:hAnsi="Times New Roman"/>
          <w:sz w:val="24"/>
        </w:rPr>
        <w:t xml:space="preserve">evelopment in Nigeria. Lagos: </w:t>
      </w:r>
      <w:r>
        <w:rPr>
          <w:rFonts w:ascii="Times New Roman" w:cs="Times New Roman" w:hAnsi="Times New Roman"/>
          <w:i/>
          <w:sz w:val="24"/>
        </w:rPr>
        <w:t>Academic Press Nigeria.</w:t>
      </w:r>
    </w:p>
    <w:p>
      <w:pPr>
        <w:pStyle w:val="style0"/>
        <w:ind w:left="1440" w:hanging="1440"/>
        <w:jc w:val="both"/>
        <w:rPr>
          <w:rFonts w:ascii="Times New Roman" w:cs="Times New Roman" w:hAnsi="Times New Roman"/>
          <w:i/>
          <w:sz w:val="24"/>
        </w:rPr>
      </w:pPr>
      <w:r>
        <w:rPr>
          <w:rFonts w:ascii="Times New Roman" w:cs="Times New Roman" w:hAnsi="Times New Roman"/>
          <w:sz w:val="24"/>
        </w:rPr>
        <w:t>Oyibokure</w:t>
      </w:r>
      <w:r>
        <w:rPr>
          <w:rFonts w:ascii="Times New Roman" w:cs="Times New Roman" w:hAnsi="Times New Roman"/>
          <w:sz w:val="24"/>
        </w:rPr>
        <w:t>, K.,</w:t>
      </w:r>
      <w:r>
        <w:rPr>
          <w:rFonts w:ascii="Times New Roman" w:hAnsi="Times New Roman"/>
          <w:sz w:val="24"/>
        </w:rPr>
        <w:t xml:space="preserve"> &amp; </w:t>
      </w:r>
      <w:r>
        <w:rPr>
          <w:rFonts w:ascii="Times New Roman" w:hAnsi="Times New Roman"/>
          <w:sz w:val="24"/>
        </w:rPr>
        <w:t>Okolie</w:t>
      </w:r>
      <w:r>
        <w:rPr>
          <w:rFonts w:ascii="Times New Roman" w:hAnsi="Times New Roman"/>
          <w:sz w:val="24"/>
        </w:rPr>
        <w:t>, D. (2023). Security Challenges and D</w:t>
      </w:r>
      <w:r>
        <w:rPr>
          <w:rFonts w:ascii="Times New Roman" w:cs="Times New Roman" w:hAnsi="Times New Roman"/>
          <w:sz w:val="24"/>
        </w:rPr>
        <w:t xml:space="preserve">evelopment in Africa. Abuja: </w:t>
      </w:r>
      <w:r>
        <w:rPr>
          <w:rFonts w:ascii="Times New Roman" w:cs="Times New Roman" w:hAnsi="Times New Roman"/>
          <w:i/>
          <w:sz w:val="24"/>
        </w:rPr>
        <w:t>African Policy Research Institute.</w:t>
      </w:r>
    </w:p>
    <w:p>
      <w:pPr>
        <w:pStyle w:val="style0"/>
        <w:spacing w:lineRule="auto" w:line="360"/>
        <w:ind w:left="1440" w:hanging="1440"/>
        <w:jc w:val="both"/>
        <w:rPr>
          <w:rFonts w:ascii="Times New Roman" w:cs="Times New Roman" w:hAnsi="Times New Roman"/>
          <w:sz w:val="24"/>
          <w:szCs w:val="24"/>
        </w:rPr>
      </w:pPr>
      <w:r>
        <w:rPr>
          <w:rFonts w:ascii="Times New Roman" w:cs="Times New Roman" w:hAnsi="Times New Roman"/>
          <w:sz w:val="24"/>
          <w:szCs w:val="24"/>
        </w:rPr>
        <w:t xml:space="preserve">Ragu-Nathan, T., </w:t>
      </w:r>
      <w:r>
        <w:rPr>
          <w:rFonts w:ascii="Times New Roman" w:cs="Times New Roman" w:hAnsi="Times New Roman"/>
          <w:sz w:val="24"/>
          <w:szCs w:val="24"/>
        </w:rPr>
        <w:t>Tarafdar</w:t>
      </w:r>
      <w:r>
        <w:rPr>
          <w:rFonts w:ascii="Times New Roman" w:cs="Times New Roman" w:hAnsi="Times New Roman"/>
          <w:sz w:val="24"/>
          <w:szCs w:val="24"/>
        </w:rPr>
        <w:t>, M., Ragu-Na</w:t>
      </w:r>
      <w:r>
        <w:rPr>
          <w:rFonts w:ascii="Times New Roman" w:cs="Times New Roman" w:hAnsi="Times New Roman"/>
          <w:sz w:val="24"/>
          <w:szCs w:val="24"/>
        </w:rPr>
        <w:t xml:space="preserve">than, B., &amp; </w:t>
      </w:r>
      <w:r>
        <w:rPr>
          <w:rFonts w:ascii="Times New Roman" w:cs="Times New Roman" w:hAnsi="Times New Roman"/>
          <w:sz w:val="24"/>
          <w:szCs w:val="24"/>
        </w:rPr>
        <w:t>Tu</w:t>
      </w:r>
      <w:r>
        <w:rPr>
          <w:rFonts w:ascii="Times New Roman" w:cs="Times New Roman" w:hAnsi="Times New Roman"/>
          <w:sz w:val="24"/>
          <w:szCs w:val="24"/>
        </w:rPr>
        <w:t xml:space="preserve">, Q. (2008). The Consequences of </w:t>
      </w:r>
      <w:r>
        <w:rPr>
          <w:rFonts w:ascii="Times New Roman" w:cs="Times New Roman" w:hAnsi="Times New Roman"/>
          <w:sz w:val="24"/>
          <w:szCs w:val="24"/>
        </w:rPr>
        <w:t>Technostress</w:t>
      </w:r>
      <w:r>
        <w:rPr>
          <w:rFonts w:ascii="Times New Roman" w:cs="Times New Roman" w:hAnsi="Times New Roman"/>
          <w:sz w:val="24"/>
          <w:szCs w:val="24"/>
        </w:rPr>
        <w:t xml:space="preserve"> for End Users in O</w:t>
      </w:r>
      <w:r>
        <w:rPr>
          <w:rFonts w:ascii="Times New Roman" w:cs="Times New Roman" w:hAnsi="Times New Roman"/>
          <w:sz w:val="24"/>
          <w:szCs w:val="24"/>
        </w:rPr>
        <w:t xml:space="preserve">rganizations. </w:t>
      </w:r>
      <w:r>
        <w:rPr>
          <w:rFonts w:ascii="Times New Roman" w:cs="Times New Roman" w:hAnsi="Times New Roman"/>
          <w:i/>
          <w:sz w:val="24"/>
          <w:szCs w:val="24"/>
        </w:rPr>
        <w:t>Information Systems Research</w:t>
      </w:r>
      <w:r>
        <w:rPr>
          <w:rFonts w:ascii="Times New Roman" w:cs="Times New Roman" w:hAnsi="Times New Roman"/>
          <w:sz w:val="24"/>
          <w:szCs w:val="24"/>
        </w:rPr>
        <w:t>, 19(4), 417–433.</w:t>
      </w:r>
    </w:p>
    <w:p>
      <w:pPr>
        <w:pStyle w:val="style0"/>
        <w:ind w:left="1440" w:hanging="1440"/>
        <w:jc w:val="both"/>
        <w:rPr>
          <w:rFonts w:ascii="Times New Roman" w:cs="Times New Roman" w:hAnsi="Times New Roman"/>
          <w:sz w:val="24"/>
        </w:rPr>
      </w:pPr>
      <w:r>
        <w:rPr>
          <w:rFonts w:ascii="Times New Roman" w:cs="Times New Roman" w:hAnsi="Times New Roman"/>
          <w:sz w:val="24"/>
        </w:rPr>
        <w:t>Shameli-Sendi</w:t>
      </w:r>
      <w:r>
        <w:rPr>
          <w:rFonts w:ascii="Times New Roman" w:cs="Times New Roman" w:hAnsi="Times New Roman"/>
          <w:sz w:val="24"/>
        </w:rPr>
        <w:t xml:space="preserve">, A., </w:t>
      </w:r>
      <w:r>
        <w:rPr>
          <w:rFonts w:ascii="Times New Roman" w:cs="Times New Roman" w:hAnsi="Times New Roman"/>
          <w:sz w:val="24"/>
        </w:rPr>
        <w:t>Aghababaei-Barzegar</w:t>
      </w:r>
      <w:r>
        <w:rPr>
          <w:rFonts w:ascii="Times New Roman" w:cs="Times New Roman" w:hAnsi="Times New Roman"/>
          <w:sz w:val="24"/>
        </w:rPr>
        <w:t xml:space="preserve">, R., &amp; </w:t>
      </w:r>
      <w:r>
        <w:rPr>
          <w:rFonts w:ascii="Times New Roman" w:cs="Times New Roman" w:hAnsi="Times New Roman"/>
          <w:sz w:val="24"/>
        </w:rPr>
        <w:t>Cheriet</w:t>
      </w:r>
      <w:r>
        <w:rPr>
          <w:rFonts w:ascii="Times New Roman" w:cs="Times New Roman" w:hAnsi="Times New Roman"/>
          <w:sz w:val="24"/>
        </w:rPr>
        <w:t xml:space="preserve">, M. (2016). Taxonomy of </w:t>
      </w:r>
      <w:r>
        <w:rPr>
          <w:rFonts w:ascii="Times New Roman" w:hAnsi="Times New Roman"/>
          <w:sz w:val="24"/>
        </w:rPr>
        <w:t>Information Security Risk A</w:t>
      </w:r>
      <w:r>
        <w:rPr>
          <w:rFonts w:ascii="Times New Roman" w:cs="Times New Roman" w:hAnsi="Times New Roman"/>
          <w:sz w:val="24"/>
        </w:rPr>
        <w:t xml:space="preserve">ssessment (ISRA). </w:t>
      </w:r>
      <w:r>
        <w:rPr>
          <w:rFonts w:ascii="Times New Roman" w:cs="Times New Roman" w:hAnsi="Times New Roman"/>
          <w:i/>
          <w:sz w:val="24"/>
        </w:rPr>
        <w:t>Computers &amp; Security,</w:t>
      </w:r>
      <w:r>
        <w:rPr>
          <w:rFonts w:ascii="Times New Roman" w:cs="Times New Roman" w:hAnsi="Times New Roman"/>
          <w:sz w:val="24"/>
        </w:rPr>
        <w:t xml:space="preserve"> 57, 14–30.</w:t>
      </w:r>
    </w:p>
    <w:p>
      <w:pPr>
        <w:pStyle w:val="style0"/>
        <w:spacing w:lineRule="auto" w:line="360"/>
        <w:ind w:left="1440" w:hanging="1440"/>
        <w:jc w:val="both"/>
        <w:rPr>
          <w:rFonts w:ascii="Times New Roman" w:cs="Times New Roman" w:hAnsi="Times New Roman"/>
          <w:sz w:val="24"/>
          <w:szCs w:val="24"/>
        </w:rPr>
      </w:pPr>
      <w:r>
        <w:rPr>
          <w:rFonts w:ascii="Times New Roman" w:cs="Times New Roman" w:hAnsi="Times New Roman"/>
          <w:sz w:val="24"/>
          <w:szCs w:val="24"/>
        </w:rPr>
        <w:t>Shameli-Sendi</w:t>
      </w:r>
      <w:r>
        <w:rPr>
          <w:rFonts w:ascii="Times New Roman" w:cs="Times New Roman" w:hAnsi="Times New Roman"/>
          <w:sz w:val="24"/>
          <w:szCs w:val="24"/>
        </w:rPr>
        <w:t xml:space="preserve">, A., </w:t>
      </w:r>
      <w:r>
        <w:rPr>
          <w:rFonts w:ascii="Times New Roman" w:cs="Times New Roman" w:hAnsi="Times New Roman"/>
          <w:sz w:val="24"/>
          <w:szCs w:val="24"/>
        </w:rPr>
        <w:t>Dehghantanha</w:t>
      </w:r>
      <w:r>
        <w:rPr>
          <w:rFonts w:ascii="Times New Roman" w:cs="Times New Roman" w:hAnsi="Times New Roman"/>
          <w:sz w:val="24"/>
          <w:szCs w:val="24"/>
        </w:rPr>
        <w:t xml:space="preserve">, A., &amp; </w:t>
      </w:r>
      <w:r>
        <w:rPr>
          <w:rFonts w:ascii="Times New Roman" w:cs="Times New Roman" w:hAnsi="Times New Roman"/>
          <w:sz w:val="24"/>
          <w:szCs w:val="24"/>
        </w:rPr>
        <w:t>Choo</w:t>
      </w:r>
      <w:r>
        <w:rPr>
          <w:rFonts w:ascii="Times New Roman" w:cs="Times New Roman" w:hAnsi="Times New Roman"/>
          <w:sz w:val="24"/>
          <w:szCs w:val="24"/>
        </w:rPr>
        <w:t>, K. K. R. (2016). Information Security Risk Management: A R</w:t>
      </w:r>
      <w:r>
        <w:rPr>
          <w:rFonts w:ascii="Times New Roman" w:cs="Times New Roman" w:hAnsi="Times New Roman"/>
          <w:sz w:val="24"/>
          <w:szCs w:val="24"/>
        </w:rPr>
        <w:t xml:space="preserve">eview. </w:t>
      </w:r>
      <w:r>
        <w:rPr>
          <w:rFonts w:ascii="Times New Roman" w:cs="Times New Roman" w:hAnsi="Times New Roman"/>
          <w:i/>
          <w:sz w:val="24"/>
          <w:szCs w:val="24"/>
        </w:rPr>
        <w:t>Journal of Information Security</w:t>
      </w:r>
      <w:r>
        <w:rPr>
          <w:rFonts w:ascii="Times New Roman" w:cs="Times New Roman" w:hAnsi="Times New Roman"/>
          <w:sz w:val="24"/>
          <w:szCs w:val="24"/>
        </w:rPr>
        <w:t>, 7(3), 165–180.</w:t>
      </w:r>
    </w:p>
    <w:p>
      <w:pPr>
        <w:pStyle w:val="style0"/>
        <w:ind w:left="1440" w:hanging="1440"/>
        <w:jc w:val="both"/>
        <w:rPr>
          <w:rFonts w:ascii="Times New Roman" w:cs="Times New Roman" w:hAnsi="Times New Roman"/>
          <w:sz w:val="24"/>
        </w:rPr>
      </w:pPr>
      <w:r>
        <w:rPr>
          <w:rFonts w:ascii="Times New Roman" w:cs="Times New Roman" w:hAnsi="Times New Roman"/>
          <w:sz w:val="24"/>
        </w:rPr>
        <w:t>Waqas</w:t>
      </w:r>
      <w:r>
        <w:rPr>
          <w:rFonts w:ascii="Times New Roman" w:cs="Times New Roman" w:hAnsi="Times New Roman"/>
          <w:sz w:val="24"/>
        </w:rPr>
        <w:t xml:space="preserve">, M., Butt, A. A., &amp; Khan, M. (2019). Impact </w:t>
      </w:r>
      <w:r>
        <w:rPr>
          <w:rFonts w:ascii="Times New Roman" w:hAnsi="Times New Roman"/>
          <w:sz w:val="24"/>
        </w:rPr>
        <w:t>of Security Risks o</w:t>
      </w:r>
      <w:r>
        <w:rPr>
          <w:rFonts w:ascii="Times New Roman" w:hAnsi="Times New Roman"/>
          <w:sz w:val="24"/>
        </w:rPr>
        <w:t>n Construction Project Performance</w:t>
      </w:r>
      <w:r>
        <w:rPr>
          <w:rFonts w:ascii="Times New Roman" w:cs="Times New Roman" w:hAnsi="Times New Roman"/>
          <w:sz w:val="24"/>
        </w:rPr>
        <w:t xml:space="preserve">. </w:t>
      </w:r>
      <w:r>
        <w:rPr>
          <w:rFonts w:ascii="Times New Roman" w:cs="Times New Roman" w:hAnsi="Times New Roman"/>
          <w:i/>
          <w:sz w:val="24"/>
        </w:rPr>
        <w:t>International Journal of Construction Engineering and Management</w:t>
      </w:r>
      <w:r>
        <w:rPr>
          <w:rFonts w:ascii="Times New Roman" w:cs="Times New Roman" w:hAnsi="Times New Roman"/>
          <w:sz w:val="24"/>
        </w:rPr>
        <w:t>, 8(2), 45–52.</w:t>
      </w:r>
    </w:p>
    <w:p>
      <w:pPr>
        <w:pStyle w:val="style0"/>
        <w:ind w:left="1440" w:hanging="1440"/>
        <w:jc w:val="both"/>
        <w:rPr>
          <w:rFonts w:ascii="Times New Roman" w:cs="Times New Roman" w:hAnsi="Times New Roman"/>
          <w:sz w:val="24"/>
        </w:rPr>
      </w:pPr>
      <w:r>
        <w:rPr>
          <w:rFonts w:ascii="Times New Roman" w:cs="Times New Roman" w:hAnsi="Times New Roman"/>
          <w:sz w:val="24"/>
        </w:rPr>
        <w:t>Webb, H., Ahmad, A., Maynard, S. B., &amp; Shanks, G. (2014). A situation awareness model for information security risk management. Information &amp; Management, 51(5), 498–510.</w:t>
      </w:r>
    </w:p>
    <w:p>
      <w:pPr>
        <w:pStyle w:val="style0"/>
        <w:spacing w:lineRule="auto" w:line="360"/>
        <w:ind w:left="1440" w:hanging="1440"/>
        <w:jc w:val="both"/>
        <w:rPr>
          <w:rFonts w:ascii="Times New Roman" w:cs="Times New Roman" w:hAnsi="Times New Roman"/>
          <w:sz w:val="24"/>
          <w:szCs w:val="24"/>
        </w:rPr>
      </w:pPr>
      <w:r>
        <w:rPr>
          <w:rFonts w:ascii="Times New Roman" w:cs="Times New Roman" w:hAnsi="Times New Roman"/>
          <w:sz w:val="24"/>
          <w:szCs w:val="24"/>
        </w:rPr>
        <w:t>Webb, H., Ahmad, A., Maynard</w:t>
      </w:r>
      <w:r>
        <w:rPr>
          <w:rFonts w:ascii="Times New Roman" w:cs="Times New Roman" w:hAnsi="Times New Roman"/>
          <w:sz w:val="24"/>
          <w:szCs w:val="24"/>
        </w:rPr>
        <w:t>, S., &amp; Shanks, G. (2014). The Human Factor in Information Security Risk M</w:t>
      </w:r>
      <w:r>
        <w:rPr>
          <w:rFonts w:ascii="Times New Roman" w:cs="Times New Roman" w:hAnsi="Times New Roman"/>
          <w:sz w:val="24"/>
          <w:szCs w:val="24"/>
        </w:rPr>
        <w:t xml:space="preserve">anagement. </w:t>
      </w:r>
      <w:r>
        <w:rPr>
          <w:rFonts w:ascii="Times New Roman" w:cs="Times New Roman" w:hAnsi="Times New Roman"/>
          <w:i/>
          <w:sz w:val="24"/>
          <w:szCs w:val="24"/>
        </w:rPr>
        <w:t>Information &amp; Management,</w:t>
      </w:r>
      <w:r>
        <w:rPr>
          <w:rFonts w:ascii="Times New Roman" w:cs="Times New Roman" w:hAnsi="Times New Roman"/>
          <w:sz w:val="24"/>
          <w:szCs w:val="24"/>
        </w:rPr>
        <w:t xml:space="preserve"> 51(5), 498–508.</w:t>
      </w:r>
    </w:p>
    <w:p>
      <w:pPr>
        <w:pStyle w:val="style0"/>
        <w:spacing w:lineRule="auto" w:line="480"/>
        <w:jc w:val="both"/>
        <w:rPr>
          <w:rFonts w:ascii="Times New Roman" w:cs="Times New Roman" w:hAnsi="Times New Roman"/>
          <w:sz w:val="24"/>
          <w:szCs w:val="24"/>
        </w:rPr>
      </w:pPr>
    </w:p>
    <w:bookmarkStart w:id="0" w:name="_GoBack"/>
    <w:bookmarkEnd w:id="0"/>
    <w:p>
      <w:pPr>
        <w:pStyle w:val="style0"/>
        <w:spacing w:lineRule="auto" w:line="48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F6A5F6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F3AC9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EA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E4CA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8B47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0B3A28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A0C41F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Address"/>
    <w:basedOn w:val="style0"/>
    <w:next w:val="style0"/>
    <w:qFormat/>
    <w:pPr>
      <w:ind w:left="720" w:hanging="720"/>
    </w:pPr>
    <w:rPr>
      <w:i/>
    </w:rPr>
  </w:style>
  <w:style w:type="character" w:styleId="style85">
    <w:name w:val="Hyperlink"/>
    <w:basedOn w:val="style65"/>
    <w:next w:val="style85"/>
    <w:qFormat/>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Words>3284</Words>
  <Pages>18</Pages>
  <Characters>21696</Characters>
  <Application>WPS Office</Application>
  <DocSecurity>0</DocSecurity>
  <Paragraphs>245</Paragraphs>
  <ScaleCrop>false</ScaleCrop>
  <Company>QS Department, Fed Uni, Birnin Kebbi</Company>
  <LinksUpToDate>false</LinksUpToDate>
  <CharactersWithSpaces>24776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2026-04-07T11:39:00Z</dcterms:created>
  <dc:creator>Yahaya A Sadiq</dc:creator>
  <lastModifiedBy>Infinix X6725B</lastModifiedBy>
  <dcterms:modified xsi:type="dcterms:W3CDTF">2026-04-07T17:25:54Z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a892f9e3ecd746908c4b5100e58744aa</vt:lpwstr>
  </property>
</Properties>
</file>