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1DCF" w14:textId="77777777" w:rsidR="00053FFE" w:rsidRPr="00E158AB" w:rsidRDefault="00053FFE" w:rsidP="00053FFE">
      <w:pPr>
        <w:rPr>
          <w:rFonts w:ascii="Times New Roman" w:hAnsi="Times New Roman" w:cs="Times New Roman"/>
          <w:b/>
          <w:sz w:val="24"/>
        </w:rPr>
      </w:pPr>
      <w:r w:rsidRPr="00E158AB">
        <w:rPr>
          <w:rFonts w:ascii="Times New Roman" w:hAnsi="Times New Roman" w:cs="Times New Roman"/>
          <w:b/>
          <w:sz w:val="24"/>
        </w:rPr>
        <w:t>THE INFLUENCE OF TEACHING EFFECTIVENESS AND CLASSROOM</w:t>
      </w:r>
      <w:r>
        <w:rPr>
          <w:rFonts w:ascii="Times New Roman" w:hAnsi="Times New Roman" w:cs="Times New Roman"/>
          <w:b/>
          <w:sz w:val="24"/>
        </w:rPr>
        <w:t xml:space="preserve"> </w:t>
      </w:r>
      <w:r w:rsidRPr="00E158AB">
        <w:rPr>
          <w:rFonts w:ascii="Times New Roman" w:hAnsi="Times New Roman" w:cs="Times New Roman"/>
          <w:b/>
          <w:sz w:val="24"/>
        </w:rPr>
        <w:t>MANAGEMENT SKILLS ON TEACHER PERFORMANCE</w:t>
      </w:r>
    </w:p>
    <w:p w14:paraId="1BB95B9B" w14:textId="77777777" w:rsidR="00053FFE" w:rsidRPr="00E158AB" w:rsidRDefault="00053FFE" w:rsidP="00053FFE">
      <w:pPr>
        <w:pStyle w:val="NoSpacing"/>
        <w:jc w:val="both"/>
        <w:rPr>
          <w:rFonts w:ascii="Times New Roman" w:hAnsi="Times New Roman" w:cs="Times New Roman"/>
          <w:sz w:val="24"/>
          <w:szCs w:val="24"/>
        </w:rPr>
      </w:pPr>
    </w:p>
    <w:p w14:paraId="30FBFD29" w14:textId="77777777" w:rsidR="00053FFE" w:rsidRPr="00FE1379" w:rsidRDefault="00053FFE" w:rsidP="00053FF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Jonalyn B. Pareja</w:t>
      </w:r>
    </w:p>
    <w:p w14:paraId="4E2BDC0B" w14:textId="1FD651E5" w:rsidR="00053FFE" w:rsidRPr="00FE1379" w:rsidRDefault="0040260B" w:rsidP="00053FFE">
      <w:pPr>
        <w:pStyle w:val="NoSpacing"/>
        <w:jc w:val="center"/>
        <w:rPr>
          <w:rFonts w:ascii="Times New Roman" w:hAnsi="Times New Roman" w:cs="Times New Roman"/>
          <w:color w:val="215E99" w:themeColor="text2" w:themeTint="BF"/>
          <w:sz w:val="24"/>
          <w:szCs w:val="24"/>
        </w:rPr>
      </w:pPr>
      <w:r>
        <w:rPr>
          <w:rFonts w:ascii="Times New Roman" w:hAnsi="Times New Roman" w:cs="Times New Roman"/>
          <w:color w:val="215E99" w:themeColor="text2" w:themeTint="BF"/>
          <w:sz w:val="24"/>
          <w:szCs w:val="24"/>
        </w:rPr>
        <w:t>j</w:t>
      </w:r>
      <w:r w:rsidR="00053FFE">
        <w:rPr>
          <w:rFonts w:ascii="Times New Roman" w:hAnsi="Times New Roman" w:cs="Times New Roman"/>
          <w:color w:val="215E99" w:themeColor="text2" w:themeTint="BF"/>
          <w:sz w:val="24"/>
          <w:szCs w:val="24"/>
        </w:rPr>
        <w:t>onalyn.pareja</w:t>
      </w:r>
      <w:r w:rsidR="00053FFE" w:rsidRPr="00A90F08">
        <w:rPr>
          <w:rFonts w:ascii="Times New Roman" w:hAnsi="Times New Roman" w:cs="Times New Roman"/>
          <w:color w:val="215E99" w:themeColor="text2" w:themeTint="BF"/>
          <w:sz w:val="24"/>
          <w:szCs w:val="24"/>
        </w:rPr>
        <w:t>@acn.edu.ph</w:t>
      </w:r>
    </w:p>
    <w:p w14:paraId="03A57D26" w14:textId="77777777" w:rsidR="00053FFE" w:rsidRPr="00FE1379" w:rsidRDefault="00053FFE" w:rsidP="00053FFE">
      <w:pPr>
        <w:pStyle w:val="NoSpacing"/>
        <w:jc w:val="center"/>
        <w:rPr>
          <w:rFonts w:ascii="Times New Roman" w:hAnsi="Times New Roman" w:cs="Times New Roman"/>
          <w:color w:val="215E99" w:themeColor="text2" w:themeTint="BF"/>
          <w:sz w:val="24"/>
          <w:szCs w:val="24"/>
        </w:rPr>
      </w:pPr>
    </w:p>
    <w:p w14:paraId="7EBEC489" w14:textId="04DB1BA2" w:rsidR="00053FFE" w:rsidRPr="00FE1379" w:rsidRDefault="00053FFE" w:rsidP="00053FFE">
      <w:pPr>
        <w:pStyle w:val="NoSpacing"/>
        <w:jc w:val="center"/>
        <w:rPr>
          <w:rFonts w:ascii="Times New Roman" w:eastAsia="Times New Roman" w:hAnsi="Times New Roman" w:cs="Times New Roman"/>
          <w:b/>
          <w:bCs/>
          <w:sz w:val="24"/>
          <w:szCs w:val="24"/>
          <w:lang w:val="en-AU" w:eastAsia="en-AU"/>
        </w:rPr>
      </w:pPr>
      <w:r>
        <w:rPr>
          <w:rFonts w:ascii="Times New Roman" w:eastAsia="Times New Roman" w:hAnsi="Times New Roman" w:cs="Times New Roman"/>
          <w:b/>
          <w:bCs/>
          <w:sz w:val="24"/>
          <w:szCs w:val="24"/>
          <w:lang w:val="en-AU" w:eastAsia="en-AU"/>
        </w:rPr>
        <w:t xml:space="preserve">Maedel Joy V. </w:t>
      </w:r>
      <w:proofErr w:type="spellStart"/>
      <w:r>
        <w:rPr>
          <w:rFonts w:ascii="Times New Roman" w:eastAsia="Times New Roman" w:hAnsi="Times New Roman" w:cs="Times New Roman"/>
          <w:b/>
          <w:bCs/>
          <w:sz w:val="24"/>
          <w:szCs w:val="24"/>
          <w:lang w:val="en-AU" w:eastAsia="en-AU"/>
        </w:rPr>
        <w:t>Escote</w:t>
      </w:r>
      <w:proofErr w:type="spellEnd"/>
      <w:r w:rsidR="0040260B">
        <w:rPr>
          <w:rFonts w:ascii="Times New Roman" w:eastAsia="Times New Roman" w:hAnsi="Times New Roman" w:cs="Times New Roman"/>
          <w:b/>
          <w:bCs/>
          <w:sz w:val="24"/>
          <w:szCs w:val="24"/>
          <w:lang w:val="en-AU" w:eastAsia="en-AU"/>
        </w:rPr>
        <w:t xml:space="preserve"> PhD.</w:t>
      </w:r>
    </w:p>
    <w:p w14:paraId="07E5E59F" w14:textId="2E44148D" w:rsidR="00053FFE" w:rsidRPr="0040260B" w:rsidRDefault="0040260B" w:rsidP="00053FFE">
      <w:pPr>
        <w:pStyle w:val="NoSpacing"/>
        <w:jc w:val="center"/>
        <w:rPr>
          <w:rFonts w:ascii="Times New Roman" w:eastAsia="Times New Roman" w:hAnsi="Times New Roman" w:cs="Times New Roman"/>
          <w:sz w:val="24"/>
          <w:szCs w:val="24"/>
          <w:lang w:val="en-AU" w:eastAsia="en-AU"/>
        </w:rPr>
      </w:pPr>
      <w:hyperlink r:id="rId8" w:history="1">
        <w:r w:rsidRPr="00D7253B">
          <w:rPr>
            <w:rStyle w:val="Hyperlink"/>
            <w:rFonts w:ascii="Times New Roman" w:hAnsi="Times New Roman" w:cs="Times New Roman"/>
          </w:rPr>
          <w:t>Maedeljoy.escote@acn.edu.ph</w:t>
        </w:r>
      </w:hyperlink>
      <w:r>
        <w:rPr>
          <w:rFonts w:ascii="Times New Roman" w:hAnsi="Times New Roman" w:cs="Times New Roman"/>
        </w:rPr>
        <w:t xml:space="preserve"> </w:t>
      </w:r>
    </w:p>
    <w:p w14:paraId="19A6C8B9" w14:textId="77777777" w:rsidR="00053FFE" w:rsidRPr="00FE1379" w:rsidRDefault="00053FFE" w:rsidP="00053FFE">
      <w:pPr>
        <w:pStyle w:val="NoSpacing"/>
        <w:jc w:val="center"/>
        <w:rPr>
          <w:rFonts w:ascii="Times New Roman" w:eastAsia="Times New Roman" w:hAnsi="Times New Roman" w:cs="Times New Roman"/>
          <w:b/>
          <w:bCs/>
          <w:sz w:val="24"/>
          <w:szCs w:val="24"/>
          <w:lang w:val="en-AU" w:eastAsia="en-AU"/>
        </w:rPr>
      </w:pPr>
    </w:p>
    <w:p w14:paraId="2E6F3162" w14:textId="77777777" w:rsidR="00053FFE" w:rsidRPr="00FE1379" w:rsidRDefault="00053FFE" w:rsidP="00053FFE">
      <w:pPr>
        <w:pStyle w:val="NoSpacing"/>
        <w:jc w:val="center"/>
        <w:rPr>
          <w:rFonts w:ascii="Times New Roman" w:hAnsi="Times New Roman" w:cs="Times New Roman"/>
          <w:sz w:val="24"/>
          <w:szCs w:val="24"/>
        </w:rPr>
      </w:pPr>
      <w:r w:rsidRPr="00FE1379">
        <w:rPr>
          <w:rFonts w:ascii="Times New Roman" w:hAnsi="Times New Roman" w:cs="Times New Roman"/>
          <w:sz w:val="24"/>
          <w:szCs w:val="24"/>
        </w:rPr>
        <w:t xml:space="preserve">Assumption College of </w:t>
      </w:r>
      <w:proofErr w:type="spellStart"/>
      <w:r w:rsidRPr="00FE1379">
        <w:rPr>
          <w:rFonts w:ascii="Times New Roman" w:hAnsi="Times New Roman" w:cs="Times New Roman"/>
          <w:sz w:val="24"/>
          <w:szCs w:val="24"/>
        </w:rPr>
        <w:t>Nabunturan</w:t>
      </w:r>
      <w:proofErr w:type="spellEnd"/>
    </w:p>
    <w:p w14:paraId="7AC63DB6" w14:textId="77777777" w:rsidR="00053FFE" w:rsidRDefault="00053FFE" w:rsidP="00053FFE">
      <w:pPr>
        <w:pStyle w:val="NoSpacing"/>
        <w:jc w:val="center"/>
        <w:rPr>
          <w:rFonts w:ascii="Times New Roman" w:hAnsi="Times New Roman" w:cs="Times New Roman"/>
          <w:sz w:val="24"/>
          <w:szCs w:val="24"/>
        </w:rPr>
      </w:pPr>
      <w:proofErr w:type="spellStart"/>
      <w:r w:rsidRPr="00FE1379">
        <w:rPr>
          <w:rFonts w:ascii="Times New Roman" w:hAnsi="Times New Roman" w:cs="Times New Roman"/>
          <w:sz w:val="24"/>
          <w:szCs w:val="24"/>
        </w:rPr>
        <w:t>Nabunturan</w:t>
      </w:r>
      <w:proofErr w:type="spellEnd"/>
      <w:r w:rsidRPr="00FE1379">
        <w:rPr>
          <w:rFonts w:ascii="Times New Roman" w:hAnsi="Times New Roman" w:cs="Times New Roman"/>
          <w:sz w:val="24"/>
          <w:szCs w:val="24"/>
        </w:rPr>
        <w:t xml:space="preserve">, Davao de </w:t>
      </w:r>
      <w:proofErr w:type="spellStart"/>
      <w:proofErr w:type="gramStart"/>
      <w:r w:rsidRPr="00FE1379">
        <w:rPr>
          <w:rFonts w:ascii="Times New Roman" w:hAnsi="Times New Roman" w:cs="Times New Roman"/>
          <w:sz w:val="24"/>
          <w:szCs w:val="24"/>
        </w:rPr>
        <w:t>Oro,Philippines</w:t>
      </w:r>
      <w:proofErr w:type="spellEnd"/>
      <w:proofErr w:type="gramEnd"/>
    </w:p>
    <w:p w14:paraId="223A6967" w14:textId="77777777" w:rsidR="00053FFE" w:rsidRDefault="00053FFE" w:rsidP="00053FFE">
      <w:pPr>
        <w:pStyle w:val="NoSpacing"/>
        <w:jc w:val="center"/>
        <w:rPr>
          <w:rFonts w:ascii="Times New Roman" w:hAnsi="Times New Roman" w:cs="Times New Roman"/>
          <w:sz w:val="24"/>
          <w:szCs w:val="24"/>
        </w:rPr>
      </w:pPr>
    </w:p>
    <w:p w14:paraId="35EA58AE" w14:textId="77777777" w:rsidR="00053FFE" w:rsidRPr="00FE1379" w:rsidRDefault="00053FFE" w:rsidP="00053FFE">
      <w:pPr>
        <w:jc w:val="both"/>
        <w:rPr>
          <w:rFonts w:ascii="Times New Roman" w:hAnsi="Times New Roman" w:cs="Times New Roman"/>
          <w:b/>
          <w:bCs/>
          <w:sz w:val="24"/>
          <w:szCs w:val="24"/>
        </w:rPr>
      </w:pPr>
      <w:r w:rsidRPr="00FE1379">
        <w:rPr>
          <w:rFonts w:ascii="Times New Roman" w:hAnsi="Times New Roman" w:cs="Times New Roman"/>
          <w:b/>
          <w:bCs/>
          <w:sz w:val="24"/>
          <w:szCs w:val="24"/>
        </w:rPr>
        <w:t>Abstract</w:t>
      </w:r>
    </w:p>
    <w:p w14:paraId="7A58D0E4" w14:textId="77777777" w:rsidR="00053FFE" w:rsidRPr="00E158AB" w:rsidRDefault="00053FFE" w:rsidP="00053FFE">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E158AB">
        <w:rPr>
          <w:rFonts w:ascii="Times New Roman" w:hAnsi="Times New Roman" w:cs="Times New Roman"/>
          <w:sz w:val="24"/>
          <w:szCs w:val="24"/>
        </w:rPr>
        <w:t>This study examined the influence of teaching effectiveness and classroom management skills on teacher performance among Grade 5 and 6 teachers in selected public elementary schools in the Sta. Josefa District. A quantitative correlational research design was utilized. Teaching effectiveness and classroom management skills were measured across ten indicators, Content Mastery, Instructional Strategies, Communication Skills, Assessment, Feedback and Learning Engagement, Rules and Routines, Discipline and Order, Time and Resource Management, Teacher-Student Relationship and Managing Instructional Resources while teacher performance was assessed using Classroom Observation Rating. Results revealed that both teaching effectiveness and classroom management skills were highly manifested, with overall ratings interpreted as “strongly agree.” Teacher performance was rated “very satisfactory” (M = 59.30, SD = 3.76), indicating consistent and above-average teaching practices. However, correlation analysis showed no significant relationship between teaching effectiveness and teacher performance (r = 0.022, p = 0.922), as well as between classroom management skills and teacher performance (r = -0.033, p = 0.880). The study concludes that teacher performance is influenced by factors beyond teaching effectiveness and classroom management skills. It is recommended that schools adopt more holistic evaluation systems and strengthen professional development programs.</w:t>
      </w:r>
    </w:p>
    <w:p w14:paraId="3C52B82F" w14:textId="77777777" w:rsidR="00053FFE" w:rsidRPr="00E158AB" w:rsidRDefault="00053FFE" w:rsidP="00053FFE">
      <w:pPr>
        <w:pStyle w:val="NoSpacing"/>
        <w:jc w:val="both"/>
        <w:rPr>
          <w:rFonts w:ascii="Times New Roman" w:hAnsi="Times New Roman" w:cs="Times New Roman"/>
          <w:sz w:val="24"/>
          <w:szCs w:val="24"/>
        </w:rPr>
      </w:pPr>
    </w:p>
    <w:p w14:paraId="4C70B891" w14:textId="77777777" w:rsidR="00053FFE" w:rsidRDefault="00053FFE" w:rsidP="00053FFE">
      <w:pPr>
        <w:pStyle w:val="NoSpacing"/>
        <w:jc w:val="both"/>
        <w:rPr>
          <w:rFonts w:ascii="Times New Roman" w:hAnsi="Times New Roman" w:cs="Times New Roman"/>
          <w:i/>
          <w:iCs/>
          <w:sz w:val="24"/>
          <w:szCs w:val="24"/>
        </w:rPr>
      </w:pPr>
      <w:r w:rsidRPr="00E158AB">
        <w:rPr>
          <w:rFonts w:ascii="Times New Roman" w:hAnsi="Times New Roman" w:cs="Times New Roman"/>
          <w:sz w:val="24"/>
          <w:szCs w:val="24"/>
        </w:rPr>
        <w:t xml:space="preserve">Keywords: </w:t>
      </w:r>
      <w:r w:rsidRPr="00E158AB">
        <w:rPr>
          <w:rFonts w:ascii="Times New Roman" w:hAnsi="Times New Roman" w:cs="Times New Roman"/>
          <w:i/>
          <w:iCs/>
          <w:sz w:val="24"/>
          <w:szCs w:val="24"/>
        </w:rPr>
        <w:t>elementary education, teaching effectiveness, classroom management skills, teacher performance, quantitative correlational design.</w:t>
      </w:r>
    </w:p>
    <w:p w14:paraId="1B65762F" w14:textId="77777777" w:rsidR="00053FFE" w:rsidRDefault="00053FFE" w:rsidP="00053FFE">
      <w:pPr>
        <w:pStyle w:val="NoSpacing"/>
        <w:jc w:val="both"/>
        <w:rPr>
          <w:rFonts w:ascii="Times New Roman" w:hAnsi="Times New Roman" w:cs="Times New Roman"/>
          <w:i/>
          <w:iCs/>
          <w:sz w:val="24"/>
          <w:szCs w:val="24"/>
        </w:rPr>
      </w:pPr>
    </w:p>
    <w:p w14:paraId="1E73A4F2" w14:textId="77777777" w:rsidR="00053FFE" w:rsidRPr="00FE1379" w:rsidRDefault="00053FFE" w:rsidP="00053FFE">
      <w:pPr>
        <w:pStyle w:val="NoSpacing"/>
        <w:jc w:val="both"/>
        <w:rPr>
          <w:rFonts w:ascii="Times New Roman" w:hAnsi="Times New Roman" w:cs="Times New Roman"/>
          <w:b/>
          <w:bCs/>
          <w:sz w:val="24"/>
          <w:szCs w:val="24"/>
        </w:rPr>
      </w:pPr>
      <w:r w:rsidRPr="00FE1379">
        <w:rPr>
          <w:rFonts w:ascii="Times New Roman" w:hAnsi="Times New Roman" w:cs="Times New Roman"/>
          <w:b/>
          <w:bCs/>
          <w:sz w:val="24"/>
          <w:szCs w:val="24"/>
        </w:rPr>
        <w:t>INTRODUCTION</w:t>
      </w:r>
    </w:p>
    <w:p w14:paraId="558B9069" w14:textId="77777777" w:rsidR="00053FFE" w:rsidRPr="006B3E2E" w:rsidRDefault="00053FFE" w:rsidP="00053FFE">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6B3E2E">
        <w:rPr>
          <w:rFonts w:ascii="Times New Roman" w:hAnsi="Times New Roman" w:cs="Times New Roman"/>
          <w:sz w:val="24"/>
          <w:szCs w:val="24"/>
        </w:rPr>
        <w:t>Teachers' work engagement significantly influences instructional processes and overall teaching performance. Legazpi et al. (2022) highlighted the importance of examining factors that sustain teachers' effectiveness, particularly in the context of the new normal. Similarly, effective professional development enhances instructional practices and student achievement by strengthening teachers' competencies and promoting continuous learning (Darling-Hammond et al., 2017).</w:t>
      </w:r>
    </w:p>
    <w:p w14:paraId="662FE455" w14:textId="77777777" w:rsidR="00053FFE" w:rsidRPr="006B3E2E" w:rsidRDefault="00053FFE" w:rsidP="00053FFE">
      <w:pPr>
        <w:pStyle w:val="NoSpacing"/>
        <w:jc w:val="both"/>
        <w:rPr>
          <w:rFonts w:ascii="Times New Roman" w:hAnsi="Times New Roman" w:cs="Times New Roman"/>
          <w:sz w:val="24"/>
          <w:szCs w:val="24"/>
        </w:rPr>
      </w:pPr>
      <w:r w:rsidRPr="006B3E2E">
        <w:rPr>
          <w:rFonts w:ascii="Times New Roman" w:hAnsi="Times New Roman" w:cs="Times New Roman"/>
          <w:sz w:val="24"/>
          <w:szCs w:val="24"/>
        </w:rPr>
        <w:t xml:space="preserve">Research indicates that teachers who participate in ongoing professional development and implement effective classroom management strategies demonstrate higher instructional effectiveness, increased student engagement, and improved academic outcomes (Alharbi &amp; Drew, 2019). Likewise, Aspera (2023) emphasized that strong instructional skills, effective classroom </w:t>
      </w:r>
      <w:r w:rsidRPr="006B3E2E">
        <w:rPr>
          <w:rFonts w:ascii="Times New Roman" w:hAnsi="Times New Roman" w:cs="Times New Roman"/>
          <w:sz w:val="24"/>
          <w:szCs w:val="24"/>
        </w:rPr>
        <w:lastRenderedPageBreak/>
        <w:t>management, and adequate institutional support contribute positively to teacher performance and student success.</w:t>
      </w:r>
    </w:p>
    <w:p w14:paraId="56578910" w14:textId="77777777" w:rsidR="00053FFE" w:rsidRPr="006B3E2E" w:rsidRDefault="00053FFE" w:rsidP="00053FFE">
      <w:pPr>
        <w:pStyle w:val="NoSpacing"/>
        <w:jc w:val="both"/>
        <w:rPr>
          <w:rFonts w:ascii="Times New Roman" w:hAnsi="Times New Roman" w:cs="Times New Roman"/>
          <w:sz w:val="24"/>
          <w:szCs w:val="24"/>
        </w:rPr>
      </w:pPr>
      <w:r w:rsidRPr="006B3E2E">
        <w:rPr>
          <w:rFonts w:ascii="Times New Roman" w:hAnsi="Times New Roman" w:cs="Times New Roman"/>
          <w:sz w:val="24"/>
          <w:szCs w:val="24"/>
        </w:rPr>
        <w:t>In Sta. Josefa, teachers face challenges such as overcrowded classrooms, limited instructional resources, administrative workload, and insufficient access to modern technology. These conditions may hinder instructional effectiveness and reduce work engagement. Understanding how instructional competence and classroom management relate to teacher performance can provide valuable insights for improving professional development programs, mentoring initiatives, and school support systems.</w:t>
      </w:r>
    </w:p>
    <w:p w14:paraId="56EEB50F" w14:textId="2F490342" w:rsidR="00053FFE" w:rsidRDefault="00053FFE" w:rsidP="00053FFE">
      <w:pPr>
        <w:pStyle w:val="NoSpacing"/>
        <w:jc w:val="both"/>
        <w:rPr>
          <w:rFonts w:ascii="Times New Roman" w:hAnsi="Times New Roman" w:cs="Times New Roman"/>
          <w:sz w:val="24"/>
          <w:szCs w:val="24"/>
        </w:rPr>
      </w:pPr>
      <w:r w:rsidRPr="006B3E2E">
        <w:rPr>
          <w:rFonts w:ascii="Times New Roman" w:hAnsi="Times New Roman" w:cs="Times New Roman"/>
          <w:sz w:val="24"/>
          <w:szCs w:val="24"/>
        </w:rPr>
        <w:t>This study seeks to generate evidence that can guide interventions aimed at enhancing teacher effectiveness, promoting equitable educational opportunities, and improving student learning outcomes.</w:t>
      </w:r>
    </w:p>
    <w:p w14:paraId="13C9DCE9" w14:textId="77777777" w:rsidR="00053FFE" w:rsidRPr="00053FFE" w:rsidRDefault="00053FFE" w:rsidP="00053FFE">
      <w:pPr>
        <w:pStyle w:val="NoSpacing"/>
        <w:jc w:val="both"/>
        <w:rPr>
          <w:rFonts w:ascii="Times New Roman" w:hAnsi="Times New Roman" w:cs="Times New Roman"/>
          <w:sz w:val="24"/>
          <w:szCs w:val="24"/>
        </w:rPr>
      </w:pPr>
    </w:p>
    <w:p w14:paraId="1EA4F377" w14:textId="77777777" w:rsidR="00053FFE" w:rsidRPr="00E73CAD" w:rsidRDefault="00053FFE" w:rsidP="00053FFE">
      <w:pPr>
        <w:pStyle w:val="NoSpacing"/>
        <w:spacing w:after="240"/>
        <w:jc w:val="both"/>
        <w:rPr>
          <w:rFonts w:ascii="Times New Roman" w:hAnsi="Times New Roman" w:cs="Times New Roman"/>
          <w:b/>
          <w:bCs/>
          <w:sz w:val="24"/>
          <w:szCs w:val="24"/>
        </w:rPr>
      </w:pPr>
      <w:r w:rsidRPr="00E73CAD">
        <w:rPr>
          <w:rFonts w:ascii="Times New Roman" w:hAnsi="Times New Roman" w:cs="Times New Roman"/>
          <w:b/>
          <w:bCs/>
          <w:sz w:val="24"/>
          <w:szCs w:val="24"/>
        </w:rPr>
        <w:t xml:space="preserve">Theoretical </w:t>
      </w:r>
      <w:r>
        <w:rPr>
          <w:rFonts w:ascii="Times New Roman" w:hAnsi="Times New Roman" w:cs="Times New Roman"/>
          <w:b/>
          <w:bCs/>
          <w:sz w:val="24"/>
          <w:szCs w:val="24"/>
        </w:rPr>
        <w:t>Framework</w:t>
      </w:r>
    </w:p>
    <w:p w14:paraId="391CEF1A" w14:textId="09C7D75D" w:rsidR="00053FFE" w:rsidRPr="006B3E2E" w:rsidRDefault="00053FFE" w:rsidP="00053FFE">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6B3E2E">
        <w:rPr>
          <w:rFonts w:ascii="Times New Roman" w:hAnsi="Times New Roman" w:cs="Times New Roman"/>
          <w:sz w:val="24"/>
          <w:szCs w:val="24"/>
        </w:rPr>
        <w:t xml:space="preserve">This study is anchored in Bandura’s Social Cognitive Theory (2016), which posits that the reciprocal interaction of personal factors, </w:t>
      </w:r>
      <w:r w:rsidR="005F77D1" w:rsidRPr="006B3E2E">
        <w:rPr>
          <w:rFonts w:ascii="Times New Roman" w:hAnsi="Times New Roman" w:cs="Times New Roman"/>
          <w:sz w:val="24"/>
          <w:szCs w:val="24"/>
        </w:rPr>
        <w:t>behavior</w:t>
      </w:r>
      <w:r w:rsidRPr="006B3E2E">
        <w:rPr>
          <w:rFonts w:ascii="Times New Roman" w:hAnsi="Times New Roman" w:cs="Times New Roman"/>
          <w:sz w:val="24"/>
          <w:szCs w:val="24"/>
        </w:rPr>
        <w:t xml:space="preserve">, and environmental influences shapes human </w:t>
      </w:r>
      <w:r w:rsidR="005F77D1" w:rsidRPr="006B3E2E">
        <w:rPr>
          <w:rFonts w:ascii="Times New Roman" w:hAnsi="Times New Roman" w:cs="Times New Roman"/>
          <w:sz w:val="24"/>
          <w:szCs w:val="24"/>
        </w:rPr>
        <w:t>behavior</w:t>
      </w:r>
      <w:r w:rsidRPr="006B3E2E">
        <w:rPr>
          <w:rFonts w:ascii="Times New Roman" w:hAnsi="Times New Roman" w:cs="Times New Roman"/>
          <w:sz w:val="24"/>
          <w:szCs w:val="24"/>
        </w:rPr>
        <w:t>. Central to the theory is self-efficacy, which affects how individuals think, act, and accomplish tasks. In the educational context, teachers with high self-efficacy are more likely to employ effective instructional strategies, manage classrooms efficiently, and respond to diverse learner needs, resulting in improved performance.</w:t>
      </w:r>
    </w:p>
    <w:p w14:paraId="260D8E3D" w14:textId="1F59D23D" w:rsidR="00053FFE" w:rsidRPr="006B3E2E" w:rsidRDefault="00053FFE" w:rsidP="00053FFE">
      <w:pPr>
        <w:pStyle w:val="NoSpacing"/>
        <w:jc w:val="both"/>
        <w:rPr>
          <w:rFonts w:ascii="Times New Roman" w:hAnsi="Times New Roman" w:cs="Times New Roman"/>
          <w:sz w:val="24"/>
          <w:szCs w:val="24"/>
        </w:rPr>
      </w:pPr>
      <w:r w:rsidRPr="006B3E2E">
        <w:rPr>
          <w:rFonts w:ascii="Times New Roman" w:hAnsi="Times New Roman" w:cs="Times New Roman"/>
          <w:sz w:val="24"/>
          <w:szCs w:val="24"/>
        </w:rPr>
        <w:t>The theory further suggests that teaching effectiveness and classroom management skills are interrelated and mutually reinforce each other in teacher performance. Effective instruction requires strong content knowledge, appropriate teaching strategies, clear communication, meaningful assessment, and active learner engagement. Likewise, effective classroom management promotes an organi</w:t>
      </w:r>
      <w:r w:rsidR="005F77D1">
        <w:rPr>
          <w:rFonts w:ascii="Times New Roman" w:hAnsi="Times New Roman" w:cs="Times New Roman"/>
          <w:sz w:val="24"/>
          <w:szCs w:val="24"/>
        </w:rPr>
        <w:t>z</w:t>
      </w:r>
      <w:r w:rsidRPr="006B3E2E">
        <w:rPr>
          <w:rFonts w:ascii="Times New Roman" w:hAnsi="Times New Roman" w:cs="Times New Roman"/>
          <w:sz w:val="24"/>
          <w:szCs w:val="24"/>
        </w:rPr>
        <w:t>ed learning environment through established routines, discipline, efficient use of time and resources, and positive teacher–student relationships. These factors collectively contribute to improved instructional delivery and student learning outcomes.</w:t>
      </w:r>
    </w:p>
    <w:p w14:paraId="7116932C" w14:textId="77777777" w:rsidR="00053FFE" w:rsidRDefault="00053FFE" w:rsidP="00053FFE">
      <w:pPr>
        <w:pStyle w:val="NoSpacing"/>
        <w:jc w:val="both"/>
        <w:rPr>
          <w:rFonts w:ascii="Times New Roman" w:hAnsi="Times New Roman" w:cs="Times New Roman"/>
          <w:sz w:val="24"/>
          <w:szCs w:val="24"/>
        </w:rPr>
      </w:pPr>
      <w:r w:rsidRPr="006B3E2E">
        <w:rPr>
          <w:rFonts w:ascii="Times New Roman" w:hAnsi="Times New Roman" w:cs="Times New Roman"/>
          <w:sz w:val="24"/>
          <w:szCs w:val="24"/>
        </w:rPr>
        <w:t>Guided by this theory, the study examines the influence of teaching effectiveness (content mastery, instructional strategies, communication skills, assessment and feedback, and learner engagement) and classroom management skills (rules and routines, discipline and order, time and resource management, teacher–student relationships, and management of instructional resources) on teacher performance, as measured by classroom observation ratings. The framework assumes that higher levels of teaching effectiveness and classroom management skills contribute significantly to enhanced teacher performance.</w:t>
      </w:r>
    </w:p>
    <w:p w14:paraId="27D19B8C" w14:textId="77777777" w:rsidR="00053FFE" w:rsidRDefault="00053FFE" w:rsidP="00053FFE">
      <w:pPr>
        <w:pStyle w:val="NoSpacing"/>
        <w:jc w:val="both"/>
        <w:rPr>
          <w:rFonts w:ascii="Times New Roman" w:hAnsi="Times New Roman" w:cs="Times New Roman"/>
          <w:b/>
          <w:bCs/>
          <w:sz w:val="24"/>
          <w:szCs w:val="24"/>
        </w:rPr>
      </w:pPr>
    </w:p>
    <w:p w14:paraId="0A18F719" w14:textId="0186B4C5" w:rsidR="00053FFE" w:rsidRPr="00E73CAD" w:rsidRDefault="00053FFE" w:rsidP="00053FFE">
      <w:pPr>
        <w:pStyle w:val="NoSpacing"/>
        <w:jc w:val="both"/>
        <w:rPr>
          <w:rFonts w:ascii="Times New Roman" w:hAnsi="Times New Roman" w:cs="Times New Roman"/>
          <w:b/>
          <w:bCs/>
          <w:sz w:val="24"/>
          <w:szCs w:val="24"/>
        </w:rPr>
      </w:pPr>
      <w:r w:rsidRPr="00E73CAD">
        <w:rPr>
          <w:rFonts w:ascii="Times New Roman" w:hAnsi="Times New Roman" w:cs="Times New Roman"/>
          <w:b/>
          <w:bCs/>
          <w:sz w:val="24"/>
          <w:szCs w:val="24"/>
        </w:rPr>
        <w:t>Conceptual Framework</w:t>
      </w:r>
    </w:p>
    <w:p w14:paraId="6F62A309" w14:textId="48DB7552" w:rsidR="00967915" w:rsidRDefault="005F77D1" w:rsidP="005F77D1">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5F77D1">
        <w:rPr>
          <w:rFonts w:ascii="Times New Roman" w:hAnsi="Times New Roman" w:cs="Times New Roman"/>
          <w:sz w:val="24"/>
          <w:szCs w:val="24"/>
        </w:rPr>
        <w:t>Figure 1 presents the conceptual framework of the study. It illustrates that Teaching Effectiveness and</w:t>
      </w:r>
      <w:r>
        <w:rPr>
          <w:rFonts w:ascii="Times New Roman" w:hAnsi="Times New Roman" w:cs="Times New Roman"/>
          <w:sz w:val="24"/>
          <w:szCs w:val="24"/>
        </w:rPr>
        <w:t xml:space="preserve"> </w:t>
      </w:r>
      <w:r w:rsidRPr="005F77D1">
        <w:rPr>
          <w:rFonts w:ascii="Times New Roman" w:hAnsi="Times New Roman" w:cs="Times New Roman"/>
          <w:sz w:val="24"/>
          <w:szCs w:val="24"/>
        </w:rPr>
        <w:t>Classroom Management Skills</w:t>
      </w:r>
      <w:r>
        <w:rPr>
          <w:rFonts w:ascii="Times New Roman" w:hAnsi="Times New Roman" w:cs="Times New Roman"/>
          <w:sz w:val="24"/>
          <w:szCs w:val="24"/>
        </w:rPr>
        <w:t xml:space="preserve"> </w:t>
      </w:r>
      <w:r w:rsidRPr="005F77D1">
        <w:rPr>
          <w:rFonts w:ascii="Times New Roman" w:hAnsi="Times New Roman" w:cs="Times New Roman"/>
          <w:sz w:val="24"/>
          <w:szCs w:val="24"/>
        </w:rPr>
        <w:t>serve as the independent variables, while Teacher Performance is the dependent variable. The framework assumes that teachers who demonstrate higher levels of teaching effectiveness and stronger classroom management skills are more likely to achieve better performance outcomes, as reflected in their classroom observation ratings.</w:t>
      </w:r>
    </w:p>
    <w:p w14:paraId="39415B68" w14:textId="77777777" w:rsidR="005F77D1" w:rsidRDefault="005F77D1" w:rsidP="005F77D1">
      <w:pPr>
        <w:pStyle w:val="NoSpacing"/>
        <w:jc w:val="both"/>
        <w:rPr>
          <w:rFonts w:ascii="Times New Roman" w:hAnsi="Times New Roman" w:cs="Times New Roman"/>
          <w:sz w:val="24"/>
          <w:szCs w:val="24"/>
        </w:rPr>
      </w:pPr>
    </w:p>
    <w:p w14:paraId="29EF4BF8" w14:textId="77777777" w:rsidR="0040260B" w:rsidRDefault="0040260B" w:rsidP="005F77D1">
      <w:pPr>
        <w:pStyle w:val="NoSpacing"/>
        <w:jc w:val="both"/>
        <w:rPr>
          <w:rFonts w:ascii="Times New Roman" w:hAnsi="Times New Roman" w:cs="Times New Roman"/>
          <w:sz w:val="24"/>
          <w:szCs w:val="24"/>
        </w:rPr>
      </w:pPr>
    </w:p>
    <w:p w14:paraId="3647A235" w14:textId="77777777" w:rsidR="005F77D1" w:rsidRDefault="005F77D1" w:rsidP="005F77D1">
      <w:pPr>
        <w:pStyle w:val="NoSpacing"/>
        <w:jc w:val="both"/>
        <w:rPr>
          <w:rFonts w:ascii="Times New Roman" w:hAnsi="Times New Roman" w:cs="Times New Roman"/>
          <w:sz w:val="24"/>
          <w:szCs w:val="24"/>
        </w:rPr>
      </w:pPr>
    </w:p>
    <w:p w14:paraId="43EBA888" w14:textId="77777777" w:rsidR="005F77D1" w:rsidRPr="00FE1379" w:rsidRDefault="005F77D1" w:rsidP="005F77D1">
      <w:pPr>
        <w:pStyle w:val="NoSpacing"/>
        <w:jc w:val="both"/>
        <w:rPr>
          <w:rFonts w:ascii="Times New Roman" w:hAnsi="Times New Roman" w:cs="Times New Roman"/>
          <w:sz w:val="24"/>
          <w:szCs w:val="24"/>
        </w:rPr>
      </w:pPr>
    </w:p>
    <w:p w14:paraId="5205ABAF" w14:textId="6DCCABF5" w:rsidR="00E609E1" w:rsidRPr="00FE1379" w:rsidRDefault="00E609E1" w:rsidP="00FE1379">
      <w:pPr>
        <w:spacing w:line="0" w:lineRule="auto"/>
        <w:jc w:val="both"/>
        <w:rPr>
          <w:rFonts w:ascii="Times New Roman" w:eastAsia="Times New Roman" w:hAnsi="Times New Roman" w:cs="Times New Roman"/>
          <w:color w:val="000000" w:themeColor="text1"/>
        </w:rPr>
      </w:pPr>
      <w:proofErr w:type="spellStart"/>
      <w:r w:rsidRPr="00FE1379">
        <w:rPr>
          <w:rFonts w:ascii="Times New Roman" w:eastAsia="Times New Roman" w:hAnsi="Times New Roman" w:cs="Times New Roman"/>
          <w:color w:val="000000" w:themeColor="text1"/>
        </w:rPr>
        <w:t>situa</w:t>
      </w:r>
      <w:proofErr w:type="spellEnd"/>
    </w:p>
    <w:p w14:paraId="0203BDA7" w14:textId="77777777" w:rsidR="005F77D1" w:rsidRPr="001C0E57" w:rsidRDefault="005F77D1" w:rsidP="005F77D1">
      <w:pPr>
        <w:spacing w:line="480" w:lineRule="auto"/>
        <w:ind w:right="4" w:firstLine="720"/>
        <w:jc w:val="both"/>
        <w:rPr>
          <w:rFonts w:ascii="Arial" w:hAnsi="Arial" w:cs="Arial"/>
          <w:sz w:val="24"/>
          <w:szCs w:val="24"/>
        </w:rPr>
      </w:pPr>
      <w:r w:rsidRPr="001C0E57">
        <w:rPr>
          <w:rFonts w:ascii="Arial" w:hAnsi="Arial" w:cs="Arial"/>
          <w:sz w:val="24"/>
          <w:szCs w:val="24"/>
        </w:rPr>
        <w:lastRenderedPageBreak/>
        <w:t>Independent Variable</w:t>
      </w:r>
      <w:r w:rsidRPr="001C0E57">
        <w:rPr>
          <w:rFonts w:ascii="Arial" w:hAnsi="Arial" w:cs="Arial"/>
          <w:sz w:val="24"/>
          <w:szCs w:val="24"/>
        </w:rPr>
        <w:tab/>
      </w:r>
      <w:r w:rsidRPr="001C0E57">
        <w:rPr>
          <w:rFonts w:ascii="Arial" w:hAnsi="Arial" w:cs="Arial"/>
          <w:sz w:val="24"/>
          <w:szCs w:val="24"/>
        </w:rPr>
        <w:tab/>
      </w:r>
      <w:r w:rsidRPr="001C0E57">
        <w:rPr>
          <w:rFonts w:ascii="Arial" w:hAnsi="Arial" w:cs="Arial"/>
          <w:sz w:val="24"/>
          <w:szCs w:val="24"/>
        </w:rPr>
        <w:tab/>
      </w:r>
      <w:r w:rsidRPr="001C0E57">
        <w:rPr>
          <w:rFonts w:ascii="Arial" w:hAnsi="Arial" w:cs="Arial"/>
          <w:sz w:val="24"/>
          <w:szCs w:val="24"/>
        </w:rPr>
        <w:tab/>
      </w:r>
      <w:r w:rsidRPr="001C0E57">
        <w:rPr>
          <w:rFonts w:ascii="Arial" w:hAnsi="Arial" w:cs="Arial"/>
          <w:sz w:val="24"/>
          <w:szCs w:val="24"/>
        </w:rPr>
        <w:tab/>
        <w:t>Dependent Variable</w:t>
      </w:r>
    </w:p>
    <w:p w14:paraId="648F56A1" w14:textId="77777777" w:rsidR="005F77D1" w:rsidRPr="001C0E57" w:rsidRDefault="005F77D1" w:rsidP="005F77D1">
      <w:pPr>
        <w:spacing w:line="480" w:lineRule="auto"/>
        <w:ind w:right="4" w:firstLine="720"/>
        <w:jc w:val="both"/>
        <w:rPr>
          <w:rFonts w:ascii="Arial" w:hAnsi="Arial" w:cs="Arial"/>
          <w:sz w:val="24"/>
          <w:szCs w:val="24"/>
        </w:rPr>
      </w:pPr>
      <w:r w:rsidRPr="001C0E57">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4372B074" wp14:editId="21E838A5">
                <wp:simplePos x="0" y="0"/>
                <wp:positionH relativeFrom="margin">
                  <wp:align>left</wp:align>
                </wp:positionH>
                <wp:positionV relativeFrom="paragraph">
                  <wp:posOffset>10160</wp:posOffset>
                </wp:positionV>
                <wp:extent cx="1939158" cy="2209800"/>
                <wp:effectExtent l="19050" t="19050" r="23495" b="19050"/>
                <wp:wrapNone/>
                <wp:docPr id="1" name="Rectangle 1"/>
                <wp:cNvGraphicFramePr/>
                <a:graphic xmlns:a="http://schemas.openxmlformats.org/drawingml/2006/main">
                  <a:graphicData uri="http://schemas.microsoft.com/office/word/2010/wordprocessingShape">
                    <wps:wsp>
                      <wps:cNvSpPr/>
                      <wps:spPr>
                        <a:xfrm>
                          <a:off x="0" y="0"/>
                          <a:ext cx="1939158" cy="22098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F9FC7" w14:textId="77777777" w:rsidR="005F77D1" w:rsidRPr="005F77D1" w:rsidRDefault="005F77D1" w:rsidP="005F77D1">
                            <w:pPr>
                              <w:rPr>
                                <w:rFonts w:ascii="Times New Roman" w:hAnsi="Times New Roman" w:cs="Times New Roman"/>
                                <w:b/>
                                <w:color w:val="000000" w:themeColor="text1"/>
                                <w:sz w:val="24"/>
                                <w:szCs w:val="24"/>
                              </w:rPr>
                            </w:pPr>
                            <w:r w:rsidRPr="005F77D1">
                              <w:rPr>
                                <w:rFonts w:ascii="Times New Roman" w:hAnsi="Times New Roman" w:cs="Times New Roman"/>
                                <w:b/>
                                <w:color w:val="000000" w:themeColor="text1"/>
                                <w:sz w:val="24"/>
                                <w:szCs w:val="24"/>
                              </w:rPr>
                              <w:t>Teaching Effectiveness</w:t>
                            </w:r>
                          </w:p>
                          <w:p w14:paraId="2E116B76" w14:textId="77777777" w:rsidR="005F77D1" w:rsidRPr="005F77D1" w:rsidRDefault="005F77D1" w:rsidP="005F77D1">
                            <w:pPr>
                              <w:pStyle w:val="ListParagraph"/>
                              <w:numPr>
                                <w:ilvl w:val="0"/>
                                <w:numId w:val="10"/>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Content Mastery</w:t>
                            </w:r>
                          </w:p>
                          <w:p w14:paraId="6D54635C" w14:textId="77777777" w:rsidR="005F77D1" w:rsidRPr="005F77D1" w:rsidRDefault="005F77D1" w:rsidP="005F77D1">
                            <w:pPr>
                              <w:pStyle w:val="ListParagraph"/>
                              <w:numPr>
                                <w:ilvl w:val="0"/>
                                <w:numId w:val="10"/>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Instructional Strategies</w:t>
                            </w:r>
                          </w:p>
                          <w:p w14:paraId="5974A3ED" w14:textId="77777777" w:rsidR="005F77D1" w:rsidRPr="005F77D1" w:rsidRDefault="005F77D1" w:rsidP="005F77D1">
                            <w:pPr>
                              <w:pStyle w:val="ListParagraph"/>
                              <w:numPr>
                                <w:ilvl w:val="0"/>
                                <w:numId w:val="10"/>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Communication Skills</w:t>
                            </w:r>
                          </w:p>
                          <w:p w14:paraId="6AC19D54" w14:textId="77777777" w:rsidR="005F77D1" w:rsidRPr="005F77D1" w:rsidRDefault="005F77D1" w:rsidP="005F77D1">
                            <w:pPr>
                              <w:pStyle w:val="ListParagraph"/>
                              <w:numPr>
                                <w:ilvl w:val="0"/>
                                <w:numId w:val="10"/>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Assessment</w:t>
                            </w:r>
                          </w:p>
                          <w:p w14:paraId="20BD7E61" w14:textId="77777777" w:rsidR="005F77D1" w:rsidRPr="005F77D1" w:rsidRDefault="005F77D1" w:rsidP="005F77D1">
                            <w:pPr>
                              <w:pStyle w:val="ListParagraph"/>
                              <w:numPr>
                                <w:ilvl w:val="0"/>
                                <w:numId w:val="10"/>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Feedback and Learner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2B074" id="Rectangle 1" o:spid="_x0000_s1026" style="position:absolute;left:0;text-align:left;margin-left:0;margin-top:.8pt;width:152.7pt;height:17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" filled="f" strokecolor="black [3213]" strokeweight="2.25pt">
                <v:textbox>
                  <w:txbxContent>
                    <w:p w14:paraId="302F9FC7" w14:textId="77777777" w:rsidR="005F77D1" w:rsidRPr="005F77D1" w:rsidRDefault="005F77D1" w:rsidP="005F77D1">
                      <w:pPr>
                        <w:rPr>
                          <w:rFonts w:ascii="Times New Roman" w:hAnsi="Times New Roman" w:cs="Times New Roman"/>
                          <w:b/>
                          <w:color w:val="000000" w:themeColor="text1"/>
                          <w:sz w:val="24"/>
                          <w:szCs w:val="24"/>
                        </w:rPr>
                      </w:pPr>
                      <w:r w:rsidRPr="005F77D1">
                        <w:rPr>
                          <w:rFonts w:ascii="Times New Roman" w:hAnsi="Times New Roman" w:cs="Times New Roman"/>
                          <w:b/>
                          <w:color w:val="000000" w:themeColor="text1"/>
                          <w:sz w:val="24"/>
                          <w:szCs w:val="24"/>
                        </w:rPr>
                        <w:t>Teaching Effectiveness</w:t>
                      </w:r>
                    </w:p>
                    <w:p w14:paraId="2E116B76" w14:textId="77777777" w:rsidR="005F77D1" w:rsidRPr="005F77D1" w:rsidRDefault="005F77D1" w:rsidP="005F77D1">
                      <w:pPr>
                        <w:pStyle w:val="ListParagraph"/>
                        <w:numPr>
                          <w:ilvl w:val="0"/>
                          <w:numId w:val="10"/>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Content Mastery</w:t>
                      </w:r>
                    </w:p>
                    <w:p w14:paraId="6D54635C" w14:textId="77777777" w:rsidR="005F77D1" w:rsidRPr="005F77D1" w:rsidRDefault="005F77D1" w:rsidP="005F77D1">
                      <w:pPr>
                        <w:pStyle w:val="ListParagraph"/>
                        <w:numPr>
                          <w:ilvl w:val="0"/>
                          <w:numId w:val="10"/>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Instructional Strategies</w:t>
                      </w:r>
                    </w:p>
                    <w:p w14:paraId="5974A3ED" w14:textId="77777777" w:rsidR="005F77D1" w:rsidRPr="005F77D1" w:rsidRDefault="005F77D1" w:rsidP="005F77D1">
                      <w:pPr>
                        <w:pStyle w:val="ListParagraph"/>
                        <w:numPr>
                          <w:ilvl w:val="0"/>
                          <w:numId w:val="10"/>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Communication Skills</w:t>
                      </w:r>
                    </w:p>
                    <w:p w14:paraId="6AC19D54" w14:textId="77777777" w:rsidR="005F77D1" w:rsidRPr="005F77D1" w:rsidRDefault="005F77D1" w:rsidP="005F77D1">
                      <w:pPr>
                        <w:pStyle w:val="ListParagraph"/>
                        <w:numPr>
                          <w:ilvl w:val="0"/>
                          <w:numId w:val="10"/>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Assessment</w:t>
                      </w:r>
                    </w:p>
                    <w:p w14:paraId="20BD7E61" w14:textId="77777777" w:rsidR="005F77D1" w:rsidRPr="005F77D1" w:rsidRDefault="005F77D1" w:rsidP="005F77D1">
                      <w:pPr>
                        <w:pStyle w:val="ListParagraph"/>
                        <w:numPr>
                          <w:ilvl w:val="0"/>
                          <w:numId w:val="10"/>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Feedback and Learner Engagement.</w:t>
                      </w:r>
                    </w:p>
                  </w:txbxContent>
                </v:textbox>
                <w10:wrap anchorx="margin"/>
              </v:rect>
            </w:pict>
          </mc:Fallback>
        </mc:AlternateContent>
      </w:r>
    </w:p>
    <w:p w14:paraId="69FB49B6" w14:textId="77777777" w:rsidR="005F77D1" w:rsidRPr="001C0E57" w:rsidRDefault="005F77D1" w:rsidP="005F77D1">
      <w:pPr>
        <w:spacing w:line="480" w:lineRule="auto"/>
        <w:ind w:right="4" w:firstLine="720"/>
        <w:jc w:val="both"/>
        <w:rPr>
          <w:rFonts w:ascii="Arial" w:hAnsi="Arial" w:cs="Arial"/>
          <w:sz w:val="24"/>
          <w:szCs w:val="24"/>
        </w:rPr>
      </w:pPr>
    </w:p>
    <w:p w14:paraId="6847B92F" w14:textId="77777777" w:rsidR="005F77D1" w:rsidRPr="001C0E57" w:rsidRDefault="005F77D1" w:rsidP="005F77D1">
      <w:pPr>
        <w:spacing w:line="480" w:lineRule="auto"/>
        <w:ind w:right="4" w:firstLine="720"/>
        <w:jc w:val="both"/>
        <w:rPr>
          <w:rFonts w:ascii="Arial" w:hAnsi="Arial" w:cs="Arial"/>
          <w:sz w:val="24"/>
          <w:szCs w:val="24"/>
        </w:rPr>
      </w:pPr>
      <w:r w:rsidRPr="001C0E57">
        <w:rPr>
          <w:rFonts w:ascii="Arial" w:hAnsi="Arial" w:cs="Arial"/>
          <w:noProof/>
          <w:sz w:val="24"/>
          <w:szCs w:val="24"/>
          <w:lang w:val="en-US"/>
        </w:rPr>
        <mc:AlternateContent>
          <mc:Choice Requires="wps">
            <w:drawing>
              <wp:anchor distT="0" distB="0" distL="114300" distR="114300" simplePos="0" relativeHeight="251665408" behindDoc="0" locked="0" layoutInCell="1" allowOverlap="1" wp14:anchorId="64D1D7FF" wp14:editId="61584B78">
                <wp:simplePos x="0" y="0"/>
                <wp:positionH relativeFrom="column">
                  <wp:posOffset>2531563</wp:posOffset>
                </wp:positionH>
                <wp:positionV relativeFrom="paragraph">
                  <wp:posOffset>2190764</wp:posOffset>
                </wp:positionV>
                <wp:extent cx="935117" cy="10048"/>
                <wp:effectExtent l="0" t="57150" r="36830" b="85725"/>
                <wp:wrapNone/>
                <wp:docPr id="7" name="Straight Arrow Connector 7"/>
                <wp:cNvGraphicFramePr/>
                <a:graphic xmlns:a="http://schemas.openxmlformats.org/drawingml/2006/main">
                  <a:graphicData uri="http://schemas.microsoft.com/office/word/2010/wordprocessingShape">
                    <wps:wsp>
                      <wps:cNvCnPr/>
                      <wps:spPr>
                        <a:xfrm>
                          <a:off x="0" y="0"/>
                          <a:ext cx="935117" cy="1004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55A47F" id="_x0000_t32" coordsize="21600,21600" o:spt="32" o:oned="t" path="m,l21600,21600e" filled="f">
                <v:path arrowok="t" fillok="f" o:connecttype="none"/>
                <o:lock v:ext="edit" shapetype="t"/>
              </v:shapetype>
              <v:shape id="Straight Arrow Connector 7" o:spid="_x0000_s1026" type="#_x0000_t32" style="position:absolute;margin-left:199.35pt;margin-top:172.5pt;width:73.65pt;height:.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" strokecolor="black [3200]" strokeweight="1.5pt">
                <v:stroke endarrow="block" joinstyle="miter"/>
              </v:shape>
            </w:pict>
          </mc:Fallback>
        </mc:AlternateContent>
      </w:r>
      <w:r w:rsidRPr="001C0E57">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14:anchorId="135421C6" wp14:editId="1DA060FA">
                <wp:simplePos x="0" y="0"/>
                <wp:positionH relativeFrom="margin">
                  <wp:posOffset>38623</wp:posOffset>
                </wp:positionH>
                <wp:positionV relativeFrom="paragraph">
                  <wp:posOffset>2936875</wp:posOffset>
                </wp:positionV>
                <wp:extent cx="1891665" cy="2923540"/>
                <wp:effectExtent l="19050" t="19050" r="13335" b="10160"/>
                <wp:wrapNone/>
                <wp:docPr id="2" name="Rectangle 2"/>
                <wp:cNvGraphicFramePr/>
                <a:graphic xmlns:a="http://schemas.openxmlformats.org/drawingml/2006/main">
                  <a:graphicData uri="http://schemas.microsoft.com/office/word/2010/wordprocessingShape">
                    <wps:wsp>
                      <wps:cNvSpPr/>
                      <wps:spPr>
                        <a:xfrm>
                          <a:off x="0" y="0"/>
                          <a:ext cx="1891665" cy="292354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A60111" w14:textId="77777777" w:rsidR="005F77D1" w:rsidRPr="005F77D1" w:rsidRDefault="005F77D1" w:rsidP="005F77D1">
                            <w:pPr>
                              <w:jc w:val="center"/>
                              <w:rPr>
                                <w:rFonts w:ascii="Times New Roman" w:hAnsi="Times New Roman" w:cs="Times New Roman"/>
                                <w:b/>
                                <w:color w:val="000000" w:themeColor="text1"/>
                                <w:sz w:val="24"/>
                                <w:szCs w:val="24"/>
                              </w:rPr>
                            </w:pPr>
                            <w:r w:rsidRPr="005F77D1">
                              <w:rPr>
                                <w:rFonts w:ascii="Times New Roman" w:hAnsi="Times New Roman" w:cs="Times New Roman"/>
                                <w:b/>
                                <w:color w:val="000000" w:themeColor="text1"/>
                                <w:sz w:val="24"/>
                                <w:szCs w:val="24"/>
                              </w:rPr>
                              <w:t>Classroom Management Skills</w:t>
                            </w:r>
                          </w:p>
                          <w:p w14:paraId="1B83BB00" w14:textId="77777777" w:rsidR="005F77D1" w:rsidRPr="005F77D1" w:rsidRDefault="005F77D1" w:rsidP="005F77D1">
                            <w:pPr>
                              <w:pStyle w:val="ListParagraph"/>
                              <w:numPr>
                                <w:ilvl w:val="0"/>
                                <w:numId w:val="11"/>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Rules and Routines</w:t>
                            </w:r>
                          </w:p>
                          <w:p w14:paraId="27A9AFF7" w14:textId="77777777" w:rsidR="005F77D1" w:rsidRPr="005F77D1" w:rsidRDefault="005F77D1" w:rsidP="005F77D1">
                            <w:pPr>
                              <w:pStyle w:val="ListParagraph"/>
                              <w:numPr>
                                <w:ilvl w:val="0"/>
                                <w:numId w:val="11"/>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Discipline and Order</w:t>
                            </w:r>
                          </w:p>
                          <w:p w14:paraId="33D05CB7" w14:textId="77777777" w:rsidR="005F77D1" w:rsidRPr="005F77D1" w:rsidRDefault="005F77D1" w:rsidP="005F77D1">
                            <w:pPr>
                              <w:pStyle w:val="ListParagraph"/>
                              <w:numPr>
                                <w:ilvl w:val="0"/>
                                <w:numId w:val="11"/>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Time and Resource Management</w:t>
                            </w:r>
                          </w:p>
                          <w:p w14:paraId="5B81A4FB" w14:textId="77777777" w:rsidR="005F77D1" w:rsidRPr="005F77D1" w:rsidRDefault="005F77D1" w:rsidP="005F77D1">
                            <w:pPr>
                              <w:pStyle w:val="ListParagraph"/>
                              <w:numPr>
                                <w:ilvl w:val="0"/>
                                <w:numId w:val="11"/>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 xml:space="preserve">Teacher-Student Relationships </w:t>
                            </w:r>
                          </w:p>
                          <w:p w14:paraId="17A31C7C" w14:textId="77777777" w:rsidR="005F77D1" w:rsidRPr="005F77D1" w:rsidRDefault="005F77D1" w:rsidP="005F77D1">
                            <w:pPr>
                              <w:pStyle w:val="ListParagraph"/>
                              <w:numPr>
                                <w:ilvl w:val="0"/>
                                <w:numId w:val="11"/>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Managing Instructional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421C6" id="Rectangle 2" o:spid="_x0000_s1027" style="position:absolute;left:0;text-align:left;margin-left:3.05pt;margin-top:231.25pt;width:148.95pt;height:23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" filled="f" strokecolor="black [3213]" strokeweight="2.25pt">
                <v:textbox>
                  <w:txbxContent>
                    <w:p w14:paraId="20A60111" w14:textId="77777777" w:rsidR="005F77D1" w:rsidRPr="005F77D1" w:rsidRDefault="005F77D1" w:rsidP="005F77D1">
                      <w:pPr>
                        <w:jc w:val="center"/>
                        <w:rPr>
                          <w:rFonts w:ascii="Times New Roman" w:hAnsi="Times New Roman" w:cs="Times New Roman"/>
                          <w:b/>
                          <w:color w:val="000000" w:themeColor="text1"/>
                          <w:sz w:val="24"/>
                          <w:szCs w:val="24"/>
                        </w:rPr>
                      </w:pPr>
                      <w:r w:rsidRPr="005F77D1">
                        <w:rPr>
                          <w:rFonts w:ascii="Times New Roman" w:hAnsi="Times New Roman" w:cs="Times New Roman"/>
                          <w:b/>
                          <w:color w:val="000000" w:themeColor="text1"/>
                          <w:sz w:val="24"/>
                          <w:szCs w:val="24"/>
                        </w:rPr>
                        <w:t>Classroom Management Skills</w:t>
                      </w:r>
                    </w:p>
                    <w:p w14:paraId="1B83BB00" w14:textId="77777777" w:rsidR="005F77D1" w:rsidRPr="005F77D1" w:rsidRDefault="005F77D1" w:rsidP="005F77D1">
                      <w:pPr>
                        <w:pStyle w:val="ListParagraph"/>
                        <w:numPr>
                          <w:ilvl w:val="0"/>
                          <w:numId w:val="11"/>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Rules and Routines</w:t>
                      </w:r>
                    </w:p>
                    <w:p w14:paraId="27A9AFF7" w14:textId="77777777" w:rsidR="005F77D1" w:rsidRPr="005F77D1" w:rsidRDefault="005F77D1" w:rsidP="005F77D1">
                      <w:pPr>
                        <w:pStyle w:val="ListParagraph"/>
                        <w:numPr>
                          <w:ilvl w:val="0"/>
                          <w:numId w:val="11"/>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Discipline and Order</w:t>
                      </w:r>
                    </w:p>
                    <w:p w14:paraId="33D05CB7" w14:textId="77777777" w:rsidR="005F77D1" w:rsidRPr="005F77D1" w:rsidRDefault="005F77D1" w:rsidP="005F77D1">
                      <w:pPr>
                        <w:pStyle w:val="ListParagraph"/>
                        <w:numPr>
                          <w:ilvl w:val="0"/>
                          <w:numId w:val="11"/>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Time and Resource Management</w:t>
                      </w:r>
                    </w:p>
                    <w:p w14:paraId="5B81A4FB" w14:textId="77777777" w:rsidR="005F77D1" w:rsidRPr="005F77D1" w:rsidRDefault="005F77D1" w:rsidP="005F77D1">
                      <w:pPr>
                        <w:pStyle w:val="ListParagraph"/>
                        <w:numPr>
                          <w:ilvl w:val="0"/>
                          <w:numId w:val="11"/>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 xml:space="preserve">Teacher-Student Relationships </w:t>
                      </w:r>
                    </w:p>
                    <w:p w14:paraId="17A31C7C" w14:textId="77777777" w:rsidR="005F77D1" w:rsidRPr="005F77D1" w:rsidRDefault="005F77D1" w:rsidP="005F77D1">
                      <w:pPr>
                        <w:pStyle w:val="ListParagraph"/>
                        <w:numPr>
                          <w:ilvl w:val="0"/>
                          <w:numId w:val="11"/>
                        </w:numPr>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Managing Instructional Resources</w:t>
                      </w:r>
                    </w:p>
                  </w:txbxContent>
                </v:textbox>
                <w10:wrap anchorx="margin"/>
              </v:rect>
            </w:pict>
          </mc:Fallback>
        </mc:AlternateContent>
      </w:r>
      <w:r w:rsidRPr="001C0E57">
        <w:rPr>
          <w:rFonts w:ascii="Arial" w:hAnsi="Arial" w:cs="Arial"/>
          <w:noProof/>
          <w:sz w:val="24"/>
          <w:szCs w:val="24"/>
          <w:lang w:val="en-US"/>
        </w:rPr>
        <mc:AlternateContent>
          <mc:Choice Requires="wps">
            <w:drawing>
              <wp:anchor distT="0" distB="0" distL="114300" distR="114300" simplePos="0" relativeHeight="251663360" behindDoc="0" locked="0" layoutInCell="1" allowOverlap="1" wp14:anchorId="2CB52B91" wp14:editId="3D551DDC">
                <wp:simplePos x="0" y="0"/>
                <wp:positionH relativeFrom="column">
                  <wp:posOffset>1941083</wp:posOffset>
                </wp:positionH>
                <wp:positionV relativeFrom="paragraph">
                  <wp:posOffset>4341495</wp:posOffset>
                </wp:positionV>
                <wp:extent cx="572135" cy="0"/>
                <wp:effectExtent l="0" t="0" r="37465" b="19050"/>
                <wp:wrapNone/>
                <wp:docPr id="5" name="Straight Connector 5"/>
                <wp:cNvGraphicFramePr/>
                <a:graphic xmlns:a="http://schemas.openxmlformats.org/drawingml/2006/main">
                  <a:graphicData uri="http://schemas.microsoft.com/office/word/2010/wordprocessingShape">
                    <wps:wsp>
                      <wps:cNvCnPr/>
                      <wps:spPr>
                        <a:xfrm>
                          <a:off x="0" y="0"/>
                          <a:ext cx="57213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B4988"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341.85pt" to="197.9pt,3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" strokecolor="black [3200]" strokeweight="1.5pt">
                <v:stroke joinstyle="miter"/>
              </v:line>
            </w:pict>
          </mc:Fallback>
        </mc:AlternateContent>
      </w:r>
      <w:r w:rsidRPr="001C0E57">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05676601" wp14:editId="6AC0E91C">
                <wp:simplePos x="0" y="0"/>
                <wp:positionH relativeFrom="column">
                  <wp:posOffset>2521836</wp:posOffset>
                </wp:positionH>
                <wp:positionV relativeFrom="paragraph">
                  <wp:posOffset>160997</wp:posOffset>
                </wp:positionV>
                <wp:extent cx="0" cy="4190163"/>
                <wp:effectExtent l="0" t="0" r="19050" b="20320"/>
                <wp:wrapNone/>
                <wp:docPr id="6" name="Straight Connector 6"/>
                <wp:cNvGraphicFramePr/>
                <a:graphic xmlns:a="http://schemas.openxmlformats.org/drawingml/2006/main">
                  <a:graphicData uri="http://schemas.microsoft.com/office/word/2010/wordprocessingShape">
                    <wps:wsp>
                      <wps:cNvCnPr/>
                      <wps:spPr>
                        <a:xfrm flipV="1">
                          <a:off x="0" y="0"/>
                          <a:ext cx="0" cy="419016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BBCE7"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5pt,12.7pt" to="198.55pt,3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" strokecolor="black [3200]" strokeweight="1.5pt">
                <v:stroke joinstyle="miter"/>
              </v:line>
            </w:pict>
          </mc:Fallback>
        </mc:AlternateContent>
      </w:r>
      <w:r w:rsidRPr="001C0E57">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05BBD295" wp14:editId="118A57D4">
                <wp:simplePos x="0" y="0"/>
                <wp:positionH relativeFrom="column">
                  <wp:posOffset>1959429</wp:posOffset>
                </wp:positionH>
                <wp:positionV relativeFrom="paragraph">
                  <wp:posOffset>160998</wp:posOffset>
                </wp:positionV>
                <wp:extent cx="572756"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57275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4F4B5"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3pt,12.7pt" to="199.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" strokecolor="black [3200]" strokeweight="1.5pt">
                <v:stroke joinstyle="miter"/>
              </v:line>
            </w:pict>
          </mc:Fallback>
        </mc:AlternateContent>
      </w:r>
      <w:r w:rsidRPr="001C0E57">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03580E40" wp14:editId="6427637F">
                <wp:simplePos x="0" y="0"/>
                <wp:positionH relativeFrom="margin">
                  <wp:align>right</wp:align>
                </wp:positionH>
                <wp:positionV relativeFrom="paragraph">
                  <wp:posOffset>1517891</wp:posOffset>
                </wp:positionV>
                <wp:extent cx="2476500" cy="1403131"/>
                <wp:effectExtent l="19050" t="19050" r="19050" b="26035"/>
                <wp:wrapNone/>
                <wp:docPr id="3" name="Rectangle 3"/>
                <wp:cNvGraphicFramePr/>
                <a:graphic xmlns:a="http://schemas.openxmlformats.org/drawingml/2006/main">
                  <a:graphicData uri="http://schemas.microsoft.com/office/word/2010/wordprocessingShape">
                    <wps:wsp>
                      <wps:cNvSpPr/>
                      <wps:spPr>
                        <a:xfrm>
                          <a:off x="0" y="0"/>
                          <a:ext cx="2476500" cy="1403131"/>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8878B7" w14:textId="77777777" w:rsidR="005F77D1" w:rsidRPr="005F77D1" w:rsidRDefault="005F77D1" w:rsidP="005F77D1">
                            <w:pPr>
                              <w:jc w:val="both"/>
                              <w:rPr>
                                <w:rFonts w:ascii="Times New Roman" w:hAnsi="Times New Roman" w:cs="Times New Roman"/>
                                <w:b/>
                                <w:color w:val="000000" w:themeColor="text1"/>
                                <w:sz w:val="24"/>
                                <w:szCs w:val="24"/>
                              </w:rPr>
                            </w:pPr>
                            <w:r w:rsidRPr="005F77D1">
                              <w:rPr>
                                <w:rFonts w:ascii="Times New Roman" w:hAnsi="Times New Roman" w:cs="Times New Roman"/>
                                <w:b/>
                                <w:color w:val="000000" w:themeColor="text1"/>
                                <w:sz w:val="24"/>
                                <w:szCs w:val="24"/>
                              </w:rPr>
                              <w:t xml:space="preserve">Teacher Performance </w:t>
                            </w:r>
                          </w:p>
                          <w:p w14:paraId="798C031B" w14:textId="77777777" w:rsidR="005F77D1" w:rsidRPr="005F77D1" w:rsidRDefault="005F77D1" w:rsidP="005F77D1">
                            <w:pPr>
                              <w:pStyle w:val="ListParagraph"/>
                              <w:numPr>
                                <w:ilvl w:val="0"/>
                                <w:numId w:val="10"/>
                              </w:numPr>
                              <w:jc w:val="both"/>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Classroom Observation Rating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580E40" id="Rectangle 3" o:spid="_x0000_s1028" style="position:absolute;left:0;text-align:left;margin-left:143.8pt;margin-top:119.5pt;width:195pt;height:110.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" filled="f" strokecolor="black [3213]" strokeweight="2.25pt">
                <v:textbox>
                  <w:txbxContent>
                    <w:p w14:paraId="678878B7" w14:textId="77777777" w:rsidR="005F77D1" w:rsidRPr="005F77D1" w:rsidRDefault="005F77D1" w:rsidP="005F77D1">
                      <w:pPr>
                        <w:jc w:val="both"/>
                        <w:rPr>
                          <w:rFonts w:ascii="Times New Roman" w:hAnsi="Times New Roman" w:cs="Times New Roman"/>
                          <w:b/>
                          <w:color w:val="000000" w:themeColor="text1"/>
                          <w:sz w:val="24"/>
                          <w:szCs w:val="24"/>
                        </w:rPr>
                      </w:pPr>
                      <w:r w:rsidRPr="005F77D1">
                        <w:rPr>
                          <w:rFonts w:ascii="Times New Roman" w:hAnsi="Times New Roman" w:cs="Times New Roman"/>
                          <w:b/>
                          <w:color w:val="000000" w:themeColor="text1"/>
                          <w:sz w:val="24"/>
                          <w:szCs w:val="24"/>
                        </w:rPr>
                        <w:t xml:space="preserve">Teacher Performance </w:t>
                      </w:r>
                    </w:p>
                    <w:p w14:paraId="798C031B" w14:textId="77777777" w:rsidR="005F77D1" w:rsidRPr="005F77D1" w:rsidRDefault="005F77D1" w:rsidP="005F77D1">
                      <w:pPr>
                        <w:pStyle w:val="ListParagraph"/>
                        <w:numPr>
                          <w:ilvl w:val="0"/>
                          <w:numId w:val="10"/>
                        </w:numPr>
                        <w:jc w:val="both"/>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Classroom Observation Rating</w:t>
                      </w:r>
                    </w:p>
                  </w:txbxContent>
                </v:textbox>
                <w10:wrap anchorx="margin"/>
              </v:rect>
            </w:pict>
          </mc:Fallback>
        </mc:AlternateContent>
      </w:r>
    </w:p>
    <w:p w14:paraId="229839C3" w14:textId="77777777" w:rsidR="005F77D1" w:rsidRPr="001C0E57" w:rsidRDefault="005F77D1" w:rsidP="005F77D1">
      <w:pPr>
        <w:rPr>
          <w:rFonts w:ascii="Arial" w:hAnsi="Arial" w:cs="Arial"/>
          <w:sz w:val="24"/>
          <w:szCs w:val="24"/>
        </w:rPr>
      </w:pPr>
    </w:p>
    <w:p w14:paraId="44ECA0B7" w14:textId="77777777" w:rsidR="005F77D1" w:rsidRPr="001C0E57" w:rsidRDefault="005F77D1" w:rsidP="005F77D1">
      <w:pPr>
        <w:rPr>
          <w:rFonts w:ascii="Arial" w:hAnsi="Arial" w:cs="Arial"/>
          <w:sz w:val="24"/>
          <w:szCs w:val="24"/>
        </w:rPr>
      </w:pPr>
    </w:p>
    <w:p w14:paraId="44DE7322" w14:textId="77777777" w:rsidR="005F77D1" w:rsidRPr="001C0E57" w:rsidRDefault="005F77D1" w:rsidP="005F77D1">
      <w:pPr>
        <w:rPr>
          <w:rFonts w:ascii="Arial" w:hAnsi="Arial" w:cs="Arial"/>
          <w:sz w:val="24"/>
          <w:szCs w:val="24"/>
        </w:rPr>
      </w:pPr>
    </w:p>
    <w:p w14:paraId="24F3B359" w14:textId="77777777" w:rsidR="005F77D1" w:rsidRPr="001C0E57" w:rsidRDefault="005F77D1" w:rsidP="005F77D1">
      <w:pPr>
        <w:rPr>
          <w:rFonts w:ascii="Arial" w:hAnsi="Arial" w:cs="Arial"/>
          <w:sz w:val="24"/>
          <w:szCs w:val="24"/>
        </w:rPr>
      </w:pPr>
    </w:p>
    <w:p w14:paraId="34342890" w14:textId="77777777" w:rsidR="005F77D1" w:rsidRPr="001C0E57" w:rsidRDefault="005F77D1" w:rsidP="005F77D1">
      <w:pPr>
        <w:rPr>
          <w:rFonts w:ascii="Arial" w:hAnsi="Arial" w:cs="Arial"/>
          <w:sz w:val="24"/>
          <w:szCs w:val="24"/>
        </w:rPr>
      </w:pPr>
    </w:p>
    <w:p w14:paraId="5004DDE0" w14:textId="77777777" w:rsidR="005F77D1" w:rsidRPr="001C0E57" w:rsidRDefault="005F77D1" w:rsidP="005F77D1">
      <w:pPr>
        <w:rPr>
          <w:rFonts w:ascii="Arial" w:hAnsi="Arial" w:cs="Arial"/>
          <w:sz w:val="24"/>
          <w:szCs w:val="24"/>
        </w:rPr>
      </w:pPr>
    </w:p>
    <w:p w14:paraId="65C0B1BD" w14:textId="77777777" w:rsidR="005F77D1" w:rsidRPr="001C0E57" w:rsidRDefault="005F77D1" w:rsidP="005F77D1">
      <w:pPr>
        <w:rPr>
          <w:rFonts w:ascii="Arial" w:hAnsi="Arial" w:cs="Arial"/>
          <w:sz w:val="24"/>
          <w:szCs w:val="24"/>
        </w:rPr>
      </w:pPr>
    </w:p>
    <w:p w14:paraId="2C6F97EC" w14:textId="77777777" w:rsidR="005F77D1" w:rsidRPr="001C0E57" w:rsidRDefault="005F77D1" w:rsidP="005F77D1">
      <w:pPr>
        <w:rPr>
          <w:rFonts w:ascii="Arial" w:hAnsi="Arial" w:cs="Arial"/>
          <w:sz w:val="24"/>
          <w:szCs w:val="24"/>
        </w:rPr>
      </w:pPr>
    </w:p>
    <w:p w14:paraId="502400AA" w14:textId="77777777" w:rsidR="005F77D1" w:rsidRPr="001C0E57" w:rsidRDefault="005F77D1" w:rsidP="005F77D1">
      <w:pPr>
        <w:rPr>
          <w:rFonts w:ascii="Arial" w:hAnsi="Arial" w:cs="Arial"/>
          <w:sz w:val="24"/>
          <w:szCs w:val="24"/>
        </w:rPr>
      </w:pPr>
    </w:p>
    <w:p w14:paraId="103A61FC" w14:textId="77777777" w:rsidR="005F77D1" w:rsidRPr="001C0E57" w:rsidRDefault="005F77D1" w:rsidP="005F77D1">
      <w:pPr>
        <w:rPr>
          <w:rFonts w:ascii="Arial" w:hAnsi="Arial" w:cs="Arial"/>
          <w:sz w:val="24"/>
          <w:szCs w:val="24"/>
        </w:rPr>
      </w:pPr>
    </w:p>
    <w:p w14:paraId="2ACDCD6D" w14:textId="77777777" w:rsidR="005F77D1" w:rsidRPr="001C0E57" w:rsidRDefault="005F77D1" w:rsidP="005F77D1">
      <w:pPr>
        <w:rPr>
          <w:rFonts w:ascii="Arial" w:hAnsi="Arial" w:cs="Arial"/>
          <w:sz w:val="24"/>
          <w:szCs w:val="24"/>
        </w:rPr>
      </w:pPr>
    </w:p>
    <w:p w14:paraId="344E9003" w14:textId="77777777" w:rsidR="005F77D1" w:rsidRPr="001C0E57" w:rsidRDefault="005F77D1" w:rsidP="005F77D1">
      <w:pPr>
        <w:rPr>
          <w:rFonts w:ascii="Arial" w:hAnsi="Arial" w:cs="Arial"/>
          <w:sz w:val="24"/>
          <w:szCs w:val="24"/>
        </w:rPr>
      </w:pPr>
    </w:p>
    <w:p w14:paraId="44F78C85" w14:textId="77777777" w:rsidR="005F77D1" w:rsidRPr="001C0E57" w:rsidRDefault="005F77D1" w:rsidP="005F77D1">
      <w:pPr>
        <w:jc w:val="center"/>
        <w:rPr>
          <w:rFonts w:ascii="Arial" w:hAnsi="Arial" w:cs="Arial"/>
          <w:sz w:val="24"/>
          <w:szCs w:val="24"/>
        </w:rPr>
      </w:pPr>
    </w:p>
    <w:p w14:paraId="67D6A474" w14:textId="77777777" w:rsidR="005F77D1" w:rsidRPr="001C0E57" w:rsidRDefault="005F77D1" w:rsidP="005F77D1">
      <w:pPr>
        <w:jc w:val="center"/>
        <w:rPr>
          <w:rFonts w:ascii="Arial" w:hAnsi="Arial" w:cs="Arial"/>
          <w:sz w:val="24"/>
          <w:szCs w:val="24"/>
        </w:rPr>
      </w:pPr>
    </w:p>
    <w:p w14:paraId="306FE3B0" w14:textId="77777777" w:rsidR="005F77D1" w:rsidRPr="001C0E57" w:rsidRDefault="005F77D1" w:rsidP="005F77D1">
      <w:pPr>
        <w:jc w:val="center"/>
        <w:rPr>
          <w:rFonts w:ascii="Arial" w:hAnsi="Arial" w:cs="Arial"/>
          <w:sz w:val="24"/>
          <w:szCs w:val="24"/>
        </w:rPr>
      </w:pPr>
    </w:p>
    <w:p w14:paraId="4F7E9FD8" w14:textId="77777777" w:rsidR="005F77D1" w:rsidRPr="001C0E57" w:rsidRDefault="005F77D1" w:rsidP="005F77D1">
      <w:pPr>
        <w:rPr>
          <w:rFonts w:ascii="Arial" w:hAnsi="Arial" w:cs="Arial"/>
          <w:b/>
          <w:sz w:val="24"/>
          <w:szCs w:val="24"/>
        </w:rPr>
      </w:pPr>
      <w:r w:rsidRPr="001C0E57">
        <w:rPr>
          <w:rFonts w:ascii="Arial" w:hAnsi="Arial" w:cs="Arial"/>
          <w:b/>
          <w:sz w:val="24"/>
          <w:szCs w:val="24"/>
        </w:rPr>
        <w:tab/>
      </w:r>
    </w:p>
    <w:p w14:paraId="47C6F131" w14:textId="77777777" w:rsidR="005F77D1" w:rsidRPr="001C0E57" w:rsidRDefault="005F77D1" w:rsidP="005F77D1">
      <w:pPr>
        <w:rPr>
          <w:rFonts w:ascii="Arial" w:hAnsi="Arial" w:cs="Arial"/>
          <w:b/>
          <w:sz w:val="24"/>
          <w:szCs w:val="24"/>
        </w:rPr>
      </w:pPr>
    </w:p>
    <w:p w14:paraId="361FC8D5" w14:textId="77777777" w:rsidR="005F77D1" w:rsidRPr="001C0E57" w:rsidRDefault="005F77D1" w:rsidP="005F77D1">
      <w:pPr>
        <w:rPr>
          <w:rFonts w:ascii="Arial" w:hAnsi="Arial" w:cs="Arial"/>
          <w:b/>
          <w:sz w:val="24"/>
          <w:szCs w:val="24"/>
        </w:rPr>
      </w:pPr>
    </w:p>
    <w:p w14:paraId="7C6859A9" w14:textId="77777777" w:rsidR="005F77D1" w:rsidRPr="001C0E57" w:rsidRDefault="005F77D1" w:rsidP="005F77D1">
      <w:pPr>
        <w:rPr>
          <w:rFonts w:ascii="Arial" w:hAnsi="Arial" w:cs="Arial"/>
          <w:b/>
          <w:sz w:val="24"/>
          <w:szCs w:val="24"/>
        </w:rPr>
      </w:pPr>
    </w:p>
    <w:p w14:paraId="4A4490C5" w14:textId="77777777" w:rsidR="005F77D1" w:rsidRPr="0040260B" w:rsidRDefault="005F77D1" w:rsidP="005F77D1">
      <w:pPr>
        <w:jc w:val="center"/>
        <w:rPr>
          <w:rFonts w:ascii="Times New Roman" w:hAnsi="Times New Roman" w:cs="Times New Roman"/>
          <w:b/>
          <w:sz w:val="24"/>
          <w:szCs w:val="24"/>
        </w:rPr>
      </w:pPr>
      <w:r w:rsidRPr="0040260B">
        <w:rPr>
          <w:rFonts w:ascii="Times New Roman" w:hAnsi="Times New Roman" w:cs="Times New Roman"/>
          <w:b/>
          <w:sz w:val="24"/>
          <w:szCs w:val="24"/>
        </w:rPr>
        <w:t>Figure 1: Conceptual Framework</w:t>
      </w:r>
    </w:p>
    <w:p w14:paraId="5726DE7B" w14:textId="77777777" w:rsidR="00E609E1" w:rsidRPr="00FE1379" w:rsidRDefault="00E609E1" w:rsidP="00FE1379">
      <w:pPr>
        <w:pStyle w:val="NoSpacing"/>
        <w:jc w:val="both"/>
        <w:rPr>
          <w:rFonts w:ascii="Times New Roman" w:hAnsi="Times New Roman" w:cs="Times New Roman"/>
          <w:b/>
          <w:bCs/>
          <w:sz w:val="24"/>
          <w:szCs w:val="24"/>
        </w:rPr>
      </w:pPr>
    </w:p>
    <w:p w14:paraId="60456549" w14:textId="77777777" w:rsidR="00967915" w:rsidRPr="00FE1379" w:rsidRDefault="00967915" w:rsidP="00FE1379">
      <w:pPr>
        <w:pStyle w:val="NoSpacing"/>
        <w:jc w:val="both"/>
        <w:rPr>
          <w:rFonts w:ascii="Times New Roman" w:hAnsi="Times New Roman" w:cs="Times New Roman"/>
          <w:b/>
          <w:bCs/>
          <w:sz w:val="24"/>
          <w:szCs w:val="24"/>
        </w:rPr>
      </w:pPr>
    </w:p>
    <w:p w14:paraId="2C0C98F4" w14:textId="77777777" w:rsidR="00967915" w:rsidRPr="00FE1379" w:rsidRDefault="00967915" w:rsidP="00FE1379">
      <w:pPr>
        <w:pStyle w:val="NoSpacing"/>
        <w:jc w:val="both"/>
        <w:rPr>
          <w:rFonts w:ascii="Times New Roman" w:hAnsi="Times New Roman" w:cs="Times New Roman"/>
          <w:b/>
          <w:bCs/>
          <w:sz w:val="24"/>
          <w:szCs w:val="24"/>
        </w:rPr>
      </w:pPr>
    </w:p>
    <w:p w14:paraId="0C3077FE" w14:textId="7CD8563C" w:rsidR="00602372" w:rsidRPr="00E73CAD" w:rsidRDefault="00602372" w:rsidP="00FE1379">
      <w:pPr>
        <w:pStyle w:val="NoSpacing"/>
        <w:jc w:val="both"/>
        <w:rPr>
          <w:rFonts w:ascii="Times New Roman" w:hAnsi="Times New Roman" w:cs="Times New Roman"/>
          <w:b/>
          <w:bCs/>
          <w:sz w:val="24"/>
          <w:szCs w:val="24"/>
        </w:rPr>
      </w:pPr>
      <w:r w:rsidRPr="00E73CAD">
        <w:rPr>
          <w:rFonts w:ascii="Times New Roman" w:hAnsi="Times New Roman" w:cs="Times New Roman"/>
          <w:b/>
          <w:bCs/>
          <w:sz w:val="24"/>
          <w:szCs w:val="24"/>
        </w:rPr>
        <w:lastRenderedPageBreak/>
        <w:t>Research Objectives</w:t>
      </w:r>
    </w:p>
    <w:p w14:paraId="637E3FBE" w14:textId="77777777" w:rsidR="005F77D1" w:rsidRPr="005F77D1" w:rsidRDefault="005F77D1" w:rsidP="005F77D1">
      <w:pPr>
        <w:pStyle w:val="NoSpacing"/>
        <w:ind w:firstLine="720"/>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Effective classroom management creates a learning-conducive environment that enables teachers to employ instructional strategies appropriately, thereby enhancing teacher performance (Fallah et al., 2025). Effective instructional and management skills among teachers lead to better academic outcomes and student engagement (Franklin &amp; Harrington, 2025).</w:t>
      </w:r>
    </w:p>
    <w:p w14:paraId="73579EE8" w14:textId="42524D4D" w:rsidR="005F77D1" w:rsidRPr="005F77D1" w:rsidRDefault="005F77D1" w:rsidP="005F77D1">
      <w:pPr>
        <w:pStyle w:val="NoSpacing"/>
        <w:ind w:firstLine="720"/>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Thus, this study was to determine the influence of Teaching Effectiveness and Classroom Management Skills on Teacher Performance among the Public Elementary School Teachers of Sta. Josefa District.</w:t>
      </w:r>
      <w:r>
        <w:rPr>
          <w:rFonts w:ascii="Times New Roman" w:eastAsia="Times New Roman" w:hAnsi="Times New Roman" w:cs="Times New Roman"/>
          <w:color w:val="000000" w:themeColor="text1"/>
          <w:sz w:val="24"/>
          <w:szCs w:val="24"/>
        </w:rPr>
        <w:t xml:space="preserve"> </w:t>
      </w:r>
      <w:r w:rsidRPr="005F77D1">
        <w:rPr>
          <w:rFonts w:ascii="Times New Roman" w:eastAsia="Times New Roman" w:hAnsi="Times New Roman" w:cs="Times New Roman"/>
          <w:color w:val="000000" w:themeColor="text1"/>
          <w:sz w:val="24"/>
          <w:szCs w:val="24"/>
        </w:rPr>
        <w:t>Specifically, this study aims to answer the following research problems;</w:t>
      </w:r>
    </w:p>
    <w:p w14:paraId="03781429" w14:textId="7DAA72E6"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Pr="005F77D1">
        <w:rPr>
          <w:rFonts w:ascii="Times New Roman" w:eastAsia="Times New Roman" w:hAnsi="Times New Roman" w:cs="Times New Roman"/>
          <w:color w:val="000000" w:themeColor="text1"/>
          <w:sz w:val="24"/>
          <w:szCs w:val="24"/>
        </w:rPr>
        <w:t>What is the level of Teacher’s Teaching Effectiveness in terms of;</w:t>
      </w:r>
    </w:p>
    <w:p w14:paraId="30AA0F56" w14:textId="77777777"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1.1.         Content Mastery;</w:t>
      </w:r>
    </w:p>
    <w:p w14:paraId="071B10B1" w14:textId="77777777"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1.2.         Instructional Strategies;</w:t>
      </w:r>
    </w:p>
    <w:p w14:paraId="345BFD7D" w14:textId="77777777"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1.3.         Communication Skills;</w:t>
      </w:r>
    </w:p>
    <w:p w14:paraId="48187E2D" w14:textId="77777777"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1.4.         Assessment; and</w:t>
      </w:r>
    </w:p>
    <w:p w14:paraId="6EAD4F0C" w14:textId="77777777" w:rsid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1.5.         Feedback and Learner Engagement?</w:t>
      </w:r>
    </w:p>
    <w:p w14:paraId="0810686A" w14:textId="77777777"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p>
    <w:p w14:paraId="09BE833D" w14:textId="2616C47B"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Pr="005F77D1">
        <w:rPr>
          <w:rFonts w:ascii="Times New Roman" w:eastAsia="Times New Roman" w:hAnsi="Times New Roman" w:cs="Times New Roman"/>
          <w:color w:val="000000" w:themeColor="text1"/>
          <w:sz w:val="24"/>
          <w:szCs w:val="24"/>
        </w:rPr>
        <w:t>What is the level of teachers’ classroom management skills in terms of;</w:t>
      </w:r>
    </w:p>
    <w:p w14:paraId="6CBD62A5" w14:textId="77777777"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2.1.         Rules and Routines;</w:t>
      </w:r>
    </w:p>
    <w:p w14:paraId="387E4994" w14:textId="77777777"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 xml:space="preserve">2.2.         Discipline and </w:t>
      </w:r>
      <w:proofErr w:type="gramStart"/>
      <w:r w:rsidRPr="005F77D1">
        <w:rPr>
          <w:rFonts w:ascii="Times New Roman" w:eastAsia="Times New Roman" w:hAnsi="Times New Roman" w:cs="Times New Roman"/>
          <w:color w:val="000000" w:themeColor="text1"/>
          <w:sz w:val="24"/>
          <w:szCs w:val="24"/>
        </w:rPr>
        <w:t>Order</w:t>
      </w:r>
      <w:proofErr w:type="gramEnd"/>
      <w:r w:rsidRPr="005F77D1">
        <w:rPr>
          <w:rFonts w:ascii="Times New Roman" w:eastAsia="Times New Roman" w:hAnsi="Times New Roman" w:cs="Times New Roman"/>
          <w:color w:val="000000" w:themeColor="text1"/>
          <w:sz w:val="24"/>
          <w:szCs w:val="24"/>
        </w:rPr>
        <w:t>;</w:t>
      </w:r>
    </w:p>
    <w:p w14:paraId="5FD9937F" w14:textId="77777777"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2.3.         Time and Resource Management;</w:t>
      </w:r>
    </w:p>
    <w:p w14:paraId="38FC5C15" w14:textId="77777777"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2.4.         Teacher-Student Relationships; and</w:t>
      </w:r>
    </w:p>
    <w:p w14:paraId="44656F84" w14:textId="77777777"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2.5.         Managing Instructional Resources?</w:t>
      </w:r>
    </w:p>
    <w:p w14:paraId="3BBB6576" w14:textId="77777777" w:rsidR="005F77D1" w:rsidRDefault="005F77D1" w:rsidP="005F77D1">
      <w:pPr>
        <w:pStyle w:val="NoSpacing"/>
        <w:jc w:val="both"/>
        <w:rPr>
          <w:rFonts w:ascii="Times New Roman" w:eastAsia="Times New Roman" w:hAnsi="Times New Roman" w:cs="Times New Roman"/>
          <w:color w:val="000000" w:themeColor="text1"/>
          <w:sz w:val="24"/>
          <w:szCs w:val="24"/>
        </w:rPr>
      </w:pPr>
    </w:p>
    <w:p w14:paraId="0273E549" w14:textId="3D71248D"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Pr="005F77D1">
        <w:rPr>
          <w:rFonts w:ascii="Times New Roman" w:eastAsia="Times New Roman" w:hAnsi="Times New Roman" w:cs="Times New Roman"/>
          <w:color w:val="000000" w:themeColor="text1"/>
          <w:sz w:val="24"/>
          <w:szCs w:val="24"/>
        </w:rPr>
        <w:t>What is the level of Teacher Performance in terms of;</w:t>
      </w:r>
    </w:p>
    <w:p w14:paraId="332FDC31" w14:textId="77777777"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3.1.         Classroom Observation Rating?</w:t>
      </w:r>
    </w:p>
    <w:p w14:paraId="218E9BF2" w14:textId="77777777" w:rsidR="005F77D1" w:rsidRDefault="005F77D1" w:rsidP="005F77D1">
      <w:pPr>
        <w:pStyle w:val="NoSpacing"/>
        <w:jc w:val="both"/>
        <w:rPr>
          <w:rFonts w:ascii="Times New Roman" w:eastAsia="Times New Roman" w:hAnsi="Times New Roman" w:cs="Times New Roman"/>
          <w:color w:val="000000" w:themeColor="text1"/>
          <w:sz w:val="24"/>
          <w:szCs w:val="24"/>
        </w:rPr>
      </w:pPr>
    </w:p>
    <w:p w14:paraId="4E1EFFE5" w14:textId="4E727805"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Pr="005F77D1">
        <w:rPr>
          <w:rFonts w:ascii="Times New Roman" w:eastAsia="Times New Roman" w:hAnsi="Times New Roman" w:cs="Times New Roman"/>
          <w:color w:val="000000" w:themeColor="text1"/>
          <w:sz w:val="24"/>
          <w:szCs w:val="24"/>
        </w:rPr>
        <w:t>Is there a significant relationship between Teaching Effectiveness and Teacher Performance?</w:t>
      </w:r>
    </w:p>
    <w:p w14:paraId="164BD899" w14:textId="34C3794E"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w:t>
      </w:r>
      <w:r w:rsidRPr="005F77D1">
        <w:rPr>
          <w:rFonts w:ascii="Times New Roman" w:eastAsia="Times New Roman" w:hAnsi="Times New Roman" w:cs="Times New Roman"/>
          <w:color w:val="000000" w:themeColor="text1"/>
          <w:sz w:val="24"/>
          <w:szCs w:val="24"/>
        </w:rPr>
        <w:t>Is there any significant relationship between Classroom Management Skills and Teacher Performance?</w:t>
      </w:r>
    </w:p>
    <w:p w14:paraId="18889E38" w14:textId="77777777" w:rsidR="005F77D1" w:rsidRDefault="005F77D1" w:rsidP="005F77D1">
      <w:pPr>
        <w:pStyle w:val="NoSpacing"/>
        <w:jc w:val="both"/>
        <w:rPr>
          <w:rFonts w:ascii="Times New Roman" w:eastAsia="Times New Roman" w:hAnsi="Times New Roman" w:cs="Times New Roman"/>
          <w:color w:val="000000" w:themeColor="text1"/>
          <w:sz w:val="24"/>
          <w:szCs w:val="24"/>
        </w:rPr>
      </w:pPr>
    </w:p>
    <w:p w14:paraId="76C12857" w14:textId="4A116626"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Null Hypotheses</w:t>
      </w:r>
    </w:p>
    <w:p w14:paraId="6B358BBC" w14:textId="77777777"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ab/>
        <w:t>Ho1: There is no significant relationship between Teaching Effectiveness and Classroom Management Skills on Teacher Performance.</w:t>
      </w:r>
    </w:p>
    <w:p w14:paraId="003EAE80" w14:textId="77777777" w:rsidR="005F77D1" w:rsidRPr="005F77D1" w:rsidRDefault="005F77D1" w:rsidP="005F77D1">
      <w:pPr>
        <w:pStyle w:val="NoSpacing"/>
        <w:jc w:val="both"/>
        <w:rPr>
          <w:rFonts w:ascii="Times New Roman" w:eastAsia="Times New Roman" w:hAnsi="Times New Roman" w:cs="Times New Roman"/>
          <w:color w:val="000000" w:themeColor="text1"/>
          <w:sz w:val="24"/>
          <w:szCs w:val="24"/>
        </w:rPr>
      </w:pPr>
      <w:r w:rsidRPr="005F77D1">
        <w:rPr>
          <w:rFonts w:ascii="Times New Roman" w:eastAsia="Times New Roman" w:hAnsi="Times New Roman" w:cs="Times New Roman"/>
          <w:color w:val="000000" w:themeColor="text1"/>
          <w:sz w:val="24"/>
          <w:szCs w:val="24"/>
        </w:rPr>
        <w:tab/>
        <w:t>Ho2: There is no significant influence among the indicators of Teaching Effectiveness and Classroom Management Skills on Teacher Performance.</w:t>
      </w:r>
    </w:p>
    <w:p w14:paraId="52C31967" w14:textId="77777777" w:rsidR="007249BB" w:rsidRPr="00E73CAD" w:rsidRDefault="007249BB" w:rsidP="00FE1379">
      <w:pPr>
        <w:pStyle w:val="NoSpacing"/>
        <w:jc w:val="both"/>
        <w:rPr>
          <w:rFonts w:ascii="Times New Roman" w:hAnsi="Times New Roman" w:cs="Times New Roman"/>
          <w:sz w:val="24"/>
          <w:szCs w:val="24"/>
        </w:rPr>
      </w:pPr>
    </w:p>
    <w:p w14:paraId="1E7B9CEA" w14:textId="21B26514" w:rsidR="00EC22D0" w:rsidRPr="00E73CAD" w:rsidRDefault="00602372" w:rsidP="00FE1379">
      <w:pPr>
        <w:pStyle w:val="NoSpacing"/>
        <w:jc w:val="both"/>
        <w:rPr>
          <w:rFonts w:ascii="Times New Roman" w:hAnsi="Times New Roman" w:cs="Times New Roman"/>
          <w:b/>
          <w:bCs/>
          <w:sz w:val="24"/>
          <w:szCs w:val="24"/>
        </w:rPr>
      </w:pPr>
      <w:r w:rsidRPr="00E73CAD">
        <w:rPr>
          <w:rFonts w:ascii="Times New Roman" w:hAnsi="Times New Roman" w:cs="Times New Roman"/>
          <w:b/>
          <w:bCs/>
          <w:sz w:val="24"/>
          <w:szCs w:val="24"/>
        </w:rPr>
        <w:t>METHODS</w:t>
      </w:r>
    </w:p>
    <w:p w14:paraId="445244D9" w14:textId="37562A60" w:rsidR="00D65AB5" w:rsidRPr="00E73CAD" w:rsidRDefault="005F77D1" w:rsidP="005F77D1">
      <w:pPr>
        <w:pStyle w:val="NoSpacing"/>
        <w:ind w:firstLine="720"/>
        <w:jc w:val="both"/>
        <w:rPr>
          <w:rFonts w:ascii="Times New Roman" w:hAnsi="Times New Roman" w:cs="Times New Roman"/>
          <w:sz w:val="24"/>
          <w:szCs w:val="24"/>
        </w:rPr>
      </w:pPr>
      <w:r w:rsidRPr="005F77D1">
        <w:rPr>
          <w:rFonts w:ascii="Times New Roman" w:hAnsi="Times New Roman" w:cs="Times New Roman"/>
          <w:sz w:val="24"/>
          <w:szCs w:val="24"/>
        </w:rPr>
        <w:t>This chapter presents the research design and methodology used to investigate the factors affecting teacher performance and classroom effectiveness. The chosen methods seek to provide valid and reliable data that directly address the study’s objectives.</w:t>
      </w:r>
    </w:p>
    <w:p w14:paraId="4E4F13B9" w14:textId="0ACAFD5C" w:rsidR="00811E32" w:rsidRPr="00E73CAD" w:rsidRDefault="00602372" w:rsidP="00FE1379">
      <w:pPr>
        <w:pStyle w:val="NoSpacing"/>
        <w:jc w:val="both"/>
        <w:rPr>
          <w:rFonts w:ascii="Times New Roman" w:hAnsi="Times New Roman" w:cs="Times New Roman"/>
          <w:b/>
          <w:bCs/>
          <w:sz w:val="24"/>
          <w:szCs w:val="24"/>
        </w:rPr>
      </w:pPr>
      <w:r w:rsidRPr="00E73CAD">
        <w:rPr>
          <w:rFonts w:ascii="Times New Roman" w:hAnsi="Times New Roman" w:cs="Times New Roman"/>
          <w:b/>
          <w:bCs/>
          <w:sz w:val="24"/>
          <w:szCs w:val="24"/>
        </w:rPr>
        <w:t>Research Design</w:t>
      </w:r>
      <w:bookmarkStart w:id="0" w:name="_Hlk203380707"/>
    </w:p>
    <w:bookmarkEnd w:id="0"/>
    <w:p w14:paraId="35F3E706" w14:textId="1F3D0F1E" w:rsidR="005F77D1" w:rsidRPr="005F77D1" w:rsidRDefault="005F77D1" w:rsidP="005F77D1">
      <w:pPr>
        <w:pStyle w:val="NoSpacing"/>
        <w:ind w:firstLine="720"/>
        <w:jc w:val="both"/>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t>This study employed a quantitative correlational research design. Quantitative research involves the collection and analysis of numerical data to examine relationships among variables (Creswell, 2014). Specifically, a correlational design was used to determine the strength and direction of the relationships among teaching effectiveness, classroom management skills, and teacher performance without establishing causality.</w:t>
      </w:r>
    </w:p>
    <w:p w14:paraId="68F2A6BF" w14:textId="77777777" w:rsidR="005F77D1" w:rsidRPr="005F77D1" w:rsidRDefault="005F77D1" w:rsidP="005F77D1">
      <w:pPr>
        <w:pStyle w:val="NoSpacing"/>
        <w:jc w:val="both"/>
        <w:rPr>
          <w:rFonts w:ascii="Times New Roman" w:hAnsi="Times New Roman" w:cs="Times New Roman"/>
          <w:color w:val="000000" w:themeColor="text1"/>
          <w:sz w:val="24"/>
          <w:szCs w:val="24"/>
        </w:rPr>
      </w:pPr>
    </w:p>
    <w:p w14:paraId="6DA79F23" w14:textId="77777777" w:rsidR="005F77D1" w:rsidRDefault="005F77D1" w:rsidP="005F77D1">
      <w:pPr>
        <w:pStyle w:val="NoSpacing"/>
        <w:ind w:firstLine="720"/>
        <w:jc w:val="both"/>
        <w:rPr>
          <w:rFonts w:ascii="Times New Roman" w:hAnsi="Times New Roman" w:cs="Times New Roman"/>
          <w:color w:val="000000" w:themeColor="text1"/>
          <w:sz w:val="24"/>
          <w:szCs w:val="24"/>
        </w:rPr>
      </w:pPr>
      <w:r w:rsidRPr="005F77D1">
        <w:rPr>
          <w:rFonts w:ascii="Times New Roman" w:hAnsi="Times New Roman" w:cs="Times New Roman"/>
          <w:color w:val="000000" w:themeColor="text1"/>
          <w:sz w:val="24"/>
          <w:szCs w:val="24"/>
        </w:rPr>
        <w:lastRenderedPageBreak/>
        <w:t>This design was appropriate because the variables already exist in their natural setting and can be measured and analyzed statistically. The study examined whether teaching effectiveness and classroom management skills are significantly associated with teacher performance. The findings may provide evidence-based insights for improving teacher effectiveness and professional practice.</w:t>
      </w:r>
    </w:p>
    <w:p w14:paraId="4E2E12FB" w14:textId="77777777" w:rsidR="005F77D1" w:rsidRDefault="005F77D1" w:rsidP="005F77D1">
      <w:pPr>
        <w:pStyle w:val="NoSpacing"/>
        <w:ind w:firstLine="720"/>
        <w:jc w:val="both"/>
        <w:rPr>
          <w:rFonts w:ascii="Times New Roman" w:hAnsi="Times New Roman" w:cs="Times New Roman"/>
          <w:color w:val="000000" w:themeColor="text1"/>
          <w:sz w:val="24"/>
          <w:szCs w:val="24"/>
        </w:rPr>
      </w:pPr>
    </w:p>
    <w:p w14:paraId="13002DA8" w14:textId="08ACF109" w:rsidR="00EC22D0" w:rsidRPr="00E73CAD" w:rsidRDefault="00602372" w:rsidP="005F77D1">
      <w:pPr>
        <w:pStyle w:val="NoSpacing"/>
        <w:jc w:val="both"/>
        <w:rPr>
          <w:rFonts w:ascii="Times New Roman" w:hAnsi="Times New Roman" w:cs="Times New Roman"/>
          <w:b/>
          <w:bCs/>
          <w:sz w:val="24"/>
          <w:szCs w:val="24"/>
        </w:rPr>
      </w:pPr>
      <w:r w:rsidRPr="00E73CAD">
        <w:rPr>
          <w:rFonts w:ascii="Times New Roman" w:hAnsi="Times New Roman" w:cs="Times New Roman"/>
          <w:b/>
          <w:bCs/>
          <w:sz w:val="24"/>
          <w:szCs w:val="24"/>
        </w:rPr>
        <w:t>Location of Study</w:t>
      </w:r>
    </w:p>
    <w:p w14:paraId="0A63EE73" w14:textId="66D8C914" w:rsidR="00340969" w:rsidRPr="00E73CAD" w:rsidRDefault="00340969" w:rsidP="00FE1379">
      <w:pPr>
        <w:pStyle w:val="NoSpacing"/>
        <w:jc w:val="both"/>
        <w:rPr>
          <w:rFonts w:ascii="Times New Roman" w:hAnsi="Times New Roman" w:cs="Times New Roman"/>
          <w:b/>
          <w:bCs/>
          <w:sz w:val="24"/>
          <w:szCs w:val="24"/>
        </w:rPr>
      </w:pPr>
    </w:p>
    <w:p w14:paraId="17875814" w14:textId="04F5D1E6" w:rsidR="00340969" w:rsidRPr="00E73CAD" w:rsidRDefault="00EF5EFF" w:rsidP="00FE1379">
      <w:pPr>
        <w:pStyle w:val="NoSpacing"/>
        <w:ind w:firstLine="720"/>
        <w:jc w:val="both"/>
        <w:rPr>
          <w:rFonts w:ascii="Times New Roman" w:hAnsi="Times New Roman" w:cs="Times New Roman"/>
          <w:sz w:val="24"/>
          <w:szCs w:val="24"/>
        </w:rPr>
      </w:pPr>
      <w:r w:rsidRPr="00E73CAD">
        <w:rPr>
          <w:rFonts w:ascii="Times New Roman" w:hAnsi="Times New Roman" w:cs="Times New Roman"/>
          <w:sz w:val="24"/>
          <w:szCs w:val="24"/>
        </w:rPr>
        <w:t xml:space="preserve">The </w:t>
      </w:r>
      <w:r w:rsidR="00340969" w:rsidRPr="00E73CAD">
        <w:rPr>
          <w:rFonts w:ascii="Times New Roman" w:hAnsi="Times New Roman" w:cs="Times New Roman"/>
          <w:sz w:val="24"/>
          <w:szCs w:val="24"/>
        </w:rPr>
        <w:t xml:space="preserve">study was conducted in </w:t>
      </w:r>
      <w:r w:rsidR="005F77D1">
        <w:rPr>
          <w:rFonts w:ascii="Times New Roman" w:hAnsi="Times New Roman" w:cs="Times New Roman"/>
          <w:sz w:val="24"/>
          <w:szCs w:val="24"/>
        </w:rPr>
        <w:t xml:space="preserve">six Public Elementary School in Sta. Josefa Agusan Del Sur namely; Aurora Central Elementary School, Patrocinio Integrated School, Sayon Elementary School, Simeon S. Castor Elementary School, Santa. Josefa Central Elementary School and </w:t>
      </w:r>
      <w:proofErr w:type="spellStart"/>
      <w:r w:rsidR="005F77D1">
        <w:rPr>
          <w:rFonts w:ascii="Times New Roman" w:hAnsi="Times New Roman" w:cs="Times New Roman"/>
          <w:sz w:val="24"/>
          <w:szCs w:val="24"/>
        </w:rPr>
        <w:t>Tapaz</w:t>
      </w:r>
      <w:proofErr w:type="spellEnd"/>
      <w:r w:rsidR="005F77D1">
        <w:rPr>
          <w:rFonts w:ascii="Times New Roman" w:hAnsi="Times New Roman" w:cs="Times New Roman"/>
          <w:sz w:val="24"/>
          <w:szCs w:val="24"/>
        </w:rPr>
        <w:t xml:space="preserve"> Integrated School</w:t>
      </w:r>
      <w:r w:rsidR="00340969" w:rsidRPr="00E73CAD">
        <w:rPr>
          <w:rFonts w:ascii="Times New Roman" w:hAnsi="Times New Roman" w:cs="Times New Roman"/>
          <w:sz w:val="24"/>
          <w:szCs w:val="24"/>
        </w:rPr>
        <w:t xml:space="preserve"> during the school year 2024-2025. </w:t>
      </w:r>
      <w:r w:rsidR="00340969" w:rsidRPr="00E73CAD">
        <w:rPr>
          <w:rFonts w:ascii="Times New Roman" w:hAnsi="Times New Roman" w:cs="Times New Roman"/>
          <w:sz w:val="24"/>
          <w:szCs w:val="24"/>
        </w:rPr>
        <w:tab/>
      </w:r>
    </w:p>
    <w:p w14:paraId="3E4AC617" w14:textId="77777777" w:rsidR="00340969" w:rsidRPr="00E73CAD" w:rsidRDefault="00340969" w:rsidP="00FE1379">
      <w:pPr>
        <w:pStyle w:val="NoSpacing"/>
        <w:jc w:val="both"/>
        <w:rPr>
          <w:rFonts w:ascii="Times New Roman" w:hAnsi="Times New Roman" w:cs="Times New Roman"/>
          <w:b/>
          <w:bCs/>
          <w:sz w:val="24"/>
          <w:szCs w:val="24"/>
        </w:rPr>
      </w:pPr>
    </w:p>
    <w:p w14:paraId="726A75E6" w14:textId="77777777" w:rsidR="000A3678" w:rsidRPr="00E73CAD" w:rsidRDefault="000A3678" w:rsidP="000A3678">
      <w:pPr>
        <w:pStyle w:val="NormalWeb"/>
        <w:spacing w:after="0" w:afterAutospacing="0" w:line="276" w:lineRule="auto"/>
        <w:jc w:val="both"/>
        <w:rPr>
          <w:color w:val="000000" w:themeColor="text1"/>
        </w:rPr>
      </w:pPr>
      <w:r w:rsidRPr="00E73CAD">
        <w:rPr>
          <w:b/>
          <w:bCs/>
        </w:rPr>
        <w:t>Research Respondents</w:t>
      </w:r>
    </w:p>
    <w:p w14:paraId="09C62464" w14:textId="3E34713B" w:rsidR="00EF5EFF" w:rsidRPr="000A3678" w:rsidRDefault="000A3678" w:rsidP="000A3678">
      <w:pPr>
        <w:pStyle w:val="NormalWeb"/>
        <w:spacing w:after="0" w:line="276" w:lineRule="auto"/>
        <w:ind w:firstLine="720"/>
        <w:jc w:val="both"/>
        <w:rPr>
          <w:color w:val="000000" w:themeColor="text1"/>
        </w:rPr>
      </w:pPr>
      <w:r w:rsidRPr="00E73CAD">
        <w:rPr>
          <w:rStyle w:val="y2iqfc"/>
          <w:b/>
          <w:bCs/>
          <w:color w:val="000000"/>
          <w:lang w:val="en"/>
        </w:rPr>
        <w:t> </w:t>
      </w:r>
      <w:r w:rsidRPr="00E73CAD">
        <w:rPr>
          <w:rStyle w:val="y2iqfc"/>
          <w:b/>
          <w:bCs/>
          <w:color w:val="000000"/>
          <w:lang w:val="en"/>
        </w:rPr>
        <w:tab/>
      </w:r>
      <w:r w:rsidRPr="000A3678">
        <w:rPr>
          <w:color w:val="000000" w:themeColor="text1"/>
        </w:rPr>
        <w:t>The respondents of this study were Grade 5 and Grade 6 public elementary school teachers and learners from selected schools in the Sta. Josefa District. A stratified sampling technique was employed to ensure adequate representation of respondents across relevant groups, such as grade level and teaching experience. This method enhances the accuracy, reliability, and representativeness of the sample</w:t>
      </w:r>
      <w:r>
        <w:rPr>
          <w:color w:val="000000" w:themeColor="text1"/>
        </w:rPr>
        <w:t xml:space="preserve">. </w:t>
      </w:r>
    </w:p>
    <w:p w14:paraId="5BF62052" w14:textId="396F9C26" w:rsidR="00602372" w:rsidRPr="00E73CAD" w:rsidRDefault="00602372" w:rsidP="00FE1379">
      <w:pPr>
        <w:pStyle w:val="NoSpacing"/>
        <w:jc w:val="both"/>
        <w:rPr>
          <w:rFonts w:ascii="Times New Roman" w:hAnsi="Times New Roman" w:cs="Times New Roman"/>
          <w:b/>
          <w:bCs/>
          <w:sz w:val="24"/>
          <w:szCs w:val="24"/>
        </w:rPr>
      </w:pPr>
      <w:r w:rsidRPr="00E73CAD">
        <w:rPr>
          <w:rFonts w:ascii="Times New Roman" w:hAnsi="Times New Roman" w:cs="Times New Roman"/>
          <w:b/>
          <w:bCs/>
          <w:sz w:val="24"/>
          <w:szCs w:val="24"/>
        </w:rPr>
        <w:t>Research Instruments</w:t>
      </w:r>
    </w:p>
    <w:p w14:paraId="07E12849" w14:textId="78004272" w:rsidR="000A3678" w:rsidRDefault="000A3678" w:rsidP="000A3678">
      <w:pPr>
        <w:pStyle w:val="NormalWeb"/>
        <w:spacing w:after="0" w:afterAutospacing="0" w:line="276" w:lineRule="auto"/>
        <w:ind w:firstLine="720"/>
        <w:jc w:val="both"/>
        <w:rPr>
          <w:color w:val="000000" w:themeColor="text1"/>
        </w:rPr>
      </w:pPr>
      <w:r w:rsidRPr="000A3678">
        <w:rPr>
          <w:color w:val="000000" w:themeColor="text1"/>
        </w:rPr>
        <w:t>This study utilized three research instruments. The first questionnaire measured teaching effectiveness</w:t>
      </w:r>
      <w:r>
        <w:rPr>
          <w:color w:val="000000" w:themeColor="text1"/>
        </w:rPr>
        <w:t xml:space="preserve"> </w:t>
      </w:r>
      <w:r w:rsidRPr="000A3678">
        <w:rPr>
          <w:color w:val="000000" w:themeColor="text1"/>
        </w:rPr>
        <w:t>and was adapted from García et al. (2018) and Scheer et al. (2018), covering content mastery, instructional strategies, communication skills, assessment and feedback, and learner engagement. The second questionnaire assessed classroom management skills, adapted from Marquez (as cited in Saro, 2025) and Egeberg et al. (2016), focusing on rules and routines, discipline and order, time and resource management, teacher–student relationships, and management of instructional resources. The third questionnaire measured teacher performance, adapted from the Danielson Framework (2013) and RPMS-PPST (DepEd, 2019), covering instructional delivery, learning environment, and professional growth and development. These instruments provided quantitative data for analyzing the relationships among the study variables.</w:t>
      </w:r>
    </w:p>
    <w:p w14:paraId="0A4D2628" w14:textId="294635CA" w:rsidR="000E3D61" w:rsidRPr="000A3678" w:rsidRDefault="000A3678" w:rsidP="000A3678">
      <w:pPr>
        <w:pStyle w:val="NormalWeb"/>
        <w:spacing w:after="0" w:line="276" w:lineRule="auto"/>
        <w:jc w:val="both"/>
        <w:rPr>
          <w:rStyle w:val="y2iqfc"/>
          <w:color w:val="000000" w:themeColor="text1"/>
        </w:rPr>
      </w:pPr>
      <w:bookmarkStart w:id="1" w:name="_Hlk200543285"/>
      <w:r>
        <w:rPr>
          <w:rStyle w:val="y2iqfc"/>
          <w:b/>
          <w:bCs/>
          <w:color w:val="000000"/>
          <w:lang w:val="en"/>
        </w:rPr>
        <w:t>Validation of Instrument</w:t>
      </w:r>
    </w:p>
    <w:bookmarkEnd w:id="1"/>
    <w:p w14:paraId="78514D41" w14:textId="5B293C86" w:rsidR="006043E7" w:rsidRPr="00E73CAD" w:rsidRDefault="000A3678" w:rsidP="000A3678">
      <w:pPr>
        <w:pStyle w:val="NoSpacing"/>
        <w:ind w:firstLine="720"/>
        <w:jc w:val="both"/>
        <w:rPr>
          <w:rStyle w:val="y2iqfc"/>
          <w:rFonts w:ascii="Times New Roman" w:hAnsi="Times New Roman" w:cs="Times New Roman"/>
          <w:color w:val="000000"/>
          <w:sz w:val="24"/>
          <w:szCs w:val="24"/>
          <w:lang w:val="en"/>
        </w:rPr>
      </w:pPr>
      <w:r w:rsidRPr="000A3678">
        <w:rPr>
          <w:rStyle w:val="y2iqfc"/>
          <w:rFonts w:ascii="Times New Roman" w:hAnsi="Times New Roman" w:cs="Times New Roman"/>
          <w:color w:val="000000"/>
          <w:sz w:val="24"/>
          <w:szCs w:val="24"/>
          <w:lang w:val="en"/>
        </w:rPr>
        <w:t xml:space="preserve">To establish the validity and reliability of the research instruments, the questionnaires were reviewed by five experts from Assumption College of </w:t>
      </w:r>
      <w:proofErr w:type="spellStart"/>
      <w:r w:rsidRPr="000A3678">
        <w:rPr>
          <w:rStyle w:val="y2iqfc"/>
          <w:rFonts w:ascii="Times New Roman" w:hAnsi="Times New Roman" w:cs="Times New Roman"/>
          <w:color w:val="000000"/>
          <w:sz w:val="24"/>
          <w:szCs w:val="24"/>
          <w:lang w:val="en"/>
        </w:rPr>
        <w:t>Nabunturan</w:t>
      </w:r>
      <w:proofErr w:type="spellEnd"/>
      <w:r w:rsidRPr="000A3678">
        <w:rPr>
          <w:rStyle w:val="y2iqfc"/>
          <w:rFonts w:ascii="Times New Roman" w:hAnsi="Times New Roman" w:cs="Times New Roman"/>
          <w:color w:val="000000"/>
          <w:sz w:val="24"/>
          <w:szCs w:val="24"/>
          <w:lang w:val="en"/>
        </w:rPr>
        <w:t>. Their comments and recommendations were incorporated to ensure that the items were relevant, clear, and aligned with the study objectives.</w:t>
      </w:r>
      <w:r>
        <w:rPr>
          <w:rStyle w:val="y2iqfc"/>
          <w:rFonts w:ascii="Times New Roman" w:hAnsi="Times New Roman" w:cs="Times New Roman"/>
          <w:color w:val="000000"/>
          <w:sz w:val="24"/>
          <w:szCs w:val="24"/>
          <w:lang w:val="en"/>
        </w:rPr>
        <w:t xml:space="preserve"> </w:t>
      </w:r>
      <w:r w:rsidRPr="000A3678">
        <w:rPr>
          <w:rStyle w:val="y2iqfc"/>
          <w:rFonts w:ascii="Times New Roman" w:hAnsi="Times New Roman" w:cs="Times New Roman"/>
          <w:color w:val="000000"/>
          <w:sz w:val="24"/>
          <w:szCs w:val="24"/>
          <w:lang w:val="en"/>
        </w:rPr>
        <w:t xml:space="preserve">A pilot test was subsequently conducted among 20 non-participating respondents from Angas Central Integrated School. The reliability of the instrument was assessed using Cronbach’s alpha, which measures the internal consistency of questionnaire items. Results showed that the 42-item instrument obtained a Cronbach’s alpha coefficient of 0.70, indicating an </w:t>
      </w:r>
      <w:r w:rsidRPr="000A3678">
        <w:rPr>
          <w:rStyle w:val="y2iqfc"/>
          <w:rFonts w:ascii="Times New Roman" w:hAnsi="Times New Roman" w:cs="Times New Roman"/>
          <w:color w:val="000000"/>
          <w:sz w:val="24"/>
          <w:szCs w:val="24"/>
          <w:lang w:val="en"/>
        </w:rPr>
        <w:lastRenderedPageBreak/>
        <w:t>acceptable level of reliability. Items with low reliability were revised or removed to improve the quality of the instrument. These procedures ensured that the questionnaire was both valid and reliable for measuring teaching effectiveness and classroom management skills.</w:t>
      </w:r>
    </w:p>
    <w:p w14:paraId="2472F6D5" w14:textId="77777777" w:rsidR="000A3678" w:rsidRDefault="000A3678" w:rsidP="00FE1379">
      <w:pPr>
        <w:pStyle w:val="NoSpacing"/>
        <w:jc w:val="both"/>
        <w:rPr>
          <w:rFonts w:ascii="Times New Roman" w:hAnsi="Times New Roman" w:cs="Times New Roman"/>
          <w:b/>
          <w:bCs/>
          <w:sz w:val="24"/>
          <w:szCs w:val="24"/>
        </w:rPr>
      </w:pPr>
    </w:p>
    <w:p w14:paraId="4AF699E3" w14:textId="5803CA41" w:rsidR="00777F1B" w:rsidRPr="00E73CAD" w:rsidRDefault="00777F1B" w:rsidP="00FE1379">
      <w:pPr>
        <w:pStyle w:val="NoSpacing"/>
        <w:jc w:val="both"/>
        <w:rPr>
          <w:rFonts w:ascii="Times New Roman" w:hAnsi="Times New Roman" w:cs="Times New Roman"/>
          <w:b/>
          <w:bCs/>
          <w:sz w:val="24"/>
          <w:szCs w:val="24"/>
        </w:rPr>
      </w:pPr>
      <w:r w:rsidRPr="00E73CAD">
        <w:rPr>
          <w:rFonts w:ascii="Times New Roman" w:hAnsi="Times New Roman" w:cs="Times New Roman"/>
          <w:b/>
          <w:bCs/>
          <w:sz w:val="24"/>
          <w:szCs w:val="24"/>
        </w:rPr>
        <w:t>Research Procedure</w:t>
      </w:r>
    </w:p>
    <w:p w14:paraId="11C76FCD" w14:textId="051BDC27" w:rsidR="002E69AF" w:rsidRDefault="000A3678" w:rsidP="000A3678">
      <w:pPr>
        <w:ind w:firstLine="720"/>
        <w:contextualSpacing/>
        <w:jc w:val="both"/>
        <w:rPr>
          <w:rFonts w:ascii="Times New Roman" w:hAnsi="Times New Roman" w:cs="Times New Roman"/>
          <w:iCs/>
          <w:sz w:val="24"/>
          <w:szCs w:val="24"/>
        </w:rPr>
      </w:pPr>
      <w:r w:rsidRPr="000A3678">
        <w:rPr>
          <w:rFonts w:ascii="Times New Roman" w:hAnsi="Times New Roman" w:cs="Times New Roman"/>
          <w:iCs/>
          <w:sz w:val="24"/>
          <w:szCs w:val="24"/>
        </w:rPr>
        <w:t xml:space="preserve">Prior to data collection, ethical clearance was obtained from Assumption College of </w:t>
      </w:r>
      <w:proofErr w:type="spellStart"/>
      <w:r w:rsidRPr="000A3678">
        <w:rPr>
          <w:rFonts w:ascii="Times New Roman" w:hAnsi="Times New Roman" w:cs="Times New Roman"/>
          <w:iCs/>
          <w:sz w:val="24"/>
          <w:szCs w:val="24"/>
        </w:rPr>
        <w:t>Nabunturan</w:t>
      </w:r>
      <w:proofErr w:type="spellEnd"/>
      <w:r w:rsidRPr="000A3678">
        <w:rPr>
          <w:rFonts w:ascii="Times New Roman" w:hAnsi="Times New Roman" w:cs="Times New Roman"/>
          <w:iCs/>
          <w:sz w:val="24"/>
          <w:szCs w:val="24"/>
        </w:rPr>
        <w:t xml:space="preserve"> (ACN). The research instruments were validated by experts, and the necessary endorsements and permissions were secured from the Schools Division Superintendent of Agusan del Sur, the District Supervisor of Sta. Josefa District, and the principals of the participating schools.</w:t>
      </w:r>
      <w:r>
        <w:rPr>
          <w:rFonts w:ascii="Times New Roman" w:hAnsi="Times New Roman" w:cs="Times New Roman"/>
          <w:iCs/>
          <w:sz w:val="24"/>
          <w:szCs w:val="24"/>
        </w:rPr>
        <w:t xml:space="preserve"> </w:t>
      </w:r>
      <w:r w:rsidRPr="000A3678">
        <w:rPr>
          <w:rFonts w:ascii="Times New Roman" w:hAnsi="Times New Roman" w:cs="Times New Roman"/>
          <w:iCs/>
          <w:sz w:val="24"/>
          <w:szCs w:val="24"/>
        </w:rPr>
        <w:t>Informed consent was obtained from teacher respondents, while assent forms and parental consent were secured for learner participants. The questionnaires were personally distributed by the researcher with the assistance of school administrators or designated coordinators. Participants were informed of the study's purpose and assured that their responses would remain confidential and used solely for research purposes. After completion, the questionnaires were collected, coded, and prepared for statistical analysis.</w:t>
      </w:r>
    </w:p>
    <w:p w14:paraId="6803DB4E" w14:textId="77777777" w:rsidR="000A3678" w:rsidRPr="000A3678" w:rsidRDefault="000A3678" w:rsidP="000A3678">
      <w:pPr>
        <w:ind w:firstLine="720"/>
        <w:contextualSpacing/>
        <w:jc w:val="both"/>
        <w:rPr>
          <w:rFonts w:ascii="Times New Roman" w:hAnsi="Times New Roman" w:cs="Times New Roman"/>
          <w:iCs/>
          <w:sz w:val="24"/>
          <w:szCs w:val="24"/>
        </w:rPr>
      </w:pPr>
    </w:p>
    <w:p w14:paraId="5377C540" w14:textId="20E850F4" w:rsidR="00777F1B" w:rsidRPr="00E73CAD" w:rsidRDefault="00777F1B" w:rsidP="00FE1379">
      <w:pPr>
        <w:contextualSpacing/>
        <w:jc w:val="both"/>
        <w:rPr>
          <w:rFonts w:ascii="Times New Roman" w:hAnsi="Times New Roman" w:cs="Times New Roman"/>
          <w:b/>
          <w:bCs/>
          <w:iCs/>
          <w:sz w:val="24"/>
          <w:szCs w:val="24"/>
        </w:rPr>
      </w:pPr>
      <w:r w:rsidRPr="00E73CAD">
        <w:rPr>
          <w:rFonts w:ascii="Times New Roman" w:hAnsi="Times New Roman" w:cs="Times New Roman"/>
          <w:b/>
          <w:bCs/>
          <w:iCs/>
          <w:sz w:val="24"/>
          <w:szCs w:val="24"/>
        </w:rPr>
        <w:t>DISCUSSION</w:t>
      </w:r>
      <w:r w:rsidR="000A3678">
        <w:rPr>
          <w:rFonts w:ascii="Times New Roman" w:hAnsi="Times New Roman" w:cs="Times New Roman"/>
          <w:b/>
          <w:bCs/>
          <w:iCs/>
          <w:sz w:val="24"/>
          <w:szCs w:val="24"/>
        </w:rPr>
        <w:t xml:space="preserve"> AND CONCLUSION</w:t>
      </w:r>
    </w:p>
    <w:p w14:paraId="3F805063" w14:textId="77777777" w:rsidR="00E6561E" w:rsidRPr="00E73CAD" w:rsidRDefault="00E6561E" w:rsidP="00FE1379">
      <w:pPr>
        <w:spacing w:line="276" w:lineRule="auto"/>
        <w:ind w:firstLine="720"/>
        <w:jc w:val="both"/>
        <w:rPr>
          <w:rFonts w:ascii="Times New Roman" w:hAnsi="Times New Roman" w:cs="Times New Roman"/>
          <w:noProof/>
          <w:spacing w:val="-4"/>
          <w:sz w:val="24"/>
          <w:szCs w:val="24"/>
        </w:rPr>
      </w:pPr>
      <w:r w:rsidRPr="00E73CAD">
        <w:rPr>
          <w:rFonts w:ascii="Times New Roman" w:hAnsi="Times New Roman" w:cs="Times New Roman"/>
          <w:noProof/>
          <w:spacing w:val="-4"/>
          <w:sz w:val="24"/>
          <w:szCs w:val="24"/>
        </w:rPr>
        <w:t>After the data were analyzed and interpreted, the following discussions of the findings are gathered:</w:t>
      </w:r>
    </w:p>
    <w:p w14:paraId="34EC984D" w14:textId="77777777" w:rsidR="00012390" w:rsidRPr="00012390" w:rsidRDefault="00012390" w:rsidP="00012390">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b/>
          <w:bCs/>
          <w:noProof/>
          <w:spacing w:val="-4"/>
          <w:sz w:val="24"/>
          <w:szCs w:val="24"/>
        </w:rPr>
        <w:t>Teacher’s Teaching Effectiveness in Terms of Content Mastery</w:t>
      </w:r>
      <w:r w:rsidRPr="00012390">
        <w:rPr>
          <w:rFonts w:ascii="Times New Roman" w:hAnsi="Times New Roman" w:cs="Times New Roman"/>
          <w:noProof/>
          <w:spacing w:val="-4"/>
          <w:sz w:val="24"/>
          <w:szCs w:val="24"/>
        </w:rPr>
        <w:t>. Teachers exhibit high levels of content mastery, indicating strong subject knowledge and the ability to present concepts clearly, relate lessons to real-life experiences, and create a positive learning environment. The findings suggest that teachers with strong content mastery can address misconceptions, adapt instruction to learners’ needs, and enhance students’ confidence and academic performance (Ogbonnaya &amp; Mogari, 2014). This supports the view that subject mastery is essential for improving student understanding, particularly of complex concepts (Darling-Hammond et al., 2017).</w:t>
      </w:r>
    </w:p>
    <w:p w14:paraId="3026239E" w14:textId="77777777" w:rsidR="00012390" w:rsidRPr="00012390" w:rsidRDefault="00012390" w:rsidP="00012390">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noProof/>
          <w:spacing w:val="-4"/>
          <w:sz w:val="24"/>
          <w:szCs w:val="24"/>
        </w:rPr>
        <w:t>The highest mean highlights the benefits of perceived teacher expertise. Students tend to perform better and show greater confidence when they perceive their teachers as knowledgeable and competent. Effective instruction is reflected in well-organized lessons, accurate explanations, and the ability to guide students toward deeper understanding (Ball et al., 2019).</w:t>
      </w:r>
    </w:p>
    <w:p w14:paraId="3784F25A" w14:textId="77777777" w:rsidR="00012390" w:rsidRDefault="00012390" w:rsidP="00012390">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noProof/>
          <w:spacing w:val="-4"/>
          <w:sz w:val="24"/>
          <w:szCs w:val="24"/>
        </w:rPr>
        <w:t>Despite this, the lowest mean suggests that integrating current and relevant content remains an area for improvement. Research indicates that incorporating updated information and real-world applications enhances student engagement, promotes meaningful learning, and better prepares learners for contemporary challenges (Nordin et al., 2013).</w:t>
      </w:r>
    </w:p>
    <w:p w14:paraId="64DC2781" w14:textId="77777777" w:rsidR="00012390" w:rsidRDefault="00012390" w:rsidP="00012390">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b/>
          <w:bCs/>
          <w:noProof/>
          <w:spacing w:val="-4"/>
          <w:sz w:val="24"/>
          <w:szCs w:val="24"/>
        </w:rPr>
        <w:t>Teacher’s Teaching Effectiveness in Terms of Instructional Strategies</w:t>
      </w:r>
      <w:r w:rsidRPr="00012390">
        <w:rPr>
          <w:rFonts w:ascii="Times New Roman" w:hAnsi="Times New Roman" w:cs="Times New Roman"/>
          <w:noProof/>
          <w:spacing w:val="-4"/>
          <w:sz w:val="24"/>
          <w:szCs w:val="24"/>
        </w:rPr>
        <w:t>. Teachers received high ratings in instructional strategies, indicating that their lessons were well-planned, organized, and responsive to students’ learning needs. The findings suggest that the effective use of varied teaching strategies enhances learner engagement and academic achievement. Research supports that aligning instructional approaches with learners’ needs promotes better learning outcomes and higher-order thinking skills (Sims et al., 2025).</w:t>
      </w:r>
    </w:p>
    <w:p w14:paraId="1ED4D724" w14:textId="77777777" w:rsidR="00012390" w:rsidRDefault="00012390" w:rsidP="00012390">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noProof/>
          <w:spacing w:val="-4"/>
          <w:sz w:val="24"/>
          <w:szCs w:val="24"/>
        </w:rPr>
        <w:lastRenderedPageBreak/>
        <w:t>The highest mean highlights the importance of well-structured lessons in improving students’ focus, understanding, and retention of concepts. Organized instruction helps learners follow lesson progression and understand learning expectations more clearly (Collie et al., 2021).</w:t>
      </w:r>
    </w:p>
    <w:p w14:paraId="534AA32C" w14:textId="6F72B69F" w:rsidR="00012390" w:rsidRDefault="00012390" w:rsidP="00012390">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noProof/>
          <w:spacing w:val="-4"/>
          <w:sz w:val="24"/>
          <w:szCs w:val="24"/>
        </w:rPr>
        <w:t>However, the lowest mean indicates that differentiated instruction remains an area for improvement. Adapting teaching methods to address diverse learning needs through strategies such as scaffolding, visual aids, and collaborative activities can further enhance student engagement and learning outcomes (Tomlinson, 2017).</w:t>
      </w:r>
    </w:p>
    <w:p w14:paraId="09043BBF" w14:textId="77777777" w:rsidR="00012390" w:rsidRDefault="00012390" w:rsidP="00012390">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b/>
          <w:bCs/>
          <w:noProof/>
          <w:spacing w:val="-4"/>
          <w:sz w:val="24"/>
          <w:szCs w:val="24"/>
        </w:rPr>
        <w:t>Teacher’s Teaching Effectiveness in Terms of Communication Skills.</w:t>
      </w:r>
      <w:r w:rsidRPr="00012390">
        <w:rPr>
          <w:rFonts w:ascii="Times New Roman" w:hAnsi="Times New Roman" w:cs="Times New Roman"/>
          <w:noProof/>
          <w:spacing w:val="-4"/>
          <w:sz w:val="24"/>
          <w:szCs w:val="24"/>
        </w:rPr>
        <w:t xml:space="preserve"> Teachers received "Strongly Agree" ratings for communication skills, indicating their ability to explain concepts clearly, listen effectively, and create a supportive learning environment. Effective communication promotes student engagement, positive teacher–student relationships, and meaningful learning experiences (Hazar, 2025).</w:t>
      </w:r>
    </w:p>
    <w:p w14:paraId="72E1426F" w14:textId="77777777" w:rsidR="00012390" w:rsidRDefault="00012390" w:rsidP="00012390">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noProof/>
          <w:spacing w:val="-4"/>
          <w:sz w:val="24"/>
          <w:szCs w:val="24"/>
        </w:rPr>
        <w:t>The highest mean suggests that strong communication enhances students’ confidence, participation, and academic performance by reducing anxiety and improving understanding (Roorda et al., 2011; Goldhaber, 2020).</w:t>
      </w:r>
    </w:p>
    <w:p w14:paraId="0F2A056A" w14:textId="5751A985" w:rsidR="00012390" w:rsidRDefault="00012390" w:rsidP="00012390">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noProof/>
          <w:spacing w:val="-4"/>
          <w:sz w:val="24"/>
          <w:szCs w:val="24"/>
        </w:rPr>
        <w:t>However, the lowest mean highlights the need to further clarify learning goals and success criteria. Encouraging open communication and classroom discussions can strengthen student engagement, confidence, and learning outcomes (Hattie, 2017; Pittman, 2020).</w:t>
      </w:r>
    </w:p>
    <w:p w14:paraId="6E6E35DB" w14:textId="77777777" w:rsidR="00012390" w:rsidRDefault="00012390" w:rsidP="00012390">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b/>
          <w:bCs/>
          <w:noProof/>
          <w:spacing w:val="-4"/>
          <w:sz w:val="24"/>
          <w:szCs w:val="24"/>
        </w:rPr>
        <w:t>Teacher’s Teaching Effectiveness in Terms of Assessment</w:t>
      </w:r>
      <w:r w:rsidRPr="00012390">
        <w:rPr>
          <w:rFonts w:ascii="Times New Roman" w:hAnsi="Times New Roman" w:cs="Times New Roman"/>
          <w:noProof/>
          <w:spacing w:val="-4"/>
          <w:sz w:val="24"/>
          <w:szCs w:val="24"/>
        </w:rPr>
        <w:t>. Teachers received "Strongly Agree" ratings in assessment and feedback, indicating their effective use of varied assessment strategies to monitor student learning and progress. Effective assessment provides meaningful feedback that supports student improvement and learning (Popham, 2017).</w:t>
      </w:r>
    </w:p>
    <w:p w14:paraId="2B9017EF" w14:textId="77777777" w:rsidR="00012390" w:rsidRDefault="00012390" w:rsidP="00012390">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noProof/>
          <w:spacing w:val="-4"/>
          <w:sz w:val="24"/>
          <w:szCs w:val="24"/>
        </w:rPr>
        <w:t>The overall mean highlights the importance of purposeful assessment practices that help students recognize their strengths and areas for improvement. Timely and relevant feedback encourages motivation and enhances learning outcomes (Black &amp; Wiliam, 2018).</w:t>
      </w:r>
    </w:p>
    <w:p w14:paraId="6CACF8EF" w14:textId="6180F6FC" w:rsidR="00012390" w:rsidRDefault="00012390" w:rsidP="00012390">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noProof/>
          <w:spacing w:val="-4"/>
          <w:sz w:val="24"/>
          <w:szCs w:val="24"/>
        </w:rPr>
        <w:t>The highest mean emphasizes the value of aligning assessments with learning objectives, enabling students to focus on key concepts and achieve success (Kilybaeva, 2019). However, the lowest mean suggests a need to strengthen fairness and consistency in assessment practices. Applying objective criteria and constructive feedback can promote trust, respect, and student engagement (Brookhart, 2020; McMillan, 2021).</w:t>
      </w:r>
    </w:p>
    <w:p w14:paraId="213B1F90" w14:textId="77777777" w:rsidR="00012390" w:rsidRPr="00012390" w:rsidRDefault="00012390" w:rsidP="00012390">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b/>
          <w:bCs/>
          <w:noProof/>
          <w:spacing w:val="-4"/>
          <w:sz w:val="24"/>
          <w:szCs w:val="24"/>
        </w:rPr>
        <w:t>Teacher’s Teaching Effectiveness in Terms of Feedback and Learner Engagement.</w:t>
      </w:r>
      <w:r w:rsidRPr="00012390">
        <w:rPr>
          <w:rFonts w:ascii="Times New Roman" w:hAnsi="Times New Roman" w:cs="Times New Roman"/>
          <w:noProof/>
          <w:spacing w:val="-4"/>
          <w:sz w:val="24"/>
          <w:szCs w:val="24"/>
        </w:rPr>
        <w:t xml:space="preserve"> Teachers received a "Strongly Agree" rating in learner engagement, indicating their ability to provide meaningful feedback and create a motivating classroom environment. These practices encourage active participation, strengthen student confidence, and improve learning outcomes (Wisniewski et al., 2020; Brooks et al., 2019).</w:t>
      </w:r>
    </w:p>
    <w:p w14:paraId="74368D1C" w14:textId="77777777" w:rsidR="00012390" w:rsidRPr="00012390" w:rsidRDefault="00012390" w:rsidP="00012390">
      <w:pPr>
        <w:spacing w:line="276" w:lineRule="auto"/>
        <w:ind w:firstLine="720"/>
        <w:jc w:val="both"/>
        <w:rPr>
          <w:rFonts w:ascii="Times New Roman" w:hAnsi="Times New Roman" w:cs="Times New Roman"/>
          <w:noProof/>
          <w:spacing w:val="-4"/>
          <w:sz w:val="24"/>
          <w:szCs w:val="24"/>
        </w:rPr>
      </w:pPr>
    </w:p>
    <w:p w14:paraId="4F3B755C" w14:textId="77777777" w:rsidR="00FA52CD" w:rsidRDefault="00012390" w:rsidP="00FA52CD">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noProof/>
          <w:spacing w:val="-4"/>
          <w:sz w:val="24"/>
          <w:szCs w:val="24"/>
        </w:rPr>
        <w:lastRenderedPageBreak/>
        <w:t>The overall mean suggests that effective feedback and positive classroom interactions contribute to higher student engagement and performance (Hattie &amp; Clarke, 2018).</w:t>
      </w:r>
    </w:p>
    <w:p w14:paraId="57079E34" w14:textId="080BFED2" w:rsidR="00012390" w:rsidRDefault="00012390" w:rsidP="00FA52CD">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noProof/>
          <w:spacing w:val="-4"/>
          <w:sz w:val="24"/>
          <w:szCs w:val="24"/>
        </w:rPr>
        <w:t>The highest mean highlights teachers' success in sparking student interest and motivation, which enhances participation and academic achievement (Eckes &amp; Wilde, 2019). However, the lowest mean indicates the need to further strengthen motivational classroom practices through clear expectations, supportive relationships, and relevant learning activities (Braurer et al., 2019).</w:t>
      </w:r>
    </w:p>
    <w:p w14:paraId="46F9DE81" w14:textId="77777777" w:rsidR="00FA52CD" w:rsidRDefault="00012390" w:rsidP="00FA52CD">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b/>
          <w:bCs/>
          <w:noProof/>
          <w:spacing w:val="-4"/>
          <w:sz w:val="24"/>
          <w:szCs w:val="24"/>
        </w:rPr>
        <w:t>Teacher’s Classroom Management Skills in Terms of Rules and Routines.</w:t>
      </w:r>
      <w:r w:rsidRPr="00012390">
        <w:rPr>
          <w:rFonts w:ascii="Times New Roman" w:hAnsi="Times New Roman" w:cs="Times New Roman"/>
          <w:noProof/>
          <w:spacing w:val="-4"/>
          <w:sz w:val="24"/>
          <w:szCs w:val="24"/>
        </w:rPr>
        <w:t xml:space="preserve"> </w:t>
      </w:r>
      <w:r w:rsidR="00FA52CD" w:rsidRPr="00FA52CD">
        <w:rPr>
          <w:rFonts w:ascii="Times New Roman" w:hAnsi="Times New Roman" w:cs="Times New Roman"/>
          <w:noProof/>
          <w:spacing w:val="-4"/>
          <w:sz w:val="24"/>
          <w:szCs w:val="24"/>
        </w:rPr>
        <w:t>Teachers received high ratings in rules and routines, indicating their ability to maintain an organized classroom through clear expectations, established procedures, and consistent classroom management. These practices help create a stable learning environment that minimizes distractions and supports student learning (Marzano et al., 2011).</w:t>
      </w:r>
    </w:p>
    <w:p w14:paraId="43DB34A9" w14:textId="77777777"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overall mean suggests that effective classroom rules and routines promote student safety, participation, and engagement in learning activities (Senoge, 2023).</w:t>
      </w:r>
    </w:p>
    <w:p w14:paraId="29AFD007" w14:textId="0F40CBE8"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highest mean highlights the effectiveness of consistently reinforcing classroom rules, which helps students understand expectations and maintain positive behavior (Collier et al., 2019). However, the lowest mean indicates a need for greater flexibility in adapting rules and routines to meet students' changing needs while maintaining a structured learning environment (Pianta et al., 2012).</w:t>
      </w:r>
    </w:p>
    <w:p w14:paraId="2CD5B665" w14:textId="77777777" w:rsidR="00FA52CD" w:rsidRDefault="00012390" w:rsidP="00FA52CD">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b/>
          <w:bCs/>
          <w:noProof/>
          <w:spacing w:val="-4"/>
          <w:sz w:val="24"/>
          <w:szCs w:val="24"/>
        </w:rPr>
        <w:t>Teacher’s Classroom Management Skills in Terms of Discipline and Order.</w:t>
      </w:r>
      <w:r w:rsidRPr="00012390">
        <w:rPr>
          <w:rFonts w:ascii="Times New Roman" w:hAnsi="Times New Roman" w:cs="Times New Roman"/>
          <w:noProof/>
          <w:spacing w:val="-4"/>
          <w:sz w:val="24"/>
          <w:szCs w:val="24"/>
        </w:rPr>
        <w:t xml:space="preserve"> </w:t>
      </w:r>
      <w:r w:rsidR="00FA52CD" w:rsidRPr="00FA52CD">
        <w:rPr>
          <w:rFonts w:ascii="Times New Roman" w:hAnsi="Times New Roman" w:cs="Times New Roman"/>
          <w:noProof/>
          <w:spacing w:val="-4"/>
          <w:sz w:val="24"/>
          <w:szCs w:val="24"/>
        </w:rPr>
        <w:t>Teachers received a "Strongly Agree" rating in discipline and order, indicating their effectiveness in maintaining a positive classroom climate through clear expectations, consistent rules, and proactive management of student behavior. Positive discipline practices contribute to improved behavior and academic outcomes (Bear, 2020).</w:t>
      </w:r>
    </w:p>
    <w:p w14:paraId="63EE3848" w14:textId="77777777"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overall mean suggests that effective discipline promotes student focus, safety, and productive learning by minimizing disruptions and maximizing instructional time (Burden, 2025; Lang, 2024).</w:t>
      </w:r>
    </w:p>
    <w:p w14:paraId="34BBDE8E" w14:textId="5D1AB067"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highest mean highlights the importance of consistent discipline in maintaining classroom order and encouraging self-regulation among students (Burke et al., 2025; Wong, 2018). However, the lowest mean indicates a need to strengthen fairness and equity in disciplinary practices, as students’ perceptions of fairness influence their engagement, behavior, and trust in teachers (Mandanao &amp; Baguio, 2025; Schutz et al., 2019).</w:t>
      </w:r>
    </w:p>
    <w:p w14:paraId="3F9EA230" w14:textId="77777777" w:rsidR="00FA52CD" w:rsidRDefault="00012390" w:rsidP="00FA52CD">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b/>
          <w:bCs/>
          <w:noProof/>
          <w:spacing w:val="-4"/>
          <w:sz w:val="24"/>
          <w:szCs w:val="24"/>
        </w:rPr>
        <w:t xml:space="preserve">Teacher’s Classroom Management Skills in Terms of Time and Resource Management. </w:t>
      </w:r>
      <w:r w:rsidR="00FA52CD" w:rsidRPr="00FA52CD">
        <w:rPr>
          <w:rFonts w:ascii="Times New Roman" w:hAnsi="Times New Roman" w:cs="Times New Roman"/>
          <w:noProof/>
          <w:spacing w:val="-4"/>
          <w:sz w:val="24"/>
          <w:szCs w:val="24"/>
        </w:rPr>
        <w:t>Teachers received a "Strongly Agree" rating in time and resource management, indicating their ability to maximize instructional time and utilize resources effectively to support student learning. Efficient management of classroom time and materials promotes student engagement and academic achievement (Patzak et al., 2025).</w:t>
      </w:r>
    </w:p>
    <w:p w14:paraId="25F6E315" w14:textId="77777777"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lastRenderedPageBreak/>
        <w:t>The overall mean suggests that structured lessons, clear routines, and organized materials help minimize disruptions and keep students focused on learning tasks (Wolters &amp; Brady, 2021).</w:t>
      </w:r>
    </w:p>
    <w:p w14:paraId="26350E5D" w14:textId="577105C3"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highest mean highlights the importance of effective pacing and smooth lesson transitions in maintaining student attention and improving learning outcomes (Fisher &amp; Almarode, 2020). However, the lowest mean suggests that further improvement in lesson preparation and material organization could enhance instructional efficiency and student engagement.</w:t>
      </w:r>
    </w:p>
    <w:p w14:paraId="05262498" w14:textId="77777777" w:rsidR="00FA52CD" w:rsidRDefault="00012390" w:rsidP="00FA52CD">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b/>
          <w:bCs/>
          <w:noProof/>
          <w:spacing w:val="-4"/>
          <w:sz w:val="24"/>
          <w:szCs w:val="24"/>
        </w:rPr>
        <w:t xml:space="preserve">Teacher’s Classroom Management Skills in Terms of Teacher-Student Relationships. </w:t>
      </w:r>
      <w:r w:rsidR="00FA52CD" w:rsidRPr="00FA52CD">
        <w:rPr>
          <w:rFonts w:ascii="Times New Roman" w:hAnsi="Times New Roman" w:cs="Times New Roman"/>
          <w:noProof/>
          <w:spacing w:val="-4"/>
          <w:sz w:val="24"/>
          <w:szCs w:val="24"/>
        </w:rPr>
        <w:t>Teachers received a "Strongly Agree" rating in teacher–student relationships, indicating the presence of a supportive and respectful classroom environment that enhances student motivation, engagement, and emotional safety (Jennings et al., 2017). The overall mean suggests that while relationships are generally positive, they can still be strengthened through more individualized interactions, especially for quieter or struggling learners.</w:t>
      </w:r>
    </w:p>
    <w:p w14:paraId="2DE572AA" w14:textId="77777777"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Strong teacher–student connections help students feel valued and encourage participation and persistence in learning (Hamre &amp; Pianta, 2014), while consistent positive interactions further enhance classroom climate and engagement (Liu et al., 2024; Li et al., 2022).</w:t>
      </w:r>
    </w:p>
    <w:p w14:paraId="6B757C1B" w14:textId="77777777"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highest mean highlights the teacher’s effectiveness in encouraging student expression, which promotes participation, critical thinking, and ownership of learning (De Nobile, 2024; Hallinger, 2023). However, the lowest mean indicates a need to strengthen inclusivity by ensuring equitable participation and applying culturally responsive, differentiated strategies to support diverse learners (Reyes &amp; Duran, 2021; Banks &amp; Barlex, 2020; Sanger, 2020).</w:t>
      </w:r>
    </w:p>
    <w:p w14:paraId="7665CBD8" w14:textId="23F790A9"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Overall, strong relationships, open communication, and inclusive practices work together to create a positive learning environment where students feel valued, respected, and motivated to engage (Rahman et al., 2024).</w:t>
      </w:r>
    </w:p>
    <w:p w14:paraId="2CE3B67A" w14:textId="77777777" w:rsidR="00FA52CD" w:rsidRDefault="00012390"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b/>
          <w:bCs/>
          <w:noProof/>
          <w:spacing w:val="-4"/>
          <w:sz w:val="24"/>
          <w:szCs w:val="24"/>
        </w:rPr>
        <w:t>Teacher’s Classroom Management Skills in Terms of Managing Instructional Resources.</w:t>
      </w:r>
      <w:r w:rsidRPr="00012390">
        <w:rPr>
          <w:rFonts w:ascii="Times New Roman" w:hAnsi="Times New Roman" w:cs="Times New Roman"/>
          <w:noProof/>
          <w:spacing w:val="-4"/>
          <w:sz w:val="24"/>
          <w:szCs w:val="24"/>
        </w:rPr>
        <w:t xml:space="preserve"> </w:t>
      </w:r>
      <w:r w:rsidR="00FA52CD" w:rsidRPr="00FA52CD">
        <w:rPr>
          <w:rFonts w:ascii="Times New Roman" w:hAnsi="Times New Roman" w:cs="Times New Roman"/>
          <w:noProof/>
          <w:spacing w:val="-4"/>
          <w:sz w:val="24"/>
          <w:szCs w:val="24"/>
        </w:rPr>
        <w:t>Teachers received a "Strongly Agree" rating in managing instructional resources, indicating effective use of learning materials that support an engaging and well-organized classroom environment. Proper resource management enhances comprehension and retention, particularly when visual and multimedia tools are purposefully integrated into instruction (Mayer, 2025).</w:t>
      </w:r>
    </w:p>
    <w:p w14:paraId="319F1621" w14:textId="77777777"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overall mean suggests that effective organization and utilization of instructional resources contribute to improved student engagement and learning outcomes (Navidad, 2019). Continuous professional development further strengthens teachers’ ability to maximize available resources for instruction (Supovitz et al., 2019).</w:t>
      </w:r>
    </w:p>
    <w:p w14:paraId="19A0DF99" w14:textId="77777777"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highest mean highlights strength in material selection and integration, which promotes active learning through clear explanations, visualization, and practical demonstrations. However, the second-highest mean indicates that technology integration, while strong, still requires enhancement through better planning, training, and infrastructure support (Khuram et al., 2025).</w:t>
      </w:r>
    </w:p>
    <w:p w14:paraId="04DF3BFA" w14:textId="68337874"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lastRenderedPageBreak/>
        <w:t>Overall, effective instructional resource management combines material organization, integration, and digital use to create a more engaging and efficient learning environment (Pietsch &amp; Mah, 2025).</w:t>
      </w:r>
    </w:p>
    <w:p w14:paraId="5F568CC8" w14:textId="77777777" w:rsidR="00FA52CD" w:rsidRDefault="00012390" w:rsidP="00FA52CD">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b/>
          <w:bCs/>
          <w:noProof/>
          <w:spacing w:val="-4"/>
          <w:sz w:val="24"/>
          <w:szCs w:val="24"/>
        </w:rPr>
        <w:t>Teacher Performance in Terms of Classroom Observation Rating</w:t>
      </w:r>
      <w:r w:rsidRPr="00012390">
        <w:rPr>
          <w:rFonts w:ascii="Times New Roman" w:hAnsi="Times New Roman" w:cs="Times New Roman"/>
          <w:noProof/>
          <w:spacing w:val="-4"/>
          <w:sz w:val="24"/>
          <w:szCs w:val="24"/>
        </w:rPr>
        <w:t xml:space="preserve">. </w:t>
      </w:r>
      <w:r w:rsidR="00FA52CD" w:rsidRPr="00FA52CD">
        <w:rPr>
          <w:rFonts w:ascii="Times New Roman" w:hAnsi="Times New Roman" w:cs="Times New Roman"/>
          <w:noProof/>
          <w:spacing w:val="-4"/>
          <w:sz w:val="24"/>
          <w:szCs w:val="24"/>
        </w:rPr>
        <w:t>Teachers obtained a "Very Satisfactory" observation rating, indicating consistent performance that meets or exceeds established teaching standards during classroom observations. This reflects reliable instructional practice and effective classroom management supported by research-based teaching behaviors (Asif &amp; Khurram, 2023; Díaz et al., 2024).</w:t>
      </w:r>
    </w:p>
    <w:p w14:paraId="724F6EA4" w14:textId="77777777"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stability of performance suggests professionalism, planning, and responsiveness to students’ needs. Regular observation processes contribute to instructional improvement by providing feedback that enhances teaching practices (Hattie &amp; Clarke, 2018; Vaughan &amp; Mertler, 2021). This also highlights the role of structured evaluation systems in promoting continuous teacher development (Christoforidou, 2021).</w:t>
      </w:r>
    </w:p>
    <w:p w14:paraId="7B092705" w14:textId="77777777"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rating further reflects professional maturity, as the teacher demonstrates consistent, well-organized, and adaptable performance aligned with established standards (Danielson, 2013). Although the result indicates strong performance, it also suggests potential for further growth toward an "Outstanding" level through continuous feedback and reflective practice (Sulaiman &amp; Ismail, 2020; Kim &amp; Seidman, 2019).</w:t>
      </w:r>
    </w:p>
    <w:p w14:paraId="56F9492D" w14:textId="7DAD43A6"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Overall, the findings indicate dependable instructional performance with opportunities for continued enhancement and refinement (Engida, 2024; Karasova &amp; Nehyba, 2023).</w:t>
      </w:r>
    </w:p>
    <w:p w14:paraId="50F9E788" w14:textId="45274C37" w:rsidR="00FA52CD" w:rsidRDefault="00012390" w:rsidP="00FA52CD">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b/>
          <w:bCs/>
          <w:noProof/>
          <w:spacing w:val="-4"/>
          <w:sz w:val="24"/>
          <w:szCs w:val="24"/>
        </w:rPr>
        <w:t>Relationship between Teaching Effectiveness and Teacher Performance.</w:t>
      </w:r>
      <w:r w:rsidRPr="00012390">
        <w:rPr>
          <w:rFonts w:ascii="Times New Roman" w:hAnsi="Times New Roman" w:cs="Times New Roman"/>
          <w:noProof/>
          <w:spacing w:val="-4"/>
          <w:sz w:val="24"/>
          <w:szCs w:val="24"/>
        </w:rPr>
        <w:t xml:space="preserve"> </w:t>
      </w:r>
      <w:r w:rsidR="00FA52CD" w:rsidRPr="00FA52CD">
        <w:rPr>
          <w:rFonts w:ascii="Times New Roman" w:hAnsi="Times New Roman" w:cs="Times New Roman"/>
          <w:noProof/>
          <w:spacing w:val="-4"/>
          <w:sz w:val="24"/>
          <w:szCs w:val="24"/>
        </w:rPr>
        <w:t>The results show a minimal positive but</w:t>
      </w:r>
      <w:r w:rsidR="00FA52CD">
        <w:rPr>
          <w:rFonts w:ascii="Times New Roman" w:hAnsi="Times New Roman" w:cs="Times New Roman"/>
          <w:noProof/>
          <w:spacing w:val="-4"/>
          <w:sz w:val="24"/>
          <w:szCs w:val="24"/>
        </w:rPr>
        <w:t xml:space="preserve"> </w:t>
      </w:r>
      <w:r w:rsidR="00FA52CD" w:rsidRPr="00FA52CD">
        <w:rPr>
          <w:rFonts w:ascii="Times New Roman" w:hAnsi="Times New Roman" w:cs="Times New Roman"/>
          <w:noProof/>
          <w:spacing w:val="-4"/>
          <w:sz w:val="24"/>
          <w:szCs w:val="24"/>
        </w:rPr>
        <w:t>non-significant correlation between students’ perceptions of teacher effectiveness and classroom observation scores. This suggests that student survey ratings do not reliably predict observed teacher performance, despite both measures being valid in other contexts.</w:t>
      </w:r>
    </w:p>
    <w:p w14:paraId="700DE9E4" w14:textId="77777777"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difference in findings may be due to the distinct focus of each measure: student perceptions often reflect interpersonal and emotional aspects of teaching, while classroom observations emphasize instructional and technical competencies (Buhl-Wiggers et al., 2018; Spooren et al., 2013).</w:t>
      </w:r>
    </w:p>
    <w:p w14:paraId="19D21AB8" w14:textId="77777777"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non-significant result may also be influenced by the small sample size and associated statistical limitations, which can reduce statistical power and increase the likelihood of Type II error (Lakens, 2022; Musundire, 2025). Similar patterns have been observed in studies conducted in resource-constrained settings, where contextual factors may weaken observable relationships between variables (Hanushek &amp; Rivkin, 2010).</w:t>
      </w:r>
    </w:p>
    <w:p w14:paraId="2C5049D4" w14:textId="135E0AD4"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Overall, the findings do not suggest that either instrument is ineffective, but rather highlight the complexity of measuring teacher effectiveness using different approaches. This underscores the need for broader and more comprehensive evaluation frameworks in future research.</w:t>
      </w:r>
    </w:p>
    <w:p w14:paraId="3A7123AC" w14:textId="3AFCF7C8" w:rsidR="00FA52CD" w:rsidRDefault="00012390" w:rsidP="00FA52CD">
      <w:pPr>
        <w:spacing w:line="276" w:lineRule="auto"/>
        <w:ind w:firstLine="720"/>
        <w:jc w:val="both"/>
        <w:rPr>
          <w:rFonts w:ascii="Times New Roman" w:hAnsi="Times New Roman" w:cs="Times New Roman"/>
          <w:noProof/>
          <w:spacing w:val="-4"/>
          <w:sz w:val="24"/>
          <w:szCs w:val="24"/>
        </w:rPr>
      </w:pPr>
      <w:r w:rsidRPr="00012390">
        <w:rPr>
          <w:rFonts w:ascii="Times New Roman" w:hAnsi="Times New Roman" w:cs="Times New Roman"/>
          <w:b/>
          <w:bCs/>
          <w:noProof/>
          <w:spacing w:val="-4"/>
          <w:sz w:val="24"/>
          <w:szCs w:val="24"/>
        </w:rPr>
        <w:lastRenderedPageBreak/>
        <w:t>Relationship between Classroom Management Skills and Teacher Performance.</w:t>
      </w:r>
      <w:r w:rsidRPr="00012390">
        <w:rPr>
          <w:rFonts w:ascii="Times New Roman" w:hAnsi="Times New Roman" w:cs="Times New Roman"/>
          <w:noProof/>
          <w:spacing w:val="-4"/>
          <w:sz w:val="24"/>
          <w:szCs w:val="24"/>
        </w:rPr>
        <w:t xml:space="preserve"> </w:t>
      </w:r>
      <w:r w:rsidR="00FA52CD" w:rsidRPr="00FA52CD">
        <w:rPr>
          <w:rFonts w:ascii="Times New Roman" w:hAnsi="Times New Roman" w:cs="Times New Roman"/>
          <w:noProof/>
          <w:spacing w:val="-4"/>
          <w:sz w:val="24"/>
          <w:szCs w:val="24"/>
        </w:rPr>
        <w:t>The results indicate a negligible negative and non-significant relationship between students’ ratings of classroom management skills and observed teacher performance. This suggests that students’ positive perceptions of classroom management do not reliably predict classroom observation scores, and the observed relationship may be due to chance given the small sample size.</w:t>
      </w:r>
    </w:p>
    <w:p w14:paraId="56C7C72A" w14:textId="662BD401"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discrepancy between measures may stem from differences in focus: student ratings tend to reflect relational and affective experiences, while observation tools emphasize procedural and behavioral indicators of classroom management (Maravilla, 2024).</w:t>
      </w:r>
    </w:p>
    <w:p w14:paraId="2CE49A92" w14:textId="0744002F"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The high p-value and low statistical power further support the acceptance of the null hypothesis, as small sample sizes limit the ability to detect true effects and may be influenced by unmeasured contextual factors such as classroom composition and observer bias (Button et al., 2013). Similar weak correlations are commonly reported in educational studies where perception-based and performance-based measures capture different dimensions of teaching (Hafen et al., 2015).</w:t>
      </w:r>
    </w:p>
    <w:p w14:paraId="35470C4A" w14:textId="38DDB7E5" w:rsidR="00FA52CD" w:rsidRDefault="00FA52CD" w:rsidP="00FA52CD">
      <w:pPr>
        <w:spacing w:line="276" w:lineRule="auto"/>
        <w:ind w:firstLine="720"/>
        <w:jc w:val="both"/>
        <w:rPr>
          <w:rFonts w:ascii="Times New Roman" w:hAnsi="Times New Roman" w:cs="Times New Roman"/>
          <w:noProof/>
          <w:spacing w:val="-4"/>
          <w:sz w:val="24"/>
          <w:szCs w:val="24"/>
        </w:rPr>
      </w:pPr>
      <w:r w:rsidRPr="00FA52CD">
        <w:rPr>
          <w:rFonts w:ascii="Times New Roman" w:hAnsi="Times New Roman" w:cs="Times New Roman"/>
          <w:noProof/>
          <w:spacing w:val="-4"/>
          <w:sz w:val="24"/>
          <w:szCs w:val="24"/>
        </w:rPr>
        <w:t>Overall, the findings highlight that classroom management should be assessed using multiple perspectives, as no single measure fully captures its complexity. This supports the need for multi-method evaluation approaches in teacher assessment systems (Reinke et al., 2014; Bradshaw).</w:t>
      </w:r>
    </w:p>
    <w:p w14:paraId="02F65A6A" w14:textId="61167302" w:rsidR="00777F1B" w:rsidRPr="00E73CAD" w:rsidRDefault="00777F1B" w:rsidP="00FA52CD">
      <w:pPr>
        <w:spacing w:line="276" w:lineRule="auto"/>
        <w:jc w:val="both"/>
        <w:rPr>
          <w:rFonts w:ascii="Times New Roman" w:hAnsi="Times New Roman" w:cs="Times New Roman"/>
          <w:b/>
          <w:bCs/>
          <w:sz w:val="24"/>
          <w:szCs w:val="24"/>
        </w:rPr>
      </w:pPr>
      <w:r w:rsidRPr="00E73CAD">
        <w:rPr>
          <w:rFonts w:ascii="Times New Roman" w:hAnsi="Times New Roman" w:cs="Times New Roman"/>
          <w:b/>
          <w:bCs/>
          <w:sz w:val="24"/>
          <w:szCs w:val="24"/>
        </w:rPr>
        <w:t>CONCLUSION</w:t>
      </w:r>
    </w:p>
    <w:p w14:paraId="07FFC30E" w14:textId="5827165A" w:rsidR="00FA52CD" w:rsidRDefault="00A80677" w:rsidP="00FA52CD">
      <w:pPr>
        <w:pStyle w:val="NoSpacing"/>
        <w:jc w:val="both"/>
        <w:rPr>
          <w:rFonts w:ascii="Times New Roman" w:hAnsi="Times New Roman" w:cs="Times New Roman"/>
          <w:color w:val="000000"/>
          <w:sz w:val="24"/>
          <w:szCs w:val="24"/>
        </w:rPr>
      </w:pPr>
      <w:r w:rsidRPr="00E73CAD">
        <w:rPr>
          <w:rFonts w:ascii="Times New Roman" w:hAnsi="Times New Roman" w:cs="Times New Roman"/>
          <w:color w:val="000000"/>
          <w:sz w:val="24"/>
          <w:szCs w:val="24"/>
        </w:rPr>
        <w:tab/>
      </w:r>
      <w:r w:rsidR="00FA52CD" w:rsidRPr="00FA52CD">
        <w:rPr>
          <w:rFonts w:ascii="Times New Roman" w:hAnsi="Times New Roman" w:cs="Times New Roman"/>
          <w:color w:val="000000"/>
          <w:sz w:val="24"/>
          <w:szCs w:val="24"/>
        </w:rPr>
        <w:t>The teacher demonstrates strong teaching effectiveness and classroom management skills, reflected in strong subject knowledge, communication, routines, discipline, and resource management. These contribute to a positive learning environment that enhances student engagement and motivation.</w:t>
      </w:r>
      <w:r w:rsidR="00FA52CD">
        <w:rPr>
          <w:rFonts w:ascii="Times New Roman" w:hAnsi="Times New Roman" w:cs="Times New Roman"/>
          <w:color w:val="000000"/>
          <w:sz w:val="24"/>
          <w:szCs w:val="24"/>
        </w:rPr>
        <w:t xml:space="preserve"> </w:t>
      </w:r>
      <w:r w:rsidR="00FA52CD" w:rsidRPr="00FA52CD">
        <w:rPr>
          <w:rFonts w:ascii="Times New Roman" w:hAnsi="Times New Roman" w:cs="Times New Roman"/>
          <w:color w:val="000000"/>
          <w:sz w:val="24"/>
          <w:szCs w:val="24"/>
        </w:rPr>
        <w:t>However, the low correlation between students’ perceptions and classroom observation scores indicates no significant relationship between the two measures. This suggests that student surveys reflect classroom experience, while observations focus on specific teaching behaviors.</w:t>
      </w:r>
      <w:r w:rsidR="00FA52CD">
        <w:rPr>
          <w:rFonts w:ascii="Times New Roman" w:hAnsi="Times New Roman" w:cs="Times New Roman"/>
          <w:color w:val="000000"/>
          <w:sz w:val="24"/>
          <w:szCs w:val="24"/>
        </w:rPr>
        <w:t xml:space="preserve"> </w:t>
      </w:r>
      <w:r w:rsidR="00FA52CD" w:rsidRPr="00FA52CD">
        <w:rPr>
          <w:rFonts w:ascii="Times New Roman" w:hAnsi="Times New Roman" w:cs="Times New Roman"/>
          <w:color w:val="000000"/>
          <w:sz w:val="24"/>
          <w:szCs w:val="24"/>
        </w:rPr>
        <w:t>Overall, the findings emphasize the need for multiple sources of evidence in evaluating teacher performance to ensure a more comprehensive and valid assessment of instructional effectiveness (Marzano et al., 2011).</w:t>
      </w:r>
    </w:p>
    <w:p w14:paraId="544F4D32" w14:textId="77777777" w:rsidR="00FA52CD" w:rsidRDefault="00FA52CD" w:rsidP="00FA52CD">
      <w:pPr>
        <w:pStyle w:val="NoSpacing"/>
        <w:jc w:val="both"/>
        <w:rPr>
          <w:rFonts w:ascii="Times New Roman" w:hAnsi="Times New Roman" w:cs="Times New Roman"/>
          <w:b/>
          <w:bCs/>
          <w:sz w:val="24"/>
          <w:szCs w:val="24"/>
        </w:rPr>
      </w:pPr>
    </w:p>
    <w:p w14:paraId="6F306C63" w14:textId="5A639B83" w:rsidR="00777F1B" w:rsidRPr="00E73CAD" w:rsidRDefault="00777F1B" w:rsidP="00FE1379">
      <w:pPr>
        <w:pStyle w:val="NoSpacing"/>
        <w:jc w:val="both"/>
        <w:rPr>
          <w:rStyle w:val="y2iqfc"/>
          <w:rFonts w:ascii="Times New Roman" w:hAnsi="Times New Roman" w:cs="Times New Roman"/>
          <w:b/>
          <w:bCs/>
          <w:sz w:val="24"/>
          <w:szCs w:val="24"/>
        </w:rPr>
      </w:pPr>
      <w:r w:rsidRPr="00E73CAD">
        <w:rPr>
          <w:rFonts w:ascii="Times New Roman" w:hAnsi="Times New Roman" w:cs="Times New Roman"/>
          <w:b/>
          <w:bCs/>
          <w:sz w:val="24"/>
          <w:szCs w:val="24"/>
        </w:rPr>
        <w:t>RECOMMENDATION</w:t>
      </w:r>
    </w:p>
    <w:p w14:paraId="14541D77" w14:textId="77777777" w:rsidR="006C7C17" w:rsidRPr="00E73CAD" w:rsidRDefault="006C7C17" w:rsidP="00FE1379">
      <w:pPr>
        <w:contextualSpacing/>
        <w:jc w:val="both"/>
        <w:rPr>
          <w:rFonts w:ascii="Times New Roman" w:hAnsi="Times New Roman" w:cs="Times New Roman"/>
          <w:b/>
          <w:bCs/>
          <w:iCs/>
          <w:sz w:val="24"/>
          <w:szCs w:val="24"/>
        </w:rPr>
      </w:pPr>
    </w:p>
    <w:p w14:paraId="0D45988D" w14:textId="61D47117" w:rsidR="00A80677" w:rsidRDefault="00A80677" w:rsidP="00FE1379">
      <w:pPr>
        <w:contextualSpacing/>
        <w:jc w:val="both"/>
        <w:rPr>
          <w:rFonts w:ascii="Times New Roman" w:hAnsi="Times New Roman" w:cs="Times New Roman"/>
          <w:iCs/>
          <w:sz w:val="24"/>
          <w:szCs w:val="24"/>
        </w:rPr>
      </w:pPr>
      <w:r w:rsidRPr="00E73CAD">
        <w:rPr>
          <w:rFonts w:ascii="Times New Roman" w:hAnsi="Times New Roman" w:cs="Times New Roman"/>
          <w:iCs/>
          <w:sz w:val="24"/>
          <w:szCs w:val="24"/>
        </w:rPr>
        <w:tab/>
      </w:r>
      <w:r w:rsidR="0040260B" w:rsidRPr="0040260B">
        <w:rPr>
          <w:rFonts w:ascii="Times New Roman" w:hAnsi="Times New Roman" w:cs="Times New Roman"/>
          <w:iCs/>
          <w:sz w:val="24"/>
          <w:szCs w:val="24"/>
        </w:rPr>
        <w:t>Based on the findings, it is recommended that teachers further strengthen their content mastery, communication, and resource management through peer coaching and short training sessions. Areas rated “Agree,” particularly instructional adaptability, discipline, and flexibility, should be improved through targeted professional development. Future studies should use multiple methods such as surveys, observations, and video reviews for a more comprehensive assessment. Time management training is also advised to enhance student engagement and productivity, and proper orientation on rating scales is recommended to improve the accuracy and consistency of evaluations.</w:t>
      </w:r>
    </w:p>
    <w:p w14:paraId="56726BEE" w14:textId="77777777" w:rsidR="0040260B" w:rsidRPr="00E73CAD" w:rsidRDefault="0040260B" w:rsidP="00FE1379">
      <w:pPr>
        <w:contextualSpacing/>
        <w:jc w:val="both"/>
        <w:rPr>
          <w:rFonts w:ascii="Times New Roman" w:hAnsi="Times New Roman" w:cs="Times New Roman"/>
          <w:iCs/>
          <w:sz w:val="24"/>
          <w:szCs w:val="24"/>
        </w:rPr>
      </w:pPr>
    </w:p>
    <w:p w14:paraId="614CE2CB" w14:textId="77777777" w:rsidR="0040260B" w:rsidRDefault="0040260B" w:rsidP="00FE1379">
      <w:pPr>
        <w:contextualSpacing/>
        <w:jc w:val="both"/>
        <w:rPr>
          <w:rFonts w:ascii="Times New Roman" w:hAnsi="Times New Roman" w:cs="Times New Roman"/>
          <w:b/>
          <w:bCs/>
          <w:iCs/>
          <w:sz w:val="24"/>
          <w:szCs w:val="24"/>
        </w:rPr>
      </w:pPr>
    </w:p>
    <w:p w14:paraId="2DB53F21" w14:textId="77777777" w:rsidR="0040260B" w:rsidRDefault="0040260B" w:rsidP="00FE1379">
      <w:pPr>
        <w:contextualSpacing/>
        <w:jc w:val="both"/>
        <w:rPr>
          <w:rFonts w:ascii="Times New Roman" w:hAnsi="Times New Roman" w:cs="Times New Roman"/>
          <w:b/>
          <w:bCs/>
          <w:iCs/>
          <w:sz w:val="24"/>
          <w:szCs w:val="24"/>
        </w:rPr>
      </w:pPr>
    </w:p>
    <w:p w14:paraId="78B69E10" w14:textId="5DA568E0" w:rsidR="00777F1B" w:rsidRPr="00E73CAD" w:rsidRDefault="00777F1B" w:rsidP="00FE1379">
      <w:pPr>
        <w:contextualSpacing/>
        <w:jc w:val="both"/>
        <w:rPr>
          <w:rFonts w:ascii="Times New Roman" w:hAnsi="Times New Roman" w:cs="Times New Roman"/>
          <w:bCs/>
          <w:iCs/>
          <w:sz w:val="24"/>
          <w:szCs w:val="24"/>
        </w:rPr>
      </w:pPr>
      <w:r w:rsidRPr="00E73CAD">
        <w:rPr>
          <w:rFonts w:ascii="Times New Roman" w:hAnsi="Times New Roman" w:cs="Times New Roman"/>
          <w:b/>
          <w:bCs/>
          <w:iCs/>
          <w:sz w:val="24"/>
          <w:szCs w:val="24"/>
        </w:rPr>
        <w:lastRenderedPageBreak/>
        <w:t xml:space="preserve">CONSENT </w:t>
      </w:r>
    </w:p>
    <w:p w14:paraId="41C963AB" w14:textId="33836125" w:rsidR="00777F1B" w:rsidRPr="00E73CAD" w:rsidRDefault="00777F1B" w:rsidP="00FE1379">
      <w:pPr>
        <w:ind w:firstLine="720"/>
        <w:contextualSpacing/>
        <w:jc w:val="both"/>
        <w:rPr>
          <w:rFonts w:ascii="Times New Roman" w:hAnsi="Times New Roman" w:cs="Times New Roman"/>
          <w:bCs/>
          <w:iCs/>
          <w:sz w:val="24"/>
          <w:szCs w:val="24"/>
        </w:rPr>
      </w:pPr>
      <w:r w:rsidRPr="00E73CAD">
        <w:rPr>
          <w:rFonts w:ascii="Times New Roman" w:hAnsi="Times New Roman" w:cs="Times New Roman"/>
          <w:bCs/>
          <w:iCs/>
          <w:sz w:val="24"/>
          <w:szCs w:val="24"/>
        </w:rPr>
        <w:t xml:space="preserve">As per international standards or </w:t>
      </w:r>
      <w:r w:rsidR="00A80677" w:rsidRPr="00E73CAD">
        <w:rPr>
          <w:rFonts w:ascii="Times New Roman" w:hAnsi="Times New Roman" w:cs="Times New Roman"/>
          <w:bCs/>
          <w:iCs/>
          <w:sz w:val="24"/>
          <w:szCs w:val="24"/>
        </w:rPr>
        <w:t>university standards</w:t>
      </w:r>
      <w:r w:rsidRPr="00E73CAD">
        <w:rPr>
          <w:rFonts w:ascii="Times New Roman" w:hAnsi="Times New Roman" w:cs="Times New Roman"/>
          <w:bCs/>
          <w:iCs/>
          <w:sz w:val="24"/>
          <w:szCs w:val="24"/>
        </w:rPr>
        <w:t>, respondents' signed consent was the author(s) collected and preserved the materials.</w:t>
      </w:r>
    </w:p>
    <w:p w14:paraId="2E878781" w14:textId="77777777" w:rsidR="00913900" w:rsidRPr="00E73CAD" w:rsidRDefault="00777F1B" w:rsidP="00FE1379">
      <w:pPr>
        <w:pStyle w:val="NoSpacing"/>
        <w:jc w:val="both"/>
        <w:rPr>
          <w:rFonts w:ascii="Times New Roman" w:hAnsi="Times New Roman" w:cs="Times New Roman"/>
          <w:b/>
          <w:bCs/>
          <w:sz w:val="24"/>
          <w:szCs w:val="24"/>
        </w:rPr>
      </w:pPr>
      <w:r w:rsidRPr="00E73CAD">
        <w:rPr>
          <w:rFonts w:ascii="Times New Roman" w:hAnsi="Times New Roman" w:cs="Times New Roman"/>
          <w:b/>
          <w:bCs/>
          <w:sz w:val="24"/>
          <w:szCs w:val="24"/>
        </w:rPr>
        <w:t>ETHICAL APPROVAL</w:t>
      </w:r>
    </w:p>
    <w:p w14:paraId="5D56D187" w14:textId="16913DD3" w:rsidR="00777F1B" w:rsidRPr="00E73CAD" w:rsidRDefault="0040260B" w:rsidP="0040260B">
      <w:pPr>
        <w:ind w:firstLine="720"/>
        <w:jc w:val="both"/>
        <w:rPr>
          <w:rFonts w:ascii="Times New Roman" w:hAnsi="Times New Roman" w:cs="Times New Roman"/>
          <w:iCs/>
          <w:sz w:val="24"/>
          <w:szCs w:val="24"/>
        </w:rPr>
      </w:pPr>
      <w:r w:rsidRPr="0040260B">
        <w:rPr>
          <w:rFonts w:ascii="Times New Roman" w:hAnsi="Times New Roman" w:cs="Times New Roman"/>
          <w:sz w:val="24"/>
          <w:szCs w:val="24"/>
        </w:rPr>
        <w:t xml:space="preserve">The researcher adhered to all guidelines for conducting the study, including the use of standardized criteria and the method of assessment. Privacy, confidentiality, and consent are crucial, and participation is entirely voluntary. Regarding technological and organizational/location difficulties, the Assumption College of </w:t>
      </w:r>
      <w:proofErr w:type="spellStart"/>
      <w:r w:rsidRPr="0040260B">
        <w:rPr>
          <w:rFonts w:ascii="Times New Roman" w:hAnsi="Times New Roman" w:cs="Times New Roman"/>
          <w:sz w:val="24"/>
          <w:szCs w:val="24"/>
        </w:rPr>
        <w:t>Nabunturan</w:t>
      </w:r>
      <w:proofErr w:type="spellEnd"/>
      <w:r w:rsidRPr="0040260B">
        <w:rPr>
          <w:rFonts w:ascii="Times New Roman" w:hAnsi="Times New Roman" w:cs="Times New Roman"/>
          <w:sz w:val="24"/>
          <w:szCs w:val="24"/>
        </w:rPr>
        <w:t xml:space="preserve"> Ethics Review Committee's guidelines were closely adhered to. Permission to conduct the study was granted to the researchers.</w:t>
      </w:r>
    </w:p>
    <w:p w14:paraId="2333B9C4" w14:textId="340A92B8" w:rsidR="00E27BEC" w:rsidRPr="00E73CAD" w:rsidRDefault="00777F1B" w:rsidP="00FE1379">
      <w:pPr>
        <w:jc w:val="both"/>
        <w:rPr>
          <w:rFonts w:ascii="Times New Roman" w:hAnsi="Times New Roman" w:cs="Times New Roman"/>
          <w:color w:val="000000"/>
          <w:sz w:val="24"/>
          <w:szCs w:val="24"/>
          <w:lang w:val="en"/>
        </w:rPr>
      </w:pPr>
      <w:r w:rsidRPr="00E73CAD">
        <w:rPr>
          <w:rFonts w:ascii="Times New Roman" w:hAnsi="Times New Roman" w:cs="Times New Roman"/>
          <w:b/>
          <w:bCs/>
          <w:sz w:val="24"/>
          <w:szCs w:val="24"/>
        </w:rPr>
        <w:t>REFERENCES</w:t>
      </w:r>
    </w:p>
    <w:p w14:paraId="3A7808A1"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Ahmed, N. (2024). The role of classroom management in enhancing all the learners' </w:t>
      </w:r>
    </w:p>
    <w:p w14:paraId="29EFE806"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academic performance. Journal of Educational Research, 14, 113–120.</w:t>
      </w:r>
    </w:p>
    <w:p w14:paraId="73A4F85B" w14:textId="77777777" w:rsidR="0040260B" w:rsidRPr="0040260B" w:rsidRDefault="0040260B" w:rsidP="0040260B">
      <w:pPr>
        <w:pStyle w:val="NormalWeb"/>
        <w:ind w:left="1440" w:hanging="1440"/>
        <w:jc w:val="both"/>
        <w:rPr>
          <w:color w:val="000000" w:themeColor="text1"/>
        </w:rPr>
      </w:pPr>
    </w:p>
    <w:p w14:paraId="1AD8B485" w14:textId="77777777" w:rsidR="0040260B" w:rsidRPr="0040260B" w:rsidRDefault="0040260B" w:rsidP="0040260B">
      <w:pPr>
        <w:pStyle w:val="NormalWeb"/>
        <w:ind w:left="1440" w:hanging="1440"/>
        <w:jc w:val="both"/>
        <w:rPr>
          <w:color w:val="000000" w:themeColor="text1"/>
        </w:rPr>
      </w:pPr>
      <w:r w:rsidRPr="0040260B">
        <w:rPr>
          <w:color w:val="000000" w:themeColor="text1"/>
        </w:rPr>
        <w:t>Alharbi, A., &amp; Drew, S. (2019). Factors influencing teachers’ performance in Saudi Arabia public schools. International Journal of Educational Management, 33(5), 1097–1110. https://doi.org/10.1108/IJEM-02-2019-0053</w:t>
      </w:r>
    </w:p>
    <w:p w14:paraId="069216BB" w14:textId="77777777" w:rsidR="0040260B" w:rsidRPr="0040260B" w:rsidRDefault="0040260B" w:rsidP="0040260B">
      <w:pPr>
        <w:pStyle w:val="NormalWeb"/>
        <w:ind w:left="1440" w:hanging="1440"/>
        <w:jc w:val="both"/>
        <w:rPr>
          <w:color w:val="000000" w:themeColor="text1"/>
        </w:rPr>
      </w:pPr>
      <w:r w:rsidRPr="0040260B">
        <w:rPr>
          <w:color w:val="000000" w:themeColor="text1"/>
        </w:rPr>
        <w:t>Alias, N., Hassan, M. S., Saad, M. N., &amp; Wahab, N. K. A. (2018). Using teaching effectiveness scale as measurement for quality teaching. International Journal of Academic Research in Business and Social Sciences, 8(10), 841–862.</w:t>
      </w:r>
    </w:p>
    <w:p w14:paraId="2D7EB131" w14:textId="77777777" w:rsidR="0040260B" w:rsidRPr="0040260B" w:rsidRDefault="0040260B" w:rsidP="0040260B">
      <w:pPr>
        <w:pStyle w:val="NormalWeb"/>
        <w:ind w:left="1440" w:hanging="1440"/>
        <w:jc w:val="both"/>
        <w:rPr>
          <w:color w:val="000000" w:themeColor="text1"/>
        </w:rPr>
      </w:pPr>
      <w:r w:rsidRPr="0040260B">
        <w:rPr>
          <w:color w:val="000000" w:themeColor="text1"/>
        </w:rPr>
        <w:t>Al-Shammari, Z. N. (2025). Kuwait’s inclusive education context. International Journal of Inclusive Education, 1-12.</w:t>
      </w:r>
    </w:p>
    <w:p w14:paraId="7060738C"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Archambault, B., </w:t>
      </w:r>
      <w:proofErr w:type="spellStart"/>
      <w:r w:rsidRPr="0040260B">
        <w:rPr>
          <w:color w:val="000000" w:themeColor="text1"/>
        </w:rPr>
        <w:t>Rivot</w:t>
      </w:r>
      <w:proofErr w:type="spellEnd"/>
      <w:r w:rsidRPr="0040260B">
        <w:rPr>
          <w:color w:val="000000" w:themeColor="text1"/>
        </w:rPr>
        <w:t>, E., Savina, M., &amp; Le Pape, O. (2018). Using a spatially structured life cycle model to assess the influence of multiple stressors on an exploited coastal-nursery-dependent population. Estuarine, Coastal and Shelf Science, 201, 95-104.</w:t>
      </w:r>
    </w:p>
    <w:p w14:paraId="3F3DBE64" w14:textId="77777777" w:rsidR="0040260B" w:rsidRPr="0040260B" w:rsidRDefault="0040260B" w:rsidP="0040260B">
      <w:pPr>
        <w:pStyle w:val="NormalWeb"/>
        <w:ind w:left="1440" w:hanging="1440"/>
        <w:jc w:val="both"/>
        <w:rPr>
          <w:color w:val="000000" w:themeColor="text1"/>
        </w:rPr>
      </w:pPr>
      <w:r w:rsidRPr="0040260B">
        <w:rPr>
          <w:color w:val="000000" w:themeColor="text1"/>
        </w:rPr>
        <w:t>Asif, M., &amp; Khurram, H. (2023). Teachers' classroom behavior management practices and learners' behavior. International Journal of Research Publication and Reviews, 4(5), 35–45.</w:t>
      </w:r>
    </w:p>
    <w:p w14:paraId="3EBDD7F9" w14:textId="77777777" w:rsidR="0040260B" w:rsidRPr="0040260B" w:rsidRDefault="0040260B" w:rsidP="0040260B">
      <w:pPr>
        <w:pStyle w:val="NormalWeb"/>
        <w:ind w:left="1440" w:hanging="1440"/>
        <w:jc w:val="both"/>
        <w:rPr>
          <w:color w:val="000000" w:themeColor="text1"/>
        </w:rPr>
      </w:pPr>
      <w:r w:rsidRPr="0040260B">
        <w:rPr>
          <w:color w:val="000000" w:themeColor="text1"/>
        </w:rPr>
        <w:t>Aslam, M. A., Ellahi, A., &amp; Iqbal, M. Z. (2021). Teachers’ perceptions of technology integration in teaching-learning practices at higher secondary level. Journal of Research in Education, 31(1), 45–60.</w:t>
      </w:r>
    </w:p>
    <w:p w14:paraId="1413368A" w14:textId="77777777" w:rsidR="0040260B" w:rsidRPr="0040260B" w:rsidRDefault="0040260B" w:rsidP="0040260B">
      <w:pPr>
        <w:pStyle w:val="NormalWeb"/>
        <w:ind w:left="1440" w:hanging="1440"/>
        <w:jc w:val="both"/>
        <w:rPr>
          <w:color w:val="000000" w:themeColor="text1"/>
        </w:rPr>
      </w:pPr>
      <w:r w:rsidRPr="0040260B">
        <w:rPr>
          <w:color w:val="000000" w:themeColor="text1"/>
        </w:rPr>
        <w:t>Aspera, M. T. (2023). The relationship between teacher competencies and student academic performance in Butuan City, Caraga Region. Caraga Journal of Education, 12(1), 45–59.</w:t>
      </w:r>
    </w:p>
    <w:p w14:paraId="401FFFC2" w14:textId="77777777" w:rsidR="0040260B" w:rsidRPr="0040260B" w:rsidRDefault="0040260B" w:rsidP="0040260B">
      <w:pPr>
        <w:pStyle w:val="NormalWeb"/>
        <w:ind w:left="1440" w:hanging="1440"/>
        <w:jc w:val="both"/>
        <w:rPr>
          <w:color w:val="000000" w:themeColor="text1"/>
        </w:rPr>
      </w:pPr>
      <w:r w:rsidRPr="0040260B">
        <w:rPr>
          <w:color w:val="000000" w:themeColor="text1"/>
        </w:rPr>
        <w:lastRenderedPageBreak/>
        <w:t>Bacan, R. C., Picardal, M. T., Perez, N. B., &amp; Balo, V. T. M. (2024). Predictors of beginning teachers’ teaching performance. Frontiers in Education, 9, Article 1375726. https://doi.org/10.3389/feduc.2024.1375726</w:t>
      </w:r>
    </w:p>
    <w:p w14:paraId="26A39516" w14:textId="77777777" w:rsidR="0040260B" w:rsidRPr="0040260B" w:rsidRDefault="0040260B" w:rsidP="0040260B">
      <w:pPr>
        <w:pStyle w:val="NormalWeb"/>
        <w:ind w:left="1440" w:hanging="1440"/>
        <w:jc w:val="both"/>
        <w:rPr>
          <w:color w:val="000000" w:themeColor="text1"/>
        </w:rPr>
      </w:pPr>
      <w:r w:rsidRPr="0040260B">
        <w:rPr>
          <w:color w:val="000000" w:themeColor="text1"/>
        </w:rPr>
        <w:t>Bacus, R. C., Picardal, M. T., Perez, N. B., &amp; Balo, V. T. M. (2024). Predictors of beginning teachers' teaching performance in the Philippines. Frontiers in Education, 9, Article 1375726. https://doi.org/10.3389/feduc.2024.1375726</w:t>
      </w:r>
    </w:p>
    <w:p w14:paraId="6C9B3E23" w14:textId="77777777" w:rsidR="0040260B" w:rsidRPr="0040260B" w:rsidRDefault="0040260B" w:rsidP="0040260B">
      <w:pPr>
        <w:pStyle w:val="NormalWeb"/>
        <w:ind w:left="1440" w:hanging="1440"/>
        <w:jc w:val="both"/>
        <w:rPr>
          <w:color w:val="000000" w:themeColor="text1"/>
        </w:rPr>
      </w:pPr>
      <w:r w:rsidRPr="0040260B">
        <w:rPr>
          <w:color w:val="000000" w:themeColor="text1"/>
        </w:rPr>
        <w:t>Bailey, C. (2016). Lesson planning and the effective use of classroom time. In J. C. Richards (Ed.), Key issues in language teaching (pp. 212–228). Cambridge University Press.</w:t>
      </w:r>
    </w:p>
    <w:p w14:paraId="1AABBA0E"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Ball, W. T., Alsing, J., </w:t>
      </w:r>
      <w:proofErr w:type="spellStart"/>
      <w:r w:rsidRPr="0040260B">
        <w:rPr>
          <w:color w:val="000000" w:themeColor="text1"/>
        </w:rPr>
        <w:t>Staehelin</w:t>
      </w:r>
      <w:proofErr w:type="spellEnd"/>
      <w:r w:rsidRPr="0040260B">
        <w:rPr>
          <w:color w:val="000000" w:themeColor="text1"/>
        </w:rPr>
        <w:t xml:space="preserve">, J., Davis, S. M., </w:t>
      </w:r>
      <w:proofErr w:type="spellStart"/>
      <w:r w:rsidRPr="0040260B">
        <w:rPr>
          <w:color w:val="000000" w:themeColor="text1"/>
        </w:rPr>
        <w:t>Froidevaux</w:t>
      </w:r>
      <w:proofErr w:type="spellEnd"/>
      <w:r w:rsidRPr="0040260B">
        <w:rPr>
          <w:color w:val="000000" w:themeColor="text1"/>
        </w:rPr>
        <w:t>, L., &amp; Peter, T. (2019). Stratospheric ozone trends for 1985–2018: sensitivity to recent large variability. Atmospheric Chemistry and Physics, 19(19), 12731-12748.</w:t>
      </w:r>
    </w:p>
    <w:p w14:paraId="490D6FF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Bandura, A. (2016). Social cognitive theory. In P. A. M. Van Lange, A. W. Kruglanski, &amp; E. T. Higgins (Eds.), Handbook of theories of social psychology (Vol. 1, pp. 349–374). SAGE Publications.</w:t>
      </w:r>
    </w:p>
    <w:p w14:paraId="238C6DFC"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Banks, F., &amp; </w:t>
      </w:r>
      <w:proofErr w:type="spellStart"/>
      <w:r w:rsidRPr="0040260B">
        <w:rPr>
          <w:color w:val="000000" w:themeColor="text1"/>
        </w:rPr>
        <w:t>Barlex</w:t>
      </w:r>
      <w:proofErr w:type="spellEnd"/>
      <w:r w:rsidRPr="0040260B">
        <w:rPr>
          <w:color w:val="000000" w:themeColor="text1"/>
        </w:rPr>
        <w:t>, D. (2020). Teaching STEM in the secondary school: Helping teachers meet the challenge. Routledge.</w:t>
      </w:r>
    </w:p>
    <w:p w14:paraId="5D64129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Bartanen</w:t>
      </w:r>
      <w:proofErr w:type="spellEnd"/>
      <w:r w:rsidRPr="0040260B">
        <w:rPr>
          <w:color w:val="000000" w:themeColor="text1"/>
        </w:rPr>
        <w:t>, M., et al. (2025). Want novices to keep teaching? Focus on their classroom management skills. Education Week.</w:t>
      </w:r>
    </w:p>
    <w:p w14:paraId="63294374"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Bear, G. G. (2020). Improving school climate: Practical strategies to reduce behavior problems and promote social and emotional learning. Routledge.</w:t>
      </w:r>
    </w:p>
    <w:p w14:paraId="410D9FDE"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Beers, G. K., &amp; Sammons, H. (2014). Better learning through structured teaching: A framework for the classroom (2nd ed.). ASCD.</w:t>
      </w:r>
    </w:p>
    <w:p w14:paraId="42BAE29D"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Bell-Williams, H., &amp; Baeder, J. (2022). Mapping Professional Practice: How to Develop Instructional Frameworks to Support Teacher Growth (Learn how to use instructional frameworks to accelerate improvement across your organization). Solution Tree Press.</w:t>
      </w:r>
    </w:p>
    <w:p w14:paraId="16946825"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Black, P., &amp; Wiliam, D. (2018). Classroom-based assessment and the role of formative feedback. Assessment in Education: Principles, Policy &amp; Practice, 25(6), 1–18. https://doi.org/10.1080/0969594X.2018.1549028</w:t>
      </w:r>
    </w:p>
    <w:p w14:paraId="566C1561"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Bradshaw, C. P., et al. (2010). Classroom-wide positive behavior support: Impact on student outcomes. Journal of School Psychology.</w:t>
      </w:r>
    </w:p>
    <w:p w14:paraId="0B7CFE16"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Bradshaw, C. P., Waasdorp, T. E., &amp; Leaf, P. J. (2015). Examining variation in the impact of school-wide positive behavioral interventions and supports: Findings from a </w:t>
      </w:r>
      <w:r w:rsidRPr="0040260B">
        <w:rPr>
          <w:color w:val="000000" w:themeColor="text1"/>
        </w:rPr>
        <w:lastRenderedPageBreak/>
        <w:t>randomized controlled effectiveness trial. Journal of Educational Psychology, 107(2), 546.</w:t>
      </w:r>
    </w:p>
    <w:p w14:paraId="552C4F48"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Brandmo</w:t>
      </w:r>
      <w:proofErr w:type="spellEnd"/>
      <w:r w:rsidRPr="0040260B">
        <w:rPr>
          <w:color w:val="000000" w:themeColor="text1"/>
        </w:rPr>
        <w:t xml:space="preserve">, C., &amp; </w:t>
      </w:r>
      <w:proofErr w:type="spellStart"/>
      <w:r w:rsidRPr="0040260B">
        <w:rPr>
          <w:color w:val="000000" w:themeColor="text1"/>
        </w:rPr>
        <w:t>Gamlem</w:t>
      </w:r>
      <w:proofErr w:type="spellEnd"/>
      <w:r w:rsidRPr="0040260B">
        <w:rPr>
          <w:color w:val="000000" w:themeColor="text1"/>
        </w:rPr>
        <w:t>, S. M. (2025). Students’ perceptions and outcomes of teacher feedback: A systematic review. Frontiers in Education, 10, Article 1572950. https://doi.org/10.3389/feduc.2025.1572950</w:t>
      </w:r>
    </w:p>
    <w:p w14:paraId="1FEA6D54"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Brauer, S., Korhonen, A. M., &amp; </w:t>
      </w:r>
      <w:proofErr w:type="spellStart"/>
      <w:r w:rsidRPr="0040260B">
        <w:rPr>
          <w:color w:val="000000" w:themeColor="text1"/>
        </w:rPr>
        <w:t>Siklander</w:t>
      </w:r>
      <w:proofErr w:type="spellEnd"/>
      <w:r w:rsidRPr="0040260B">
        <w:rPr>
          <w:color w:val="000000" w:themeColor="text1"/>
        </w:rPr>
        <w:t>, P. (2019). Online scaffolding in digital open badge-driven learning. Educational research, 61(1), 53-69.</w:t>
      </w:r>
    </w:p>
    <w:p w14:paraId="7F70DFC4"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Brookhart, S. M. (2020). How to create and use rubrics for formative assessment and grading (2nd ed.). ASCD.</w:t>
      </w:r>
    </w:p>
    <w:p w14:paraId="2845618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Brookhart, S. (2025). Developing educational assessments to serve learners. Handbook for assessment in the service of learning, 2, 172-173.</w:t>
      </w:r>
    </w:p>
    <w:p w14:paraId="08BA8315"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Brooks, C., Carroll, A., Gillies, R. M., &amp; Hattie, J. (2019). A matrix of feedback for learning. Australian Journal of Teacher Education (Online), 44(4), 14-32.</w:t>
      </w:r>
    </w:p>
    <w:p w14:paraId="764381B6"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Buhl-Wiggers, J., Kerwin, J. T., &amp; Muñoz-Morales, R. (2018). The impact of teacher effectiveness on student learning in developing countries: Evidence from Kenya (RISE Working Paper). Research on Improving Systems of Education (RISE).</w:t>
      </w:r>
    </w:p>
    <w:p w14:paraId="16D40F17"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Burden, P. R. (2025). Classroom management: Creating a successful K-12 learning community. John Wiley &amp; Sons.</w:t>
      </w:r>
    </w:p>
    <w:p w14:paraId="6053B574"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Burke, M., et al. (2025). Positive behavior support to increase academic engagement in middle schools. Journal of Behavioral Interventions.</w:t>
      </w:r>
    </w:p>
    <w:p w14:paraId="066503A7"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Casabianca, J. M., Lockwood, J. R., &amp; McCaffrey, D. F. (2015). Trends in classroom observation scores. Educational and Psychological Measurement, 75(2), 311-337.</w:t>
      </w:r>
    </w:p>
    <w:p w14:paraId="6C49CF58"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Centers for Disease Control and Prevention (CDC). (2025). Behavior management: Classroom management approaches.</w:t>
      </w:r>
    </w:p>
    <w:p w14:paraId="66A44D37" w14:textId="77777777" w:rsidR="0040260B" w:rsidRPr="0040260B" w:rsidRDefault="0040260B" w:rsidP="0040260B">
      <w:pPr>
        <w:pStyle w:val="NormalWeb"/>
        <w:ind w:left="1440" w:hanging="1440"/>
        <w:jc w:val="both"/>
        <w:rPr>
          <w:color w:val="000000" w:themeColor="text1"/>
        </w:rPr>
      </w:pPr>
      <w:r w:rsidRPr="0040260B">
        <w:rPr>
          <w:color w:val="000000" w:themeColor="text1"/>
        </w:rPr>
        <w:t>Christoforidou, M. (2021). Developing teacher assessment skills: The impact of dynamic professional development. Journal of Educational Development, 35(2), 45–60.</w:t>
      </w:r>
    </w:p>
    <w:p w14:paraId="483326B3"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Clark, M. (2025). Discipline Matters: A Quantitative Analysis of How Student Removal Types Impact Academic Achievement (Doctoral dissertation, Lamar University-Beaumont).</w:t>
      </w:r>
    </w:p>
    <w:p w14:paraId="6D60743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Clark, R. C., &amp; Mayer, R. E. (2016). E-learning and the science of instruction (4th ed.). Wiley.</w:t>
      </w:r>
    </w:p>
    <w:p w14:paraId="285693D5" w14:textId="77777777" w:rsidR="0040260B" w:rsidRPr="0040260B" w:rsidRDefault="0040260B" w:rsidP="0040260B">
      <w:pPr>
        <w:pStyle w:val="NormalWeb"/>
        <w:ind w:left="1440" w:hanging="1440"/>
        <w:jc w:val="both"/>
        <w:rPr>
          <w:color w:val="000000" w:themeColor="text1"/>
        </w:rPr>
      </w:pPr>
      <w:r w:rsidRPr="0040260B">
        <w:rPr>
          <w:color w:val="000000" w:themeColor="text1"/>
        </w:rPr>
        <w:lastRenderedPageBreak/>
        <w:t xml:space="preserve"> </w:t>
      </w:r>
      <w:proofErr w:type="spellStart"/>
      <w:r w:rsidRPr="0040260B">
        <w:rPr>
          <w:color w:val="000000" w:themeColor="text1"/>
        </w:rPr>
        <w:t>Clamares</w:t>
      </w:r>
      <w:proofErr w:type="spellEnd"/>
      <w:r w:rsidRPr="0040260B">
        <w:rPr>
          <w:color w:val="000000" w:themeColor="text1"/>
        </w:rPr>
        <w:t xml:space="preserve">, R., &amp; </w:t>
      </w:r>
      <w:proofErr w:type="spellStart"/>
      <w:r w:rsidRPr="0040260B">
        <w:rPr>
          <w:color w:val="000000" w:themeColor="text1"/>
        </w:rPr>
        <w:t>Pelandas</w:t>
      </w:r>
      <w:proofErr w:type="spellEnd"/>
      <w:r w:rsidRPr="0040260B">
        <w:rPr>
          <w:color w:val="000000" w:themeColor="text1"/>
        </w:rPr>
        <w:t>, P. (2025). The influence of classroom learning environment and study habits on academic engagement of junior high school students. International Journal of Research in Social Sciences, 1(2), 1–20.</w:t>
      </w:r>
    </w:p>
    <w:p w14:paraId="1C721AFD"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Collie, R. J., Martin, A. J., Morin, A. J., Malmberg, L. E., &amp; Sammons, P. (2021). A multilevel person-centered examination of teachers' workplace experiences: Replication and extension with links to instructional support and achievement. Frontiers in Psychology, 12, 711173.</w:t>
      </w:r>
    </w:p>
    <w:p w14:paraId="60820FC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Collier-Meek, M. A., Johnson, A. H., </w:t>
      </w:r>
      <w:proofErr w:type="spellStart"/>
      <w:r w:rsidRPr="0040260B">
        <w:rPr>
          <w:color w:val="000000" w:themeColor="text1"/>
        </w:rPr>
        <w:t>Sanetti</w:t>
      </w:r>
      <w:proofErr w:type="spellEnd"/>
      <w:r w:rsidRPr="0040260B">
        <w:rPr>
          <w:color w:val="000000" w:themeColor="text1"/>
        </w:rPr>
        <w:t>, L. H., &amp; Minami, T. (2019). Identifying critical components of classroom management implementation. School Psychology Review, 48(4), 348-361.</w:t>
      </w:r>
    </w:p>
    <w:p w14:paraId="78A379FD"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Cook, B. R. (2025). Exploring the Role of Professional Development in Reviving the Passion of Teaching: A Case Study.</w:t>
      </w:r>
    </w:p>
    <w:p w14:paraId="328BCA0F"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Creswell, J. W., &amp; Creswell, J. D. (2018). Research design (5th ed.). SAGE Publications.</w:t>
      </w:r>
    </w:p>
    <w:p w14:paraId="37D371B3"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Csíkos</w:t>
      </w:r>
      <w:proofErr w:type="spellEnd"/>
      <w:r w:rsidRPr="0040260B">
        <w:rPr>
          <w:color w:val="000000" w:themeColor="text1"/>
        </w:rPr>
        <w:t xml:space="preserve">, C., &amp; </w:t>
      </w:r>
      <w:proofErr w:type="spellStart"/>
      <w:r w:rsidRPr="0040260B">
        <w:rPr>
          <w:color w:val="000000" w:themeColor="text1"/>
        </w:rPr>
        <w:t>Szitányi</w:t>
      </w:r>
      <w:proofErr w:type="spellEnd"/>
      <w:r w:rsidRPr="0040260B">
        <w:rPr>
          <w:color w:val="000000" w:themeColor="text1"/>
        </w:rPr>
        <w:t>, J. (2020). Teachers’ pedagogical content knowledge in teaching word problem solving strategies. ZDM, 52(1), 165-178.</w:t>
      </w:r>
    </w:p>
    <w:p w14:paraId="45BDA81C"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Curby, T. W., Zinsser, K. M., Main, C., &amp; </w:t>
      </w:r>
      <w:proofErr w:type="spellStart"/>
      <w:r w:rsidRPr="0040260B">
        <w:rPr>
          <w:color w:val="000000" w:themeColor="text1"/>
        </w:rPr>
        <w:t>Skourletos</w:t>
      </w:r>
      <w:proofErr w:type="spellEnd"/>
      <w:r w:rsidRPr="0040260B">
        <w:rPr>
          <w:color w:val="000000" w:themeColor="text1"/>
        </w:rPr>
        <w:t>, J. (2024). Changes in observed and self-reported emotion-focused teaching: Coaching in the context of an early childhood alternative licensure program. Social and Emotional Learning: Research, Practice, and Policy, 4, 100059.</w:t>
      </w:r>
    </w:p>
    <w:p w14:paraId="17E709F9"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Daing</w:t>
      </w:r>
      <w:proofErr w:type="spellEnd"/>
      <w:r w:rsidRPr="0040260B">
        <w:rPr>
          <w:color w:val="000000" w:themeColor="text1"/>
        </w:rPr>
        <w:t>, J. A. (2020). Teaching effectiveness and teacher performance. Philippine Journal of Education Research, 8(2), 77–91.</w:t>
      </w:r>
    </w:p>
    <w:p w14:paraId="15765A18"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Danielson, C. (2013). The framework for teaching: Evaluation instrument. The Danielson Group.</w:t>
      </w:r>
    </w:p>
    <w:p w14:paraId="786B0CE1"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Darling-Hammond, L., Hyler, M. E., &amp; Gardner, M. (2017). Effective teacher professional development. Learning Policy Institute.</w:t>
      </w:r>
    </w:p>
    <w:p w14:paraId="3DD9FC7D"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Davis, E. A., &amp; Bautista, J. (2025). Preservice teachers’ early lesson planning for justice-oriented elementary science. Journal of Science Teacher Education, 36(4), 485-510.</w:t>
      </w:r>
    </w:p>
    <w:p w14:paraId="6EB81ED9"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De Nobile, J. (2024). First Level Leadership in Schools: Evidence from Secondary Schools Across Australia. Education Sciences, 14(10), 1134.</w:t>
      </w:r>
    </w:p>
    <w:p w14:paraId="28846A10"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Dela Cruz, R. M., &amp; Garcia, L. P. (2024). Classroom management skills and teaching performance. eJournals.ph.</w:t>
      </w:r>
    </w:p>
    <w:p w14:paraId="7AE5ABC5"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Desimone, L. M., </w:t>
      </w:r>
      <w:proofErr w:type="spellStart"/>
      <w:r w:rsidRPr="0040260B">
        <w:rPr>
          <w:color w:val="000000" w:themeColor="text1"/>
        </w:rPr>
        <w:t>Stornaiuolo</w:t>
      </w:r>
      <w:proofErr w:type="spellEnd"/>
      <w:r w:rsidRPr="0040260B">
        <w:rPr>
          <w:color w:val="000000" w:themeColor="text1"/>
        </w:rPr>
        <w:t>, A., Flores, N., Pak, K., Edgerton, A., Nichols, T. P., ... &amp; Porter, A. (2019). Successes and challenges of the “new” college-and career-ready standards: Seven implementation trends. Educational Researcher, 48(3), 167-178.</w:t>
      </w:r>
    </w:p>
    <w:p w14:paraId="57FB9B1A" w14:textId="77777777" w:rsidR="0040260B" w:rsidRPr="0040260B" w:rsidRDefault="0040260B" w:rsidP="0040260B">
      <w:pPr>
        <w:pStyle w:val="NormalWeb"/>
        <w:ind w:left="1440" w:hanging="1440"/>
        <w:jc w:val="both"/>
        <w:rPr>
          <w:color w:val="000000" w:themeColor="text1"/>
        </w:rPr>
      </w:pPr>
      <w:r w:rsidRPr="0040260B">
        <w:rPr>
          <w:color w:val="000000" w:themeColor="text1"/>
        </w:rPr>
        <w:lastRenderedPageBreak/>
        <w:t xml:space="preserve"> Díaz, R., et al. (2024). Personalized feedback and student engagement. Educational Psychology.</w:t>
      </w:r>
    </w:p>
    <w:p w14:paraId="6A7A1C1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Dretzke</w:t>
      </w:r>
      <w:proofErr w:type="spellEnd"/>
      <w:r w:rsidRPr="0040260B">
        <w:rPr>
          <w:color w:val="000000" w:themeColor="text1"/>
        </w:rPr>
        <w:t xml:space="preserve">, B. J. (2015). What do K-12 teachers think about including student surveys in their performance </w:t>
      </w:r>
      <w:proofErr w:type="gramStart"/>
      <w:r w:rsidRPr="0040260B">
        <w:rPr>
          <w:color w:val="000000" w:themeColor="text1"/>
        </w:rPr>
        <w:t>ratings?.</w:t>
      </w:r>
      <w:proofErr w:type="gramEnd"/>
      <w:r w:rsidRPr="0040260B">
        <w:rPr>
          <w:color w:val="000000" w:themeColor="text1"/>
        </w:rPr>
        <w:t xml:space="preserve"> Mid-Western Educational Researcher, 27(3), 2.</w:t>
      </w:r>
    </w:p>
    <w:p w14:paraId="6993C065"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Earl, L. M., &amp; Katz, S. (2020). Assessment as learning (3rd ed.). Corwin.</w:t>
      </w:r>
    </w:p>
    <w:p w14:paraId="6448C51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Eckes, S., &amp; Wilde, M. (2019). Motivational feedback and academic performance. Journal of Educational Psychology, 111(5), 789–803.</w:t>
      </w:r>
    </w:p>
    <w:p w14:paraId="56BD3055"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Egeberg, H., McConney, A., &amp; Price, A. (2016). Classroom management and national professional standards for teachers: A review of the literature on theory and practice. Australian Journal of Teacher Education (Online), 41(7), 1-18.</w:t>
      </w:r>
    </w:p>
    <w:p w14:paraId="32F42331"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Emmer, E. T., &amp; </w:t>
      </w:r>
      <w:proofErr w:type="spellStart"/>
      <w:r w:rsidRPr="0040260B">
        <w:rPr>
          <w:color w:val="000000" w:themeColor="text1"/>
        </w:rPr>
        <w:t>Sabornie</w:t>
      </w:r>
      <w:proofErr w:type="spellEnd"/>
      <w:r w:rsidRPr="0040260B">
        <w:rPr>
          <w:color w:val="000000" w:themeColor="text1"/>
        </w:rPr>
        <w:t>, E. J. (2014). Introduction to the second edition. In Handbook of classroom management (pp. 3-12). Routledge.</w:t>
      </w:r>
    </w:p>
    <w:p w14:paraId="5AF6E15F"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Engida</w:t>
      </w:r>
      <w:proofErr w:type="spellEnd"/>
      <w:r w:rsidRPr="0040260B">
        <w:rPr>
          <w:color w:val="000000" w:themeColor="text1"/>
        </w:rPr>
        <w:t>, M. A., Iyasu, A. S., &amp; Fentie, Y. M. (2024, July). Impact of teaching quality on student achievement: student evidence. In Frontiers in Education (Vol. 9, p. 1367317). Frontiers Media SA.</w:t>
      </w:r>
    </w:p>
    <w:p w14:paraId="4C30D9CB"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Etikan</w:t>
      </w:r>
      <w:proofErr w:type="spellEnd"/>
      <w:r w:rsidRPr="0040260B">
        <w:rPr>
          <w:color w:val="000000" w:themeColor="text1"/>
        </w:rPr>
        <w:t>, I., Musa, S. A., &amp; Alkassim, R. S. (2016). Comparison of convenience sampling and purposive sampling. American journal of theoretical and applied statistics, 5(1), 1-4.</w:t>
      </w:r>
    </w:p>
    <w:p w14:paraId="09202A40"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Evertson, C. M. (2014). Classroom management for elementary teachers. Allyn &amp; Bacon, A Division of Simon &amp; Schuster, Inc., 160 Gould Street, Needham Heights, MA </w:t>
      </w:r>
      <w:proofErr w:type="gramStart"/>
      <w:r w:rsidRPr="0040260B">
        <w:rPr>
          <w:color w:val="000000" w:themeColor="text1"/>
        </w:rPr>
        <w:t>02194..</w:t>
      </w:r>
      <w:proofErr w:type="gramEnd"/>
    </w:p>
    <w:p w14:paraId="32018323"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Fallah, R. R., </w:t>
      </w:r>
      <w:proofErr w:type="spellStart"/>
      <w:r w:rsidRPr="0040260B">
        <w:rPr>
          <w:color w:val="000000" w:themeColor="text1"/>
        </w:rPr>
        <w:t>Chalak</w:t>
      </w:r>
      <w:proofErr w:type="spellEnd"/>
      <w:r w:rsidRPr="0040260B">
        <w:rPr>
          <w:color w:val="000000" w:themeColor="text1"/>
        </w:rPr>
        <w:t>, A., &amp; Heidari Tabrizi, H. (2025). Unpacking the Interplay Between Online Instructional Settings and EFL Teachers’ Evolving Professional Identity. Technology Assisted Language Education, 3(4), 129-153.</w:t>
      </w:r>
    </w:p>
    <w:p w14:paraId="7F109DCB"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Fernandez, L. M., &amp; Rivera, H. P. (2022). Teaching effectiveness, classroom management, and performance. Journal of Educational Research and Practice, 12(3), 155–168.</w:t>
      </w:r>
    </w:p>
    <w:p w14:paraId="3B826AE9"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Fernández-Escandón, R. L., et al. (2025). Teaching methods in higher education. Educational Point, 2(1), e115.</w:t>
      </w:r>
    </w:p>
    <w:p w14:paraId="154C315B"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Fisher, D., Frey, N., &amp; Almarode, J. (2020). Student learning communities: A springboard for academic and social-emotional development. ASCD.</w:t>
      </w:r>
    </w:p>
    <w:p w14:paraId="270E3931"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Fisher, D., Frey, N., &amp; </w:t>
      </w:r>
      <w:proofErr w:type="spellStart"/>
      <w:r w:rsidRPr="0040260B">
        <w:rPr>
          <w:color w:val="000000" w:themeColor="text1"/>
        </w:rPr>
        <w:t>Pumpian</w:t>
      </w:r>
      <w:proofErr w:type="spellEnd"/>
      <w:r w:rsidRPr="0040260B">
        <w:rPr>
          <w:color w:val="000000" w:themeColor="text1"/>
        </w:rPr>
        <w:t>, I. (2012). How to create a culture of achievement in your school and classroom. ASCD.</w:t>
      </w:r>
    </w:p>
    <w:p w14:paraId="67B4CB10" w14:textId="77777777" w:rsidR="0040260B" w:rsidRPr="0040260B" w:rsidRDefault="0040260B" w:rsidP="0040260B">
      <w:pPr>
        <w:pStyle w:val="NormalWeb"/>
        <w:ind w:left="1440" w:hanging="1440"/>
        <w:jc w:val="both"/>
        <w:rPr>
          <w:color w:val="000000" w:themeColor="text1"/>
        </w:rPr>
      </w:pPr>
      <w:r w:rsidRPr="0040260B">
        <w:rPr>
          <w:color w:val="000000" w:themeColor="text1"/>
        </w:rPr>
        <w:lastRenderedPageBreak/>
        <w:t xml:space="preserve"> Franklin, H., &amp; Harrington, I. (2019). A review into effective classroom management and strategies for student engagement: Teacher and student roles in today’s classrooms. In Journal of Education and Training Studies (Vol. 7, p. 1). </w:t>
      </w:r>
      <w:proofErr w:type="spellStart"/>
      <w:r w:rsidRPr="0040260B">
        <w:rPr>
          <w:color w:val="000000" w:themeColor="text1"/>
        </w:rPr>
        <w:t>Redfame</w:t>
      </w:r>
      <w:proofErr w:type="spellEnd"/>
      <w:r w:rsidRPr="0040260B">
        <w:rPr>
          <w:color w:val="000000" w:themeColor="text1"/>
        </w:rPr>
        <w:t xml:space="preserve"> Publishing Inc.</w:t>
      </w:r>
    </w:p>
    <w:p w14:paraId="1DDF22D8"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Fredricks, J. A., Blumenfeld, P. C., &amp; Paris, A. H. (2019). Motivation to learn (2nd ed.). Guilford Press.</w:t>
      </w:r>
    </w:p>
    <w:p w14:paraId="14487FE1"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Freeman, J., Kim, M. J., &amp; Burgoyne, A. (2021). Teacher communication skills and engagement. Teaching and Teacher Education, 102, 103312.</w:t>
      </w:r>
    </w:p>
    <w:p w14:paraId="3C5E9230"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Freeman, R. E., Dmytriyev, S. D., &amp; Phillips, R. A. (2021). Stakeholder theory and the resource-based view of the firm. Journal of management, 47(7), 1757-1770.</w:t>
      </w:r>
    </w:p>
    <w:p w14:paraId="131AFECD"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Gaisiey</w:t>
      </w:r>
      <w:proofErr w:type="spellEnd"/>
      <w:r w:rsidRPr="0040260B">
        <w:rPr>
          <w:color w:val="000000" w:themeColor="text1"/>
        </w:rPr>
        <w:t>, I. K., Ntoaduro, A., Asamoah-</w:t>
      </w:r>
      <w:proofErr w:type="spellStart"/>
      <w:r w:rsidRPr="0040260B">
        <w:rPr>
          <w:color w:val="000000" w:themeColor="text1"/>
        </w:rPr>
        <w:t>Gyawu</w:t>
      </w:r>
      <w:proofErr w:type="spellEnd"/>
      <w:r w:rsidRPr="0040260B">
        <w:rPr>
          <w:color w:val="000000" w:themeColor="text1"/>
        </w:rPr>
        <w:t xml:space="preserve">, J., Yeboah, G., </w:t>
      </w:r>
      <w:proofErr w:type="spellStart"/>
      <w:r w:rsidRPr="0040260B">
        <w:rPr>
          <w:color w:val="000000" w:themeColor="text1"/>
        </w:rPr>
        <w:t>Inkoom</w:t>
      </w:r>
      <w:proofErr w:type="spellEnd"/>
      <w:r w:rsidRPr="0040260B">
        <w:rPr>
          <w:color w:val="000000" w:themeColor="text1"/>
        </w:rPr>
        <w:t>, D., Opoku, K., ... &amp; Mensah, G. A. (2025). Impact of positive learning environment on students’ academic performance in colleges of education. Canadian Journal of Educational and Social Studies, 5(1), 238-253.</w:t>
      </w:r>
    </w:p>
    <w:p w14:paraId="0DADBD44"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Garba, T. M., &amp; Hussaini, H. (2024). Teachers ‘Pedagogical Content Knowledge as Correlate of Students ‘Performance in Reading Comprehension in Gombe State, Nigeria. International Journal of Research and Innovation in Social Science, 8(3), 867-878.</w:t>
      </w:r>
    </w:p>
    <w:p w14:paraId="5D42956B"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García-García, F. J., López-Francés, I., Molla-Esparza, C., Moctezuma-Ramírez, E. E., &amp; Gargallo-López, B. (2025). How University Teachers and Students Understand </w:t>
      </w:r>
      <w:proofErr w:type="spellStart"/>
      <w:r w:rsidRPr="0040260B">
        <w:rPr>
          <w:color w:val="000000" w:themeColor="text1"/>
        </w:rPr>
        <w:t>the'Learning</w:t>
      </w:r>
      <w:proofErr w:type="spellEnd"/>
      <w:r w:rsidRPr="0040260B">
        <w:rPr>
          <w:color w:val="000000" w:themeColor="text1"/>
        </w:rPr>
        <w:t xml:space="preserve"> to </w:t>
      </w:r>
      <w:proofErr w:type="spellStart"/>
      <w:r w:rsidRPr="0040260B">
        <w:rPr>
          <w:color w:val="000000" w:themeColor="text1"/>
        </w:rPr>
        <w:t>Learn'Competence</w:t>
      </w:r>
      <w:proofErr w:type="spellEnd"/>
      <w:r w:rsidRPr="0040260B">
        <w:rPr>
          <w:color w:val="000000" w:themeColor="text1"/>
        </w:rPr>
        <w:t xml:space="preserve">: An Exploratory Study Through Text Mining Techniques. </w:t>
      </w:r>
      <w:proofErr w:type="spellStart"/>
      <w:r w:rsidRPr="0040260B">
        <w:rPr>
          <w:color w:val="000000" w:themeColor="text1"/>
        </w:rPr>
        <w:t>Estudios</w:t>
      </w:r>
      <w:proofErr w:type="spellEnd"/>
      <w:r w:rsidRPr="0040260B">
        <w:rPr>
          <w:color w:val="000000" w:themeColor="text1"/>
        </w:rPr>
        <w:t xml:space="preserve"> </w:t>
      </w:r>
      <w:proofErr w:type="spellStart"/>
      <w:r w:rsidRPr="0040260B">
        <w:rPr>
          <w:color w:val="000000" w:themeColor="text1"/>
        </w:rPr>
        <w:t>Sobre</w:t>
      </w:r>
      <w:proofErr w:type="spellEnd"/>
      <w:r w:rsidRPr="0040260B">
        <w:rPr>
          <w:color w:val="000000" w:themeColor="text1"/>
        </w:rPr>
        <w:t xml:space="preserve"> </w:t>
      </w:r>
      <w:proofErr w:type="spellStart"/>
      <w:r w:rsidRPr="0040260B">
        <w:rPr>
          <w:color w:val="000000" w:themeColor="text1"/>
        </w:rPr>
        <w:t>Educación</w:t>
      </w:r>
      <w:proofErr w:type="spellEnd"/>
      <w:r w:rsidRPr="0040260B">
        <w:rPr>
          <w:color w:val="000000" w:themeColor="text1"/>
        </w:rPr>
        <w:t>, 48.</w:t>
      </w:r>
    </w:p>
    <w:p w14:paraId="5E6B2128"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Goldhaber, D., Strunk, K. O., Brown, N., Naito, N., &amp; Wolff, M. (2020). Teacher staffing challenges in California: Examining the uniqueness of rural school districts. Aera Open, 6(3), 2332858420951833.</w:t>
      </w:r>
    </w:p>
    <w:p w14:paraId="4EE3DBF7"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Goldman, S. R., &amp; van </w:t>
      </w:r>
      <w:proofErr w:type="spellStart"/>
      <w:r w:rsidRPr="0040260B">
        <w:rPr>
          <w:color w:val="000000" w:themeColor="text1"/>
        </w:rPr>
        <w:t>Os</w:t>
      </w:r>
      <w:proofErr w:type="spellEnd"/>
      <w:r w:rsidRPr="0040260B">
        <w:rPr>
          <w:color w:val="000000" w:themeColor="text1"/>
        </w:rPr>
        <w:t>, E. (2019). Student questioning and discussion. Review of Educational Research, 89(4), 487–522.</w:t>
      </w:r>
    </w:p>
    <w:p w14:paraId="167A63CE"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Hafeez, M. (2021). Teacher training and achievement. Educational Studies, 7(3), 78–89.</w:t>
      </w:r>
    </w:p>
    <w:p w14:paraId="70539DD7"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Hafen, C. A., Ruzek, E. A., Gregory, A., Allen, J. P., &amp; Mikami, A. Y. (2015). Focusing on teacher–student interactions eliminate the negative impact of students’ disruptive behavior on teacher perceptions. International journal of behavioral development, 39(5), 426-431.</w:t>
      </w:r>
    </w:p>
    <w:p w14:paraId="52DB304C"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Hallinger, P. (2023). Mapping the contributions of the Review of Educational Research to Education, 1931–2020. Review of Educational Research, 93(6), 791-824.</w:t>
      </w:r>
    </w:p>
    <w:p w14:paraId="3DD8C2BA" w14:textId="77777777" w:rsidR="0040260B" w:rsidRPr="0040260B" w:rsidRDefault="0040260B" w:rsidP="0040260B">
      <w:pPr>
        <w:pStyle w:val="NormalWeb"/>
        <w:ind w:left="1440" w:hanging="1440"/>
        <w:jc w:val="both"/>
        <w:rPr>
          <w:color w:val="000000" w:themeColor="text1"/>
        </w:rPr>
      </w:pPr>
      <w:r w:rsidRPr="0040260B">
        <w:rPr>
          <w:color w:val="000000" w:themeColor="text1"/>
        </w:rPr>
        <w:lastRenderedPageBreak/>
        <w:t xml:space="preserve"> Hamidi, F., &amp; </w:t>
      </w:r>
      <w:proofErr w:type="spellStart"/>
      <w:r w:rsidRPr="0040260B">
        <w:rPr>
          <w:color w:val="000000" w:themeColor="text1"/>
        </w:rPr>
        <w:t>Bozorgmanesh</w:t>
      </w:r>
      <w:proofErr w:type="spellEnd"/>
      <w:r w:rsidRPr="0040260B">
        <w:rPr>
          <w:color w:val="000000" w:themeColor="text1"/>
        </w:rPr>
        <w:t>, M. (2025). Teacher efficacy and engagement. International Journal of Science and Research Archive.</w:t>
      </w:r>
    </w:p>
    <w:p w14:paraId="3FB341B9"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Hamit, O. (2022). Teacher perspectives on classroom management. International Journal of Contemporary Educational Research, 9(4), 78–85.</w:t>
      </w:r>
    </w:p>
    <w:p w14:paraId="5AED1C1D"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Hamre, B. K., &amp; Pianta, R. C. (2014). Can instructional and emotional support in the classroom be enhanced? In J. L. Meece &amp; J. S. Eccles (Eds.), Handbook of research on schools, schooling, and human development (pp. 117–132). Routledge.</w:t>
      </w:r>
    </w:p>
    <w:p w14:paraId="555C706E"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Hanushek, E. A. (2015). Time in education: Introduction. The Economic Journal, 125(588), F394-F396. Hattie, J. (2017). Visible learning for teachers (2nd ed.). Routledge.</w:t>
      </w:r>
    </w:p>
    <w:p w14:paraId="56521B61"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Hattie, J. (2017). Visible learning for teachers: Maximizing impact on learning. Routledge.</w:t>
      </w:r>
    </w:p>
    <w:p w14:paraId="26F135E7"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Hattie, J., &amp; Clarke, S. (2018). Visible learning: feedback. Routledge.</w:t>
      </w:r>
    </w:p>
    <w:p w14:paraId="0EAD9458"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Harvey, M. T., Harvey, A. C., &amp; McGill, K. L. (2025). Interprofessional collaboration between behavior analysts and mental health professionals. Behavior and Social Issues, 1-20.</w:t>
      </w:r>
    </w:p>
    <w:p w14:paraId="3420BB00"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Hazar, E. (2025). The Effective Communication Skills of Preservice Teachers: Challenges, Changes, and Future İmplications. </w:t>
      </w:r>
      <w:proofErr w:type="spellStart"/>
      <w:r w:rsidRPr="0040260B">
        <w:rPr>
          <w:color w:val="000000" w:themeColor="text1"/>
        </w:rPr>
        <w:t>Educatia</w:t>
      </w:r>
      <w:proofErr w:type="spellEnd"/>
      <w:r w:rsidRPr="0040260B">
        <w:rPr>
          <w:color w:val="000000" w:themeColor="text1"/>
        </w:rPr>
        <w:t xml:space="preserve"> 21, (30), 13-27.</w:t>
      </w:r>
    </w:p>
    <w:p w14:paraId="66B2D054"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Helie, M. (2025). The Impact of a Guided Math Framework on Middle School Students’ Achievement: Evidence from a Rural School District in Georgia. Lee University.</w:t>
      </w:r>
    </w:p>
    <w:p w14:paraId="74EF24D8"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Hettinger, K., Lazarides, R., Rubach, C., &amp; </w:t>
      </w:r>
      <w:proofErr w:type="spellStart"/>
      <w:r w:rsidRPr="0040260B">
        <w:rPr>
          <w:color w:val="000000" w:themeColor="text1"/>
        </w:rPr>
        <w:t>Schiefele</w:t>
      </w:r>
      <w:proofErr w:type="spellEnd"/>
      <w:r w:rsidRPr="0040260B">
        <w:rPr>
          <w:color w:val="000000" w:themeColor="text1"/>
        </w:rPr>
        <w:t>, U. (2021). Teacher classroom management self-efficacy: Longitudinal relations to perceived teaching behaviors and student enjoyment. Teaching and Teacher Education, 103, 103349.</w:t>
      </w:r>
    </w:p>
    <w:p w14:paraId="156555C0"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Hill, H. C., Kapitula, L., &amp; Umland, K. (2011). A validity argument approach to evaluating teacher value-added scores. American Educational Research Journal, 48(3), 794-831.</w:t>
      </w:r>
    </w:p>
    <w:p w14:paraId="6B977426"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Horn, I. S., &amp; Kane, B. D. (2015). Opportunities for professional learning in mathematics teacher workgroups. American Educational Research Journal, 52(1), 3–34</w:t>
      </w:r>
    </w:p>
    <w:p w14:paraId="2C4FC7FF"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Horner, R. H., Sugai, G., &amp; Anderson, C. M. (2010). Examining the evidence base for school-wide positive behavior support. Focus on exceptional children, 42(8).</w:t>
      </w:r>
    </w:p>
    <w:p w14:paraId="0BB85496"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Howard, W. J. (2025). Implementation of Culturally Relevant Pedagogy in Elementary Reading Instruction.</w:t>
      </w:r>
    </w:p>
    <w:p w14:paraId="3991B4E4"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Jennings, P. A., Brown, J. L., Frank, J. L., Doyle, S., Oh, Y., Davis, R., ... &amp; Greenberg, M. T. (2017). Impacts of the CARE for Teachers program on teachers’ social and </w:t>
      </w:r>
      <w:r w:rsidRPr="0040260B">
        <w:rPr>
          <w:color w:val="000000" w:themeColor="text1"/>
        </w:rPr>
        <w:lastRenderedPageBreak/>
        <w:t>emotional competence and classroom interactions. Journal of educational psychology, 109(7), 1010.</w:t>
      </w:r>
    </w:p>
    <w:p w14:paraId="25D563B9" w14:textId="77777777" w:rsidR="0040260B" w:rsidRPr="0040260B" w:rsidRDefault="0040260B" w:rsidP="0040260B">
      <w:pPr>
        <w:pStyle w:val="NormalWeb"/>
        <w:ind w:left="1440" w:hanging="1440"/>
        <w:jc w:val="both"/>
        <w:rPr>
          <w:color w:val="000000" w:themeColor="text1"/>
        </w:rPr>
      </w:pPr>
      <w:r w:rsidRPr="0040260B">
        <w:rPr>
          <w:color w:val="000000" w:themeColor="text1"/>
        </w:rPr>
        <w:t>Jiang, S., Guo, L., &amp; Tomek, S. (2024). Profiles of teacher-student relationships and classroom management practices: how they relate to self-efficacy, work stress, and classroom climate. International Journal of Educational Methodology, 10(2), 241-259.</w:t>
      </w:r>
    </w:p>
    <w:p w14:paraId="065F8255" w14:textId="77777777" w:rsidR="0040260B" w:rsidRPr="0040260B" w:rsidRDefault="0040260B" w:rsidP="0040260B">
      <w:pPr>
        <w:pStyle w:val="NormalWeb"/>
        <w:ind w:left="1440" w:hanging="1440"/>
        <w:jc w:val="both"/>
        <w:rPr>
          <w:color w:val="000000" w:themeColor="text1"/>
        </w:rPr>
      </w:pPr>
      <w:r w:rsidRPr="0040260B">
        <w:rPr>
          <w:color w:val="000000" w:themeColor="text1"/>
        </w:rPr>
        <w:t>Jørgensen, K., Madsen, S. S., &amp; Thorvaldsen, S. (2025, July). Educational Transformation–A Failed Prediction? A Decennial Cross-Sectional Study Within Norwegian Teacher Education. In International Conference on Innovative Technologies and Learning (pp. 208-218). Cham: Springer Nature Switzerland.</w:t>
      </w:r>
    </w:p>
    <w:p w14:paraId="1917AD5B"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Karasova, J., &amp; </w:t>
      </w:r>
      <w:proofErr w:type="spellStart"/>
      <w:r w:rsidRPr="0040260B">
        <w:rPr>
          <w:color w:val="000000" w:themeColor="text1"/>
        </w:rPr>
        <w:t>Nehyba</w:t>
      </w:r>
      <w:proofErr w:type="spellEnd"/>
      <w:r w:rsidRPr="0040260B">
        <w:rPr>
          <w:color w:val="000000" w:themeColor="text1"/>
        </w:rPr>
        <w:t>, J. (2023, April). Student-centered teacher responses to student behavior in the classroom: A systematic review. In Frontiers in Education (Vol. 8, p. 1156530). Frontiers Media SA.</w:t>
      </w:r>
    </w:p>
    <w:p w14:paraId="3C62318F" w14:textId="77777777" w:rsidR="0040260B" w:rsidRPr="0040260B" w:rsidRDefault="0040260B" w:rsidP="0040260B">
      <w:pPr>
        <w:pStyle w:val="NormalWeb"/>
        <w:ind w:left="1440" w:hanging="1440"/>
        <w:jc w:val="both"/>
        <w:rPr>
          <w:color w:val="000000" w:themeColor="text1"/>
        </w:rPr>
      </w:pPr>
      <w:r w:rsidRPr="0040260B">
        <w:rPr>
          <w:color w:val="000000" w:themeColor="text1"/>
        </w:rPr>
        <w:t>Khuram, S., Rehman, C. A., Aslam, M. Z., &amp; Ali, S. (2025). Managing faculty performance: a social cognitive perspective. Management Decision, 1-19.</w:t>
      </w:r>
    </w:p>
    <w:p w14:paraId="1E1408F4" w14:textId="77777777" w:rsidR="0040260B" w:rsidRPr="0040260B" w:rsidRDefault="0040260B" w:rsidP="0040260B">
      <w:pPr>
        <w:pStyle w:val="NormalWeb"/>
        <w:ind w:left="1440" w:hanging="1440"/>
        <w:jc w:val="both"/>
        <w:rPr>
          <w:color w:val="000000" w:themeColor="text1"/>
        </w:rPr>
      </w:pPr>
      <w:r w:rsidRPr="0040260B">
        <w:rPr>
          <w:color w:val="000000" w:themeColor="text1"/>
        </w:rPr>
        <w:t>Kim, S., Raza, M., &amp; Seidman, E. (2019). Improving 21st-century teaching skills: The key to effective 21st-century learners. Research in Comparative and International Education, 14(1), 99-117.</w:t>
      </w:r>
    </w:p>
    <w:p w14:paraId="01A82F7E" w14:textId="77777777" w:rsidR="0040260B" w:rsidRPr="0040260B" w:rsidRDefault="0040260B" w:rsidP="0040260B">
      <w:pPr>
        <w:pStyle w:val="NormalWeb"/>
        <w:ind w:left="1440" w:hanging="1440"/>
        <w:jc w:val="both"/>
        <w:rPr>
          <w:color w:val="000000" w:themeColor="text1"/>
        </w:rPr>
      </w:pPr>
      <w:r w:rsidRPr="0040260B">
        <w:rPr>
          <w:color w:val="000000" w:themeColor="text1"/>
        </w:rPr>
        <w:t>Kolb, D. A. (2014). Experiential learning: Experience as the source of learning and development. FT press.</w:t>
      </w:r>
    </w:p>
    <w:p w14:paraId="2C32A6C1"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König, J., </w:t>
      </w:r>
      <w:proofErr w:type="spellStart"/>
      <w:r w:rsidRPr="0040260B">
        <w:rPr>
          <w:color w:val="000000" w:themeColor="text1"/>
        </w:rPr>
        <w:t>Ligtvoet</w:t>
      </w:r>
      <w:proofErr w:type="spellEnd"/>
      <w:r w:rsidRPr="0040260B">
        <w:rPr>
          <w:color w:val="000000" w:themeColor="text1"/>
        </w:rPr>
        <w:t xml:space="preserve">, R., Klemenz, S., &amp; </w:t>
      </w:r>
      <w:proofErr w:type="spellStart"/>
      <w:r w:rsidRPr="0040260B">
        <w:rPr>
          <w:color w:val="000000" w:themeColor="text1"/>
        </w:rPr>
        <w:t>Rothland</w:t>
      </w:r>
      <w:proofErr w:type="spellEnd"/>
      <w:r w:rsidRPr="0040260B">
        <w:rPr>
          <w:color w:val="000000" w:themeColor="text1"/>
        </w:rPr>
        <w:t>, M. (2017). Effects of opportunities to learn in teacher preparation on future teachers’ general pedagogical knowledge: Analyzing program characteristics and outcomes. Studies in Educational Evaluation, 53, 122-133.</w:t>
      </w:r>
    </w:p>
    <w:p w14:paraId="2E33F383"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Konrad, S. Č., Vodopivec, J. L., &amp; Štemberger, T. (2024). Classroom climate and student–teacher relationship: a study among students and teachers in Slovenia. European Journal of Educational Research, 13(3), 1411-1420.</w:t>
      </w:r>
    </w:p>
    <w:p w14:paraId="1A11ACD1"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Konstantopoulos, S. (2025). Randomized Controlled Trials in Education. Handbook of Education Policy Research, 463.</w:t>
      </w:r>
    </w:p>
    <w:p w14:paraId="331F7CF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Kunter, M., Baumert, J., &amp; </w:t>
      </w:r>
      <w:proofErr w:type="spellStart"/>
      <w:r w:rsidRPr="0040260B">
        <w:rPr>
          <w:color w:val="000000" w:themeColor="text1"/>
        </w:rPr>
        <w:t>Köller</w:t>
      </w:r>
      <w:proofErr w:type="spellEnd"/>
      <w:r w:rsidRPr="0040260B">
        <w:rPr>
          <w:color w:val="000000" w:themeColor="text1"/>
        </w:rPr>
        <w:t>, O. (2007). Effective classroom management and the development of subject-related interest. Learning and instruction, 17(5), 494-509.</w:t>
      </w:r>
    </w:p>
    <w:p w14:paraId="5A0915C9"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Kraft, M. A., &amp; Papay, J. P. (2014). Can professional environments in schools promote teacher development? Explaining heterogeneity in returns to teaching experience. Educational evaluation and policy analysis, 36(4), 476-500.</w:t>
      </w:r>
    </w:p>
    <w:p w14:paraId="29959541" w14:textId="77777777" w:rsidR="0040260B" w:rsidRPr="0040260B" w:rsidRDefault="0040260B" w:rsidP="0040260B">
      <w:pPr>
        <w:pStyle w:val="NormalWeb"/>
        <w:ind w:left="1440" w:hanging="1440"/>
        <w:jc w:val="both"/>
        <w:rPr>
          <w:color w:val="000000" w:themeColor="text1"/>
        </w:rPr>
      </w:pPr>
      <w:r w:rsidRPr="0040260B">
        <w:rPr>
          <w:color w:val="000000" w:themeColor="text1"/>
        </w:rPr>
        <w:lastRenderedPageBreak/>
        <w:t xml:space="preserve"> </w:t>
      </w:r>
      <w:proofErr w:type="spellStart"/>
      <w:r w:rsidRPr="0040260B">
        <w:rPr>
          <w:color w:val="000000" w:themeColor="text1"/>
        </w:rPr>
        <w:t>Lakens</w:t>
      </w:r>
      <w:proofErr w:type="spellEnd"/>
      <w:r w:rsidRPr="0040260B">
        <w:rPr>
          <w:color w:val="000000" w:themeColor="text1"/>
        </w:rPr>
        <w:t>, D. (2025). Concerns about replicability across two crises in social psychology. International Review of Social Psychology, 38, 5.</w:t>
      </w:r>
    </w:p>
    <w:p w14:paraId="6A8B968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Lang-Raad, N. D. (2024). Renaissance Thinking in the Classroom: Interdisciplinary Learning, Real-World Problems, Intellectually Curious Students. Solution Tree Press.</w:t>
      </w:r>
    </w:p>
    <w:p w14:paraId="0819E667"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Larson, B. E., &amp; Keiper, T. A. (2013). Instructional strategies for middle and high school. Routledge.</w:t>
      </w:r>
    </w:p>
    <w:p w14:paraId="64A8A37B"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Lazarides, R., Watt, H. M., &amp; Richardson, P. W. (2020). Teachers’ classroom management self-efficacy, perceived classroom management and teaching contexts from beginning until mid-career. Learning and instruction, 69, 101346.</w:t>
      </w:r>
    </w:p>
    <w:p w14:paraId="34948A03"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Legaspi, M. J. B., Azucena, V. B., &amp; </w:t>
      </w:r>
      <w:proofErr w:type="spellStart"/>
      <w:r w:rsidRPr="0040260B">
        <w:rPr>
          <w:color w:val="000000" w:themeColor="text1"/>
        </w:rPr>
        <w:t>Calansingin</w:t>
      </w:r>
      <w:proofErr w:type="spellEnd"/>
      <w:r w:rsidRPr="0040260B">
        <w:rPr>
          <w:color w:val="000000" w:themeColor="text1"/>
        </w:rPr>
        <w:t>, J. E. (2022). Work Engagement and Teaching Performance of Public-school Physics Teachers in the New Normal. Asian Journal of Advanced Research and Reports, 97-108.</w:t>
      </w:r>
    </w:p>
    <w:p w14:paraId="417F773F"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Li, X., Bergin, C., &amp; Olsen, A. A. (2022). Positive teacher-student relationships may lead to better teaching. Learning and Instruction, 80, 101581.</w:t>
      </w:r>
    </w:p>
    <w:p w14:paraId="520E83C7"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Liu, S., &amp; Hallinger, P. (2018). Principal instructional leadership, teacher self-efficacy, and teacher professional learning in China: Testing a mediational model. Educational Management Administration &amp; Leadership, 46(4), 571–589. </w:t>
      </w:r>
    </w:p>
    <w:p w14:paraId="11E2459C"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Liu, H., Lu, X., Chen, B., Wang, X., &amp; Xia, M. (2024). Uncovering the Mediating Role of Teacher Anxiety on the Relationship between Teacher Self-Efficacy and Teacher Work Engagement in the Online Context. International Journal of Mental Health Promotion, 26(12).</w:t>
      </w:r>
    </w:p>
    <w:p w14:paraId="30951CC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Mandanao</w:t>
      </w:r>
      <w:proofErr w:type="spellEnd"/>
      <w:r w:rsidRPr="0040260B">
        <w:rPr>
          <w:color w:val="000000" w:themeColor="text1"/>
        </w:rPr>
        <w:t>, H. B., &amp; Baguio, J. B. (2025). Discipline maneuver of teachers and social flaws of students in public elementary schools. Advances in Research on Teaching, 26(4), 145-155.</w:t>
      </w:r>
    </w:p>
    <w:p w14:paraId="637D02F6"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Maravilla, J. A. D., Castellana, L., &amp; Occidental, N. Teachers’ Participation </w:t>
      </w:r>
      <w:proofErr w:type="gramStart"/>
      <w:r w:rsidRPr="0040260B">
        <w:rPr>
          <w:color w:val="000000" w:themeColor="text1"/>
        </w:rPr>
        <w:t>In</w:t>
      </w:r>
      <w:proofErr w:type="gramEnd"/>
      <w:r w:rsidRPr="0040260B">
        <w:rPr>
          <w:color w:val="000000" w:themeColor="text1"/>
        </w:rPr>
        <w:t xml:space="preserve"> In-Service Training.</w:t>
      </w:r>
    </w:p>
    <w:p w14:paraId="4DE771F4"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Marquez, J., &amp; Saro, J. (2025). Effective Classroom Management for the Modern Learning Environment. Journal of Interdisciplinary Perspectives, 3(6), 60-70.</w:t>
      </w:r>
    </w:p>
    <w:p w14:paraId="430B8EA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Marzano, R. J. (2017). New art and science of teaching: More than fifty new instructional strategies for academic success. Solution Tree Press.</w:t>
      </w:r>
    </w:p>
    <w:p w14:paraId="2D6BB365"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Marzano, R. J., Frontier, T., &amp; Livingston, D. (2011). Effective supervision: Supporting the art and science of teaching. </w:t>
      </w:r>
      <w:proofErr w:type="spellStart"/>
      <w:r w:rsidRPr="0040260B">
        <w:rPr>
          <w:color w:val="000000" w:themeColor="text1"/>
        </w:rPr>
        <w:t>Ascd</w:t>
      </w:r>
      <w:proofErr w:type="spellEnd"/>
      <w:r w:rsidRPr="0040260B">
        <w:rPr>
          <w:color w:val="000000" w:themeColor="text1"/>
        </w:rPr>
        <w:t>.</w:t>
      </w:r>
    </w:p>
    <w:p w14:paraId="17CDFBAA"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Mayer, D. E. (2017). Professionalizing teacher education accountability.</w:t>
      </w:r>
    </w:p>
    <w:p w14:paraId="543C77A8" w14:textId="77777777" w:rsidR="0040260B" w:rsidRPr="0040260B" w:rsidRDefault="0040260B" w:rsidP="0040260B">
      <w:pPr>
        <w:pStyle w:val="NormalWeb"/>
        <w:ind w:left="1440" w:hanging="1440"/>
        <w:jc w:val="both"/>
        <w:rPr>
          <w:color w:val="000000" w:themeColor="text1"/>
        </w:rPr>
      </w:pPr>
      <w:r w:rsidRPr="0040260B">
        <w:rPr>
          <w:color w:val="000000" w:themeColor="text1"/>
        </w:rPr>
        <w:lastRenderedPageBreak/>
        <w:t xml:space="preserve"> McMillan, J. H. (2026). Classroom Assessment Validation: Proficiency Claims and Uses. Educational Measurement: Issues and Practice, 45(1), e70014.</w:t>
      </w:r>
    </w:p>
    <w:p w14:paraId="2EC74C23"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Montano, V. E., &amp; </w:t>
      </w:r>
      <w:proofErr w:type="spellStart"/>
      <w:r w:rsidRPr="0040260B">
        <w:rPr>
          <w:color w:val="000000" w:themeColor="text1"/>
        </w:rPr>
        <w:t>Sobrejuanite</w:t>
      </w:r>
      <w:proofErr w:type="spellEnd"/>
      <w:r w:rsidRPr="0040260B">
        <w:rPr>
          <w:color w:val="000000" w:themeColor="text1"/>
        </w:rPr>
        <w:t>, G. C. (2025). Evaluating Teaching Effectiveness and Student Performance Across Diverse Courses: An Analysis of Final Exam Scores and Teaching Techniques. Journal of Learning Theory and Methodology, 6(1), 24-32.</w:t>
      </w:r>
    </w:p>
    <w:p w14:paraId="2EC0A7F8"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Musundire</w:t>
      </w:r>
      <w:proofErr w:type="spellEnd"/>
      <w:r w:rsidRPr="0040260B">
        <w:rPr>
          <w:color w:val="000000" w:themeColor="text1"/>
        </w:rPr>
        <w:t xml:space="preserve">, A. (2025). Understanding the Research Process and Its Application </w:t>
      </w:r>
      <w:proofErr w:type="gramStart"/>
      <w:r w:rsidRPr="0040260B">
        <w:rPr>
          <w:color w:val="000000" w:themeColor="text1"/>
        </w:rPr>
        <w:t>in  Educational</w:t>
      </w:r>
      <w:proofErr w:type="gramEnd"/>
      <w:r w:rsidRPr="0040260B">
        <w:rPr>
          <w:color w:val="000000" w:themeColor="text1"/>
        </w:rPr>
        <w:t xml:space="preserve"> Leadership and Management: Making Use of Ngulube's Research Model. In Research Methods for Educational Leadership and Management (pp. 385-414). IGI Global Scientific Publishing.</w:t>
      </w:r>
    </w:p>
    <w:p w14:paraId="2FF892FC"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Navidad, F. (2019). Educators' Attitude and Barriers Toward Educational Research: A Basis for Research Policies and Guideline. In Educational Research in the Age of Anthropocene (pp. 211-233). IGI Global Scientific Publishing.</w:t>
      </w:r>
    </w:p>
    <w:p w14:paraId="6E2BA8BB"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Nordin, H., Davis, N., &amp; Ariffin, T. F. T. (2013). A case study of secondary pre-service teachers’ technological pedagogical and content knowledge mastery level. Procedia-Social and Behavioral Sciences, 103, 1-9.</w:t>
      </w:r>
    </w:p>
    <w:p w14:paraId="1BF51050"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Ogbonnaya, U. I., &amp; </w:t>
      </w:r>
      <w:proofErr w:type="spellStart"/>
      <w:r w:rsidRPr="0040260B">
        <w:rPr>
          <w:color w:val="000000" w:themeColor="text1"/>
        </w:rPr>
        <w:t>Mogari</w:t>
      </w:r>
      <w:proofErr w:type="spellEnd"/>
      <w:r w:rsidRPr="0040260B">
        <w:rPr>
          <w:color w:val="000000" w:themeColor="text1"/>
        </w:rPr>
        <w:t>, D. (2014). The relationship between grade 11 students’ achievement in trigonometric functions and their teachers’ content knowledge. Mediterranean Journal of social sciences, 5(4), 443.</w:t>
      </w:r>
    </w:p>
    <w:p w14:paraId="237F82A3"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Oliva, A. E., &amp; Bautista, S. C. (2025). Master Teachers’ Instructional Leadership. Teachers’ Pedagogical Skills, and Students’ Learning Engagement. International Journal of Multidisciplinary Research and Growth Evaluation, 6(2), 1396-1405.</w:t>
      </w:r>
    </w:p>
    <w:p w14:paraId="6DC37C2E"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Opfer, V. D., &amp; Pedder, D. (2020). Conceptualizing teacher professional learning. Review of educational research, 81(3), 376-407.</w:t>
      </w:r>
    </w:p>
    <w:p w14:paraId="7F7FF029"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Özkan, R. (2025). Integrating Artificial Intelligence </w:t>
      </w:r>
      <w:proofErr w:type="gramStart"/>
      <w:r w:rsidRPr="0040260B">
        <w:rPr>
          <w:color w:val="000000" w:themeColor="text1"/>
        </w:rPr>
        <w:t>Into</w:t>
      </w:r>
      <w:proofErr w:type="gramEnd"/>
      <w:r w:rsidRPr="0040260B">
        <w:rPr>
          <w:color w:val="000000" w:themeColor="text1"/>
        </w:rPr>
        <w:t xml:space="preserve"> English </w:t>
      </w:r>
      <w:proofErr w:type="gramStart"/>
      <w:r w:rsidRPr="0040260B">
        <w:rPr>
          <w:color w:val="000000" w:themeColor="text1"/>
        </w:rPr>
        <w:t>As</w:t>
      </w:r>
      <w:proofErr w:type="gramEnd"/>
      <w:r w:rsidRPr="0040260B">
        <w:rPr>
          <w:color w:val="000000" w:themeColor="text1"/>
        </w:rPr>
        <w:t xml:space="preserve"> </w:t>
      </w:r>
      <w:proofErr w:type="gramStart"/>
      <w:r w:rsidRPr="0040260B">
        <w:rPr>
          <w:color w:val="000000" w:themeColor="text1"/>
        </w:rPr>
        <w:t>A</w:t>
      </w:r>
      <w:proofErr w:type="gramEnd"/>
      <w:r w:rsidRPr="0040260B">
        <w:rPr>
          <w:color w:val="000000" w:themeColor="text1"/>
        </w:rPr>
        <w:t xml:space="preserve"> Foreign Language Young Learner </w:t>
      </w:r>
      <w:proofErr w:type="spellStart"/>
      <w:r w:rsidRPr="0040260B">
        <w:rPr>
          <w:color w:val="000000" w:themeColor="text1"/>
        </w:rPr>
        <w:t>Clasrooms</w:t>
      </w:r>
      <w:proofErr w:type="spellEnd"/>
      <w:r w:rsidRPr="0040260B">
        <w:rPr>
          <w:color w:val="000000" w:themeColor="text1"/>
        </w:rPr>
        <w:t xml:space="preserve">: Investigation </w:t>
      </w:r>
      <w:proofErr w:type="gramStart"/>
      <w:r w:rsidRPr="0040260B">
        <w:rPr>
          <w:color w:val="000000" w:themeColor="text1"/>
        </w:rPr>
        <w:t>Of</w:t>
      </w:r>
      <w:proofErr w:type="gramEnd"/>
      <w:r w:rsidRPr="0040260B">
        <w:rPr>
          <w:color w:val="000000" w:themeColor="text1"/>
        </w:rPr>
        <w:t xml:space="preserve"> </w:t>
      </w:r>
      <w:proofErr w:type="spellStart"/>
      <w:r w:rsidRPr="0040260B">
        <w:rPr>
          <w:color w:val="000000" w:themeColor="text1"/>
        </w:rPr>
        <w:t>Teachers’perspectives</w:t>
      </w:r>
      <w:proofErr w:type="spellEnd"/>
      <w:r w:rsidRPr="0040260B">
        <w:rPr>
          <w:color w:val="000000" w:themeColor="text1"/>
        </w:rPr>
        <w:t xml:space="preserve"> (Master's Thesis, Middle East Technical University). </w:t>
      </w:r>
    </w:p>
    <w:p w14:paraId="6A2D540C"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Pan, P., </w:t>
      </w:r>
      <w:proofErr w:type="spellStart"/>
      <w:r w:rsidRPr="0040260B">
        <w:rPr>
          <w:color w:val="000000" w:themeColor="text1"/>
        </w:rPr>
        <w:t>Peñas</w:t>
      </w:r>
      <w:proofErr w:type="spellEnd"/>
      <w:r w:rsidRPr="0040260B">
        <w:rPr>
          <w:color w:val="000000" w:themeColor="text1"/>
        </w:rPr>
        <w:t>, C. L., Wang, Q., &amp; Liu, T. (2025). Evolution of passing network in the Soccer World Cups 2010–2022. Science and Medicine in Football, 9(4), 349-360.</w:t>
      </w:r>
    </w:p>
    <w:p w14:paraId="67FE33A3"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Patzak, A., Zhang, X., &amp; Marzouk, Z. (2025). From research to practice: facilitating time management instruction in higher education. College Teaching, 1-8.</w:t>
      </w:r>
    </w:p>
    <w:p w14:paraId="1E0FE7E8"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Peñas</w:t>
      </w:r>
      <w:proofErr w:type="spellEnd"/>
      <w:r w:rsidRPr="0040260B">
        <w:rPr>
          <w:color w:val="000000" w:themeColor="text1"/>
        </w:rPr>
        <w:t>, J. M., &amp; Alda, R. (2025). Content Analysis of Quarterly Tests in English: Unveiling Patterns and Content Emphases. Journal of English Language Teaching, 67(4), 3-13.</w:t>
      </w:r>
    </w:p>
    <w:p w14:paraId="63407423" w14:textId="77777777" w:rsidR="0040260B" w:rsidRPr="0040260B" w:rsidRDefault="0040260B" w:rsidP="0040260B">
      <w:pPr>
        <w:pStyle w:val="NormalWeb"/>
        <w:ind w:left="1440" w:hanging="1440"/>
        <w:jc w:val="both"/>
        <w:rPr>
          <w:color w:val="000000" w:themeColor="text1"/>
        </w:rPr>
      </w:pPr>
      <w:r w:rsidRPr="0040260B">
        <w:rPr>
          <w:color w:val="000000" w:themeColor="text1"/>
        </w:rPr>
        <w:lastRenderedPageBreak/>
        <w:t xml:space="preserve"> Phillips, M., Leahy, M., &amp; Butler, D. (2025). Designing Education Ecosystems for the Future: The Role of Digital Technologies.</w:t>
      </w:r>
    </w:p>
    <w:p w14:paraId="3AB46025"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Pianta, R. C., Hamre, B. K., &amp; Allen, J. P. (2012). Teacher-student relationships and engagement: Conceptualizing, measuring, and improving the capacity of classroom interactions. In Handbook of research on student engagement (pp. 365-386). Boston, MA: Springer US.</w:t>
      </w:r>
    </w:p>
    <w:p w14:paraId="34D947D4"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Pierce, A. M., Sanetti, L. M., Collier-Meek, M. A., &amp; Johnson, A. H. (2025). Evaluating the impact of implementation planning: A preregistered meta-analysis. School Psychology Review, 54(4), 482-497.</w:t>
      </w:r>
    </w:p>
    <w:p w14:paraId="0EA5686F"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Pietsch, M., &amp; Mah, D. K. (2025). Leading the AI transformation in schools: it starts with a digital mindset. Educational technology research and development, 73(2), 1043-1069.</w:t>
      </w:r>
    </w:p>
    <w:p w14:paraId="7AA42AAF"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Pittman, C. (2020). Between Spaces: A Post-Intentional Phenomenological Study of Five Teachers’ Experiences and Self-Efficacy While Negotiating Scripted Curriculum in Secondary ELA (Doctoral dissertation, Tennessee Technological University).</w:t>
      </w:r>
    </w:p>
    <w:p w14:paraId="07067CE7"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Popham, W. J. (2017). Classroom assessment: Staying instructionally afloat in an ocean of accountability. In The future of assessment (pp. 263-278). Routledge.</w:t>
      </w:r>
    </w:p>
    <w:p w14:paraId="1EF2712D"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Putra, Z. P., Pratama, H. A., </w:t>
      </w:r>
      <w:proofErr w:type="spellStart"/>
      <w:r w:rsidRPr="0040260B">
        <w:rPr>
          <w:color w:val="000000" w:themeColor="text1"/>
        </w:rPr>
        <w:t>Sumarbagiono</w:t>
      </w:r>
      <w:proofErr w:type="spellEnd"/>
      <w:r w:rsidRPr="0040260B">
        <w:rPr>
          <w:color w:val="000000" w:themeColor="text1"/>
        </w:rPr>
        <w:t xml:space="preserve">, R., Nurliati, G., </w:t>
      </w:r>
      <w:proofErr w:type="spellStart"/>
      <w:r w:rsidRPr="0040260B">
        <w:rPr>
          <w:color w:val="000000" w:themeColor="text1"/>
        </w:rPr>
        <w:t>Romli</w:t>
      </w:r>
      <w:proofErr w:type="spellEnd"/>
      <w:r w:rsidRPr="0040260B">
        <w:rPr>
          <w:color w:val="000000" w:themeColor="text1"/>
        </w:rPr>
        <w:t>, M., Bakhri, S., ... &amp; Yusuf, M. (2025). Advancing sustainable development through the safe management of disused sealed radioactive sources: research and trends (2000–2024). Nuclear Engineering and Technology, 103828.</w:t>
      </w:r>
    </w:p>
    <w:p w14:paraId="55EC9B38"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Rahman, M. H., Bin Amin, M., Yusof, M. F., Islam, M. A., &amp; Afrin, S. (2024). Influence of teachers’ emotional intelligence on students’ motivation for academic learning: an empirical study on university students of Bangladesh. Cogent Education, 11(1), 2327752.</w:t>
      </w:r>
    </w:p>
    <w:p w14:paraId="710BA54F"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Reinke, W. M., Herman, K. C., &amp; Dong, N. (2018). The incredible years teacher classroom management program: Outcomes from a group randomized trial. Prevention science, 19(8), 1043-1054.</w:t>
      </w:r>
    </w:p>
    <w:p w14:paraId="66D1AC1A"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Ren, X., &amp; Zhou, Y. (2025). Chinese undergraduate students’ learning experiences in a transnational distance education program in the United States. American Journal of Distance Education, 39(2), 240-254.</w:t>
      </w:r>
    </w:p>
    <w:p w14:paraId="14C44A93"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Reyes, H. L., &amp; Duran, A. (2021). Higher education scholars challenging deficit thinking: An analysis of research informed by community cultural wealth. Journal of Critical </w:t>
      </w:r>
    </w:p>
    <w:p w14:paraId="496D96CF"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Roorda, D. L., Koomen, H. M., Spilt, J. L., &amp; Oort, F. J. (2011). The influence of affective teacher–student relationships on students’ school engagement and achievement: A meta-analytic approach. Review of educational research, 81(4), 493-529.</w:t>
      </w:r>
    </w:p>
    <w:p w14:paraId="0C3F5FE4" w14:textId="77777777" w:rsidR="0040260B" w:rsidRPr="0040260B" w:rsidRDefault="0040260B" w:rsidP="0040260B">
      <w:pPr>
        <w:pStyle w:val="NormalWeb"/>
        <w:ind w:left="1440" w:hanging="1440"/>
        <w:jc w:val="both"/>
        <w:rPr>
          <w:color w:val="000000" w:themeColor="text1"/>
        </w:rPr>
      </w:pPr>
      <w:r w:rsidRPr="0040260B">
        <w:rPr>
          <w:color w:val="000000" w:themeColor="text1"/>
        </w:rPr>
        <w:lastRenderedPageBreak/>
        <w:t xml:space="preserve"> Rosário, P., Cunha, J., Nunes, A. R., Moreira, T., Núñez, J. C., &amp; Xu, J. (2019). “Did you do your homework?” Mathematics teachers’ homework follow‐up practices at middle school level. Psychology in the Schools, 56(1), 92-108.</w:t>
      </w:r>
    </w:p>
    <w:p w14:paraId="764E5563"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Rosenshine</w:t>
      </w:r>
      <w:proofErr w:type="spellEnd"/>
      <w:r w:rsidRPr="0040260B">
        <w:rPr>
          <w:color w:val="000000" w:themeColor="text1"/>
        </w:rPr>
        <w:t>, B. (2012). Principles of instruction: Research-based strategies that all teachers should know. American educator, 36(1), 12.</w:t>
      </w:r>
    </w:p>
    <w:p w14:paraId="362EB39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Salio-An, L. A., </w:t>
      </w:r>
      <w:proofErr w:type="spellStart"/>
      <w:r w:rsidRPr="0040260B">
        <w:rPr>
          <w:color w:val="000000" w:themeColor="text1"/>
        </w:rPr>
        <w:t>Pandoyos</w:t>
      </w:r>
      <w:proofErr w:type="spellEnd"/>
      <w:r w:rsidRPr="0040260B">
        <w:rPr>
          <w:color w:val="000000" w:themeColor="text1"/>
        </w:rPr>
        <w:t xml:space="preserve">, L., </w:t>
      </w:r>
      <w:proofErr w:type="spellStart"/>
      <w:r w:rsidRPr="0040260B">
        <w:rPr>
          <w:color w:val="000000" w:themeColor="text1"/>
        </w:rPr>
        <w:t>Acop</w:t>
      </w:r>
      <w:proofErr w:type="spellEnd"/>
      <w:r w:rsidRPr="0040260B">
        <w:rPr>
          <w:color w:val="000000" w:themeColor="text1"/>
        </w:rPr>
        <w:t xml:space="preserve">, R. M., Cabat, I. O., </w:t>
      </w:r>
      <w:proofErr w:type="spellStart"/>
      <w:r w:rsidRPr="0040260B">
        <w:rPr>
          <w:color w:val="000000" w:themeColor="text1"/>
        </w:rPr>
        <w:t>Basongit</w:t>
      </w:r>
      <w:proofErr w:type="spellEnd"/>
      <w:r w:rsidRPr="0040260B">
        <w:rPr>
          <w:color w:val="000000" w:themeColor="text1"/>
        </w:rPr>
        <w:t xml:space="preserve">, L. J. M., Ordoñez, K. M. P., &amp; </w:t>
      </w:r>
      <w:proofErr w:type="spellStart"/>
      <w:r w:rsidRPr="0040260B">
        <w:rPr>
          <w:color w:val="000000" w:themeColor="text1"/>
        </w:rPr>
        <w:t>Calabias</w:t>
      </w:r>
      <w:proofErr w:type="spellEnd"/>
      <w:r w:rsidRPr="0040260B">
        <w:rPr>
          <w:color w:val="000000" w:themeColor="text1"/>
        </w:rPr>
        <w:t xml:space="preserve">, W. (2025). Managing For Engagement: A Review </w:t>
      </w:r>
      <w:proofErr w:type="gramStart"/>
      <w:r w:rsidRPr="0040260B">
        <w:rPr>
          <w:color w:val="000000" w:themeColor="text1"/>
        </w:rPr>
        <w:t>Of</w:t>
      </w:r>
      <w:proofErr w:type="gramEnd"/>
      <w:r w:rsidRPr="0040260B">
        <w:rPr>
          <w:color w:val="000000" w:themeColor="text1"/>
        </w:rPr>
        <w:t xml:space="preserve"> Contemporary Classroom Management Approaches.</w:t>
      </w:r>
    </w:p>
    <w:p w14:paraId="38ABC494"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Sanger, J., &amp; Schostak, J. F. (2020). The impact of the computer on the role of the teacher. In Breaking into the Curriculum (pp. 72-88). Routledge.</w:t>
      </w:r>
    </w:p>
    <w:p w14:paraId="30A121C1"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Sarwar, G., Ahmed, I., &amp; Sarwar, S. (2025). Insights of High School Teachers Regarding Classroom Management: A Research of the Government High School Damba Goth, Malir. </w:t>
      </w:r>
      <w:proofErr w:type="spellStart"/>
      <w:r w:rsidRPr="0040260B">
        <w:rPr>
          <w:color w:val="000000" w:themeColor="text1"/>
        </w:rPr>
        <w:t>ProScholar</w:t>
      </w:r>
      <w:proofErr w:type="spellEnd"/>
      <w:r w:rsidRPr="0040260B">
        <w:rPr>
          <w:color w:val="000000" w:themeColor="text1"/>
        </w:rPr>
        <w:t xml:space="preserve"> Insights, 4(4), 42-48.</w:t>
      </w:r>
    </w:p>
    <w:p w14:paraId="3098C799"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Scheer, M. M., Weinberg, A. E., Sample </w:t>
      </w:r>
      <w:proofErr w:type="spellStart"/>
      <w:r w:rsidRPr="0040260B">
        <w:rPr>
          <w:color w:val="000000" w:themeColor="text1"/>
        </w:rPr>
        <w:t>McMeeking</w:t>
      </w:r>
      <w:proofErr w:type="spellEnd"/>
      <w:r w:rsidRPr="0040260B">
        <w:rPr>
          <w:color w:val="000000" w:themeColor="text1"/>
        </w:rPr>
        <w:t>, L. B., &amp; Balgopal, M. M. (2025). Bridging the gap: Empowering rural teachers to navigate the complex terrain of climate science education. Bulletin of the American Meteorological Society, 106(11), E2170-E2178.</w:t>
      </w:r>
    </w:p>
    <w:p w14:paraId="702E144B"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Schildkamp</w:t>
      </w:r>
      <w:proofErr w:type="spellEnd"/>
      <w:r w:rsidRPr="0040260B">
        <w:rPr>
          <w:color w:val="000000" w:themeColor="text1"/>
        </w:rPr>
        <w:t>, K., &amp; Kuiper, W. (2010). Data-informed curriculum reform: Which data, what purposes, and promoting and hindering factors. Teaching and teacher education, 26(3), 482-496.</w:t>
      </w:r>
    </w:p>
    <w:p w14:paraId="32CD67AD"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Schutz, Kristine M., Rebecca Woodard, Amanda R. Diaz, and William L. Peek. "The disruptive potential of humanizing literacy pedagogies in elementary teacher education." The Sojo Journal 5, no. 1 (2019): 43-60.</w:t>
      </w:r>
    </w:p>
    <w:p w14:paraId="0D0F1704"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Semião</w:t>
      </w:r>
      <w:proofErr w:type="spellEnd"/>
      <w:r w:rsidRPr="0040260B">
        <w:rPr>
          <w:color w:val="000000" w:themeColor="text1"/>
        </w:rPr>
        <w:t xml:space="preserve">, D., </w:t>
      </w:r>
      <w:proofErr w:type="spellStart"/>
      <w:r w:rsidRPr="0040260B">
        <w:rPr>
          <w:color w:val="000000" w:themeColor="text1"/>
        </w:rPr>
        <w:t>Mogarro</w:t>
      </w:r>
      <w:proofErr w:type="spellEnd"/>
      <w:r w:rsidRPr="0040260B">
        <w:rPr>
          <w:color w:val="000000" w:themeColor="text1"/>
        </w:rPr>
        <w:t xml:space="preserve">, M. J., Pinto, F. B., Martins, M. J. D., Santos, N., Sousa, O., ... &amp; </w:t>
      </w:r>
      <w:proofErr w:type="spellStart"/>
      <w:r w:rsidRPr="0040260B">
        <w:rPr>
          <w:color w:val="000000" w:themeColor="text1"/>
        </w:rPr>
        <w:t>Tinoca</w:t>
      </w:r>
      <w:proofErr w:type="spellEnd"/>
      <w:r w:rsidRPr="0040260B">
        <w:rPr>
          <w:color w:val="000000" w:themeColor="text1"/>
        </w:rPr>
        <w:t>, L. (2023). Teachers’ perspectives on students’ cultural diversity: A systematic literature review. Education Sciences, 13(12), 1215.</w:t>
      </w:r>
    </w:p>
    <w:p w14:paraId="16F2ACA7"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Senoge</w:t>
      </w:r>
      <w:proofErr w:type="spellEnd"/>
      <w:r w:rsidRPr="0040260B">
        <w:rPr>
          <w:color w:val="000000" w:themeColor="text1"/>
        </w:rPr>
        <w:t>, V. W. (2023). The roles of school management teams in the implementation and monitoring of school-based pandemic policies (Doctoral dissertation, University of the Free State).</w:t>
      </w:r>
    </w:p>
    <w:p w14:paraId="76D63EFB"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Shi, Y., Wang, Z., Chen, Z., Ren, D., Liu, H., &amp; Zhang, J. (2026). Do teachers practice what they believe? Exploring discrepancies between teachers’ classroom management self-efficacy, self-reported strategies, and AI-observed behaviors in K-12 education. Teaching and Teacher Education, 169, 105280. </w:t>
      </w:r>
    </w:p>
    <w:p w14:paraId="143B2BDB"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Slifko, K. (2022). Teacher-student relationships influencing classroom management of challenging behaviors: A case study</w:t>
      </w:r>
    </w:p>
    <w:p w14:paraId="3D0E3006" w14:textId="77777777" w:rsidR="0040260B" w:rsidRPr="0040260B" w:rsidRDefault="0040260B" w:rsidP="0040260B">
      <w:pPr>
        <w:pStyle w:val="NormalWeb"/>
        <w:ind w:left="1440" w:hanging="1440"/>
        <w:jc w:val="both"/>
        <w:rPr>
          <w:color w:val="000000" w:themeColor="text1"/>
        </w:rPr>
      </w:pPr>
      <w:r w:rsidRPr="0040260B">
        <w:rPr>
          <w:color w:val="000000" w:themeColor="text1"/>
        </w:rPr>
        <w:lastRenderedPageBreak/>
        <w:t xml:space="preserve"> Simonsen, B., Freeman, J., Myers, D., Dooley, K., Maddock, E., Kern, L., &amp; Byun, S. (2020). The effects of targeted professional development on teachers’ use of empirically supported classroom management practices. Journal of Positive Behavior Interventions, 22(1), 3-14.</w:t>
      </w:r>
    </w:p>
    <w:p w14:paraId="64552A3F"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Sims, S., Fletcher-Wood, H., O’Mara-Eves, A., Cottingham, S., Stansfield, C., Goodrich, J., ... &amp; Anders, J. (2025). Effective teacher professional development: New theory and a meta-analytic test. Review of educational research, 95(2), 213-254.</w:t>
      </w:r>
    </w:p>
    <w:p w14:paraId="3242AB73"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Smith, R. A., Andrews, K. S., Brooks, D., Fedewa, S. A., </w:t>
      </w:r>
      <w:proofErr w:type="spellStart"/>
      <w:r w:rsidRPr="0040260B">
        <w:rPr>
          <w:color w:val="000000" w:themeColor="text1"/>
        </w:rPr>
        <w:t>Manassaram</w:t>
      </w:r>
      <w:proofErr w:type="spellEnd"/>
      <w:r w:rsidRPr="0040260B">
        <w:rPr>
          <w:color w:val="000000" w:themeColor="text1"/>
        </w:rPr>
        <w:t>‐Baptiste, D., Saslow, D., &amp; Wender, R. C. (2019). Cancer screening in the United States, 2019: A review of current American Cancer Society guidelines and current issues in cancer screening. CA: a cancer journal for clinicians, 69(3), 184-210.</w:t>
      </w:r>
    </w:p>
    <w:p w14:paraId="42B81838"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Spooren</w:t>
      </w:r>
      <w:proofErr w:type="spellEnd"/>
      <w:r w:rsidRPr="0040260B">
        <w:rPr>
          <w:color w:val="000000" w:themeColor="text1"/>
        </w:rPr>
        <w:t xml:space="preserve">, P., Brockx, B., &amp; </w:t>
      </w:r>
      <w:proofErr w:type="spellStart"/>
      <w:r w:rsidRPr="0040260B">
        <w:rPr>
          <w:color w:val="000000" w:themeColor="text1"/>
        </w:rPr>
        <w:t>Mortelmans</w:t>
      </w:r>
      <w:proofErr w:type="spellEnd"/>
      <w:r w:rsidRPr="0040260B">
        <w:rPr>
          <w:color w:val="000000" w:themeColor="text1"/>
        </w:rPr>
        <w:t>, D. (2013). On the validity of student evaluation of teaching: The state of the art. Review of Educational Research, 83(4), 598-642.</w:t>
      </w:r>
    </w:p>
    <w:p w14:paraId="2B85F416"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Sterret, W. L., Parker, M. A., &amp; Mitzner, K. (2018). Maximizing Teacher Time: The Collaborative Leadership Role of the Principal. Journal of Organizational and Educational Leadership, 3(2), 1.</w:t>
      </w:r>
    </w:p>
    <w:p w14:paraId="4CF1BE5E"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Sulaiman, J., &amp; Ismail, S. N. (2020). Teacher competence and 21st century skills in transformation schools 2025 (TS25). Universal Journal of Educational Research.</w:t>
      </w:r>
    </w:p>
    <w:p w14:paraId="7120F5D6"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Supovitz</w:t>
      </w:r>
      <w:proofErr w:type="spellEnd"/>
      <w:r w:rsidRPr="0040260B">
        <w:rPr>
          <w:color w:val="000000" w:themeColor="text1"/>
        </w:rPr>
        <w:t>, J. A., D’Auria, J., &amp; Spillane, J. P. (2019). The influence of instructional leadership on professional learning communities and student achievement. Educational Administration Quarterly, 55(2), 222–259. https://doi.org/10.1177/0013161X18769057</w:t>
      </w:r>
    </w:p>
    <w:p w14:paraId="1883FCD8"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Taylor, S., &amp; </w:t>
      </w:r>
      <w:proofErr w:type="spellStart"/>
      <w:r w:rsidRPr="0040260B">
        <w:rPr>
          <w:color w:val="000000" w:themeColor="text1"/>
        </w:rPr>
        <w:t>Thion</w:t>
      </w:r>
      <w:proofErr w:type="spellEnd"/>
      <w:r w:rsidRPr="0040260B">
        <w:rPr>
          <w:color w:val="000000" w:themeColor="text1"/>
        </w:rPr>
        <w:t>, S. (2023, October). How has teaching effectiveness been conceptualized? Questioning the consistency between definition and measure. In Frontiers in Education (Vol. 8, p. 1253622). Frontiers Media SA.</w:t>
      </w:r>
    </w:p>
    <w:p w14:paraId="1A87A5BD"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Taylor, E. S., &amp; Tyler, J. H. (2012). The effect of evaluation on teacher performance. American Economic Review, 102(7), 3628-3651.</w:t>
      </w:r>
    </w:p>
    <w:p w14:paraId="60EE112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Tomlinson, B. (2017). Materials evaluation and design for language teaching.</w:t>
      </w:r>
    </w:p>
    <w:p w14:paraId="28143E83"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Underwood, J. R. (2025). “Teach or Punish?”: A Qualitative Case Study of a Restorative Approach to School Discipline to Focus on the Moral Development of Students. The University of Alabama.</w:t>
      </w:r>
    </w:p>
    <w:p w14:paraId="2BAEF66A"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Vangrieken</w:t>
      </w:r>
      <w:proofErr w:type="spellEnd"/>
      <w:r w:rsidRPr="0040260B">
        <w:rPr>
          <w:color w:val="000000" w:themeColor="text1"/>
        </w:rPr>
        <w:t xml:space="preserve">, K., Meredith, C., Packer, T., &amp; </w:t>
      </w:r>
      <w:proofErr w:type="spellStart"/>
      <w:r w:rsidRPr="0040260B">
        <w:rPr>
          <w:color w:val="000000" w:themeColor="text1"/>
        </w:rPr>
        <w:t>Kyndt</w:t>
      </w:r>
      <w:proofErr w:type="spellEnd"/>
      <w:r w:rsidRPr="0040260B">
        <w:rPr>
          <w:color w:val="000000" w:themeColor="text1"/>
        </w:rPr>
        <w:t>, E. (2017). Teacher communities as a context for professional development: A systematic review. Teaching and teacher education, 61, 47-59.</w:t>
      </w:r>
    </w:p>
    <w:p w14:paraId="72301DA4" w14:textId="77777777" w:rsidR="0040260B" w:rsidRPr="0040260B" w:rsidRDefault="0040260B" w:rsidP="0040260B">
      <w:pPr>
        <w:pStyle w:val="NormalWeb"/>
        <w:ind w:left="1440" w:hanging="1440"/>
        <w:jc w:val="both"/>
        <w:rPr>
          <w:color w:val="000000" w:themeColor="text1"/>
        </w:rPr>
      </w:pPr>
      <w:r w:rsidRPr="0040260B">
        <w:rPr>
          <w:color w:val="000000" w:themeColor="text1"/>
        </w:rPr>
        <w:lastRenderedPageBreak/>
        <w:t xml:space="preserve"> Vaughan, M., &amp; </w:t>
      </w:r>
      <w:proofErr w:type="spellStart"/>
      <w:r w:rsidRPr="0040260B">
        <w:rPr>
          <w:color w:val="000000" w:themeColor="text1"/>
        </w:rPr>
        <w:t>Mertler</w:t>
      </w:r>
      <w:proofErr w:type="spellEnd"/>
      <w:r w:rsidRPr="0040260B">
        <w:rPr>
          <w:color w:val="000000" w:themeColor="text1"/>
        </w:rPr>
        <w:t>, C. A. (2021). Reorienting our thinking away from “professional development for educators” and toward the “development of professional educators”. Journal of school leadership, 31(6), 569-584.</w:t>
      </w:r>
    </w:p>
    <w:p w14:paraId="3AEE1450"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Ventista</w:t>
      </w:r>
      <w:proofErr w:type="spellEnd"/>
      <w:r w:rsidRPr="0040260B">
        <w:rPr>
          <w:color w:val="000000" w:themeColor="text1"/>
        </w:rPr>
        <w:t>, Ourania Maria, et al. "Technology use and integration in state-funded primary schools: A structural equation model." Education 3-13 54.3 (2026): 723-739.</w:t>
      </w:r>
    </w:p>
    <w:p w14:paraId="5A8E2517"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Wardani, I. K., Sutopo, A., &amp; </w:t>
      </w:r>
      <w:proofErr w:type="spellStart"/>
      <w:r w:rsidRPr="0040260B">
        <w:rPr>
          <w:color w:val="000000" w:themeColor="text1"/>
        </w:rPr>
        <w:t>Widyasari</w:t>
      </w:r>
      <w:proofErr w:type="spellEnd"/>
      <w:r w:rsidRPr="0040260B">
        <w:rPr>
          <w:color w:val="000000" w:themeColor="text1"/>
        </w:rPr>
        <w:t>, C. (2024). Resistance to Academic Supervision as Disharmony in Intergenerational Teacher Relations. Proceeding ISETH (International Summit on Science, Technology, and Humanity), 1445-1450.</w:t>
      </w:r>
    </w:p>
    <w:p w14:paraId="1A31D001"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Wolters, C. A., &amp; Brady, A. C. (2021). College students’ time management: A self-regulated learning perspective. Educational Psychology Review, 33(4), 1319–1351. https://doi.org/10.1007/s10648-020-09519-z</w:t>
      </w:r>
    </w:p>
    <w:p w14:paraId="04057861"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Wong, H. K., &amp; Wong, R. T. (2018). The first days of school: How to be an effective teacher. (No Title).</w:t>
      </w:r>
    </w:p>
    <w:p w14:paraId="60E7D5B0"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Woods, C. A., &amp; Stewart, M. L. (2018). Restorative justice: a framework for examining issues of discipline in schools serving diverse populations. The International Journal of Restorative Justice, 1(1), 81-95.</w:t>
      </w:r>
    </w:p>
    <w:p w14:paraId="38FDA079"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t>
      </w:r>
      <w:proofErr w:type="spellStart"/>
      <w:r w:rsidRPr="0040260B">
        <w:rPr>
          <w:color w:val="000000" w:themeColor="text1"/>
        </w:rPr>
        <w:t>Wedholm</w:t>
      </w:r>
      <w:proofErr w:type="spellEnd"/>
      <w:r w:rsidRPr="0040260B">
        <w:rPr>
          <w:color w:val="000000" w:themeColor="text1"/>
        </w:rPr>
        <w:t xml:space="preserve">, D., &amp; </w:t>
      </w:r>
      <w:proofErr w:type="spellStart"/>
      <w:r w:rsidRPr="0040260B">
        <w:rPr>
          <w:color w:val="000000" w:themeColor="text1"/>
        </w:rPr>
        <w:t>Wideklint</w:t>
      </w:r>
      <w:proofErr w:type="spellEnd"/>
      <w:r w:rsidRPr="0040260B">
        <w:rPr>
          <w:color w:val="000000" w:themeColor="text1"/>
        </w:rPr>
        <w:t xml:space="preserve">, M. (2015). </w:t>
      </w:r>
      <w:proofErr w:type="spellStart"/>
      <w:r w:rsidRPr="0040260B">
        <w:rPr>
          <w:color w:val="000000" w:themeColor="text1"/>
        </w:rPr>
        <w:t>Effekten</w:t>
      </w:r>
      <w:proofErr w:type="spellEnd"/>
      <w:r w:rsidRPr="0040260B">
        <w:rPr>
          <w:color w:val="000000" w:themeColor="text1"/>
        </w:rPr>
        <w:t xml:space="preserve"> av </w:t>
      </w:r>
      <w:proofErr w:type="spellStart"/>
      <w:r w:rsidRPr="0040260B">
        <w:rPr>
          <w:color w:val="000000" w:themeColor="text1"/>
        </w:rPr>
        <w:t>Psykologisk</w:t>
      </w:r>
      <w:proofErr w:type="spellEnd"/>
      <w:r w:rsidRPr="0040260B">
        <w:rPr>
          <w:color w:val="000000" w:themeColor="text1"/>
        </w:rPr>
        <w:t xml:space="preserve"> </w:t>
      </w:r>
      <w:proofErr w:type="spellStart"/>
      <w:r w:rsidRPr="0040260B">
        <w:rPr>
          <w:color w:val="000000" w:themeColor="text1"/>
        </w:rPr>
        <w:t>Fallkonsultation</w:t>
      </w:r>
      <w:proofErr w:type="spellEnd"/>
      <w:r w:rsidRPr="0040260B">
        <w:rPr>
          <w:color w:val="000000" w:themeColor="text1"/>
        </w:rPr>
        <w:t xml:space="preserve"> </w:t>
      </w:r>
      <w:proofErr w:type="spellStart"/>
      <w:r w:rsidRPr="0040260B">
        <w:rPr>
          <w:color w:val="000000" w:themeColor="text1"/>
        </w:rPr>
        <w:t>på</w:t>
      </w:r>
      <w:proofErr w:type="spellEnd"/>
      <w:r w:rsidRPr="0040260B">
        <w:rPr>
          <w:color w:val="000000" w:themeColor="text1"/>
        </w:rPr>
        <w:t xml:space="preserve"> </w:t>
      </w:r>
      <w:proofErr w:type="spellStart"/>
      <w:r w:rsidRPr="0040260B">
        <w:rPr>
          <w:color w:val="000000" w:themeColor="text1"/>
        </w:rPr>
        <w:t>Förskollärare</w:t>
      </w:r>
      <w:proofErr w:type="spellEnd"/>
      <w:r w:rsidRPr="0040260B">
        <w:rPr>
          <w:color w:val="000000" w:themeColor="text1"/>
        </w:rPr>
        <w:t xml:space="preserve">–En </w:t>
      </w:r>
      <w:proofErr w:type="spellStart"/>
      <w:r w:rsidRPr="0040260B">
        <w:rPr>
          <w:color w:val="000000" w:themeColor="text1"/>
        </w:rPr>
        <w:t>Grupprandomiserad</w:t>
      </w:r>
      <w:proofErr w:type="spellEnd"/>
      <w:r w:rsidRPr="0040260B">
        <w:rPr>
          <w:color w:val="000000" w:themeColor="text1"/>
        </w:rPr>
        <w:t xml:space="preserve"> Studie.</w:t>
      </w:r>
    </w:p>
    <w:p w14:paraId="75020C22"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Wilkerson, J. R. (2015). The need for instructional sensitivity and construct clarity in PACT: A commentary on “examining the internal structure evidence for the Performance Assessment for California Teachers”. Journal of Teacher Education, 66(2), 184-192.</w:t>
      </w:r>
    </w:p>
    <w:p w14:paraId="6A986DCF"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Wilkins, L. B. (2025). A Qualitative Case Study on Equitable Practices and Identity of Black Middle School Males (Doctoral dissertation, National University).</w:t>
      </w:r>
    </w:p>
    <w:p w14:paraId="74B988F8"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Winer, D. A., Du, H., Kim, J., Chang, V., Burke, M., Winer, S., ... &amp; Crucian, B. E. (2025). Astro immunology: the effects of spaceflight and its associated stressors on the immune system. Nature Reviews Immunology, 1-24.</w:t>
      </w:r>
    </w:p>
    <w:p w14:paraId="0CC88C15"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Wisniewski, B., Zierer, K., &amp; Hattie, J. (2020). The power of feedback revisited: A meta-analysis of educational feedback research. Frontiers in psychology, 10, 487662.</w:t>
      </w:r>
    </w:p>
    <w:p w14:paraId="04B2AA05"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Wolff, C. E., Jarodzka, H., &amp; </w:t>
      </w:r>
      <w:proofErr w:type="spellStart"/>
      <w:r w:rsidRPr="0040260B">
        <w:rPr>
          <w:color w:val="000000" w:themeColor="text1"/>
        </w:rPr>
        <w:t>Boshuizen</w:t>
      </w:r>
      <w:proofErr w:type="spellEnd"/>
      <w:r w:rsidRPr="0040260B">
        <w:rPr>
          <w:color w:val="000000" w:themeColor="text1"/>
        </w:rPr>
        <w:t>, H. P. (2021). Classroom management scripts: A theoretical model contrasting expert and novice teachers’ knowledge and awareness of classroom events. Educational psychology review, 33(1), 131-148.</w:t>
      </w:r>
    </w:p>
    <w:p w14:paraId="5531319F" w14:textId="77777777" w:rsidR="0040260B" w:rsidRPr="0040260B" w:rsidRDefault="0040260B" w:rsidP="0040260B">
      <w:pPr>
        <w:pStyle w:val="NormalWeb"/>
        <w:ind w:left="1440" w:hanging="1440"/>
        <w:jc w:val="both"/>
        <w:rPr>
          <w:color w:val="000000" w:themeColor="text1"/>
        </w:rPr>
      </w:pPr>
      <w:r w:rsidRPr="0040260B">
        <w:rPr>
          <w:color w:val="000000" w:themeColor="text1"/>
        </w:rPr>
        <w:t xml:space="preserve"> Yang, Y. (2025). AI-supported L2 vocabulary acquisition–a systematic review from 2015 to 2023. Education and Information Technologies, 30(13), 17995-18029.</w:t>
      </w:r>
    </w:p>
    <w:p w14:paraId="5B497641" w14:textId="77777777" w:rsidR="0040260B" w:rsidRPr="0040260B" w:rsidRDefault="0040260B" w:rsidP="0040260B">
      <w:pPr>
        <w:pStyle w:val="NormalWeb"/>
        <w:ind w:left="1440" w:hanging="1440"/>
        <w:jc w:val="both"/>
        <w:rPr>
          <w:color w:val="000000" w:themeColor="text1"/>
        </w:rPr>
      </w:pPr>
      <w:r w:rsidRPr="0040260B">
        <w:rPr>
          <w:color w:val="000000" w:themeColor="text1"/>
        </w:rPr>
        <w:lastRenderedPageBreak/>
        <w:t xml:space="preserve"> Zhao, Y. Y., Hoque, K. E., &amp; Omar, I. M. (2025). Classroom Management and Teachers’ Practices. In EMPOWERING EDUCATORS: Insights from Succession Planning to Classroom Management (pp. 151-171).</w:t>
      </w:r>
    </w:p>
    <w:p w14:paraId="3E5F9D4A" w14:textId="2C4A7F1F" w:rsidR="00791160" w:rsidRPr="00791160" w:rsidRDefault="0040260B" w:rsidP="0040260B">
      <w:pPr>
        <w:pStyle w:val="NormalWeb"/>
        <w:ind w:left="1440" w:hanging="1440"/>
        <w:jc w:val="both"/>
        <w:rPr>
          <w:color w:val="000000" w:themeColor="text1"/>
        </w:rPr>
      </w:pPr>
      <w:r w:rsidRPr="0040260B">
        <w:rPr>
          <w:color w:val="000000" w:themeColor="text1"/>
        </w:rPr>
        <w:t xml:space="preserve"> Zhu, X., Li, W., Su, C., Hu, J., &amp; Zhao, H. (2025). Associations between teacher academic support and externalizing problem behaviors among Chinese adolescents: an analysis of chain mediation and moderating effects. Humanities and Social Sciences Communications, 12(1), 1-15.</w:t>
      </w:r>
    </w:p>
    <w:p w14:paraId="67E3A583" w14:textId="77777777" w:rsidR="001970AA" w:rsidRPr="00791160" w:rsidRDefault="001970AA" w:rsidP="00A11D3D">
      <w:pPr>
        <w:pStyle w:val="NormalWeb"/>
        <w:ind w:left="1440" w:hanging="1440"/>
        <w:jc w:val="both"/>
        <w:rPr>
          <w:color w:val="000000" w:themeColor="text1"/>
        </w:rPr>
      </w:pPr>
    </w:p>
    <w:p w14:paraId="72F88CF3" w14:textId="77777777" w:rsidR="001970AA" w:rsidRPr="00791160" w:rsidRDefault="001970AA" w:rsidP="00A11D3D">
      <w:pPr>
        <w:pStyle w:val="NormalWeb"/>
        <w:ind w:left="1440" w:hanging="1440"/>
        <w:jc w:val="both"/>
        <w:rPr>
          <w:color w:val="000000" w:themeColor="text1"/>
        </w:rPr>
      </w:pPr>
    </w:p>
    <w:p w14:paraId="1AD6C090" w14:textId="77777777" w:rsidR="001970AA" w:rsidRPr="00791160" w:rsidRDefault="001970AA" w:rsidP="00A11D3D">
      <w:pPr>
        <w:pStyle w:val="NormalWeb"/>
        <w:ind w:left="1440" w:hanging="1440"/>
        <w:jc w:val="both"/>
        <w:rPr>
          <w:color w:val="000000" w:themeColor="text1"/>
        </w:rPr>
      </w:pPr>
    </w:p>
    <w:p w14:paraId="1A171433" w14:textId="77777777" w:rsidR="00057DE5" w:rsidRPr="00791160" w:rsidRDefault="00057DE5" w:rsidP="00A11D3D">
      <w:pPr>
        <w:pStyle w:val="NormalWeb"/>
        <w:ind w:left="1440" w:hanging="1440"/>
        <w:jc w:val="both"/>
        <w:rPr>
          <w:color w:val="000000" w:themeColor="text1"/>
        </w:rPr>
      </w:pPr>
    </w:p>
    <w:p w14:paraId="183ACDFE" w14:textId="77777777" w:rsidR="00856760" w:rsidRPr="00791160" w:rsidRDefault="00856760" w:rsidP="00A11D3D">
      <w:pPr>
        <w:spacing w:line="240" w:lineRule="auto"/>
        <w:ind w:left="1440" w:hanging="1440"/>
        <w:jc w:val="both"/>
        <w:rPr>
          <w:rFonts w:ascii="Times New Roman" w:hAnsi="Times New Roman" w:cs="Times New Roman"/>
          <w:color w:val="000000" w:themeColor="text1"/>
          <w:sz w:val="24"/>
          <w:szCs w:val="24"/>
        </w:rPr>
      </w:pPr>
    </w:p>
    <w:p w14:paraId="566335F1" w14:textId="77777777" w:rsidR="00156BB0" w:rsidRPr="00791160" w:rsidRDefault="00156BB0" w:rsidP="00A11D3D">
      <w:pPr>
        <w:spacing w:line="240" w:lineRule="auto"/>
        <w:ind w:left="1440" w:hanging="1440"/>
        <w:jc w:val="both"/>
        <w:rPr>
          <w:rFonts w:ascii="Times New Roman" w:hAnsi="Times New Roman" w:cs="Times New Roman"/>
          <w:color w:val="000000" w:themeColor="text1"/>
          <w:sz w:val="24"/>
          <w:szCs w:val="24"/>
        </w:rPr>
      </w:pPr>
    </w:p>
    <w:p w14:paraId="54FA5D76" w14:textId="77777777" w:rsidR="00156BB0" w:rsidRPr="00791160" w:rsidRDefault="00156BB0" w:rsidP="00A11D3D">
      <w:pPr>
        <w:pStyle w:val="NormalWeb"/>
        <w:ind w:left="1440" w:hanging="1440"/>
        <w:jc w:val="both"/>
        <w:rPr>
          <w:color w:val="000000" w:themeColor="text1"/>
        </w:rPr>
      </w:pPr>
    </w:p>
    <w:p w14:paraId="743654E1" w14:textId="77777777" w:rsidR="00156BB0" w:rsidRPr="00791160" w:rsidRDefault="00156BB0" w:rsidP="00FE1379">
      <w:pPr>
        <w:pStyle w:val="NormalWeb"/>
        <w:spacing w:line="276" w:lineRule="auto"/>
        <w:ind w:left="1440" w:hanging="1440"/>
        <w:jc w:val="both"/>
        <w:rPr>
          <w:color w:val="000000" w:themeColor="text1"/>
        </w:rPr>
      </w:pPr>
    </w:p>
    <w:p w14:paraId="0BB8BCEF" w14:textId="77777777" w:rsidR="00E31DFB" w:rsidRPr="00791160" w:rsidRDefault="00E31DFB" w:rsidP="00FE1379">
      <w:pPr>
        <w:pStyle w:val="NoSpacing"/>
        <w:jc w:val="both"/>
        <w:rPr>
          <w:rFonts w:ascii="Times New Roman" w:hAnsi="Times New Roman" w:cs="Times New Roman"/>
          <w:sz w:val="24"/>
          <w:szCs w:val="24"/>
        </w:rPr>
      </w:pPr>
    </w:p>
    <w:p w14:paraId="5F6DA8DD" w14:textId="77777777" w:rsidR="00A90810" w:rsidRPr="00791160" w:rsidRDefault="00A90810" w:rsidP="00FE1379">
      <w:pPr>
        <w:pStyle w:val="NoSpacing"/>
        <w:jc w:val="both"/>
        <w:rPr>
          <w:rFonts w:ascii="Times New Roman" w:hAnsi="Times New Roman" w:cs="Times New Roman"/>
          <w:sz w:val="24"/>
          <w:szCs w:val="24"/>
        </w:rPr>
      </w:pPr>
    </w:p>
    <w:p w14:paraId="276932C8" w14:textId="49595121" w:rsidR="00500A3F" w:rsidRPr="00791160" w:rsidRDefault="00500A3F" w:rsidP="00FE1379">
      <w:pPr>
        <w:pStyle w:val="NoSpacing"/>
        <w:jc w:val="both"/>
        <w:rPr>
          <w:rFonts w:ascii="Times New Roman" w:hAnsi="Times New Roman" w:cs="Times New Roman"/>
          <w:sz w:val="24"/>
          <w:szCs w:val="24"/>
        </w:rPr>
      </w:pPr>
    </w:p>
    <w:sectPr w:rsidR="00500A3F" w:rsidRPr="0079116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1894" w14:textId="77777777" w:rsidR="00E772BB" w:rsidRDefault="00E772BB" w:rsidP="00C93096">
      <w:pPr>
        <w:spacing w:after="0" w:line="240" w:lineRule="auto"/>
      </w:pPr>
      <w:r>
        <w:separator/>
      </w:r>
    </w:p>
  </w:endnote>
  <w:endnote w:type="continuationSeparator" w:id="0">
    <w:p w14:paraId="1A02DCE1" w14:textId="77777777" w:rsidR="00E772BB" w:rsidRDefault="00E772BB" w:rsidP="00C93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701A" w14:textId="77777777" w:rsidR="00E772BB" w:rsidRDefault="00E772BB" w:rsidP="00C93096">
      <w:pPr>
        <w:spacing w:after="0" w:line="240" w:lineRule="auto"/>
      </w:pPr>
      <w:r>
        <w:separator/>
      </w:r>
    </w:p>
  </w:footnote>
  <w:footnote w:type="continuationSeparator" w:id="0">
    <w:p w14:paraId="40BCFB54" w14:textId="77777777" w:rsidR="00E772BB" w:rsidRDefault="00E772BB" w:rsidP="00C93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55B7"/>
    <w:multiLevelType w:val="hybridMultilevel"/>
    <w:tmpl w:val="33C8F36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97A344E"/>
    <w:multiLevelType w:val="hybridMultilevel"/>
    <w:tmpl w:val="B9AA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B2F38"/>
    <w:multiLevelType w:val="hybridMultilevel"/>
    <w:tmpl w:val="78583BB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 w15:restartNumberingAfterBreak="0">
    <w:nsid w:val="51C65D3D"/>
    <w:multiLevelType w:val="hybridMultilevel"/>
    <w:tmpl w:val="33DCE5A0"/>
    <w:lvl w:ilvl="0" w:tplc="3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AD6E26"/>
    <w:multiLevelType w:val="hybridMultilevel"/>
    <w:tmpl w:val="C37ADC7A"/>
    <w:lvl w:ilvl="0" w:tplc="8350004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54BC6C6A"/>
    <w:multiLevelType w:val="hybridMultilevel"/>
    <w:tmpl w:val="CC8C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F2245"/>
    <w:multiLevelType w:val="hybridMultilevel"/>
    <w:tmpl w:val="7ECE3794"/>
    <w:lvl w:ilvl="0" w:tplc="BB4493B2">
      <w:start w:val="1"/>
      <w:numFmt w:val="decimal"/>
      <w:lvlText w:val="%1."/>
      <w:lvlJc w:val="left"/>
      <w:pPr>
        <w:ind w:left="720" w:hanging="360"/>
      </w:pPr>
      <w:rPr>
        <w:rFonts w:ascii="Arial" w:eastAsia="Times New Roman" w:hAnsi="Arial" w:cs="Arial"/>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668253F8"/>
    <w:multiLevelType w:val="hybridMultilevel"/>
    <w:tmpl w:val="DE760336"/>
    <w:lvl w:ilvl="0" w:tplc="34090005">
      <w:start w:val="1"/>
      <w:numFmt w:val="bullet"/>
      <w:lvlText w:val=""/>
      <w:lvlJc w:val="left"/>
      <w:pPr>
        <w:ind w:left="1800" w:hanging="360"/>
      </w:pPr>
      <w:rPr>
        <w:rFonts w:ascii="Wingdings" w:hAnsi="Wingdings"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8" w15:restartNumberingAfterBreak="0">
    <w:nsid w:val="6692325F"/>
    <w:multiLevelType w:val="hybridMultilevel"/>
    <w:tmpl w:val="7DBE87B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6EB036EA"/>
    <w:multiLevelType w:val="hybridMultilevel"/>
    <w:tmpl w:val="ED86EE9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7A5C7943"/>
    <w:multiLevelType w:val="hybridMultilevel"/>
    <w:tmpl w:val="C3BC790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286353366">
    <w:abstractNumId w:val="10"/>
  </w:num>
  <w:num w:numId="2" w16cid:durableId="1040588045">
    <w:abstractNumId w:val="0"/>
  </w:num>
  <w:num w:numId="3" w16cid:durableId="462816453">
    <w:abstractNumId w:val="6"/>
  </w:num>
  <w:num w:numId="4" w16cid:durableId="1615208371">
    <w:abstractNumId w:val="4"/>
  </w:num>
  <w:num w:numId="5" w16cid:durableId="8334060">
    <w:abstractNumId w:val="2"/>
  </w:num>
  <w:num w:numId="6" w16cid:durableId="1493987723">
    <w:abstractNumId w:val="3"/>
  </w:num>
  <w:num w:numId="7" w16cid:durableId="1042288770">
    <w:abstractNumId w:val="7"/>
  </w:num>
  <w:num w:numId="8" w16cid:durableId="1570536762">
    <w:abstractNumId w:val="9"/>
  </w:num>
  <w:num w:numId="9" w16cid:durableId="340358535">
    <w:abstractNumId w:val="8"/>
  </w:num>
  <w:num w:numId="10" w16cid:durableId="832722639">
    <w:abstractNumId w:val="1"/>
  </w:num>
  <w:num w:numId="11" w16cid:durableId="973213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72"/>
    <w:rsid w:val="00005724"/>
    <w:rsid w:val="00012390"/>
    <w:rsid w:val="00053FFE"/>
    <w:rsid w:val="00057DE5"/>
    <w:rsid w:val="00080C39"/>
    <w:rsid w:val="00083749"/>
    <w:rsid w:val="000A3678"/>
    <w:rsid w:val="000C79B2"/>
    <w:rsid w:val="000C7ED2"/>
    <w:rsid w:val="000D69B9"/>
    <w:rsid w:val="000D7050"/>
    <w:rsid w:val="000E3D61"/>
    <w:rsid w:val="0010406E"/>
    <w:rsid w:val="001138FF"/>
    <w:rsid w:val="00156BB0"/>
    <w:rsid w:val="001577BA"/>
    <w:rsid w:val="00191955"/>
    <w:rsid w:val="001926DB"/>
    <w:rsid w:val="0019334E"/>
    <w:rsid w:val="001970AA"/>
    <w:rsid w:val="002116F3"/>
    <w:rsid w:val="00235F98"/>
    <w:rsid w:val="00257B75"/>
    <w:rsid w:val="00261689"/>
    <w:rsid w:val="002733FB"/>
    <w:rsid w:val="0029102D"/>
    <w:rsid w:val="0029349E"/>
    <w:rsid w:val="002A21B6"/>
    <w:rsid w:val="002A54F9"/>
    <w:rsid w:val="002A68C9"/>
    <w:rsid w:val="002B03D9"/>
    <w:rsid w:val="002B0610"/>
    <w:rsid w:val="002C0435"/>
    <w:rsid w:val="002C4B02"/>
    <w:rsid w:val="002E69AF"/>
    <w:rsid w:val="003022D6"/>
    <w:rsid w:val="0031034F"/>
    <w:rsid w:val="00322738"/>
    <w:rsid w:val="00340969"/>
    <w:rsid w:val="003507B4"/>
    <w:rsid w:val="003612C7"/>
    <w:rsid w:val="00363261"/>
    <w:rsid w:val="00384E01"/>
    <w:rsid w:val="00385384"/>
    <w:rsid w:val="00390E32"/>
    <w:rsid w:val="00391BA2"/>
    <w:rsid w:val="003A15DC"/>
    <w:rsid w:val="003A3375"/>
    <w:rsid w:val="003C4C0B"/>
    <w:rsid w:val="003D500F"/>
    <w:rsid w:val="003D6E2C"/>
    <w:rsid w:val="003E0336"/>
    <w:rsid w:val="003E3E3B"/>
    <w:rsid w:val="003E5945"/>
    <w:rsid w:val="0040260B"/>
    <w:rsid w:val="004222FC"/>
    <w:rsid w:val="00424717"/>
    <w:rsid w:val="00426C05"/>
    <w:rsid w:val="00467940"/>
    <w:rsid w:val="004B3D1F"/>
    <w:rsid w:val="004E0337"/>
    <w:rsid w:val="004E5A19"/>
    <w:rsid w:val="004F2F3B"/>
    <w:rsid w:val="00500A3F"/>
    <w:rsid w:val="00501B92"/>
    <w:rsid w:val="00502CED"/>
    <w:rsid w:val="0051554D"/>
    <w:rsid w:val="0053040C"/>
    <w:rsid w:val="00535038"/>
    <w:rsid w:val="00565BCD"/>
    <w:rsid w:val="0056630F"/>
    <w:rsid w:val="005A62D8"/>
    <w:rsid w:val="005C0FC1"/>
    <w:rsid w:val="005F77D1"/>
    <w:rsid w:val="00602372"/>
    <w:rsid w:val="006043E7"/>
    <w:rsid w:val="00620ADB"/>
    <w:rsid w:val="00622BF7"/>
    <w:rsid w:val="00627C78"/>
    <w:rsid w:val="00653B4B"/>
    <w:rsid w:val="006575E5"/>
    <w:rsid w:val="006619AB"/>
    <w:rsid w:val="00675062"/>
    <w:rsid w:val="006A14D6"/>
    <w:rsid w:val="006A2647"/>
    <w:rsid w:val="006A3112"/>
    <w:rsid w:val="006A7DE5"/>
    <w:rsid w:val="006C0680"/>
    <w:rsid w:val="006C7C17"/>
    <w:rsid w:val="006D3C73"/>
    <w:rsid w:val="006F7228"/>
    <w:rsid w:val="00712FE4"/>
    <w:rsid w:val="00714E37"/>
    <w:rsid w:val="007249BB"/>
    <w:rsid w:val="0072566E"/>
    <w:rsid w:val="0073167B"/>
    <w:rsid w:val="00733807"/>
    <w:rsid w:val="00734534"/>
    <w:rsid w:val="00737EB6"/>
    <w:rsid w:val="00746BCB"/>
    <w:rsid w:val="00757670"/>
    <w:rsid w:val="00777F1B"/>
    <w:rsid w:val="00790E9B"/>
    <w:rsid w:val="00791160"/>
    <w:rsid w:val="007B1141"/>
    <w:rsid w:val="007C592E"/>
    <w:rsid w:val="007D2EC2"/>
    <w:rsid w:val="007D37A7"/>
    <w:rsid w:val="007D67E9"/>
    <w:rsid w:val="007D7AE8"/>
    <w:rsid w:val="007E3667"/>
    <w:rsid w:val="007F474A"/>
    <w:rsid w:val="00802E22"/>
    <w:rsid w:val="00811E32"/>
    <w:rsid w:val="008151FD"/>
    <w:rsid w:val="00815E2F"/>
    <w:rsid w:val="00835FF5"/>
    <w:rsid w:val="00856760"/>
    <w:rsid w:val="00881746"/>
    <w:rsid w:val="00913900"/>
    <w:rsid w:val="00916123"/>
    <w:rsid w:val="00926A5A"/>
    <w:rsid w:val="00944941"/>
    <w:rsid w:val="00945EEF"/>
    <w:rsid w:val="00967915"/>
    <w:rsid w:val="00985C81"/>
    <w:rsid w:val="009877F6"/>
    <w:rsid w:val="009B3240"/>
    <w:rsid w:val="009B4A82"/>
    <w:rsid w:val="009E7277"/>
    <w:rsid w:val="00A0165D"/>
    <w:rsid w:val="00A11D3D"/>
    <w:rsid w:val="00A261AA"/>
    <w:rsid w:val="00A67227"/>
    <w:rsid w:val="00A80677"/>
    <w:rsid w:val="00A87007"/>
    <w:rsid w:val="00A90810"/>
    <w:rsid w:val="00A90F08"/>
    <w:rsid w:val="00AC1B01"/>
    <w:rsid w:val="00AD0CF3"/>
    <w:rsid w:val="00AE6EE6"/>
    <w:rsid w:val="00B01020"/>
    <w:rsid w:val="00B049A3"/>
    <w:rsid w:val="00B20994"/>
    <w:rsid w:val="00B33255"/>
    <w:rsid w:val="00B36A82"/>
    <w:rsid w:val="00B55696"/>
    <w:rsid w:val="00B860B8"/>
    <w:rsid w:val="00B86BFA"/>
    <w:rsid w:val="00B97699"/>
    <w:rsid w:val="00BA2B37"/>
    <w:rsid w:val="00BC1A51"/>
    <w:rsid w:val="00BC707F"/>
    <w:rsid w:val="00C14F35"/>
    <w:rsid w:val="00C17F11"/>
    <w:rsid w:val="00C519DC"/>
    <w:rsid w:val="00C557E0"/>
    <w:rsid w:val="00C57395"/>
    <w:rsid w:val="00C83970"/>
    <w:rsid w:val="00C85474"/>
    <w:rsid w:val="00C917A6"/>
    <w:rsid w:val="00C93096"/>
    <w:rsid w:val="00CD0FD9"/>
    <w:rsid w:val="00CD494F"/>
    <w:rsid w:val="00CE1197"/>
    <w:rsid w:val="00CE2EA4"/>
    <w:rsid w:val="00D06BB3"/>
    <w:rsid w:val="00D077B2"/>
    <w:rsid w:val="00D11A64"/>
    <w:rsid w:val="00D21263"/>
    <w:rsid w:val="00D35A9E"/>
    <w:rsid w:val="00D65AB5"/>
    <w:rsid w:val="00D831BB"/>
    <w:rsid w:val="00D8320C"/>
    <w:rsid w:val="00D85623"/>
    <w:rsid w:val="00DA3D6E"/>
    <w:rsid w:val="00DB5F81"/>
    <w:rsid w:val="00DC1363"/>
    <w:rsid w:val="00DC40FB"/>
    <w:rsid w:val="00DD3A6B"/>
    <w:rsid w:val="00DE1A8E"/>
    <w:rsid w:val="00DF1E59"/>
    <w:rsid w:val="00E042D9"/>
    <w:rsid w:val="00E12AFA"/>
    <w:rsid w:val="00E12F7C"/>
    <w:rsid w:val="00E27BEC"/>
    <w:rsid w:val="00E31DFB"/>
    <w:rsid w:val="00E37D78"/>
    <w:rsid w:val="00E609E1"/>
    <w:rsid w:val="00E6561E"/>
    <w:rsid w:val="00E71BBC"/>
    <w:rsid w:val="00E73CAD"/>
    <w:rsid w:val="00E772BB"/>
    <w:rsid w:val="00E917C9"/>
    <w:rsid w:val="00EA2505"/>
    <w:rsid w:val="00EC22D0"/>
    <w:rsid w:val="00ED6974"/>
    <w:rsid w:val="00ED6A5A"/>
    <w:rsid w:val="00EF211B"/>
    <w:rsid w:val="00EF5EFF"/>
    <w:rsid w:val="00EF762D"/>
    <w:rsid w:val="00F26AC4"/>
    <w:rsid w:val="00F3216A"/>
    <w:rsid w:val="00F354F0"/>
    <w:rsid w:val="00F4077A"/>
    <w:rsid w:val="00F62957"/>
    <w:rsid w:val="00F62A13"/>
    <w:rsid w:val="00F76C43"/>
    <w:rsid w:val="00F93291"/>
    <w:rsid w:val="00FA52CD"/>
    <w:rsid w:val="00FA78E1"/>
    <w:rsid w:val="00FE137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07359"/>
  <w15:chartTrackingRefBased/>
  <w15:docId w15:val="{53FAE3DF-D82A-4539-8BBB-D50B4AFE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372"/>
    <w:rPr>
      <w:rFonts w:eastAsiaTheme="majorEastAsia" w:cstheme="majorBidi"/>
      <w:color w:val="272727" w:themeColor="text1" w:themeTint="D8"/>
    </w:rPr>
  </w:style>
  <w:style w:type="paragraph" w:styleId="Title">
    <w:name w:val="Title"/>
    <w:basedOn w:val="Normal"/>
    <w:next w:val="Normal"/>
    <w:link w:val="TitleChar"/>
    <w:uiPriority w:val="10"/>
    <w:qFormat/>
    <w:rsid w:val="00602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372"/>
    <w:pPr>
      <w:spacing w:before="160"/>
      <w:jc w:val="center"/>
    </w:pPr>
    <w:rPr>
      <w:i/>
      <w:iCs/>
      <w:color w:val="404040" w:themeColor="text1" w:themeTint="BF"/>
    </w:rPr>
  </w:style>
  <w:style w:type="character" w:customStyle="1" w:styleId="QuoteChar">
    <w:name w:val="Quote Char"/>
    <w:basedOn w:val="DefaultParagraphFont"/>
    <w:link w:val="Quote"/>
    <w:uiPriority w:val="29"/>
    <w:rsid w:val="00602372"/>
    <w:rPr>
      <w:i/>
      <w:iCs/>
      <w:color w:val="404040" w:themeColor="text1" w:themeTint="BF"/>
    </w:rPr>
  </w:style>
  <w:style w:type="paragraph" w:styleId="ListParagraph">
    <w:name w:val="List Paragraph"/>
    <w:basedOn w:val="Normal"/>
    <w:uiPriority w:val="34"/>
    <w:qFormat/>
    <w:rsid w:val="00602372"/>
    <w:pPr>
      <w:ind w:left="720"/>
      <w:contextualSpacing/>
    </w:pPr>
  </w:style>
  <w:style w:type="character" w:styleId="IntenseEmphasis">
    <w:name w:val="Intense Emphasis"/>
    <w:basedOn w:val="DefaultParagraphFont"/>
    <w:uiPriority w:val="21"/>
    <w:qFormat/>
    <w:rsid w:val="00602372"/>
    <w:rPr>
      <w:i/>
      <w:iCs/>
      <w:color w:val="0F4761" w:themeColor="accent1" w:themeShade="BF"/>
    </w:rPr>
  </w:style>
  <w:style w:type="paragraph" w:styleId="IntenseQuote">
    <w:name w:val="Intense Quote"/>
    <w:basedOn w:val="Normal"/>
    <w:next w:val="Normal"/>
    <w:link w:val="IntenseQuoteChar"/>
    <w:uiPriority w:val="30"/>
    <w:qFormat/>
    <w:rsid w:val="00602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372"/>
    <w:rPr>
      <w:i/>
      <w:iCs/>
      <w:color w:val="0F4761" w:themeColor="accent1" w:themeShade="BF"/>
    </w:rPr>
  </w:style>
  <w:style w:type="character" w:styleId="IntenseReference">
    <w:name w:val="Intense Reference"/>
    <w:basedOn w:val="DefaultParagraphFont"/>
    <w:uiPriority w:val="32"/>
    <w:qFormat/>
    <w:rsid w:val="00602372"/>
    <w:rPr>
      <w:b/>
      <w:bCs/>
      <w:smallCaps/>
      <w:color w:val="0F4761" w:themeColor="accent1" w:themeShade="BF"/>
      <w:spacing w:val="5"/>
    </w:rPr>
  </w:style>
  <w:style w:type="paragraph" w:styleId="NoSpacing">
    <w:name w:val="No Spacing"/>
    <w:link w:val="NoSpacingChar"/>
    <w:uiPriority w:val="1"/>
    <w:qFormat/>
    <w:rsid w:val="00C14F35"/>
    <w:pPr>
      <w:spacing w:after="0" w:line="240" w:lineRule="auto"/>
    </w:pPr>
  </w:style>
  <w:style w:type="character" w:styleId="Hyperlink">
    <w:name w:val="Hyperlink"/>
    <w:basedOn w:val="DefaultParagraphFont"/>
    <w:uiPriority w:val="99"/>
    <w:unhideWhenUsed/>
    <w:qFormat/>
    <w:rsid w:val="00C14F35"/>
    <w:rPr>
      <w:color w:val="467886" w:themeColor="hyperlink"/>
      <w:u w:val="single"/>
    </w:rPr>
  </w:style>
  <w:style w:type="character" w:styleId="UnresolvedMention">
    <w:name w:val="Unresolved Mention"/>
    <w:basedOn w:val="DefaultParagraphFont"/>
    <w:uiPriority w:val="99"/>
    <w:semiHidden/>
    <w:unhideWhenUsed/>
    <w:rsid w:val="00C14F35"/>
    <w:rPr>
      <w:color w:val="605E5C"/>
      <w:shd w:val="clear" w:color="auto" w:fill="E1DFDD"/>
    </w:rPr>
  </w:style>
  <w:style w:type="character" w:customStyle="1" w:styleId="y2iqfc">
    <w:name w:val="y2iqfc"/>
    <w:basedOn w:val="DefaultParagraphFont"/>
    <w:rsid w:val="00777F1B"/>
  </w:style>
  <w:style w:type="paragraph" w:styleId="HTMLPreformatted">
    <w:name w:val="HTML Preformatted"/>
    <w:link w:val="HTMLPreformattedChar"/>
    <w:uiPriority w:val="99"/>
    <w:qFormat/>
    <w:rsid w:val="00777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qFormat/>
    <w:rsid w:val="00777F1B"/>
    <w:rPr>
      <w:rFonts w:ascii="SimSun" w:eastAsia="SimSun" w:hAnsi="SimSun" w:cs="Times New Roman"/>
      <w:sz w:val="24"/>
      <w:szCs w:val="24"/>
      <w:lang w:val="en-US" w:eastAsia="zh-CN"/>
    </w:rPr>
  </w:style>
  <w:style w:type="table" w:styleId="TableGrid">
    <w:name w:val="Table Grid"/>
    <w:basedOn w:val="TableNormal"/>
    <w:uiPriority w:val="39"/>
    <w:qFormat/>
    <w:rsid w:val="00777F1B"/>
    <w:pPr>
      <w:spacing w:after="0" w:line="240" w:lineRule="auto"/>
    </w:pPr>
    <w:rPr>
      <w:rFonts w:ascii="Times New Roman" w:eastAsia="SimSu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3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096"/>
  </w:style>
  <w:style w:type="paragraph" w:styleId="Footer">
    <w:name w:val="footer"/>
    <w:basedOn w:val="Normal"/>
    <w:link w:val="FooterChar"/>
    <w:uiPriority w:val="99"/>
    <w:unhideWhenUsed/>
    <w:rsid w:val="00C93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096"/>
  </w:style>
  <w:style w:type="paragraph" w:styleId="BodyText">
    <w:name w:val="Body Text"/>
    <w:basedOn w:val="Normal"/>
    <w:link w:val="BodyTextChar"/>
    <w:uiPriority w:val="1"/>
    <w:qFormat/>
    <w:rsid w:val="00E71BBC"/>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E71BBC"/>
    <w:rPr>
      <w:rFonts w:ascii="Arial MT" w:eastAsia="Arial MT" w:hAnsi="Arial MT" w:cs="Arial MT"/>
      <w:lang w:val="en-US"/>
    </w:rPr>
  </w:style>
  <w:style w:type="character" w:customStyle="1" w:styleId="NoSpacingChar">
    <w:name w:val="No Spacing Char"/>
    <w:basedOn w:val="DefaultParagraphFont"/>
    <w:link w:val="NoSpacing"/>
    <w:uiPriority w:val="1"/>
    <w:rsid w:val="00E71BBC"/>
  </w:style>
  <w:style w:type="paragraph" w:styleId="NormalWeb">
    <w:name w:val="Normal (Web)"/>
    <w:basedOn w:val="Normal"/>
    <w:uiPriority w:val="99"/>
    <w:unhideWhenUsed/>
    <w:rsid w:val="00E609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edeljoy.escote@acn.edu.p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1D8C3-EB50-4A47-8916-82B5C9BC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26</Pages>
  <Words>9316</Words>
  <Characters>53104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taripe</dc:creator>
  <cp:keywords/>
  <dc:description/>
  <cp:lastModifiedBy>Jonalyn Pareja</cp:lastModifiedBy>
  <cp:revision>179</cp:revision>
  <cp:lastPrinted>2025-07-15T04:41:00Z</cp:lastPrinted>
  <dcterms:created xsi:type="dcterms:W3CDTF">2025-06-28T08:46:00Z</dcterms:created>
  <dcterms:modified xsi:type="dcterms:W3CDTF">2026-06-06T02:38:00Z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784c91d2-31aa-497b-9c68-16cf70214154</vt:lpwstr>
  </property>
</Properties>
</file>