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Comprehensive</w:t>
      </w:r>
      <w:r>
        <w:rPr>
          <w:spacing w:val="-7"/>
        </w:rPr>
        <w:t> </w:t>
      </w:r>
      <w:r>
        <w:rPr/>
        <w:t>Study</w:t>
      </w:r>
      <w:r>
        <w:rPr>
          <w:spacing w:val="-7"/>
        </w:rPr>
        <w:t> </w:t>
      </w:r>
      <w:r>
        <w:rPr/>
        <w:t>of</w:t>
      </w:r>
      <w:r>
        <w:rPr>
          <w:spacing w:val="-9"/>
        </w:rPr>
        <w:t> </w:t>
      </w:r>
      <w:r>
        <w:rPr/>
        <w:t>Trends</w:t>
      </w:r>
      <w:r>
        <w:rPr>
          <w:spacing w:val="-7"/>
        </w:rPr>
        <w:t> </w:t>
      </w:r>
      <w:r>
        <w:rPr/>
        <w:t>in</w:t>
      </w:r>
      <w:r>
        <w:rPr>
          <w:spacing w:val="-7"/>
        </w:rPr>
        <w:t> </w:t>
      </w:r>
      <w:r>
        <w:rPr/>
        <w:t>Autonomous </w:t>
      </w:r>
      <w:r>
        <w:rPr>
          <w:spacing w:val="-2"/>
        </w:rPr>
        <w:t>Vehicle</w:t>
      </w:r>
    </w:p>
    <w:p>
      <w:pPr>
        <w:pStyle w:val="BodyText"/>
        <w:ind w:left="0"/>
      </w:pPr>
    </w:p>
    <w:p>
      <w:pPr>
        <w:pStyle w:val="BodyText"/>
        <w:ind w:left="0"/>
      </w:pPr>
    </w:p>
    <w:p>
      <w:pPr>
        <w:pStyle w:val="BodyText"/>
        <w:ind w:left="0"/>
      </w:pPr>
    </w:p>
    <w:p>
      <w:pPr>
        <w:pStyle w:val="BodyText"/>
        <w:spacing w:before="127"/>
        <w:ind w:left="0"/>
      </w:pPr>
    </w:p>
    <w:p>
      <w:pPr>
        <w:pStyle w:val="BodyText"/>
        <w:spacing w:after="0"/>
        <w:sectPr>
          <w:type w:val="continuous"/>
          <w:pgSz w:w="11910" w:h="16840"/>
          <w:pgMar w:top="560" w:bottom="280" w:left="850" w:right="850"/>
        </w:sectPr>
      </w:pPr>
    </w:p>
    <w:p>
      <w:pPr>
        <w:spacing w:before="93"/>
        <w:ind w:left="57" w:right="0" w:firstLine="362"/>
        <w:jc w:val="both"/>
        <w:rPr>
          <w:b/>
          <w:sz w:val="18"/>
        </w:rPr>
      </w:pPr>
      <w:r>
        <w:rPr>
          <w:b/>
          <w:sz w:val="18"/>
        </w:rPr>
        <w:t>Abstract—The rapid evolution of autonomous vehicle (AV) technology has the potential to revolutionize the transportation industry, offering increased safety, efficiency, and accessibility. This thorough analysis explores the contemporary developments that are influencing the evolution of</w:t>
      </w:r>
      <w:r>
        <w:rPr>
          <w:b/>
          <w:spacing w:val="-2"/>
          <w:sz w:val="18"/>
        </w:rPr>
        <w:t> </w:t>
      </w:r>
      <w:r>
        <w:rPr>
          <w:b/>
          <w:sz w:val="18"/>
        </w:rPr>
        <w:t>autonomous</w:t>
      </w:r>
      <w:r>
        <w:rPr>
          <w:b/>
          <w:spacing w:val="-2"/>
          <w:sz w:val="18"/>
        </w:rPr>
        <w:t> </w:t>
      </w:r>
      <w:r>
        <w:rPr>
          <w:b/>
          <w:sz w:val="18"/>
        </w:rPr>
        <w:t>vehicles</w:t>
      </w:r>
      <w:r>
        <w:rPr>
          <w:b/>
          <w:spacing w:val="-1"/>
          <w:sz w:val="18"/>
        </w:rPr>
        <w:t> </w:t>
      </w:r>
      <w:r>
        <w:rPr>
          <w:b/>
          <w:sz w:val="18"/>
        </w:rPr>
        <w:t>(AVs), such as</w:t>
      </w:r>
      <w:r>
        <w:rPr>
          <w:b/>
          <w:spacing w:val="-2"/>
          <w:sz w:val="18"/>
        </w:rPr>
        <w:t> </w:t>
      </w:r>
      <w:r>
        <w:rPr>
          <w:b/>
          <w:sz w:val="18"/>
        </w:rPr>
        <w:t>breakthroughs</w:t>
      </w:r>
      <w:r>
        <w:rPr>
          <w:b/>
          <w:spacing w:val="-2"/>
          <w:sz w:val="18"/>
        </w:rPr>
        <w:t> </w:t>
      </w:r>
      <w:r>
        <w:rPr>
          <w:b/>
          <w:sz w:val="18"/>
        </w:rPr>
        <w:t>in</w:t>
      </w:r>
      <w:r>
        <w:rPr>
          <w:b/>
          <w:spacing w:val="-2"/>
          <w:sz w:val="18"/>
        </w:rPr>
        <w:t> </w:t>
      </w:r>
      <w:r>
        <w:rPr>
          <w:b/>
          <w:sz w:val="18"/>
        </w:rPr>
        <w:t>sensor technology, artificial intelligence, and vehicle-to-everything (V2X) communication. But even with these advancements, there are still a lot of challengers to overcome, like legal restrictions, moral dilemmas, and technological constraints. In addition to providing insights into the future trajectory of autonomous vehicle technology, this study attempts to present</w:t>
      </w:r>
      <w:r>
        <w:rPr>
          <w:b/>
          <w:spacing w:val="40"/>
          <w:sz w:val="18"/>
        </w:rPr>
        <w:t> </w:t>
      </w:r>
      <w:r>
        <w:rPr>
          <w:b/>
          <w:sz w:val="18"/>
        </w:rPr>
        <w:t>a comprehensive review of these emerging trends and problems,</w:t>
      </w:r>
      <w:r>
        <w:rPr>
          <w:b/>
          <w:spacing w:val="-5"/>
          <w:sz w:val="18"/>
        </w:rPr>
        <w:t> </w:t>
      </w:r>
      <w:r>
        <w:rPr>
          <w:b/>
          <w:sz w:val="18"/>
        </w:rPr>
        <w:t>highlighting</w:t>
      </w:r>
      <w:r>
        <w:rPr>
          <w:b/>
          <w:spacing w:val="-4"/>
          <w:sz w:val="18"/>
        </w:rPr>
        <w:t> </w:t>
      </w:r>
      <w:r>
        <w:rPr>
          <w:b/>
          <w:sz w:val="18"/>
        </w:rPr>
        <w:t>important</w:t>
      </w:r>
      <w:r>
        <w:rPr>
          <w:b/>
          <w:spacing w:val="-5"/>
          <w:sz w:val="18"/>
        </w:rPr>
        <w:t> </w:t>
      </w:r>
      <w:r>
        <w:rPr>
          <w:b/>
          <w:sz w:val="18"/>
        </w:rPr>
        <w:t>areas</w:t>
      </w:r>
      <w:r>
        <w:rPr>
          <w:b/>
          <w:spacing w:val="-5"/>
          <w:sz w:val="18"/>
        </w:rPr>
        <w:t> </w:t>
      </w:r>
      <w:r>
        <w:rPr>
          <w:b/>
          <w:sz w:val="18"/>
        </w:rPr>
        <w:t>for</w:t>
      </w:r>
      <w:r>
        <w:rPr>
          <w:b/>
          <w:spacing w:val="-6"/>
          <w:sz w:val="18"/>
        </w:rPr>
        <w:t> </w:t>
      </w:r>
      <w:r>
        <w:rPr>
          <w:b/>
          <w:sz w:val="18"/>
        </w:rPr>
        <w:t>future</w:t>
      </w:r>
      <w:r>
        <w:rPr>
          <w:b/>
          <w:spacing w:val="-6"/>
          <w:sz w:val="18"/>
        </w:rPr>
        <w:t> </w:t>
      </w:r>
      <w:r>
        <w:rPr>
          <w:b/>
          <w:sz w:val="18"/>
        </w:rPr>
        <w:t>research</w:t>
      </w:r>
      <w:r>
        <w:rPr>
          <w:b/>
          <w:spacing w:val="-5"/>
          <w:sz w:val="18"/>
        </w:rPr>
        <w:t> </w:t>
      </w:r>
      <w:r>
        <w:rPr>
          <w:b/>
          <w:sz w:val="18"/>
        </w:rPr>
        <w:t>and </w:t>
      </w:r>
      <w:r>
        <w:rPr>
          <w:b/>
          <w:spacing w:val="-2"/>
          <w:sz w:val="18"/>
        </w:rPr>
        <w:t>development.</w:t>
      </w:r>
    </w:p>
    <w:p>
      <w:pPr>
        <w:pStyle w:val="BodyText"/>
        <w:ind w:left="0"/>
        <w:rPr>
          <w:b/>
          <w:sz w:val="18"/>
        </w:rPr>
      </w:pPr>
    </w:p>
    <w:p>
      <w:pPr>
        <w:spacing w:before="1"/>
        <w:ind w:left="57" w:right="1" w:firstLine="273"/>
        <w:jc w:val="both"/>
        <w:rPr>
          <w:b/>
          <w:i/>
          <w:sz w:val="18"/>
        </w:rPr>
      </w:pPr>
      <w:r>
        <w:rPr>
          <w:b/>
          <w:i/>
          <w:sz w:val="18"/>
        </w:rPr>
        <w:t>Keywords— Automated Vehicles; Sensor Technology; AI; Simulation Testing , ML</w:t>
      </w:r>
    </w:p>
    <w:p>
      <w:pPr>
        <w:pStyle w:val="BodyText"/>
        <w:spacing w:before="72"/>
        <w:ind w:left="0"/>
        <w:rPr>
          <w:b/>
          <w:i/>
          <w:sz w:val="18"/>
        </w:rPr>
      </w:pPr>
    </w:p>
    <w:p>
      <w:pPr>
        <w:pStyle w:val="ListParagraph"/>
        <w:numPr>
          <w:ilvl w:val="0"/>
          <w:numId w:val="1"/>
        </w:numPr>
        <w:tabs>
          <w:tab w:pos="1955" w:val="left" w:leader="none"/>
        </w:tabs>
        <w:spacing w:line="240" w:lineRule="auto" w:before="1" w:after="0"/>
        <w:ind w:left="1955" w:right="0" w:hanging="242"/>
        <w:jc w:val="left"/>
        <w:rPr>
          <w:sz w:val="20"/>
        </w:rPr>
      </w:pPr>
      <w:r>
        <w:rPr>
          <w:smallCaps/>
          <w:spacing w:val="-2"/>
          <w:sz w:val="20"/>
        </w:rPr>
        <w:t>Introduction</w:t>
      </w:r>
    </w:p>
    <w:p>
      <w:pPr>
        <w:pStyle w:val="BodyText"/>
        <w:spacing w:before="79"/>
        <w:ind w:right="1" w:firstLine="602"/>
        <w:jc w:val="both"/>
      </w:pPr>
      <w:r>
        <w:rPr/>
        <w:t>Autonomous vehicle (AV) technology is </w:t>
      </w:r>
      <w:r>
        <w:rPr/>
        <w:t>quickly emerging as one of the most disruptive developments in the transportation</w:t>
      </w:r>
      <w:r>
        <w:rPr>
          <w:spacing w:val="-5"/>
        </w:rPr>
        <w:t> </w:t>
      </w:r>
      <w:r>
        <w:rPr/>
        <w:t>sector,</w:t>
      </w:r>
      <w:r>
        <w:rPr>
          <w:spacing w:val="-6"/>
        </w:rPr>
        <w:t> </w:t>
      </w:r>
      <w:r>
        <w:rPr/>
        <w:t>having</w:t>
      </w:r>
      <w:r>
        <w:rPr>
          <w:spacing w:val="-5"/>
        </w:rPr>
        <w:t> </w:t>
      </w:r>
      <w:r>
        <w:rPr/>
        <w:t>the</w:t>
      </w:r>
      <w:r>
        <w:rPr>
          <w:spacing w:val="-4"/>
        </w:rPr>
        <w:t> </w:t>
      </w:r>
      <w:r>
        <w:rPr/>
        <w:t>potential</w:t>
      </w:r>
      <w:r>
        <w:rPr>
          <w:spacing w:val="-4"/>
        </w:rPr>
        <w:t> </w:t>
      </w:r>
      <w:r>
        <w:rPr/>
        <w:t>to</w:t>
      </w:r>
      <w:r>
        <w:rPr>
          <w:spacing w:val="-5"/>
        </w:rPr>
        <w:t> </w:t>
      </w:r>
      <w:r>
        <w:rPr/>
        <w:t>greatly</w:t>
      </w:r>
      <w:r>
        <w:rPr>
          <w:spacing w:val="-3"/>
        </w:rPr>
        <w:t> </w:t>
      </w:r>
      <w:r>
        <w:rPr/>
        <w:t>improve road safety, reduce traffic congestion, and increase mobility for a wide range of populations. AV development is being driven by extraordinary improvements in artificial intelligence (AI), machine learning, and sensor technology, which allow cars to navigate</w:t>
      </w:r>
      <w:r>
        <w:rPr>
          <w:spacing w:val="-1"/>
        </w:rPr>
        <w:t> </w:t>
      </w:r>
      <w:r>
        <w:rPr/>
        <w:t>complicated surroundings with greater precision and autonomy. The incorporation of vehicle-to-everything (V2X) communication systems improves the connectivity and coordination of AVs in intelligent transport networks.</w:t>
      </w:r>
    </w:p>
    <w:p>
      <w:pPr>
        <w:pStyle w:val="BodyText"/>
        <w:spacing w:before="1"/>
        <w:ind w:left="0"/>
      </w:pPr>
    </w:p>
    <w:p>
      <w:pPr>
        <w:pStyle w:val="BodyText"/>
        <w:jc w:val="both"/>
      </w:pPr>
      <w:r>
        <w:rPr/>
        <w:t>Despite technological advancements, the path to completely autonomous vehicles remains complex and diverse. Significant hurdles remain, ranging from technological constraints, such as guaranteeing system dependability and robust real-time data processing, to larger issues involving legislative frameworks and ethical concerns. The legislative framework for AVs is constantly growing, with disparities between countries causing uncertainty that may limit wider use of this technology. Ethical concerns are also prevalent, notably surrounding the decision-making processes incorporated in AV algorithms and the broader societal ramifications of replacing human drivers.</w:t>
      </w:r>
    </w:p>
    <w:p>
      <w:pPr>
        <w:pStyle w:val="BodyText"/>
        <w:spacing w:before="1"/>
        <w:ind w:right="3"/>
        <w:jc w:val="both"/>
      </w:pPr>
      <w:r>
        <w:rPr/>
        <w:t>The paper includes a thorough investigation of the most recent</w:t>
      </w:r>
      <w:r>
        <w:rPr>
          <w:spacing w:val="-1"/>
        </w:rPr>
        <w:t> </w:t>
      </w:r>
      <w:r>
        <w:rPr/>
        <w:t>trends</w:t>
      </w:r>
      <w:r>
        <w:rPr>
          <w:spacing w:val="-1"/>
        </w:rPr>
        <w:t> </w:t>
      </w:r>
      <w:r>
        <w:rPr/>
        <w:t>in AV</w:t>
      </w:r>
      <w:r>
        <w:rPr>
          <w:spacing w:val="-2"/>
        </w:rPr>
        <w:t> </w:t>
      </w:r>
      <w:r>
        <w:rPr/>
        <w:t>technology, as</w:t>
      </w:r>
      <w:r>
        <w:rPr>
          <w:spacing w:val="-1"/>
        </w:rPr>
        <w:t> </w:t>
      </w:r>
      <w:r>
        <w:rPr/>
        <w:t>well as</w:t>
      </w:r>
      <w:r>
        <w:rPr>
          <w:spacing w:val="-1"/>
        </w:rPr>
        <w:t> </w:t>
      </w:r>
      <w:r>
        <w:rPr/>
        <w:t>a</w:t>
      </w:r>
      <w:r>
        <w:rPr>
          <w:spacing w:val="-2"/>
        </w:rPr>
        <w:t> </w:t>
      </w:r>
      <w:r>
        <w:rPr/>
        <w:t>critical</w:t>
      </w:r>
      <w:r>
        <w:rPr>
          <w:spacing w:val="-1"/>
        </w:rPr>
        <w:t> </w:t>
      </w:r>
      <w:r>
        <w:rPr/>
        <w:t>analysis of the key problems that must be overcome in order to ensure safe and effective deployment. This research intends to</w:t>
      </w:r>
      <w:r>
        <w:rPr>
          <w:spacing w:val="-3"/>
        </w:rPr>
        <w:t> </w:t>
      </w:r>
      <w:r>
        <w:rPr/>
        <w:t>contribute</w:t>
      </w:r>
      <w:r>
        <w:rPr>
          <w:spacing w:val="-4"/>
        </w:rPr>
        <w:t> </w:t>
      </w:r>
      <w:r>
        <w:rPr/>
        <w:t>to</w:t>
      </w:r>
      <w:r>
        <w:rPr>
          <w:spacing w:val="-3"/>
        </w:rPr>
        <w:t> </w:t>
      </w:r>
      <w:r>
        <w:rPr/>
        <w:t>a</w:t>
      </w:r>
      <w:r>
        <w:rPr>
          <w:spacing w:val="-4"/>
        </w:rPr>
        <w:t> </w:t>
      </w:r>
      <w:r>
        <w:rPr/>
        <w:t>better</w:t>
      </w:r>
      <w:r>
        <w:rPr>
          <w:spacing w:val="-3"/>
        </w:rPr>
        <w:t> </w:t>
      </w:r>
      <w:r>
        <w:rPr/>
        <w:t>knowledge</w:t>
      </w:r>
      <w:r>
        <w:rPr>
          <w:spacing w:val="-4"/>
        </w:rPr>
        <w:t> </w:t>
      </w:r>
      <w:r>
        <w:rPr/>
        <w:t>of</w:t>
      </w:r>
      <w:r>
        <w:rPr>
          <w:spacing w:val="-4"/>
        </w:rPr>
        <w:t> </w:t>
      </w:r>
      <w:r>
        <w:rPr/>
        <w:t>the</w:t>
      </w:r>
      <w:r>
        <w:rPr>
          <w:spacing w:val="-4"/>
        </w:rPr>
        <w:t> </w:t>
      </w:r>
      <w:r>
        <w:rPr/>
        <w:t>existing</w:t>
      </w:r>
      <w:r>
        <w:rPr>
          <w:spacing w:val="-3"/>
        </w:rPr>
        <w:t> </w:t>
      </w:r>
      <w:r>
        <w:rPr/>
        <w:t>and</w:t>
      </w:r>
      <w:r>
        <w:rPr>
          <w:spacing w:val="-3"/>
        </w:rPr>
        <w:t> </w:t>
      </w:r>
      <w:r>
        <w:rPr/>
        <w:t>future landscape of autonomous cars by investigating both</w:t>
      </w:r>
      <w:r>
        <w:rPr>
          <w:spacing w:val="40"/>
        </w:rPr>
        <w:t> </w:t>
      </w:r>
      <w:r>
        <w:rPr/>
        <w:t>potential and challenges, as well as providing insights into areas where additional innovation and regulatory alignment are required.</w:t>
      </w:r>
    </w:p>
    <w:p>
      <w:pPr>
        <w:pStyle w:val="BodyText"/>
        <w:spacing w:before="67"/>
        <w:ind w:left="0"/>
        <w:rPr>
          <w:sz w:val="16"/>
        </w:rPr>
      </w:pPr>
      <w:r>
        <w:rPr/>
        <w:br w:type="column"/>
      </w:r>
      <w:r>
        <w:rPr>
          <w:sz w:val="16"/>
        </w:rPr>
      </w:r>
    </w:p>
    <w:p>
      <w:pPr>
        <w:pStyle w:val="ListParagraph"/>
        <w:numPr>
          <w:ilvl w:val="0"/>
          <w:numId w:val="1"/>
        </w:numPr>
        <w:tabs>
          <w:tab w:pos="543" w:val="left" w:leader="none"/>
          <w:tab w:pos="1689" w:val="left" w:leader="none"/>
        </w:tabs>
        <w:spacing w:line="280" w:lineRule="auto" w:before="1" w:after="0"/>
        <w:ind w:left="1689" w:right="350" w:hanging="1431"/>
        <w:jc w:val="left"/>
        <w:rPr>
          <w:sz w:val="20"/>
        </w:rPr>
      </w:pPr>
      <w:r>
        <w:rPr>
          <w:smallCaps/>
          <w:sz w:val="20"/>
        </w:rPr>
        <w:t>Advancements</w:t>
      </w:r>
      <w:r>
        <w:rPr>
          <w:smallCaps/>
          <w:spacing w:val="-3"/>
          <w:sz w:val="20"/>
        </w:rPr>
        <w:t> </w:t>
      </w:r>
      <w:r>
        <w:rPr>
          <w:smallCaps/>
          <w:sz w:val="20"/>
        </w:rPr>
        <w:t>in</w:t>
      </w:r>
      <w:r>
        <w:rPr>
          <w:smallCaps/>
          <w:spacing w:val="-4"/>
          <w:sz w:val="20"/>
        </w:rPr>
        <w:t> </w:t>
      </w:r>
      <w:r>
        <w:rPr>
          <w:smallCaps/>
          <w:sz w:val="20"/>
        </w:rPr>
        <w:t>artificial</w:t>
      </w:r>
      <w:r>
        <w:rPr>
          <w:smallCaps/>
          <w:spacing w:val="-3"/>
          <w:sz w:val="20"/>
        </w:rPr>
        <w:t> </w:t>
      </w:r>
      <w:r>
        <w:rPr>
          <w:smallCaps/>
          <w:sz w:val="20"/>
        </w:rPr>
        <w:t>intelligence</w:t>
      </w:r>
      <w:r>
        <w:rPr>
          <w:smallCaps/>
          <w:spacing w:val="-3"/>
          <w:sz w:val="20"/>
        </w:rPr>
        <w:t> </w:t>
      </w:r>
      <w:r>
        <w:rPr>
          <w:smallCaps/>
          <w:sz w:val="20"/>
        </w:rPr>
        <w:t>and</w:t>
      </w:r>
      <w:r>
        <w:rPr>
          <w:smallCaps/>
          <w:spacing w:val="40"/>
          <w:sz w:val="20"/>
        </w:rPr>
        <w:t> </w:t>
      </w:r>
      <w:r>
        <w:rPr>
          <w:smallCaps/>
          <w:sz w:val="20"/>
        </w:rPr>
        <w:t>machine</w:t>
      </w:r>
      <w:r>
        <w:rPr>
          <w:smallCaps/>
          <w:spacing w:val="-1"/>
          <w:sz w:val="20"/>
        </w:rPr>
        <w:t> </w:t>
      </w:r>
      <w:r>
        <w:rPr>
          <w:smallCaps/>
          <w:sz w:val="20"/>
        </w:rPr>
        <w:t>learning</w:t>
      </w:r>
    </w:p>
    <w:p>
      <w:pPr>
        <w:pStyle w:val="ListParagraph"/>
        <w:numPr>
          <w:ilvl w:val="0"/>
          <w:numId w:val="2"/>
        </w:numPr>
        <w:tabs>
          <w:tab w:pos="343" w:val="left" w:leader="none"/>
        </w:tabs>
        <w:spacing w:line="240" w:lineRule="auto" w:before="178" w:after="0"/>
        <w:ind w:left="343" w:right="0" w:hanging="286"/>
        <w:jc w:val="both"/>
        <w:rPr>
          <w:i/>
          <w:sz w:val="20"/>
        </w:rPr>
      </w:pPr>
      <w:r>
        <w:rPr>
          <w:i/>
          <w:sz w:val="20"/>
        </w:rPr>
        <w:t>Emerging</w:t>
      </w:r>
      <w:r>
        <w:rPr>
          <w:i/>
          <w:spacing w:val="-6"/>
          <w:sz w:val="20"/>
        </w:rPr>
        <w:t> </w:t>
      </w:r>
      <w:r>
        <w:rPr>
          <w:i/>
          <w:spacing w:val="-2"/>
          <w:sz w:val="20"/>
        </w:rPr>
        <w:t>Trend</w:t>
      </w:r>
    </w:p>
    <w:p>
      <w:pPr>
        <w:pStyle w:val="BodyText"/>
        <w:spacing w:before="94"/>
        <w:ind w:right="53"/>
        <w:jc w:val="both"/>
      </w:pPr>
      <w:r>
        <w:rPr/>
        <w:t>The core technologies for the development of autonomous vehicles (AVs) are machine learning (ML) and artificial intelligence (AI). These developments enable AVs to</w:t>
      </w:r>
      <w:r>
        <w:rPr>
          <w:spacing w:val="40"/>
        </w:rPr>
        <w:t> </w:t>
      </w:r>
      <w:r>
        <w:rPr/>
        <w:t>operate autonomously in challenging conditions, evaluate enormous volumes of data, and make judgments in real</w:t>
      </w:r>
      <w:r>
        <w:rPr>
          <w:spacing w:val="40"/>
        </w:rPr>
        <w:t> </w:t>
      </w:r>
      <w:r>
        <w:rPr/>
        <w:t>time. With the use of AI algorithms, autonomous vehicles (AVs) are able to analyze and convert sensory data such as images from cameras, distance measurements from LIDAR, and radar signals into useful insights for the control system of the vehicle. By simulating human decision-making, this method enables AVs to identify barriers, anticipate the motions of other cars and people, and choose the best paths. The development of AV has been transformed by the combination of deep learning and neural networks. The accuracy of object detection, path planning, and behavioral predictions are all improved by these systems' ability to continuously learn and change in response to new input. Businesses like Tesla and Waymo have made significant investments in AI and ML to improve the dependability and security of their autonomous systems. For example, Tesla's Autopilot processes data from its fleet using neural networks,</w:t>
      </w:r>
      <w:r>
        <w:rPr>
          <w:spacing w:val="-5"/>
        </w:rPr>
        <w:t> </w:t>
      </w:r>
      <w:r>
        <w:rPr/>
        <w:t>gradually</w:t>
      </w:r>
      <w:r>
        <w:rPr>
          <w:spacing w:val="-4"/>
        </w:rPr>
        <w:t> </w:t>
      </w:r>
      <w:r>
        <w:rPr/>
        <w:t>improving</w:t>
      </w:r>
      <w:r>
        <w:rPr>
          <w:spacing w:val="-4"/>
        </w:rPr>
        <w:t> </w:t>
      </w:r>
      <w:r>
        <w:rPr/>
        <w:t>its</w:t>
      </w:r>
      <w:r>
        <w:rPr>
          <w:spacing w:val="-6"/>
        </w:rPr>
        <w:t> </w:t>
      </w:r>
      <w:r>
        <w:rPr/>
        <w:t>algorithms</w:t>
      </w:r>
      <w:r>
        <w:rPr>
          <w:spacing w:val="-6"/>
        </w:rPr>
        <w:t> </w:t>
      </w:r>
      <w:r>
        <w:rPr/>
        <w:t>to</w:t>
      </w:r>
      <w:r>
        <w:rPr>
          <w:spacing w:val="-4"/>
        </w:rPr>
        <w:t> </w:t>
      </w:r>
      <w:r>
        <w:rPr/>
        <w:t>handle</w:t>
      </w:r>
      <w:r>
        <w:rPr>
          <w:spacing w:val="-5"/>
        </w:rPr>
        <w:t> </w:t>
      </w:r>
      <w:r>
        <w:rPr/>
        <w:t>more complicated situations.</w:t>
      </w:r>
    </w:p>
    <w:p>
      <w:pPr>
        <w:pStyle w:val="ListParagraph"/>
        <w:numPr>
          <w:ilvl w:val="0"/>
          <w:numId w:val="2"/>
        </w:numPr>
        <w:tabs>
          <w:tab w:pos="343" w:val="left" w:leader="none"/>
        </w:tabs>
        <w:spacing w:line="240" w:lineRule="auto" w:before="121" w:after="0"/>
        <w:ind w:left="343" w:right="0" w:hanging="286"/>
        <w:jc w:val="both"/>
        <w:rPr>
          <w:i/>
          <w:sz w:val="20"/>
        </w:rPr>
      </w:pPr>
      <w:r>
        <w:rPr>
          <w:i/>
          <w:spacing w:val="-2"/>
          <w:sz w:val="20"/>
        </w:rPr>
        <w:t>Challenges</w:t>
      </w:r>
    </w:p>
    <w:p>
      <w:pPr>
        <w:pStyle w:val="BodyText"/>
        <w:spacing w:before="94"/>
        <w:ind w:right="51"/>
        <w:jc w:val="both"/>
      </w:pPr>
      <w:r>
        <w:rPr/>
        <w:t>Even with the tremendous advancements in artificial intelligence (AI) and machine learning (ML), autonomous vehicles (AVs) continue to confront formidable obstacles, especially when they come upon "edge situations." Edge instances are exceptional, unforeseen circumstances like abrupt pedestrian movements, erratic weather, or unusual traffic patterns. The underrepresentation of certain circumstances in training datasets hinders the AI's capacity to react appropriately. According to research by Ding et al. (2019), AVs trained on partial datasets may perform well in controlled settings but struggle to adjust to changing real-world circumstances. This problem is exacerbated by the absence of comprehensive and varied driving data, since available datasets tend to concentrate more on typical</w:t>
      </w:r>
      <w:r>
        <w:rPr>
          <w:spacing w:val="40"/>
        </w:rPr>
        <w:t> </w:t>
      </w:r>
      <w:r>
        <w:rPr/>
        <w:t>driving scenarios than on intricate, infrequent events.[7] Another key issue is the "black box" nature of AI models employed in autonomous vehicles. Deep learning</w:t>
      </w:r>
      <w:r>
        <w:rPr>
          <w:spacing w:val="40"/>
        </w:rPr>
        <w:t> </w:t>
      </w:r>
      <w:r>
        <w:rPr/>
        <w:t>algorithms, while powerful, work in a way that makes their decision-making processes difficult to understand. This poses issues of responsibility and transparency, particularly in high-risk scenarios such as accidents. According to Ribeiro et al. (2016), the opacity of these models makes it difficult</w:t>
      </w:r>
      <w:r>
        <w:rPr>
          <w:spacing w:val="-1"/>
        </w:rPr>
        <w:t> </w:t>
      </w:r>
      <w:r>
        <w:rPr/>
        <w:t>for</w:t>
      </w:r>
      <w:r>
        <w:rPr>
          <w:spacing w:val="-3"/>
        </w:rPr>
        <w:t> </w:t>
      </w:r>
      <w:r>
        <w:rPr/>
        <w:t>developers</w:t>
      </w:r>
      <w:r>
        <w:rPr>
          <w:spacing w:val="-1"/>
        </w:rPr>
        <w:t> </w:t>
      </w:r>
      <w:r>
        <w:rPr/>
        <w:t>and regulators</w:t>
      </w:r>
      <w:r>
        <w:rPr>
          <w:spacing w:val="-1"/>
        </w:rPr>
        <w:t> </w:t>
      </w:r>
      <w:r>
        <w:rPr/>
        <w:t>to grasp the</w:t>
      </w:r>
      <w:r>
        <w:rPr>
          <w:spacing w:val="-1"/>
        </w:rPr>
        <w:t> </w:t>
      </w:r>
      <w:r>
        <w:rPr/>
        <w:t>reasoning behind</w:t>
      </w:r>
      <w:r>
        <w:rPr>
          <w:spacing w:val="27"/>
        </w:rPr>
        <w:t> </w:t>
      </w:r>
      <w:r>
        <w:rPr/>
        <w:t>an</w:t>
      </w:r>
      <w:r>
        <w:rPr>
          <w:spacing w:val="28"/>
        </w:rPr>
        <w:t> </w:t>
      </w:r>
      <w:r>
        <w:rPr/>
        <w:t>AV's</w:t>
      </w:r>
      <w:r>
        <w:rPr>
          <w:spacing w:val="25"/>
        </w:rPr>
        <w:t> </w:t>
      </w:r>
      <w:r>
        <w:rPr/>
        <w:t>activities,</w:t>
      </w:r>
      <w:r>
        <w:rPr>
          <w:spacing w:val="27"/>
        </w:rPr>
        <w:t> </w:t>
      </w:r>
      <w:r>
        <w:rPr/>
        <w:t>thus</w:t>
      </w:r>
      <w:r>
        <w:rPr>
          <w:spacing w:val="26"/>
        </w:rPr>
        <w:t> </w:t>
      </w:r>
      <w:r>
        <w:rPr/>
        <w:t>impeding</w:t>
      </w:r>
      <w:r>
        <w:rPr>
          <w:spacing w:val="27"/>
        </w:rPr>
        <w:t> </w:t>
      </w:r>
      <w:r>
        <w:rPr/>
        <w:t>legal</w:t>
      </w:r>
      <w:r>
        <w:rPr>
          <w:spacing w:val="27"/>
        </w:rPr>
        <w:t> </w:t>
      </w:r>
      <w:r>
        <w:rPr>
          <w:spacing w:val="-2"/>
        </w:rPr>
        <w:t>evaluations</w:t>
      </w:r>
    </w:p>
    <w:p>
      <w:pPr>
        <w:pStyle w:val="BodyText"/>
        <w:spacing w:after="0"/>
        <w:jc w:val="both"/>
        <w:sectPr>
          <w:type w:val="continuous"/>
          <w:pgSz w:w="11910" w:h="16840"/>
          <w:pgMar w:top="560" w:bottom="280" w:left="850" w:right="850"/>
          <w:cols w:num="2" w:equalWidth="0">
            <w:col w:w="4925" w:space="300"/>
            <w:col w:w="4985"/>
          </w:cols>
        </w:sectPr>
      </w:pPr>
    </w:p>
    <w:p>
      <w:pPr>
        <w:pStyle w:val="BodyText"/>
        <w:spacing w:before="62"/>
        <w:ind w:right="4"/>
        <w:jc w:val="both"/>
      </w:pPr>
      <w:r>
        <w:rPr/>
        <w:t>and reducing public trust. The sophistication of these algorithms hampers efforts to maintain safety and traceability, raising ethical and regulatory problems. [2]</w:t>
      </w:r>
    </w:p>
    <w:p>
      <w:pPr>
        <w:pStyle w:val="BodyText"/>
        <w:spacing w:before="229"/>
        <w:jc w:val="both"/>
      </w:pPr>
      <w:r>
        <w:rPr/>
        <w:t>Advanced simulation and virtual testing environments provide potential methods for dealing with edge circumstances. Simulation systems enable AVs to be tested in a variety of scenarios, including dangerous or unusual edge cases that would be impossible or risky to duplicate in the real world. For example, Waymo has used virtual environments to simulate billions of driving miles, exposing its AI systems to a variety of driving scenarios that improve their robustness in real-world conditions. Similarly, NVIDIA's DRIVE Sim platform provides continuous learning in virtual settings, allowing AVs to acquire decision-making capabilities that can withstand unexpected situations. By combining real-world data and simulation, developers can train AI models to operate consistently in a variety of contexts. The "black box" problem can be alleviated by expanding research on interpretable and explainable AI. Explainable AI (XAI) provides clearer insights into complex algorithms' decision-making processes, making them easier to grasp and validate. Gilpin et al. (2018) found that adding XAI into AV systems not only improves transparency but also ensures that developers can identify and correct mistakes in AI behavior. [6] Transparent AI models are critical for regulatory approval because they let stakeholders to assess the safety and dependability of AV judgments. This also increases public trust, because users are more inclined to embrace autonomous technology if they grasp its underlying rationale.</w:t>
      </w:r>
      <w:r>
        <w:rPr>
          <w:spacing w:val="40"/>
        </w:rPr>
        <w:t> </w:t>
      </w:r>
      <w:r>
        <w:rPr/>
        <w:t>Another alternative is collaborative data sharing among AV producers, governments, and research institutes. Shared access to various driving datasets can help bridge gaps in existing AI training, exposing AVs to a wider range of real-world events. Previous researchers have found that combining resources from several sectors can result in a more complete data repository, which improves AI model training across different locations and traffic circumstances.</w:t>
      </w:r>
    </w:p>
    <w:p>
      <w:pPr>
        <w:pStyle w:val="ListParagraph"/>
        <w:numPr>
          <w:ilvl w:val="0"/>
          <w:numId w:val="1"/>
        </w:numPr>
        <w:tabs>
          <w:tab w:pos="585" w:val="left" w:leader="none"/>
        </w:tabs>
        <w:spacing w:line="240" w:lineRule="auto" w:before="163" w:after="0"/>
        <w:ind w:left="585" w:right="0" w:hanging="317"/>
        <w:jc w:val="left"/>
        <w:rPr>
          <w:sz w:val="20"/>
        </w:rPr>
      </w:pPr>
      <w:r>
        <w:rPr>
          <w:smallCaps/>
          <w:sz w:val="20"/>
        </w:rPr>
        <w:t>Intergration</w:t>
      </w:r>
      <w:r>
        <w:rPr>
          <w:smallCaps/>
          <w:spacing w:val="-8"/>
          <w:sz w:val="20"/>
        </w:rPr>
        <w:t> </w:t>
      </w:r>
      <w:r>
        <w:rPr>
          <w:smallCaps/>
          <w:sz w:val="20"/>
        </w:rPr>
        <w:t>of</w:t>
      </w:r>
      <w:r>
        <w:rPr>
          <w:smallCaps/>
          <w:spacing w:val="-6"/>
          <w:sz w:val="20"/>
        </w:rPr>
        <w:t> </w:t>
      </w:r>
      <w:r>
        <w:rPr>
          <w:smallCaps/>
          <w:sz w:val="20"/>
        </w:rPr>
        <w:t>sensor</w:t>
      </w:r>
      <w:r>
        <w:rPr>
          <w:smallCaps/>
          <w:spacing w:val="-5"/>
          <w:sz w:val="20"/>
        </w:rPr>
        <w:t> </w:t>
      </w:r>
      <w:r>
        <w:rPr>
          <w:smallCaps/>
          <w:sz w:val="20"/>
        </w:rPr>
        <w:t>fusion</w:t>
      </w:r>
      <w:r>
        <w:rPr>
          <w:smallCaps/>
          <w:spacing w:val="-7"/>
          <w:sz w:val="20"/>
        </w:rPr>
        <w:t> </w:t>
      </w:r>
      <w:r>
        <w:rPr>
          <w:smallCaps/>
          <w:spacing w:val="-2"/>
          <w:sz w:val="20"/>
        </w:rPr>
        <w:t>technologies</w:t>
      </w:r>
    </w:p>
    <w:p>
      <w:pPr>
        <w:pStyle w:val="BodyText"/>
        <w:spacing w:before="15"/>
        <w:ind w:left="0"/>
        <w:rPr>
          <w:sz w:val="16"/>
        </w:rPr>
      </w:pPr>
    </w:p>
    <w:p>
      <w:pPr>
        <w:pStyle w:val="ListParagraph"/>
        <w:numPr>
          <w:ilvl w:val="0"/>
          <w:numId w:val="3"/>
        </w:numPr>
        <w:tabs>
          <w:tab w:pos="343" w:val="left" w:leader="none"/>
        </w:tabs>
        <w:spacing w:line="240" w:lineRule="auto" w:before="0" w:after="0"/>
        <w:ind w:left="343" w:right="0" w:hanging="286"/>
        <w:jc w:val="both"/>
        <w:rPr>
          <w:i/>
          <w:sz w:val="20"/>
        </w:rPr>
      </w:pPr>
      <w:r>
        <w:rPr>
          <w:i/>
          <w:sz w:val="20"/>
        </w:rPr>
        <w:t>Emerging</w:t>
      </w:r>
      <w:r>
        <w:rPr>
          <w:i/>
          <w:spacing w:val="-6"/>
          <w:sz w:val="20"/>
        </w:rPr>
        <w:t> </w:t>
      </w:r>
      <w:r>
        <w:rPr>
          <w:i/>
          <w:spacing w:val="-2"/>
          <w:sz w:val="20"/>
        </w:rPr>
        <w:t>Trend</w:t>
      </w:r>
    </w:p>
    <w:p>
      <w:pPr>
        <w:pStyle w:val="BodyText"/>
        <w:spacing w:before="61"/>
        <w:ind w:right="1"/>
        <w:jc w:val="both"/>
      </w:pPr>
      <w:r>
        <w:rPr/>
        <w:t>Sensor fusion technologies are essential for improving the safety and functionality of autonomous vehicles (AVs). Sensor fusion is the process of combining data from many sensor types such as LIDAR, radar, cameras, and ultrasonic sensors to create a full knowledge of the vehicle's surroundings. Each sensor has a distinct advantage: LIDAR gives thorough 3D mapping of the environment, radar</w:t>
      </w:r>
      <w:r>
        <w:rPr>
          <w:spacing w:val="40"/>
        </w:rPr>
        <w:t> </w:t>
      </w:r>
      <w:r>
        <w:rPr/>
        <w:t>excels in detecting objects in</w:t>
      </w:r>
      <w:r>
        <w:rPr>
          <w:spacing w:val="-1"/>
        </w:rPr>
        <w:t> </w:t>
      </w:r>
      <w:r>
        <w:rPr/>
        <w:t>a variety of weather situations, and cameras provide high-resolution visual data. The combination of these several data streams enables the</w:t>
      </w:r>
      <w:r>
        <w:rPr>
          <w:spacing w:val="40"/>
        </w:rPr>
        <w:t> </w:t>
      </w:r>
      <w:r>
        <w:rPr/>
        <w:t>vehicle to generate a more trustworthy and accurate representation of its surroundings, hence increasing</w:t>
      </w:r>
      <w:r>
        <w:rPr>
          <w:spacing w:val="40"/>
        </w:rPr>
        <w:t> </w:t>
      </w:r>
      <w:r>
        <w:rPr/>
        <w:t>decision-making abilities and overall performance. This integration ensures redundancy while compensating for the limitations of individual sensors.</w:t>
      </w:r>
    </w:p>
    <w:p>
      <w:pPr>
        <w:pStyle w:val="BodyText"/>
        <w:spacing w:before="230"/>
        <w:ind w:right="5"/>
        <w:jc w:val="both"/>
      </w:pPr>
      <w:r>
        <w:rPr/>
        <w:t>Sensor fusion technology is quickly evolving in response to the growing desire for greater autonomy in AVs. Automakers and</w:t>
      </w:r>
      <w:r>
        <w:rPr>
          <w:spacing w:val="1"/>
        </w:rPr>
        <w:t> </w:t>
      </w:r>
      <w:r>
        <w:rPr/>
        <w:t>technology</w:t>
      </w:r>
      <w:r>
        <w:rPr>
          <w:spacing w:val="2"/>
        </w:rPr>
        <w:t> </w:t>
      </w:r>
      <w:r>
        <w:rPr/>
        <w:t>businesses are</w:t>
      </w:r>
      <w:r>
        <w:rPr>
          <w:spacing w:val="1"/>
        </w:rPr>
        <w:t> </w:t>
      </w:r>
      <w:r>
        <w:rPr/>
        <w:t>actively</w:t>
      </w:r>
      <w:r>
        <w:rPr>
          <w:spacing w:val="2"/>
        </w:rPr>
        <w:t> </w:t>
      </w:r>
      <w:r>
        <w:rPr>
          <w:spacing w:val="-2"/>
        </w:rPr>
        <w:t>creating</w:t>
      </w:r>
    </w:p>
    <w:p>
      <w:pPr>
        <w:pStyle w:val="BodyText"/>
        <w:spacing w:before="62"/>
        <w:ind w:right="54"/>
        <w:jc w:val="both"/>
        <w:rPr>
          <w:i/>
        </w:rPr>
      </w:pPr>
      <w:r>
        <w:rPr/>
        <w:br w:type="column"/>
      </w:r>
      <w:r>
        <w:rPr/>
        <w:t>more advanced fusion algorithms to more efficiently combine sensor data. One of the most recent advancements is deep learning-based sensor fusion, which use neural networks to dynamically process and integrate input from several sensors. Tesla, for example, relies largely on</w:t>
      </w:r>
      <w:r>
        <w:rPr>
          <w:spacing w:val="40"/>
        </w:rPr>
        <w:t> </w:t>
      </w:r>
      <w:r>
        <w:rPr/>
        <w:t>camera-based vision systems, whereas Waymo uses a combination of LIDAR and radar sensors to improve accuracy </w:t>
      </w:r>
      <w:r>
        <w:rPr>
          <w:i/>
        </w:rPr>
        <w:t>[4]</w:t>
      </w:r>
      <w:r>
        <w:rPr/>
        <w:t>. Many businesses are concentrating on improving real-time data processing to minimize latency</w:t>
      </w:r>
      <w:r>
        <w:rPr>
          <w:spacing w:val="80"/>
        </w:rPr>
        <w:t> </w:t>
      </w:r>
      <w:r>
        <w:rPr/>
        <w:t>and enhance the vehicle's reaction time, which is crucial for high-speed driving. This has prompted the development of edge computing solutions, in which sensor data is handled locally on the vehicle rather than through cloud-based systems. Sensor fusion is being used in complex urban contexts where the difficulty of understanding data from various</w:t>
      </w:r>
      <w:r>
        <w:rPr>
          <w:spacing w:val="-5"/>
        </w:rPr>
        <w:t> </w:t>
      </w:r>
      <w:r>
        <w:rPr/>
        <w:t>sources</w:t>
      </w:r>
      <w:r>
        <w:rPr>
          <w:spacing w:val="-5"/>
        </w:rPr>
        <w:t> </w:t>
      </w:r>
      <w:r>
        <w:rPr/>
        <w:t>are</w:t>
      </w:r>
      <w:r>
        <w:rPr>
          <w:spacing w:val="-4"/>
        </w:rPr>
        <w:t> </w:t>
      </w:r>
      <w:r>
        <w:rPr/>
        <w:t>compounded</w:t>
      </w:r>
      <w:r>
        <w:rPr>
          <w:spacing w:val="-4"/>
        </w:rPr>
        <w:t> </w:t>
      </w:r>
      <w:r>
        <w:rPr/>
        <w:t>by</w:t>
      </w:r>
      <w:r>
        <w:rPr>
          <w:spacing w:val="-4"/>
        </w:rPr>
        <w:t> </w:t>
      </w:r>
      <w:r>
        <w:rPr/>
        <w:t>high</w:t>
      </w:r>
      <w:r>
        <w:rPr>
          <w:spacing w:val="-4"/>
        </w:rPr>
        <w:t> </w:t>
      </w:r>
      <w:r>
        <w:rPr/>
        <w:t>traffic,</w:t>
      </w:r>
      <w:r>
        <w:rPr>
          <w:spacing w:val="-4"/>
        </w:rPr>
        <w:t> </w:t>
      </w:r>
      <w:r>
        <w:rPr/>
        <w:t>pedestrians, and changing infrastructure. Previous researchers have</w:t>
      </w:r>
      <w:r>
        <w:rPr>
          <w:spacing w:val="40"/>
        </w:rPr>
        <w:t> </w:t>
      </w:r>
      <w:r>
        <w:rPr/>
        <w:t>found that developments in machine learning techniques enhanced the accuracy of item recognition and categorization, particularly in crowded and congested surroundings. This enables AVs to handle more complex scenarios, such as detecting road signs that are partially concealed by other vehicles or pedestrians crossing in unexpected areas</w:t>
      </w:r>
      <w:r>
        <w:rPr>
          <w:i/>
        </w:rPr>
        <w:t>.</w:t>
      </w:r>
    </w:p>
    <w:p>
      <w:pPr>
        <w:pStyle w:val="ListParagraph"/>
        <w:numPr>
          <w:ilvl w:val="0"/>
          <w:numId w:val="3"/>
        </w:numPr>
        <w:tabs>
          <w:tab w:pos="343" w:val="left" w:leader="none"/>
        </w:tabs>
        <w:spacing w:line="240" w:lineRule="auto" w:before="121" w:after="0"/>
        <w:ind w:left="343" w:right="0" w:hanging="286"/>
        <w:jc w:val="both"/>
        <w:rPr>
          <w:i/>
          <w:sz w:val="20"/>
        </w:rPr>
      </w:pPr>
      <w:r>
        <w:rPr>
          <w:i/>
          <w:spacing w:val="-2"/>
          <w:sz w:val="20"/>
        </w:rPr>
        <w:t>Challenges</w:t>
      </w:r>
    </w:p>
    <w:p>
      <w:pPr>
        <w:pStyle w:val="BodyText"/>
        <w:spacing w:before="94"/>
        <w:ind w:right="54"/>
        <w:jc w:val="both"/>
        <w:rPr>
          <w:i/>
        </w:rPr>
      </w:pPr>
      <w:r>
        <w:rPr/>
        <w:t>Despite these advances significant obstacles remain in the integration of sensor fusion technology for AVs. A major difficulty is the complexity of merging data from different sensors, each of which functions under different conditions and produces varying levels of accuracy. For example, whereas LIDAR excels at making comprehensive 3D maps, its performance suffers in poor weather, whereas radar performs well in similar conditions but produces lower resolution data. Merging various datasets into a coherent, real-time picture of the environment can be technically difficult, particularly when there are inconsistencies or conflicts amongst sensors. Another difficulty is the cost. High-quality sensors, like LIDAR, are expensive, making it challenging for manufacturers to strike a compromise between performance and cost. Many AV companies are looking at cheaper options, such as depending solely on radar and camera fusion, however this can jeopardize the system's accuracy and safety, especially in complex areas like cities. The computationally intensive nature of processing vast amounts of data from</w:t>
      </w:r>
      <w:r>
        <w:rPr>
          <w:spacing w:val="-1"/>
        </w:rPr>
        <w:t> </w:t>
      </w:r>
      <w:r>
        <w:rPr/>
        <w:t>various sensors in real time presents substantial engineering hurdles. This is especially significant in the context of edge computing, where resources are limited compared to cloud-based systems. The dependability of sensor fusion technologies remains an issue. In some cases, sensors may fail or offer erroneous data. As one example, a camera may mistake shadows as physical obstructions, whereas LIDAR may miscalculate</w:t>
      </w:r>
      <w:r>
        <w:rPr>
          <w:spacing w:val="-2"/>
        </w:rPr>
        <w:t> </w:t>
      </w:r>
      <w:r>
        <w:rPr/>
        <w:t>distances</w:t>
      </w:r>
      <w:r>
        <w:rPr>
          <w:spacing w:val="-2"/>
        </w:rPr>
        <w:t> </w:t>
      </w:r>
      <w:r>
        <w:rPr/>
        <w:t>due</w:t>
      </w:r>
      <w:r>
        <w:rPr>
          <w:spacing w:val="-2"/>
        </w:rPr>
        <w:t> </w:t>
      </w:r>
      <w:r>
        <w:rPr/>
        <w:t>to reflections.</w:t>
      </w:r>
      <w:r>
        <w:rPr>
          <w:spacing w:val="-2"/>
        </w:rPr>
        <w:t> </w:t>
      </w:r>
      <w:r>
        <w:rPr/>
        <w:t>These</w:t>
      </w:r>
      <w:r>
        <w:rPr>
          <w:spacing w:val="-2"/>
        </w:rPr>
        <w:t> </w:t>
      </w:r>
      <w:r>
        <w:rPr/>
        <w:t>variations</w:t>
      </w:r>
      <w:r>
        <w:rPr>
          <w:spacing w:val="-2"/>
        </w:rPr>
        <w:t> </w:t>
      </w:r>
      <w:r>
        <w:rPr/>
        <w:t>in sensor performance might lead to faulty decision-making, which, in the case of AVs, can result in accidents </w:t>
      </w:r>
      <w:r>
        <w:rPr>
          <w:i/>
        </w:rPr>
        <w:t>.</w:t>
      </w:r>
    </w:p>
    <w:p>
      <w:pPr>
        <w:pStyle w:val="BodyText"/>
        <w:ind w:left="0"/>
        <w:rPr>
          <w:i/>
        </w:rPr>
      </w:pPr>
    </w:p>
    <w:p>
      <w:pPr>
        <w:pStyle w:val="BodyText"/>
        <w:ind w:right="57"/>
        <w:jc w:val="both"/>
      </w:pPr>
      <w:r>
        <w:rPr/>
        <w:t>Addressing the issues of sensor fusion technology necessitates both technological innovation and cost optimization. Improvements in adaptive sensor fusion techniques may considerably enhance performance.</w:t>
      </w:r>
      <w:r>
        <w:rPr>
          <w:spacing w:val="40"/>
        </w:rPr>
        <w:t> </w:t>
      </w:r>
      <w:r>
        <w:rPr/>
        <w:t>Vehicles</w:t>
      </w:r>
      <w:r>
        <w:rPr>
          <w:spacing w:val="13"/>
        </w:rPr>
        <w:t> </w:t>
      </w:r>
      <w:r>
        <w:rPr/>
        <w:t>can</w:t>
      </w:r>
      <w:r>
        <w:rPr>
          <w:spacing w:val="15"/>
        </w:rPr>
        <w:t> </w:t>
      </w:r>
      <w:r>
        <w:rPr/>
        <w:t>utilize</w:t>
      </w:r>
      <w:r>
        <w:rPr>
          <w:spacing w:val="14"/>
        </w:rPr>
        <w:t> </w:t>
      </w:r>
      <w:r>
        <w:rPr/>
        <w:t>machine</w:t>
      </w:r>
      <w:r>
        <w:rPr>
          <w:spacing w:val="9"/>
        </w:rPr>
        <w:t> </w:t>
      </w:r>
      <w:r>
        <w:rPr/>
        <w:t>learning</w:t>
      </w:r>
      <w:r>
        <w:rPr>
          <w:spacing w:val="13"/>
        </w:rPr>
        <w:t> </w:t>
      </w:r>
      <w:r>
        <w:rPr/>
        <w:t>models</w:t>
      </w:r>
      <w:r>
        <w:rPr>
          <w:spacing w:val="12"/>
        </w:rPr>
        <w:t> </w:t>
      </w:r>
      <w:r>
        <w:rPr/>
        <w:t>that</w:t>
      </w:r>
      <w:r>
        <w:rPr>
          <w:spacing w:val="14"/>
        </w:rPr>
        <w:t> </w:t>
      </w:r>
      <w:r>
        <w:rPr/>
        <w:t>adjust</w:t>
      </w:r>
      <w:r>
        <w:rPr>
          <w:spacing w:val="14"/>
        </w:rPr>
        <w:t> </w:t>
      </w:r>
      <w:r>
        <w:rPr>
          <w:spacing w:val="-5"/>
        </w:rPr>
        <w:t>in</w:t>
      </w:r>
    </w:p>
    <w:p>
      <w:pPr>
        <w:pStyle w:val="BodyText"/>
        <w:spacing w:after="0"/>
        <w:jc w:val="both"/>
        <w:sectPr>
          <w:pgSz w:w="11910" w:h="16840"/>
          <w:pgMar w:top="1000" w:bottom="280" w:left="850" w:right="850"/>
          <w:cols w:num="2" w:equalWidth="0">
            <w:col w:w="4928" w:space="298"/>
            <w:col w:w="4984"/>
          </w:cols>
        </w:sectPr>
      </w:pPr>
    </w:p>
    <w:p>
      <w:pPr>
        <w:pStyle w:val="BodyText"/>
        <w:spacing w:before="62"/>
        <w:ind w:right="1"/>
        <w:jc w:val="both"/>
        <w:rPr>
          <w:i/>
        </w:rPr>
      </w:pPr>
      <w:r>
        <w:rPr/>
        <w:t>real time to changing environmental circumstances and sensor input to pick the most reliable data source based on the scenario. For example, in heavy rain, the system may rely more heavily on radar, whereas in clear weather, LIDAR may be the major input. This dynamic adjustment could lessen the dangers associated with sensor discrepancies while also improving the accuracy of environmental models. To address the cost issue, organizations might look into solid-state LIDAR, which is less expensive than typical LIDAR systems but still</w:t>
      </w:r>
      <w:r>
        <w:rPr>
          <w:spacing w:val="40"/>
        </w:rPr>
        <w:t> </w:t>
      </w:r>
      <w:r>
        <w:rPr/>
        <w:t>provides high-resolution mapping capabilities. A transition to multi-sensor packages, which combine various sensor types into a unified system, could help reduce</w:t>
      </w:r>
      <w:r>
        <w:rPr>
          <w:spacing w:val="40"/>
        </w:rPr>
        <w:t> </w:t>
      </w:r>
      <w:r>
        <w:rPr/>
        <w:t>manufacturing costs. Companies might also use a modular approach, with sensors tuned to certain driving circumstances Like, more detailed sensors may be</w:t>
      </w:r>
      <w:r>
        <w:rPr>
          <w:spacing w:val="40"/>
        </w:rPr>
        <w:t> </w:t>
      </w:r>
      <w:r>
        <w:rPr/>
        <w:t>prioritized in metropolitan areas, whereas less expensive sensors could be employed on highways with less barriers </w:t>
      </w:r>
      <w:r>
        <w:rPr>
          <w:i/>
          <w:spacing w:val="-4"/>
        </w:rPr>
        <w:t>[5].</w:t>
      </w:r>
    </w:p>
    <w:p>
      <w:pPr>
        <w:pStyle w:val="BodyText"/>
        <w:spacing w:before="163"/>
        <w:ind w:left="0"/>
        <w:rPr>
          <w:i/>
        </w:rPr>
      </w:pPr>
    </w:p>
    <w:p>
      <w:pPr>
        <w:pStyle w:val="ListParagraph"/>
        <w:numPr>
          <w:ilvl w:val="0"/>
          <w:numId w:val="1"/>
        </w:numPr>
        <w:tabs>
          <w:tab w:pos="535" w:val="left" w:leader="none"/>
        </w:tabs>
        <w:spacing w:line="240" w:lineRule="auto" w:before="0" w:after="0"/>
        <w:ind w:left="535" w:right="0" w:hanging="325"/>
        <w:jc w:val="left"/>
        <w:rPr>
          <w:sz w:val="20"/>
        </w:rPr>
      </w:pPr>
      <w:r>
        <w:rPr>
          <w:smallCaps/>
          <w:sz w:val="20"/>
        </w:rPr>
        <w:t>Vehicle</w:t>
      </w:r>
      <w:r>
        <w:rPr>
          <w:smallCaps/>
          <w:spacing w:val="-8"/>
          <w:sz w:val="20"/>
        </w:rPr>
        <w:t> </w:t>
      </w:r>
      <w:r>
        <w:rPr>
          <w:smallCaps/>
          <w:sz w:val="20"/>
        </w:rPr>
        <w:t>to</w:t>
      </w:r>
      <w:r>
        <w:rPr>
          <w:smallCaps/>
          <w:spacing w:val="-6"/>
          <w:sz w:val="20"/>
        </w:rPr>
        <w:t> </w:t>
      </w:r>
      <w:r>
        <w:rPr>
          <w:smallCaps/>
          <w:sz w:val="20"/>
        </w:rPr>
        <w:t>Everything</w:t>
      </w:r>
      <w:r>
        <w:rPr>
          <w:smallCaps/>
          <w:spacing w:val="-5"/>
          <w:sz w:val="20"/>
        </w:rPr>
        <w:t> </w:t>
      </w:r>
      <w:r>
        <w:rPr>
          <w:smallCaps/>
          <w:sz w:val="20"/>
        </w:rPr>
        <w:t>(V2X)</w:t>
      </w:r>
      <w:r>
        <w:rPr>
          <w:smallCaps/>
          <w:spacing w:val="-10"/>
          <w:sz w:val="20"/>
        </w:rPr>
        <w:t> </w:t>
      </w:r>
      <w:r>
        <w:rPr>
          <w:smallCaps/>
          <w:spacing w:val="-2"/>
          <w:sz w:val="20"/>
        </w:rPr>
        <w:t>Communication</w:t>
      </w:r>
    </w:p>
    <w:p>
      <w:pPr>
        <w:pStyle w:val="BodyText"/>
        <w:spacing w:before="13"/>
        <w:ind w:left="0"/>
        <w:rPr>
          <w:sz w:val="16"/>
        </w:rPr>
      </w:pPr>
    </w:p>
    <w:p>
      <w:pPr>
        <w:pStyle w:val="ListParagraph"/>
        <w:numPr>
          <w:ilvl w:val="0"/>
          <w:numId w:val="4"/>
        </w:numPr>
        <w:tabs>
          <w:tab w:pos="343" w:val="left" w:leader="none"/>
        </w:tabs>
        <w:spacing w:line="240" w:lineRule="auto" w:before="0" w:after="0"/>
        <w:ind w:left="343" w:right="0" w:hanging="286"/>
        <w:jc w:val="both"/>
        <w:rPr>
          <w:i/>
          <w:sz w:val="20"/>
        </w:rPr>
      </w:pPr>
      <w:r>
        <w:rPr>
          <w:i/>
          <w:sz w:val="20"/>
        </w:rPr>
        <w:t>Emerging</w:t>
      </w:r>
      <w:r>
        <w:rPr>
          <w:i/>
          <w:spacing w:val="-6"/>
          <w:sz w:val="20"/>
        </w:rPr>
        <w:t> </w:t>
      </w:r>
      <w:r>
        <w:rPr>
          <w:i/>
          <w:spacing w:val="-2"/>
          <w:sz w:val="20"/>
        </w:rPr>
        <w:t>Trend</w:t>
      </w:r>
    </w:p>
    <w:p>
      <w:pPr>
        <w:pStyle w:val="BodyText"/>
        <w:spacing w:before="94"/>
        <w:jc w:val="both"/>
      </w:pPr>
      <w:r>
        <w:rPr/>
        <w:t>Vehicle-to-Everything (V2X) communication refers to a set of technologies that allow cars to share data with their surroundings, including other vehicles (V2V), infrastructure (V2I), pedestrians (V2P), and the network (V2N). The</w:t>
      </w:r>
      <w:r>
        <w:rPr>
          <w:spacing w:val="40"/>
        </w:rPr>
        <w:t> </w:t>
      </w:r>
      <w:r>
        <w:rPr/>
        <w:t>major goal of V2X is to improve road safety, optimize</w:t>
      </w:r>
      <w:r>
        <w:rPr>
          <w:spacing w:val="40"/>
        </w:rPr>
        <w:t> </w:t>
      </w:r>
      <w:r>
        <w:rPr/>
        <w:t>traffic flow, and enable the seamless integration of self-driving cars (AVs) into current transportation networks. V2X communication uses both dedicated short-</w:t>
      </w:r>
      <w:r>
        <w:rPr/>
        <w:t>range communication (DSRC) and cellular vehicle-to-everything (C-V2X) technology. DSRC is based on a</w:t>
      </w:r>
      <w:r>
        <w:rPr>
          <w:spacing w:val="-1"/>
        </w:rPr>
        <w:t> </w:t>
      </w:r>
      <w:r>
        <w:rPr/>
        <w:t>previous research paper and is intended for low-latency, high-reliability communication in vehicle contexts, whereas C-V2X uses cellular networks to give larger coverage and higher data speeds. The integration of V2X technologies enables real-time data sharing and decision-making, supporting applications like as collision avoidance, traffic signal prioritization, and hazard warnings. V2X communication, for</w:t>
      </w:r>
      <w:r>
        <w:rPr>
          <w:spacing w:val="-1"/>
        </w:rPr>
        <w:t> </w:t>
      </w:r>
      <w:r>
        <w:rPr/>
        <w:t>example,</w:t>
      </w:r>
      <w:r>
        <w:rPr>
          <w:spacing w:val="-1"/>
        </w:rPr>
        <w:t> </w:t>
      </w:r>
      <w:r>
        <w:rPr/>
        <w:t>allows</w:t>
      </w:r>
      <w:r>
        <w:rPr>
          <w:spacing w:val="-2"/>
        </w:rPr>
        <w:t> </w:t>
      </w:r>
      <w:r>
        <w:rPr/>
        <w:t>vehicles</w:t>
      </w:r>
      <w:r>
        <w:rPr>
          <w:spacing w:val="-2"/>
        </w:rPr>
        <w:t> </w:t>
      </w:r>
      <w:r>
        <w:rPr/>
        <w:t>to</w:t>
      </w:r>
      <w:r>
        <w:rPr>
          <w:spacing w:val="-1"/>
        </w:rPr>
        <w:t> </w:t>
      </w:r>
      <w:r>
        <w:rPr/>
        <w:t>get</w:t>
      </w:r>
      <w:r>
        <w:rPr>
          <w:spacing w:val="-2"/>
        </w:rPr>
        <w:t> </w:t>
      </w:r>
      <w:r>
        <w:rPr/>
        <w:t>timely</w:t>
      </w:r>
      <w:r>
        <w:rPr>
          <w:spacing w:val="-1"/>
        </w:rPr>
        <w:t> </w:t>
      </w:r>
      <w:r>
        <w:rPr/>
        <w:t>information</w:t>
      </w:r>
      <w:r>
        <w:rPr>
          <w:spacing w:val="-1"/>
        </w:rPr>
        <w:t> </w:t>
      </w:r>
      <w:r>
        <w:rPr/>
        <w:t>about road conditions or approaching traffic light changes, lowering the likelihood of accidents and increasing traffic efficiency. V2X can also help to construct smart cities by improving transportation infrastructure management and enhancing public transit.</w:t>
      </w:r>
    </w:p>
    <w:p>
      <w:pPr>
        <w:pStyle w:val="BodyText"/>
        <w:spacing w:before="1"/>
        <w:ind w:left="0"/>
      </w:pPr>
    </w:p>
    <w:p>
      <w:pPr>
        <w:pStyle w:val="BodyText"/>
        <w:ind w:right="1"/>
        <w:jc w:val="both"/>
      </w:pPr>
      <w:r>
        <w:rPr/>
        <w:t>V2X communication technologies are fast developing and being deployed, thanks to developments in both the DSRC and C-V2X standards. The implementation of DSRC has been ongoing for some years, with several pilot programs and trials demonstrating its potential to improve vehicle safety and traffic control. C-V2X, on the other hand, has grown in popularity due to its capacity to take advantage of existing cellular infrastructure to provide broader and more flexible communication. Major telecommunications providers and vehicle manufacturers are supporting the implementation of C-V2X, with installations planned or underway in China, Europe, and the United States. DSRC and C-V2X are being incorporated into a larger ecosystem</w:t>
      </w:r>
      <w:r>
        <w:rPr>
          <w:spacing w:val="40"/>
        </w:rPr>
        <w:t> </w:t>
      </w:r>
      <w:r>
        <w:rPr/>
        <w:t>of</w:t>
      </w:r>
      <w:r>
        <w:rPr>
          <w:spacing w:val="42"/>
        </w:rPr>
        <w:t>  </w:t>
      </w:r>
      <w:r>
        <w:rPr/>
        <w:t>intelligent</w:t>
      </w:r>
      <w:r>
        <w:rPr>
          <w:spacing w:val="43"/>
        </w:rPr>
        <w:t>  </w:t>
      </w:r>
      <w:r>
        <w:rPr/>
        <w:t>transportation</w:t>
      </w:r>
      <w:r>
        <w:rPr>
          <w:spacing w:val="43"/>
        </w:rPr>
        <w:t>  </w:t>
      </w:r>
      <w:r>
        <w:rPr/>
        <w:t>systems</w:t>
      </w:r>
      <w:r>
        <w:rPr>
          <w:spacing w:val="42"/>
        </w:rPr>
        <w:t>  </w:t>
      </w:r>
      <w:r>
        <w:rPr/>
        <w:t>(ITS).</w:t>
      </w:r>
      <w:r>
        <w:rPr>
          <w:spacing w:val="43"/>
        </w:rPr>
        <w:t>  </w:t>
      </w:r>
      <w:r>
        <w:rPr>
          <w:spacing w:val="-2"/>
        </w:rPr>
        <w:t>Ongoing</w:t>
      </w:r>
    </w:p>
    <w:p>
      <w:pPr>
        <w:pStyle w:val="BodyText"/>
        <w:spacing w:before="62"/>
        <w:ind w:right="54"/>
        <w:jc w:val="both"/>
        <w:rPr>
          <w:i/>
        </w:rPr>
      </w:pPr>
      <w:r>
        <w:rPr/>
        <w:br w:type="column"/>
      </w:r>
      <w:r>
        <w:rPr/>
        <w:t>research and development aim to improve interoperability across diverse V2X technologies, allowing seamless communication across several platforms and networks, As</w:t>
      </w:r>
      <w:r>
        <w:rPr>
          <w:spacing w:val="40"/>
        </w:rPr>
        <w:t> </w:t>
      </w:r>
      <w:r>
        <w:rPr/>
        <w:t>an example the European Union's C-ITS (Cooperative Intelligent Transport Systems) effort seeks to standardize V2X communication protocols and enhance cross-border interoperability</w:t>
      </w:r>
      <w:r>
        <w:rPr>
          <w:i/>
        </w:rPr>
        <w:t>. [7]</w:t>
      </w:r>
    </w:p>
    <w:p>
      <w:pPr>
        <w:pStyle w:val="ListParagraph"/>
        <w:numPr>
          <w:ilvl w:val="0"/>
          <w:numId w:val="4"/>
        </w:numPr>
        <w:tabs>
          <w:tab w:pos="343" w:val="left" w:leader="none"/>
        </w:tabs>
        <w:spacing w:line="240" w:lineRule="auto" w:before="121" w:after="0"/>
        <w:ind w:left="343" w:right="0" w:hanging="286"/>
        <w:jc w:val="both"/>
        <w:rPr>
          <w:i/>
          <w:sz w:val="20"/>
        </w:rPr>
      </w:pPr>
      <w:r>
        <w:rPr>
          <w:i/>
          <w:spacing w:val="-2"/>
          <w:sz w:val="20"/>
        </w:rPr>
        <w:t>Challenges</w:t>
      </w:r>
    </w:p>
    <w:p>
      <w:pPr>
        <w:pStyle w:val="BodyText"/>
        <w:spacing w:before="94"/>
        <w:ind w:right="59"/>
        <w:jc w:val="both"/>
      </w:pPr>
      <w:r>
        <w:rPr/>
        <w:t>V2X communication technology confront numerous issues that</w:t>
      </w:r>
      <w:r>
        <w:rPr>
          <w:spacing w:val="-4"/>
        </w:rPr>
        <w:t> </w:t>
      </w:r>
      <w:r>
        <w:rPr/>
        <w:t>must</w:t>
      </w:r>
      <w:r>
        <w:rPr>
          <w:spacing w:val="-5"/>
        </w:rPr>
        <w:t> </w:t>
      </w:r>
      <w:r>
        <w:rPr/>
        <w:t>be</w:t>
      </w:r>
      <w:r>
        <w:rPr>
          <w:spacing w:val="-4"/>
        </w:rPr>
        <w:t> </w:t>
      </w:r>
      <w:r>
        <w:rPr/>
        <w:t>addressed.</w:t>
      </w:r>
      <w:r>
        <w:rPr>
          <w:spacing w:val="-4"/>
        </w:rPr>
        <w:t> </w:t>
      </w:r>
      <w:r>
        <w:rPr/>
        <w:t>One</w:t>
      </w:r>
      <w:r>
        <w:rPr>
          <w:spacing w:val="-4"/>
        </w:rPr>
        <w:t> </w:t>
      </w:r>
      <w:r>
        <w:rPr/>
        <w:t>key</w:t>
      </w:r>
      <w:r>
        <w:rPr>
          <w:spacing w:val="-3"/>
        </w:rPr>
        <w:t> </w:t>
      </w:r>
      <w:r>
        <w:rPr/>
        <w:t>issue</w:t>
      </w:r>
      <w:r>
        <w:rPr>
          <w:spacing w:val="-4"/>
        </w:rPr>
        <w:t> </w:t>
      </w:r>
      <w:r>
        <w:rPr/>
        <w:t>is</w:t>
      </w:r>
      <w:r>
        <w:rPr>
          <w:spacing w:val="-3"/>
        </w:rPr>
        <w:t> </w:t>
      </w:r>
      <w:r>
        <w:rPr/>
        <w:t>spectrum</w:t>
      </w:r>
      <w:r>
        <w:rPr>
          <w:spacing w:val="-3"/>
        </w:rPr>
        <w:t> </w:t>
      </w:r>
      <w:r>
        <w:rPr/>
        <w:t>allotment. V2X communication requires dedicated frequency bands to function properly, but competition for spectrum resources is fierce, especially with the growth of 5G networks and other wireless</w:t>
      </w:r>
      <w:r>
        <w:rPr>
          <w:spacing w:val="-2"/>
        </w:rPr>
        <w:t> </w:t>
      </w:r>
      <w:r>
        <w:rPr/>
        <w:t>technologies.</w:t>
      </w:r>
      <w:r>
        <w:rPr>
          <w:spacing w:val="-2"/>
        </w:rPr>
        <w:t> </w:t>
      </w:r>
      <w:r>
        <w:rPr/>
        <w:t>Spectrum</w:t>
      </w:r>
      <w:r>
        <w:rPr>
          <w:spacing w:val="-1"/>
        </w:rPr>
        <w:t> </w:t>
      </w:r>
      <w:r>
        <w:rPr/>
        <w:t>allocation</w:t>
      </w:r>
      <w:r>
        <w:rPr>
          <w:spacing w:val="-1"/>
        </w:rPr>
        <w:t> </w:t>
      </w:r>
      <w:r>
        <w:rPr/>
        <w:t>and</w:t>
      </w:r>
      <w:r>
        <w:rPr>
          <w:spacing w:val="-1"/>
        </w:rPr>
        <w:t> </w:t>
      </w:r>
      <w:r>
        <w:rPr/>
        <w:t>management for</w:t>
      </w:r>
      <w:r>
        <w:rPr>
          <w:spacing w:val="-2"/>
        </w:rPr>
        <w:t> </w:t>
      </w:r>
      <w:r>
        <w:rPr/>
        <w:t>V2X</w:t>
      </w:r>
      <w:r>
        <w:rPr>
          <w:spacing w:val="-3"/>
        </w:rPr>
        <w:t> </w:t>
      </w:r>
      <w:r>
        <w:rPr/>
        <w:t>applications</w:t>
      </w:r>
      <w:r>
        <w:rPr>
          <w:spacing w:val="-3"/>
        </w:rPr>
        <w:t> </w:t>
      </w:r>
      <w:r>
        <w:rPr/>
        <w:t>continue</w:t>
      </w:r>
      <w:r>
        <w:rPr>
          <w:spacing w:val="-5"/>
        </w:rPr>
        <w:t> </w:t>
      </w:r>
      <w:r>
        <w:rPr/>
        <w:t>to</w:t>
      </w:r>
      <w:r>
        <w:rPr>
          <w:spacing w:val="-4"/>
        </w:rPr>
        <w:t> </w:t>
      </w:r>
      <w:r>
        <w:rPr/>
        <w:t>be</w:t>
      </w:r>
      <w:r>
        <w:rPr>
          <w:spacing w:val="-3"/>
        </w:rPr>
        <w:t> </w:t>
      </w:r>
      <w:r>
        <w:rPr/>
        <w:t>a</w:t>
      </w:r>
      <w:r>
        <w:rPr>
          <w:spacing w:val="-5"/>
        </w:rPr>
        <w:t> </w:t>
      </w:r>
      <w:r>
        <w:rPr/>
        <w:t>major</w:t>
      </w:r>
      <w:r>
        <w:rPr>
          <w:spacing w:val="-2"/>
        </w:rPr>
        <w:t> </w:t>
      </w:r>
      <w:r>
        <w:rPr/>
        <w:t>challenge,</w:t>
      </w:r>
      <w:r>
        <w:rPr>
          <w:spacing w:val="-4"/>
        </w:rPr>
        <w:t> </w:t>
      </w:r>
      <w:r>
        <w:rPr/>
        <w:t>since insufficient spectrum can result in congestion and decreased communication. Another issue is security and privacy. V2X communication involves the flow of sensitive information between vehicles and infrastructure, raising worries about data security and potential vulnerabilities to cyberattack. Ensuring the integrity and secrecy of V2X interactions is critical for avoiding hostile interference and protecting user privacy. Researchers have underlined the importance of strong encryption and authentication techniques in</w:t>
      </w:r>
      <w:r>
        <w:rPr>
          <w:spacing w:val="40"/>
        </w:rPr>
        <w:t> </w:t>
      </w:r>
      <w:r>
        <w:rPr/>
        <w:t>protecting V2X systems from security attacks</w:t>
      </w:r>
    </w:p>
    <w:p>
      <w:pPr>
        <w:pStyle w:val="BodyText"/>
        <w:ind w:left="0"/>
      </w:pPr>
    </w:p>
    <w:p>
      <w:pPr>
        <w:pStyle w:val="BodyText"/>
        <w:spacing w:before="1"/>
        <w:ind w:right="57"/>
        <w:jc w:val="both"/>
      </w:pPr>
      <w:r>
        <w:rPr/>
        <w:t>Addressing the issues of V2X communication demands a diverse strategy. To address spectrum allocation concerns, collaboration among regulatory bodies, industry stakeholders, and telecommunications corporations is required. Participating in conversations about allocating specialized frequency bands for V2X applications </w:t>
      </w:r>
      <w:r>
        <w:rPr/>
        <w:t>and investigating the use of dynamic spectrum management strategies will assist optimize spectrum consumption and reduce congestions.</w:t>
      </w:r>
    </w:p>
    <w:p>
      <w:pPr>
        <w:pStyle w:val="BodyText"/>
        <w:spacing w:before="158"/>
        <w:ind w:left="0"/>
      </w:pPr>
    </w:p>
    <w:p>
      <w:pPr>
        <w:pStyle w:val="ListParagraph"/>
        <w:numPr>
          <w:ilvl w:val="0"/>
          <w:numId w:val="1"/>
        </w:numPr>
        <w:tabs>
          <w:tab w:pos="445" w:val="left" w:leader="none"/>
          <w:tab w:pos="2104" w:val="left" w:leader="none"/>
        </w:tabs>
        <w:spacing w:line="280" w:lineRule="auto" w:before="0" w:after="0"/>
        <w:ind w:left="2104" w:right="252" w:hanging="1952"/>
        <w:jc w:val="left"/>
        <w:rPr>
          <w:sz w:val="20"/>
        </w:rPr>
      </w:pPr>
      <w:r>
        <w:rPr>
          <w:smallCaps/>
          <w:sz w:val="20"/>
        </w:rPr>
        <w:t>Simulation</w:t>
      </w:r>
      <w:r>
        <w:rPr>
          <w:smallCaps/>
          <w:spacing w:val="-3"/>
          <w:sz w:val="20"/>
        </w:rPr>
        <w:t> </w:t>
      </w:r>
      <w:r>
        <w:rPr>
          <w:smallCaps/>
          <w:sz w:val="20"/>
        </w:rPr>
        <w:t>and</w:t>
      </w:r>
      <w:r>
        <w:rPr>
          <w:smallCaps/>
          <w:spacing w:val="-3"/>
          <w:sz w:val="20"/>
        </w:rPr>
        <w:t> </w:t>
      </w:r>
      <w:r>
        <w:rPr>
          <w:smallCaps/>
          <w:sz w:val="20"/>
        </w:rPr>
        <w:t>virtual</w:t>
      </w:r>
      <w:r>
        <w:rPr>
          <w:smallCaps/>
          <w:spacing w:val="-2"/>
          <w:sz w:val="20"/>
        </w:rPr>
        <w:t> </w:t>
      </w:r>
      <w:r>
        <w:rPr>
          <w:smallCaps/>
          <w:sz w:val="20"/>
        </w:rPr>
        <w:t>testing</w:t>
      </w:r>
      <w:r>
        <w:rPr>
          <w:smallCaps/>
          <w:spacing w:val="-3"/>
          <w:sz w:val="20"/>
        </w:rPr>
        <w:t> </w:t>
      </w:r>
      <w:r>
        <w:rPr>
          <w:smallCaps/>
          <w:sz w:val="20"/>
        </w:rPr>
        <w:t>for</w:t>
      </w:r>
      <w:r>
        <w:rPr>
          <w:smallCaps/>
          <w:spacing w:val="-1"/>
          <w:sz w:val="20"/>
        </w:rPr>
        <w:t> </w:t>
      </w:r>
      <w:r>
        <w:rPr>
          <w:smallCaps/>
          <w:sz w:val="20"/>
        </w:rPr>
        <w:t>automated</w:t>
      </w:r>
      <w:r>
        <w:rPr>
          <w:smallCaps/>
          <w:spacing w:val="40"/>
          <w:sz w:val="20"/>
        </w:rPr>
        <w:t> </w:t>
      </w:r>
      <w:r>
        <w:rPr>
          <w:smallCaps/>
          <w:spacing w:val="-2"/>
          <w:sz w:val="20"/>
        </w:rPr>
        <w:t>vehicles</w:t>
      </w:r>
    </w:p>
    <w:p>
      <w:pPr>
        <w:pStyle w:val="ListParagraph"/>
        <w:numPr>
          <w:ilvl w:val="0"/>
          <w:numId w:val="5"/>
        </w:numPr>
        <w:tabs>
          <w:tab w:pos="343" w:val="left" w:leader="none"/>
        </w:tabs>
        <w:spacing w:line="240" w:lineRule="auto" w:before="178" w:after="0"/>
        <w:ind w:left="343" w:right="0" w:hanging="286"/>
        <w:jc w:val="both"/>
        <w:rPr>
          <w:i/>
          <w:sz w:val="20"/>
        </w:rPr>
      </w:pPr>
      <w:r>
        <w:rPr>
          <w:i/>
          <w:sz w:val="20"/>
        </w:rPr>
        <w:t>Emerging</w:t>
      </w:r>
      <w:r>
        <w:rPr>
          <w:i/>
          <w:spacing w:val="-6"/>
          <w:sz w:val="20"/>
        </w:rPr>
        <w:t> </w:t>
      </w:r>
      <w:r>
        <w:rPr>
          <w:i/>
          <w:spacing w:val="-2"/>
          <w:sz w:val="20"/>
        </w:rPr>
        <w:t>Trend</w:t>
      </w:r>
    </w:p>
    <w:p>
      <w:pPr>
        <w:pStyle w:val="BodyText"/>
        <w:spacing w:before="94"/>
        <w:ind w:right="53"/>
        <w:jc w:val="both"/>
      </w:pPr>
      <w:r>
        <w:rPr/>
        <w:t>The development and validation process for autonomous vehicles (AVs) includes simulation and virtual testing.</w:t>
      </w:r>
      <w:r>
        <w:rPr>
          <w:spacing w:val="40"/>
        </w:rPr>
        <w:t> </w:t>
      </w:r>
      <w:r>
        <w:rPr/>
        <w:t>These technologies provide a controlled environment for testing and evaluating the performance, safety, and dependability of AV systems prior to their deployment in real-world circumstances. Simulation entails constructing digital models of driving environments, vehicle dynamics, and traffic circumstances, which enables comprehensive testing</w:t>
      </w:r>
      <w:r>
        <w:rPr>
          <w:spacing w:val="-1"/>
        </w:rPr>
        <w:t> </w:t>
      </w:r>
      <w:r>
        <w:rPr/>
        <w:t>of</w:t>
      </w:r>
      <w:r>
        <w:rPr>
          <w:spacing w:val="-3"/>
        </w:rPr>
        <w:t> </w:t>
      </w:r>
      <w:r>
        <w:rPr/>
        <w:t>AV</w:t>
      </w:r>
      <w:r>
        <w:rPr>
          <w:spacing w:val="-2"/>
        </w:rPr>
        <w:t> </w:t>
      </w:r>
      <w:r>
        <w:rPr/>
        <w:t>algorithms</w:t>
      </w:r>
      <w:r>
        <w:rPr>
          <w:spacing w:val="-2"/>
        </w:rPr>
        <w:t> </w:t>
      </w:r>
      <w:r>
        <w:rPr/>
        <w:t>in</w:t>
      </w:r>
      <w:r>
        <w:rPr>
          <w:spacing w:val="-3"/>
        </w:rPr>
        <w:t> </w:t>
      </w:r>
      <w:r>
        <w:rPr/>
        <w:t>a</w:t>
      </w:r>
      <w:r>
        <w:rPr>
          <w:spacing w:val="-6"/>
        </w:rPr>
        <w:t> </w:t>
      </w:r>
      <w:r>
        <w:rPr/>
        <w:t>variety</w:t>
      </w:r>
      <w:r>
        <w:rPr>
          <w:spacing w:val="-3"/>
        </w:rPr>
        <w:t> </w:t>
      </w:r>
      <w:r>
        <w:rPr/>
        <w:t>of</w:t>
      </w:r>
      <w:r>
        <w:rPr>
          <w:spacing w:val="-1"/>
        </w:rPr>
        <w:t> </w:t>
      </w:r>
      <w:r>
        <w:rPr/>
        <w:t>challenging</w:t>
      </w:r>
      <w:r>
        <w:rPr>
          <w:spacing w:val="-1"/>
        </w:rPr>
        <w:t> </w:t>
      </w:r>
      <w:r>
        <w:rPr/>
        <w:t>settings. Virtual testing, on the other hand, broadens these</w:t>
      </w:r>
      <w:r>
        <w:rPr>
          <w:spacing w:val="40"/>
        </w:rPr>
        <w:t> </w:t>
      </w:r>
      <w:r>
        <w:rPr/>
        <w:t>simulations to incorporate virtual interactions between AVs and their surroundings, allowing for the testing of scenarios that are difficult or dangerous to recreate physically. The fundamental advantage of simulation and virtual testing is the ability to do large-scale, recurring tests without the</w:t>
      </w:r>
      <w:r>
        <w:rPr>
          <w:spacing w:val="40"/>
        </w:rPr>
        <w:t> </w:t>
      </w:r>
      <w:r>
        <w:rPr/>
        <w:t>limits of physical testing. This approach enables the collection of massive volumes of data about the vehicle's performance in a variety of conditions, including rare and hazardous</w:t>
      </w:r>
      <w:r>
        <w:rPr>
          <w:spacing w:val="45"/>
        </w:rPr>
        <w:t> </w:t>
      </w:r>
      <w:r>
        <w:rPr/>
        <w:t>ones.</w:t>
      </w:r>
      <w:r>
        <w:rPr>
          <w:spacing w:val="44"/>
        </w:rPr>
        <w:t> </w:t>
      </w:r>
      <w:r>
        <w:rPr/>
        <w:t>This</w:t>
      </w:r>
      <w:r>
        <w:rPr>
          <w:spacing w:val="45"/>
        </w:rPr>
        <w:t> </w:t>
      </w:r>
      <w:r>
        <w:rPr/>
        <w:t>strategy</w:t>
      </w:r>
      <w:r>
        <w:rPr>
          <w:spacing w:val="47"/>
        </w:rPr>
        <w:t> </w:t>
      </w:r>
      <w:r>
        <w:rPr/>
        <w:t>is</w:t>
      </w:r>
      <w:r>
        <w:rPr>
          <w:spacing w:val="45"/>
        </w:rPr>
        <w:t> </w:t>
      </w:r>
      <w:r>
        <w:rPr/>
        <w:t>critical</w:t>
      </w:r>
      <w:r>
        <w:rPr>
          <w:spacing w:val="46"/>
        </w:rPr>
        <w:t> </w:t>
      </w:r>
      <w:r>
        <w:rPr/>
        <w:t>for</w:t>
      </w:r>
      <w:r>
        <w:rPr>
          <w:spacing w:val="45"/>
        </w:rPr>
        <w:t> </w:t>
      </w:r>
      <w:r>
        <w:rPr>
          <w:spacing w:val="-2"/>
        </w:rPr>
        <w:t>guaranteeing</w:t>
      </w:r>
    </w:p>
    <w:p>
      <w:pPr>
        <w:pStyle w:val="BodyText"/>
        <w:spacing w:after="0"/>
        <w:jc w:val="both"/>
        <w:sectPr>
          <w:pgSz w:w="11910" w:h="16840"/>
          <w:pgMar w:top="1000" w:bottom="280" w:left="850" w:right="850"/>
          <w:cols w:num="2" w:equalWidth="0">
            <w:col w:w="4926" w:space="300"/>
            <w:col w:w="4984"/>
          </w:cols>
        </w:sectPr>
      </w:pPr>
    </w:p>
    <w:p>
      <w:pPr>
        <w:pStyle w:val="BodyText"/>
        <w:spacing w:before="62"/>
        <w:ind w:right="7"/>
        <w:jc w:val="both"/>
        <w:rPr>
          <w:i/>
        </w:rPr>
      </w:pPr>
      <w:r>
        <w:rPr/>
        <w:t>that AVs can operate safely and effectively in a variety of uncertain real-world scenarios </w:t>
      </w:r>
      <w:r>
        <w:rPr>
          <w:i/>
        </w:rPr>
        <w:t>[5].</w:t>
      </w:r>
    </w:p>
    <w:p>
      <w:pPr>
        <w:pStyle w:val="BodyText"/>
        <w:spacing w:before="229"/>
        <w:jc w:val="both"/>
      </w:pPr>
      <w:r>
        <w:rPr/>
        <w:t>Simulation and virtual testing</w:t>
      </w:r>
      <w:r>
        <w:rPr>
          <w:spacing w:val="-2"/>
        </w:rPr>
        <w:t> </w:t>
      </w:r>
      <w:r>
        <w:rPr/>
        <w:t>are growing rapidly, thanks</w:t>
      </w:r>
      <w:r>
        <w:rPr>
          <w:spacing w:val="-1"/>
        </w:rPr>
        <w:t> </w:t>
      </w:r>
      <w:r>
        <w:rPr/>
        <w:t>to the development of more complex and realistic simulation platforms. Leading corporations and research institutes are making significant investments in developing high-fidelity simulation environments that closely mimic real-world settings. Waymo has created its own simulation platform</w:t>
      </w:r>
      <w:r>
        <w:rPr>
          <w:spacing w:val="40"/>
        </w:rPr>
        <w:t> </w:t>
      </w:r>
      <w:r>
        <w:rPr/>
        <w:t>that enables billions of driving miles to be tested in a virtual environment in addition to real-world testing</w:t>
      </w:r>
      <w:r>
        <w:rPr>
          <w:i/>
        </w:rPr>
        <w:t>. [10]</w:t>
      </w:r>
      <w:r>
        <w:rPr>
          <w:i/>
          <w:spacing w:val="40"/>
        </w:rPr>
        <w:t> </w:t>
      </w:r>
      <w:r>
        <w:rPr/>
        <w:t>Similarly, NVIDIA's DRIVE Sim platform combines sophisticated graphics and physics engines to generate extremely realistic simulations for AV testing. These platforms are increasingly using machine learning to improve the simulation experience. Machine learning</w:t>
      </w:r>
      <w:r>
        <w:rPr>
          <w:spacing w:val="40"/>
        </w:rPr>
        <w:t> </w:t>
      </w:r>
      <w:r>
        <w:rPr/>
        <w:t>models are used to produce a variety of driving scenarios, predict uncommon edge cases, and increase the accuracy of virtual testing outcomes. Recent improvements include the combination</w:t>
      </w:r>
      <w:r>
        <w:rPr>
          <w:spacing w:val="-1"/>
        </w:rPr>
        <w:t> </w:t>
      </w:r>
      <w:r>
        <w:rPr/>
        <w:t>of synthetic data</w:t>
      </w:r>
      <w:r>
        <w:rPr>
          <w:spacing w:val="-1"/>
        </w:rPr>
        <w:t> </w:t>
      </w:r>
      <w:r>
        <w:rPr/>
        <w:t>generated by simulations with real-world data to construct comprehensive testing environments. This method addresses the limits of real-world testing, such as the inability to test every possible scenario</w:t>
      </w:r>
      <w:r>
        <w:rPr>
          <w:i/>
        </w:rPr>
        <w:t>. </w:t>
      </w:r>
      <w:r>
        <w:rPr/>
        <w:t>Simulation and virtual testing are becoming increasingly collaborative, with industry-wide initiatives to create standardized simulation settings and benchmarks.</w:t>
      </w:r>
    </w:p>
    <w:p>
      <w:pPr>
        <w:pStyle w:val="ListParagraph"/>
        <w:numPr>
          <w:ilvl w:val="0"/>
          <w:numId w:val="5"/>
        </w:numPr>
        <w:tabs>
          <w:tab w:pos="343" w:val="left" w:leader="none"/>
        </w:tabs>
        <w:spacing w:line="240" w:lineRule="auto" w:before="121" w:after="0"/>
        <w:ind w:left="343" w:right="0" w:hanging="286"/>
        <w:jc w:val="both"/>
        <w:rPr>
          <w:i/>
          <w:sz w:val="20"/>
        </w:rPr>
      </w:pPr>
      <w:r>
        <w:rPr>
          <w:i/>
          <w:spacing w:val="-2"/>
          <w:sz w:val="20"/>
        </w:rPr>
        <w:t>Challenges</w:t>
      </w:r>
    </w:p>
    <w:p>
      <w:pPr>
        <w:pStyle w:val="BodyText"/>
        <w:spacing w:before="94"/>
        <w:jc w:val="both"/>
      </w:pPr>
      <w:r>
        <w:rPr/>
        <w:t>Simulating and virtual testing for AVs presents various issues. One key concern is the fidelity of simulations. While simulations attempt to imitate real-world settings, achieving high fidelity remains difficult. Many models fail to replicate the intricacies of real-world settings, such as driver unpredictability, nuanced interactions between cars, and the influence of unforeseen events. This constraint may have an impact on test results' accuracy and generalizability.</w:t>
      </w:r>
      <w:r>
        <w:rPr>
          <w:spacing w:val="40"/>
        </w:rPr>
        <w:t> </w:t>
      </w:r>
      <w:r>
        <w:rPr/>
        <w:t>Another problem is the computing cost of high-fidelity simulations. Creating intricate and realistic virtual worlds necessitates extensive computational resources, which can</w:t>
      </w:r>
      <w:r>
        <w:rPr>
          <w:spacing w:val="40"/>
        </w:rPr>
        <w:t> </w:t>
      </w:r>
      <w:r>
        <w:rPr/>
        <w:t>be costly and time-consuming. The necessity for strong hardware and smart algorithms to process massive amounts of data in real time limits the general acceptance and use of simulation platforms </w:t>
      </w:r>
      <w:r>
        <w:rPr>
          <w:i/>
        </w:rPr>
        <w:t>[8]</w:t>
      </w:r>
      <w:r>
        <w:rPr/>
        <w:t>. Validation and verification of simulation results are necessary yet difficult. To ensure that simulation</w:t>
      </w:r>
      <w:r>
        <w:rPr>
          <w:spacing w:val="-2"/>
        </w:rPr>
        <w:t> </w:t>
      </w:r>
      <w:r>
        <w:rPr/>
        <w:t>results</w:t>
      </w:r>
      <w:r>
        <w:rPr>
          <w:spacing w:val="-4"/>
        </w:rPr>
        <w:t> </w:t>
      </w:r>
      <w:r>
        <w:rPr/>
        <w:t>accurately</w:t>
      </w:r>
      <w:r>
        <w:rPr>
          <w:spacing w:val="-2"/>
        </w:rPr>
        <w:t> </w:t>
      </w:r>
      <w:r>
        <w:rPr/>
        <w:t>reflect</w:t>
      </w:r>
      <w:r>
        <w:rPr>
          <w:spacing w:val="-2"/>
        </w:rPr>
        <w:t> </w:t>
      </w:r>
      <w:r>
        <w:rPr/>
        <w:t>real-world</w:t>
      </w:r>
      <w:r>
        <w:rPr>
          <w:spacing w:val="-4"/>
        </w:rPr>
        <w:t> </w:t>
      </w:r>
      <w:r>
        <w:rPr/>
        <w:t>performance, they must be thoroughly validated against real-world test data. This procedure can be challenging since differences between simulation and real-world outcomes must be detected and rectified. To solve the issues of simulation and virtual testing, numerous solutions can be used. Improving simulation authenticity entails utilizing more complex modeling</w:t>
      </w:r>
      <w:r>
        <w:rPr>
          <w:spacing w:val="-1"/>
        </w:rPr>
        <w:t> </w:t>
      </w:r>
      <w:r>
        <w:rPr/>
        <w:t>approaches</w:t>
      </w:r>
      <w:r>
        <w:rPr>
          <w:spacing w:val="-2"/>
        </w:rPr>
        <w:t> </w:t>
      </w:r>
      <w:r>
        <w:rPr/>
        <w:t>as</w:t>
      </w:r>
      <w:r>
        <w:rPr>
          <w:spacing w:val="-2"/>
        </w:rPr>
        <w:t> </w:t>
      </w:r>
      <w:r>
        <w:rPr/>
        <w:t>well as</w:t>
      </w:r>
      <w:r>
        <w:rPr>
          <w:spacing w:val="-2"/>
        </w:rPr>
        <w:t> </w:t>
      </w:r>
      <w:r>
        <w:rPr/>
        <w:t>various</w:t>
      </w:r>
      <w:r>
        <w:rPr>
          <w:spacing w:val="-2"/>
        </w:rPr>
        <w:t> </w:t>
      </w:r>
      <w:r>
        <w:rPr/>
        <w:t>real-world</w:t>
      </w:r>
      <w:r>
        <w:rPr>
          <w:spacing w:val="-1"/>
        </w:rPr>
        <w:t> </w:t>
      </w:r>
      <w:r>
        <w:rPr/>
        <w:t>data</w:t>
      </w:r>
      <w:r>
        <w:rPr>
          <w:spacing w:val="-1"/>
        </w:rPr>
        <w:t> </w:t>
      </w:r>
      <w:r>
        <w:rPr/>
        <w:t>sets. By boosting simulation accuracy, developers can better forecast how AVs will behave in a variety of settings. This can be accomplished by using high-resolution sensors in simulations and adding real-world driving data to improve virtual surroundings. To reduce computational costs, cloud-based and distributed computing methods might be used. Leveraging cloud resources enables scalable processing capacity, allowing complicated simulations to be run</w:t>
      </w:r>
      <w:r>
        <w:rPr>
          <w:spacing w:val="40"/>
        </w:rPr>
        <w:t> </w:t>
      </w:r>
      <w:r>
        <w:rPr/>
        <w:t>without requiring considerable on-site gear.</w:t>
      </w:r>
    </w:p>
    <w:p>
      <w:pPr>
        <w:pStyle w:val="ListParagraph"/>
        <w:numPr>
          <w:ilvl w:val="0"/>
          <w:numId w:val="1"/>
        </w:numPr>
        <w:tabs>
          <w:tab w:pos="2047" w:val="left" w:leader="none"/>
        </w:tabs>
        <w:spacing w:line="240" w:lineRule="auto" w:before="62" w:after="0"/>
        <w:ind w:left="2047" w:right="0" w:hanging="324"/>
        <w:jc w:val="left"/>
        <w:rPr>
          <w:sz w:val="20"/>
        </w:rPr>
      </w:pPr>
      <w:r>
        <w:rPr/>
        <w:br w:type="column"/>
      </w:r>
      <w:r>
        <w:rPr>
          <w:smallCaps/>
          <w:spacing w:val="-2"/>
          <w:sz w:val="20"/>
        </w:rPr>
        <w:t>Conclusion</w:t>
      </w:r>
    </w:p>
    <w:p>
      <w:pPr>
        <w:pStyle w:val="BodyText"/>
        <w:spacing w:before="79"/>
        <w:ind w:right="59"/>
        <w:jc w:val="both"/>
      </w:pPr>
      <w:r>
        <w:rPr/>
        <w:t>This comprehensive analysis emphasizes the importance of advances in AI and ML, sensor fusion technologies, V2X communication, and simulation and virtual testing in influencing the future of autonomous cars. Each trend has transformative promise but also faces unique hurdles, such as data quality in AI, sensor calibration in fusion technologies, spectrum allocation and security in V2X, and simulation fidelity and processing costs in virtual testing. Addressing these difficulties requires new solutions, collaborative efforts, and rigorous validation to ensure the successful deployment and integration of autonomous cars. As these technologies advance, they promise to improve transportation safety and efficiency, paving the way for autonomous cars to operate seamlessly and reliably in a</w:t>
      </w:r>
      <w:r>
        <w:rPr>
          <w:spacing w:val="40"/>
        </w:rPr>
        <w:t> </w:t>
      </w:r>
      <w:r>
        <w:rPr/>
        <w:t>wide range of contexts.</w:t>
      </w:r>
    </w:p>
    <w:p>
      <w:pPr>
        <w:pStyle w:val="BodyText"/>
        <w:spacing w:before="161"/>
        <w:ind w:left="0"/>
      </w:pPr>
    </w:p>
    <w:p>
      <w:pPr>
        <w:pStyle w:val="ListParagraph"/>
        <w:numPr>
          <w:ilvl w:val="0"/>
          <w:numId w:val="1"/>
        </w:numPr>
        <w:tabs>
          <w:tab w:pos="2071" w:val="left" w:leader="none"/>
        </w:tabs>
        <w:spacing w:line="240" w:lineRule="auto" w:before="0" w:after="0"/>
        <w:ind w:left="2071" w:right="0" w:hanging="367"/>
        <w:jc w:val="left"/>
        <w:rPr>
          <w:sz w:val="20"/>
        </w:rPr>
      </w:pPr>
      <w:r>
        <w:rPr>
          <w:smallCaps/>
          <w:spacing w:val="-2"/>
          <w:sz w:val="20"/>
        </w:rPr>
        <w:t>References</w:t>
      </w:r>
    </w:p>
    <w:p>
      <w:pPr>
        <w:pStyle w:val="BodyText"/>
        <w:spacing w:before="124"/>
        <w:ind w:left="0"/>
        <w:rPr>
          <w:sz w:val="16"/>
        </w:rPr>
      </w:pPr>
    </w:p>
    <w:p>
      <w:pPr>
        <w:pStyle w:val="ListParagraph"/>
        <w:numPr>
          <w:ilvl w:val="0"/>
          <w:numId w:val="6"/>
        </w:numPr>
        <w:tabs>
          <w:tab w:pos="410" w:val="left" w:leader="none"/>
          <w:tab w:pos="415" w:val="left" w:leader="none"/>
        </w:tabs>
        <w:spacing w:line="235" w:lineRule="auto" w:before="0" w:after="0"/>
        <w:ind w:left="410" w:right="53" w:hanging="353"/>
        <w:jc w:val="both"/>
        <w:rPr>
          <w:i/>
          <w:sz w:val="16"/>
        </w:rPr>
      </w:pPr>
      <w:r>
        <w:rPr>
          <w:i/>
          <w:sz w:val="16"/>
        </w:rPr>
        <w:t>G.</w:t>
      </w:r>
      <w:r>
        <w:rPr>
          <w:i/>
          <w:sz w:val="16"/>
        </w:rPr>
        <w:t> Bathla, K. Bhadane, R. Singh, R. Kumar, R. Aluvalu, R.</w:t>
      </w:r>
      <w:r>
        <w:rPr>
          <w:i/>
          <w:spacing w:val="40"/>
          <w:sz w:val="16"/>
        </w:rPr>
        <w:t> </w:t>
      </w:r>
      <w:r>
        <w:rPr>
          <w:i/>
          <w:sz w:val="16"/>
        </w:rPr>
        <w:t>Krishnamurthi, A. Kumar, T. Thakur, and S. Basheer, "Autonomous</w:t>
      </w:r>
      <w:r>
        <w:rPr>
          <w:i/>
          <w:spacing w:val="40"/>
          <w:sz w:val="16"/>
        </w:rPr>
        <w:t> </w:t>
      </w:r>
      <w:r>
        <w:rPr>
          <w:i/>
          <w:sz w:val="16"/>
        </w:rPr>
        <w:t>Vehicles and Intelligent Automation: Applications, Challenges, and</w:t>
      </w:r>
      <w:r>
        <w:rPr>
          <w:i/>
          <w:spacing w:val="40"/>
          <w:sz w:val="16"/>
        </w:rPr>
        <w:t> </w:t>
      </w:r>
      <w:r>
        <w:rPr>
          <w:i/>
          <w:sz w:val="16"/>
        </w:rPr>
        <w:t>Opportunities," *Mobile Information Systems*, vol. 2022, pp. 1–36,</w:t>
      </w:r>
      <w:r>
        <w:rPr>
          <w:i/>
          <w:spacing w:val="40"/>
          <w:sz w:val="16"/>
        </w:rPr>
        <w:t> </w:t>
      </w:r>
      <w:r>
        <w:rPr>
          <w:i/>
          <w:sz w:val="16"/>
        </w:rPr>
        <w:t>2022, doi: 10.1155/2022/7632892.</w:t>
      </w:r>
    </w:p>
    <w:p>
      <w:pPr>
        <w:pStyle w:val="ListParagraph"/>
        <w:numPr>
          <w:ilvl w:val="0"/>
          <w:numId w:val="6"/>
        </w:numPr>
        <w:tabs>
          <w:tab w:pos="415" w:val="left" w:leader="none"/>
          <w:tab w:pos="417" w:val="left" w:leader="none"/>
        </w:tabs>
        <w:spacing w:line="235" w:lineRule="auto" w:before="49" w:after="0"/>
        <w:ind w:left="417" w:right="57" w:hanging="360"/>
        <w:jc w:val="both"/>
        <w:rPr>
          <w:sz w:val="16"/>
        </w:rPr>
      </w:pPr>
      <w:r>
        <w:rPr>
          <w:sz w:val="16"/>
        </w:rPr>
        <w:t>M. Bojarski, D. Testa, D. Dworakowski, B. Firner, B. Flepp, P.</w:t>
      </w:r>
      <w:r>
        <w:rPr>
          <w:spacing w:val="40"/>
          <w:sz w:val="16"/>
        </w:rPr>
        <w:t> </w:t>
      </w:r>
      <w:r>
        <w:rPr>
          <w:sz w:val="16"/>
        </w:rPr>
        <w:t>Goyal,</w:t>
      </w:r>
      <w:r>
        <w:rPr>
          <w:spacing w:val="-5"/>
          <w:sz w:val="16"/>
        </w:rPr>
        <w:t> </w:t>
      </w:r>
      <w:r>
        <w:rPr>
          <w:sz w:val="16"/>
        </w:rPr>
        <w:t>L.</w:t>
      </w:r>
      <w:r>
        <w:rPr>
          <w:spacing w:val="-2"/>
          <w:sz w:val="16"/>
        </w:rPr>
        <w:t> </w:t>
      </w:r>
      <w:r>
        <w:rPr>
          <w:sz w:val="16"/>
        </w:rPr>
        <w:t>Jackel,</w:t>
      </w:r>
      <w:r>
        <w:rPr>
          <w:spacing w:val="-5"/>
          <w:sz w:val="16"/>
        </w:rPr>
        <w:t> </w:t>
      </w:r>
      <w:r>
        <w:rPr>
          <w:sz w:val="16"/>
        </w:rPr>
        <w:t>M.</w:t>
      </w:r>
      <w:r>
        <w:rPr>
          <w:spacing w:val="-5"/>
          <w:sz w:val="16"/>
        </w:rPr>
        <w:t> </w:t>
      </w:r>
      <w:r>
        <w:rPr>
          <w:sz w:val="16"/>
        </w:rPr>
        <w:t>Monfort,</w:t>
      </w:r>
      <w:r>
        <w:rPr>
          <w:spacing w:val="-2"/>
          <w:sz w:val="16"/>
        </w:rPr>
        <w:t> </w:t>
      </w:r>
      <w:r>
        <w:rPr>
          <w:sz w:val="16"/>
        </w:rPr>
        <w:t>U.</w:t>
      </w:r>
      <w:r>
        <w:rPr>
          <w:spacing w:val="-5"/>
          <w:sz w:val="16"/>
        </w:rPr>
        <w:t> </w:t>
      </w:r>
      <w:r>
        <w:rPr>
          <w:sz w:val="16"/>
        </w:rPr>
        <w:t>Muller,</w:t>
      </w:r>
      <w:r>
        <w:rPr>
          <w:spacing w:val="-2"/>
          <w:sz w:val="16"/>
        </w:rPr>
        <w:t> </w:t>
      </w:r>
      <w:r>
        <w:rPr>
          <w:sz w:val="16"/>
        </w:rPr>
        <w:t>J.</w:t>
      </w:r>
      <w:r>
        <w:rPr>
          <w:spacing w:val="-2"/>
          <w:sz w:val="16"/>
        </w:rPr>
        <w:t> </w:t>
      </w:r>
      <w:r>
        <w:rPr>
          <w:sz w:val="16"/>
        </w:rPr>
        <w:t>Zhang,</w:t>
      </w:r>
      <w:r>
        <w:rPr>
          <w:spacing w:val="-2"/>
          <w:sz w:val="16"/>
        </w:rPr>
        <w:t> </w:t>
      </w:r>
      <w:r>
        <w:rPr>
          <w:sz w:val="16"/>
        </w:rPr>
        <w:t>X.</w:t>
      </w:r>
      <w:r>
        <w:rPr>
          <w:spacing w:val="-5"/>
          <w:sz w:val="16"/>
        </w:rPr>
        <w:t> </w:t>
      </w:r>
      <w:r>
        <w:rPr>
          <w:sz w:val="16"/>
        </w:rPr>
        <w:t>Zhang,</w:t>
      </w:r>
      <w:r>
        <w:rPr>
          <w:spacing w:val="-5"/>
          <w:sz w:val="16"/>
        </w:rPr>
        <w:t> </w:t>
      </w:r>
      <w:r>
        <w:rPr>
          <w:sz w:val="16"/>
        </w:rPr>
        <w:t>J.</w:t>
      </w:r>
      <w:r>
        <w:rPr>
          <w:spacing w:val="-2"/>
          <w:sz w:val="16"/>
        </w:rPr>
        <w:t> </w:t>
      </w:r>
      <w:r>
        <w:rPr>
          <w:sz w:val="16"/>
        </w:rPr>
        <w:t>Zhao,</w:t>
      </w:r>
      <w:r>
        <w:rPr>
          <w:spacing w:val="40"/>
          <w:sz w:val="16"/>
        </w:rPr>
        <w:t> </w:t>
      </w:r>
      <w:r>
        <w:rPr>
          <w:sz w:val="16"/>
        </w:rPr>
        <w:t>and K. Zieba, "End to End Learning for Self-Driving Cars," 2016.</w:t>
      </w:r>
    </w:p>
    <w:p>
      <w:pPr>
        <w:pStyle w:val="ListParagraph"/>
        <w:numPr>
          <w:ilvl w:val="0"/>
          <w:numId w:val="6"/>
        </w:numPr>
        <w:tabs>
          <w:tab w:pos="410" w:val="left" w:leader="none"/>
          <w:tab w:pos="415" w:val="left" w:leader="none"/>
        </w:tabs>
        <w:spacing w:line="235" w:lineRule="auto" w:before="49" w:after="0"/>
        <w:ind w:left="410" w:right="55" w:hanging="353"/>
        <w:jc w:val="both"/>
        <w:rPr>
          <w:i/>
          <w:sz w:val="16"/>
        </w:rPr>
      </w:pPr>
      <w:r>
        <w:rPr>
          <w:i/>
          <w:sz w:val="16"/>
        </w:rPr>
        <w:t>M.</w:t>
      </w:r>
      <w:r>
        <w:rPr>
          <w:i/>
          <w:sz w:val="16"/>
        </w:rPr>
        <w:t> T. Ribeiro, S. Singh, and C. Guestrin, "Why Should I Trust You?:</w:t>
      </w:r>
      <w:r>
        <w:rPr>
          <w:i/>
          <w:spacing w:val="40"/>
          <w:sz w:val="16"/>
        </w:rPr>
        <w:t> </w:t>
      </w:r>
      <w:r>
        <w:rPr>
          <w:i/>
          <w:sz w:val="16"/>
        </w:rPr>
        <w:t>Explaining the Predictions of Any Classifier," in *Proc. 22nd ACM</w:t>
      </w:r>
      <w:r>
        <w:rPr>
          <w:i/>
          <w:spacing w:val="40"/>
          <w:sz w:val="16"/>
        </w:rPr>
        <w:t> </w:t>
      </w:r>
      <w:r>
        <w:rPr>
          <w:i/>
          <w:sz w:val="16"/>
        </w:rPr>
        <w:t>SIGKDD Int. Conf. Knowledge Discovery and Data Mining (KDD</w:t>
      </w:r>
      <w:r>
        <w:rPr>
          <w:i/>
          <w:spacing w:val="40"/>
          <w:sz w:val="16"/>
        </w:rPr>
        <w:t> </w:t>
      </w:r>
      <w:r>
        <w:rPr>
          <w:i/>
          <w:sz w:val="16"/>
        </w:rPr>
        <w:t>'16)*, New York, NY, USA, 2016, pp. 1135–1144, doi:</w:t>
      </w:r>
      <w:r>
        <w:rPr>
          <w:i/>
          <w:spacing w:val="40"/>
          <w:sz w:val="16"/>
        </w:rPr>
        <w:t> </w:t>
      </w:r>
      <w:r>
        <w:rPr>
          <w:i/>
          <w:spacing w:val="-2"/>
          <w:sz w:val="16"/>
        </w:rPr>
        <w:t>10.1145/2939672.2939778.</w:t>
      </w:r>
    </w:p>
    <w:p>
      <w:pPr>
        <w:pStyle w:val="ListParagraph"/>
        <w:numPr>
          <w:ilvl w:val="0"/>
          <w:numId w:val="6"/>
        </w:numPr>
        <w:tabs>
          <w:tab w:pos="415" w:val="left" w:leader="none"/>
          <w:tab w:pos="417" w:val="left" w:leader="none"/>
        </w:tabs>
        <w:spacing w:line="235" w:lineRule="auto" w:before="49" w:after="0"/>
        <w:ind w:left="417" w:right="57" w:hanging="360"/>
        <w:jc w:val="both"/>
        <w:rPr>
          <w:sz w:val="16"/>
        </w:rPr>
      </w:pPr>
      <w:r>
        <w:rPr>
          <w:sz w:val="16"/>
        </w:rPr>
        <w:t>M. Bojarski, D. Testa, D. Dworakowski, et al., "Waymo’s simulation</w:t>
      </w:r>
      <w:r>
        <w:rPr>
          <w:spacing w:val="40"/>
          <w:sz w:val="16"/>
        </w:rPr>
        <w:t> </w:t>
      </w:r>
      <w:r>
        <w:rPr>
          <w:sz w:val="16"/>
        </w:rPr>
        <w:t>platform</w:t>
      </w:r>
      <w:r>
        <w:rPr>
          <w:spacing w:val="-4"/>
          <w:sz w:val="16"/>
        </w:rPr>
        <w:t> </w:t>
      </w:r>
      <w:r>
        <w:rPr>
          <w:sz w:val="16"/>
        </w:rPr>
        <w:t>for</w:t>
      </w:r>
      <w:r>
        <w:rPr>
          <w:spacing w:val="-5"/>
          <w:sz w:val="16"/>
        </w:rPr>
        <w:t> </w:t>
      </w:r>
      <w:r>
        <w:rPr>
          <w:sz w:val="16"/>
        </w:rPr>
        <w:t>autonomous</w:t>
      </w:r>
      <w:r>
        <w:rPr>
          <w:spacing w:val="-4"/>
          <w:sz w:val="16"/>
        </w:rPr>
        <w:t> </w:t>
      </w:r>
      <w:r>
        <w:rPr>
          <w:sz w:val="16"/>
        </w:rPr>
        <w:t>vehicle</w:t>
      </w:r>
      <w:r>
        <w:rPr>
          <w:spacing w:val="-3"/>
          <w:sz w:val="16"/>
        </w:rPr>
        <w:t> </w:t>
      </w:r>
      <w:r>
        <w:rPr>
          <w:sz w:val="16"/>
        </w:rPr>
        <w:t>testing,"</w:t>
      </w:r>
      <w:r>
        <w:rPr>
          <w:spacing w:val="-2"/>
          <w:sz w:val="16"/>
        </w:rPr>
        <w:t> </w:t>
      </w:r>
      <w:r>
        <w:rPr>
          <w:sz w:val="16"/>
        </w:rPr>
        <w:t>*Autonomous</w:t>
      </w:r>
      <w:r>
        <w:rPr>
          <w:spacing w:val="-4"/>
          <w:sz w:val="16"/>
        </w:rPr>
        <w:t> </w:t>
      </w:r>
      <w:r>
        <w:rPr>
          <w:sz w:val="16"/>
        </w:rPr>
        <w:t>Vehicles</w:t>
      </w:r>
      <w:r>
        <w:rPr>
          <w:spacing w:val="-4"/>
          <w:sz w:val="16"/>
        </w:rPr>
        <w:t> </w:t>
      </w:r>
      <w:r>
        <w:rPr>
          <w:sz w:val="16"/>
        </w:rPr>
        <w:t>and</w:t>
      </w:r>
      <w:r>
        <w:rPr>
          <w:spacing w:val="40"/>
          <w:sz w:val="16"/>
        </w:rPr>
        <w:t> </w:t>
      </w:r>
      <w:r>
        <w:rPr>
          <w:sz w:val="16"/>
        </w:rPr>
        <w:t>AI Systems Journal*, 2020.</w:t>
      </w:r>
    </w:p>
    <w:p>
      <w:pPr>
        <w:pStyle w:val="ListParagraph"/>
        <w:numPr>
          <w:ilvl w:val="0"/>
          <w:numId w:val="6"/>
        </w:numPr>
        <w:tabs>
          <w:tab w:pos="410" w:val="left" w:leader="none"/>
          <w:tab w:pos="415" w:val="left" w:leader="none"/>
        </w:tabs>
        <w:spacing w:line="235" w:lineRule="auto" w:before="47" w:after="0"/>
        <w:ind w:left="410" w:right="57" w:hanging="353"/>
        <w:jc w:val="both"/>
        <w:rPr>
          <w:i/>
          <w:sz w:val="16"/>
        </w:rPr>
      </w:pPr>
      <w:r>
        <w:rPr>
          <w:i/>
          <w:sz w:val="16"/>
        </w:rPr>
        <w:t>Y.</w:t>
      </w:r>
      <w:r>
        <w:rPr>
          <w:i/>
          <w:sz w:val="16"/>
        </w:rPr>
        <w:t> Wang,</w:t>
      </w:r>
      <w:r>
        <w:rPr>
          <w:i/>
          <w:spacing w:val="-2"/>
          <w:sz w:val="16"/>
        </w:rPr>
        <w:t> </w:t>
      </w:r>
      <w:r>
        <w:rPr>
          <w:i/>
          <w:sz w:val="16"/>
        </w:rPr>
        <w:t>Z.</w:t>
      </w:r>
      <w:r>
        <w:rPr>
          <w:i/>
          <w:spacing w:val="-5"/>
          <w:sz w:val="16"/>
        </w:rPr>
        <w:t> </w:t>
      </w:r>
      <w:r>
        <w:rPr>
          <w:i/>
          <w:sz w:val="16"/>
        </w:rPr>
        <w:t>Su,</w:t>
      </w:r>
      <w:r>
        <w:rPr>
          <w:i/>
          <w:spacing w:val="-2"/>
          <w:sz w:val="16"/>
        </w:rPr>
        <w:t> </w:t>
      </w:r>
      <w:r>
        <w:rPr>
          <w:i/>
          <w:sz w:val="16"/>
        </w:rPr>
        <w:t>Q.</w:t>
      </w:r>
      <w:r>
        <w:rPr>
          <w:i/>
          <w:spacing w:val="-5"/>
          <w:sz w:val="16"/>
        </w:rPr>
        <w:t> </w:t>
      </w:r>
      <w:r>
        <w:rPr>
          <w:i/>
          <w:sz w:val="16"/>
        </w:rPr>
        <w:t>Xu,</w:t>
      </w:r>
      <w:r>
        <w:rPr>
          <w:i/>
          <w:spacing w:val="-2"/>
          <w:sz w:val="16"/>
        </w:rPr>
        <w:t> </w:t>
      </w:r>
      <w:r>
        <w:rPr>
          <w:i/>
          <w:sz w:val="16"/>
        </w:rPr>
        <w:t>and</w:t>
      </w:r>
      <w:r>
        <w:rPr>
          <w:i/>
          <w:spacing w:val="-2"/>
          <w:sz w:val="16"/>
        </w:rPr>
        <w:t> </w:t>
      </w:r>
      <w:r>
        <w:rPr>
          <w:i/>
          <w:sz w:val="16"/>
        </w:rPr>
        <w:t>D.</w:t>
      </w:r>
      <w:r>
        <w:rPr>
          <w:i/>
          <w:spacing w:val="-5"/>
          <w:sz w:val="16"/>
        </w:rPr>
        <w:t> </w:t>
      </w:r>
      <w:r>
        <w:rPr>
          <w:i/>
          <w:sz w:val="16"/>
        </w:rPr>
        <w:t>Fang,</w:t>
      </w:r>
      <w:r>
        <w:rPr>
          <w:i/>
          <w:spacing w:val="-2"/>
          <w:sz w:val="16"/>
        </w:rPr>
        <w:t> </w:t>
      </w:r>
      <w:r>
        <w:rPr>
          <w:i/>
          <w:sz w:val="16"/>
        </w:rPr>
        <w:t>"Trusted</w:t>
      </w:r>
      <w:r>
        <w:rPr>
          <w:i/>
          <w:spacing w:val="-4"/>
          <w:sz w:val="16"/>
        </w:rPr>
        <w:t> </w:t>
      </w:r>
      <w:r>
        <w:rPr>
          <w:i/>
          <w:sz w:val="16"/>
        </w:rPr>
        <w:t>and</w:t>
      </w:r>
      <w:r>
        <w:rPr>
          <w:i/>
          <w:spacing w:val="-4"/>
          <w:sz w:val="16"/>
        </w:rPr>
        <w:t> </w:t>
      </w:r>
      <w:r>
        <w:rPr>
          <w:i/>
          <w:sz w:val="16"/>
        </w:rPr>
        <w:t>Collaborative</w:t>
      </w:r>
      <w:r>
        <w:rPr>
          <w:i/>
          <w:spacing w:val="-5"/>
          <w:sz w:val="16"/>
        </w:rPr>
        <w:t> </w:t>
      </w:r>
      <w:r>
        <w:rPr>
          <w:i/>
          <w:sz w:val="16"/>
        </w:rPr>
        <w:t>Data</w:t>
      </w:r>
      <w:r>
        <w:rPr>
          <w:i/>
          <w:spacing w:val="40"/>
          <w:sz w:val="16"/>
        </w:rPr>
        <w:t> </w:t>
      </w:r>
      <w:r>
        <w:rPr>
          <w:i/>
          <w:sz w:val="16"/>
        </w:rPr>
        <w:t>Sharing with Quality Awareness in Autonomous Driving," in *2021</w:t>
      </w:r>
      <w:r>
        <w:rPr>
          <w:i/>
          <w:spacing w:val="40"/>
          <w:sz w:val="16"/>
        </w:rPr>
        <w:t> </w:t>
      </w:r>
      <w:r>
        <w:rPr>
          <w:i/>
          <w:sz w:val="16"/>
        </w:rPr>
        <w:t>IEEE Int. Conf. Commun. (ICC)*, Montreal, QC, Canada, 2021, pp.</w:t>
      </w:r>
      <w:r>
        <w:rPr>
          <w:i/>
          <w:spacing w:val="40"/>
          <w:sz w:val="16"/>
        </w:rPr>
        <w:t> </w:t>
      </w:r>
      <w:r>
        <w:rPr>
          <w:i/>
          <w:sz w:val="16"/>
        </w:rPr>
        <w:t>1–6, doi: 10.1109/ICC42927.2021.9500680.</w:t>
      </w:r>
    </w:p>
    <w:p>
      <w:pPr>
        <w:pStyle w:val="ListParagraph"/>
        <w:numPr>
          <w:ilvl w:val="0"/>
          <w:numId w:val="6"/>
        </w:numPr>
        <w:tabs>
          <w:tab w:pos="410" w:val="left" w:leader="none"/>
          <w:tab w:pos="415" w:val="left" w:leader="none"/>
        </w:tabs>
        <w:spacing w:line="235" w:lineRule="auto" w:before="50" w:after="0"/>
        <w:ind w:left="410" w:right="57" w:hanging="353"/>
        <w:jc w:val="both"/>
        <w:rPr>
          <w:i/>
          <w:sz w:val="16"/>
        </w:rPr>
      </w:pPr>
      <w:r>
        <w:rPr>
          <w:i/>
          <w:sz w:val="16"/>
        </w:rPr>
        <w:t>L.</w:t>
      </w:r>
      <w:r>
        <w:rPr>
          <w:i/>
          <w:sz w:val="16"/>
        </w:rPr>
        <w:t> H. Gilpin, D. Bau, B. Z. Yuan, A.</w:t>
      </w:r>
      <w:r>
        <w:rPr>
          <w:i/>
          <w:spacing w:val="-1"/>
          <w:sz w:val="16"/>
        </w:rPr>
        <w:t> </w:t>
      </w:r>
      <w:r>
        <w:rPr>
          <w:i/>
          <w:sz w:val="16"/>
        </w:rPr>
        <w:t>Bajwa, M.</w:t>
      </w:r>
      <w:r>
        <w:rPr>
          <w:i/>
          <w:spacing w:val="-1"/>
          <w:sz w:val="16"/>
        </w:rPr>
        <w:t> </w:t>
      </w:r>
      <w:r>
        <w:rPr>
          <w:i/>
          <w:sz w:val="16"/>
        </w:rPr>
        <w:t>Specter,</w:t>
      </w:r>
      <w:r>
        <w:rPr>
          <w:i/>
          <w:spacing w:val="-1"/>
          <w:sz w:val="16"/>
        </w:rPr>
        <w:t> </w:t>
      </w:r>
      <w:r>
        <w:rPr>
          <w:i/>
          <w:sz w:val="16"/>
        </w:rPr>
        <w:t>and L.</w:t>
      </w:r>
      <w:r>
        <w:rPr>
          <w:i/>
          <w:spacing w:val="-1"/>
          <w:sz w:val="16"/>
        </w:rPr>
        <w:t> </w:t>
      </w:r>
      <w:r>
        <w:rPr>
          <w:i/>
          <w:sz w:val="16"/>
        </w:rPr>
        <w:t>Kagal,</w:t>
      </w:r>
      <w:r>
        <w:rPr>
          <w:i/>
          <w:spacing w:val="40"/>
          <w:sz w:val="16"/>
        </w:rPr>
        <w:t> </w:t>
      </w:r>
      <w:r>
        <w:rPr>
          <w:i/>
          <w:sz w:val="16"/>
        </w:rPr>
        <w:t>"Explaining Explanations: An Overview of Interpretability of</w:t>
      </w:r>
      <w:r>
        <w:rPr>
          <w:i/>
          <w:spacing w:val="40"/>
          <w:sz w:val="16"/>
        </w:rPr>
        <w:t> </w:t>
      </w:r>
      <w:r>
        <w:rPr>
          <w:i/>
          <w:sz w:val="16"/>
        </w:rPr>
        <w:t>Machine Learning," *arXiv.org*, May 31, 2018. [Online]. Available:</w:t>
      </w:r>
      <w:r>
        <w:rPr>
          <w:i/>
          <w:spacing w:val="40"/>
          <w:sz w:val="16"/>
        </w:rPr>
        <w:t> </w:t>
      </w:r>
      <w:hyperlink r:id="rId5">
        <w:r>
          <w:rPr>
            <w:i/>
            <w:color w:val="0462C1"/>
            <w:spacing w:val="-2"/>
            <w:sz w:val="16"/>
            <w:u w:val="single" w:color="0462C1"/>
          </w:rPr>
          <w:t>https://arxiv.org/abs/1806.00069v3</w:t>
        </w:r>
      </w:hyperlink>
    </w:p>
    <w:p>
      <w:pPr>
        <w:pStyle w:val="ListParagraph"/>
        <w:numPr>
          <w:ilvl w:val="0"/>
          <w:numId w:val="6"/>
        </w:numPr>
        <w:tabs>
          <w:tab w:pos="410" w:val="left" w:leader="none"/>
          <w:tab w:pos="415" w:val="left" w:leader="none"/>
        </w:tabs>
        <w:spacing w:line="235" w:lineRule="auto" w:before="49" w:after="0"/>
        <w:ind w:left="410" w:right="54" w:hanging="353"/>
        <w:jc w:val="both"/>
        <w:rPr>
          <w:i/>
          <w:sz w:val="16"/>
        </w:rPr>
      </w:pPr>
      <w:r>
        <w:rPr>
          <w:i/>
          <w:sz w:val="16"/>
        </w:rPr>
        <w:t>D.</w:t>
      </w:r>
      <w:r>
        <w:rPr>
          <w:i/>
          <w:sz w:val="16"/>
        </w:rPr>
        <w:t> J. Yeong, G. Velasco-Hernandez, J. Barry, and J. Walsh, "Sensor</w:t>
      </w:r>
      <w:r>
        <w:rPr>
          <w:i/>
          <w:spacing w:val="40"/>
          <w:sz w:val="16"/>
        </w:rPr>
        <w:t> </w:t>
      </w:r>
      <w:r>
        <w:rPr>
          <w:i/>
          <w:sz w:val="16"/>
        </w:rPr>
        <w:t>and Sensor Fusion Technology in Autonomous Vehicles: A Review,"</w:t>
      </w:r>
    </w:p>
    <w:p>
      <w:pPr>
        <w:spacing w:line="180" w:lineRule="exact" w:before="0"/>
        <w:ind w:left="410" w:right="0" w:firstLine="0"/>
        <w:jc w:val="both"/>
        <w:rPr>
          <w:i/>
          <w:sz w:val="16"/>
        </w:rPr>
      </w:pPr>
      <w:r>
        <w:rPr>
          <w:i/>
          <w:sz w:val="16"/>
        </w:rPr>
        <w:t>*Preprints*,</w:t>
      </w:r>
      <w:r>
        <w:rPr>
          <w:i/>
          <w:spacing w:val="-8"/>
          <w:sz w:val="16"/>
        </w:rPr>
        <w:t> </w:t>
      </w:r>
      <w:r>
        <w:rPr>
          <w:i/>
          <w:sz w:val="16"/>
        </w:rPr>
        <w:t>2021,</w:t>
      </w:r>
      <w:r>
        <w:rPr>
          <w:i/>
          <w:spacing w:val="-7"/>
          <w:sz w:val="16"/>
        </w:rPr>
        <w:t> </w:t>
      </w:r>
      <w:r>
        <w:rPr>
          <w:i/>
          <w:sz w:val="16"/>
        </w:rPr>
        <w:t>doi:</w:t>
      </w:r>
      <w:r>
        <w:rPr>
          <w:i/>
          <w:spacing w:val="-7"/>
          <w:sz w:val="16"/>
        </w:rPr>
        <w:t> </w:t>
      </w:r>
      <w:r>
        <w:rPr>
          <w:i/>
          <w:spacing w:val="-2"/>
          <w:sz w:val="16"/>
        </w:rPr>
        <w:t>10.20944/preprints202102.0459.v1.</w:t>
      </w:r>
    </w:p>
    <w:p>
      <w:pPr>
        <w:pStyle w:val="ListParagraph"/>
        <w:numPr>
          <w:ilvl w:val="0"/>
          <w:numId w:val="6"/>
        </w:numPr>
        <w:tabs>
          <w:tab w:pos="415" w:val="left" w:leader="none"/>
        </w:tabs>
        <w:spacing w:line="182" w:lineRule="exact" w:before="46" w:after="0"/>
        <w:ind w:left="415" w:right="0" w:hanging="358"/>
        <w:jc w:val="both"/>
        <w:rPr>
          <w:sz w:val="16"/>
        </w:rPr>
      </w:pPr>
      <w:r>
        <w:rPr>
          <w:sz w:val="16"/>
        </w:rPr>
        <w:t>N.</w:t>
      </w:r>
      <w:r>
        <w:rPr>
          <w:spacing w:val="7"/>
          <w:sz w:val="16"/>
        </w:rPr>
        <w:t> </w:t>
      </w:r>
      <w:r>
        <w:rPr>
          <w:sz w:val="16"/>
        </w:rPr>
        <w:t>E.</w:t>
      </w:r>
      <w:r>
        <w:rPr>
          <w:spacing w:val="5"/>
          <w:sz w:val="16"/>
        </w:rPr>
        <w:t> </w:t>
      </w:r>
      <w:r>
        <w:rPr>
          <w:sz w:val="16"/>
        </w:rPr>
        <w:t>Brown,</w:t>
      </w:r>
      <w:r>
        <w:rPr>
          <w:spacing w:val="7"/>
          <w:sz w:val="16"/>
        </w:rPr>
        <w:t> </w:t>
      </w:r>
      <w:r>
        <w:rPr>
          <w:sz w:val="16"/>
        </w:rPr>
        <w:t>J.</w:t>
      </w:r>
      <w:r>
        <w:rPr>
          <w:spacing w:val="7"/>
          <w:sz w:val="16"/>
        </w:rPr>
        <w:t> </w:t>
      </w:r>
      <w:r>
        <w:rPr>
          <w:sz w:val="16"/>
        </w:rPr>
        <w:t>F.</w:t>
      </w:r>
      <w:r>
        <w:rPr>
          <w:spacing w:val="5"/>
          <w:sz w:val="16"/>
        </w:rPr>
        <w:t> </w:t>
      </w:r>
      <w:r>
        <w:rPr>
          <w:sz w:val="16"/>
        </w:rPr>
        <w:t>Rojas,</w:t>
      </w:r>
      <w:r>
        <w:rPr>
          <w:spacing w:val="7"/>
          <w:sz w:val="16"/>
        </w:rPr>
        <w:t> </w:t>
      </w:r>
      <w:r>
        <w:rPr>
          <w:sz w:val="16"/>
        </w:rPr>
        <w:t>N.</w:t>
      </w:r>
      <w:r>
        <w:rPr>
          <w:spacing w:val="8"/>
          <w:sz w:val="16"/>
        </w:rPr>
        <w:t> </w:t>
      </w:r>
      <w:r>
        <w:rPr>
          <w:sz w:val="16"/>
        </w:rPr>
        <w:t>A.</w:t>
      </w:r>
      <w:r>
        <w:rPr>
          <w:spacing w:val="5"/>
          <w:sz w:val="16"/>
        </w:rPr>
        <w:t> </w:t>
      </w:r>
      <w:r>
        <w:rPr>
          <w:sz w:val="16"/>
        </w:rPr>
        <w:t>Goberville,</w:t>
      </w:r>
      <w:r>
        <w:rPr>
          <w:spacing w:val="7"/>
          <w:sz w:val="16"/>
        </w:rPr>
        <w:t> </w:t>
      </w:r>
      <w:r>
        <w:rPr>
          <w:sz w:val="16"/>
        </w:rPr>
        <w:t>H.</w:t>
      </w:r>
      <w:r>
        <w:rPr>
          <w:spacing w:val="5"/>
          <w:sz w:val="16"/>
        </w:rPr>
        <w:t> </w:t>
      </w:r>
      <w:r>
        <w:rPr>
          <w:sz w:val="16"/>
        </w:rPr>
        <w:t>Alzubi,</w:t>
      </w:r>
      <w:r>
        <w:rPr>
          <w:spacing w:val="5"/>
          <w:sz w:val="16"/>
        </w:rPr>
        <w:t> </w:t>
      </w:r>
      <w:r>
        <w:rPr>
          <w:sz w:val="16"/>
        </w:rPr>
        <w:t>Q.</w:t>
      </w:r>
      <w:r>
        <w:rPr>
          <w:spacing w:val="8"/>
          <w:sz w:val="16"/>
        </w:rPr>
        <w:t> </w:t>
      </w:r>
      <w:r>
        <w:rPr>
          <w:spacing w:val="-2"/>
          <w:sz w:val="16"/>
        </w:rPr>
        <w:t>AlRousan,</w:t>
      </w:r>
    </w:p>
    <w:p>
      <w:pPr>
        <w:pStyle w:val="ListParagraph"/>
        <w:numPr>
          <w:ilvl w:val="0"/>
          <w:numId w:val="5"/>
        </w:numPr>
        <w:tabs>
          <w:tab w:pos="643" w:val="left" w:leader="none"/>
        </w:tabs>
        <w:spacing w:line="235" w:lineRule="auto" w:before="1" w:after="0"/>
        <w:ind w:left="417" w:right="52" w:firstLine="0"/>
        <w:jc w:val="both"/>
        <w:rPr>
          <w:sz w:val="16"/>
        </w:rPr>
      </w:pPr>
      <w:r>
        <w:rPr>
          <w:sz w:val="16"/>
        </w:rPr>
        <w:t>Wang, S. Huff, J. Rios-Torres, A. R. Ekti, and T. J. LaClair,</w:t>
      </w:r>
      <w:r>
        <w:rPr>
          <w:spacing w:val="40"/>
          <w:sz w:val="16"/>
        </w:rPr>
        <w:t> </w:t>
      </w:r>
      <w:r>
        <w:rPr>
          <w:sz w:val="16"/>
        </w:rPr>
        <w:t>"Development</w:t>
      </w:r>
      <w:r>
        <w:rPr>
          <w:spacing w:val="-3"/>
          <w:sz w:val="16"/>
        </w:rPr>
        <w:t> </w:t>
      </w:r>
      <w:r>
        <w:rPr>
          <w:sz w:val="16"/>
        </w:rPr>
        <w:t>of</w:t>
      </w:r>
      <w:r>
        <w:rPr>
          <w:spacing w:val="-5"/>
          <w:sz w:val="16"/>
        </w:rPr>
        <w:t> </w:t>
      </w:r>
      <w:r>
        <w:rPr>
          <w:sz w:val="16"/>
        </w:rPr>
        <w:t>an</w:t>
      </w:r>
      <w:r>
        <w:rPr>
          <w:spacing w:val="-3"/>
          <w:sz w:val="16"/>
        </w:rPr>
        <w:t> </w:t>
      </w:r>
      <w:r>
        <w:rPr>
          <w:sz w:val="16"/>
        </w:rPr>
        <w:t>Energy</w:t>
      </w:r>
      <w:r>
        <w:rPr>
          <w:spacing w:val="-3"/>
          <w:sz w:val="16"/>
        </w:rPr>
        <w:t> </w:t>
      </w:r>
      <w:r>
        <w:rPr>
          <w:sz w:val="16"/>
        </w:rPr>
        <w:t>Efficient</w:t>
      </w:r>
      <w:r>
        <w:rPr>
          <w:spacing w:val="-3"/>
          <w:sz w:val="16"/>
        </w:rPr>
        <w:t> </w:t>
      </w:r>
      <w:r>
        <w:rPr>
          <w:sz w:val="16"/>
        </w:rPr>
        <w:t>and Cost</w:t>
      </w:r>
      <w:r>
        <w:rPr>
          <w:spacing w:val="-3"/>
          <w:sz w:val="16"/>
        </w:rPr>
        <w:t> </w:t>
      </w:r>
      <w:r>
        <w:rPr>
          <w:sz w:val="16"/>
        </w:rPr>
        <w:t>Effective</w:t>
      </w:r>
      <w:r>
        <w:rPr>
          <w:spacing w:val="-3"/>
          <w:sz w:val="16"/>
        </w:rPr>
        <w:t> </w:t>
      </w:r>
      <w:r>
        <w:rPr>
          <w:sz w:val="16"/>
        </w:rPr>
        <w:t>Autonomous</w:t>
      </w:r>
      <w:r>
        <w:rPr>
          <w:spacing w:val="40"/>
          <w:sz w:val="16"/>
        </w:rPr>
        <w:t> </w:t>
      </w:r>
      <w:r>
        <w:rPr>
          <w:sz w:val="16"/>
        </w:rPr>
        <w:t>Vehicle Research Platform," *Sensors*, vol. 22, no. 5999, 2022, doi:</w:t>
      </w:r>
      <w:r>
        <w:rPr>
          <w:spacing w:val="40"/>
          <w:sz w:val="16"/>
        </w:rPr>
        <w:t> </w:t>
      </w:r>
      <w:r>
        <w:rPr>
          <w:spacing w:val="-2"/>
          <w:sz w:val="16"/>
        </w:rPr>
        <w:t>10.3390/s22165999.</w:t>
      </w:r>
    </w:p>
    <w:p>
      <w:pPr>
        <w:pStyle w:val="ListParagraph"/>
        <w:numPr>
          <w:ilvl w:val="0"/>
          <w:numId w:val="6"/>
        </w:numPr>
        <w:tabs>
          <w:tab w:pos="415" w:val="left" w:leader="none"/>
          <w:tab w:pos="417" w:val="left" w:leader="none"/>
        </w:tabs>
        <w:spacing w:line="235" w:lineRule="auto" w:before="50" w:after="0"/>
        <w:ind w:left="417" w:right="53" w:hanging="360"/>
        <w:jc w:val="both"/>
        <w:rPr>
          <w:sz w:val="16"/>
        </w:rPr>
      </w:pPr>
      <w:r>
        <w:rPr>
          <w:sz w:val="16"/>
        </w:rPr>
        <w:t>T. Drage, K. L. Lim, J. E. H. Koh, D. Gregory, C. Brogle, and T.</w:t>
      </w:r>
      <w:r>
        <w:rPr>
          <w:spacing w:val="40"/>
          <w:sz w:val="16"/>
        </w:rPr>
        <w:t> </w:t>
      </w:r>
      <w:r>
        <w:rPr>
          <w:sz w:val="16"/>
        </w:rPr>
        <w:t>Bräunl, "Integrated Modular Safety System Design for Intelligent</w:t>
      </w:r>
      <w:r>
        <w:rPr>
          <w:spacing w:val="40"/>
          <w:sz w:val="16"/>
        </w:rPr>
        <w:t> </w:t>
      </w:r>
      <w:r>
        <w:rPr>
          <w:sz w:val="16"/>
        </w:rPr>
        <w:t>Autonomous Vehicles," in *2021 IEEE Intelligent Vehicles</w:t>
      </w:r>
      <w:r>
        <w:rPr>
          <w:spacing w:val="40"/>
          <w:sz w:val="16"/>
        </w:rPr>
        <w:t> </w:t>
      </w:r>
      <w:r>
        <w:rPr>
          <w:sz w:val="16"/>
        </w:rPr>
        <w:t>Symposium (IV)*, Nagoya, Japan, 2021, pp. 258–265, doi:</w:t>
      </w:r>
      <w:r>
        <w:rPr>
          <w:spacing w:val="40"/>
          <w:sz w:val="16"/>
        </w:rPr>
        <w:t> </w:t>
      </w:r>
      <w:r>
        <w:rPr>
          <w:spacing w:val="-2"/>
          <w:sz w:val="16"/>
        </w:rPr>
        <w:t>10.1109/IV48863.2021.9575662.</w:t>
      </w:r>
    </w:p>
    <w:p>
      <w:pPr>
        <w:pStyle w:val="ListParagraph"/>
        <w:numPr>
          <w:ilvl w:val="0"/>
          <w:numId w:val="6"/>
        </w:numPr>
        <w:tabs>
          <w:tab w:pos="413" w:val="left" w:leader="none"/>
          <w:tab w:pos="417" w:val="left" w:leader="none"/>
        </w:tabs>
        <w:spacing w:line="235" w:lineRule="auto" w:before="48" w:after="0"/>
        <w:ind w:left="417" w:right="58" w:hanging="360"/>
        <w:jc w:val="both"/>
        <w:rPr>
          <w:sz w:val="16"/>
        </w:rPr>
      </w:pPr>
      <w:r>
        <w:rPr>
          <w:sz w:val="16"/>
        </w:rPr>
        <w:t>J. Kocic, N. Jovicic, and V. Drndarevic, "Sensors and Sensor Fusion</w:t>
      </w:r>
      <w:r>
        <w:rPr>
          <w:spacing w:val="40"/>
          <w:sz w:val="16"/>
        </w:rPr>
        <w:t> </w:t>
      </w:r>
      <w:r>
        <w:rPr>
          <w:sz w:val="16"/>
        </w:rPr>
        <w:t>in Autonomous Vehicles," in *2018 TELFOR*, 2018, doi:</w:t>
      </w:r>
      <w:r>
        <w:rPr>
          <w:spacing w:val="40"/>
          <w:sz w:val="16"/>
        </w:rPr>
        <w:t> </w:t>
      </w:r>
      <w:r>
        <w:rPr>
          <w:spacing w:val="-2"/>
          <w:sz w:val="16"/>
        </w:rPr>
        <w:t>10.1109/TELFOR.2018.8612054.</w:t>
      </w:r>
    </w:p>
    <w:p>
      <w:pPr>
        <w:pStyle w:val="ListParagraph"/>
        <w:numPr>
          <w:ilvl w:val="0"/>
          <w:numId w:val="6"/>
        </w:numPr>
        <w:tabs>
          <w:tab w:pos="410" w:val="left" w:leader="none"/>
          <w:tab w:pos="413" w:val="left" w:leader="none"/>
        </w:tabs>
        <w:spacing w:line="235" w:lineRule="auto" w:before="48" w:after="0"/>
        <w:ind w:left="410" w:right="55" w:hanging="353"/>
        <w:jc w:val="both"/>
        <w:rPr>
          <w:i/>
          <w:sz w:val="16"/>
        </w:rPr>
      </w:pPr>
      <w:r>
        <w:rPr>
          <w:i/>
          <w:sz w:val="16"/>
        </w:rPr>
        <w:t>H.</w:t>
      </w:r>
      <w:r>
        <w:rPr>
          <w:i/>
          <w:sz w:val="16"/>
        </w:rPr>
        <w:t> Hartenstein and K. Laberteaux, *VANET: Vehicular Applications</w:t>
      </w:r>
      <w:r>
        <w:rPr>
          <w:i/>
          <w:spacing w:val="40"/>
          <w:sz w:val="16"/>
        </w:rPr>
        <w:t> </w:t>
      </w:r>
      <w:r>
        <w:rPr>
          <w:i/>
          <w:sz w:val="16"/>
        </w:rPr>
        <w:t>and Inter-Networking Technologies*, 2009, doi:</w:t>
      </w:r>
      <w:r>
        <w:rPr>
          <w:i/>
          <w:spacing w:val="40"/>
          <w:sz w:val="16"/>
        </w:rPr>
        <w:t> </w:t>
      </w:r>
      <w:r>
        <w:rPr>
          <w:i/>
          <w:spacing w:val="-2"/>
          <w:sz w:val="16"/>
        </w:rPr>
        <w:t>10.1002/9780470740637.</w:t>
      </w:r>
    </w:p>
    <w:sectPr>
      <w:pgSz w:w="11910" w:h="16840"/>
      <w:pgMar w:top="1000" w:bottom="280" w:left="850" w:right="850"/>
      <w:cols w:num="2" w:equalWidth="0">
        <w:col w:w="4927" w:space="299"/>
        <w:col w:w="498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410" w:hanging="360"/>
        <w:jc w:val="left"/>
      </w:pPr>
      <w:rPr>
        <w:rFonts w:hint="default" w:ascii="Times New Roman" w:hAnsi="Times New Roman" w:eastAsia="Times New Roman" w:cs="Times New Roman"/>
        <w:b w:val="0"/>
        <w:bCs w:val="0"/>
        <w:i w:val="0"/>
        <w:iCs w:val="0"/>
        <w:spacing w:val="-1"/>
        <w:w w:val="100"/>
        <w:sz w:val="16"/>
        <w:szCs w:val="16"/>
        <w:lang w:val="en-US" w:eastAsia="en-US" w:bidi="ar-SA"/>
      </w:rPr>
    </w:lvl>
    <w:lvl w:ilvl="1">
      <w:start w:val="0"/>
      <w:numFmt w:val="bullet"/>
      <w:lvlText w:val="•"/>
      <w:lvlJc w:val="left"/>
      <w:pPr>
        <w:ind w:left="876" w:hanging="360"/>
      </w:pPr>
      <w:rPr>
        <w:rFonts w:hint="default"/>
        <w:lang w:val="en-US" w:eastAsia="en-US" w:bidi="ar-SA"/>
      </w:rPr>
    </w:lvl>
    <w:lvl w:ilvl="2">
      <w:start w:val="0"/>
      <w:numFmt w:val="bullet"/>
      <w:lvlText w:val="•"/>
      <w:lvlJc w:val="left"/>
      <w:pPr>
        <w:ind w:left="1332" w:hanging="360"/>
      </w:pPr>
      <w:rPr>
        <w:rFonts w:hint="default"/>
        <w:lang w:val="en-US" w:eastAsia="en-US" w:bidi="ar-SA"/>
      </w:rPr>
    </w:lvl>
    <w:lvl w:ilvl="3">
      <w:start w:val="0"/>
      <w:numFmt w:val="bullet"/>
      <w:lvlText w:val="•"/>
      <w:lvlJc w:val="left"/>
      <w:pPr>
        <w:ind w:left="1788" w:hanging="360"/>
      </w:pPr>
      <w:rPr>
        <w:rFonts w:hint="default"/>
        <w:lang w:val="en-US" w:eastAsia="en-US" w:bidi="ar-SA"/>
      </w:rPr>
    </w:lvl>
    <w:lvl w:ilvl="4">
      <w:start w:val="0"/>
      <w:numFmt w:val="bullet"/>
      <w:lvlText w:val="•"/>
      <w:lvlJc w:val="left"/>
      <w:pPr>
        <w:ind w:left="2244" w:hanging="360"/>
      </w:pPr>
      <w:rPr>
        <w:rFonts w:hint="default"/>
        <w:lang w:val="en-US" w:eastAsia="en-US" w:bidi="ar-SA"/>
      </w:rPr>
    </w:lvl>
    <w:lvl w:ilvl="5">
      <w:start w:val="0"/>
      <w:numFmt w:val="bullet"/>
      <w:lvlText w:val="•"/>
      <w:lvlJc w:val="left"/>
      <w:pPr>
        <w:ind w:left="2700" w:hanging="360"/>
      </w:pPr>
      <w:rPr>
        <w:rFonts w:hint="default"/>
        <w:lang w:val="en-US" w:eastAsia="en-US" w:bidi="ar-SA"/>
      </w:rPr>
    </w:lvl>
    <w:lvl w:ilvl="6">
      <w:start w:val="0"/>
      <w:numFmt w:val="bullet"/>
      <w:lvlText w:val="•"/>
      <w:lvlJc w:val="left"/>
      <w:pPr>
        <w:ind w:left="3156" w:hanging="360"/>
      </w:pPr>
      <w:rPr>
        <w:rFonts w:hint="default"/>
        <w:lang w:val="en-US" w:eastAsia="en-US" w:bidi="ar-SA"/>
      </w:rPr>
    </w:lvl>
    <w:lvl w:ilvl="7">
      <w:start w:val="0"/>
      <w:numFmt w:val="bullet"/>
      <w:lvlText w:val="•"/>
      <w:lvlJc w:val="left"/>
      <w:pPr>
        <w:ind w:left="3612" w:hanging="360"/>
      </w:pPr>
      <w:rPr>
        <w:rFonts w:hint="default"/>
        <w:lang w:val="en-US" w:eastAsia="en-US" w:bidi="ar-SA"/>
      </w:rPr>
    </w:lvl>
    <w:lvl w:ilvl="8">
      <w:start w:val="0"/>
      <w:numFmt w:val="bullet"/>
      <w:lvlText w:val="•"/>
      <w:lvlJc w:val="left"/>
      <w:pPr>
        <w:ind w:left="4068" w:hanging="360"/>
      </w:pPr>
      <w:rPr>
        <w:rFonts w:hint="default"/>
        <w:lang w:val="en-US" w:eastAsia="en-US" w:bidi="ar-SA"/>
      </w:rPr>
    </w:lvl>
  </w:abstractNum>
  <w:abstractNum w:abstractNumId="4">
    <w:multiLevelType w:val="hybridMultilevel"/>
    <w:lvl w:ilvl="0">
      <w:start w:val="1"/>
      <w:numFmt w:val="upperLetter"/>
      <w:lvlText w:val="%1."/>
      <w:lvlJc w:val="left"/>
      <w:pPr>
        <w:ind w:left="345" w:hanging="288"/>
        <w:jc w:val="right"/>
      </w:pPr>
      <w:rPr>
        <w:rFonts w:hint="default"/>
        <w:spacing w:val="0"/>
        <w:w w:val="99"/>
        <w:lang w:val="en-US" w:eastAsia="en-US" w:bidi="ar-SA"/>
      </w:rPr>
    </w:lvl>
    <w:lvl w:ilvl="1">
      <w:start w:val="0"/>
      <w:numFmt w:val="bullet"/>
      <w:lvlText w:val="•"/>
      <w:lvlJc w:val="left"/>
      <w:pPr>
        <w:ind w:left="804" w:hanging="288"/>
      </w:pPr>
      <w:rPr>
        <w:rFonts w:hint="default"/>
        <w:lang w:val="en-US" w:eastAsia="en-US" w:bidi="ar-SA"/>
      </w:rPr>
    </w:lvl>
    <w:lvl w:ilvl="2">
      <w:start w:val="0"/>
      <w:numFmt w:val="bullet"/>
      <w:lvlText w:val="•"/>
      <w:lvlJc w:val="left"/>
      <w:pPr>
        <w:ind w:left="1268" w:hanging="288"/>
      </w:pPr>
      <w:rPr>
        <w:rFonts w:hint="default"/>
        <w:lang w:val="en-US" w:eastAsia="en-US" w:bidi="ar-SA"/>
      </w:rPr>
    </w:lvl>
    <w:lvl w:ilvl="3">
      <w:start w:val="0"/>
      <w:numFmt w:val="bullet"/>
      <w:lvlText w:val="•"/>
      <w:lvlJc w:val="left"/>
      <w:pPr>
        <w:ind w:left="1732" w:hanging="288"/>
      </w:pPr>
      <w:rPr>
        <w:rFonts w:hint="default"/>
        <w:lang w:val="en-US" w:eastAsia="en-US" w:bidi="ar-SA"/>
      </w:rPr>
    </w:lvl>
    <w:lvl w:ilvl="4">
      <w:start w:val="0"/>
      <w:numFmt w:val="bullet"/>
      <w:lvlText w:val="•"/>
      <w:lvlJc w:val="left"/>
      <w:pPr>
        <w:ind w:left="2196" w:hanging="288"/>
      </w:pPr>
      <w:rPr>
        <w:rFonts w:hint="default"/>
        <w:lang w:val="en-US" w:eastAsia="en-US" w:bidi="ar-SA"/>
      </w:rPr>
    </w:lvl>
    <w:lvl w:ilvl="5">
      <w:start w:val="0"/>
      <w:numFmt w:val="bullet"/>
      <w:lvlText w:val="•"/>
      <w:lvlJc w:val="left"/>
      <w:pPr>
        <w:ind w:left="2660" w:hanging="288"/>
      </w:pPr>
      <w:rPr>
        <w:rFonts w:hint="default"/>
        <w:lang w:val="en-US" w:eastAsia="en-US" w:bidi="ar-SA"/>
      </w:rPr>
    </w:lvl>
    <w:lvl w:ilvl="6">
      <w:start w:val="0"/>
      <w:numFmt w:val="bullet"/>
      <w:lvlText w:val="•"/>
      <w:lvlJc w:val="left"/>
      <w:pPr>
        <w:ind w:left="3124" w:hanging="288"/>
      </w:pPr>
      <w:rPr>
        <w:rFonts w:hint="default"/>
        <w:lang w:val="en-US" w:eastAsia="en-US" w:bidi="ar-SA"/>
      </w:rPr>
    </w:lvl>
    <w:lvl w:ilvl="7">
      <w:start w:val="0"/>
      <w:numFmt w:val="bullet"/>
      <w:lvlText w:val="•"/>
      <w:lvlJc w:val="left"/>
      <w:pPr>
        <w:ind w:left="3588" w:hanging="288"/>
      </w:pPr>
      <w:rPr>
        <w:rFonts w:hint="default"/>
        <w:lang w:val="en-US" w:eastAsia="en-US" w:bidi="ar-SA"/>
      </w:rPr>
    </w:lvl>
    <w:lvl w:ilvl="8">
      <w:start w:val="0"/>
      <w:numFmt w:val="bullet"/>
      <w:lvlText w:val="•"/>
      <w:lvlJc w:val="left"/>
      <w:pPr>
        <w:ind w:left="4052" w:hanging="288"/>
      </w:pPr>
      <w:rPr>
        <w:rFonts w:hint="default"/>
        <w:lang w:val="en-US" w:eastAsia="en-US" w:bidi="ar-SA"/>
      </w:rPr>
    </w:lvl>
  </w:abstractNum>
  <w:abstractNum w:abstractNumId="3">
    <w:multiLevelType w:val="hybridMultilevel"/>
    <w:lvl w:ilvl="0">
      <w:start w:val="1"/>
      <w:numFmt w:val="upperLetter"/>
      <w:lvlText w:val="%1."/>
      <w:lvlJc w:val="left"/>
      <w:pPr>
        <w:ind w:left="345" w:hanging="288"/>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98" w:hanging="288"/>
      </w:pPr>
      <w:rPr>
        <w:rFonts w:hint="default"/>
        <w:lang w:val="en-US" w:eastAsia="en-US" w:bidi="ar-SA"/>
      </w:rPr>
    </w:lvl>
    <w:lvl w:ilvl="2">
      <w:start w:val="0"/>
      <w:numFmt w:val="bullet"/>
      <w:lvlText w:val="•"/>
      <w:lvlJc w:val="left"/>
      <w:pPr>
        <w:ind w:left="1257" w:hanging="288"/>
      </w:pPr>
      <w:rPr>
        <w:rFonts w:hint="default"/>
        <w:lang w:val="en-US" w:eastAsia="en-US" w:bidi="ar-SA"/>
      </w:rPr>
    </w:lvl>
    <w:lvl w:ilvl="3">
      <w:start w:val="0"/>
      <w:numFmt w:val="bullet"/>
      <w:lvlText w:val="•"/>
      <w:lvlJc w:val="left"/>
      <w:pPr>
        <w:ind w:left="1715" w:hanging="288"/>
      </w:pPr>
      <w:rPr>
        <w:rFonts w:hint="default"/>
        <w:lang w:val="en-US" w:eastAsia="en-US" w:bidi="ar-SA"/>
      </w:rPr>
    </w:lvl>
    <w:lvl w:ilvl="4">
      <w:start w:val="0"/>
      <w:numFmt w:val="bullet"/>
      <w:lvlText w:val="•"/>
      <w:lvlJc w:val="left"/>
      <w:pPr>
        <w:ind w:left="2174" w:hanging="288"/>
      </w:pPr>
      <w:rPr>
        <w:rFonts w:hint="default"/>
        <w:lang w:val="en-US" w:eastAsia="en-US" w:bidi="ar-SA"/>
      </w:rPr>
    </w:lvl>
    <w:lvl w:ilvl="5">
      <w:start w:val="0"/>
      <w:numFmt w:val="bullet"/>
      <w:lvlText w:val="•"/>
      <w:lvlJc w:val="left"/>
      <w:pPr>
        <w:ind w:left="2632" w:hanging="288"/>
      </w:pPr>
      <w:rPr>
        <w:rFonts w:hint="default"/>
        <w:lang w:val="en-US" w:eastAsia="en-US" w:bidi="ar-SA"/>
      </w:rPr>
    </w:lvl>
    <w:lvl w:ilvl="6">
      <w:start w:val="0"/>
      <w:numFmt w:val="bullet"/>
      <w:lvlText w:val="•"/>
      <w:lvlJc w:val="left"/>
      <w:pPr>
        <w:ind w:left="3091" w:hanging="288"/>
      </w:pPr>
      <w:rPr>
        <w:rFonts w:hint="default"/>
        <w:lang w:val="en-US" w:eastAsia="en-US" w:bidi="ar-SA"/>
      </w:rPr>
    </w:lvl>
    <w:lvl w:ilvl="7">
      <w:start w:val="0"/>
      <w:numFmt w:val="bullet"/>
      <w:lvlText w:val="•"/>
      <w:lvlJc w:val="left"/>
      <w:pPr>
        <w:ind w:left="3549" w:hanging="288"/>
      </w:pPr>
      <w:rPr>
        <w:rFonts w:hint="default"/>
        <w:lang w:val="en-US" w:eastAsia="en-US" w:bidi="ar-SA"/>
      </w:rPr>
    </w:lvl>
    <w:lvl w:ilvl="8">
      <w:start w:val="0"/>
      <w:numFmt w:val="bullet"/>
      <w:lvlText w:val="•"/>
      <w:lvlJc w:val="left"/>
      <w:pPr>
        <w:ind w:left="4008" w:hanging="288"/>
      </w:pPr>
      <w:rPr>
        <w:rFonts w:hint="default"/>
        <w:lang w:val="en-US" w:eastAsia="en-US" w:bidi="ar-SA"/>
      </w:rPr>
    </w:lvl>
  </w:abstractNum>
  <w:abstractNum w:abstractNumId="2">
    <w:multiLevelType w:val="hybridMultilevel"/>
    <w:lvl w:ilvl="0">
      <w:start w:val="1"/>
      <w:numFmt w:val="upperLetter"/>
      <w:lvlText w:val="%1."/>
      <w:lvlJc w:val="left"/>
      <w:pPr>
        <w:ind w:left="345" w:hanging="288"/>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98" w:hanging="288"/>
      </w:pPr>
      <w:rPr>
        <w:rFonts w:hint="default"/>
        <w:lang w:val="en-US" w:eastAsia="en-US" w:bidi="ar-SA"/>
      </w:rPr>
    </w:lvl>
    <w:lvl w:ilvl="2">
      <w:start w:val="0"/>
      <w:numFmt w:val="bullet"/>
      <w:lvlText w:val="•"/>
      <w:lvlJc w:val="left"/>
      <w:pPr>
        <w:ind w:left="1257" w:hanging="288"/>
      </w:pPr>
      <w:rPr>
        <w:rFonts w:hint="default"/>
        <w:lang w:val="en-US" w:eastAsia="en-US" w:bidi="ar-SA"/>
      </w:rPr>
    </w:lvl>
    <w:lvl w:ilvl="3">
      <w:start w:val="0"/>
      <w:numFmt w:val="bullet"/>
      <w:lvlText w:val="•"/>
      <w:lvlJc w:val="left"/>
      <w:pPr>
        <w:ind w:left="1716" w:hanging="288"/>
      </w:pPr>
      <w:rPr>
        <w:rFonts w:hint="default"/>
        <w:lang w:val="en-US" w:eastAsia="en-US" w:bidi="ar-SA"/>
      </w:rPr>
    </w:lvl>
    <w:lvl w:ilvl="4">
      <w:start w:val="0"/>
      <w:numFmt w:val="bullet"/>
      <w:lvlText w:val="•"/>
      <w:lvlJc w:val="left"/>
      <w:pPr>
        <w:ind w:left="2174" w:hanging="288"/>
      </w:pPr>
      <w:rPr>
        <w:rFonts w:hint="default"/>
        <w:lang w:val="en-US" w:eastAsia="en-US" w:bidi="ar-SA"/>
      </w:rPr>
    </w:lvl>
    <w:lvl w:ilvl="5">
      <w:start w:val="0"/>
      <w:numFmt w:val="bullet"/>
      <w:lvlText w:val="•"/>
      <w:lvlJc w:val="left"/>
      <w:pPr>
        <w:ind w:left="2633" w:hanging="288"/>
      </w:pPr>
      <w:rPr>
        <w:rFonts w:hint="default"/>
        <w:lang w:val="en-US" w:eastAsia="en-US" w:bidi="ar-SA"/>
      </w:rPr>
    </w:lvl>
    <w:lvl w:ilvl="6">
      <w:start w:val="0"/>
      <w:numFmt w:val="bullet"/>
      <w:lvlText w:val="•"/>
      <w:lvlJc w:val="left"/>
      <w:pPr>
        <w:ind w:left="3092" w:hanging="288"/>
      </w:pPr>
      <w:rPr>
        <w:rFonts w:hint="default"/>
        <w:lang w:val="en-US" w:eastAsia="en-US" w:bidi="ar-SA"/>
      </w:rPr>
    </w:lvl>
    <w:lvl w:ilvl="7">
      <w:start w:val="0"/>
      <w:numFmt w:val="bullet"/>
      <w:lvlText w:val="•"/>
      <w:lvlJc w:val="left"/>
      <w:pPr>
        <w:ind w:left="3551" w:hanging="288"/>
      </w:pPr>
      <w:rPr>
        <w:rFonts w:hint="default"/>
        <w:lang w:val="en-US" w:eastAsia="en-US" w:bidi="ar-SA"/>
      </w:rPr>
    </w:lvl>
    <w:lvl w:ilvl="8">
      <w:start w:val="0"/>
      <w:numFmt w:val="bullet"/>
      <w:lvlText w:val="•"/>
      <w:lvlJc w:val="left"/>
      <w:pPr>
        <w:ind w:left="4009" w:hanging="288"/>
      </w:pPr>
      <w:rPr>
        <w:rFonts w:hint="default"/>
        <w:lang w:val="en-US" w:eastAsia="en-US" w:bidi="ar-SA"/>
      </w:rPr>
    </w:lvl>
  </w:abstractNum>
  <w:abstractNum w:abstractNumId="1">
    <w:multiLevelType w:val="hybridMultilevel"/>
    <w:lvl w:ilvl="0">
      <w:start w:val="1"/>
      <w:numFmt w:val="upperLetter"/>
      <w:lvlText w:val="%1."/>
      <w:lvlJc w:val="left"/>
      <w:pPr>
        <w:ind w:left="345" w:hanging="288"/>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804" w:hanging="288"/>
      </w:pPr>
      <w:rPr>
        <w:rFonts w:hint="default"/>
        <w:lang w:val="en-US" w:eastAsia="en-US" w:bidi="ar-SA"/>
      </w:rPr>
    </w:lvl>
    <w:lvl w:ilvl="2">
      <w:start w:val="0"/>
      <w:numFmt w:val="bullet"/>
      <w:lvlText w:val="•"/>
      <w:lvlJc w:val="left"/>
      <w:pPr>
        <w:ind w:left="1268" w:hanging="288"/>
      </w:pPr>
      <w:rPr>
        <w:rFonts w:hint="default"/>
        <w:lang w:val="en-US" w:eastAsia="en-US" w:bidi="ar-SA"/>
      </w:rPr>
    </w:lvl>
    <w:lvl w:ilvl="3">
      <w:start w:val="0"/>
      <w:numFmt w:val="bullet"/>
      <w:lvlText w:val="•"/>
      <w:lvlJc w:val="left"/>
      <w:pPr>
        <w:ind w:left="1732" w:hanging="288"/>
      </w:pPr>
      <w:rPr>
        <w:rFonts w:hint="default"/>
        <w:lang w:val="en-US" w:eastAsia="en-US" w:bidi="ar-SA"/>
      </w:rPr>
    </w:lvl>
    <w:lvl w:ilvl="4">
      <w:start w:val="0"/>
      <w:numFmt w:val="bullet"/>
      <w:lvlText w:val="•"/>
      <w:lvlJc w:val="left"/>
      <w:pPr>
        <w:ind w:left="2196" w:hanging="288"/>
      </w:pPr>
      <w:rPr>
        <w:rFonts w:hint="default"/>
        <w:lang w:val="en-US" w:eastAsia="en-US" w:bidi="ar-SA"/>
      </w:rPr>
    </w:lvl>
    <w:lvl w:ilvl="5">
      <w:start w:val="0"/>
      <w:numFmt w:val="bullet"/>
      <w:lvlText w:val="•"/>
      <w:lvlJc w:val="left"/>
      <w:pPr>
        <w:ind w:left="2660" w:hanging="288"/>
      </w:pPr>
      <w:rPr>
        <w:rFonts w:hint="default"/>
        <w:lang w:val="en-US" w:eastAsia="en-US" w:bidi="ar-SA"/>
      </w:rPr>
    </w:lvl>
    <w:lvl w:ilvl="6">
      <w:start w:val="0"/>
      <w:numFmt w:val="bullet"/>
      <w:lvlText w:val="•"/>
      <w:lvlJc w:val="left"/>
      <w:pPr>
        <w:ind w:left="3124" w:hanging="288"/>
      </w:pPr>
      <w:rPr>
        <w:rFonts w:hint="default"/>
        <w:lang w:val="en-US" w:eastAsia="en-US" w:bidi="ar-SA"/>
      </w:rPr>
    </w:lvl>
    <w:lvl w:ilvl="7">
      <w:start w:val="0"/>
      <w:numFmt w:val="bullet"/>
      <w:lvlText w:val="•"/>
      <w:lvlJc w:val="left"/>
      <w:pPr>
        <w:ind w:left="3588" w:hanging="288"/>
      </w:pPr>
      <w:rPr>
        <w:rFonts w:hint="default"/>
        <w:lang w:val="en-US" w:eastAsia="en-US" w:bidi="ar-SA"/>
      </w:rPr>
    </w:lvl>
    <w:lvl w:ilvl="8">
      <w:start w:val="0"/>
      <w:numFmt w:val="bullet"/>
      <w:lvlText w:val="•"/>
      <w:lvlJc w:val="left"/>
      <w:pPr>
        <w:ind w:left="4052" w:hanging="288"/>
      </w:pPr>
      <w:rPr>
        <w:rFonts w:hint="default"/>
        <w:lang w:val="en-US" w:eastAsia="en-US" w:bidi="ar-SA"/>
      </w:rPr>
    </w:lvl>
  </w:abstractNum>
  <w:abstractNum w:abstractNumId="0">
    <w:multiLevelType w:val="hybridMultilevel"/>
    <w:lvl w:ilvl="0">
      <w:start w:val="1"/>
      <w:numFmt w:val="upperRoman"/>
      <w:lvlText w:val="%1."/>
      <w:lvlJc w:val="left"/>
      <w:pPr>
        <w:ind w:left="1987" w:hanging="274"/>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274" w:hanging="274"/>
      </w:pPr>
      <w:rPr>
        <w:rFonts w:hint="default"/>
        <w:lang w:val="en-US" w:eastAsia="en-US" w:bidi="ar-SA"/>
      </w:rPr>
    </w:lvl>
    <w:lvl w:ilvl="2">
      <w:start w:val="0"/>
      <w:numFmt w:val="bullet"/>
      <w:lvlText w:val="•"/>
      <w:lvlJc w:val="left"/>
      <w:pPr>
        <w:ind w:left="2568" w:hanging="274"/>
      </w:pPr>
      <w:rPr>
        <w:rFonts w:hint="default"/>
        <w:lang w:val="en-US" w:eastAsia="en-US" w:bidi="ar-SA"/>
      </w:rPr>
    </w:lvl>
    <w:lvl w:ilvl="3">
      <w:start w:val="0"/>
      <w:numFmt w:val="bullet"/>
      <w:lvlText w:val="•"/>
      <w:lvlJc w:val="left"/>
      <w:pPr>
        <w:ind w:left="2863" w:hanging="274"/>
      </w:pPr>
      <w:rPr>
        <w:rFonts w:hint="default"/>
        <w:lang w:val="en-US" w:eastAsia="en-US" w:bidi="ar-SA"/>
      </w:rPr>
    </w:lvl>
    <w:lvl w:ilvl="4">
      <w:start w:val="0"/>
      <w:numFmt w:val="bullet"/>
      <w:lvlText w:val="•"/>
      <w:lvlJc w:val="left"/>
      <w:pPr>
        <w:ind w:left="3157" w:hanging="274"/>
      </w:pPr>
      <w:rPr>
        <w:rFonts w:hint="default"/>
        <w:lang w:val="en-US" w:eastAsia="en-US" w:bidi="ar-SA"/>
      </w:rPr>
    </w:lvl>
    <w:lvl w:ilvl="5">
      <w:start w:val="0"/>
      <w:numFmt w:val="bullet"/>
      <w:lvlText w:val="•"/>
      <w:lvlJc w:val="left"/>
      <w:pPr>
        <w:ind w:left="3452" w:hanging="274"/>
      </w:pPr>
      <w:rPr>
        <w:rFonts w:hint="default"/>
        <w:lang w:val="en-US" w:eastAsia="en-US" w:bidi="ar-SA"/>
      </w:rPr>
    </w:lvl>
    <w:lvl w:ilvl="6">
      <w:start w:val="0"/>
      <w:numFmt w:val="bullet"/>
      <w:lvlText w:val="•"/>
      <w:lvlJc w:val="left"/>
      <w:pPr>
        <w:ind w:left="3746" w:hanging="274"/>
      </w:pPr>
      <w:rPr>
        <w:rFonts w:hint="default"/>
        <w:lang w:val="en-US" w:eastAsia="en-US" w:bidi="ar-SA"/>
      </w:rPr>
    </w:lvl>
    <w:lvl w:ilvl="7">
      <w:start w:val="0"/>
      <w:numFmt w:val="bullet"/>
      <w:lvlText w:val="•"/>
      <w:lvlJc w:val="left"/>
      <w:pPr>
        <w:ind w:left="4041" w:hanging="274"/>
      </w:pPr>
      <w:rPr>
        <w:rFonts w:hint="default"/>
        <w:lang w:val="en-US" w:eastAsia="en-US" w:bidi="ar-SA"/>
      </w:rPr>
    </w:lvl>
    <w:lvl w:ilvl="8">
      <w:start w:val="0"/>
      <w:numFmt w:val="bullet"/>
      <w:lvlText w:val="•"/>
      <w:lvlJc w:val="left"/>
      <w:pPr>
        <w:ind w:left="4335" w:hanging="274"/>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57"/>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63"/>
      <w:ind w:left="4356" w:right="443" w:hanging="3915"/>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343"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arxiv.org/abs/1806.00069v3"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IEEE;Isuru kuruppu</dc:creator>
  <dc:title>Paper Title (use style: paper title)</dc:title>
  <dcterms:created xsi:type="dcterms:W3CDTF">2026-04-24T08:59:08Z</dcterms:created>
  <dcterms:modified xsi:type="dcterms:W3CDTF">2026-04-24T08:59:08Z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2025-08-15T00:00:00Z</vt:filetime>
  </property>
  <property fmtid="{D5CDD505-2E9C-101B-9397-08002B2CF9AE}" pid="4" name="Creator">
    <vt:lpwstr>Microsoft® Word for Microsoft 365</vt:lpwstr>
  </property>
  <property fmtid="{D5CDD505-2E9C-101B-9397-08002B2CF9AE}" pid="5" name="LastSaved">
    <vt:filetime>2026-04-24T00:00:00Z</vt:filetime>
  </property>
  <property fmtid="{D5CDD505-2E9C-101B-9397-08002B2CF9AE}" pid="6" name="Producer">
    <vt:lpwstr>Microsoft® Word for Microsoft 365</vt:lpwstr>
  </property>
</Properties>
</file>