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DE" w:rsidRDefault="00092EDE" w:rsidP="00FD05F3">
      <w:pPr>
        <w:tabs>
          <w:tab w:val="center" w:pos="4680"/>
          <w:tab w:val="left" w:pos="6915"/>
        </w:tabs>
        <w:jc w:val="center"/>
        <w:rPr>
          <w:rFonts w:ascii="Times New Roman" w:hAnsi="Times New Roman" w:cs="Times New Roman"/>
          <w:b/>
          <w:sz w:val="40"/>
        </w:rPr>
      </w:pPr>
      <w:r w:rsidRPr="00567C2F">
        <w:rPr>
          <w:rFonts w:ascii="Times New Roman" w:hAnsi="Times New Roman" w:cs="Times New Roman"/>
          <w:b/>
          <w:sz w:val="40"/>
        </w:rPr>
        <w:t>Establishment of an NABL-Compliant Laboratory Library in a College: Requirements, Documentation, and Operational Framework for Accreditation Readiness</w:t>
      </w:r>
    </w:p>
    <w:p w:rsidR="00235E09" w:rsidRPr="00290FF7" w:rsidRDefault="00235E09" w:rsidP="00FD05F3">
      <w:pPr>
        <w:tabs>
          <w:tab w:val="center" w:pos="4680"/>
          <w:tab w:val="left" w:pos="6915"/>
        </w:tabs>
        <w:jc w:val="center"/>
        <w:rPr>
          <w:rFonts w:ascii="Times New Roman" w:hAnsi="Times New Roman" w:cs="Times New Roman"/>
          <w:b/>
          <w:sz w:val="40"/>
          <w:vertAlign w:val="superscript"/>
        </w:rPr>
      </w:pPr>
      <w:r>
        <w:rPr>
          <w:rFonts w:ascii="Times New Roman" w:hAnsi="Times New Roman" w:cs="Times New Roman"/>
          <w:b/>
          <w:sz w:val="40"/>
        </w:rPr>
        <w:t>Dr Jasoda Vishnoi</w:t>
      </w:r>
      <w:r>
        <w:rPr>
          <w:rFonts w:ascii="Times New Roman" w:hAnsi="Times New Roman" w:cs="Times New Roman"/>
          <w:b/>
          <w:sz w:val="40"/>
          <w:vertAlign w:val="superscript"/>
        </w:rPr>
        <w:t xml:space="preserve">1 </w:t>
      </w:r>
      <w:r>
        <w:rPr>
          <w:rFonts w:ascii="Times New Roman" w:hAnsi="Times New Roman" w:cs="Times New Roman"/>
          <w:b/>
          <w:sz w:val="40"/>
        </w:rPr>
        <w:t xml:space="preserve">Dr </w:t>
      </w:r>
      <w:proofErr w:type="spellStart"/>
      <w:r w:rsidR="00290FF7">
        <w:rPr>
          <w:rFonts w:ascii="Times New Roman" w:hAnsi="Times New Roman" w:cs="Times New Roman"/>
          <w:b/>
          <w:sz w:val="40"/>
        </w:rPr>
        <w:t>Jyoti</w:t>
      </w:r>
      <w:proofErr w:type="spellEnd"/>
      <w:r w:rsidR="00290FF7">
        <w:rPr>
          <w:rFonts w:ascii="Times New Roman" w:hAnsi="Times New Roman" w:cs="Times New Roman"/>
          <w:b/>
          <w:sz w:val="40"/>
        </w:rPr>
        <w:t xml:space="preserve"> Choudhary</w:t>
      </w:r>
      <w:r w:rsidR="00290FF7">
        <w:rPr>
          <w:rFonts w:ascii="Times New Roman" w:hAnsi="Times New Roman" w:cs="Times New Roman"/>
          <w:b/>
          <w:sz w:val="40"/>
          <w:vertAlign w:val="superscript"/>
        </w:rPr>
        <w:t>2</w:t>
      </w:r>
    </w:p>
    <w:p w:rsidR="00092EDE" w:rsidRPr="00567C2F" w:rsidRDefault="00092EDE" w:rsidP="00092EDE">
      <w:pPr>
        <w:tabs>
          <w:tab w:val="center" w:pos="4680"/>
          <w:tab w:val="left" w:pos="6915"/>
        </w:tabs>
        <w:rPr>
          <w:rFonts w:ascii="Times New Roman" w:hAnsi="Times New Roman" w:cs="Times New Roman"/>
          <w:b/>
          <w:sz w:val="40"/>
        </w:rPr>
      </w:pPr>
      <w:r w:rsidRPr="00567C2F">
        <w:rPr>
          <w:rFonts w:ascii="Times New Roman" w:hAnsi="Times New Roman" w:cs="Times New Roman"/>
          <w:b/>
          <w:sz w:val="40"/>
        </w:rPr>
        <w:t>Abstract</w:t>
      </w:r>
    </w:p>
    <w:p w:rsidR="00092EDE" w:rsidRPr="00567C2F" w:rsidRDefault="00092EDE" w:rsidP="00092EDE">
      <w:pPr>
        <w:tabs>
          <w:tab w:val="center" w:pos="4680"/>
          <w:tab w:val="left" w:pos="6915"/>
        </w:tabs>
        <w:rPr>
          <w:rFonts w:ascii="Times New Roman" w:hAnsi="Times New Roman" w:cs="Times New Roman"/>
          <w:sz w:val="24"/>
        </w:rPr>
      </w:pPr>
      <w:r w:rsidRPr="00567C2F">
        <w:rPr>
          <w:rFonts w:ascii="Times New Roman" w:hAnsi="Times New Roman" w:cs="Times New Roman"/>
          <w:sz w:val="24"/>
        </w:rPr>
        <w:t>The establishment of a National Accreditation Board for Testing and Calibration Laboratories (NABL)-compliant laboratory within an academic institution is essential for ensuring quality assurance, standardization, research credibility, and competency in diagnostic and testing services. In medical and allied health colleges, the laboratory library and documentation system play a vital role in fulfilling ISO 15189 and NABL accreditation requirements. This article discusses the structural requirements, documentation procedures, quality management system, manpower, equipment validation, standard operating procedures (SOPs), internal audits, and library resource management necessary for developing an NABL-ready laboratory in a college setting. The paper also highlights the importance of continuous quality improvement and accreditation benefits in academic healthcare institutions.</w:t>
      </w:r>
    </w:p>
    <w:p w:rsidR="00092EDE" w:rsidRPr="00567C2F" w:rsidRDefault="00092EDE" w:rsidP="00092EDE">
      <w:pPr>
        <w:tabs>
          <w:tab w:val="center" w:pos="4680"/>
          <w:tab w:val="left" w:pos="6915"/>
        </w:tabs>
        <w:rPr>
          <w:rFonts w:ascii="Times New Roman" w:hAnsi="Times New Roman" w:cs="Times New Roman"/>
          <w:sz w:val="24"/>
        </w:rPr>
      </w:pPr>
      <w:r w:rsidRPr="00567C2F">
        <w:rPr>
          <w:rFonts w:ascii="Times New Roman" w:hAnsi="Times New Roman" w:cs="Times New Roman"/>
          <w:b/>
          <w:sz w:val="24"/>
        </w:rPr>
        <w:t>Keywords</w:t>
      </w:r>
      <w:r w:rsidRPr="00567C2F">
        <w:rPr>
          <w:rFonts w:ascii="Times New Roman" w:hAnsi="Times New Roman" w:cs="Times New Roman"/>
          <w:sz w:val="24"/>
        </w:rPr>
        <w:t>: NABL, ISO 15189, Laboratory Accreditation, Quality Management System, Medical Laboratory, College Laboratory, SOP, Internal Audit, Laboratory Documentation.</w:t>
      </w:r>
    </w:p>
    <w:p w:rsidR="001F7928" w:rsidRPr="00567C2F" w:rsidRDefault="001F7928" w:rsidP="001F7928">
      <w:pPr>
        <w:rPr>
          <w:rFonts w:ascii="Times New Roman" w:hAnsi="Times New Roman" w:cs="Times New Roman"/>
          <w:b/>
          <w:sz w:val="28"/>
        </w:rPr>
      </w:pPr>
      <w:r w:rsidRPr="00567C2F">
        <w:rPr>
          <w:rFonts w:ascii="Times New Roman" w:hAnsi="Times New Roman" w:cs="Times New Roman"/>
          <w:b/>
          <w:sz w:val="28"/>
        </w:rPr>
        <w:t>Introduction</w:t>
      </w:r>
    </w:p>
    <w:p w:rsidR="000D1537" w:rsidRPr="00567C2F" w:rsidRDefault="00092EDE" w:rsidP="00092EDE">
      <w:pPr>
        <w:rPr>
          <w:rFonts w:ascii="Times New Roman" w:hAnsi="Times New Roman" w:cs="Times New Roman"/>
          <w:sz w:val="24"/>
        </w:rPr>
      </w:pPr>
      <w:r w:rsidRPr="00567C2F">
        <w:rPr>
          <w:rFonts w:ascii="Times New Roman" w:hAnsi="Times New Roman" w:cs="Times New Roman"/>
          <w:sz w:val="24"/>
        </w:rPr>
        <w:t xml:space="preserve">The National Accreditation Board for Testing and Calibration Laboratories (NABL) is an autonomous body under the Quality Council of India responsible for accrediting laboratories according to international standards. NABL accreditation provides formal recognition of technical competence for laboratories and is based primarily on ISO 15189 standards for medical laboratories. </w:t>
      </w:r>
    </w:p>
    <w:p w:rsidR="000D1537" w:rsidRPr="00567C2F" w:rsidRDefault="000D1537" w:rsidP="00092EDE">
      <w:pPr>
        <w:rPr>
          <w:rFonts w:ascii="Times New Roman" w:hAnsi="Times New Roman" w:cs="Times New Roman"/>
        </w:rPr>
      </w:pPr>
      <w:r w:rsidRPr="00567C2F">
        <w:rPr>
          <w:rFonts w:ascii="Times New Roman" w:hAnsi="Times New Roman" w:cs="Times New Roman"/>
        </w:rPr>
        <w:t xml:space="preserve">ISHTM-AIIMS EXTERNAL QUALITY ASSURANCE PROGRAMME An NABL accredited </w:t>
      </w:r>
      <w:proofErr w:type="spellStart"/>
      <w:r w:rsidRPr="00567C2F">
        <w:rPr>
          <w:rFonts w:ascii="Times New Roman" w:hAnsi="Times New Roman" w:cs="Times New Roman"/>
        </w:rPr>
        <w:t>programme</w:t>
      </w:r>
      <w:proofErr w:type="spellEnd"/>
      <w:r w:rsidRPr="00567C2F">
        <w:rPr>
          <w:rFonts w:ascii="Times New Roman" w:hAnsi="Times New Roman" w:cs="Times New Roman"/>
        </w:rPr>
        <w:t xml:space="preserve"> as per ISO/IEC 17043:2023 standard Department of Hematology, AIIMS, New Delhi 110029 </w:t>
      </w:r>
    </w:p>
    <w:p w:rsidR="00092EDE" w:rsidRPr="00567C2F" w:rsidRDefault="000D1537" w:rsidP="00092EDE">
      <w:pPr>
        <w:rPr>
          <w:rFonts w:ascii="Times New Roman" w:hAnsi="Times New Roman" w:cs="Times New Roman"/>
          <w:sz w:val="24"/>
        </w:rPr>
      </w:pPr>
      <w:r w:rsidRPr="00567C2F">
        <w:rPr>
          <w:rFonts w:ascii="Times New Roman" w:hAnsi="Times New Roman" w:cs="Times New Roman"/>
        </w:rPr>
        <w:t>Website: www.ishtmaiimseqap.com E-mail: Info@ishtmaiimseqap.com, Contact No. 9013085730</w:t>
      </w:r>
    </w:p>
    <w:p w:rsidR="00092EDE" w:rsidRPr="00567C2F" w:rsidRDefault="00092EDE" w:rsidP="00092EDE">
      <w:pPr>
        <w:rPr>
          <w:rFonts w:ascii="Times New Roman" w:hAnsi="Times New Roman" w:cs="Times New Roman"/>
          <w:sz w:val="24"/>
        </w:rPr>
      </w:pPr>
      <w:r w:rsidRPr="00567C2F">
        <w:rPr>
          <w:rFonts w:ascii="Times New Roman" w:hAnsi="Times New Roman" w:cs="Times New Roman"/>
          <w:sz w:val="24"/>
        </w:rPr>
        <w:t xml:space="preserve">In educational institutions such as </w:t>
      </w:r>
      <w:proofErr w:type="spellStart"/>
      <w:r w:rsidRPr="00567C2F">
        <w:rPr>
          <w:rFonts w:ascii="Times New Roman" w:hAnsi="Times New Roman" w:cs="Times New Roman"/>
          <w:sz w:val="24"/>
        </w:rPr>
        <w:t>Ayurveda</w:t>
      </w:r>
      <w:proofErr w:type="spellEnd"/>
      <w:r w:rsidRPr="00567C2F">
        <w:rPr>
          <w:rFonts w:ascii="Times New Roman" w:hAnsi="Times New Roman" w:cs="Times New Roman"/>
          <w:sz w:val="24"/>
        </w:rPr>
        <w:t xml:space="preserve"> colleges, medical colleges, and research institutes, laboratory accreditation has become increasingly important for improving diagnostic quality, research reliability, teaching standards, and patient confidence. Establishing an NABL-compliant </w:t>
      </w:r>
      <w:r w:rsidRPr="00567C2F">
        <w:rPr>
          <w:rFonts w:ascii="Times New Roman" w:hAnsi="Times New Roman" w:cs="Times New Roman"/>
          <w:sz w:val="24"/>
        </w:rPr>
        <w:lastRenderedPageBreak/>
        <w:t>laboratory requires systematic planning, quality documentation, infrastructure management, trained personnel, and maintenance of a laboratory information and library system.</w:t>
      </w:r>
    </w:p>
    <w:p w:rsidR="00092EDE" w:rsidRPr="00567C2F" w:rsidRDefault="00092EDE" w:rsidP="00092EDE">
      <w:pPr>
        <w:rPr>
          <w:rFonts w:ascii="Times New Roman" w:hAnsi="Times New Roman" w:cs="Times New Roman"/>
          <w:sz w:val="24"/>
        </w:rPr>
      </w:pPr>
      <w:r w:rsidRPr="00567C2F">
        <w:rPr>
          <w:rFonts w:ascii="Times New Roman" w:hAnsi="Times New Roman" w:cs="Times New Roman"/>
          <w:sz w:val="24"/>
        </w:rPr>
        <w:t>The laboratory library serves as the knowledge backbone of the quality system by maintaining updated standards, manuals, SOPs, reference books, journals, calibration records, and accreditation documents necessary for operational consistency and audit preparedness.</w:t>
      </w:r>
    </w:p>
    <w:p w:rsidR="001F7928" w:rsidRPr="00567C2F" w:rsidRDefault="001F7928" w:rsidP="001F7928">
      <w:pPr>
        <w:rPr>
          <w:rFonts w:ascii="Times New Roman" w:hAnsi="Times New Roman" w:cs="Times New Roman"/>
          <w:sz w:val="24"/>
        </w:rPr>
      </w:pPr>
      <w:r w:rsidRPr="00567C2F">
        <w:rPr>
          <w:rFonts w:ascii="Times New Roman" w:hAnsi="Times New Roman" w:cs="Times New Roman"/>
          <w:sz w:val="24"/>
        </w:rPr>
        <w:t>A laboratory plays a crucial role in healthcare, diagnostics, research, pharmaceuticals, food testing, and quality assurance. To ensure accuracy, reliability, and international acceptance of laboratory results in India, accreditation by the National Accreditation Board for Testing and Calibration Laboratories (NABL) is considered the gold standard.</w:t>
      </w:r>
    </w:p>
    <w:p w:rsidR="001F7928" w:rsidRPr="00567C2F" w:rsidRDefault="001F7928" w:rsidP="001F7928">
      <w:pPr>
        <w:rPr>
          <w:rFonts w:ascii="Times New Roman" w:hAnsi="Times New Roman" w:cs="Times New Roman"/>
          <w:sz w:val="24"/>
        </w:rPr>
      </w:pPr>
      <w:r w:rsidRPr="00567C2F">
        <w:rPr>
          <w:rFonts w:ascii="Times New Roman" w:hAnsi="Times New Roman" w:cs="Times New Roman"/>
          <w:sz w:val="24"/>
        </w:rPr>
        <w:t>NABL works under the Quality Council of India and provides accreditation according to international standards such as ISO/IEC 17025 and ISO 15189. Establishing a NABL-accredited laboratory requires proper infrastructure, qualified manpower, quality management systems, documentation, and compliance with technical standards.</w:t>
      </w:r>
    </w:p>
    <w:p w:rsidR="001F7928" w:rsidRPr="00567C2F" w:rsidRDefault="001F7928" w:rsidP="001F7928">
      <w:pPr>
        <w:rPr>
          <w:rFonts w:ascii="Times New Roman" w:hAnsi="Times New Roman" w:cs="Times New Roman"/>
          <w:b/>
          <w:sz w:val="28"/>
        </w:rPr>
      </w:pPr>
      <w:r w:rsidRPr="00567C2F">
        <w:rPr>
          <w:rFonts w:ascii="Times New Roman" w:hAnsi="Times New Roman" w:cs="Times New Roman"/>
          <w:b/>
          <w:sz w:val="28"/>
        </w:rPr>
        <w:t>Objectives of NABL Accreditation</w:t>
      </w:r>
    </w:p>
    <w:p w:rsidR="000D1537" w:rsidRPr="00567C2F" w:rsidRDefault="000D1537" w:rsidP="000D1537">
      <w:pPr>
        <w:pStyle w:val="ListParagraph"/>
        <w:numPr>
          <w:ilvl w:val="0"/>
          <w:numId w:val="1"/>
        </w:numPr>
        <w:rPr>
          <w:rFonts w:ascii="Times New Roman" w:hAnsi="Times New Roman" w:cs="Times New Roman"/>
          <w:sz w:val="24"/>
        </w:rPr>
      </w:pPr>
      <w:r w:rsidRPr="00567C2F">
        <w:rPr>
          <w:rFonts w:ascii="Times New Roman" w:hAnsi="Times New Roman" w:cs="Times New Roman"/>
          <w:sz w:val="24"/>
        </w:rPr>
        <w:t>To describe the requirements for establishing an NABL-compliant laboratory in a college.</w:t>
      </w:r>
    </w:p>
    <w:p w:rsidR="000D1537" w:rsidRPr="00567C2F" w:rsidRDefault="000D1537" w:rsidP="000D1537">
      <w:pPr>
        <w:pStyle w:val="ListParagraph"/>
        <w:numPr>
          <w:ilvl w:val="0"/>
          <w:numId w:val="1"/>
        </w:numPr>
        <w:rPr>
          <w:rFonts w:ascii="Times New Roman" w:hAnsi="Times New Roman" w:cs="Times New Roman"/>
          <w:sz w:val="24"/>
        </w:rPr>
      </w:pPr>
      <w:r w:rsidRPr="00567C2F">
        <w:rPr>
          <w:rFonts w:ascii="Times New Roman" w:hAnsi="Times New Roman" w:cs="Times New Roman"/>
          <w:sz w:val="24"/>
        </w:rPr>
        <w:t>To explain the role of the laboratory library and documentation system in accreditation.</w:t>
      </w:r>
    </w:p>
    <w:p w:rsidR="000D1537" w:rsidRPr="00567C2F" w:rsidRDefault="000D1537" w:rsidP="000D1537">
      <w:pPr>
        <w:pStyle w:val="ListParagraph"/>
        <w:numPr>
          <w:ilvl w:val="0"/>
          <w:numId w:val="1"/>
        </w:numPr>
        <w:rPr>
          <w:rFonts w:ascii="Times New Roman" w:hAnsi="Times New Roman" w:cs="Times New Roman"/>
          <w:sz w:val="24"/>
        </w:rPr>
      </w:pPr>
      <w:r w:rsidRPr="00567C2F">
        <w:rPr>
          <w:rFonts w:ascii="Times New Roman" w:hAnsi="Times New Roman" w:cs="Times New Roman"/>
          <w:sz w:val="24"/>
        </w:rPr>
        <w:t>To discuss quality management practices necessary for NABL accreditation.</w:t>
      </w:r>
    </w:p>
    <w:p w:rsidR="000D1537" w:rsidRPr="00567C2F" w:rsidRDefault="000D1537" w:rsidP="000D1537">
      <w:pPr>
        <w:pStyle w:val="ListParagraph"/>
        <w:numPr>
          <w:ilvl w:val="0"/>
          <w:numId w:val="1"/>
        </w:numPr>
        <w:rPr>
          <w:rFonts w:ascii="Times New Roman" w:hAnsi="Times New Roman" w:cs="Times New Roman"/>
          <w:sz w:val="24"/>
        </w:rPr>
      </w:pPr>
      <w:r w:rsidRPr="00567C2F">
        <w:rPr>
          <w:rFonts w:ascii="Times New Roman" w:hAnsi="Times New Roman" w:cs="Times New Roman"/>
          <w:sz w:val="24"/>
        </w:rPr>
        <w:t>To provide a framework for implementation in academic institutions.</w:t>
      </w:r>
    </w:p>
    <w:p w:rsidR="000D1537" w:rsidRPr="00567C2F" w:rsidRDefault="000D1537" w:rsidP="000D1537">
      <w:pPr>
        <w:rPr>
          <w:rFonts w:ascii="Times New Roman" w:hAnsi="Times New Roman" w:cs="Times New Roman"/>
          <w:sz w:val="24"/>
        </w:rPr>
      </w:pPr>
      <w:r w:rsidRPr="00567C2F">
        <w:rPr>
          <w:rFonts w:ascii="Times New Roman" w:hAnsi="Times New Roman" w:cs="Times New Roman"/>
          <w:b/>
          <w:sz w:val="24"/>
        </w:rPr>
        <w:t>Other Objectives</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Ensure accurate and reliable test results</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Improve laboratory quality and competence</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Increase national and international recognition</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Maintain patient and sample safety</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Standardize laboratory procedures</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Enhance trust among clinicians and patients</w:t>
      </w:r>
    </w:p>
    <w:p w:rsidR="000D1537" w:rsidRPr="00567C2F" w:rsidRDefault="000D1537" w:rsidP="000D1537">
      <w:pPr>
        <w:rPr>
          <w:rFonts w:ascii="Times New Roman" w:hAnsi="Times New Roman" w:cs="Times New Roman"/>
          <w:b/>
          <w:sz w:val="28"/>
        </w:rPr>
      </w:pPr>
      <w:r w:rsidRPr="00567C2F">
        <w:rPr>
          <w:rFonts w:ascii="Times New Roman" w:hAnsi="Times New Roman" w:cs="Times New Roman"/>
          <w:b/>
          <w:sz w:val="28"/>
        </w:rPr>
        <w:t>NABL and ISO 15189 Requirements</w:t>
      </w:r>
    </w:p>
    <w:p w:rsidR="000D1537" w:rsidRPr="00567C2F" w:rsidRDefault="000D1537" w:rsidP="000D1537">
      <w:pPr>
        <w:rPr>
          <w:rFonts w:ascii="Times New Roman" w:hAnsi="Times New Roman" w:cs="Times New Roman"/>
          <w:sz w:val="24"/>
        </w:rPr>
      </w:pPr>
      <w:r w:rsidRPr="00567C2F">
        <w:rPr>
          <w:rFonts w:ascii="Times New Roman" w:hAnsi="Times New Roman" w:cs="Times New Roman"/>
          <w:sz w:val="24"/>
        </w:rPr>
        <w:t xml:space="preserve">NABL accreditation for medical laboratories is based on ISO 15189 standards, which include management requirements and technical requirements. </w:t>
      </w:r>
    </w:p>
    <w:p w:rsidR="000D1537" w:rsidRPr="00567C2F" w:rsidRDefault="000D1537" w:rsidP="000D1537">
      <w:pPr>
        <w:rPr>
          <w:rFonts w:ascii="Times New Roman" w:hAnsi="Times New Roman" w:cs="Times New Roman"/>
          <w:b/>
          <w:sz w:val="24"/>
        </w:rPr>
      </w:pPr>
      <w:r w:rsidRPr="00567C2F">
        <w:rPr>
          <w:rFonts w:ascii="Times New Roman" w:hAnsi="Times New Roman" w:cs="Times New Roman"/>
          <w:b/>
          <w:sz w:val="24"/>
        </w:rPr>
        <w:t>Major areas include:</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Organizational structure</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Quality management system</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Personnel competency</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Equipment calibration and maintenance</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Internal quality control</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External quality assurance</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Laboratory safety</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Document control</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Record maintenance</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Continual improvement</w:t>
      </w:r>
    </w:p>
    <w:p w:rsidR="000D1537" w:rsidRPr="00567C2F" w:rsidRDefault="000D1537" w:rsidP="000D1537">
      <w:pPr>
        <w:rPr>
          <w:rFonts w:ascii="Times New Roman" w:hAnsi="Times New Roman" w:cs="Times New Roman"/>
          <w:sz w:val="24"/>
        </w:rPr>
      </w:pPr>
      <w:r w:rsidRPr="00567C2F">
        <w:rPr>
          <w:rFonts w:ascii="Times New Roman" w:hAnsi="Times New Roman" w:cs="Times New Roman"/>
          <w:sz w:val="24"/>
        </w:rPr>
        <w:t xml:space="preserve">According to NABL guidelines, every laboratory must maintain </w:t>
      </w:r>
      <w:r w:rsidRPr="00567C2F">
        <w:rPr>
          <w:rFonts w:ascii="Times New Roman" w:hAnsi="Times New Roman" w:cs="Times New Roman"/>
          <w:b/>
          <w:sz w:val="24"/>
        </w:rPr>
        <w:t>legally identifiable status,</w:t>
      </w:r>
      <w:r w:rsidRPr="00567C2F">
        <w:rPr>
          <w:rFonts w:ascii="Times New Roman" w:hAnsi="Times New Roman" w:cs="Times New Roman"/>
          <w:sz w:val="24"/>
        </w:rPr>
        <w:t xml:space="preserve"> defined authority, confidentiality, impartiality, and structured documentation.</w:t>
      </w:r>
    </w:p>
    <w:p w:rsidR="00CA2496" w:rsidRPr="00567C2F" w:rsidRDefault="00CA2496" w:rsidP="00290FF7">
      <w:pPr>
        <w:spacing w:after="0"/>
        <w:rPr>
          <w:rFonts w:ascii="Times New Roman" w:hAnsi="Times New Roman" w:cs="Times New Roman"/>
          <w:b/>
          <w:sz w:val="24"/>
        </w:rPr>
      </w:pPr>
      <w:r w:rsidRPr="00567C2F">
        <w:rPr>
          <w:rFonts w:ascii="Times New Roman" w:hAnsi="Times New Roman" w:cs="Times New Roman"/>
          <w:b/>
          <w:sz w:val="24"/>
        </w:rPr>
        <w:t>1. Scope</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Applies to medical laboratories seeking NABL accreditation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Supplements ISO 15189 requirements</w:t>
      </w:r>
    </w:p>
    <w:p w:rsidR="00CA2496" w:rsidRPr="00567C2F" w:rsidRDefault="00CA2496" w:rsidP="00290FF7">
      <w:pPr>
        <w:spacing w:after="0"/>
        <w:rPr>
          <w:rFonts w:ascii="Times New Roman" w:hAnsi="Times New Roman" w:cs="Times New Roman"/>
          <w:b/>
          <w:sz w:val="24"/>
        </w:rPr>
      </w:pPr>
      <w:r w:rsidRPr="00567C2F">
        <w:rPr>
          <w:rFonts w:ascii="Times New Roman" w:hAnsi="Times New Roman" w:cs="Times New Roman"/>
          <w:b/>
          <w:sz w:val="24"/>
        </w:rPr>
        <w:t>2. General Requirements</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Impartiality – Lab activities free from conflict of interest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 xml:space="preserve"> Confidentiality – Patient data protection &amp; access control</w:t>
      </w:r>
    </w:p>
    <w:p w:rsidR="00CA2496" w:rsidRPr="00567C2F" w:rsidRDefault="00847626" w:rsidP="00290FF7">
      <w:pPr>
        <w:spacing w:after="0"/>
        <w:rPr>
          <w:rFonts w:ascii="Times New Roman" w:hAnsi="Times New Roman" w:cs="Times New Roman"/>
          <w:b/>
          <w:sz w:val="24"/>
        </w:rPr>
      </w:pPr>
      <w:r w:rsidRPr="00567C2F">
        <w:rPr>
          <w:rFonts w:ascii="Times New Roman" w:hAnsi="Times New Roman" w:cs="Times New Roman"/>
          <w:b/>
          <w:sz w:val="24"/>
        </w:rPr>
        <w:t>3.</w:t>
      </w:r>
      <w:r w:rsidR="00CA2496" w:rsidRPr="00567C2F">
        <w:rPr>
          <w:rFonts w:ascii="Times New Roman" w:hAnsi="Times New Roman" w:cs="Times New Roman"/>
          <w:b/>
          <w:sz w:val="24"/>
        </w:rPr>
        <w:t xml:space="preserve"> Structural Requirements</w:t>
      </w:r>
    </w:p>
    <w:p w:rsidR="00CA2496" w:rsidRPr="00567C2F" w:rsidRDefault="0084762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r>
      <w:r w:rsidR="00CA2496" w:rsidRPr="00567C2F">
        <w:rPr>
          <w:rFonts w:ascii="Times New Roman" w:hAnsi="Times New Roman" w:cs="Times New Roman"/>
          <w:sz w:val="24"/>
        </w:rPr>
        <w:t xml:space="preserve"> Legal identity – Lab must be legally identifiable</w:t>
      </w:r>
    </w:p>
    <w:p w:rsidR="00CA2496" w:rsidRPr="00567C2F" w:rsidRDefault="0084762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r>
      <w:r w:rsidR="00CA2496" w:rsidRPr="00567C2F">
        <w:rPr>
          <w:rFonts w:ascii="Times New Roman" w:hAnsi="Times New Roman" w:cs="Times New Roman"/>
          <w:sz w:val="24"/>
        </w:rPr>
        <w:t xml:space="preserve">Organization &amp; management – Defined responsibility, authority, </w:t>
      </w:r>
      <w:proofErr w:type="spellStart"/>
      <w:r w:rsidR="00CA2496" w:rsidRPr="00567C2F">
        <w:rPr>
          <w:rFonts w:ascii="Times New Roman" w:hAnsi="Times New Roman" w:cs="Times New Roman"/>
          <w:sz w:val="24"/>
        </w:rPr>
        <w:t>organogram</w:t>
      </w:r>
      <w:proofErr w:type="spellEnd"/>
    </w:p>
    <w:p w:rsidR="00CA2496" w:rsidRPr="00567C2F" w:rsidRDefault="00F74C8F" w:rsidP="00290FF7">
      <w:pPr>
        <w:spacing w:after="0"/>
        <w:rPr>
          <w:rFonts w:ascii="Times New Roman" w:hAnsi="Times New Roman" w:cs="Times New Roman"/>
          <w:b/>
          <w:sz w:val="24"/>
        </w:rPr>
      </w:pPr>
      <w:r w:rsidRPr="00567C2F">
        <w:rPr>
          <w:rFonts w:ascii="Times New Roman" w:hAnsi="Times New Roman" w:cs="Times New Roman"/>
          <w:b/>
          <w:sz w:val="24"/>
        </w:rPr>
        <w:t xml:space="preserve">4. </w:t>
      </w:r>
      <w:r w:rsidR="00CA2496" w:rsidRPr="00567C2F">
        <w:rPr>
          <w:rFonts w:ascii="Times New Roman" w:hAnsi="Times New Roman" w:cs="Times New Roman"/>
          <w:b/>
          <w:sz w:val="24"/>
        </w:rPr>
        <w:t xml:space="preserve"> Resource Requirements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.1 Personnel</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Defined qualifications (MD/DNB/PhD/Qualified technical staff)</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Competency assessment &amp; continuing education mandatory</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.2 Facilities &amp; environment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 xml:space="preserve">Adequate space, </w:t>
      </w:r>
      <w:proofErr w:type="spellStart"/>
      <w:r w:rsidRPr="00567C2F">
        <w:rPr>
          <w:rFonts w:ascii="Times New Roman" w:hAnsi="Times New Roman" w:cs="Times New Roman"/>
          <w:sz w:val="24"/>
        </w:rPr>
        <w:t>biosafety</w:t>
      </w:r>
      <w:proofErr w:type="spellEnd"/>
      <w:r w:rsidRPr="00567C2F">
        <w:rPr>
          <w:rFonts w:ascii="Times New Roman" w:hAnsi="Times New Roman" w:cs="Times New Roman"/>
          <w:sz w:val="24"/>
        </w:rPr>
        <w:t>, temperature, contamination control</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.3 Equipment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Authorized equipment only</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Calibration, maintenance, IQ/OQ/PQ records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.4 Reagents &amp; consumables</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Validated reagents, proper storage, inventory &amp; lot traceability</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.5 External services</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Approved referral labs, documented agreements</w:t>
      </w:r>
    </w:p>
    <w:p w:rsidR="00CA2496" w:rsidRPr="00567C2F" w:rsidRDefault="00F74C8F" w:rsidP="00290FF7">
      <w:pPr>
        <w:spacing w:after="0"/>
        <w:rPr>
          <w:rFonts w:ascii="Times New Roman" w:hAnsi="Times New Roman" w:cs="Times New Roman"/>
          <w:b/>
          <w:sz w:val="24"/>
        </w:rPr>
      </w:pPr>
      <w:r w:rsidRPr="00567C2F">
        <w:rPr>
          <w:rFonts w:ascii="Times New Roman" w:hAnsi="Times New Roman" w:cs="Times New Roman"/>
          <w:b/>
          <w:sz w:val="24"/>
        </w:rPr>
        <w:t>5</w:t>
      </w:r>
      <w:r w:rsidR="00CA2496" w:rsidRPr="00567C2F">
        <w:rPr>
          <w:rFonts w:ascii="Times New Roman" w:hAnsi="Times New Roman" w:cs="Times New Roman"/>
          <w:b/>
          <w:sz w:val="24"/>
        </w:rPr>
        <w:t>. Process Requirements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.1 Pre-examination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Patient identification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Sample collection, labeling, transport, rejection criteria</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.2 Examination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Method validation/verification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IQC mandatory for each parameter</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.3 Post-examination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Authorized signatory approval</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Result review &amp; clinical correlation</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.4 Reporting</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NABL-compliant report format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Units, reference intervals, critical alerts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.5 Critical results</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Documented critical values &amp; communication log</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.6 EQAS / PT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Mandatory participation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Corrective action for unsatisfactory performance</w:t>
      </w:r>
    </w:p>
    <w:p w:rsidR="00CA2496" w:rsidRPr="00567C2F" w:rsidRDefault="00F74C8F" w:rsidP="00290FF7">
      <w:pPr>
        <w:spacing w:after="0"/>
        <w:rPr>
          <w:rFonts w:ascii="Times New Roman" w:hAnsi="Times New Roman" w:cs="Times New Roman"/>
          <w:b/>
          <w:sz w:val="24"/>
        </w:rPr>
      </w:pPr>
      <w:r w:rsidRPr="00567C2F">
        <w:rPr>
          <w:rFonts w:ascii="Times New Roman" w:hAnsi="Times New Roman" w:cs="Times New Roman"/>
          <w:b/>
          <w:sz w:val="24"/>
        </w:rPr>
        <w:t>6</w:t>
      </w:r>
      <w:r w:rsidR="00CA2496" w:rsidRPr="00567C2F">
        <w:rPr>
          <w:rFonts w:ascii="Times New Roman" w:hAnsi="Times New Roman" w:cs="Times New Roman"/>
          <w:b/>
          <w:sz w:val="24"/>
        </w:rPr>
        <w:t>. Management System Requirements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6.1</w:t>
      </w:r>
      <w:r w:rsidR="00CA2496" w:rsidRPr="00567C2F">
        <w:rPr>
          <w:rFonts w:ascii="Times New Roman" w:hAnsi="Times New Roman" w:cs="Times New Roman"/>
          <w:sz w:val="24"/>
        </w:rPr>
        <w:t xml:space="preserve"> Documentation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SOPs, quality manual, records control</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6.2</w:t>
      </w:r>
      <w:r w:rsidR="00CA2496" w:rsidRPr="00567C2F">
        <w:rPr>
          <w:rFonts w:ascii="Times New Roman" w:hAnsi="Times New Roman" w:cs="Times New Roman"/>
          <w:sz w:val="24"/>
        </w:rPr>
        <w:t xml:space="preserve"> Risk management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Risk identification, mitigation &amp; monitoring</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6.3</w:t>
      </w:r>
      <w:r w:rsidR="00CA2496" w:rsidRPr="00567C2F">
        <w:rPr>
          <w:rFonts w:ascii="Times New Roman" w:hAnsi="Times New Roman" w:cs="Times New Roman"/>
          <w:sz w:val="24"/>
        </w:rPr>
        <w:t xml:space="preserve"> Nonconformity &amp; CAPA</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Root cause analysis mandatory</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6.4</w:t>
      </w:r>
      <w:r w:rsidR="00CA2496" w:rsidRPr="00567C2F">
        <w:rPr>
          <w:rFonts w:ascii="Times New Roman" w:hAnsi="Times New Roman" w:cs="Times New Roman"/>
          <w:sz w:val="24"/>
        </w:rPr>
        <w:t xml:space="preserve"> Internal audit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Annual audit covering all sections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6.5</w:t>
      </w:r>
      <w:r w:rsidR="00CA2496" w:rsidRPr="00567C2F">
        <w:rPr>
          <w:rFonts w:ascii="Times New Roman" w:hAnsi="Times New Roman" w:cs="Times New Roman"/>
          <w:sz w:val="24"/>
        </w:rPr>
        <w:t xml:space="preserve"> Management review</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At least once a year</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Decisions documented &amp; implemented</w:t>
      </w:r>
    </w:p>
    <w:p w:rsidR="00FB1738" w:rsidRPr="00567C2F" w:rsidRDefault="00FB1738" w:rsidP="00290FF7">
      <w:pPr>
        <w:spacing w:after="0"/>
        <w:rPr>
          <w:rFonts w:ascii="Times New Roman" w:hAnsi="Times New Roman" w:cs="Times New Roman"/>
          <w:b/>
          <w:sz w:val="24"/>
        </w:rPr>
      </w:pPr>
      <w:r w:rsidRPr="00567C2F">
        <w:rPr>
          <w:rFonts w:ascii="Times New Roman" w:hAnsi="Times New Roman" w:cs="Times New Roman"/>
          <w:b/>
          <w:sz w:val="36"/>
        </w:rPr>
        <w:t>Infrastructure Requirements for an NABL Laboratory</w:t>
      </w:r>
    </w:p>
    <w:p w:rsidR="00FB1738" w:rsidRPr="00567C2F" w:rsidRDefault="00FB1738" w:rsidP="00FB1738">
      <w:pPr>
        <w:rPr>
          <w:rFonts w:ascii="Times New Roman" w:hAnsi="Times New Roman" w:cs="Times New Roman"/>
          <w:b/>
          <w:sz w:val="28"/>
        </w:rPr>
      </w:pPr>
      <w:r w:rsidRPr="00567C2F">
        <w:rPr>
          <w:rFonts w:ascii="Times New Roman" w:hAnsi="Times New Roman" w:cs="Times New Roman"/>
          <w:b/>
          <w:sz w:val="28"/>
        </w:rPr>
        <w:t>1. Physical Infrastructure</w:t>
      </w:r>
    </w:p>
    <w:p w:rsidR="00FB1738" w:rsidRPr="00567C2F" w:rsidRDefault="00FB1738" w:rsidP="001C5847">
      <w:pPr>
        <w:spacing w:after="0" w:line="240" w:lineRule="auto"/>
        <w:rPr>
          <w:rFonts w:ascii="Times New Roman" w:hAnsi="Times New Roman" w:cs="Times New Roman"/>
          <w:sz w:val="24"/>
        </w:rPr>
      </w:pPr>
      <w:r w:rsidRPr="00567C2F">
        <w:rPr>
          <w:rFonts w:ascii="Times New Roman" w:hAnsi="Times New Roman" w:cs="Times New Roman"/>
          <w:sz w:val="24"/>
        </w:rPr>
        <w:t>The laboratory should have:</w:t>
      </w:r>
    </w:p>
    <w:p w:rsidR="00FB1738" w:rsidRPr="00567C2F" w:rsidRDefault="00FB1738" w:rsidP="001C5847">
      <w:pPr>
        <w:pStyle w:val="ListParagraph"/>
        <w:numPr>
          <w:ilvl w:val="0"/>
          <w:numId w:val="4"/>
        </w:numPr>
        <w:spacing w:after="0" w:line="240" w:lineRule="auto"/>
        <w:rPr>
          <w:rFonts w:ascii="Times New Roman" w:hAnsi="Times New Roman" w:cs="Times New Roman"/>
          <w:sz w:val="24"/>
        </w:rPr>
      </w:pPr>
      <w:r w:rsidRPr="00567C2F">
        <w:rPr>
          <w:rFonts w:ascii="Times New Roman" w:hAnsi="Times New Roman" w:cs="Times New Roman"/>
          <w:sz w:val="24"/>
        </w:rPr>
        <w:t>Adequate working space</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Proper ventilation and lighting</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Controlled temperature and humidity</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Sample collection area</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Reagent storage area</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Waste disposal system</w:t>
      </w:r>
    </w:p>
    <w:p w:rsidR="00FB1738" w:rsidRPr="00567C2F" w:rsidRDefault="00FB1738" w:rsidP="00B976BD">
      <w:pPr>
        <w:pStyle w:val="ListParagraph"/>
        <w:numPr>
          <w:ilvl w:val="0"/>
          <w:numId w:val="4"/>
        </w:numPr>
        <w:rPr>
          <w:rFonts w:ascii="Times New Roman" w:hAnsi="Times New Roman" w:cs="Times New Roman"/>
          <w:sz w:val="24"/>
        </w:rPr>
      </w:pPr>
      <w:proofErr w:type="spellStart"/>
      <w:r w:rsidRPr="00567C2F">
        <w:rPr>
          <w:rFonts w:ascii="Times New Roman" w:hAnsi="Times New Roman" w:cs="Times New Roman"/>
          <w:sz w:val="24"/>
        </w:rPr>
        <w:t>Biosafety</w:t>
      </w:r>
      <w:proofErr w:type="spellEnd"/>
      <w:r w:rsidRPr="00567C2F">
        <w:rPr>
          <w:rFonts w:ascii="Times New Roman" w:hAnsi="Times New Roman" w:cs="Times New Roman"/>
          <w:sz w:val="24"/>
        </w:rPr>
        <w:t xml:space="preserve"> measures</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Fire safety equipment</w:t>
      </w:r>
    </w:p>
    <w:p w:rsidR="00FB1738" w:rsidRPr="00567C2F" w:rsidRDefault="00FB1738" w:rsidP="00FB1738">
      <w:pPr>
        <w:rPr>
          <w:rFonts w:ascii="Times New Roman" w:hAnsi="Times New Roman" w:cs="Times New Roman"/>
          <w:sz w:val="24"/>
        </w:rPr>
      </w:pPr>
      <w:r w:rsidRPr="00567C2F">
        <w:rPr>
          <w:rFonts w:ascii="Times New Roman" w:hAnsi="Times New Roman" w:cs="Times New Roman"/>
          <w:sz w:val="24"/>
        </w:rPr>
        <w:t>The environment should minimize contamination and ensure accuracy of testing procedures.</w:t>
      </w:r>
    </w:p>
    <w:p w:rsidR="00FB1738" w:rsidRPr="00567C2F" w:rsidRDefault="00FB1738" w:rsidP="00FB1738">
      <w:pPr>
        <w:rPr>
          <w:rFonts w:ascii="Times New Roman" w:hAnsi="Times New Roman" w:cs="Times New Roman"/>
          <w:b/>
          <w:sz w:val="28"/>
        </w:rPr>
      </w:pPr>
      <w:r w:rsidRPr="00567C2F">
        <w:rPr>
          <w:rFonts w:ascii="Times New Roman" w:hAnsi="Times New Roman" w:cs="Times New Roman"/>
          <w:b/>
          <w:sz w:val="28"/>
        </w:rPr>
        <w:t>2. Laboratory Equipment</w:t>
      </w:r>
    </w:p>
    <w:p w:rsidR="00FB1738" w:rsidRPr="00567C2F" w:rsidRDefault="00FB1738" w:rsidP="001C5847">
      <w:pPr>
        <w:spacing w:after="0"/>
        <w:rPr>
          <w:rFonts w:ascii="Times New Roman" w:hAnsi="Times New Roman" w:cs="Times New Roman"/>
          <w:sz w:val="24"/>
        </w:rPr>
      </w:pPr>
      <w:r w:rsidRPr="00567C2F">
        <w:rPr>
          <w:rFonts w:ascii="Times New Roman" w:hAnsi="Times New Roman" w:cs="Times New Roman"/>
          <w:sz w:val="24"/>
        </w:rPr>
        <w:t>All laboratory instruments must be:</w:t>
      </w:r>
    </w:p>
    <w:p w:rsidR="00FB1738" w:rsidRPr="00567C2F" w:rsidRDefault="00FB1738" w:rsidP="001C5847">
      <w:pPr>
        <w:pStyle w:val="ListParagraph"/>
        <w:numPr>
          <w:ilvl w:val="0"/>
          <w:numId w:val="5"/>
        </w:numPr>
        <w:spacing w:after="0"/>
        <w:rPr>
          <w:rFonts w:ascii="Times New Roman" w:hAnsi="Times New Roman" w:cs="Times New Roman"/>
          <w:sz w:val="24"/>
        </w:rPr>
      </w:pPr>
      <w:r w:rsidRPr="00567C2F">
        <w:rPr>
          <w:rFonts w:ascii="Times New Roman" w:hAnsi="Times New Roman" w:cs="Times New Roman"/>
          <w:sz w:val="24"/>
        </w:rPr>
        <w:t>Validated before use</w:t>
      </w:r>
    </w:p>
    <w:p w:rsidR="00FB1738" w:rsidRPr="00567C2F" w:rsidRDefault="00FB1738" w:rsidP="001C5847">
      <w:pPr>
        <w:pStyle w:val="ListParagraph"/>
        <w:numPr>
          <w:ilvl w:val="0"/>
          <w:numId w:val="5"/>
        </w:numPr>
        <w:spacing w:after="0"/>
        <w:rPr>
          <w:rFonts w:ascii="Times New Roman" w:hAnsi="Times New Roman" w:cs="Times New Roman"/>
          <w:sz w:val="24"/>
        </w:rPr>
      </w:pPr>
      <w:r w:rsidRPr="00567C2F">
        <w:rPr>
          <w:rFonts w:ascii="Times New Roman" w:hAnsi="Times New Roman" w:cs="Times New Roman"/>
          <w:sz w:val="24"/>
        </w:rPr>
        <w:t>Properly calibrated</w:t>
      </w:r>
    </w:p>
    <w:p w:rsidR="00FB1738" w:rsidRPr="00567C2F" w:rsidRDefault="00FB1738" w:rsidP="00B976BD">
      <w:pPr>
        <w:pStyle w:val="ListParagraph"/>
        <w:numPr>
          <w:ilvl w:val="0"/>
          <w:numId w:val="5"/>
        </w:numPr>
        <w:rPr>
          <w:rFonts w:ascii="Times New Roman" w:hAnsi="Times New Roman" w:cs="Times New Roman"/>
          <w:sz w:val="24"/>
        </w:rPr>
      </w:pPr>
      <w:r w:rsidRPr="00567C2F">
        <w:rPr>
          <w:rFonts w:ascii="Times New Roman" w:hAnsi="Times New Roman" w:cs="Times New Roman"/>
          <w:sz w:val="24"/>
        </w:rPr>
        <w:t>Periodically maintained</w:t>
      </w:r>
    </w:p>
    <w:p w:rsidR="00FB1738" w:rsidRPr="00567C2F" w:rsidRDefault="00FB1738" w:rsidP="00B976BD">
      <w:pPr>
        <w:pStyle w:val="ListParagraph"/>
        <w:numPr>
          <w:ilvl w:val="0"/>
          <w:numId w:val="5"/>
        </w:numPr>
        <w:rPr>
          <w:rFonts w:ascii="Times New Roman" w:hAnsi="Times New Roman" w:cs="Times New Roman"/>
          <w:sz w:val="24"/>
        </w:rPr>
      </w:pPr>
      <w:r w:rsidRPr="00567C2F">
        <w:rPr>
          <w:rFonts w:ascii="Times New Roman" w:hAnsi="Times New Roman" w:cs="Times New Roman"/>
          <w:sz w:val="24"/>
        </w:rPr>
        <w:t>Traceable to national/international standards</w:t>
      </w:r>
    </w:p>
    <w:p w:rsidR="00FB1738" w:rsidRPr="00567C2F" w:rsidRDefault="00FB1738" w:rsidP="00B976BD">
      <w:pPr>
        <w:pStyle w:val="ListParagraph"/>
        <w:numPr>
          <w:ilvl w:val="0"/>
          <w:numId w:val="5"/>
        </w:numPr>
        <w:rPr>
          <w:rFonts w:ascii="Times New Roman" w:hAnsi="Times New Roman" w:cs="Times New Roman"/>
          <w:sz w:val="24"/>
        </w:rPr>
      </w:pPr>
      <w:r w:rsidRPr="00567C2F">
        <w:rPr>
          <w:rFonts w:ascii="Times New Roman" w:hAnsi="Times New Roman" w:cs="Times New Roman"/>
          <w:sz w:val="24"/>
        </w:rPr>
        <w:t>NABL requires calibration from NABL-approved calibration laboratories.</w:t>
      </w:r>
    </w:p>
    <w:p w:rsidR="00FB1738" w:rsidRPr="00567C2F" w:rsidRDefault="00FB1738" w:rsidP="001C5847">
      <w:pPr>
        <w:spacing w:after="0"/>
        <w:rPr>
          <w:rFonts w:ascii="Times New Roman" w:hAnsi="Times New Roman" w:cs="Times New Roman"/>
          <w:sz w:val="24"/>
        </w:rPr>
      </w:pPr>
      <w:r w:rsidRPr="00567C2F">
        <w:rPr>
          <w:rFonts w:ascii="Times New Roman" w:hAnsi="Times New Roman" w:cs="Times New Roman"/>
          <w:sz w:val="24"/>
        </w:rPr>
        <w:t>Examples include:</w:t>
      </w:r>
    </w:p>
    <w:p w:rsidR="00FB1738" w:rsidRPr="00567C2F" w:rsidRDefault="00FB1738" w:rsidP="001C5847">
      <w:pPr>
        <w:pStyle w:val="ListParagraph"/>
        <w:numPr>
          <w:ilvl w:val="0"/>
          <w:numId w:val="6"/>
        </w:numPr>
        <w:spacing w:after="0"/>
        <w:rPr>
          <w:rFonts w:ascii="Times New Roman" w:hAnsi="Times New Roman" w:cs="Times New Roman"/>
          <w:sz w:val="24"/>
        </w:rPr>
      </w:pPr>
      <w:r w:rsidRPr="00567C2F">
        <w:rPr>
          <w:rFonts w:ascii="Times New Roman" w:hAnsi="Times New Roman" w:cs="Times New Roman"/>
          <w:sz w:val="24"/>
        </w:rPr>
        <w:t>Microscopes</w:t>
      </w:r>
    </w:p>
    <w:p w:rsidR="00FB1738" w:rsidRPr="00567C2F" w:rsidRDefault="00FB1738" w:rsidP="001C5847">
      <w:pPr>
        <w:pStyle w:val="ListParagraph"/>
        <w:numPr>
          <w:ilvl w:val="0"/>
          <w:numId w:val="6"/>
        </w:numPr>
        <w:spacing w:after="0"/>
        <w:rPr>
          <w:rFonts w:ascii="Times New Roman" w:hAnsi="Times New Roman" w:cs="Times New Roman"/>
          <w:sz w:val="24"/>
        </w:rPr>
      </w:pPr>
      <w:r w:rsidRPr="00567C2F">
        <w:rPr>
          <w:rFonts w:ascii="Times New Roman" w:hAnsi="Times New Roman" w:cs="Times New Roman"/>
          <w:sz w:val="24"/>
        </w:rPr>
        <w:t>Centrifuges</w:t>
      </w:r>
    </w:p>
    <w:p w:rsidR="00FB1738" w:rsidRPr="00567C2F" w:rsidRDefault="00FB1738" w:rsidP="00B976BD">
      <w:pPr>
        <w:pStyle w:val="ListParagraph"/>
        <w:numPr>
          <w:ilvl w:val="0"/>
          <w:numId w:val="6"/>
        </w:numPr>
        <w:rPr>
          <w:rFonts w:ascii="Times New Roman" w:hAnsi="Times New Roman" w:cs="Times New Roman"/>
          <w:sz w:val="24"/>
        </w:rPr>
      </w:pPr>
      <w:r w:rsidRPr="00567C2F">
        <w:rPr>
          <w:rFonts w:ascii="Times New Roman" w:hAnsi="Times New Roman" w:cs="Times New Roman"/>
          <w:sz w:val="24"/>
        </w:rPr>
        <w:t>Incubators</w:t>
      </w:r>
    </w:p>
    <w:p w:rsidR="00FB1738" w:rsidRPr="00567C2F" w:rsidRDefault="00FB1738" w:rsidP="00B976BD">
      <w:pPr>
        <w:pStyle w:val="ListParagraph"/>
        <w:numPr>
          <w:ilvl w:val="0"/>
          <w:numId w:val="6"/>
        </w:numPr>
        <w:rPr>
          <w:rFonts w:ascii="Times New Roman" w:hAnsi="Times New Roman" w:cs="Times New Roman"/>
          <w:sz w:val="24"/>
        </w:rPr>
      </w:pPr>
      <w:r w:rsidRPr="00567C2F">
        <w:rPr>
          <w:rFonts w:ascii="Times New Roman" w:hAnsi="Times New Roman" w:cs="Times New Roman"/>
          <w:sz w:val="24"/>
        </w:rPr>
        <w:t>Biochemistry analyzers</w:t>
      </w:r>
    </w:p>
    <w:p w:rsidR="00FB1738" w:rsidRPr="00567C2F" w:rsidRDefault="00FB1738" w:rsidP="00B976BD">
      <w:pPr>
        <w:pStyle w:val="ListParagraph"/>
        <w:numPr>
          <w:ilvl w:val="0"/>
          <w:numId w:val="6"/>
        </w:numPr>
        <w:rPr>
          <w:rFonts w:ascii="Times New Roman" w:hAnsi="Times New Roman" w:cs="Times New Roman"/>
          <w:sz w:val="24"/>
        </w:rPr>
      </w:pPr>
      <w:r w:rsidRPr="00567C2F">
        <w:rPr>
          <w:rFonts w:ascii="Times New Roman" w:hAnsi="Times New Roman" w:cs="Times New Roman"/>
          <w:sz w:val="24"/>
        </w:rPr>
        <w:t>pH meters</w:t>
      </w:r>
    </w:p>
    <w:p w:rsidR="00CA2496" w:rsidRPr="00567C2F" w:rsidRDefault="00FB1738" w:rsidP="00B976BD">
      <w:pPr>
        <w:pStyle w:val="ListParagraph"/>
        <w:numPr>
          <w:ilvl w:val="0"/>
          <w:numId w:val="6"/>
        </w:numPr>
        <w:rPr>
          <w:rFonts w:ascii="Times New Roman" w:hAnsi="Times New Roman" w:cs="Times New Roman"/>
          <w:sz w:val="24"/>
        </w:rPr>
      </w:pPr>
      <w:r w:rsidRPr="00567C2F">
        <w:rPr>
          <w:rFonts w:ascii="Times New Roman" w:hAnsi="Times New Roman" w:cs="Times New Roman"/>
          <w:sz w:val="24"/>
        </w:rPr>
        <w:t>Spectrophotometers</w:t>
      </w:r>
    </w:p>
    <w:p w:rsidR="00CD4840" w:rsidRPr="00567C2F" w:rsidRDefault="00CD4840" w:rsidP="00CD4840">
      <w:pPr>
        <w:rPr>
          <w:rFonts w:ascii="Times New Roman" w:hAnsi="Times New Roman" w:cs="Times New Roman"/>
          <w:b/>
          <w:sz w:val="36"/>
        </w:rPr>
      </w:pPr>
      <w:r w:rsidRPr="00567C2F">
        <w:rPr>
          <w:rFonts w:ascii="Times New Roman" w:hAnsi="Times New Roman" w:cs="Times New Roman"/>
          <w:b/>
          <w:sz w:val="36"/>
        </w:rPr>
        <w:t>Role of the Laboratory Library in NABL Accreditation</w:t>
      </w:r>
    </w:p>
    <w:p w:rsidR="00CD4840" w:rsidRPr="00567C2F" w:rsidRDefault="00CD4840" w:rsidP="00CD4840">
      <w:pPr>
        <w:rPr>
          <w:rFonts w:ascii="Times New Roman" w:hAnsi="Times New Roman" w:cs="Times New Roman"/>
          <w:sz w:val="24"/>
        </w:rPr>
      </w:pPr>
      <w:r w:rsidRPr="00567C2F">
        <w:rPr>
          <w:rFonts w:ascii="Times New Roman" w:hAnsi="Times New Roman" w:cs="Times New Roman"/>
          <w:sz w:val="24"/>
        </w:rPr>
        <w:t>The laboratory library is an essential component of the quality management system. It ensures availability of updated technical knowledge, reference materials, and controlled documents.</w:t>
      </w:r>
    </w:p>
    <w:p w:rsidR="00CD4840" w:rsidRPr="00567C2F" w:rsidRDefault="00CD4840" w:rsidP="00CD4840">
      <w:pPr>
        <w:rPr>
          <w:rFonts w:ascii="Times New Roman" w:hAnsi="Times New Roman" w:cs="Times New Roman"/>
          <w:b/>
          <w:sz w:val="32"/>
        </w:rPr>
      </w:pPr>
      <w:r w:rsidRPr="00567C2F">
        <w:rPr>
          <w:rFonts w:ascii="Times New Roman" w:hAnsi="Times New Roman" w:cs="Times New Roman"/>
          <w:b/>
          <w:sz w:val="32"/>
        </w:rPr>
        <w:t>Essential Components of the Laboratory Library</w:t>
      </w:r>
    </w:p>
    <w:p w:rsidR="00CD4840" w:rsidRPr="00567C2F" w:rsidRDefault="00CD4840" w:rsidP="00CD4840">
      <w:pPr>
        <w:rPr>
          <w:rFonts w:ascii="Times New Roman" w:hAnsi="Times New Roman" w:cs="Times New Roman"/>
          <w:b/>
          <w:sz w:val="24"/>
        </w:rPr>
      </w:pPr>
      <w:r w:rsidRPr="00567C2F">
        <w:rPr>
          <w:rFonts w:ascii="Times New Roman" w:hAnsi="Times New Roman" w:cs="Times New Roman"/>
          <w:b/>
          <w:sz w:val="24"/>
        </w:rPr>
        <w:t>A. Reference Books</w:t>
      </w:r>
    </w:p>
    <w:p w:rsidR="00CD4840" w:rsidRPr="00567C2F" w:rsidRDefault="00CD4840" w:rsidP="001C5847">
      <w:pPr>
        <w:spacing w:after="0"/>
        <w:rPr>
          <w:rFonts w:ascii="Times New Roman" w:hAnsi="Times New Roman" w:cs="Times New Roman"/>
          <w:sz w:val="24"/>
        </w:rPr>
      </w:pPr>
      <w:r w:rsidRPr="00567C2F">
        <w:rPr>
          <w:rFonts w:ascii="Times New Roman" w:hAnsi="Times New Roman" w:cs="Times New Roman"/>
          <w:sz w:val="24"/>
        </w:rPr>
        <w:t>The library should contain updated books related to:</w:t>
      </w:r>
    </w:p>
    <w:p w:rsidR="00CD4840" w:rsidRPr="00567C2F" w:rsidRDefault="00CD4840" w:rsidP="001C5847">
      <w:pPr>
        <w:pStyle w:val="ListParagraph"/>
        <w:numPr>
          <w:ilvl w:val="0"/>
          <w:numId w:val="7"/>
        </w:numPr>
        <w:spacing w:after="0"/>
        <w:rPr>
          <w:rFonts w:ascii="Times New Roman" w:hAnsi="Times New Roman" w:cs="Times New Roman"/>
          <w:sz w:val="24"/>
        </w:rPr>
      </w:pPr>
      <w:r w:rsidRPr="00567C2F">
        <w:rPr>
          <w:rFonts w:ascii="Times New Roman" w:hAnsi="Times New Roman" w:cs="Times New Roman"/>
          <w:sz w:val="24"/>
        </w:rPr>
        <w:t>Clinical pathology</w:t>
      </w:r>
    </w:p>
    <w:p w:rsidR="00CD4840" w:rsidRPr="00567C2F" w:rsidRDefault="00CD4840" w:rsidP="001C5847">
      <w:pPr>
        <w:pStyle w:val="ListParagraph"/>
        <w:numPr>
          <w:ilvl w:val="0"/>
          <w:numId w:val="7"/>
        </w:numPr>
        <w:spacing w:after="0"/>
        <w:rPr>
          <w:rFonts w:ascii="Times New Roman" w:hAnsi="Times New Roman" w:cs="Times New Roman"/>
          <w:sz w:val="24"/>
        </w:rPr>
      </w:pPr>
      <w:r w:rsidRPr="00567C2F">
        <w:rPr>
          <w:rFonts w:ascii="Times New Roman" w:hAnsi="Times New Roman" w:cs="Times New Roman"/>
          <w:sz w:val="24"/>
        </w:rPr>
        <w:t>Microbiology</w:t>
      </w:r>
    </w:p>
    <w:p w:rsidR="00CD4840" w:rsidRPr="00567C2F" w:rsidRDefault="00CD4840" w:rsidP="001C5847">
      <w:pPr>
        <w:pStyle w:val="ListParagraph"/>
        <w:numPr>
          <w:ilvl w:val="0"/>
          <w:numId w:val="7"/>
        </w:numPr>
        <w:spacing w:after="0"/>
        <w:rPr>
          <w:rFonts w:ascii="Times New Roman" w:hAnsi="Times New Roman" w:cs="Times New Roman"/>
          <w:sz w:val="24"/>
        </w:rPr>
      </w:pPr>
      <w:r w:rsidRPr="00567C2F">
        <w:rPr>
          <w:rFonts w:ascii="Times New Roman" w:hAnsi="Times New Roman" w:cs="Times New Roman"/>
          <w:sz w:val="24"/>
        </w:rPr>
        <w:t>Biochemistry</w:t>
      </w:r>
    </w:p>
    <w:p w:rsidR="00CD4840" w:rsidRPr="00567C2F" w:rsidRDefault="00CD4840" w:rsidP="00CD4840">
      <w:pPr>
        <w:pStyle w:val="ListParagraph"/>
        <w:numPr>
          <w:ilvl w:val="0"/>
          <w:numId w:val="7"/>
        </w:numPr>
        <w:rPr>
          <w:rFonts w:ascii="Times New Roman" w:hAnsi="Times New Roman" w:cs="Times New Roman"/>
          <w:sz w:val="24"/>
        </w:rPr>
      </w:pPr>
      <w:r w:rsidRPr="00567C2F">
        <w:rPr>
          <w:rFonts w:ascii="Times New Roman" w:hAnsi="Times New Roman" w:cs="Times New Roman"/>
          <w:sz w:val="24"/>
        </w:rPr>
        <w:t>Quality assurance</w:t>
      </w:r>
    </w:p>
    <w:p w:rsidR="00CD4840" w:rsidRPr="00567C2F" w:rsidRDefault="00CD4840" w:rsidP="00CD4840">
      <w:pPr>
        <w:pStyle w:val="ListParagraph"/>
        <w:numPr>
          <w:ilvl w:val="0"/>
          <w:numId w:val="7"/>
        </w:numPr>
        <w:rPr>
          <w:rFonts w:ascii="Times New Roman" w:hAnsi="Times New Roman" w:cs="Times New Roman"/>
          <w:sz w:val="24"/>
        </w:rPr>
      </w:pPr>
      <w:r w:rsidRPr="00567C2F">
        <w:rPr>
          <w:rFonts w:ascii="Times New Roman" w:hAnsi="Times New Roman" w:cs="Times New Roman"/>
          <w:sz w:val="24"/>
        </w:rPr>
        <w:t>Laboratory medicine</w:t>
      </w:r>
    </w:p>
    <w:p w:rsidR="00CD4840" w:rsidRPr="00567C2F" w:rsidRDefault="00CD4840" w:rsidP="00CD4840">
      <w:pPr>
        <w:pStyle w:val="ListParagraph"/>
        <w:numPr>
          <w:ilvl w:val="0"/>
          <w:numId w:val="7"/>
        </w:numPr>
        <w:rPr>
          <w:rFonts w:ascii="Times New Roman" w:hAnsi="Times New Roman" w:cs="Times New Roman"/>
          <w:sz w:val="24"/>
        </w:rPr>
      </w:pPr>
      <w:r w:rsidRPr="00567C2F">
        <w:rPr>
          <w:rFonts w:ascii="Times New Roman" w:hAnsi="Times New Roman" w:cs="Times New Roman"/>
          <w:sz w:val="24"/>
        </w:rPr>
        <w:t>Research methodology</w:t>
      </w:r>
    </w:p>
    <w:p w:rsidR="00CD4840" w:rsidRPr="00567C2F" w:rsidRDefault="00CD4840" w:rsidP="00CD4840">
      <w:pPr>
        <w:pStyle w:val="ListParagraph"/>
        <w:numPr>
          <w:ilvl w:val="0"/>
          <w:numId w:val="7"/>
        </w:numPr>
        <w:rPr>
          <w:rFonts w:ascii="Times New Roman" w:hAnsi="Times New Roman" w:cs="Times New Roman"/>
          <w:sz w:val="24"/>
        </w:rPr>
      </w:pPr>
      <w:r w:rsidRPr="00567C2F">
        <w:rPr>
          <w:rFonts w:ascii="Times New Roman" w:hAnsi="Times New Roman" w:cs="Times New Roman"/>
          <w:sz w:val="24"/>
        </w:rPr>
        <w:t>ISO 15189 standards</w:t>
      </w:r>
    </w:p>
    <w:p w:rsidR="00CD4840" w:rsidRPr="00567C2F" w:rsidRDefault="00CD4840" w:rsidP="00CD4840">
      <w:pPr>
        <w:rPr>
          <w:rFonts w:ascii="Times New Roman" w:hAnsi="Times New Roman" w:cs="Times New Roman"/>
          <w:b/>
          <w:sz w:val="24"/>
        </w:rPr>
      </w:pPr>
      <w:r w:rsidRPr="00567C2F">
        <w:rPr>
          <w:rFonts w:ascii="Times New Roman" w:hAnsi="Times New Roman" w:cs="Times New Roman"/>
          <w:b/>
          <w:sz w:val="24"/>
        </w:rPr>
        <w:t>B. NABL Documents</w:t>
      </w:r>
    </w:p>
    <w:p w:rsidR="00CD4840" w:rsidRPr="00567C2F" w:rsidRDefault="00CD4840" w:rsidP="001C5847">
      <w:pPr>
        <w:spacing w:after="0"/>
        <w:rPr>
          <w:rFonts w:ascii="Times New Roman" w:hAnsi="Times New Roman" w:cs="Times New Roman"/>
          <w:sz w:val="24"/>
        </w:rPr>
      </w:pPr>
      <w:r w:rsidRPr="00567C2F">
        <w:rPr>
          <w:rFonts w:ascii="Times New Roman" w:hAnsi="Times New Roman" w:cs="Times New Roman"/>
          <w:sz w:val="24"/>
        </w:rPr>
        <w:t>Mandatory NABL documents include:</w:t>
      </w:r>
    </w:p>
    <w:p w:rsidR="00CD4840" w:rsidRPr="00567C2F" w:rsidRDefault="00CD4840" w:rsidP="001C5847">
      <w:pPr>
        <w:pStyle w:val="ListParagraph"/>
        <w:numPr>
          <w:ilvl w:val="0"/>
          <w:numId w:val="8"/>
        </w:numPr>
        <w:spacing w:after="0"/>
        <w:rPr>
          <w:rFonts w:ascii="Times New Roman" w:hAnsi="Times New Roman" w:cs="Times New Roman"/>
          <w:sz w:val="24"/>
        </w:rPr>
      </w:pPr>
      <w:r w:rsidRPr="00567C2F">
        <w:rPr>
          <w:rFonts w:ascii="Times New Roman" w:hAnsi="Times New Roman" w:cs="Times New Roman"/>
          <w:sz w:val="24"/>
        </w:rPr>
        <w:t>NABL 112A – Specific Criteria for Accreditation of Medical Laboratories</w:t>
      </w:r>
    </w:p>
    <w:p w:rsidR="00CD4840" w:rsidRPr="00567C2F" w:rsidRDefault="00CD4840" w:rsidP="001C5847">
      <w:pPr>
        <w:pStyle w:val="ListParagraph"/>
        <w:numPr>
          <w:ilvl w:val="0"/>
          <w:numId w:val="8"/>
        </w:numPr>
        <w:spacing w:after="0"/>
        <w:rPr>
          <w:rFonts w:ascii="Times New Roman" w:hAnsi="Times New Roman" w:cs="Times New Roman"/>
          <w:sz w:val="24"/>
        </w:rPr>
      </w:pPr>
      <w:r w:rsidRPr="00567C2F">
        <w:rPr>
          <w:rFonts w:ascii="Times New Roman" w:hAnsi="Times New Roman" w:cs="Times New Roman"/>
          <w:sz w:val="24"/>
        </w:rPr>
        <w:t>NABL 112B – Guidance Document for Medical Laboratories</w:t>
      </w:r>
    </w:p>
    <w:p w:rsidR="00CD4840" w:rsidRPr="00567C2F" w:rsidRDefault="00CD4840" w:rsidP="00CD4840">
      <w:pPr>
        <w:pStyle w:val="ListParagraph"/>
        <w:numPr>
          <w:ilvl w:val="0"/>
          <w:numId w:val="8"/>
        </w:numPr>
        <w:rPr>
          <w:rFonts w:ascii="Times New Roman" w:hAnsi="Times New Roman" w:cs="Times New Roman"/>
          <w:sz w:val="24"/>
        </w:rPr>
      </w:pPr>
      <w:r w:rsidRPr="00567C2F">
        <w:rPr>
          <w:rFonts w:ascii="Times New Roman" w:hAnsi="Times New Roman" w:cs="Times New Roman"/>
          <w:sz w:val="24"/>
        </w:rPr>
        <w:t>NABL 155 – Application Form and Checklist</w:t>
      </w:r>
    </w:p>
    <w:p w:rsidR="00CD4840" w:rsidRPr="00567C2F" w:rsidRDefault="00CD4840" w:rsidP="00CD4840">
      <w:pPr>
        <w:pStyle w:val="ListParagraph"/>
        <w:numPr>
          <w:ilvl w:val="0"/>
          <w:numId w:val="8"/>
        </w:numPr>
        <w:rPr>
          <w:rFonts w:ascii="Times New Roman" w:hAnsi="Times New Roman" w:cs="Times New Roman"/>
          <w:sz w:val="24"/>
        </w:rPr>
      </w:pPr>
      <w:r w:rsidRPr="00567C2F">
        <w:rPr>
          <w:rFonts w:ascii="Times New Roman" w:hAnsi="Times New Roman" w:cs="Times New Roman"/>
          <w:sz w:val="24"/>
        </w:rPr>
        <w:t>NABL 160 – Quality System Manual Guidelines</w:t>
      </w:r>
    </w:p>
    <w:p w:rsidR="00CD4840" w:rsidRPr="00567C2F" w:rsidRDefault="00CD4840" w:rsidP="00CD4840">
      <w:pPr>
        <w:pStyle w:val="ListParagraph"/>
        <w:numPr>
          <w:ilvl w:val="0"/>
          <w:numId w:val="8"/>
        </w:numPr>
        <w:rPr>
          <w:rFonts w:ascii="Times New Roman" w:hAnsi="Times New Roman" w:cs="Times New Roman"/>
          <w:sz w:val="24"/>
        </w:rPr>
      </w:pPr>
      <w:r w:rsidRPr="00567C2F">
        <w:rPr>
          <w:rFonts w:ascii="Times New Roman" w:hAnsi="Times New Roman" w:cs="Times New Roman"/>
          <w:sz w:val="24"/>
        </w:rPr>
        <w:t xml:space="preserve">ISO 15189 Standard Manual </w:t>
      </w:r>
    </w:p>
    <w:p w:rsidR="00CD4840" w:rsidRPr="00567C2F" w:rsidRDefault="00CD4840" w:rsidP="00CD4840">
      <w:pPr>
        <w:rPr>
          <w:rFonts w:ascii="Times New Roman" w:hAnsi="Times New Roman" w:cs="Times New Roman"/>
          <w:b/>
          <w:sz w:val="24"/>
        </w:rPr>
      </w:pPr>
      <w:r w:rsidRPr="00567C2F">
        <w:rPr>
          <w:rFonts w:ascii="Times New Roman" w:hAnsi="Times New Roman" w:cs="Times New Roman"/>
          <w:b/>
          <w:sz w:val="24"/>
        </w:rPr>
        <w:t>C. Standard Operating Procedures (SOPs)</w:t>
      </w:r>
    </w:p>
    <w:p w:rsidR="00CD4840" w:rsidRPr="00567C2F" w:rsidRDefault="00CD4840" w:rsidP="00CD4840">
      <w:pPr>
        <w:rPr>
          <w:rFonts w:ascii="Times New Roman" w:hAnsi="Times New Roman" w:cs="Times New Roman"/>
          <w:sz w:val="24"/>
        </w:rPr>
      </w:pPr>
      <w:r w:rsidRPr="00567C2F">
        <w:rPr>
          <w:rFonts w:ascii="Times New Roman" w:hAnsi="Times New Roman" w:cs="Times New Roman"/>
          <w:sz w:val="24"/>
        </w:rPr>
        <w:t>Every laboratory procedure must have a documented SOP containing:</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Principle of test</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Sample requirements</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Reagent preparation</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Procedure steps</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Reference range</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Quality control measures</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Interpretation</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Safety precautions</w:t>
      </w:r>
    </w:p>
    <w:p w:rsidR="00CD4840" w:rsidRPr="00567C2F" w:rsidRDefault="00CD4840" w:rsidP="00CD4840">
      <w:pPr>
        <w:rPr>
          <w:rFonts w:ascii="Times New Roman" w:hAnsi="Times New Roman" w:cs="Times New Roman"/>
          <w:b/>
          <w:sz w:val="24"/>
        </w:rPr>
      </w:pPr>
      <w:r w:rsidRPr="00567C2F">
        <w:rPr>
          <w:rFonts w:ascii="Times New Roman" w:hAnsi="Times New Roman" w:cs="Times New Roman"/>
          <w:b/>
          <w:sz w:val="24"/>
        </w:rPr>
        <w:t>D. Journals and Research Publications</w:t>
      </w:r>
    </w:p>
    <w:p w:rsidR="00CD4840" w:rsidRPr="00567C2F" w:rsidRDefault="00CD4840" w:rsidP="001C5847">
      <w:pPr>
        <w:spacing w:after="0"/>
        <w:rPr>
          <w:rFonts w:ascii="Times New Roman" w:hAnsi="Times New Roman" w:cs="Times New Roman"/>
          <w:sz w:val="24"/>
        </w:rPr>
      </w:pPr>
      <w:r w:rsidRPr="00567C2F">
        <w:rPr>
          <w:rFonts w:ascii="Times New Roman" w:hAnsi="Times New Roman" w:cs="Times New Roman"/>
          <w:sz w:val="24"/>
        </w:rPr>
        <w:t>The laboratory library should maintain access to:</w:t>
      </w:r>
    </w:p>
    <w:p w:rsidR="00CD4840" w:rsidRPr="00567C2F" w:rsidRDefault="00CD4840" w:rsidP="001C5847">
      <w:pPr>
        <w:pStyle w:val="ListParagraph"/>
        <w:numPr>
          <w:ilvl w:val="0"/>
          <w:numId w:val="10"/>
        </w:numPr>
        <w:spacing w:after="0"/>
        <w:rPr>
          <w:rFonts w:ascii="Times New Roman" w:hAnsi="Times New Roman" w:cs="Times New Roman"/>
          <w:sz w:val="24"/>
        </w:rPr>
      </w:pPr>
      <w:r w:rsidRPr="00567C2F">
        <w:rPr>
          <w:rFonts w:ascii="Times New Roman" w:hAnsi="Times New Roman" w:cs="Times New Roman"/>
          <w:sz w:val="24"/>
        </w:rPr>
        <w:t>Indexed journals</w:t>
      </w:r>
    </w:p>
    <w:p w:rsidR="00CD4840" w:rsidRPr="00567C2F" w:rsidRDefault="00CD4840" w:rsidP="001C5847">
      <w:pPr>
        <w:pStyle w:val="ListParagraph"/>
        <w:numPr>
          <w:ilvl w:val="0"/>
          <w:numId w:val="10"/>
        </w:numPr>
        <w:spacing w:after="0"/>
        <w:rPr>
          <w:rFonts w:ascii="Times New Roman" w:hAnsi="Times New Roman" w:cs="Times New Roman"/>
          <w:sz w:val="24"/>
        </w:rPr>
      </w:pPr>
      <w:r w:rsidRPr="00567C2F">
        <w:rPr>
          <w:rFonts w:ascii="Times New Roman" w:hAnsi="Times New Roman" w:cs="Times New Roman"/>
          <w:sz w:val="24"/>
        </w:rPr>
        <w:t>Research articles</w:t>
      </w:r>
    </w:p>
    <w:p w:rsidR="00CD4840" w:rsidRPr="00567C2F" w:rsidRDefault="00CD4840" w:rsidP="00B07DD8">
      <w:pPr>
        <w:pStyle w:val="ListParagraph"/>
        <w:numPr>
          <w:ilvl w:val="0"/>
          <w:numId w:val="10"/>
        </w:numPr>
        <w:rPr>
          <w:rFonts w:ascii="Times New Roman" w:hAnsi="Times New Roman" w:cs="Times New Roman"/>
          <w:sz w:val="24"/>
        </w:rPr>
      </w:pPr>
      <w:r w:rsidRPr="00567C2F">
        <w:rPr>
          <w:rFonts w:ascii="Times New Roman" w:hAnsi="Times New Roman" w:cs="Times New Roman"/>
          <w:sz w:val="24"/>
        </w:rPr>
        <w:t>Quality assurance publications</w:t>
      </w:r>
    </w:p>
    <w:p w:rsidR="00B07DD8" w:rsidRPr="00567C2F" w:rsidRDefault="00CD4840" w:rsidP="00B07DD8">
      <w:pPr>
        <w:pStyle w:val="ListParagraph"/>
        <w:numPr>
          <w:ilvl w:val="0"/>
          <w:numId w:val="10"/>
        </w:numPr>
        <w:rPr>
          <w:rFonts w:ascii="Times New Roman" w:hAnsi="Times New Roman" w:cs="Times New Roman"/>
          <w:sz w:val="24"/>
        </w:rPr>
      </w:pPr>
      <w:r w:rsidRPr="00567C2F">
        <w:rPr>
          <w:rFonts w:ascii="Times New Roman" w:hAnsi="Times New Roman" w:cs="Times New Roman"/>
          <w:sz w:val="24"/>
        </w:rPr>
        <w:t>Accreditation updates</w:t>
      </w:r>
    </w:p>
    <w:p w:rsidR="00B07DD8" w:rsidRPr="00567C2F" w:rsidRDefault="00B07DD8" w:rsidP="00B07DD8">
      <w:pPr>
        <w:rPr>
          <w:rFonts w:ascii="Times New Roman" w:hAnsi="Times New Roman" w:cs="Times New Roman"/>
          <w:b/>
          <w:sz w:val="36"/>
        </w:rPr>
      </w:pPr>
      <w:r w:rsidRPr="00567C2F">
        <w:rPr>
          <w:rFonts w:ascii="Times New Roman" w:hAnsi="Times New Roman" w:cs="Times New Roman"/>
          <w:b/>
          <w:sz w:val="36"/>
        </w:rPr>
        <w:t>Documentation System in NABL Laboratories</w:t>
      </w:r>
    </w:p>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 xml:space="preserve">Documentation is the core component of accreditation. Proper records demonstrate traceability, accountability, and consistency. </w:t>
      </w:r>
    </w:p>
    <w:p w:rsidR="00B07DD8" w:rsidRPr="00290FF7" w:rsidRDefault="00B07DD8" w:rsidP="00B07DD8">
      <w:pPr>
        <w:rPr>
          <w:rFonts w:ascii="Times New Roman" w:hAnsi="Times New Roman" w:cs="Times New Roman"/>
          <w:b/>
          <w:sz w:val="28"/>
        </w:rPr>
      </w:pPr>
      <w:r w:rsidRPr="00290FF7">
        <w:rPr>
          <w:rFonts w:ascii="Times New Roman" w:hAnsi="Times New Roman" w:cs="Times New Roman"/>
          <w:b/>
          <w:sz w:val="28"/>
        </w:rPr>
        <w:t>Essential Documents</w:t>
      </w:r>
    </w:p>
    <w:tbl>
      <w:tblPr>
        <w:tblStyle w:val="TableGrid"/>
        <w:tblW w:w="0" w:type="auto"/>
        <w:tblLook w:val="04A0"/>
      </w:tblPr>
      <w:tblGrid>
        <w:gridCol w:w="4788"/>
        <w:gridCol w:w="4788"/>
      </w:tblGrid>
      <w:tr w:rsidR="00B07DD8" w:rsidRPr="00567C2F" w:rsidTr="00B07DD8">
        <w:tc>
          <w:tcPr>
            <w:tcW w:w="4788" w:type="dxa"/>
          </w:tcPr>
          <w:p w:rsidR="00B07DD8" w:rsidRPr="00567C2F" w:rsidRDefault="00B07DD8" w:rsidP="00B07DD8">
            <w:pPr>
              <w:rPr>
                <w:rFonts w:ascii="Times New Roman" w:hAnsi="Times New Roman" w:cs="Times New Roman"/>
                <w:b/>
                <w:sz w:val="24"/>
              </w:rPr>
            </w:pPr>
            <w:r w:rsidRPr="00567C2F">
              <w:rPr>
                <w:rFonts w:ascii="Times New Roman" w:hAnsi="Times New Roman" w:cs="Times New Roman"/>
                <w:b/>
                <w:sz w:val="24"/>
              </w:rPr>
              <w:t>Document Type</w:t>
            </w:r>
          </w:p>
        </w:tc>
        <w:tc>
          <w:tcPr>
            <w:tcW w:w="4788" w:type="dxa"/>
          </w:tcPr>
          <w:p w:rsidR="00B07DD8" w:rsidRPr="00567C2F" w:rsidRDefault="00B07DD8" w:rsidP="00B07DD8">
            <w:pPr>
              <w:rPr>
                <w:rFonts w:ascii="Times New Roman" w:hAnsi="Times New Roman" w:cs="Times New Roman"/>
                <w:b/>
                <w:sz w:val="24"/>
              </w:rPr>
            </w:pPr>
            <w:r w:rsidRPr="00567C2F">
              <w:rPr>
                <w:rFonts w:ascii="Times New Roman" w:hAnsi="Times New Roman" w:cs="Times New Roman"/>
                <w:b/>
                <w:sz w:val="24"/>
              </w:rPr>
              <w:t>Purpose</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Quality Manual</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Overall quality policy and objectives</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SOP Manual</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Standardization of procedures</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Equipment Records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Calibration and maintenance</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Personnel Records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Qualification and competency</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Internal Audit Reports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Monitoring compliance</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Corrective Action Records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Improvement measures</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Sample Registers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Traceability</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Safety Records</w:t>
            </w:r>
          </w:p>
        </w:tc>
        <w:tc>
          <w:tcPr>
            <w:tcW w:w="4788" w:type="dxa"/>
          </w:tcPr>
          <w:p w:rsidR="00B07DD8" w:rsidRPr="00567C2F" w:rsidRDefault="00B07DD8" w:rsidP="00B07DD8">
            <w:pPr>
              <w:rPr>
                <w:rFonts w:ascii="Times New Roman" w:hAnsi="Times New Roman" w:cs="Times New Roman"/>
                <w:sz w:val="24"/>
              </w:rPr>
            </w:pPr>
            <w:proofErr w:type="spellStart"/>
            <w:r w:rsidRPr="00567C2F">
              <w:rPr>
                <w:rFonts w:ascii="Times New Roman" w:hAnsi="Times New Roman" w:cs="Times New Roman"/>
                <w:sz w:val="24"/>
              </w:rPr>
              <w:t>Biosafety</w:t>
            </w:r>
            <w:proofErr w:type="spellEnd"/>
            <w:r w:rsidRPr="00567C2F">
              <w:rPr>
                <w:rFonts w:ascii="Times New Roman" w:hAnsi="Times New Roman" w:cs="Times New Roman"/>
                <w:sz w:val="24"/>
              </w:rPr>
              <w:t xml:space="preserve"> compliance</w:t>
            </w:r>
          </w:p>
        </w:tc>
      </w:tr>
    </w:tbl>
    <w:p w:rsidR="001C5847" w:rsidRDefault="001C5847" w:rsidP="00B07DD8">
      <w:pPr>
        <w:rPr>
          <w:rFonts w:ascii="Times New Roman" w:hAnsi="Times New Roman" w:cs="Times New Roman"/>
          <w:sz w:val="24"/>
        </w:rPr>
      </w:pPr>
    </w:p>
    <w:p w:rsidR="00B07DD8" w:rsidRPr="00567C2F" w:rsidRDefault="00B07DD8" w:rsidP="00B07DD8">
      <w:pPr>
        <w:rPr>
          <w:rFonts w:ascii="Times New Roman" w:hAnsi="Times New Roman" w:cs="Times New Roman"/>
          <w:b/>
          <w:sz w:val="36"/>
        </w:rPr>
      </w:pPr>
      <w:r w:rsidRPr="00567C2F">
        <w:rPr>
          <w:rFonts w:ascii="Times New Roman" w:hAnsi="Times New Roman" w:cs="Times New Roman"/>
          <w:b/>
          <w:sz w:val="36"/>
        </w:rPr>
        <w:t>Quality Management System (QMS)</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sz w:val="24"/>
        </w:rPr>
        <w:t>A Quality Management System is necessary to maintain continuous laboratory quality.</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sz w:val="24"/>
        </w:rPr>
        <w:t>Main components include:</w:t>
      </w:r>
    </w:p>
    <w:p w:rsidR="00B07DD8" w:rsidRPr="00567C2F" w:rsidRDefault="00B07DD8" w:rsidP="001C5847">
      <w:pPr>
        <w:pStyle w:val="ListParagraph"/>
        <w:numPr>
          <w:ilvl w:val="0"/>
          <w:numId w:val="11"/>
        </w:numPr>
        <w:spacing w:after="0"/>
        <w:rPr>
          <w:rFonts w:ascii="Times New Roman" w:hAnsi="Times New Roman" w:cs="Times New Roman"/>
          <w:sz w:val="24"/>
        </w:rPr>
      </w:pPr>
      <w:r w:rsidRPr="00567C2F">
        <w:rPr>
          <w:rFonts w:ascii="Times New Roman" w:hAnsi="Times New Roman" w:cs="Times New Roman"/>
          <w:sz w:val="24"/>
        </w:rPr>
        <w:t>Quality policy</w:t>
      </w:r>
    </w:p>
    <w:p w:rsidR="00B07DD8" w:rsidRPr="00567C2F" w:rsidRDefault="00B07DD8" w:rsidP="001C5847">
      <w:pPr>
        <w:pStyle w:val="ListParagraph"/>
        <w:numPr>
          <w:ilvl w:val="0"/>
          <w:numId w:val="11"/>
        </w:numPr>
        <w:spacing w:after="0"/>
        <w:rPr>
          <w:rFonts w:ascii="Times New Roman" w:hAnsi="Times New Roman" w:cs="Times New Roman"/>
          <w:sz w:val="24"/>
        </w:rPr>
      </w:pPr>
      <w:r w:rsidRPr="00567C2F">
        <w:rPr>
          <w:rFonts w:ascii="Times New Roman" w:hAnsi="Times New Roman" w:cs="Times New Roman"/>
          <w:sz w:val="24"/>
        </w:rPr>
        <w:t>Organizational chart</w:t>
      </w:r>
    </w:p>
    <w:p w:rsidR="00B07DD8" w:rsidRPr="00567C2F" w:rsidRDefault="00B07DD8" w:rsidP="00B07DD8">
      <w:pPr>
        <w:pStyle w:val="ListParagraph"/>
        <w:numPr>
          <w:ilvl w:val="0"/>
          <w:numId w:val="11"/>
        </w:numPr>
        <w:rPr>
          <w:rFonts w:ascii="Times New Roman" w:hAnsi="Times New Roman" w:cs="Times New Roman"/>
          <w:sz w:val="24"/>
        </w:rPr>
      </w:pPr>
      <w:r w:rsidRPr="00567C2F">
        <w:rPr>
          <w:rFonts w:ascii="Times New Roman" w:hAnsi="Times New Roman" w:cs="Times New Roman"/>
          <w:sz w:val="24"/>
        </w:rPr>
        <w:t>Risk management</w:t>
      </w:r>
    </w:p>
    <w:p w:rsidR="00B07DD8" w:rsidRPr="00567C2F" w:rsidRDefault="00B07DD8" w:rsidP="00B07DD8">
      <w:pPr>
        <w:pStyle w:val="ListParagraph"/>
        <w:numPr>
          <w:ilvl w:val="0"/>
          <w:numId w:val="11"/>
        </w:numPr>
        <w:rPr>
          <w:rFonts w:ascii="Times New Roman" w:hAnsi="Times New Roman" w:cs="Times New Roman"/>
          <w:sz w:val="24"/>
        </w:rPr>
      </w:pPr>
      <w:r w:rsidRPr="00567C2F">
        <w:rPr>
          <w:rFonts w:ascii="Times New Roman" w:hAnsi="Times New Roman" w:cs="Times New Roman"/>
          <w:sz w:val="24"/>
        </w:rPr>
        <w:t>Internal audits</w:t>
      </w:r>
    </w:p>
    <w:p w:rsidR="00B07DD8" w:rsidRPr="00567C2F" w:rsidRDefault="00B07DD8" w:rsidP="00B07DD8">
      <w:pPr>
        <w:pStyle w:val="ListParagraph"/>
        <w:numPr>
          <w:ilvl w:val="0"/>
          <w:numId w:val="11"/>
        </w:numPr>
        <w:rPr>
          <w:rFonts w:ascii="Times New Roman" w:hAnsi="Times New Roman" w:cs="Times New Roman"/>
          <w:sz w:val="24"/>
        </w:rPr>
      </w:pPr>
      <w:r w:rsidRPr="00567C2F">
        <w:rPr>
          <w:rFonts w:ascii="Times New Roman" w:hAnsi="Times New Roman" w:cs="Times New Roman"/>
          <w:sz w:val="24"/>
        </w:rPr>
        <w:t>Corrective and preventive actions</w:t>
      </w:r>
    </w:p>
    <w:p w:rsidR="00B07DD8" w:rsidRPr="00567C2F" w:rsidRDefault="00B07DD8" w:rsidP="00B07DD8">
      <w:pPr>
        <w:pStyle w:val="ListParagraph"/>
        <w:numPr>
          <w:ilvl w:val="0"/>
          <w:numId w:val="11"/>
        </w:numPr>
        <w:rPr>
          <w:rFonts w:ascii="Times New Roman" w:hAnsi="Times New Roman" w:cs="Times New Roman"/>
          <w:sz w:val="24"/>
        </w:rPr>
      </w:pPr>
      <w:r w:rsidRPr="00567C2F">
        <w:rPr>
          <w:rFonts w:ascii="Times New Roman" w:hAnsi="Times New Roman" w:cs="Times New Roman"/>
          <w:sz w:val="24"/>
        </w:rPr>
        <w:t>Continual improvement</w:t>
      </w:r>
    </w:p>
    <w:p w:rsidR="00B07DD8" w:rsidRPr="00567C2F" w:rsidRDefault="00B07DD8" w:rsidP="001C5847">
      <w:pPr>
        <w:pStyle w:val="ListParagraph"/>
        <w:numPr>
          <w:ilvl w:val="0"/>
          <w:numId w:val="11"/>
        </w:numPr>
        <w:spacing w:after="0"/>
        <w:rPr>
          <w:rFonts w:ascii="Times New Roman" w:hAnsi="Times New Roman" w:cs="Times New Roman"/>
          <w:sz w:val="24"/>
        </w:rPr>
      </w:pPr>
      <w:r w:rsidRPr="00567C2F">
        <w:rPr>
          <w:rFonts w:ascii="Times New Roman" w:hAnsi="Times New Roman" w:cs="Times New Roman"/>
          <w:sz w:val="24"/>
        </w:rPr>
        <w:t>Management review meetings</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sz w:val="24"/>
        </w:rPr>
        <w:t>The quality manager plays a key role in ensuring compliance with NABL requirements.</w:t>
      </w:r>
    </w:p>
    <w:p w:rsidR="00B07DD8" w:rsidRPr="00567C2F" w:rsidRDefault="00B07DD8" w:rsidP="001C5847">
      <w:pPr>
        <w:rPr>
          <w:rFonts w:ascii="Times New Roman" w:hAnsi="Times New Roman" w:cs="Times New Roman"/>
          <w:b/>
          <w:sz w:val="40"/>
        </w:rPr>
      </w:pPr>
      <w:r w:rsidRPr="00567C2F">
        <w:rPr>
          <w:rFonts w:ascii="Times New Roman" w:hAnsi="Times New Roman" w:cs="Times New Roman"/>
          <w:b/>
          <w:sz w:val="40"/>
        </w:rPr>
        <w:t>Personnel Requirements</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sz w:val="24"/>
        </w:rPr>
        <w:t>Competent manpower is essential for accreditation.</w:t>
      </w:r>
    </w:p>
    <w:p w:rsidR="00B07DD8" w:rsidRPr="00567C2F" w:rsidRDefault="00B07DD8" w:rsidP="001C5847">
      <w:pPr>
        <w:spacing w:after="0"/>
        <w:rPr>
          <w:rFonts w:ascii="Times New Roman" w:hAnsi="Times New Roman" w:cs="Times New Roman"/>
          <w:b/>
          <w:sz w:val="24"/>
        </w:rPr>
      </w:pPr>
      <w:r w:rsidRPr="00567C2F">
        <w:rPr>
          <w:rFonts w:ascii="Times New Roman" w:hAnsi="Times New Roman" w:cs="Times New Roman"/>
          <w:b/>
          <w:sz w:val="24"/>
        </w:rPr>
        <w:t>Required Staff</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Laboratory Director</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Quality Manager</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Technical Manager</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Laboratory Technologists</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Data Entry Operator</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Support Staff</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b/>
          <w:sz w:val="24"/>
        </w:rPr>
        <w:t>All personnel should receive training in</w:t>
      </w:r>
      <w:r w:rsidRPr="00567C2F">
        <w:rPr>
          <w:rFonts w:ascii="Times New Roman" w:hAnsi="Times New Roman" w:cs="Times New Roman"/>
          <w:sz w:val="24"/>
        </w:rPr>
        <w:t>:</w:t>
      </w:r>
    </w:p>
    <w:p w:rsidR="00B07DD8" w:rsidRPr="00567C2F" w:rsidRDefault="00B07DD8" w:rsidP="001C5847">
      <w:pPr>
        <w:pStyle w:val="ListParagraph"/>
        <w:numPr>
          <w:ilvl w:val="0"/>
          <w:numId w:val="14"/>
        </w:numPr>
        <w:spacing w:after="0"/>
        <w:rPr>
          <w:rFonts w:ascii="Times New Roman" w:hAnsi="Times New Roman" w:cs="Times New Roman"/>
          <w:sz w:val="24"/>
        </w:rPr>
      </w:pPr>
      <w:r w:rsidRPr="00567C2F">
        <w:rPr>
          <w:rFonts w:ascii="Times New Roman" w:hAnsi="Times New Roman" w:cs="Times New Roman"/>
          <w:sz w:val="24"/>
        </w:rPr>
        <w:t>Quality management</w:t>
      </w:r>
    </w:p>
    <w:p w:rsidR="00B07DD8" w:rsidRPr="00567C2F" w:rsidRDefault="00B07DD8" w:rsidP="001C5847">
      <w:pPr>
        <w:pStyle w:val="ListParagraph"/>
        <w:numPr>
          <w:ilvl w:val="0"/>
          <w:numId w:val="14"/>
        </w:numPr>
        <w:spacing w:after="0"/>
        <w:rPr>
          <w:rFonts w:ascii="Times New Roman" w:hAnsi="Times New Roman" w:cs="Times New Roman"/>
          <w:sz w:val="24"/>
        </w:rPr>
      </w:pPr>
      <w:proofErr w:type="spellStart"/>
      <w:r w:rsidRPr="00567C2F">
        <w:rPr>
          <w:rFonts w:ascii="Times New Roman" w:hAnsi="Times New Roman" w:cs="Times New Roman"/>
          <w:sz w:val="24"/>
        </w:rPr>
        <w:t>Biosafety</w:t>
      </w:r>
      <w:proofErr w:type="spellEnd"/>
    </w:p>
    <w:p w:rsidR="00B07DD8" w:rsidRPr="00567C2F" w:rsidRDefault="00B07DD8" w:rsidP="001C5847">
      <w:pPr>
        <w:pStyle w:val="ListParagraph"/>
        <w:numPr>
          <w:ilvl w:val="0"/>
          <w:numId w:val="14"/>
        </w:numPr>
        <w:spacing w:after="0"/>
        <w:rPr>
          <w:rFonts w:ascii="Times New Roman" w:hAnsi="Times New Roman" w:cs="Times New Roman"/>
          <w:sz w:val="24"/>
        </w:rPr>
      </w:pPr>
      <w:r w:rsidRPr="00567C2F">
        <w:rPr>
          <w:rFonts w:ascii="Times New Roman" w:hAnsi="Times New Roman" w:cs="Times New Roman"/>
          <w:sz w:val="24"/>
        </w:rPr>
        <w:t>Equipment handling</w:t>
      </w:r>
    </w:p>
    <w:p w:rsidR="00B07DD8" w:rsidRPr="00567C2F" w:rsidRDefault="00B07DD8" w:rsidP="001C5847">
      <w:pPr>
        <w:pStyle w:val="ListParagraph"/>
        <w:numPr>
          <w:ilvl w:val="0"/>
          <w:numId w:val="14"/>
        </w:numPr>
        <w:spacing w:after="0"/>
        <w:rPr>
          <w:rFonts w:ascii="Times New Roman" w:hAnsi="Times New Roman" w:cs="Times New Roman"/>
          <w:sz w:val="24"/>
        </w:rPr>
      </w:pPr>
      <w:r w:rsidRPr="00567C2F">
        <w:rPr>
          <w:rFonts w:ascii="Times New Roman" w:hAnsi="Times New Roman" w:cs="Times New Roman"/>
          <w:sz w:val="24"/>
        </w:rPr>
        <w:t>Internal quality control</w:t>
      </w:r>
    </w:p>
    <w:p w:rsidR="00B07DD8" w:rsidRPr="00567C2F" w:rsidRDefault="00B07DD8" w:rsidP="001C5847">
      <w:pPr>
        <w:pStyle w:val="ListParagraph"/>
        <w:numPr>
          <w:ilvl w:val="0"/>
          <w:numId w:val="14"/>
        </w:numPr>
        <w:spacing w:after="0"/>
        <w:rPr>
          <w:rFonts w:ascii="Times New Roman" w:hAnsi="Times New Roman" w:cs="Times New Roman"/>
          <w:sz w:val="24"/>
        </w:rPr>
      </w:pPr>
      <w:r w:rsidRPr="00567C2F">
        <w:rPr>
          <w:rFonts w:ascii="Times New Roman" w:hAnsi="Times New Roman" w:cs="Times New Roman"/>
          <w:sz w:val="24"/>
        </w:rPr>
        <w:t>Documentation procedures</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sz w:val="24"/>
        </w:rPr>
        <w:t>Competency assessment should be conducted periodically.</w:t>
      </w:r>
    </w:p>
    <w:p w:rsidR="00985C9A" w:rsidRPr="00567C2F" w:rsidRDefault="00985C9A" w:rsidP="00985C9A">
      <w:pPr>
        <w:rPr>
          <w:rFonts w:ascii="Times New Roman" w:hAnsi="Times New Roman" w:cs="Times New Roman"/>
          <w:b/>
          <w:sz w:val="36"/>
        </w:rPr>
      </w:pPr>
      <w:r w:rsidRPr="00567C2F">
        <w:rPr>
          <w:rFonts w:ascii="Times New Roman" w:hAnsi="Times New Roman" w:cs="Times New Roman"/>
          <w:b/>
          <w:sz w:val="36"/>
        </w:rPr>
        <w:t>Internal Quality Control and External Quality Assurance</w:t>
      </w:r>
    </w:p>
    <w:p w:rsidR="00985C9A" w:rsidRPr="00567C2F" w:rsidRDefault="00985C9A" w:rsidP="005817BB">
      <w:pPr>
        <w:pStyle w:val="ListParagraph"/>
        <w:numPr>
          <w:ilvl w:val="0"/>
          <w:numId w:val="15"/>
        </w:numPr>
        <w:rPr>
          <w:rFonts w:ascii="Times New Roman" w:hAnsi="Times New Roman" w:cs="Times New Roman"/>
          <w:b/>
          <w:sz w:val="28"/>
        </w:rPr>
      </w:pPr>
      <w:r w:rsidRPr="00567C2F">
        <w:rPr>
          <w:rFonts w:ascii="Times New Roman" w:hAnsi="Times New Roman" w:cs="Times New Roman"/>
          <w:b/>
          <w:sz w:val="28"/>
        </w:rPr>
        <w:t>Internal Quality Control (IQC)</w:t>
      </w:r>
    </w:p>
    <w:p w:rsidR="00985C9A" w:rsidRPr="00567C2F" w:rsidRDefault="005817BB" w:rsidP="001C5847">
      <w:pPr>
        <w:spacing w:after="0"/>
        <w:rPr>
          <w:rFonts w:ascii="Times New Roman" w:hAnsi="Times New Roman" w:cs="Times New Roman"/>
          <w:sz w:val="24"/>
        </w:rPr>
      </w:pPr>
      <w:r w:rsidRPr="00567C2F">
        <w:rPr>
          <w:rFonts w:ascii="Times New Roman" w:hAnsi="Times New Roman" w:cs="Times New Roman"/>
          <w:sz w:val="24"/>
        </w:rPr>
        <w:t xml:space="preserve">               </w:t>
      </w:r>
      <w:r w:rsidR="00985C9A" w:rsidRPr="00567C2F">
        <w:rPr>
          <w:rFonts w:ascii="Times New Roman" w:hAnsi="Times New Roman" w:cs="Times New Roman"/>
          <w:sz w:val="24"/>
        </w:rPr>
        <w:t>IQC ensures daily monitoring of test performance through:</w:t>
      </w:r>
    </w:p>
    <w:p w:rsidR="00985C9A" w:rsidRPr="00567C2F" w:rsidRDefault="00985C9A" w:rsidP="001C5847">
      <w:pPr>
        <w:pStyle w:val="ListParagraph"/>
        <w:numPr>
          <w:ilvl w:val="0"/>
          <w:numId w:val="16"/>
        </w:numPr>
        <w:spacing w:after="0"/>
        <w:rPr>
          <w:rFonts w:ascii="Times New Roman" w:hAnsi="Times New Roman" w:cs="Times New Roman"/>
          <w:sz w:val="24"/>
        </w:rPr>
      </w:pPr>
      <w:r w:rsidRPr="00567C2F">
        <w:rPr>
          <w:rFonts w:ascii="Times New Roman" w:hAnsi="Times New Roman" w:cs="Times New Roman"/>
          <w:sz w:val="24"/>
        </w:rPr>
        <w:t>Control samples</w:t>
      </w:r>
    </w:p>
    <w:p w:rsidR="00985C9A" w:rsidRPr="00567C2F" w:rsidRDefault="00985C9A" w:rsidP="001C5847">
      <w:pPr>
        <w:pStyle w:val="ListParagraph"/>
        <w:numPr>
          <w:ilvl w:val="0"/>
          <w:numId w:val="16"/>
        </w:numPr>
        <w:spacing w:after="0"/>
        <w:rPr>
          <w:rFonts w:ascii="Times New Roman" w:hAnsi="Times New Roman" w:cs="Times New Roman"/>
          <w:sz w:val="24"/>
        </w:rPr>
      </w:pPr>
      <w:proofErr w:type="spellStart"/>
      <w:r w:rsidRPr="00567C2F">
        <w:rPr>
          <w:rFonts w:ascii="Times New Roman" w:hAnsi="Times New Roman" w:cs="Times New Roman"/>
          <w:sz w:val="24"/>
        </w:rPr>
        <w:t>Levey</w:t>
      </w:r>
      <w:proofErr w:type="spellEnd"/>
      <w:r w:rsidRPr="00567C2F">
        <w:rPr>
          <w:rFonts w:ascii="Times New Roman" w:hAnsi="Times New Roman" w:cs="Times New Roman"/>
          <w:sz w:val="24"/>
        </w:rPr>
        <w:t>-Jennings charts</w:t>
      </w:r>
    </w:p>
    <w:p w:rsidR="00985C9A" w:rsidRPr="00567C2F" w:rsidRDefault="00985C9A" w:rsidP="001C5847">
      <w:pPr>
        <w:pStyle w:val="ListParagraph"/>
        <w:numPr>
          <w:ilvl w:val="0"/>
          <w:numId w:val="16"/>
        </w:numPr>
        <w:spacing w:after="0"/>
        <w:rPr>
          <w:rFonts w:ascii="Times New Roman" w:hAnsi="Times New Roman" w:cs="Times New Roman"/>
          <w:sz w:val="24"/>
        </w:rPr>
      </w:pPr>
      <w:r w:rsidRPr="00567C2F">
        <w:rPr>
          <w:rFonts w:ascii="Times New Roman" w:hAnsi="Times New Roman" w:cs="Times New Roman"/>
          <w:sz w:val="24"/>
        </w:rPr>
        <w:t>Corrective action protocols</w:t>
      </w:r>
    </w:p>
    <w:p w:rsidR="005817BB" w:rsidRPr="00567C2F" w:rsidRDefault="005817BB" w:rsidP="001C5847">
      <w:pPr>
        <w:pStyle w:val="ListParagraph"/>
        <w:spacing w:after="0"/>
        <w:rPr>
          <w:rFonts w:ascii="Times New Roman" w:hAnsi="Times New Roman" w:cs="Times New Roman"/>
          <w:sz w:val="24"/>
        </w:rPr>
      </w:pPr>
    </w:p>
    <w:p w:rsidR="00985C9A" w:rsidRPr="00567C2F" w:rsidRDefault="00985C9A" w:rsidP="005817BB">
      <w:pPr>
        <w:pStyle w:val="ListParagraph"/>
        <w:numPr>
          <w:ilvl w:val="0"/>
          <w:numId w:val="15"/>
        </w:numPr>
        <w:rPr>
          <w:rFonts w:ascii="Times New Roman" w:hAnsi="Times New Roman" w:cs="Times New Roman"/>
          <w:b/>
          <w:sz w:val="28"/>
        </w:rPr>
      </w:pPr>
      <w:r w:rsidRPr="00567C2F">
        <w:rPr>
          <w:rFonts w:ascii="Times New Roman" w:hAnsi="Times New Roman" w:cs="Times New Roman"/>
          <w:b/>
          <w:sz w:val="28"/>
        </w:rPr>
        <w:t>External Quality Assurance Scheme (EQAS)</w:t>
      </w:r>
    </w:p>
    <w:p w:rsidR="00985C9A" w:rsidRPr="00567C2F" w:rsidRDefault="00985C9A" w:rsidP="00985C9A">
      <w:pPr>
        <w:rPr>
          <w:rFonts w:ascii="Times New Roman" w:hAnsi="Times New Roman" w:cs="Times New Roman"/>
          <w:sz w:val="24"/>
        </w:rPr>
      </w:pPr>
      <w:r w:rsidRPr="00567C2F">
        <w:rPr>
          <w:rFonts w:ascii="Times New Roman" w:hAnsi="Times New Roman" w:cs="Times New Roman"/>
          <w:sz w:val="24"/>
        </w:rPr>
        <w:t>Participation in proficiency testing programs is mandatory to compare laboratory performance with external laboratories.</w:t>
      </w:r>
    </w:p>
    <w:p w:rsidR="005817BB" w:rsidRPr="00567C2F" w:rsidRDefault="005817BB" w:rsidP="005817BB">
      <w:pPr>
        <w:rPr>
          <w:rFonts w:ascii="Times New Roman" w:hAnsi="Times New Roman" w:cs="Times New Roman"/>
          <w:b/>
          <w:sz w:val="40"/>
        </w:rPr>
      </w:pPr>
      <w:r w:rsidRPr="00567C2F">
        <w:rPr>
          <w:rFonts w:ascii="Times New Roman" w:hAnsi="Times New Roman" w:cs="Times New Roman"/>
          <w:b/>
          <w:sz w:val="40"/>
        </w:rPr>
        <w:t>Internal Audit and Management Review</w:t>
      </w:r>
    </w:p>
    <w:p w:rsidR="005817BB" w:rsidRPr="00567C2F" w:rsidRDefault="005817BB" w:rsidP="001C5847">
      <w:pPr>
        <w:spacing w:after="0"/>
        <w:rPr>
          <w:rFonts w:ascii="Times New Roman" w:hAnsi="Times New Roman" w:cs="Times New Roman"/>
          <w:sz w:val="24"/>
        </w:rPr>
      </w:pPr>
      <w:r w:rsidRPr="00567C2F">
        <w:rPr>
          <w:rFonts w:ascii="Times New Roman" w:hAnsi="Times New Roman" w:cs="Times New Roman"/>
          <w:sz w:val="24"/>
        </w:rPr>
        <w:t>Regular internal audits help identify non-conformities and corrective measures.</w:t>
      </w:r>
    </w:p>
    <w:p w:rsidR="005817BB" w:rsidRPr="00567C2F" w:rsidRDefault="005817BB" w:rsidP="001C5847">
      <w:pPr>
        <w:spacing w:after="0"/>
        <w:rPr>
          <w:rFonts w:ascii="Times New Roman" w:hAnsi="Times New Roman" w:cs="Times New Roman"/>
          <w:b/>
          <w:sz w:val="24"/>
        </w:rPr>
      </w:pPr>
      <w:r w:rsidRPr="00567C2F">
        <w:rPr>
          <w:rFonts w:ascii="Times New Roman" w:hAnsi="Times New Roman" w:cs="Times New Roman"/>
          <w:b/>
          <w:sz w:val="24"/>
        </w:rPr>
        <w:t>Audit areas include:</w:t>
      </w:r>
    </w:p>
    <w:p w:rsidR="005817BB" w:rsidRPr="00567C2F" w:rsidRDefault="005817BB" w:rsidP="001C5847">
      <w:pPr>
        <w:pStyle w:val="ListParagraph"/>
        <w:numPr>
          <w:ilvl w:val="0"/>
          <w:numId w:val="17"/>
        </w:numPr>
        <w:spacing w:after="0"/>
        <w:rPr>
          <w:rFonts w:ascii="Times New Roman" w:hAnsi="Times New Roman" w:cs="Times New Roman"/>
          <w:sz w:val="24"/>
        </w:rPr>
      </w:pPr>
      <w:r w:rsidRPr="00567C2F">
        <w:rPr>
          <w:rFonts w:ascii="Times New Roman" w:hAnsi="Times New Roman" w:cs="Times New Roman"/>
          <w:sz w:val="24"/>
        </w:rPr>
        <w:t>SOP compliance</w:t>
      </w:r>
    </w:p>
    <w:p w:rsidR="005817BB" w:rsidRPr="00567C2F" w:rsidRDefault="005817BB" w:rsidP="001C5847">
      <w:pPr>
        <w:pStyle w:val="ListParagraph"/>
        <w:numPr>
          <w:ilvl w:val="0"/>
          <w:numId w:val="17"/>
        </w:numPr>
        <w:spacing w:after="0"/>
        <w:rPr>
          <w:rFonts w:ascii="Times New Roman" w:hAnsi="Times New Roman" w:cs="Times New Roman"/>
          <w:sz w:val="24"/>
        </w:rPr>
      </w:pPr>
      <w:r w:rsidRPr="00567C2F">
        <w:rPr>
          <w:rFonts w:ascii="Times New Roman" w:hAnsi="Times New Roman" w:cs="Times New Roman"/>
          <w:sz w:val="24"/>
        </w:rPr>
        <w:t>Equipment maintenance</w:t>
      </w:r>
    </w:p>
    <w:p w:rsidR="005817BB" w:rsidRPr="00567C2F" w:rsidRDefault="005817BB" w:rsidP="001C5847">
      <w:pPr>
        <w:pStyle w:val="ListParagraph"/>
        <w:numPr>
          <w:ilvl w:val="0"/>
          <w:numId w:val="17"/>
        </w:numPr>
        <w:spacing w:after="0"/>
        <w:rPr>
          <w:rFonts w:ascii="Times New Roman" w:hAnsi="Times New Roman" w:cs="Times New Roman"/>
          <w:sz w:val="24"/>
        </w:rPr>
      </w:pPr>
      <w:r w:rsidRPr="00567C2F">
        <w:rPr>
          <w:rFonts w:ascii="Times New Roman" w:hAnsi="Times New Roman" w:cs="Times New Roman"/>
          <w:sz w:val="24"/>
        </w:rPr>
        <w:t>Record management</w:t>
      </w:r>
    </w:p>
    <w:p w:rsidR="005817BB" w:rsidRPr="00567C2F" w:rsidRDefault="005817BB" w:rsidP="001C5847">
      <w:pPr>
        <w:pStyle w:val="ListParagraph"/>
        <w:numPr>
          <w:ilvl w:val="0"/>
          <w:numId w:val="17"/>
        </w:numPr>
        <w:spacing w:after="0"/>
        <w:rPr>
          <w:rFonts w:ascii="Times New Roman" w:hAnsi="Times New Roman" w:cs="Times New Roman"/>
          <w:sz w:val="24"/>
        </w:rPr>
      </w:pPr>
      <w:r w:rsidRPr="00567C2F">
        <w:rPr>
          <w:rFonts w:ascii="Times New Roman" w:hAnsi="Times New Roman" w:cs="Times New Roman"/>
          <w:sz w:val="24"/>
        </w:rPr>
        <w:t>Staff competency</w:t>
      </w:r>
    </w:p>
    <w:p w:rsidR="005817BB" w:rsidRPr="00567C2F" w:rsidRDefault="005817BB" w:rsidP="001C5847">
      <w:pPr>
        <w:pStyle w:val="ListParagraph"/>
        <w:numPr>
          <w:ilvl w:val="0"/>
          <w:numId w:val="17"/>
        </w:numPr>
        <w:spacing w:after="0"/>
        <w:rPr>
          <w:rFonts w:ascii="Times New Roman" w:hAnsi="Times New Roman" w:cs="Times New Roman"/>
          <w:sz w:val="24"/>
        </w:rPr>
      </w:pPr>
      <w:r w:rsidRPr="00567C2F">
        <w:rPr>
          <w:rFonts w:ascii="Times New Roman" w:hAnsi="Times New Roman" w:cs="Times New Roman"/>
          <w:sz w:val="24"/>
        </w:rPr>
        <w:t>Safety practices</w:t>
      </w:r>
    </w:p>
    <w:p w:rsidR="005817BB" w:rsidRPr="00567C2F" w:rsidRDefault="005817BB" w:rsidP="001C5847">
      <w:pPr>
        <w:spacing w:after="0"/>
        <w:rPr>
          <w:rFonts w:ascii="Times New Roman" w:hAnsi="Times New Roman" w:cs="Times New Roman"/>
          <w:b/>
          <w:sz w:val="24"/>
        </w:rPr>
      </w:pPr>
      <w:r w:rsidRPr="00567C2F">
        <w:rPr>
          <w:rFonts w:ascii="Times New Roman" w:hAnsi="Times New Roman" w:cs="Times New Roman"/>
          <w:b/>
          <w:sz w:val="24"/>
        </w:rPr>
        <w:t>Management review meetings evaluate:</w:t>
      </w:r>
    </w:p>
    <w:p w:rsidR="005817BB" w:rsidRPr="00567C2F" w:rsidRDefault="005817BB" w:rsidP="001C5847">
      <w:pPr>
        <w:pStyle w:val="ListParagraph"/>
        <w:numPr>
          <w:ilvl w:val="0"/>
          <w:numId w:val="18"/>
        </w:numPr>
        <w:spacing w:after="0"/>
        <w:rPr>
          <w:rFonts w:ascii="Times New Roman" w:hAnsi="Times New Roman" w:cs="Times New Roman"/>
          <w:sz w:val="24"/>
        </w:rPr>
      </w:pPr>
      <w:r w:rsidRPr="00567C2F">
        <w:rPr>
          <w:rFonts w:ascii="Times New Roman" w:hAnsi="Times New Roman" w:cs="Times New Roman"/>
          <w:sz w:val="24"/>
        </w:rPr>
        <w:t>Audit findings</w:t>
      </w:r>
    </w:p>
    <w:p w:rsidR="005817BB" w:rsidRPr="00567C2F" w:rsidRDefault="005817BB" w:rsidP="001C5847">
      <w:pPr>
        <w:pStyle w:val="ListParagraph"/>
        <w:numPr>
          <w:ilvl w:val="0"/>
          <w:numId w:val="18"/>
        </w:numPr>
        <w:spacing w:after="0"/>
        <w:rPr>
          <w:rFonts w:ascii="Times New Roman" w:hAnsi="Times New Roman" w:cs="Times New Roman"/>
          <w:sz w:val="24"/>
        </w:rPr>
      </w:pPr>
      <w:r w:rsidRPr="00567C2F">
        <w:rPr>
          <w:rFonts w:ascii="Times New Roman" w:hAnsi="Times New Roman" w:cs="Times New Roman"/>
          <w:sz w:val="24"/>
        </w:rPr>
        <w:t>Complaints</w:t>
      </w:r>
    </w:p>
    <w:p w:rsidR="005817BB" w:rsidRPr="00567C2F" w:rsidRDefault="005817BB" w:rsidP="001C5847">
      <w:pPr>
        <w:pStyle w:val="ListParagraph"/>
        <w:numPr>
          <w:ilvl w:val="0"/>
          <w:numId w:val="18"/>
        </w:numPr>
        <w:spacing w:after="0"/>
        <w:rPr>
          <w:rFonts w:ascii="Times New Roman" w:hAnsi="Times New Roman" w:cs="Times New Roman"/>
          <w:sz w:val="24"/>
        </w:rPr>
      </w:pPr>
      <w:r w:rsidRPr="00567C2F">
        <w:rPr>
          <w:rFonts w:ascii="Times New Roman" w:hAnsi="Times New Roman" w:cs="Times New Roman"/>
          <w:sz w:val="24"/>
        </w:rPr>
        <w:t>Corrective actions</w:t>
      </w:r>
    </w:p>
    <w:p w:rsidR="005817BB" w:rsidRDefault="005817BB" w:rsidP="001C5847">
      <w:pPr>
        <w:pStyle w:val="ListParagraph"/>
        <w:numPr>
          <w:ilvl w:val="0"/>
          <w:numId w:val="18"/>
        </w:numPr>
        <w:spacing w:after="0"/>
        <w:rPr>
          <w:rFonts w:ascii="Times New Roman" w:hAnsi="Times New Roman" w:cs="Times New Roman"/>
          <w:sz w:val="24"/>
        </w:rPr>
      </w:pPr>
      <w:r w:rsidRPr="00567C2F">
        <w:rPr>
          <w:rFonts w:ascii="Times New Roman" w:hAnsi="Times New Roman" w:cs="Times New Roman"/>
          <w:sz w:val="24"/>
        </w:rPr>
        <w:t xml:space="preserve">Quality </w:t>
      </w:r>
      <w:proofErr w:type="spellStart"/>
      <w:r w:rsidRPr="00567C2F">
        <w:rPr>
          <w:rFonts w:ascii="Times New Roman" w:hAnsi="Times New Roman" w:cs="Times New Roman"/>
          <w:sz w:val="24"/>
        </w:rPr>
        <w:t>indicat</w:t>
      </w:r>
      <w:proofErr w:type="spellEnd"/>
    </w:p>
    <w:p w:rsidR="001C5847" w:rsidRPr="00290FF7" w:rsidRDefault="001C5847" w:rsidP="001C5847">
      <w:pPr>
        <w:pStyle w:val="ListParagraph"/>
        <w:spacing w:after="0"/>
        <w:rPr>
          <w:rFonts w:ascii="Times New Roman" w:hAnsi="Times New Roman" w:cs="Times New Roman"/>
          <w:sz w:val="24"/>
        </w:rPr>
      </w:pPr>
    </w:p>
    <w:p w:rsidR="005817BB" w:rsidRPr="00567C2F" w:rsidRDefault="005817BB" w:rsidP="001C5847">
      <w:pPr>
        <w:spacing w:after="0"/>
        <w:rPr>
          <w:rFonts w:ascii="Times New Roman" w:hAnsi="Times New Roman" w:cs="Times New Roman"/>
          <w:b/>
          <w:sz w:val="36"/>
        </w:rPr>
      </w:pPr>
      <w:r w:rsidRPr="00567C2F">
        <w:rPr>
          <w:rFonts w:ascii="Times New Roman" w:hAnsi="Times New Roman" w:cs="Times New Roman"/>
          <w:b/>
          <w:sz w:val="36"/>
        </w:rPr>
        <w:t>Benefits of NABL Accreditation in Colleges</w:t>
      </w:r>
    </w:p>
    <w:p w:rsidR="005817BB" w:rsidRPr="00567C2F" w:rsidRDefault="005817BB" w:rsidP="005817BB">
      <w:pPr>
        <w:pStyle w:val="ListParagraph"/>
        <w:rPr>
          <w:rFonts w:ascii="Times New Roman" w:hAnsi="Times New Roman" w:cs="Times New Roman"/>
          <w:sz w:val="24"/>
        </w:rPr>
      </w:pPr>
      <w:r w:rsidRPr="00567C2F">
        <w:rPr>
          <w:rFonts w:ascii="Times New Roman" w:hAnsi="Times New Roman" w:cs="Times New Roman"/>
          <w:sz w:val="24"/>
        </w:rPr>
        <w:t>NABL accreditation offers several advantages:</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Improved diagnostic accuracy</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Enhanced research credibility</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Better patient confidence</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Standardized laboratory practices</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International recognition</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Improved teaching and training quality</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Increased funding and collaboration opportunities</w:t>
      </w:r>
    </w:p>
    <w:p w:rsidR="005817BB" w:rsidRPr="00567C2F" w:rsidRDefault="005817BB" w:rsidP="005817BB">
      <w:pPr>
        <w:rPr>
          <w:rFonts w:ascii="Times New Roman" w:hAnsi="Times New Roman" w:cs="Times New Roman"/>
          <w:b/>
          <w:sz w:val="36"/>
        </w:rPr>
      </w:pPr>
      <w:r w:rsidRPr="00567C2F">
        <w:rPr>
          <w:rFonts w:ascii="Times New Roman" w:hAnsi="Times New Roman" w:cs="Times New Roman"/>
          <w:b/>
          <w:sz w:val="36"/>
        </w:rPr>
        <w:t>Challenges in Establishing NABL Laboratories</w:t>
      </w:r>
    </w:p>
    <w:p w:rsidR="005817BB" w:rsidRPr="00567C2F" w:rsidRDefault="005817BB" w:rsidP="001C5847">
      <w:pPr>
        <w:spacing w:after="0"/>
        <w:rPr>
          <w:rFonts w:ascii="Times New Roman" w:hAnsi="Times New Roman" w:cs="Times New Roman"/>
          <w:sz w:val="24"/>
        </w:rPr>
      </w:pPr>
      <w:r w:rsidRPr="00567C2F">
        <w:rPr>
          <w:rFonts w:ascii="Times New Roman" w:hAnsi="Times New Roman" w:cs="Times New Roman"/>
          <w:sz w:val="24"/>
        </w:rPr>
        <w:t>Common challenges include:</w:t>
      </w:r>
    </w:p>
    <w:p w:rsidR="005817BB" w:rsidRPr="00567C2F" w:rsidRDefault="005817BB" w:rsidP="001C5847">
      <w:pPr>
        <w:pStyle w:val="ListParagraph"/>
        <w:numPr>
          <w:ilvl w:val="0"/>
          <w:numId w:val="20"/>
        </w:numPr>
        <w:spacing w:after="0"/>
        <w:rPr>
          <w:rFonts w:ascii="Times New Roman" w:hAnsi="Times New Roman" w:cs="Times New Roman"/>
          <w:sz w:val="24"/>
        </w:rPr>
      </w:pPr>
      <w:r w:rsidRPr="00567C2F">
        <w:rPr>
          <w:rFonts w:ascii="Times New Roman" w:hAnsi="Times New Roman" w:cs="Times New Roman"/>
          <w:sz w:val="24"/>
        </w:rPr>
        <w:t>High infrastructure cost</w:t>
      </w:r>
    </w:p>
    <w:p w:rsidR="005817BB" w:rsidRPr="00567C2F" w:rsidRDefault="005817BB" w:rsidP="001C5847">
      <w:pPr>
        <w:pStyle w:val="ListParagraph"/>
        <w:numPr>
          <w:ilvl w:val="0"/>
          <w:numId w:val="20"/>
        </w:numPr>
        <w:spacing w:after="0"/>
        <w:rPr>
          <w:rFonts w:ascii="Times New Roman" w:hAnsi="Times New Roman" w:cs="Times New Roman"/>
          <w:sz w:val="24"/>
        </w:rPr>
      </w:pPr>
      <w:r w:rsidRPr="00567C2F">
        <w:rPr>
          <w:rFonts w:ascii="Times New Roman" w:hAnsi="Times New Roman" w:cs="Times New Roman"/>
          <w:sz w:val="24"/>
        </w:rPr>
        <w:t>Lack of trained manpower</w:t>
      </w:r>
    </w:p>
    <w:p w:rsidR="005817BB" w:rsidRPr="00567C2F" w:rsidRDefault="005817BB" w:rsidP="001C5847">
      <w:pPr>
        <w:pStyle w:val="ListParagraph"/>
        <w:numPr>
          <w:ilvl w:val="0"/>
          <w:numId w:val="20"/>
        </w:numPr>
        <w:spacing w:after="0"/>
        <w:rPr>
          <w:rFonts w:ascii="Times New Roman" w:hAnsi="Times New Roman" w:cs="Times New Roman"/>
          <w:sz w:val="24"/>
        </w:rPr>
      </w:pPr>
      <w:r w:rsidRPr="00567C2F">
        <w:rPr>
          <w:rFonts w:ascii="Times New Roman" w:hAnsi="Times New Roman" w:cs="Times New Roman"/>
          <w:sz w:val="24"/>
        </w:rPr>
        <w:t>Extensive documentation requirements</w:t>
      </w:r>
    </w:p>
    <w:p w:rsidR="005817BB" w:rsidRPr="00567C2F" w:rsidRDefault="005817BB" w:rsidP="005817BB">
      <w:pPr>
        <w:pStyle w:val="ListParagraph"/>
        <w:numPr>
          <w:ilvl w:val="0"/>
          <w:numId w:val="20"/>
        </w:numPr>
        <w:rPr>
          <w:rFonts w:ascii="Times New Roman" w:hAnsi="Times New Roman" w:cs="Times New Roman"/>
          <w:sz w:val="24"/>
        </w:rPr>
      </w:pPr>
      <w:r w:rsidRPr="00567C2F">
        <w:rPr>
          <w:rFonts w:ascii="Times New Roman" w:hAnsi="Times New Roman" w:cs="Times New Roman"/>
          <w:sz w:val="24"/>
        </w:rPr>
        <w:t>Equipment maintenance expenses</w:t>
      </w:r>
    </w:p>
    <w:p w:rsidR="005817BB" w:rsidRPr="00567C2F" w:rsidRDefault="005817BB" w:rsidP="001C5847">
      <w:pPr>
        <w:pStyle w:val="ListParagraph"/>
        <w:numPr>
          <w:ilvl w:val="0"/>
          <w:numId w:val="20"/>
        </w:numPr>
        <w:spacing w:after="0"/>
        <w:rPr>
          <w:rFonts w:ascii="Times New Roman" w:hAnsi="Times New Roman" w:cs="Times New Roman"/>
          <w:sz w:val="24"/>
        </w:rPr>
      </w:pPr>
      <w:r w:rsidRPr="00567C2F">
        <w:rPr>
          <w:rFonts w:ascii="Times New Roman" w:hAnsi="Times New Roman" w:cs="Times New Roman"/>
          <w:sz w:val="24"/>
        </w:rPr>
        <w:t>Continuous audit preparedness</w:t>
      </w:r>
    </w:p>
    <w:p w:rsidR="005817BB" w:rsidRDefault="005817BB" w:rsidP="001C5847">
      <w:pPr>
        <w:spacing w:after="0"/>
        <w:rPr>
          <w:rFonts w:ascii="Times New Roman" w:hAnsi="Times New Roman" w:cs="Times New Roman"/>
          <w:sz w:val="24"/>
        </w:rPr>
      </w:pPr>
      <w:r w:rsidRPr="00567C2F">
        <w:rPr>
          <w:rFonts w:ascii="Times New Roman" w:hAnsi="Times New Roman" w:cs="Times New Roman"/>
          <w:sz w:val="24"/>
        </w:rPr>
        <w:t>Despite these challenges, systematic planning and institutional commitment can successfully establish accreditation-ready laboratories.</w:t>
      </w:r>
    </w:p>
    <w:p w:rsidR="001C5847" w:rsidRPr="00567C2F" w:rsidRDefault="001C5847" w:rsidP="001C5847">
      <w:pPr>
        <w:spacing w:after="0"/>
        <w:rPr>
          <w:rFonts w:ascii="Times New Roman" w:hAnsi="Times New Roman" w:cs="Times New Roman"/>
          <w:sz w:val="24"/>
        </w:rPr>
      </w:pPr>
    </w:p>
    <w:p w:rsidR="008F0E65" w:rsidRPr="00567C2F" w:rsidRDefault="008F0E65" w:rsidP="008F0E65">
      <w:pPr>
        <w:spacing w:after="0"/>
        <w:rPr>
          <w:rFonts w:ascii="Times New Roman" w:hAnsi="Times New Roman" w:cs="Times New Roman"/>
          <w:b/>
          <w:sz w:val="36"/>
        </w:rPr>
      </w:pPr>
      <w:r w:rsidRPr="00567C2F">
        <w:rPr>
          <w:rFonts w:ascii="Times New Roman" w:hAnsi="Times New Roman" w:cs="Times New Roman"/>
          <w:b/>
          <w:sz w:val="36"/>
        </w:rPr>
        <w:t>Types of NABL Laboratories</w:t>
      </w:r>
    </w:p>
    <w:p w:rsidR="008F0E65" w:rsidRPr="00567C2F" w:rsidRDefault="008F0E65" w:rsidP="001C5847">
      <w:pPr>
        <w:spacing w:after="0"/>
        <w:rPr>
          <w:rFonts w:ascii="Times New Roman" w:hAnsi="Times New Roman" w:cs="Times New Roman"/>
          <w:sz w:val="24"/>
        </w:rPr>
      </w:pPr>
      <w:r w:rsidRPr="00567C2F">
        <w:rPr>
          <w:rFonts w:ascii="Times New Roman" w:hAnsi="Times New Roman" w:cs="Times New Roman"/>
          <w:sz w:val="24"/>
        </w:rPr>
        <w:t>NABL accreditation can be obtained for:</w:t>
      </w:r>
    </w:p>
    <w:p w:rsidR="008F0E65" w:rsidRPr="00567C2F" w:rsidRDefault="008F0E65"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Medical Laboratories</w:t>
      </w:r>
    </w:p>
    <w:p w:rsidR="008F0E65" w:rsidRPr="00567C2F" w:rsidRDefault="008F0E65"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Testing Laboratories</w:t>
      </w:r>
    </w:p>
    <w:p w:rsidR="008F0E65" w:rsidRPr="00567C2F" w:rsidRDefault="008F0E65"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Calibration Laboratories</w:t>
      </w:r>
    </w:p>
    <w:p w:rsidR="008F0E65" w:rsidRPr="00567C2F" w:rsidRDefault="008F0E65"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Research and Development Laboratories</w:t>
      </w:r>
    </w:p>
    <w:p w:rsidR="00CF43B0" w:rsidRPr="00567C2F" w:rsidRDefault="00CF43B0" w:rsidP="001C5847">
      <w:pPr>
        <w:spacing w:after="0"/>
        <w:rPr>
          <w:rFonts w:ascii="Times New Roman" w:hAnsi="Times New Roman" w:cs="Times New Roman"/>
          <w:b/>
          <w:sz w:val="36"/>
        </w:rPr>
      </w:pPr>
      <w:r w:rsidRPr="00567C2F">
        <w:rPr>
          <w:rFonts w:ascii="Times New Roman" w:hAnsi="Times New Roman" w:cs="Times New Roman"/>
          <w:b/>
          <w:sz w:val="36"/>
        </w:rPr>
        <w:t>Important standards and regulations include:</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1. ISO 15189</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For medical laboratories:</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“Medical laboratories — Requirements for quality and competence”</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2. ISO/IEC 17025</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For testing and calibration laboratories.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3. Biomedical Waste Management Rules</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Laboratories handling biological samples must comply with biomedical waste disposal regulations.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4. Local Health Authority Permissions</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Trade license</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Fire safety clearance</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Pollution control compliance</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Biomedical waste agreement</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Infrastructure Requirements</w:t>
      </w:r>
    </w:p>
    <w:p w:rsidR="00CF43B0"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Laboratory Space</w:t>
      </w:r>
    </w:p>
    <w:p w:rsidR="001C5847" w:rsidRPr="00567C2F" w:rsidRDefault="001C5847" w:rsidP="001C5847">
      <w:pPr>
        <w:pStyle w:val="ListParagraph"/>
        <w:spacing w:after="0"/>
        <w:ind w:left="900"/>
        <w:rPr>
          <w:rFonts w:ascii="Times New Roman" w:hAnsi="Times New Roman" w:cs="Times New Roman"/>
          <w:sz w:val="24"/>
        </w:rPr>
      </w:pPr>
    </w:p>
    <w:p w:rsidR="00CF43B0" w:rsidRPr="00567C2F" w:rsidRDefault="00CF43B0" w:rsidP="001C5847">
      <w:pPr>
        <w:spacing w:after="0"/>
        <w:rPr>
          <w:rFonts w:ascii="Times New Roman" w:hAnsi="Times New Roman" w:cs="Times New Roman"/>
          <w:b/>
          <w:sz w:val="36"/>
        </w:rPr>
      </w:pPr>
      <w:r w:rsidRPr="00567C2F">
        <w:rPr>
          <w:rFonts w:ascii="Times New Roman" w:hAnsi="Times New Roman" w:cs="Times New Roman"/>
          <w:b/>
          <w:sz w:val="36"/>
        </w:rPr>
        <w:t>Procedure for NABL Accreditation</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1: Planning</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Define laboratory scope and services.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2: Infrastructure Setup</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Arrange equipment, manpower, and space.</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3: Implement QMS</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Prepare SOPs and quality manuals.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4: Apply to NABL</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Submit online application through the official NABL portal.</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5: Document Review</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NABL assesses submitted documents.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6: Pre-Assessment</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Experts inspect the laboratory.</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7: Final Assessment</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Technical evaluation is conducted.</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8: Corrective Actions</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Any deficiencies must be corrected.</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9: Accreditation Grant</w:t>
      </w:r>
    </w:p>
    <w:p w:rsidR="00CF43B0"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NABL certificate is issued upon successful compliance.</w:t>
      </w:r>
    </w:p>
    <w:p w:rsidR="001C5847" w:rsidRPr="001C5847" w:rsidRDefault="001C5847" w:rsidP="001C5847">
      <w:pPr>
        <w:spacing w:after="0"/>
        <w:ind w:left="540"/>
        <w:rPr>
          <w:rFonts w:ascii="Times New Roman" w:hAnsi="Times New Roman" w:cs="Times New Roman"/>
          <w:sz w:val="24"/>
        </w:rPr>
      </w:pPr>
    </w:p>
    <w:p w:rsidR="00CF43B0" w:rsidRPr="00567C2F" w:rsidRDefault="00CF43B0" w:rsidP="001C5847">
      <w:pPr>
        <w:spacing w:after="0" w:line="240" w:lineRule="auto"/>
        <w:rPr>
          <w:rFonts w:ascii="Times New Roman" w:hAnsi="Times New Roman" w:cs="Times New Roman"/>
          <w:b/>
          <w:sz w:val="36"/>
        </w:rPr>
      </w:pPr>
      <w:r w:rsidRPr="00567C2F">
        <w:rPr>
          <w:rFonts w:ascii="Times New Roman" w:hAnsi="Times New Roman" w:cs="Times New Roman"/>
          <w:b/>
          <w:sz w:val="36"/>
        </w:rPr>
        <w:t>How a NABL Laboratory Works</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Workflow</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Patient/sample registration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Sample collection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Sample labeling and storage</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Testing according to SOPs</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Quality control verification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Report generation</w:t>
      </w:r>
    </w:p>
    <w:p w:rsidR="00CF43B0" w:rsidRPr="00567C2F" w:rsidRDefault="00CF43B0" w:rsidP="001C5847">
      <w:pPr>
        <w:pStyle w:val="ListParagraph"/>
        <w:numPr>
          <w:ilvl w:val="0"/>
          <w:numId w:val="22"/>
        </w:numPr>
        <w:spacing w:line="240" w:lineRule="auto"/>
        <w:rPr>
          <w:rFonts w:ascii="Times New Roman" w:hAnsi="Times New Roman" w:cs="Times New Roman"/>
          <w:sz w:val="24"/>
        </w:rPr>
      </w:pPr>
      <w:r w:rsidRPr="00567C2F">
        <w:rPr>
          <w:rFonts w:ascii="Times New Roman" w:hAnsi="Times New Roman" w:cs="Times New Roman"/>
          <w:sz w:val="24"/>
        </w:rPr>
        <w:t>Record maintenance</w:t>
      </w:r>
    </w:p>
    <w:p w:rsidR="00CF43B0" w:rsidRPr="00567C2F" w:rsidRDefault="00CF43B0" w:rsidP="001C5847">
      <w:pPr>
        <w:pStyle w:val="ListParagraph"/>
        <w:numPr>
          <w:ilvl w:val="0"/>
          <w:numId w:val="22"/>
        </w:numPr>
        <w:spacing w:line="240" w:lineRule="auto"/>
        <w:rPr>
          <w:rFonts w:ascii="Times New Roman" w:hAnsi="Times New Roman" w:cs="Times New Roman"/>
          <w:sz w:val="24"/>
        </w:rPr>
      </w:pPr>
      <w:r w:rsidRPr="00567C2F">
        <w:rPr>
          <w:rFonts w:ascii="Times New Roman" w:hAnsi="Times New Roman" w:cs="Times New Roman"/>
          <w:sz w:val="24"/>
        </w:rPr>
        <w:t>Every step must be documented and traceable.</w:t>
      </w:r>
    </w:p>
    <w:p w:rsidR="00CF43B0" w:rsidRPr="00567C2F" w:rsidRDefault="00CF43B0" w:rsidP="001C5847">
      <w:pPr>
        <w:rPr>
          <w:rFonts w:ascii="Times New Roman" w:hAnsi="Times New Roman" w:cs="Times New Roman"/>
          <w:b/>
          <w:sz w:val="36"/>
        </w:rPr>
      </w:pPr>
      <w:r w:rsidRPr="00567C2F">
        <w:rPr>
          <w:rFonts w:ascii="Times New Roman" w:hAnsi="Times New Roman" w:cs="Times New Roman"/>
          <w:b/>
          <w:sz w:val="36"/>
        </w:rPr>
        <w:t>Benefits of NABL Accreditation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Improved credibility</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Better patient confidence</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International acceptance</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Standardized reporting</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Increased institutional recognition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Better research opportunities</w:t>
      </w:r>
    </w:p>
    <w:p w:rsidR="00CF43B0" w:rsidRPr="00567C2F" w:rsidRDefault="00CF43B0" w:rsidP="001C5847">
      <w:pPr>
        <w:rPr>
          <w:rFonts w:ascii="Times New Roman" w:hAnsi="Times New Roman" w:cs="Times New Roman"/>
          <w:b/>
          <w:sz w:val="36"/>
        </w:rPr>
      </w:pPr>
      <w:r w:rsidRPr="00567C2F">
        <w:rPr>
          <w:rFonts w:ascii="Times New Roman" w:hAnsi="Times New Roman" w:cs="Times New Roman"/>
          <w:b/>
          <w:sz w:val="36"/>
        </w:rPr>
        <w:t>Challenges in Establishing a NABL Laboratory</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High initial investment</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Extensive documentation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Staff training requirements</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Continuous quality monitoring</w:t>
      </w:r>
    </w:p>
    <w:p w:rsidR="00CF43B0" w:rsidRPr="00290FF7"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Regular audits and renewals</w:t>
      </w:r>
    </w:p>
    <w:p w:rsidR="005817BB" w:rsidRPr="00567C2F" w:rsidRDefault="005817BB" w:rsidP="005817BB">
      <w:pPr>
        <w:rPr>
          <w:rFonts w:ascii="Times New Roman" w:hAnsi="Times New Roman" w:cs="Times New Roman"/>
          <w:b/>
          <w:sz w:val="24"/>
        </w:rPr>
      </w:pPr>
      <w:r w:rsidRPr="00567C2F">
        <w:rPr>
          <w:rFonts w:ascii="Times New Roman" w:hAnsi="Times New Roman" w:cs="Times New Roman"/>
          <w:b/>
          <w:sz w:val="36"/>
        </w:rPr>
        <w:t>Conclusion</w:t>
      </w:r>
    </w:p>
    <w:p w:rsidR="005817BB" w:rsidRPr="00567C2F" w:rsidRDefault="005817BB" w:rsidP="005817BB">
      <w:pPr>
        <w:rPr>
          <w:rFonts w:ascii="Times New Roman" w:hAnsi="Times New Roman" w:cs="Times New Roman"/>
          <w:sz w:val="24"/>
        </w:rPr>
      </w:pPr>
      <w:r w:rsidRPr="00567C2F">
        <w:rPr>
          <w:rFonts w:ascii="Times New Roman" w:hAnsi="Times New Roman" w:cs="Times New Roman"/>
          <w:sz w:val="24"/>
        </w:rPr>
        <w:t>The establishment of an NABL-compliant laboratory in a college requires structured infrastructure,</w:t>
      </w:r>
      <w:r w:rsidR="00567C2F" w:rsidRPr="00567C2F">
        <w:rPr>
          <w:rFonts w:ascii="Times New Roman" w:hAnsi="Times New Roman" w:cs="Times New Roman"/>
          <w:sz w:val="24"/>
        </w:rPr>
        <w:t xml:space="preserve"> systematic planning,</w:t>
      </w:r>
      <w:r w:rsidRPr="00567C2F">
        <w:rPr>
          <w:rFonts w:ascii="Times New Roman" w:hAnsi="Times New Roman" w:cs="Times New Roman"/>
          <w:sz w:val="24"/>
        </w:rPr>
        <w:t xml:space="preserve"> technical competency, </w:t>
      </w:r>
      <w:r w:rsidR="00567C2F" w:rsidRPr="00567C2F">
        <w:rPr>
          <w:rFonts w:ascii="Times New Roman" w:hAnsi="Times New Roman" w:cs="Times New Roman"/>
          <w:sz w:val="24"/>
        </w:rPr>
        <w:t xml:space="preserve">a robust </w:t>
      </w:r>
      <w:r w:rsidRPr="00567C2F">
        <w:rPr>
          <w:rFonts w:ascii="Times New Roman" w:hAnsi="Times New Roman" w:cs="Times New Roman"/>
          <w:sz w:val="24"/>
        </w:rPr>
        <w:t>quality management systems,</w:t>
      </w:r>
      <w:r w:rsidR="00567C2F" w:rsidRPr="00567C2F">
        <w:rPr>
          <w:rFonts w:ascii="Times New Roman" w:hAnsi="Times New Roman" w:cs="Times New Roman"/>
          <w:sz w:val="24"/>
        </w:rPr>
        <w:t xml:space="preserve"> trained manpower, </w:t>
      </w:r>
      <w:r w:rsidRPr="00567C2F">
        <w:rPr>
          <w:rFonts w:ascii="Times New Roman" w:hAnsi="Times New Roman" w:cs="Times New Roman"/>
          <w:sz w:val="24"/>
        </w:rPr>
        <w:t>and comprehensive documentation. The laboratory library acts as the central support system for accreditation by maintaining standards, SOPs, manuals, journals, and quality records. NABL accreditation not only improves laboratory quality and patient safety but also enhances academic excellence, research standards, and institutional credibility. Therefore, educational institutions should prioritize implementation of NABL guidelines to achieve sustainable quality healthcare and research services.</w:t>
      </w:r>
    </w:p>
    <w:p w:rsidR="00CF43B0" w:rsidRPr="00567C2F" w:rsidRDefault="00CF43B0" w:rsidP="005817BB">
      <w:pPr>
        <w:rPr>
          <w:rFonts w:ascii="Times New Roman" w:hAnsi="Times New Roman" w:cs="Times New Roman"/>
          <w:sz w:val="24"/>
        </w:rPr>
      </w:pPr>
      <w:r w:rsidRPr="00567C2F">
        <w:rPr>
          <w:rFonts w:ascii="Times New Roman" w:hAnsi="Times New Roman" w:cs="Times New Roman"/>
          <w:sz w:val="24"/>
        </w:rPr>
        <w:t>Although the process involves significant effort and compliance, NABL accreditation improves laboratory standards, reliability, and professional recognition. In the modern healthcare</w:t>
      </w:r>
      <w:r w:rsidR="00567C2F" w:rsidRPr="00567C2F">
        <w:rPr>
          <w:rFonts w:ascii="Times New Roman" w:hAnsi="Times New Roman" w:cs="Times New Roman"/>
          <w:sz w:val="24"/>
        </w:rPr>
        <w:t xml:space="preserve"> as well as in Indian system of medicine</w:t>
      </w:r>
      <w:r w:rsidRPr="00567C2F">
        <w:rPr>
          <w:rFonts w:ascii="Times New Roman" w:hAnsi="Times New Roman" w:cs="Times New Roman"/>
          <w:sz w:val="24"/>
        </w:rPr>
        <w:t xml:space="preserve"> and research environment, NABL accreditation has become essential for maintaining quality </w:t>
      </w:r>
      <w:r w:rsidRPr="00567C2F">
        <w:rPr>
          <w:rFonts w:ascii="Times New Roman" w:hAnsi="Times New Roman" w:cs="Times New Roman"/>
          <w:sz w:val="28"/>
        </w:rPr>
        <w:t>and</w:t>
      </w:r>
      <w:r w:rsidRPr="00567C2F">
        <w:rPr>
          <w:rFonts w:ascii="Times New Roman" w:hAnsi="Times New Roman" w:cs="Times New Roman"/>
          <w:sz w:val="24"/>
        </w:rPr>
        <w:t xml:space="preserve"> ensuring trust in laboratory services.</w:t>
      </w:r>
    </w:p>
    <w:p w:rsidR="005817BB" w:rsidRPr="00567C2F" w:rsidRDefault="005817BB" w:rsidP="005817BB">
      <w:pPr>
        <w:rPr>
          <w:rFonts w:ascii="Times New Roman" w:hAnsi="Times New Roman" w:cs="Times New Roman"/>
          <w:b/>
          <w:sz w:val="40"/>
        </w:rPr>
      </w:pPr>
      <w:r w:rsidRPr="00567C2F">
        <w:rPr>
          <w:rFonts w:ascii="Times New Roman" w:hAnsi="Times New Roman" w:cs="Times New Roman"/>
          <w:b/>
          <w:sz w:val="40"/>
        </w:rPr>
        <w:t>References</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nabl-india.org⁠</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Comprehensive accreditation criteria and laboratory quality standards.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iso.org⁠</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International standards for quality and competence in medical laboratories.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Sharma A, Gupta V. “Quality Management System in Medical Laboratories.” Journal of Laboratory Physicians. 2021</w:t>
      </w:r>
      <w:proofErr w:type="gramStart"/>
      <w:r w:rsidRPr="00567C2F">
        <w:rPr>
          <w:rFonts w:ascii="Times New Roman" w:hAnsi="Times New Roman" w:cs="Times New Roman"/>
          <w:sz w:val="20"/>
        </w:rPr>
        <w:t>;13</w:t>
      </w:r>
      <w:proofErr w:type="gramEnd"/>
      <w:r w:rsidRPr="00567C2F">
        <w:rPr>
          <w:rFonts w:ascii="Times New Roman" w:hAnsi="Times New Roman" w:cs="Times New Roman"/>
          <w:sz w:val="20"/>
        </w:rPr>
        <w:t>(2):101-108.</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 xml:space="preserve">Mehta P, </w:t>
      </w:r>
      <w:proofErr w:type="spellStart"/>
      <w:r w:rsidRPr="00567C2F">
        <w:rPr>
          <w:rFonts w:ascii="Times New Roman" w:hAnsi="Times New Roman" w:cs="Times New Roman"/>
          <w:sz w:val="20"/>
        </w:rPr>
        <w:t>Kaur</w:t>
      </w:r>
      <w:proofErr w:type="spellEnd"/>
      <w:r w:rsidRPr="00567C2F">
        <w:rPr>
          <w:rFonts w:ascii="Times New Roman" w:hAnsi="Times New Roman" w:cs="Times New Roman"/>
          <w:sz w:val="20"/>
        </w:rPr>
        <w:t xml:space="preserve"> R. “Implementation of NABL Standards in Educational Institutions.” International Journal of Health Sciences and Research. 2020</w:t>
      </w:r>
      <w:proofErr w:type="gramStart"/>
      <w:r w:rsidRPr="00567C2F">
        <w:rPr>
          <w:rFonts w:ascii="Times New Roman" w:hAnsi="Times New Roman" w:cs="Times New Roman"/>
          <w:sz w:val="20"/>
        </w:rPr>
        <w:t>;10</w:t>
      </w:r>
      <w:proofErr w:type="gramEnd"/>
      <w:r w:rsidRPr="00567C2F">
        <w:rPr>
          <w:rFonts w:ascii="Times New Roman" w:hAnsi="Times New Roman" w:cs="Times New Roman"/>
          <w:sz w:val="20"/>
        </w:rPr>
        <w:t>(7):245-252.</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qcin.org⁠</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National framework for accreditation and quality assurance systems.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 xml:space="preserve">Singh S, </w:t>
      </w:r>
      <w:proofErr w:type="spellStart"/>
      <w:r w:rsidRPr="00567C2F">
        <w:rPr>
          <w:rFonts w:ascii="Times New Roman" w:hAnsi="Times New Roman" w:cs="Times New Roman"/>
          <w:sz w:val="20"/>
        </w:rPr>
        <w:t>Verma</w:t>
      </w:r>
      <w:proofErr w:type="spellEnd"/>
      <w:r w:rsidRPr="00567C2F">
        <w:rPr>
          <w:rFonts w:ascii="Times New Roman" w:hAnsi="Times New Roman" w:cs="Times New Roman"/>
          <w:sz w:val="20"/>
        </w:rPr>
        <w:t xml:space="preserve"> N. “Role of Documentation in NABL Accreditation.” Indian Journal of Pathology and Microbiology. 2019</w:t>
      </w:r>
      <w:proofErr w:type="gramStart"/>
      <w:r w:rsidRPr="00567C2F">
        <w:rPr>
          <w:rFonts w:ascii="Times New Roman" w:hAnsi="Times New Roman" w:cs="Times New Roman"/>
          <w:sz w:val="20"/>
        </w:rPr>
        <w:t>;62</w:t>
      </w:r>
      <w:proofErr w:type="gramEnd"/>
      <w:r w:rsidRPr="00567C2F">
        <w:rPr>
          <w:rFonts w:ascii="Times New Roman" w:hAnsi="Times New Roman" w:cs="Times New Roman"/>
          <w:sz w:val="20"/>
        </w:rPr>
        <w:t>(4):550-556.</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who.int⁠</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WHO guidelines for laboratory quality management systems.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proofErr w:type="spellStart"/>
      <w:r w:rsidRPr="00567C2F">
        <w:rPr>
          <w:rFonts w:ascii="Times New Roman" w:hAnsi="Times New Roman" w:cs="Times New Roman"/>
          <w:sz w:val="20"/>
        </w:rPr>
        <w:t>Westgard</w:t>
      </w:r>
      <w:proofErr w:type="spellEnd"/>
      <w:r w:rsidRPr="00567C2F">
        <w:rPr>
          <w:rFonts w:ascii="Times New Roman" w:hAnsi="Times New Roman" w:cs="Times New Roman"/>
          <w:sz w:val="20"/>
        </w:rPr>
        <w:t xml:space="preserve"> JO. Basic Quality Management Systems: Essentials for Laboratory Accreditation. Madison: </w:t>
      </w:r>
      <w:proofErr w:type="spellStart"/>
      <w:r w:rsidRPr="00567C2F">
        <w:rPr>
          <w:rFonts w:ascii="Times New Roman" w:hAnsi="Times New Roman" w:cs="Times New Roman"/>
          <w:sz w:val="20"/>
        </w:rPr>
        <w:t>Westgard</w:t>
      </w:r>
      <w:proofErr w:type="spellEnd"/>
      <w:r w:rsidRPr="00567C2F">
        <w:rPr>
          <w:rFonts w:ascii="Times New Roman" w:hAnsi="Times New Roman" w:cs="Times New Roman"/>
          <w:sz w:val="20"/>
        </w:rPr>
        <w:t xml:space="preserve"> QC Publications; 2018.</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Das P, Jain M. “Internal Audit and Continuous Improvement in Diagnostic Laboratories.” Asian Journal of Medical Sciences. 2022</w:t>
      </w:r>
      <w:proofErr w:type="gramStart"/>
      <w:r w:rsidRPr="00567C2F">
        <w:rPr>
          <w:rFonts w:ascii="Times New Roman" w:hAnsi="Times New Roman" w:cs="Times New Roman"/>
          <w:sz w:val="20"/>
        </w:rPr>
        <w:t>;13</w:t>
      </w:r>
      <w:proofErr w:type="gramEnd"/>
      <w:r w:rsidRPr="00567C2F">
        <w:rPr>
          <w:rFonts w:ascii="Times New Roman" w:hAnsi="Times New Roman" w:cs="Times New Roman"/>
          <w:sz w:val="20"/>
        </w:rPr>
        <w:t>(5):77-84.</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clsi.org⁠</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International clinical laboratory standards and operational guidelines.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 xml:space="preserve">Bhatia R. “Laboratory Safety and </w:t>
      </w:r>
      <w:proofErr w:type="spellStart"/>
      <w:r w:rsidRPr="00567C2F">
        <w:rPr>
          <w:rFonts w:ascii="Times New Roman" w:hAnsi="Times New Roman" w:cs="Times New Roman"/>
          <w:sz w:val="20"/>
        </w:rPr>
        <w:t>Biosafety</w:t>
      </w:r>
      <w:proofErr w:type="spellEnd"/>
      <w:r w:rsidRPr="00567C2F">
        <w:rPr>
          <w:rFonts w:ascii="Times New Roman" w:hAnsi="Times New Roman" w:cs="Times New Roman"/>
          <w:sz w:val="20"/>
        </w:rPr>
        <w:t xml:space="preserve"> Practices in Medical Colleges.” Journal of Clinical and Diagnostic Research. 2021</w:t>
      </w:r>
      <w:proofErr w:type="gramStart"/>
      <w:r w:rsidRPr="00567C2F">
        <w:rPr>
          <w:rFonts w:ascii="Times New Roman" w:hAnsi="Times New Roman" w:cs="Times New Roman"/>
          <w:sz w:val="20"/>
        </w:rPr>
        <w:t>;15</w:t>
      </w:r>
      <w:proofErr w:type="gramEnd"/>
      <w:r w:rsidRPr="00567C2F">
        <w:rPr>
          <w:rFonts w:ascii="Times New Roman" w:hAnsi="Times New Roman" w:cs="Times New Roman"/>
          <w:sz w:val="20"/>
        </w:rPr>
        <w:t>(3):DE01-DE05.</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nabl-india.org⁠</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Official downloadable NABL accreditation documents.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proofErr w:type="spellStart"/>
      <w:r w:rsidRPr="00567C2F">
        <w:rPr>
          <w:rFonts w:ascii="Times New Roman" w:hAnsi="Times New Roman" w:cs="Times New Roman"/>
          <w:sz w:val="20"/>
        </w:rPr>
        <w:t>Plebani</w:t>
      </w:r>
      <w:proofErr w:type="spellEnd"/>
      <w:r w:rsidRPr="00567C2F">
        <w:rPr>
          <w:rFonts w:ascii="Times New Roman" w:hAnsi="Times New Roman" w:cs="Times New Roman"/>
          <w:sz w:val="20"/>
        </w:rPr>
        <w:t xml:space="preserve"> M. “Errors in Clinical Laboratories and Quality Improvement.” Clinical Chemistry and Laboratory Medicine. 2017</w:t>
      </w:r>
      <w:proofErr w:type="gramStart"/>
      <w:r w:rsidRPr="00567C2F">
        <w:rPr>
          <w:rFonts w:ascii="Times New Roman" w:hAnsi="Times New Roman" w:cs="Times New Roman"/>
          <w:sz w:val="20"/>
        </w:rPr>
        <w:t>;55</w:t>
      </w:r>
      <w:proofErr w:type="gramEnd"/>
      <w:r w:rsidRPr="00567C2F">
        <w:rPr>
          <w:rFonts w:ascii="Times New Roman" w:hAnsi="Times New Roman" w:cs="Times New Roman"/>
          <w:sz w:val="20"/>
        </w:rPr>
        <w:t>(7):943-949.</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cdc.gov⁠</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 xml:space="preserve">International laboratory quality and </w:t>
      </w:r>
      <w:proofErr w:type="spellStart"/>
      <w:r w:rsidRPr="00567C2F">
        <w:rPr>
          <w:rFonts w:ascii="Times New Roman" w:hAnsi="Times New Roman" w:cs="Times New Roman"/>
          <w:sz w:val="20"/>
        </w:rPr>
        <w:t>biosafety</w:t>
      </w:r>
      <w:proofErr w:type="spellEnd"/>
      <w:r w:rsidRPr="00567C2F">
        <w:rPr>
          <w:rFonts w:ascii="Times New Roman" w:hAnsi="Times New Roman" w:cs="Times New Roman"/>
          <w:sz w:val="20"/>
        </w:rPr>
        <w:t xml:space="preserve"> resources.</w:t>
      </w:r>
      <w:proofErr w:type="gramEnd"/>
    </w:p>
    <w:p w:rsidR="008F0E65" w:rsidRPr="00567C2F" w:rsidRDefault="008F0E65" w:rsidP="008F0E65">
      <w:pPr>
        <w:pStyle w:val="ListParagraph"/>
        <w:numPr>
          <w:ilvl w:val="0"/>
          <w:numId w:val="21"/>
        </w:numPr>
        <w:spacing w:after="0"/>
        <w:rPr>
          <w:rFonts w:ascii="Times New Roman" w:hAnsi="Times New Roman" w:cs="Times New Roman"/>
          <w:b/>
          <w:sz w:val="20"/>
        </w:rPr>
      </w:pPr>
      <w:proofErr w:type="spellStart"/>
      <w:r w:rsidRPr="00567C2F">
        <w:rPr>
          <w:rFonts w:ascii="Times New Roman" w:hAnsi="Times New Roman" w:cs="Times New Roman"/>
          <w:sz w:val="20"/>
        </w:rPr>
        <w:t>Kulkarni</w:t>
      </w:r>
      <w:proofErr w:type="spellEnd"/>
      <w:r w:rsidRPr="00567C2F">
        <w:rPr>
          <w:rFonts w:ascii="Times New Roman" w:hAnsi="Times New Roman" w:cs="Times New Roman"/>
          <w:sz w:val="20"/>
        </w:rPr>
        <w:t xml:space="preserve"> S, </w:t>
      </w:r>
      <w:proofErr w:type="spellStart"/>
      <w:r w:rsidRPr="00567C2F">
        <w:rPr>
          <w:rFonts w:ascii="Times New Roman" w:hAnsi="Times New Roman" w:cs="Times New Roman"/>
          <w:sz w:val="20"/>
        </w:rPr>
        <w:t>Rao</w:t>
      </w:r>
      <w:proofErr w:type="spellEnd"/>
      <w:r w:rsidRPr="00567C2F">
        <w:rPr>
          <w:rFonts w:ascii="Times New Roman" w:hAnsi="Times New Roman" w:cs="Times New Roman"/>
          <w:sz w:val="20"/>
        </w:rPr>
        <w:t xml:space="preserve"> P. “Challenges in NABL Accreditation of College Laboratories.” International Journal of Medical Laboratory Research. 2023</w:t>
      </w:r>
      <w:proofErr w:type="gramStart"/>
      <w:r w:rsidRPr="00567C2F">
        <w:rPr>
          <w:rFonts w:ascii="Times New Roman" w:hAnsi="Times New Roman" w:cs="Times New Roman"/>
          <w:sz w:val="20"/>
        </w:rPr>
        <w:t>;8</w:t>
      </w:r>
      <w:proofErr w:type="gramEnd"/>
      <w:r w:rsidRPr="00567C2F">
        <w:rPr>
          <w:rFonts w:ascii="Times New Roman" w:hAnsi="Times New Roman" w:cs="Times New Roman"/>
          <w:sz w:val="20"/>
        </w:rPr>
        <w:t>(1):33-39.</w:t>
      </w:r>
    </w:p>
    <w:p w:rsidR="001F7928" w:rsidRPr="00567C2F" w:rsidRDefault="001F7928" w:rsidP="001F7928">
      <w:pPr>
        <w:rPr>
          <w:rFonts w:ascii="Times New Roman" w:hAnsi="Times New Roman" w:cs="Times New Roman"/>
          <w:b/>
          <w:sz w:val="24"/>
        </w:rPr>
      </w:pPr>
    </w:p>
    <w:sectPr w:rsidR="001F7928" w:rsidRPr="00567C2F" w:rsidSect="00F134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1930"/>
    <w:multiLevelType w:val="hybridMultilevel"/>
    <w:tmpl w:val="E624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850AE"/>
    <w:multiLevelType w:val="hybridMultilevel"/>
    <w:tmpl w:val="CAD03CA0"/>
    <w:lvl w:ilvl="0" w:tplc="C50AC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E1204A"/>
    <w:multiLevelType w:val="hybridMultilevel"/>
    <w:tmpl w:val="6798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32E38"/>
    <w:multiLevelType w:val="hybridMultilevel"/>
    <w:tmpl w:val="B6FE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06391"/>
    <w:multiLevelType w:val="hybridMultilevel"/>
    <w:tmpl w:val="DED2D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82F33"/>
    <w:multiLevelType w:val="hybridMultilevel"/>
    <w:tmpl w:val="C8CCD1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D62FA"/>
    <w:multiLevelType w:val="hybridMultilevel"/>
    <w:tmpl w:val="3E8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D4269"/>
    <w:multiLevelType w:val="hybridMultilevel"/>
    <w:tmpl w:val="DF76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05BD8"/>
    <w:multiLevelType w:val="hybridMultilevel"/>
    <w:tmpl w:val="4F6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B27C5"/>
    <w:multiLevelType w:val="hybridMultilevel"/>
    <w:tmpl w:val="F290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C4219B"/>
    <w:multiLevelType w:val="hybridMultilevel"/>
    <w:tmpl w:val="D55E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D0DC7"/>
    <w:multiLevelType w:val="hybridMultilevel"/>
    <w:tmpl w:val="9450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604F0"/>
    <w:multiLevelType w:val="hybridMultilevel"/>
    <w:tmpl w:val="1F22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9929BF"/>
    <w:multiLevelType w:val="hybridMultilevel"/>
    <w:tmpl w:val="6414F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744CF"/>
    <w:multiLevelType w:val="hybridMultilevel"/>
    <w:tmpl w:val="EEF48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64CBE"/>
    <w:multiLevelType w:val="hybridMultilevel"/>
    <w:tmpl w:val="D762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B40563"/>
    <w:multiLevelType w:val="hybridMultilevel"/>
    <w:tmpl w:val="919A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7E17A1"/>
    <w:multiLevelType w:val="hybridMultilevel"/>
    <w:tmpl w:val="3F2E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A4307B"/>
    <w:multiLevelType w:val="hybridMultilevel"/>
    <w:tmpl w:val="17CC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187B00"/>
    <w:multiLevelType w:val="hybridMultilevel"/>
    <w:tmpl w:val="DF789F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709D09E4"/>
    <w:multiLevelType w:val="hybridMultilevel"/>
    <w:tmpl w:val="6094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3D77CB"/>
    <w:multiLevelType w:val="hybridMultilevel"/>
    <w:tmpl w:val="E800F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13"/>
  </w:num>
  <w:num w:numId="4">
    <w:abstractNumId w:val="0"/>
  </w:num>
  <w:num w:numId="5">
    <w:abstractNumId w:val="2"/>
  </w:num>
  <w:num w:numId="6">
    <w:abstractNumId w:val="7"/>
  </w:num>
  <w:num w:numId="7">
    <w:abstractNumId w:val="20"/>
  </w:num>
  <w:num w:numId="8">
    <w:abstractNumId w:val="16"/>
  </w:num>
  <w:num w:numId="9">
    <w:abstractNumId w:val="10"/>
  </w:num>
  <w:num w:numId="10">
    <w:abstractNumId w:val="8"/>
  </w:num>
  <w:num w:numId="11">
    <w:abstractNumId w:val="18"/>
  </w:num>
  <w:num w:numId="12">
    <w:abstractNumId w:val="6"/>
  </w:num>
  <w:num w:numId="13">
    <w:abstractNumId w:val="11"/>
  </w:num>
  <w:num w:numId="14">
    <w:abstractNumId w:val="12"/>
  </w:num>
  <w:num w:numId="15">
    <w:abstractNumId w:val="9"/>
  </w:num>
  <w:num w:numId="16">
    <w:abstractNumId w:val="19"/>
  </w:num>
  <w:num w:numId="17">
    <w:abstractNumId w:val="17"/>
  </w:num>
  <w:num w:numId="18">
    <w:abstractNumId w:val="3"/>
  </w:num>
  <w:num w:numId="19">
    <w:abstractNumId w:val="21"/>
  </w:num>
  <w:num w:numId="20">
    <w:abstractNumId w:val="15"/>
  </w:num>
  <w:num w:numId="21">
    <w:abstractNumId w:val="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1F7928"/>
    <w:rsid w:val="00092EDE"/>
    <w:rsid w:val="000D1537"/>
    <w:rsid w:val="001C5847"/>
    <w:rsid w:val="001F7928"/>
    <w:rsid w:val="00235E09"/>
    <w:rsid w:val="00290FF7"/>
    <w:rsid w:val="0042567E"/>
    <w:rsid w:val="00567C2F"/>
    <w:rsid w:val="005817BB"/>
    <w:rsid w:val="00847626"/>
    <w:rsid w:val="008F0E65"/>
    <w:rsid w:val="00985C9A"/>
    <w:rsid w:val="00B07DD8"/>
    <w:rsid w:val="00B22E82"/>
    <w:rsid w:val="00B976BD"/>
    <w:rsid w:val="00CA2496"/>
    <w:rsid w:val="00CD4840"/>
    <w:rsid w:val="00CF43B0"/>
    <w:rsid w:val="00F134A8"/>
    <w:rsid w:val="00F74C8F"/>
    <w:rsid w:val="00FB1738"/>
    <w:rsid w:val="00FD0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537"/>
    <w:pPr>
      <w:ind w:left="720"/>
      <w:contextualSpacing/>
    </w:pPr>
  </w:style>
  <w:style w:type="table" w:styleId="TableGrid">
    <w:name w:val="Table Grid"/>
    <w:basedOn w:val="TableNormal"/>
    <w:uiPriority w:val="59"/>
    <w:rsid w:val="00B07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F8E8-36AD-495E-A627-C0DB5809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 jasoda vishnoi </cp:lastModifiedBy>
  <cp:revision>13</cp:revision>
  <dcterms:created xsi:type="dcterms:W3CDTF">2026-05-17T04:45:00Z</dcterms:created>
  <dcterms:modified xsi:type="dcterms:W3CDTF">2026-05-20T06:29:00Z</dcterms:modified>
</cp:coreProperties>
</file>