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60006" w14:textId="77777777" w:rsidR="005C31BB" w:rsidRPr="005C31BB" w:rsidRDefault="005C31BB" w:rsidP="005C31BB">
      <w:pPr>
        <w:jc w:val="center"/>
        <w:rPr>
          <w:b/>
          <w:bCs/>
        </w:rPr>
      </w:pPr>
      <w:r w:rsidRPr="005C31BB">
        <w:rPr>
          <w:b/>
          <w:bCs/>
        </w:rPr>
        <w:t>AN INVESTIGATION ON THE VARIATIONS OF THUMB</w:t>
      </w:r>
    </w:p>
    <w:p w14:paraId="6EEBCC01" w14:textId="77777777" w:rsidR="005C31BB" w:rsidRPr="005C31BB" w:rsidRDefault="005C31BB" w:rsidP="005C31BB">
      <w:pPr>
        <w:jc w:val="center"/>
        <w:rPr>
          <w:b/>
          <w:bCs/>
        </w:rPr>
      </w:pPr>
      <w:r w:rsidRPr="005C31BB">
        <w:rPr>
          <w:b/>
          <w:bCs/>
        </w:rPr>
        <w:t>DERMATOGLYPHICS AMONG RESIDENTS OF BUSHENYI TOWN COUNCIL, BUSHENYI DISTRICT - UGANDA.</w:t>
      </w:r>
    </w:p>
    <w:p w14:paraId="66FE3CCB" w14:textId="77777777" w:rsidR="005C31BB" w:rsidRDefault="005C31BB" w:rsidP="005C31BB"/>
    <w:p w14:paraId="426F3075" w14:textId="51543BE1" w:rsidR="005C31BB" w:rsidRPr="005C31BB" w:rsidRDefault="005C31BB" w:rsidP="005C31BB">
      <w:pPr>
        <w:rPr>
          <w:b/>
          <w:bCs/>
        </w:rPr>
      </w:pPr>
      <w:r w:rsidRPr="005C31BB">
        <w:rPr>
          <w:b/>
          <w:bCs/>
        </w:rPr>
        <w:t>1.0</w:t>
      </w:r>
      <w:r>
        <w:rPr>
          <w:b/>
          <w:bCs/>
        </w:rPr>
        <w:t xml:space="preserve"> </w:t>
      </w:r>
      <w:r w:rsidRPr="005C31BB">
        <w:rPr>
          <w:b/>
          <w:bCs/>
        </w:rPr>
        <w:t>CHAPTER ONE</w:t>
      </w:r>
    </w:p>
    <w:p w14:paraId="3EA2C3E2" w14:textId="72799A8B" w:rsidR="005C31BB" w:rsidRPr="005C31BB" w:rsidRDefault="005C31BB" w:rsidP="005C31BB">
      <w:pPr>
        <w:rPr>
          <w:b/>
          <w:bCs/>
        </w:rPr>
      </w:pPr>
      <w:r w:rsidRPr="005C31BB">
        <w:rPr>
          <w:b/>
          <w:bCs/>
        </w:rPr>
        <w:t xml:space="preserve">1.1 BACKGROUND TO THE STUDY </w:t>
      </w:r>
    </w:p>
    <w:p w14:paraId="0541849B" w14:textId="1A402FCC" w:rsidR="005C31BB" w:rsidRDefault="005C31BB" w:rsidP="005C31BB">
      <w:pPr>
        <w:jc w:val="both"/>
      </w:pPr>
      <w:r>
        <w:t xml:space="preserve">Thumb dermatoglyphics research have been </w:t>
      </w:r>
      <w:r>
        <w:t>conducted in</w:t>
      </w:r>
      <w:r>
        <w:t xml:space="preserve"> different parts of the world like America, Europe, Asia and Africa including Uganda but no research work has been done in western Uganda especially in Bushenyi district. A thumbprint is an impression of the friction ridges of all part of the thumb. A friction ridge is a raised portion of the epidermis on the palm or fingers and toes or skin of the sole, consisting of one or more connected ridge units of friction ridge skin. These are sometimes known as "dermal ridges" or "dermal papillae". These ridges assist in gripping objects and may also serve to amplify vibrations triggered when fingertips brush across an uneven surface.</w:t>
      </w:r>
      <w:r w:rsidR="00D7047A">
        <w:t xml:space="preserve"> (</w:t>
      </w:r>
      <w:r w:rsidR="00D7047A" w:rsidRPr="00D7047A">
        <w:t>Preeti</w:t>
      </w:r>
      <w:r w:rsidR="00D7047A">
        <w:t xml:space="preserve"> </w:t>
      </w:r>
      <w:r w:rsidR="00D7047A" w:rsidRPr="00D7047A">
        <w:rPr>
          <w:i/>
          <w:iCs/>
        </w:rPr>
        <w:t>et. al.</w:t>
      </w:r>
      <w:r w:rsidR="00D7047A">
        <w:t xml:space="preserve"> 2023)</w:t>
      </w:r>
    </w:p>
    <w:p w14:paraId="3D88D712" w14:textId="44BE3FCE" w:rsidR="005C31BB" w:rsidRDefault="005C31BB" w:rsidP="005C31BB">
      <w:pPr>
        <w:jc w:val="both"/>
      </w:pPr>
      <w:r>
        <w:t xml:space="preserve">Fingerprints may be deposited by natural secretions from the eccrine glands present in friction ridge skin or they may be made by ink or other contaminants transferred from the peaks of friction skin ridges to a relatively smooth surface such as a fingerprint card. The term fingerprint normally refers to impressions transferred from the skin surface of the extreme part of the thumb/finger, from the distal joint of fingers and thumbs throughout </w:t>
      </w:r>
      <w:r>
        <w:t>the ventral</w:t>
      </w:r>
      <w:r>
        <w:t xml:space="preserve"> whole surface of the thumb/</w:t>
      </w:r>
      <w:r>
        <w:t>finger.</w:t>
      </w:r>
      <w:r w:rsidR="00D7047A" w:rsidRPr="00D7047A">
        <w:t xml:space="preserve"> </w:t>
      </w:r>
      <w:r w:rsidR="00D7047A">
        <w:t>(</w:t>
      </w:r>
      <w:r w:rsidR="00D7047A" w:rsidRPr="00D7047A">
        <w:t>Preeti</w:t>
      </w:r>
      <w:r w:rsidR="00D7047A">
        <w:t xml:space="preserve"> </w:t>
      </w:r>
      <w:r w:rsidR="00D7047A" w:rsidRPr="00D7047A">
        <w:rPr>
          <w:i/>
          <w:iCs/>
        </w:rPr>
        <w:t>et. al.</w:t>
      </w:r>
      <w:r w:rsidR="00D7047A">
        <w:t xml:space="preserve"> 2023)</w:t>
      </w:r>
    </w:p>
    <w:p w14:paraId="2748DF88" w14:textId="79227424" w:rsidR="005C31BB" w:rsidRDefault="005C31BB" w:rsidP="005C31BB">
      <w:pPr>
        <w:jc w:val="both"/>
      </w:pPr>
      <w:r>
        <w:t xml:space="preserve">Fingerprints is one of the means of   individual identification which is used internationally because no two people will ever have the same fingerprints however there has been some </w:t>
      </w:r>
      <w:r>
        <w:t>similarities</w:t>
      </w:r>
      <w:r>
        <w:t xml:space="preserve"> among close relatives</w:t>
      </w:r>
      <w:r>
        <w:t xml:space="preserve">. </w:t>
      </w:r>
      <w:r>
        <w:t xml:space="preserve">The flexibility of friction ridge skin means that no two finger or palm prints are ever exactly alike, never identical in every detail </w:t>
      </w:r>
      <w:r w:rsidR="00D7047A">
        <w:t>(</w:t>
      </w:r>
      <w:r w:rsidR="00D7047A" w:rsidRPr="00F202AF">
        <w:rPr>
          <w:rFonts w:ascii="Times New Roman" w:eastAsia="Times New Roman" w:hAnsi="Times New Roman" w:cs="Times New Roman"/>
          <w:kern w:val="0"/>
          <w14:ligatures w14:val="none"/>
        </w:rPr>
        <w:t>Mainul</w:t>
      </w:r>
      <w:r w:rsidR="00D7047A">
        <w:rPr>
          <w:rFonts w:ascii="Times New Roman" w:eastAsia="Times New Roman" w:hAnsi="Times New Roman" w:cs="Times New Roman"/>
          <w:kern w:val="0"/>
          <w14:ligatures w14:val="none"/>
        </w:rPr>
        <w:t xml:space="preserve"> </w:t>
      </w:r>
      <w:r w:rsidR="00D7047A" w:rsidRPr="00D7047A">
        <w:rPr>
          <w:rFonts w:ascii="Times New Roman" w:eastAsia="Times New Roman" w:hAnsi="Times New Roman" w:cs="Times New Roman"/>
          <w:i/>
          <w:iCs/>
          <w:kern w:val="0"/>
          <w14:ligatures w14:val="none"/>
        </w:rPr>
        <w:t>et. Al.</w:t>
      </w:r>
      <w:r w:rsidR="00D7047A" w:rsidRPr="00D7047A">
        <w:rPr>
          <w:i/>
          <w:iCs/>
        </w:rPr>
        <w:t>,</w:t>
      </w:r>
      <w:r w:rsidR="00D7047A">
        <w:t xml:space="preserve"> 2021)</w:t>
      </w:r>
      <w:r w:rsidR="00D7047A">
        <w:t xml:space="preserve">. </w:t>
      </w:r>
      <w:r>
        <w:t xml:space="preserve">In Uganda especially Bushenyi district, there is no specific information concerning thumb print variation and its relationship to the social and economic status of Bushenyi town council resident as it is always believed in different cultures of Africa by many people. </w:t>
      </w:r>
    </w:p>
    <w:p w14:paraId="31B4351B" w14:textId="43B77E01" w:rsidR="005C31BB" w:rsidRPr="00D7047A" w:rsidRDefault="005C31BB" w:rsidP="005C31BB">
      <w:pPr>
        <w:rPr>
          <w:b/>
          <w:bCs/>
        </w:rPr>
      </w:pPr>
      <w:r w:rsidRPr="00D7047A">
        <w:rPr>
          <w:b/>
          <w:bCs/>
        </w:rPr>
        <w:t>1.2</w:t>
      </w:r>
      <w:r w:rsidR="00D7047A">
        <w:rPr>
          <w:b/>
          <w:bCs/>
        </w:rPr>
        <w:t xml:space="preserve"> </w:t>
      </w:r>
      <w:r w:rsidRPr="00D7047A">
        <w:rPr>
          <w:b/>
          <w:bCs/>
        </w:rPr>
        <w:t>PROBLEM STATEMENT</w:t>
      </w:r>
    </w:p>
    <w:p w14:paraId="69661856" w14:textId="60E12F08" w:rsidR="005C31BB" w:rsidRDefault="005C31BB" w:rsidP="00D7047A">
      <w:pPr>
        <w:jc w:val="both"/>
      </w:pPr>
      <w:r>
        <w:t xml:space="preserve">Studies on dermatoglyphic relationships have been conducted in different part of the world. The findings </w:t>
      </w:r>
      <w:r w:rsidR="00D7047A">
        <w:t>show</w:t>
      </w:r>
      <w:r>
        <w:t xml:space="preserve"> that close relatives have similarities in the thumb prints. Adequate Similar studies are lacking in western Uganda especially in Bushenyi district.  The intention of this research study is to add to the volume of knowledge about dermatoglyphics. Some people have associated thumb prints with one’s success, failure fortune or misfortune, since thumb prints have a genetic </w:t>
      </w:r>
      <w:r>
        <w:lastRenderedPageBreak/>
        <w:t xml:space="preserve">basis; it is not </w:t>
      </w:r>
      <w:r w:rsidR="00D7047A">
        <w:t>far-fetched</w:t>
      </w:r>
      <w:r>
        <w:t xml:space="preserve"> to make this conclusion because genetics play a big role in determining one’s behavior, personality, character and general body appearance.</w:t>
      </w:r>
    </w:p>
    <w:p w14:paraId="4EE27218" w14:textId="39D63E34" w:rsidR="005C31BB" w:rsidRPr="00D7047A" w:rsidRDefault="005C31BB" w:rsidP="005C31BB">
      <w:pPr>
        <w:rPr>
          <w:b/>
          <w:bCs/>
        </w:rPr>
      </w:pPr>
      <w:r w:rsidRPr="00D7047A">
        <w:rPr>
          <w:b/>
          <w:bCs/>
        </w:rPr>
        <w:t>1.3</w:t>
      </w:r>
      <w:r w:rsidRPr="00D7047A">
        <w:rPr>
          <w:b/>
          <w:bCs/>
        </w:rPr>
        <w:tab/>
        <w:t xml:space="preserve"> OBJECTIVES OF THE STUDY</w:t>
      </w:r>
    </w:p>
    <w:p w14:paraId="603FD61D" w14:textId="77777777" w:rsidR="005C31BB" w:rsidRPr="00D7047A" w:rsidRDefault="005C31BB" w:rsidP="005C31BB">
      <w:pPr>
        <w:rPr>
          <w:b/>
          <w:bCs/>
        </w:rPr>
      </w:pPr>
      <w:r w:rsidRPr="00D7047A">
        <w:rPr>
          <w:b/>
          <w:bCs/>
        </w:rPr>
        <w:t>1.3.1 GENERAL OBJECTIVE</w:t>
      </w:r>
    </w:p>
    <w:p w14:paraId="5BD7B98E" w14:textId="6B1D2F73" w:rsidR="005C31BB" w:rsidRDefault="005C31BB" w:rsidP="005C31BB">
      <w:r>
        <w:t xml:space="preserve">To assess thumb dermatoglyphic variations among close relatives in Bushenyi town council, Bushenyi District, Igara county, Uganda. </w:t>
      </w:r>
    </w:p>
    <w:p w14:paraId="7DF650F4" w14:textId="77777777" w:rsidR="005C31BB" w:rsidRPr="00D7047A" w:rsidRDefault="005C31BB" w:rsidP="00D7047A">
      <w:pPr>
        <w:jc w:val="both"/>
        <w:rPr>
          <w:b/>
          <w:bCs/>
        </w:rPr>
      </w:pPr>
      <w:r w:rsidRPr="00D7047A">
        <w:rPr>
          <w:b/>
          <w:bCs/>
        </w:rPr>
        <w:t>1.3.2</w:t>
      </w:r>
      <w:r w:rsidRPr="00D7047A">
        <w:rPr>
          <w:b/>
          <w:bCs/>
        </w:rPr>
        <w:tab/>
        <w:t>SPECIFIC OBJECTIVES</w:t>
      </w:r>
    </w:p>
    <w:p w14:paraId="6D8C8EB5" w14:textId="0F70B447" w:rsidR="005C31BB" w:rsidRDefault="005C31BB" w:rsidP="00D7047A">
      <w:pPr>
        <w:pStyle w:val="ListParagraph"/>
        <w:numPr>
          <w:ilvl w:val="0"/>
          <w:numId w:val="1"/>
        </w:numPr>
      </w:pPr>
      <w:r>
        <w:t xml:space="preserve">To describe the different types of thumb prints among Bushenyi town council residents. </w:t>
      </w:r>
    </w:p>
    <w:p w14:paraId="444BAF83" w14:textId="24BE9BDD" w:rsidR="005C31BB" w:rsidRDefault="005C31BB" w:rsidP="00D7047A">
      <w:pPr>
        <w:pStyle w:val="ListParagraph"/>
        <w:numPr>
          <w:ilvl w:val="0"/>
          <w:numId w:val="1"/>
        </w:numPr>
      </w:pPr>
      <w:r>
        <w:t xml:space="preserve">To determine the thumb dermatoglyphic relationships between parents and their offsprings (intergeneration relationship). </w:t>
      </w:r>
    </w:p>
    <w:p w14:paraId="269914E0" w14:textId="50EA4A68" w:rsidR="005C31BB" w:rsidRDefault="005C31BB" w:rsidP="00D7047A">
      <w:pPr>
        <w:pStyle w:val="ListParagraph"/>
        <w:numPr>
          <w:ilvl w:val="0"/>
          <w:numId w:val="1"/>
        </w:numPr>
      </w:pPr>
      <w:r>
        <w:t>To determine the dermatoglyphic relationships among biological siblings (intra-generation relationship).</w:t>
      </w:r>
    </w:p>
    <w:p w14:paraId="59C29882" w14:textId="3F6E343E" w:rsidR="005C31BB" w:rsidRDefault="005C31BB" w:rsidP="00D7047A">
      <w:pPr>
        <w:pStyle w:val="ListParagraph"/>
        <w:numPr>
          <w:ilvl w:val="0"/>
          <w:numId w:val="1"/>
        </w:numPr>
      </w:pPr>
      <w:r>
        <w:t>To determine the dermatoglyphic relationship between the right and left thumbs of the same individual.</w:t>
      </w:r>
    </w:p>
    <w:p w14:paraId="52BD6530" w14:textId="3CCFD816" w:rsidR="005C31BB" w:rsidRDefault="005C31BB" w:rsidP="005C31BB">
      <w:pPr>
        <w:pStyle w:val="ListParagraph"/>
        <w:numPr>
          <w:ilvl w:val="0"/>
          <w:numId w:val="1"/>
        </w:numPr>
      </w:pPr>
      <w:r>
        <w:t>To determine the relationship between the different types of fingerprints in relation to sex.</w:t>
      </w:r>
    </w:p>
    <w:p w14:paraId="46DFB23C" w14:textId="77777777" w:rsidR="005C31BB" w:rsidRPr="00355A1F" w:rsidRDefault="005C31BB" w:rsidP="005C31BB">
      <w:pPr>
        <w:rPr>
          <w:b/>
          <w:bCs/>
        </w:rPr>
      </w:pPr>
      <w:r w:rsidRPr="00355A1F">
        <w:rPr>
          <w:b/>
          <w:bCs/>
        </w:rPr>
        <w:t>1.3 HYPOTHESIS</w:t>
      </w:r>
    </w:p>
    <w:p w14:paraId="58AC867B" w14:textId="0CA19C69" w:rsidR="005C31BB" w:rsidRDefault="005C31BB" w:rsidP="005C31BB">
      <w:r>
        <w:t xml:space="preserve">Genetics play a role in fingerprints variations among human individuals. </w:t>
      </w:r>
    </w:p>
    <w:p w14:paraId="14AACC2C" w14:textId="7A41507A" w:rsidR="005C31BB" w:rsidRPr="00311388" w:rsidRDefault="005C31BB" w:rsidP="005C31BB">
      <w:pPr>
        <w:rPr>
          <w:b/>
          <w:bCs/>
        </w:rPr>
      </w:pPr>
      <w:r w:rsidRPr="00355A1F">
        <w:rPr>
          <w:b/>
          <w:bCs/>
        </w:rPr>
        <w:t>1.4 SIGNIFICANCE OF THE STUDY</w:t>
      </w:r>
    </w:p>
    <w:p w14:paraId="62B037FD" w14:textId="383D0557" w:rsidR="005C31BB" w:rsidRDefault="005C31BB" w:rsidP="00355A1F">
      <w:pPr>
        <w:jc w:val="both"/>
      </w:pPr>
      <w:r>
        <w:t xml:space="preserve"> This research study has been designed to provide information on the variation of fingerprints among Ugandans, information which is important in personal identification. The findings may serve as a useful reference for personal identification facts among Ugandans especially the crime and immigration departments which monitor crime and migration patterns for the purpose of national </w:t>
      </w:r>
      <w:r w:rsidR="00355A1F">
        <w:t>security. The</w:t>
      </w:r>
      <w:r>
        <w:t xml:space="preserve"> research will add to the pool of knowledge as a base line for future studies about genetics and its role in dermatoglyphics.  The research study will be important to the Kampala International University western campus because both staff and students will be able to access rich information on fingerprints among Ugandans.                                                     </w:t>
      </w:r>
    </w:p>
    <w:p w14:paraId="4F099EE9" w14:textId="1802B13A" w:rsidR="005C31BB" w:rsidRDefault="005C31BB" w:rsidP="005C31BB">
      <w:r>
        <w:t xml:space="preserve">                                                          </w:t>
      </w:r>
    </w:p>
    <w:p w14:paraId="04669B16" w14:textId="77777777" w:rsidR="00355A1F" w:rsidRDefault="00355A1F" w:rsidP="005C31BB"/>
    <w:p w14:paraId="2B5F50E7" w14:textId="77777777" w:rsidR="00355A1F" w:rsidRDefault="00355A1F" w:rsidP="005C31BB"/>
    <w:p w14:paraId="7D41388C" w14:textId="77777777" w:rsidR="00311388" w:rsidRDefault="00311388" w:rsidP="005C31BB"/>
    <w:p w14:paraId="3F223234" w14:textId="3FE327C2" w:rsidR="005C31BB" w:rsidRPr="00355A1F" w:rsidRDefault="00355A1F" w:rsidP="00355A1F">
      <w:pPr>
        <w:jc w:val="center"/>
        <w:rPr>
          <w:b/>
          <w:bCs/>
        </w:rPr>
      </w:pPr>
      <w:r w:rsidRPr="00355A1F">
        <w:rPr>
          <w:b/>
          <w:bCs/>
        </w:rPr>
        <w:lastRenderedPageBreak/>
        <w:t xml:space="preserve">2.0 </w:t>
      </w:r>
      <w:r>
        <w:rPr>
          <w:b/>
          <w:bCs/>
        </w:rPr>
        <w:t xml:space="preserve">CHAPTER TWO: </w:t>
      </w:r>
      <w:r w:rsidRPr="00355A1F">
        <w:rPr>
          <w:b/>
          <w:bCs/>
        </w:rPr>
        <w:t>LITERATURE REVIEW</w:t>
      </w:r>
    </w:p>
    <w:p w14:paraId="1DECBB67" w14:textId="079EE98B" w:rsidR="005C31BB" w:rsidRPr="00355A1F" w:rsidRDefault="005C31BB" w:rsidP="005C31BB">
      <w:pPr>
        <w:rPr>
          <w:b/>
          <w:bCs/>
        </w:rPr>
      </w:pPr>
      <w:r w:rsidRPr="00355A1F">
        <w:rPr>
          <w:b/>
          <w:bCs/>
        </w:rPr>
        <w:t xml:space="preserve"> 2.1 F</w:t>
      </w:r>
      <w:r w:rsidR="00355A1F" w:rsidRPr="00355A1F">
        <w:rPr>
          <w:b/>
          <w:bCs/>
        </w:rPr>
        <w:t xml:space="preserve">ingerprint </w:t>
      </w:r>
      <w:r w:rsidR="00355A1F">
        <w:rPr>
          <w:b/>
          <w:bCs/>
        </w:rPr>
        <w:t>H</w:t>
      </w:r>
      <w:r w:rsidR="00355A1F" w:rsidRPr="00355A1F">
        <w:rPr>
          <w:b/>
          <w:bCs/>
        </w:rPr>
        <w:t>istory</w:t>
      </w:r>
    </w:p>
    <w:p w14:paraId="5078C036" w14:textId="209D91E4" w:rsidR="00355A1F" w:rsidRDefault="005C31BB" w:rsidP="00355A1F">
      <w:pPr>
        <w:jc w:val="both"/>
      </w:pPr>
      <w:r>
        <w:t xml:space="preserve">Dermal ridges/papillae is formed embryo logically from the ectodermal germ layer during the third to fourth month of fetal development. The ridges begin to develop on the skin of the thumbs and other fingers. The purpose of these ridges is to give the fingers a firmer grasp and to avoid slippage over any </w:t>
      </w:r>
      <w:r w:rsidR="00355A1F">
        <w:t>surface.</w:t>
      </w:r>
      <w:r>
        <w:t xml:space="preserve"> The dermal ridges on the fingers arrange themselves in more or less regular patterns which can be loops, arches, or </w:t>
      </w:r>
      <w:r w:rsidR="00355A1F">
        <w:t>whorls.</w:t>
      </w:r>
      <w:r>
        <w:t xml:space="preserve"> Fingerprints are surface impressions left behind following the application of the finger palmer surface with some amount of pressure on a smooth hard surface. </w:t>
      </w:r>
      <w:bookmarkStart w:id="0" w:name="_Hlk232615962"/>
      <w:r w:rsidR="00355A1F">
        <w:t>(</w:t>
      </w:r>
      <w:r w:rsidR="00355A1F" w:rsidRPr="00C00869">
        <w:rPr>
          <w:rFonts w:ascii="Times New Roman" w:eastAsia="Times New Roman" w:hAnsi="Times New Roman" w:cs="Times New Roman"/>
          <w:kern w:val="0"/>
          <w14:ligatures w14:val="none"/>
        </w:rPr>
        <w:t>Edson</w:t>
      </w:r>
      <w:r w:rsidR="00355A1F">
        <w:rPr>
          <w:rFonts w:ascii="Times New Roman" w:eastAsia="Times New Roman" w:hAnsi="Times New Roman" w:cs="Times New Roman"/>
          <w:kern w:val="0"/>
          <w14:ligatures w14:val="none"/>
        </w:rPr>
        <w:t xml:space="preserve"> </w:t>
      </w:r>
      <w:r w:rsidR="00355A1F" w:rsidRPr="00355A1F">
        <w:rPr>
          <w:rFonts w:ascii="Times New Roman" w:eastAsia="Times New Roman" w:hAnsi="Times New Roman" w:cs="Times New Roman"/>
          <w:i/>
          <w:iCs/>
          <w:kern w:val="0"/>
          <w14:ligatures w14:val="none"/>
        </w:rPr>
        <w:t>et. al</w:t>
      </w:r>
      <w:r w:rsidR="00355A1F">
        <w:rPr>
          <w:rFonts w:ascii="Times New Roman" w:eastAsia="Times New Roman" w:hAnsi="Times New Roman" w:cs="Times New Roman"/>
          <w:kern w:val="0"/>
          <w14:ligatures w14:val="none"/>
        </w:rPr>
        <w:t xml:space="preserve"> 2023)</w:t>
      </w:r>
      <w:bookmarkEnd w:id="0"/>
    </w:p>
    <w:p w14:paraId="6AF134E8" w14:textId="2735E627" w:rsidR="005C31BB" w:rsidRDefault="005C31BB" w:rsidP="00355A1F">
      <w:pPr>
        <w:jc w:val="both"/>
      </w:pPr>
      <w:r>
        <w:t xml:space="preserve">The presence of natural dermal oils or amino acids or application of artificial paint/ink over the dermal ridges creates a characteristic clean impression/print on a smooth surface. No two prints of different individuals or thumbs have ever been found to be exactly alike, even when they are from same individual (left and right thumb prints). Even those of identical twins are different. The general pattern may be the same in families but the details will differ (Mayer 1988). After formation, the growing dermal ridges expand uniformly in all directions. While growth of an individual is occurring the pattern never changes (Mayer 1988). Finger prints cannot be altered to form a new unique fingerprint </w:t>
      </w:r>
      <w:r w:rsidR="00355A1F">
        <w:t>pattern</w:t>
      </w:r>
      <w:r>
        <w:t xml:space="preserve">. Even when the skin tissue is injured, the skin that grows back will have the same print. Prints remain the same throughout life. The prints that someone is born with won’t change until decomposition after death. </w:t>
      </w:r>
      <w:bookmarkStart w:id="1" w:name="_Hlk232615850"/>
      <w:r w:rsidR="00355A1F">
        <w:t>(</w:t>
      </w:r>
      <w:r w:rsidR="00355A1F" w:rsidRPr="00F202AF">
        <w:rPr>
          <w:rFonts w:ascii="Times New Roman" w:eastAsia="Times New Roman" w:hAnsi="Times New Roman" w:cs="Times New Roman"/>
          <w:kern w:val="0"/>
          <w14:ligatures w14:val="none"/>
        </w:rPr>
        <w:t>Abayomi</w:t>
      </w:r>
      <w:r w:rsidR="00355A1F">
        <w:rPr>
          <w:rFonts w:ascii="Times New Roman" w:eastAsia="Times New Roman" w:hAnsi="Times New Roman" w:cs="Times New Roman"/>
          <w:kern w:val="0"/>
          <w14:ligatures w14:val="none"/>
        </w:rPr>
        <w:t xml:space="preserve"> 2024)</w:t>
      </w:r>
      <w:bookmarkEnd w:id="1"/>
    </w:p>
    <w:p w14:paraId="428788F0" w14:textId="77777777" w:rsidR="005C31BB" w:rsidRPr="00355A1F" w:rsidRDefault="005C31BB" w:rsidP="005C31BB">
      <w:pPr>
        <w:rPr>
          <w:b/>
          <w:bCs/>
        </w:rPr>
      </w:pPr>
      <w:r w:rsidRPr="00355A1F">
        <w:rPr>
          <w:b/>
          <w:bCs/>
        </w:rPr>
        <w:t>2.2 Pattern of fingerprints</w:t>
      </w:r>
    </w:p>
    <w:p w14:paraId="0078FE02" w14:textId="2D66D6A4" w:rsidR="005C31BB" w:rsidRDefault="005C31BB" w:rsidP="00355A1F">
      <w:pPr>
        <w:jc w:val="both"/>
      </w:pPr>
      <w:r>
        <w:t>The most popular ten-print classification systems include the Roscher system, the Vucetich system, and the Henry Classification System as by Mayer, (1988)</w:t>
      </w:r>
      <w:r w:rsidR="00355A1F">
        <w:t xml:space="preserve">. </w:t>
      </w:r>
      <w:r>
        <w:t>In the Henry system of classification, there are three basic fingerprint patterns: Arch, Loop and Whorl. There are also more complex classification systems that further break down patterns to plain arches or tented arches.  Loops may be radial or ulnar, depending on the side of the hand the tail points towards. Whorls also have sub-group classifications including plain whorls, accidental whorls, double loop whorls, and central pocket loop whorls.</w:t>
      </w:r>
      <w:r w:rsidR="00355A1F" w:rsidRPr="00355A1F">
        <w:t xml:space="preserve"> </w:t>
      </w:r>
      <w:r w:rsidR="00355A1F">
        <w:t>(</w:t>
      </w:r>
      <w:r w:rsidR="00D7047A" w:rsidRPr="00D7047A">
        <w:t>Preeti</w:t>
      </w:r>
      <w:r w:rsidR="00355A1F">
        <w:t xml:space="preserve"> </w:t>
      </w:r>
      <w:r w:rsidR="00355A1F" w:rsidRPr="00D7047A">
        <w:rPr>
          <w:i/>
          <w:iCs/>
        </w:rPr>
        <w:t>et. al.</w:t>
      </w:r>
      <w:r w:rsidR="00355A1F">
        <w:t xml:space="preserve"> 2023)</w:t>
      </w:r>
    </w:p>
    <w:p w14:paraId="137531FF" w14:textId="102BD8DA" w:rsidR="005C31BB" w:rsidRDefault="00355A1F" w:rsidP="005C31BB">
      <w:r w:rsidRPr="00EA22A1">
        <w:rPr>
          <w:rFonts w:ascii="Times New Roman" w:hAnsi="Times New Roman"/>
          <w:noProof/>
          <w:color w:val="0000FF"/>
        </w:rPr>
        <w:drawing>
          <wp:inline distT="0" distB="0" distL="0" distR="0" wp14:anchorId="0F32D99C" wp14:editId="26E01BFB">
            <wp:extent cx="1143000" cy="1076325"/>
            <wp:effectExtent l="0" t="0" r="0" b="9525"/>
            <wp:docPr id="1929845661" name="Picture 1" descr="H:\Fingerprint_files\120px-A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Fingerprint_files\120px-Arch.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1076325"/>
                    </a:xfrm>
                    <a:prstGeom prst="rect">
                      <a:avLst/>
                    </a:prstGeom>
                    <a:noFill/>
                    <a:ln>
                      <a:noFill/>
                    </a:ln>
                  </pic:spPr>
                </pic:pic>
              </a:graphicData>
            </a:graphic>
          </wp:inline>
        </w:drawing>
      </w:r>
      <w:r w:rsidR="004F7EF3">
        <w:t xml:space="preserve">  </w:t>
      </w:r>
      <w:r>
        <w:t xml:space="preserve"> </w:t>
      </w:r>
      <w:r w:rsidR="004F7EF3">
        <w:t xml:space="preserve">    </w:t>
      </w:r>
      <w:r>
        <w:t xml:space="preserve">  </w:t>
      </w:r>
      <w:r w:rsidRPr="00EA22A1">
        <w:rPr>
          <w:rFonts w:ascii="Times New Roman" w:hAnsi="Times New Roman"/>
          <w:noProof/>
          <w:color w:val="0000FF"/>
        </w:rPr>
        <w:drawing>
          <wp:inline distT="0" distB="0" distL="0" distR="0" wp14:anchorId="58637FB0" wp14:editId="5576F7CD">
            <wp:extent cx="1143000" cy="1076325"/>
            <wp:effectExtent l="0" t="0" r="0" b="9525"/>
            <wp:docPr id="323722798" name="Picture 2" descr="H:\Fingerprint_files\120px-Lo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Fingerprint_files\120px-Loop.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076325"/>
                    </a:xfrm>
                    <a:prstGeom prst="rect">
                      <a:avLst/>
                    </a:prstGeom>
                    <a:noFill/>
                    <a:ln>
                      <a:noFill/>
                    </a:ln>
                  </pic:spPr>
                </pic:pic>
              </a:graphicData>
            </a:graphic>
          </wp:inline>
        </w:drawing>
      </w:r>
      <w:r>
        <w:t xml:space="preserve"> </w:t>
      </w:r>
      <w:r w:rsidR="004F7EF3">
        <w:t xml:space="preserve">      </w:t>
      </w:r>
      <w:r>
        <w:t xml:space="preserve">  </w:t>
      </w:r>
      <w:r w:rsidRPr="00EA22A1">
        <w:rPr>
          <w:rFonts w:ascii="Times New Roman" w:hAnsi="Times New Roman"/>
          <w:noProof/>
          <w:color w:val="0000FF"/>
        </w:rPr>
        <w:drawing>
          <wp:inline distT="0" distB="0" distL="0" distR="0" wp14:anchorId="16263C3E" wp14:editId="61445661">
            <wp:extent cx="1143000" cy="1076325"/>
            <wp:effectExtent l="0" t="0" r="0" b="9525"/>
            <wp:docPr id="649008143" name="Picture 3" descr="H:\Fingerprint_files\120px-Whor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Fingerprint_files\120px-Whor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076325"/>
                    </a:xfrm>
                    <a:prstGeom prst="rect">
                      <a:avLst/>
                    </a:prstGeom>
                    <a:noFill/>
                    <a:ln>
                      <a:noFill/>
                    </a:ln>
                  </pic:spPr>
                </pic:pic>
              </a:graphicData>
            </a:graphic>
          </wp:inline>
        </w:drawing>
      </w:r>
      <w:r>
        <w:t xml:space="preserve">  </w:t>
      </w:r>
      <w:r w:rsidR="004F7EF3">
        <w:t xml:space="preserve">       </w:t>
      </w:r>
      <w:r>
        <w:t xml:space="preserve">  </w:t>
      </w:r>
      <w:r w:rsidRPr="00EA22A1">
        <w:rPr>
          <w:rFonts w:ascii="Times New Roman" w:hAnsi="Times New Roman"/>
          <w:noProof/>
          <w:color w:val="0000FF"/>
        </w:rPr>
        <w:drawing>
          <wp:inline distT="0" distB="0" distL="0" distR="0" wp14:anchorId="719FAFFA" wp14:editId="2E6AE17E">
            <wp:extent cx="1143000" cy="1076325"/>
            <wp:effectExtent l="0" t="0" r="0" b="9525"/>
            <wp:docPr id="1735690104" name="Picture 4" descr="H:\Fingerprint_files\120px-Tented_a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Fingerprint_files\120px-Tented_arc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76325"/>
                    </a:xfrm>
                    <a:prstGeom prst="rect">
                      <a:avLst/>
                    </a:prstGeom>
                    <a:noFill/>
                    <a:ln>
                      <a:noFill/>
                    </a:ln>
                  </pic:spPr>
                </pic:pic>
              </a:graphicData>
            </a:graphic>
          </wp:inline>
        </w:drawing>
      </w:r>
    </w:p>
    <w:p w14:paraId="2AA84ED8" w14:textId="3F5F50D7" w:rsidR="004F7EF3" w:rsidRDefault="004F7EF3" w:rsidP="004F7EF3">
      <w:r>
        <w:t xml:space="preserve">          </w:t>
      </w:r>
      <w:r w:rsidR="005C31BB">
        <w:t>Arch</w:t>
      </w:r>
      <w:r w:rsidR="005C31BB">
        <w:tab/>
        <w:t xml:space="preserve"> </w:t>
      </w:r>
      <w:r w:rsidR="00355A1F">
        <w:t xml:space="preserve">               Loop (</w:t>
      </w:r>
      <w:r w:rsidR="00355A1F">
        <w:t>Right Loop)</w:t>
      </w:r>
      <w:r w:rsidR="00355A1F">
        <w:tab/>
        <w:t xml:space="preserve"> </w:t>
      </w:r>
      <w:r w:rsidR="00355A1F">
        <w:t xml:space="preserve">         </w:t>
      </w:r>
      <w:r>
        <w:t xml:space="preserve">     </w:t>
      </w:r>
      <w:r w:rsidR="00355A1F">
        <w:t xml:space="preserve"> </w:t>
      </w:r>
      <w:r w:rsidR="00355A1F" w:rsidRPr="008E421E">
        <w:t>Whorl</w:t>
      </w:r>
      <w:r w:rsidR="00355A1F">
        <w:t xml:space="preserve">                       </w:t>
      </w:r>
      <w:r w:rsidR="00355A1F">
        <w:t>Arch</w:t>
      </w:r>
      <w:r>
        <w:t xml:space="preserve"> </w:t>
      </w:r>
      <w:r>
        <w:t>(Tented Arch)</w:t>
      </w:r>
    </w:p>
    <w:p w14:paraId="03DACA87" w14:textId="266635D8" w:rsidR="004F7EF3" w:rsidRDefault="004F7EF3" w:rsidP="004F7EF3">
      <w:pPr>
        <w:jc w:val="both"/>
      </w:pPr>
      <w:r>
        <w:lastRenderedPageBreak/>
        <w:t xml:space="preserve">According to </w:t>
      </w:r>
      <w:r w:rsidRPr="00C00869">
        <w:rPr>
          <w:rFonts w:ascii="Times New Roman" w:eastAsia="Times New Roman" w:hAnsi="Times New Roman" w:cs="Times New Roman"/>
          <w:kern w:val="0"/>
          <w14:ligatures w14:val="none"/>
        </w:rPr>
        <w:t>Edson</w:t>
      </w:r>
      <w:r>
        <w:rPr>
          <w:rFonts w:ascii="Times New Roman" w:eastAsia="Times New Roman" w:hAnsi="Times New Roman" w:cs="Times New Roman"/>
          <w:kern w:val="0"/>
          <w14:ligatures w14:val="none"/>
        </w:rPr>
        <w:t xml:space="preserve"> </w:t>
      </w:r>
      <w:r w:rsidRPr="00355A1F">
        <w:rPr>
          <w:rFonts w:ascii="Times New Roman" w:eastAsia="Times New Roman" w:hAnsi="Times New Roman" w:cs="Times New Roman"/>
          <w:i/>
          <w:iCs/>
          <w:kern w:val="0"/>
          <w14:ligatures w14:val="none"/>
        </w:rPr>
        <w:t>et. al</w:t>
      </w:r>
      <w:r>
        <w:rPr>
          <w:rFonts w:ascii="Times New Roman" w:eastAsia="Times New Roman" w:hAnsi="Times New Roman" w:cs="Times New Roman"/>
          <w:kern w:val="0"/>
          <w14:ligatures w14:val="none"/>
        </w:rPr>
        <w:t xml:space="preserve"> 2023</w:t>
      </w:r>
      <w:r>
        <w:rPr>
          <w:rFonts w:ascii="Times New Roman" w:eastAsia="Times New Roman" w:hAnsi="Times New Roman" w:cs="Times New Roman"/>
          <w:kern w:val="0"/>
          <w14:ligatures w14:val="none"/>
        </w:rPr>
        <w:t xml:space="preserve"> </w:t>
      </w:r>
      <w:r w:rsidR="005C31BB">
        <w:t xml:space="preserve">Arches are found in about 5% of fingerprint patterns encountered, loops occur in about 60-70% of finger print encountered, while whorls are seen in about 25-35% of fingerprint encountered according to. The ridges run from one side to the other of the pattern, making no backward turn. Ordinarily, there is no delta in an arch pattern but where there is a delta; no re-curving ridge must intervene between the core and delta points. There are four types of arch patterns: plain arches, radial arches, ulnar arches and tented arches. Plain arches have an even flow of ridges from one side to the other of the pattern; no “significant up thrusts” and the ridges enter on one side of the impression, and flow out the other with a rise or wave in the center. </w:t>
      </w:r>
    </w:p>
    <w:p w14:paraId="5721D866" w14:textId="608FB334" w:rsidR="005C31BB" w:rsidRDefault="005C31BB" w:rsidP="004F7EF3">
      <w:pPr>
        <w:jc w:val="both"/>
      </w:pPr>
      <w:r>
        <w:t>The ridges of radial arches slope towards the thumb, have one delta and no re-curving ridges. On ulnar arches, the ridges slope towards the little finger, have one delta and no re-curving ridges. Tented arches have an angle, an up thrust, or two of the three basic characteristics of the loop. They don’t have the same "easy" flow that plain arches do and particularly have “significant up thrusts” in the ridges near the middle that arrange themselves on both sides of a spine or axis towards which the adjoining ridges converge and appear to form tents.</w:t>
      </w:r>
      <w:r w:rsidR="004F7EF3" w:rsidRPr="004F7EF3">
        <w:t xml:space="preserve"> </w:t>
      </w:r>
      <w:r w:rsidR="004F7EF3">
        <w:t>(</w:t>
      </w:r>
      <w:r w:rsidR="004F7EF3" w:rsidRPr="00F202AF">
        <w:rPr>
          <w:rFonts w:ascii="Times New Roman" w:eastAsia="Times New Roman" w:hAnsi="Times New Roman" w:cs="Times New Roman"/>
          <w:kern w:val="0"/>
          <w14:ligatures w14:val="none"/>
        </w:rPr>
        <w:t>Abayomi</w:t>
      </w:r>
      <w:r w:rsidR="004F7EF3">
        <w:rPr>
          <w:rFonts w:ascii="Times New Roman" w:eastAsia="Times New Roman" w:hAnsi="Times New Roman" w:cs="Times New Roman"/>
          <w:kern w:val="0"/>
          <w14:ligatures w14:val="none"/>
        </w:rPr>
        <w:t xml:space="preserve"> 2024)</w:t>
      </w:r>
    </w:p>
    <w:p w14:paraId="4877A3E3" w14:textId="3B657A84" w:rsidR="005C31BB" w:rsidRDefault="005C31BB" w:rsidP="005C31BB">
      <w:r>
        <w:t xml:space="preserve">     </w:t>
      </w:r>
      <w:r w:rsidR="004F7EF3" w:rsidRPr="00EA22A1">
        <w:rPr>
          <w:rFonts w:ascii="Times New Roman" w:hAnsi="Times New Roman"/>
          <w:noProof/>
          <w:sz w:val="28"/>
          <w:szCs w:val="28"/>
        </w:rPr>
        <w:drawing>
          <wp:inline distT="0" distB="0" distL="0" distR="0" wp14:anchorId="19B5BD9D" wp14:editId="2A265B24">
            <wp:extent cx="1323975" cy="1295400"/>
            <wp:effectExtent l="0" t="0" r="9525" b="0"/>
            <wp:docPr id="2092801548" name="Picture 5" descr="H:\fingerprint_patterns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fingerprint_patterns_files\image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3975" cy="1295400"/>
                    </a:xfrm>
                    <a:prstGeom prst="rect">
                      <a:avLst/>
                    </a:prstGeom>
                    <a:noFill/>
                    <a:ln>
                      <a:noFill/>
                    </a:ln>
                  </pic:spPr>
                </pic:pic>
              </a:graphicData>
            </a:graphic>
          </wp:inline>
        </w:drawing>
      </w:r>
      <w:r w:rsidR="004F7EF3">
        <w:t xml:space="preserve">                       </w:t>
      </w:r>
      <w:r w:rsidR="004F7EF3" w:rsidRPr="00EA22A1">
        <w:rPr>
          <w:rFonts w:ascii="Times New Roman" w:hAnsi="Times New Roman"/>
          <w:noProof/>
        </w:rPr>
        <w:drawing>
          <wp:inline distT="0" distB="0" distL="0" distR="0" wp14:anchorId="06B9E2BC" wp14:editId="2904E22C">
            <wp:extent cx="1285875" cy="1295400"/>
            <wp:effectExtent l="0" t="0" r="9525" b="0"/>
            <wp:docPr id="663000930" name="Picture 6" descr="H:\fingerprint_patterns_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fingerprint_patterns_files\image00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5875" cy="1295400"/>
                    </a:xfrm>
                    <a:prstGeom prst="rect">
                      <a:avLst/>
                    </a:prstGeom>
                    <a:noFill/>
                    <a:ln>
                      <a:noFill/>
                    </a:ln>
                  </pic:spPr>
                </pic:pic>
              </a:graphicData>
            </a:graphic>
          </wp:inline>
        </w:drawing>
      </w:r>
    </w:p>
    <w:p w14:paraId="30D70558" w14:textId="57D8440C" w:rsidR="005C31BB" w:rsidRDefault="004F7EF3" w:rsidP="005C31BB">
      <w:r>
        <w:t xml:space="preserve">              </w:t>
      </w:r>
      <w:r w:rsidR="005C31BB">
        <w:t>Plain</w:t>
      </w:r>
      <w:r>
        <w:t xml:space="preserve"> </w:t>
      </w:r>
      <w:r w:rsidR="005C31BB">
        <w:t xml:space="preserve">Arch               </w:t>
      </w:r>
      <w:r>
        <w:t xml:space="preserve">                   </w:t>
      </w:r>
      <w:r w:rsidR="005C31BB">
        <w:t xml:space="preserve"> </w:t>
      </w:r>
      <w:r>
        <w:t xml:space="preserve">           </w:t>
      </w:r>
      <w:r w:rsidR="005C31BB">
        <w:t>Tented</w:t>
      </w:r>
      <w:r>
        <w:t xml:space="preserve"> </w:t>
      </w:r>
      <w:r w:rsidR="005C31BB">
        <w:t>Arch</w:t>
      </w:r>
    </w:p>
    <w:p w14:paraId="240AC268" w14:textId="082DF415" w:rsidR="005C31BB" w:rsidRDefault="005C31BB" w:rsidP="004F7EF3">
      <w:pPr>
        <w:jc w:val="both"/>
      </w:pPr>
      <w:r>
        <w:t>Loops occur in about 60-70 % of fingerprint pattern encountered. One or more of the ridges enters on either side of the impression, re-curves, touches or crosses the line running from the delta to the core and terminates on or in the direction of the side where the ridge or ridges entered. Each loop pattern has one delta and one core and has a ridge count. Radial loops are named after the radius, a bone in the forearm that joins the hand on the same side as the thumb. The flow of the pattern in radial loops runs in the direction of the radius (toward the thumb). Radial loops are not very common and most of the time radial loops will be found on the index fingers. Ulnar loops are named after the ulna, a bone in the forearm. The ulna is on the same side as the fifth digit and the flow of the pattern in an ulnar loop runs in the direction of the ulna toward the little finger.</w:t>
      </w:r>
      <w:r w:rsidR="004F7EF3" w:rsidRPr="004F7EF3">
        <w:rPr>
          <w:rFonts w:ascii="Times New Roman" w:eastAsia="Times New Roman" w:hAnsi="Times New Roman" w:cs="Times New Roman"/>
          <w:kern w:val="0"/>
          <w14:ligatures w14:val="none"/>
        </w:rPr>
        <w:t xml:space="preserve"> </w:t>
      </w:r>
      <w:r w:rsidR="004F7EF3">
        <w:rPr>
          <w:rFonts w:ascii="Times New Roman" w:eastAsia="Times New Roman" w:hAnsi="Times New Roman" w:cs="Times New Roman"/>
          <w:kern w:val="0"/>
          <w14:ligatures w14:val="none"/>
        </w:rPr>
        <w:t>(</w:t>
      </w:r>
      <w:r w:rsidR="004F7EF3" w:rsidRPr="00C00869">
        <w:rPr>
          <w:rFonts w:ascii="Times New Roman" w:eastAsia="Times New Roman" w:hAnsi="Times New Roman" w:cs="Times New Roman"/>
          <w:kern w:val="0"/>
          <w14:ligatures w14:val="none"/>
        </w:rPr>
        <w:t>Edson</w:t>
      </w:r>
      <w:r w:rsidR="004F7EF3">
        <w:rPr>
          <w:rFonts w:ascii="Times New Roman" w:eastAsia="Times New Roman" w:hAnsi="Times New Roman" w:cs="Times New Roman"/>
          <w:kern w:val="0"/>
          <w14:ligatures w14:val="none"/>
        </w:rPr>
        <w:t xml:space="preserve"> </w:t>
      </w:r>
      <w:r w:rsidR="004F7EF3" w:rsidRPr="00355A1F">
        <w:rPr>
          <w:rFonts w:ascii="Times New Roman" w:eastAsia="Times New Roman" w:hAnsi="Times New Roman" w:cs="Times New Roman"/>
          <w:i/>
          <w:iCs/>
          <w:kern w:val="0"/>
          <w14:ligatures w14:val="none"/>
        </w:rPr>
        <w:t>et. al</w:t>
      </w:r>
      <w:r w:rsidR="004F7EF3">
        <w:rPr>
          <w:rFonts w:ascii="Times New Roman" w:eastAsia="Times New Roman" w:hAnsi="Times New Roman" w:cs="Times New Roman"/>
          <w:kern w:val="0"/>
          <w14:ligatures w14:val="none"/>
        </w:rPr>
        <w:t xml:space="preserve"> 2023</w:t>
      </w:r>
      <w:r w:rsidR="004F7EF3">
        <w:rPr>
          <w:rFonts w:ascii="Times New Roman" w:eastAsia="Times New Roman" w:hAnsi="Times New Roman" w:cs="Times New Roman"/>
          <w:kern w:val="0"/>
          <w14:ligatures w14:val="none"/>
        </w:rPr>
        <w:t>)</w:t>
      </w:r>
    </w:p>
    <w:p w14:paraId="266BE3C9" w14:textId="7A425A1C" w:rsidR="005C31BB" w:rsidRDefault="004F7EF3" w:rsidP="005C31BB">
      <w:r w:rsidRPr="005D26E2">
        <w:rPr>
          <w:noProof/>
        </w:rPr>
        <w:lastRenderedPageBreak/>
        <w:drawing>
          <wp:inline distT="0" distB="0" distL="0" distR="0" wp14:anchorId="234C9224" wp14:editId="47E6F64B">
            <wp:extent cx="1428750" cy="1352550"/>
            <wp:effectExtent l="0" t="0" r="0" b="0"/>
            <wp:docPr id="1410733633" name="Picture 7" descr="H:\fingerprint_patterns_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fingerprint_patterns_files\image00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r w:rsidR="005C31BB">
        <w:t xml:space="preserve">                                        </w:t>
      </w:r>
      <w:r w:rsidRPr="005D26E2">
        <w:rPr>
          <w:noProof/>
        </w:rPr>
        <w:drawing>
          <wp:inline distT="0" distB="0" distL="0" distR="0" wp14:anchorId="53C8E7D8" wp14:editId="460CF5E6">
            <wp:extent cx="1419225" cy="1333500"/>
            <wp:effectExtent l="0" t="0" r="9525" b="0"/>
            <wp:docPr id="1638128138" name="Picture 8" descr="H:\fingerprint_patterns_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fingerprint_patterns_files\image007.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1333500"/>
                    </a:xfrm>
                    <a:prstGeom prst="rect">
                      <a:avLst/>
                    </a:prstGeom>
                    <a:noFill/>
                    <a:ln>
                      <a:noFill/>
                    </a:ln>
                  </pic:spPr>
                </pic:pic>
              </a:graphicData>
            </a:graphic>
          </wp:inline>
        </w:drawing>
      </w:r>
      <w:r w:rsidR="005C31BB">
        <w:t xml:space="preserve">      </w:t>
      </w:r>
    </w:p>
    <w:p w14:paraId="140E4B26" w14:textId="4DE56B61" w:rsidR="005C31BB" w:rsidRDefault="004F7EF3" w:rsidP="005C31BB">
      <w:r>
        <w:t xml:space="preserve">        </w:t>
      </w:r>
      <w:r w:rsidR="005C31BB">
        <w:t xml:space="preserve">Radial Loop                                                  </w:t>
      </w:r>
      <w:r>
        <w:t xml:space="preserve">           </w:t>
      </w:r>
      <w:r w:rsidR="005C31BB">
        <w:t xml:space="preserve">  Ulnar Loop</w:t>
      </w:r>
    </w:p>
    <w:p w14:paraId="3BDA0D29" w14:textId="19FB0A6E" w:rsidR="004F7EF3" w:rsidRDefault="005C31BB" w:rsidP="004F7EF3">
      <w:pPr>
        <w:jc w:val="both"/>
      </w:pPr>
      <w:r>
        <w:t xml:space="preserve">Whorls are seen in about 25-35 % of fingerprint patterns encountered (Campbell, 1998).. In a whorl, some of the ridges make a turn through at least one circuit. Any fingerprint pattern which contains 2 or more deltas will be a whorl pattern. There are four types of whorl patterns. Plain whorls consist of one or more ridges which make or tend to make a complete circuit with two deltas, between which an imaginary line is drawn and at least one re-curving ridge within the inner pattern area is cut or touched. </w:t>
      </w:r>
      <w:bookmarkStart w:id="2" w:name="_Hlk232616160"/>
      <w:r w:rsidR="004F7EF3">
        <w:t>(</w:t>
      </w:r>
      <w:r w:rsidR="004F7EF3" w:rsidRPr="00C00869">
        <w:rPr>
          <w:rFonts w:ascii="Times New Roman" w:eastAsia="Times New Roman" w:hAnsi="Times New Roman" w:cs="Times New Roman"/>
          <w:kern w:val="0"/>
          <w14:ligatures w14:val="none"/>
        </w:rPr>
        <w:t>Vidhya</w:t>
      </w:r>
      <w:r w:rsidR="004F7EF3">
        <w:rPr>
          <w:rFonts w:ascii="Times New Roman" w:eastAsia="Times New Roman" w:hAnsi="Times New Roman" w:cs="Times New Roman"/>
          <w:kern w:val="0"/>
          <w14:ligatures w14:val="none"/>
        </w:rPr>
        <w:t xml:space="preserve"> 2022)</w:t>
      </w:r>
      <w:bookmarkEnd w:id="2"/>
    </w:p>
    <w:p w14:paraId="03659BF8" w14:textId="08AB3E18" w:rsidR="005C31BB" w:rsidRDefault="005C31BB" w:rsidP="004F7EF3">
      <w:pPr>
        <w:jc w:val="both"/>
      </w:pPr>
      <w:r>
        <w:t>Central pocket loop whorls consist of at least one re-curving ridge or an obstruction at right angles to the line of flow, with two deltas, between which when an imaginary line is drawn, no re-curving ridge within the pattern area is cut or touched. Central pocket loop whorl ridges make one complete circuit which may be spiral, oval, circular or any variant of a circle. Double loop whorls consist of two separate and distinct loop formations with two separate and distinct shoulders for each core, two deltas and one or more ridges which make, a complete circuit. Between the two at least one re-curving ridge within the inner pattern area is cut or touched when an imaginary line is drawn. Accidental whorls consist of two different types of patterns with the exception of the plain arch; have two or more deltas or a pattern which possess some of the requirements for two or more different types or a pattern which conforms to none of the definitions.</w:t>
      </w:r>
      <w:r w:rsidR="004F7EF3" w:rsidRPr="004F7EF3">
        <w:t xml:space="preserve"> </w:t>
      </w:r>
      <w:r w:rsidR="004F7EF3">
        <w:t>(</w:t>
      </w:r>
      <w:r w:rsidR="004F7EF3" w:rsidRPr="00C00869">
        <w:rPr>
          <w:rFonts w:ascii="Times New Roman" w:eastAsia="Times New Roman" w:hAnsi="Times New Roman" w:cs="Times New Roman"/>
          <w:kern w:val="0"/>
          <w14:ligatures w14:val="none"/>
        </w:rPr>
        <w:t>Vidhya</w:t>
      </w:r>
      <w:r w:rsidR="004F7EF3">
        <w:rPr>
          <w:rFonts w:ascii="Times New Roman" w:eastAsia="Times New Roman" w:hAnsi="Times New Roman" w:cs="Times New Roman"/>
          <w:kern w:val="0"/>
          <w14:ligatures w14:val="none"/>
        </w:rPr>
        <w:t xml:space="preserve"> 2022)</w:t>
      </w:r>
    </w:p>
    <w:p w14:paraId="6C1D1E2E" w14:textId="3B268D00" w:rsidR="005C31BB" w:rsidRDefault="004F7EF3" w:rsidP="005C31BB">
      <w:r w:rsidRPr="005D26E2">
        <w:rPr>
          <w:noProof/>
        </w:rPr>
        <w:drawing>
          <wp:inline distT="0" distB="0" distL="0" distR="0" wp14:anchorId="7C677942" wp14:editId="6AB808C8">
            <wp:extent cx="1066800" cy="1076587"/>
            <wp:effectExtent l="0" t="0" r="0" b="9525"/>
            <wp:docPr id="1142966706" name="Picture 9" descr="H:\fingerprint_patterns_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fingerprint_patterns_files\image009.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9286" cy="1079096"/>
                    </a:xfrm>
                    <a:prstGeom prst="rect">
                      <a:avLst/>
                    </a:prstGeom>
                    <a:noFill/>
                    <a:ln>
                      <a:noFill/>
                    </a:ln>
                  </pic:spPr>
                </pic:pic>
              </a:graphicData>
            </a:graphic>
          </wp:inline>
        </w:drawing>
      </w:r>
      <w:r w:rsidR="005C31BB">
        <w:t xml:space="preserve">               </w:t>
      </w:r>
      <w:r w:rsidRPr="005D26E2">
        <w:rPr>
          <w:noProof/>
        </w:rPr>
        <w:drawing>
          <wp:inline distT="0" distB="0" distL="0" distR="0" wp14:anchorId="7099DE12" wp14:editId="2457DBE4">
            <wp:extent cx="1114425" cy="1114425"/>
            <wp:effectExtent l="0" t="0" r="9525" b="9525"/>
            <wp:docPr id="163137043" name="Picture 10" descr="H:\fingerprint_patterns_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fingerprint_patterns_files\image011.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r w:rsidR="005C31BB">
        <w:t xml:space="preserve">                 </w:t>
      </w:r>
      <w:r w:rsidRPr="00EA22A1">
        <w:rPr>
          <w:rFonts w:ascii="Times New Roman" w:hAnsi="Times New Roman"/>
          <w:noProof/>
        </w:rPr>
        <w:drawing>
          <wp:inline distT="0" distB="0" distL="0" distR="0" wp14:anchorId="7115E127" wp14:editId="7AE9A72E">
            <wp:extent cx="1095375" cy="1095375"/>
            <wp:effectExtent l="0" t="0" r="9525" b="9525"/>
            <wp:docPr id="344889155" name="Picture 11" descr="H:\fingerprint_patterns_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fingerprint_patterns_files\image0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r>
        <w:t xml:space="preserve">            </w:t>
      </w:r>
      <w:r w:rsidRPr="00EA22A1">
        <w:rPr>
          <w:rFonts w:ascii="Times New Roman" w:hAnsi="Times New Roman"/>
          <w:noProof/>
        </w:rPr>
        <w:drawing>
          <wp:inline distT="0" distB="0" distL="0" distR="0" wp14:anchorId="1EFB04EB" wp14:editId="25C03A4F">
            <wp:extent cx="1095375" cy="1095375"/>
            <wp:effectExtent l="0" t="0" r="9525" b="9525"/>
            <wp:docPr id="1349275312" name="Picture 12" descr="H:\fingerprint_patterns_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fingerprint_patterns_files\image015.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14:paraId="341BC78B" w14:textId="17F03C35" w:rsidR="005C31BB" w:rsidRDefault="005C31BB" w:rsidP="005C31BB">
      <w:r>
        <w:t>Plain Whorl                   Central Pocket Whorl</w:t>
      </w:r>
      <w:r w:rsidR="004F7EF3">
        <w:t xml:space="preserve">            </w:t>
      </w:r>
      <w:r w:rsidR="004F7EF3">
        <w:t xml:space="preserve">Double Loop Whorl               Accidental Whorl    </w:t>
      </w:r>
    </w:p>
    <w:p w14:paraId="28C2EAA7" w14:textId="77777777" w:rsidR="005C31BB" w:rsidRDefault="005C31BB" w:rsidP="005C31BB">
      <w:r>
        <w:t xml:space="preserve"> </w:t>
      </w:r>
    </w:p>
    <w:p w14:paraId="58B0C343" w14:textId="77777777" w:rsidR="005C31BB" w:rsidRDefault="005C31BB" w:rsidP="005C31BB">
      <w:r>
        <w:t xml:space="preserve">                                   </w:t>
      </w:r>
    </w:p>
    <w:p w14:paraId="783BE289" w14:textId="77777777" w:rsidR="005C31BB" w:rsidRDefault="005C31BB" w:rsidP="005C31BB"/>
    <w:p w14:paraId="081C8358" w14:textId="77777777" w:rsidR="005C31BB" w:rsidRDefault="005C31BB" w:rsidP="005C31BB"/>
    <w:p w14:paraId="716E4ECF" w14:textId="4D50BAB6" w:rsidR="005C31BB" w:rsidRPr="004F7EF3" w:rsidRDefault="005C31BB" w:rsidP="005C31BB">
      <w:pPr>
        <w:rPr>
          <w:b/>
          <w:bCs/>
        </w:rPr>
      </w:pPr>
      <w:r w:rsidRPr="004F7EF3">
        <w:rPr>
          <w:b/>
          <w:bCs/>
        </w:rPr>
        <w:lastRenderedPageBreak/>
        <w:t>3.0 CHAPTER THREE</w:t>
      </w:r>
      <w:r w:rsidR="004F7EF3">
        <w:rPr>
          <w:b/>
          <w:bCs/>
        </w:rPr>
        <w:t>:</w:t>
      </w:r>
      <w:r w:rsidRPr="004F7EF3">
        <w:rPr>
          <w:b/>
          <w:bCs/>
        </w:rPr>
        <w:t xml:space="preserve"> METHODOLOGY</w:t>
      </w:r>
    </w:p>
    <w:p w14:paraId="2FD25CC0" w14:textId="263324F5" w:rsidR="005C31BB" w:rsidRPr="004F7EF3" w:rsidRDefault="004F7EF3" w:rsidP="005C31BB">
      <w:pPr>
        <w:rPr>
          <w:b/>
          <w:bCs/>
        </w:rPr>
      </w:pPr>
      <w:r w:rsidRPr="004F7EF3">
        <w:rPr>
          <w:b/>
          <w:bCs/>
        </w:rPr>
        <w:t>3.</w:t>
      </w:r>
      <w:r>
        <w:rPr>
          <w:b/>
          <w:bCs/>
        </w:rPr>
        <w:t>1</w:t>
      </w:r>
      <w:r w:rsidRPr="004F7EF3">
        <w:rPr>
          <w:b/>
          <w:bCs/>
        </w:rPr>
        <w:t xml:space="preserve"> Study</w:t>
      </w:r>
      <w:r w:rsidR="005C31BB" w:rsidRPr="004F7EF3">
        <w:rPr>
          <w:b/>
          <w:bCs/>
        </w:rPr>
        <w:t xml:space="preserve"> Area: Bushenyi.             </w:t>
      </w:r>
    </w:p>
    <w:p w14:paraId="343D0DD7" w14:textId="2E6ACCF8" w:rsidR="005C31BB" w:rsidRDefault="005C31BB" w:rsidP="00950682">
      <w:pPr>
        <w:jc w:val="both"/>
      </w:pPr>
      <w:r>
        <w:t>Th</w:t>
      </w:r>
      <w:r w:rsidR="00950682">
        <w:t>e</w:t>
      </w:r>
      <w:r>
        <w:t xml:space="preserve"> study w</w:t>
      </w:r>
      <w:r w:rsidR="00950682">
        <w:t>as</w:t>
      </w:r>
      <w:r>
        <w:t xml:space="preserve"> be carried out in Bushenyi town council, Igara County, Bushenyi district, western Uganda. Bushenyi district is bordered by Mbarara district in the East, Ntungamo district in the South West, Kasese and kamwengye districts in the north.</w:t>
      </w:r>
    </w:p>
    <w:p w14:paraId="2548ADA6" w14:textId="7A464175" w:rsidR="005C31BB" w:rsidRPr="004F7EF3" w:rsidRDefault="005C31BB" w:rsidP="005C31BB">
      <w:pPr>
        <w:rPr>
          <w:b/>
          <w:bCs/>
        </w:rPr>
      </w:pPr>
      <w:r w:rsidRPr="004F7EF3">
        <w:rPr>
          <w:b/>
          <w:bCs/>
        </w:rPr>
        <w:t>3.</w:t>
      </w:r>
      <w:r w:rsidR="004F7EF3">
        <w:rPr>
          <w:b/>
          <w:bCs/>
        </w:rPr>
        <w:t>2</w:t>
      </w:r>
      <w:r w:rsidRPr="004F7EF3">
        <w:rPr>
          <w:b/>
          <w:bCs/>
        </w:rPr>
        <w:t xml:space="preserve"> Social - Economic activities</w:t>
      </w:r>
    </w:p>
    <w:p w14:paraId="10D2D3A3" w14:textId="642C15BE" w:rsidR="005C31BB" w:rsidRDefault="005C31BB" w:rsidP="00950682">
      <w:pPr>
        <w:jc w:val="both"/>
      </w:pPr>
      <w:r>
        <w:t xml:space="preserve">The major economic activities of Bushenyi district include but not limited to crop and animal farming, trade in retail and wholesale, carpentry and workshops for furniture. Hostel and food kiosks, motorbike and taxi services, industry of advocates, clinics, educational institutions and churches. </w:t>
      </w:r>
    </w:p>
    <w:p w14:paraId="030DC333" w14:textId="2AB9D378" w:rsidR="005C31BB" w:rsidRPr="00950682" w:rsidRDefault="005C31BB" w:rsidP="005C31BB">
      <w:pPr>
        <w:rPr>
          <w:b/>
          <w:bCs/>
        </w:rPr>
      </w:pPr>
      <w:r w:rsidRPr="00950682">
        <w:rPr>
          <w:b/>
          <w:bCs/>
        </w:rPr>
        <w:t>3.</w:t>
      </w:r>
      <w:r w:rsidR="00950682">
        <w:rPr>
          <w:b/>
          <w:bCs/>
        </w:rPr>
        <w:t xml:space="preserve">3 </w:t>
      </w:r>
      <w:r w:rsidRPr="00950682">
        <w:rPr>
          <w:b/>
          <w:bCs/>
        </w:rPr>
        <w:t>Study Population</w:t>
      </w:r>
    </w:p>
    <w:p w14:paraId="42062ABB" w14:textId="44CCD2D3" w:rsidR="005C31BB" w:rsidRDefault="005C31BB" w:rsidP="00950682">
      <w:pPr>
        <w:jc w:val="both"/>
      </w:pPr>
      <w:r>
        <w:t>Bushenyi district population and housing census (20</w:t>
      </w:r>
      <w:r w:rsidR="00950682">
        <w:t>16</w:t>
      </w:r>
      <w:r>
        <w:t xml:space="preserve">) preliminary results indicated that, Bushenyi- Ishaka town council has an estimated population of 22,799 people with Bushenyi town council with an estimate of 9,865 people. This was reached at after a house-to-house census, published by the district census office (2006). The Bushenyi Ishaka town council has 3,799 Households/families with Bushenyi town council having 1644 households of which the research will be conducted as the study population. </w:t>
      </w:r>
    </w:p>
    <w:p w14:paraId="01A2326A" w14:textId="32A51F9C" w:rsidR="005C31BB" w:rsidRPr="00950682" w:rsidRDefault="005C31BB" w:rsidP="005C31BB">
      <w:pPr>
        <w:rPr>
          <w:b/>
          <w:bCs/>
        </w:rPr>
      </w:pPr>
      <w:r w:rsidRPr="00950682">
        <w:rPr>
          <w:b/>
          <w:bCs/>
        </w:rPr>
        <w:t>3.</w:t>
      </w:r>
      <w:r w:rsidR="00950682">
        <w:rPr>
          <w:b/>
          <w:bCs/>
        </w:rPr>
        <w:t xml:space="preserve">4 </w:t>
      </w:r>
      <w:r w:rsidRPr="00950682">
        <w:rPr>
          <w:b/>
          <w:bCs/>
        </w:rPr>
        <w:t>Research design</w:t>
      </w:r>
    </w:p>
    <w:p w14:paraId="4674B4E5" w14:textId="4C48A7D4" w:rsidR="005C31BB" w:rsidRDefault="005C31BB" w:rsidP="00950682">
      <w:pPr>
        <w:jc w:val="both"/>
      </w:pPr>
      <w:r>
        <w:t>Th</w:t>
      </w:r>
      <w:r w:rsidR="00950682">
        <w:t>e research design</w:t>
      </w:r>
      <w:r>
        <w:t xml:space="preserve"> w</w:t>
      </w:r>
      <w:r w:rsidR="00950682">
        <w:t>as</w:t>
      </w:r>
      <w:r>
        <w:t xml:space="preserve"> a quantitative descriptive </w:t>
      </w:r>
      <w:r w:rsidR="00950682">
        <w:t>cross-sectional</w:t>
      </w:r>
      <w:r>
        <w:t xml:space="preserve"> study to assess the patterns and make comparisons among fingerprints of family members in different families in Bushenyi town council. </w:t>
      </w:r>
    </w:p>
    <w:p w14:paraId="418B2961" w14:textId="73DA7FB9" w:rsidR="005C31BB" w:rsidRPr="00950682" w:rsidRDefault="005C31BB" w:rsidP="005C31BB">
      <w:pPr>
        <w:rPr>
          <w:b/>
          <w:bCs/>
        </w:rPr>
      </w:pPr>
      <w:r w:rsidRPr="00950682">
        <w:rPr>
          <w:b/>
          <w:bCs/>
        </w:rPr>
        <w:t>3.</w:t>
      </w:r>
      <w:r w:rsidR="00950682">
        <w:rPr>
          <w:b/>
          <w:bCs/>
        </w:rPr>
        <w:t>5</w:t>
      </w:r>
      <w:r w:rsidRPr="00950682">
        <w:rPr>
          <w:b/>
          <w:bCs/>
        </w:rPr>
        <w:t xml:space="preserve"> Pre-testing</w:t>
      </w:r>
    </w:p>
    <w:p w14:paraId="12BF49BB" w14:textId="2302DB65" w:rsidR="005C31BB" w:rsidRPr="00950682" w:rsidRDefault="005C31BB" w:rsidP="00950682">
      <w:pPr>
        <w:jc w:val="both"/>
      </w:pPr>
      <w:r w:rsidRPr="00950682">
        <w:t xml:space="preserve">In bid to ensure quality, the researcher conducted one day training in Ishaka town to check on the efficiency of the study instruments, this </w:t>
      </w:r>
      <w:r w:rsidR="00950682" w:rsidRPr="00950682">
        <w:t>was</w:t>
      </w:r>
      <w:r w:rsidRPr="00950682">
        <w:t xml:space="preserve"> meant to identify possible source of errors encountered during data collection by the data collection tool. This was corrected immediately before carrying out the research.</w:t>
      </w:r>
    </w:p>
    <w:p w14:paraId="6B34022B" w14:textId="74D2DF9E" w:rsidR="005C31BB" w:rsidRPr="00950682" w:rsidRDefault="005C31BB" w:rsidP="005C31BB">
      <w:pPr>
        <w:rPr>
          <w:b/>
          <w:bCs/>
        </w:rPr>
      </w:pPr>
      <w:r w:rsidRPr="00950682">
        <w:rPr>
          <w:b/>
          <w:bCs/>
        </w:rPr>
        <w:t>3.6 Reliability of the research instruments/materials</w:t>
      </w:r>
    </w:p>
    <w:p w14:paraId="3DCAA961" w14:textId="3D04AF7C" w:rsidR="005C31BB" w:rsidRPr="00950682" w:rsidRDefault="005C31BB" w:rsidP="00950682">
      <w:pPr>
        <w:jc w:val="both"/>
      </w:pPr>
      <w:r>
        <w:t>Research instruments include</w:t>
      </w:r>
      <w:r w:rsidR="00950682">
        <w:t>d</w:t>
      </w:r>
      <w:r>
        <w:t xml:space="preserve"> the data collection form, black ink pad, white paper for prints, paper towel, magnifying glass, </w:t>
      </w:r>
      <w:r w:rsidR="00950682">
        <w:t>and moist</w:t>
      </w:r>
      <w:r>
        <w:t xml:space="preserve"> towelettes </w:t>
      </w:r>
      <w:r w:rsidR="00950682">
        <w:t>(cotton</w:t>
      </w:r>
      <w:r>
        <w:t xml:space="preserve"> balls dropped in alcohol) for cleaning hands. Reliability of these research instruments w</w:t>
      </w:r>
      <w:r w:rsidR="00950682">
        <w:t>as</w:t>
      </w:r>
      <w:r>
        <w:t xml:space="preserve"> assessed</w:t>
      </w:r>
      <w:r w:rsidR="00950682">
        <w:t xml:space="preserve">. </w:t>
      </w:r>
      <w:r>
        <w:t>Before data collection, the researcher pre tested the instruments for data collection on ten individuals and the subjects gave criticism and recommendations about the research instruments. This w</w:t>
      </w:r>
      <w:r w:rsidR="00950682">
        <w:t>as</w:t>
      </w:r>
      <w:r>
        <w:t xml:space="preserve"> done to identify and </w:t>
      </w:r>
      <w:r>
        <w:lastRenderedPageBreak/>
        <w:t>correct errors which were made on the data collection form like unnecessary and sensitive personal information among others</w:t>
      </w:r>
      <w:r w:rsidR="00950682">
        <w:t xml:space="preserve">. </w:t>
      </w:r>
      <w:r>
        <w:t>The same materials and technique of making fingerprints will be used to all subjects, there will be same treatment and handling of all information acquired from the participants which will get maximum ethical respect.</w:t>
      </w:r>
    </w:p>
    <w:p w14:paraId="22D0BFD6" w14:textId="77777777" w:rsidR="005C31BB" w:rsidRPr="00950682" w:rsidRDefault="005C31BB" w:rsidP="005C31BB">
      <w:pPr>
        <w:rPr>
          <w:b/>
          <w:bCs/>
        </w:rPr>
      </w:pPr>
      <w:r w:rsidRPr="00950682">
        <w:rPr>
          <w:b/>
          <w:bCs/>
        </w:rPr>
        <w:t>3.7 Selection criteria</w:t>
      </w:r>
    </w:p>
    <w:p w14:paraId="3D5C472A" w14:textId="77777777" w:rsidR="005C31BB" w:rsidRPr="00950682" w:rsidRDefault="005C31BB" w:rsidP="005C31BB">
      <w:pPr>
        <w:rPr>
          <w:b/>
          <w:bCs/>
        </w:rPr>
      </w:pPr>
      <w:r w:rsidRPr="00950682">
        <w:rPr>
          <w:b/>
          <w:bCs/>
        </w:rPr>
        <w:t>3.7.1   Inclusion criteria</w:t>
      </w:r>
    </w:p>
    <w:p w14:paraId="34404136" w14:textId="21D118B7" w:rsidR="005C31BB" w:rsidRDefault="005C31BB" w:rsidP="005C31BB">
      <w:r>
        <w:t xml:space="preserve">Parents who </w:t>
      </w:r>
      <w:r w:rsidR="00950682">
        <w:t xml:space="preserve">have children, </w:t>
      </w:r>
      <w:r>
        <w:t>Children with siblings</w:t>
      </w:r>
      <w:r w:rsidR="00950682">
        <w:t xml:space="preserve">, </w:t>
      </w:r>
      <w:r>
        <w:t>People above the age of five years</w:t>
      </w:r>
      <w:r w:rsidR="00950682">
        <w:t>, must</w:t>
      </w:r>
      <w:r>
        <w:t xml:space="preserve"> be Ugandan</w:t>
      </w:r>
      <w:r w:rsidR="00950682">
        <w:t>, those</w:t>
      </w:r>
      <w:r>
        <w:t xml:space="preserve"> who assented</w:t>
      </w:r>
    </w:p>
    <w:p w14:paraId="20127582" w14:textId="77777777" w:rsidR="005C31BB" w:rsidRPr="00950682" w:rsidRDefault="005C31BB" w:rsidP="005C31BB">
      <w:pPr>
        <w:rPr>
          <w:b/>
          <w:bCs/>
        </w:rPr>
      </w:pPr>
      <w:r w:rsidRPr="00950682">
        <w:rPr>
          <w:b/>
          <w:bCs/>
        </w:rPr>
        <w:t>3.7.2    Exclusion criteria</w:t>
      </w:r>
    </w:p>
    <w:p w14:paraId="28B38958" w14:textId="0B1126D1" w:rsidR="005C31BB" w:rsidRDefault="005C31BB" w:rsidP="005C31BB">
      <w:r>
        <w:t>Those with hand deformities</w:t>
      </w:r>
      <w:r w:rsidR="00950682">
        <w:t>, p</w:t>
      </w:r>
      <w:r>
        <w:t>eople with mental disabilities</w:t>
      </w:r>
      <w:r w:rsidR="00950682">
        <w:t>, t</w:t>
      </w:r>
      <w:r>
        <w:t>hose with devastative systemic diseases</w:t>
      </w:r>
    </w:p>
    <w:p w14:paraId="0AA8BB7B" w14:textId="77777777" w:rsidR="005C31BB" w:rsidRPr="00950682" w:rsidRDefault="005C31BB" w:rsidP="005C31BB">
      <w:pPr>
        <w:rPr>
          <w:b/>
          <w:bCs/>
        </w:rPr>
      </w:pPr>
      <w:r w:rsidRPr="00950682">
        <w:rPr>
          <w:b/>
          <w:bCs/>
        </w:rPr>
        <w:t>3.8   Sampling</w:t>
      </w:r>
    </w:p>
    <w:p w14:paraId="42BF2954" w14:textId="006755BA" w:rsidR="005C31BB" w:rsidRDefault="005C31BB" w:rsidP="00950682">
      <w:pPr>
        <w:jc w:val="both"/>
      </w:pPr>
      <w:r>
        <w:t xml:space="preserve">A simple random sampling technique </w:t>
      </w:r>
      <w:r w:rsidR="00950682">
        <w:t>was</w:t>
      </w:r>
      <w:r>
        <w:t xml:space="preserve"> employed.  </w:t>
      </w:r>
      <w:r w:rsidR="00950682">
        <w:t xml:space="preserve">Total population sample of 77 families or </w:t>
      </w:r>
      <w:r w:rsidR="00950682">
        <w:t>households’</w:t>
      </w:r>
      <w:r w:rsidR="00950682">
        <w:t xml:space="preserve"> subjects were selected. A systematic sampling was done and each household numbered from one onwards, any individual who will fit in the inclusions was included.</w:t>
      </w:r>
      <w:r>
        <w:t xml:space="preserve">                                                                                                                          </w:t>
      </w:r>
    </w:p>
    <w:p w14:paraId="3AA1617E" w14:textId="77777777" w:rsidR="005C31BB" w:rsidRPr="00950682" w:rsidRDefault="005C31BB" w:rsidP="005C31BB">
      <w:pPr>
        <w:rPr>
          <w:b/>
          <w:bCs/>
        </w:rPr>
      </w:pPr>
      <w:r w:rsidRPr="00950682">
        <w:rPr>
          <w:b/>
          <w:bCs/>
        </w:rPr>
        <w:t xml:space="preserve">3.9   Sample size estimation. </w:t>
      </w:r>
    </w:p>
    <w:p w14:paraId="38F8C29C" w14:textId="7851DDDE" w:rsidR="005C31BB" w:rsidRDefault="005C31BB" w:rsidP="005C31BB">
      <w:r>
        <w:t>The sample size determination was based on the formula utilized when the number of subjects involved is small and thus chances of errors are reduced.</w:t>
      </w:r>
    </w:p>
    <w:p w14:paraId="3A4EBF3A" w14:textId="77777777" w:rsidR="005C31BB" w:rsidRDefault="005C31BB" w:rsidP="005C31BB">
      <w:r>
        <w:t>Ss=Nv + {Se2 (1- p)}</w:t>
      </w:r>
    </w:p>
    <w:p w14:paraId="7A0AE4C4" w14:textId="77777777" w:rsidR="005C31BB" w:rsidRDefault="005C31BB" w:rsidP="005C31BB">
      <w:r>
        <w:t xml:space="preserve">      NSe + {v2* p (1-p)}</w:t>
      </w:r>
    </w:p>
    <w:p w14:paraId="0EF72519" w14:textId="77777777" w:rsidR="005C31BB" w:rsidRDefault="005C31BB" w:rsidP="005C31BB">
      <w:r>
        <w:t>Where</w:t>
      </w:r>
    </w:p>
    <w:p w14:paraId="3A56E728" w14:textId="77777777" w:rsidR="005C31BB" w:rsidRDefault="005C31BB" w:rsidP="005C31BB">
      <w:r>
        <w:t xml:space="preserve">           Ss – Desired sample size</w:t>
      </w:r>
    </w:p>
    <w:p w14:paraId="32EEB06A" w14:textId="77777777" w:rsidR="005C31BB" w:rsidRDefault="005C31BB" w:rsidP="005C31BB">
      <w:r>
        <w:t xml:space="preserve">            N – Total number of population</w:t>
      </w:r>
    </w:p>
    <w:p w14:paraId="09F2A5E8" w14:textId="77777777" w:rsidR="005C31BB" w:rsidRDefault="005C31BB" w:rsidP="005C31BB">
      <w:r>
        <w:t xml:space="preserve">            V – Standard value (2.58)</w:t>
      </w:r>
    </w:p>
    <w:p w14:paraId="3CD36F20" w14:textId="77777777" w:rsidR="005C31BB" w:rsidRDefault="005C31BB" w:rsidP="005C31BB">
      <w:r>
        <w:t xml:space="preserve">            Se – sampling  error (0.01)</w:t>
      </w:r>
    </w:p>
    <w:p w14:paraId="165B0129" w14:textId="784AC449" w:rsidR="005C31BB" w:rsidRDefault="005C31BB" w:rsidP="005C31BB">
      <w:r>
        <w:t xml:space="preserve">        </w:t>
      </w:r>
      <w:r w:rsidR="007639D6">
        <w:t xml:space="preserve">    </w:t>
      </w:r>
      <w:r>
        <w:t>Largest possible proportion (0.50)</w:t>
      </w:r>
    </w:p>
    <w:p w14:paraId="3C482FE7" w14:textId="57AE71D7" w:rsidR="005C31BB" w:rsidRDefault="005C31BB" w:rsidP="005C31BB">
      <w:r>
        <w:t xml:space="preserve"> Therefore:</w:t>
      </w:r>
    </w:p>
    <w:p w14:paraId="386278A0" w14:textId="77777777" w:rsidR="005C31BB" w:rsidRDefault="005C31BB" w:rsidP="005C31BB">
      <w:r>
        <w:t xml:space="preserve">                Ss = 738355* 2.58 {0.01*0.01 (1-0.50)}</w:t>
      </w:r>
    </w:p>
    <w:p w14:paraId="34BA6572" w14:textId="77777777" w:rsidR="005C31BB" w:rsidRDefault="005C31BB" w:rsidP="005C31BB">
      <w:r>
        <w:lastRenderedPageBreak/>
        <w:t xml:space="preserve">                         738355 * 0.01 + {2.58*2.58*0.50(1-0.50)}</w:t>
      </w:r>
    </w:p>
    <w:p w14:paraId="6DD29FA7" w14:textId="77777777" w:rsidR="005C31BB" w:rsidRDefault="005C31BB" w:rsidP="005C31BB">
      <w:r>
        <w:t xml:space="preserve">                           =95.247795*10 000</w:t>
      </w:r>
    </w:p>
    <w:p w14:paraId="4443B052" w14:textId="77777777" w:rsidR="005C31BB" w:rsidRDefault="005C31BB" w:rsidP="005C31BB">
      <w:r>
        <w:t xml:space="preserve">                              12286.966</w:t>
      </w:r>
    </w:p>
    <w:p w14:paraId="084A526D" w14:textId="77777777" w:rsidR="007639D6" w:rsidRDefault="005C31BB" w:rsidP="005C31BB">
      <w:r>
        <w:t xml:space="preserve">                              =77.5</w:t>
      </w:r>
    </w:p>
    <w:p w14:paraId="6FE963BE" w14:textId="4A234E0B" w:rsidR="005C31BB" w:rsidRDefault="005C31BB" w:rsidP="005C31BB">
      <w:r>
        <w:t>The researcher used 77 households.</w:t>
      </w:r>
    </w:p>
    <w:p w14:paraId="67A45613" w14:textId="77777777" w:rsidR="005C31BB" w:rsidRPr="007639D6" w:rsidRDefault="005C31BB" w:rsidP="005C31BB">
      <w:pPr>
        <w:rPr>
          <w:b/>
          <w:bCs/>
        </w:rPr>
      </w:pPr>
      <w:r w:rsidRPr="007639D6">
        <w:rPr>
          <w:b/>
          <w:bCs/>
        </w:rPr>
        <w:t>3.10 Method of data collection.</w:t>
      </w:r>
    </w:p>
    <w:p w14:paraId="26870007" w14:textId="141453AC" w:rsidR="005C31BB" w:rsidRDefault="005C31BB" w:rsidP="007639D6">
      <w:pPr>
        <w:jc w:val="both"/>
      </w:pPr>
      <w:r>
        <w:t xml:space="preserve">A </w:t>
      </w:r>
      <w:r w:rsidR="007639D6">
        <w:t>self-administered</w:t>
      </w:r>
      <w:r>
        <w:t xml:space="preserve"> data collection tool </w:t>
      </w:r>
      <w:r w:rsidR="007639D6">
        <w:t>was</w:t>
      </w:r>
      <w:r>
        <w:t xml:space="preserve"> used to collect data from study participants this data collection form contains all the information concerning the participants.</w:t>
      </w:r>
    </w:p>
    <w:p w14:paraId="2418E051" w14:textId="77777777" w:rsidR="005C31BB" w:rsidRPr="007639D6" w:rsidRDefault="005C31BB" w:rsidP="005C31BB">
      <w:pPr>
        <w:rPr>
          <w:b/>
          <w:bCs/>
        </w:rPr>
      </w:pPr>
      <w:r w:rsidRPr="007639D6">
        <w:rPr>
          <w:b/>
          <w:bCs/>
        </w:rPr>
        <w:t>3.11   Data collection instruments</w:t>
      </w:r>
    </w:p>
    <w:p w14:paraId="6E46EB16" w14:textId="16BC16B2" w:rsidR="005C31BB" w:rsidRDefault="005C31BB" w:rsidP="007639D6">
      <w:pPr>
        <w:jc w:val="both"/>
      </w:pPr>
      <w:r>
        <w:t xml:space="preserve">This includes the data collection form, black ink pad, white paper for prints, paper towel, magnifying glass, and moist towelettes (cotton balls dropped in alcohol) for cleaning hands. Data collection forms </w:t>
      </w:r>
      <w:r w:rsidR="007639D6">
        <w:t>was</w:t>
      </w:r>
      <w:r>
        <w:t xml:space="preserve"> used because they cover a wide number of participants saves time; they minimize interaction which could sometimes lead to respondents becoming reactive especially on very sensitive issues.</w:t>
      </w:r>
      <w:r w:rsidR="007639D6">
        <w:t xml:space="preserve"> </w:t>
      </w:r>
      <w:r>
        <w:t>The data collection tool contained the demographic data and other information concerning the study subjects.</w:t>
      </w:r>
    </w:p>
    <w:p w14:paraId="21DCEA42" w14:textId="48BF6A5A" w:rsidR="005C31BB" w:rsidRPr="007639D6" w:rsidRDefault="005C31BB" w:rsidP="005C31BB">
      <w:pPr>
        <w:rPr>
          <w:b/>
          <w:bCs/>
        </w:rPr>
      </w:pPr>
      <w:r w:rsidRPr="007639D6">
        <w:rPr>
          <w:b/>
          <w:bCs/>
        </w:rPr>
        <w:t>3.12   Validity of the research instrument</w:t>
      </w:r>
    </w:p>
    <w:p w14:paraId="6EB0CA01" w14:textId="24A2AA73" w:rsidR="005C31BB" w:rsidRDefault="005C31BB" w:rsidP="007639D6">
      <w:pPr>
        <w:jc w:val="both"/>
      </w:pPr>
      <w:r>
        <w:t xml:space="preserve">This </w:t>
      </w:r>
      <w:r w:rsidR="007639D6">
        <w:t>was</w:t>
      </w:r>
      <w:r>
        <w:t xml:space="preserve"> aimed at testing the validity of the data collection tool. </w:t>
      </w:r>
      <w:r w:rsidR="007639D6">
        <w:t>This</w:t>
      </w:r>
      <w:r>
        <w:t xml:space="preserve"> is the extent to which an empirical measure adequately reflects the real meaning of the concept under consideration the instrument was validated through</w:t>
      </w:r>
      <w:r w:rsidR="007639D6">
        <w:t xml:space="preserve"> c</w:t>
      </w:r>
      <w:r>
        <w:t>lose supervision by the supervisor and</w:t>
      </w:r>
      <w:r w:rsidR="007639D6">
        <w:t xml:space="preserve"> c</w:t>
      </w:r>
      <w:r>
        <w:t>lassification of personal information within the instrument.</w:t>
      </w:r>
    </w:p>
    <w:p w14:paraId="0F426A4C" w14:textId="77777777" w:rsidR="005C31BB" w:rsidRPr="007639D6" w:rsidRDefault="005C31BB" w:rsidP="005C31BB">
      <w:pPr>
        <w:rPr>
          <w:b/>
          <w:bCs/>
        </w:rPr>
      </w:pPr>
      <w:r w:rsidRPr="007639D6">
        <w:rPr>
          <w:b/>
          <w:bCs/>
        </w:rPr>
        <w:t>3.13    Data analysis</w:t>
      </w:r>
    </w:p>
    <w:p w14:paraId="01F4A8AD" w14:textId="0D097FB8" w:rsidR="005C31BB" w:rsidRDefault="005C31BB" w:rsidP="007639D6">
      <w:pPr>
        <w:jc w:val="both"/>
      </w:pPr>
      <w:r>
        <w:t xml:space="preserve">The data collected from the study area </w:t>
      </w:r>
      <w:r w:rsidR="007639D6">
        <w:t>was</w:t>
      </w:r>
      <w:r>
        <w:t xml:space="preserve"> analyzed by using the Statistical Package for Social Scientists (SPSS) version 8.0 for windows to obtain descriptive statistical correlation and the results </w:t>
      </w:r>
      <w:r w:rsidR="007639D6">
        <w:t>was</w:t>
      </w:r>
      <w:r>
        <w:t xml:space="preserve"> presented in form of tables and figures. </w:t>
      </w:r>
      <w:r w:rsidR="007639D6">
        <w:t xml:space="preserve">A </w:t>
      </w:r>
      <w:r>
        <w:t xml:space="preserve">Statistician </w:t>
      </w:r>
      <w:r w:rsidR="007639D6">
        <w:t>was</w:t>
      </w:r>
      <w:r>
        <w:t xml:space="preserve"> consulted during data analysis.</w:t>
      </w:r>
    </w:p>
    <w:p w14:paraId="21F797C4" w14:textId="77777777" w:rsidR="005C31BB" w:rsidRPr="007639D6" w:rsidRDefault="005C31BB" w:rsidP="005C31BB">
      <w:pPr>
        <w:rPr>
          <w:b/>
          <w:bCs/>
        </w:rPr>
      </w:pPr>
      <w:r w:rsidRPr="007639D6">
        <w:rPr>
          <w:b/>
          <w:bCs/>
        </w:rPr>
        <w:t>3.14 Ethical considerations</w:t>
      </w:r>
    </w:p>
    <w:p w14:paraId="4F53824C" w14:textId="0C65DDC4" w:rsidR="003172B2" w:rsidRDefault="005C31BB" w:rsidP="00311388">
      <w:pPr>
        <w:jc w:val="both"/>
      </w:pPr>
      <w:r>
        <w:t xml:space="preserve">The study </w:t>
      </w:r>
      <w:r w:rsidR="007639D6">
        <w:t>was</w:t>
      </w:r>
      <w:r>
        <w:t xml:space="preserve"> carried out after the approval of the </w:t>
      </w:r>
      <w:r w:rsidR="007639D6">
        <w:t>study</w:t>
      </w:r>
      <w:r>
        <w:t xml:space="preserve"> by </w:t>
      </w:r>
      <w:r w:rsidR="007639D6">
        <w:t>the District Local authority who in return gave a l</w:t>
      </w:r>
      <w:r>
        <w:t xml:space="preserve">etter of introduction </w:t>
      </w:r>
      <w:r w:rsidR="007639D6">
        <w:t>that was</w:t>
      </w:r>
      <w:r>
        <w:t xml:space="preserve"> used to introduce the researcher in the field.</w:t>
      </w:r>
      <w:r w:rsidR="007639D6">
        <w:t xml:space="preserve"> </w:t>
      </w:r>
      <w:r>
        <w:t xml:space="preserve">An assent </w:t>
      </w:r>
      <w:r w:rsidR="007639D6">
        <w:t>was</w:t>
      </w:r>
      <w:r>
        <w:t xml:space="preserve"> obtained and an informed consent </w:t>
      </w:r>
      <w:r w:rsidR="007639D6">
        <w:t>was</w:t>
      </w:r>
      <w:r>
        <w:t xml:space="preserve"> obtained from all subjects who </w:t>
      </w:r>
      <w:r w:rsidR="007639D6">
        <w:t>were</w:t>
      </w:r>
      <w:r>
        <w:t xml:space="preserve"> involved in the study.</w:t>
      </w:r>
      <w:r w:rsidR="007639D6">
        <w:t xml:space="preserve"> </w:t>
      </w:r>
      <w:r>
        <w:t xml:space="preserve">Anonymity </w:t>
      </w:r>
      <w:r w:rsidR="007639D6">
        <w:t>was</w:t>
      </w:r>
      <w:r>
        <w:t xml:space="preserve"> ensured by not eliciting personal names of respondents but </w:t>
      </w:r>
      <w:r w:rsidR="007639D6">
        <w:t>codes were</w:t>
      </w:r>
      <w:r>
        <w:t xml:space="preserve"> used.</w:t>
      </w:r>
    </w:p>
    <w:p w14:paraId="2A046E24" w14:textId="51BA75F3" w:rsidR="005C31BB" w:rsidRPr="003172B2" w:rsidRDefault="005C31BB" w:rsidP="003172B2">
      <w:pPr>
        <w:jc w:val="center"/>
        <w:rPr>
          <w:b/>
          <w:bCs/>
        </w:rPr>
      </w:pPr>
      <w:r w:rsidRPr="003172B2">
        <w:rPr>
          <w:b/>
          <w:bCs/>
        </w:rPr>
        <w:lastRenderedPageBreak/>
        <w:t>4.0 CHAPTER FOUR</w:t>
      </w:r>
    </w:p>
    <w:p w14:paraId="07022722" w14:textId="04D91212" w:rsidR="005C31BB" w:rsidRPr="003172B2" w:rsidRDefault="005C31BB" w:rsidP="005C31BB">
      <w:pPr>
        <w:rPr>
          <w:b/>
          <w:bCs/>
        </w:rPr>
      </w:pPr>
      <w:r w:rsidRPr="003172B2">
        <w:rPr>
          <w:b/>
          <w:bCs/>
        </w:rPr>
        <w:t>4.1</w:t>
      </w:r>
      <w:r w:rsidR="003172B2">
        <w:rPr>
          <w:b/>
          <w:bCs/>
        </w:rPr>
        <w:t xml:space="preserve"> </w:t>
      </w:r>
      <w:r w:rsidRPr="003172B2">
        <w:rPr>
          <w:b/>
          <w:bCs/>
        </w:rPr>
        <w:t>Study findings</w:t>
      </w:r>
    </w:p>
    <w:p w14:paraId="475A7C81" w14:textId="794BCB08" w:rsidR="005C31BB" w:rsidRDefault="005C31BB" w:rsidP="003172B2">
      <w:pPr>
        <w:jc w:val="both"/>
      </w:pPr>
      <w:r>
        <w:t>Presented below are the findings of a sample of 77 families/households from Bushenyi town council, Igara County, Bushenyi district. The data was collected, tabulated and analyzed by the researcher and presented in tables, pie charts, bar graphs and narrations. After tallying the results and findings from the data collection form, the information was used to find the data concerning the study area.</w:t>
      </w:r>
    </w:p>
    <w:p w14:paraId="13B42388" w14:textId="64C62FA8" w:rsidR="005C31BB" w:rsidRPr="003172B2" w:rsidRDefault="005C31BB" w:rsidP="005C31BB">
      <w:pPr>
        <w:rPr>
          <w:b/>
          <w:bCs/>
        </w:rPr>
      </w:pPr>
      <w:r w:rsidRPr="003172B2">
        <w:rPr>
          <w:b/>
          <w:bCs/>
        </w:rPr>
        <w:t>4.</w:t>
      </w:r>
      <w:r w:rsidR="003172B2">
        <w:rPr>
          <w:b/>
          <w:bCs/>
        </w:rPr>
        <w:t xml:space="preserve">2. </w:t>
      </w:r>
      <w:r w:rsidRPr="003172B2">
        <w:rPr>
          <w:b/>
          <w:bCs/>
        </w:rPr>
        <w:t>Age of the respondents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50"/>
        <w:gridCol w:w="1620"/>
        <w:gridCol w:w="1800"/>
      </w:tblGrid>
      <w:tr w:rsidR="003172B2" w:rsidRPr="008E421E" w14:paraId="3498B048" w14:textId="77777777" w:rsidTr="003172B2">
        <w:tc>
          <w:tcPr>
            <w:tcW w:w="1350" w:type="dxa"/>
          </w:tcPr>
          <w:p w14:paraId="5A9CAE03" w14:textId="77777777" w:rsidR="003172B2" w:rsidRPr="008E421E" w:rsidRDefault="003172B2" w:rsidP="00290297">
            <w:pPr>
              <w:spacing w:before="100" w:beforeAutospacing="1" w:afterAutospacing="1" w:line="360" w:lineRule="auto"/>
              <w:jc w:val="both"/>
              <w:rPr>
                <w:rFonts w:ascii="Times New Roman" w:eastAsia="Times New Roman" w:hAnsi="Times New Roman"/>
                <w:b/>
                <w:bCs/>
              </w:rPr>
            </w:pPr>
            <w:r w:rsidRPr="008E421E">
              <w:rPr>
                <w:rFonts w:ascii="Times New Roman" w:eastAsia="Times New Roman" w:hAnsi="Times New Roman"/>
                <w:b/>
                <w:bCs/>
              </w:rPr>
              <w:t>Age</w:t>
            </w:r>
          </w:p>
        </w:tc>
        <w:tc>
          <w:tcPr>
            <w:tcW w:w="1620" w:type="dxa"/>
          </w:tcPr>
          <w:p w14:paraId="47CC9044" w14:textId="77777777" w:rsidR="003172B2" w:rsidRPr="008E421E" w:rsidRDefault="003172B2" w:rsidP="00290297">
            <w:pPr>
              <w:spacing w:before="100" w:beforeAutospacing="1" w:afterAutospacing="1" w:line="360" w:lineRule="auto"/>
              <w:jc w:val="both"/>
              <w:rPr>
                <w:rFonts w:ascii="Times New Roman" w:eastAsia="Times New Roman" w:hAnsi="Times New Roman"/>
                <w:b/>
                <w:bCs/>
              </w:rPr>
            </w:pPr>
            <w:r w:rsidRPr="008E421E">
              <w:rPr>
                <w:rFonts w:ascii="Times New Roman" w:eastAsia="Times New Roman" w:hAnsi="Times New Roman"/>
                <w:b/>
                <w:bCs/>
              </w:rPr>
              <w:t>Frequency</w:t>
            </w:r>
          </w:p>
        </w:tc>
        <w:tc>
          <w:tcPr>
            <w:tcW w:w="1800" w:type="dxa"/>
          </w:tcPr>
          <w:p w14:paraId="0DC75F1E" w14:textId="77777777" w:rsidR="003172B2" w:rsidRPr="008E421E" w:rsidRDefault="003172B2" w:rsidP="00290297">
            <w:pPr>
              <w:spacing w:before="100" w:beforeAutospacing="1" w:afterAutospacing="1" w:line="360" w:lineRule="auto"/>
              <w:jc w:val="both"/>
              <w:rPr>
                <w:rFonts w:ascii="Times New Roman" w:eastAsia="Times New Roman" w:hAnsi="Times New Roman"/>
                <w:b/>
                <w:bCs/>
              </w:rPr>
            </w:pPr>
            <w:r w:rsidRPr="008E421E">
              <w:rPr>
                <w:rFonts w:ascii="Times New Roman" w:eastAsia="Times New Roman" w:hAnsi="Times New Roman"/>
                <w:b/>
                <w:bCs/>
              </w:rPr>
              <w:t>Percentage %</w:t>
            </w:r>
          </w:p>
        </w:tc>
      </w:tr>
      <w:tr w:rsidR="003172B2" w:rsidRPr="008E421E" w14:paraId="1B40CCFC" w14:textId="77777777" w:rsidTr="003172B2">
        <w:tc>
          <w:tcPr>
            <w:tcW w:w="1350" w:type="dxa"/>
          </w:tcPr>
          <w:p w14:paraId="60AF7E57" w14:textId="77777777" w:rsidR="003172B2" w:rsidRPr="008E421E" w:rsidRDefault="003172B2" w:rsidP="00290297">
            <w:pPr>
              <w:spacing w:before="100" w:beforeAutospacing="1" w:afterAutospacing="1" w:line="360" w:lineRule="auto"/>
              <w:jc w:val="both"/>
              <w:rPr>
                <w:rFonts w:ascii="Times New Roman" w:eastAsia="Times New Roman" w:hAnsi="Times New Roman"/>
              </w:rPr>
            </w:pPr>
            <w:r w:rsidRPr="008E421E">
              <w:rPr>
                <w:rFonts w:ascii="Times New Roman" w:eastAsia="Times New Roman" w:hAnsi="Times New Roman"/>
              </w:rPr>
              <w:t>5-10</w:t>
            </w:r>
          </w:p>
        </w:tc>
        <w:tc>
          <w:tcPr>
            <w:tcW w:w="1620" w:type="dxa"/>
          </w:tcPr>
          <w:p w14:paraId="478EB4AF" w14:textId="77777777" w:rsidR="003172B2" w:rsidRPr="008E421E" w:rsidRDefault="003172B2" w:rsidP="00290297">
            <w:pPr>
              <w:spacing w:before="100" w:beforeAutospacing="1" w:afterAutospacing="1" w:line="360" w:lineRule="auto"/>
              <w:jc w:val="both"/>
              <w:rPr>
                <w:rFonts w:ascii="Times New Roman" w:eastAsia="Times New Roman" w:hAnsi="Times New Roman"/>
              </w:rPr>
            </w:pPr>
            <w:r w:rsidRPr="008E421E">
              <w:rPr>
                <w:rFonts w:ascii="Times New Roman" w:eastAsia="Times New Roman" w:hAnsi="Times New Roman"/>
              </w:rPr>
              <w:t>93</w:t>
            </w:r>
          </w:p>
        </w:tc>
        <w:tc>
          <w:tcPr>
            <w:tcW w:w="1800" w:type="dxa"/>
          </w:tcPr>
          <w:p w14:paraId="48B678B0" w14:textId="77777777" w:rsidR="003172B2" w:rsidRPr="008E421E" w:rsidRDefault="003172B2" w:rsidP="00290297">
            <w:pPr>
              <w:spacing w:before="100" w:beforeAutospacing="1" w:afterAutospacing="1" w:line="360" w:lineRule="auto"/>
              <w:jc w:val="both"/>
              <w:rPr>
                <w:rFonts w:ascii="Times New Roman" w:eastAsia="Times New Roman" w:hAnsi="Times New Roman"/>
              </w:rPr>
            </w:pPr>
            <w:r w:rsidRPr="008E421E">
              <w:rPr>
                <w:rFonts w:ascii="Times New Roman" w:eastAsia="Times New Roman" w:hAnsi="Times New Roman"/>
              </w:rPr>
              <w:t>24.6</w:t>
            </w:r>
          </w:p>
        </w:tc>
      </w:tr>
      <w:tr w:rsidR="003172B2" w:rsidRPr="008E421E" w14:paraId="10D0CB8D" w14:textId="77777777" w:rsidTr="003172B2">
        <w:tc>
          <w:tcPr>
            <w:tcW w:w="1350" w:type="dxa"/>
          </w:tcPr>
          <w:p w14:paraId="2004993E" w14:textId="77777777" w:rsidR="003172B2" w:rsidRPr="008E421E" w:rsidRDefault="003172B2" w:rsidP="00290297">
            <w:pPr>
              <w:spacing w:before="100" w:beforeAutospacing="1" w:afterAutospacing="1" w:line="360" w:lineRule="auto"/>
              <w:jc w:val="both"/>
              <w:rPr>
                <w:rFonts w:ascii="Times New Roman" w:eastAsia="Times New Roman" w:hAnsi="Times New Roman"/>
              </w:rPr>
            </w:pPr>
            <w:r w:rsidRPr="008E421E">
              <w:rPr>
                <w:rFonts w:ascii="Times New Roman" w:eastAsia="Times New Roman" w:hAnsi="Times New Roman"/>
              </w:rPr>
              <w:t>11-25</w:t>
            </w:r>
          </w:p>
        </w:tc>
        <w:tc>
          <w:tcPr>
            <w:tcW w:w="1620" w:type="dxa"/>
          </w:tcPr>
          <w:p w14:paraId="6B77B41D" w14:textId="77777777" w:rsidR="003172B2" w:rsidRPr="008E421E" w:rsidRDefault="003172B2" w:rsidP="00290297">
            <w:pPr>
              <w:spacing w:before="100" w:beforeAutospacing="1" w:afterAutospacing="1" w:line="360" w:lineRule="auto"/>
              <w:jc w:val="both"/>
              <w:rPr>
                <w:rFonts w:ascii="Times New Roman" w:eastAsia="Times New Roman" w:hAnsi="Times New Roman"/>
              </w:rPr>
            </w:pPr>
            <w:r w:rsidRPr="008E421E">
              <w:rPr>
                <w:rFonts w:ascii="Times New Roman" w:eastAsia="Times New Roman" w:hAnsi="Times New Roman"/>
              </w:rPr>
              <w:t>86</w:t>
            </w:r>
          </w:p>
        </w:tc>
        <w:tc>
          <w:tcPr>
            <w:tcW w:w="1800" w:type="dxa"/>
          </w:tcPr>
          <w:p w14:paraId="6A45BF82" w14:textId="77777777" w:rsidR="003172B2" w:rsidRPr="008E421E" w:rsidRDefault="003172B2" w:rsidP="00290297">
            <w:pPr>
              <w:spacing w:before="100" w:beforeAutospacing="1" w:afterAutospacing="1" w:line="360" w:lineRule="auto"/>
              <w:jc w:val="both"/>
              <w:rPr>
                <w:rFonts w:ascii="Times New Roman" w:eastAsia="Times New Roman" w:hAnsi="Times New Roman"/>
              </w:rPr>
            </w:pPr>
            <w:r w:rsidRPr="008E421E">
              <w:rPr>
                <w:rFonts w:ascii="Times New Roman" w:eastAsia="Times New Roman" w:hAnsi="Times New Roman"/>
              </w:rPr>
              <w:t>22.3</w:t>
            </w:r>
          </w:p>
        </w:tc>
      </w:tr>
      <w:tr w:rsidR="003172B2" w:rsidRPr="008E421E" w14:paraId="32C42784" w14:textId="77777777" w:rsidTr="003172B2">
        <w:tc>
          <w:tcPr>
            <w:tcW w:w="1350" w:type="dxa"/>
          </w:tcPr>
          <w:p w14:paraId="351D9439" w14:textId="77777777" w:rsidR="003172B2" w:rsidRPr="008E421E" w:rsidRDefault="003172B2" w:rsidP="00290297">
            <w:pPr>
              <w:spacing w:before="100" w:beforeAutospacing="1" w:afterAutospacing="1" w:line="360" w:lineRule="auto"/>
              <w:jc w:val="both"/>
              <w:rPr>
                <w:rFonts w:ascii="Times New Roman" w:eastAsia="Times New Roman" w:hAnsi="Times New Roman"/>
              </w:rPr>
            </w:pPr>
            <w:r w:rsidRPr="008E421E">
              <w:rPr>
                <w:rFonts w:ascii="Times New Roman" w:eastAsia="Times New Roman" w:hAnsi="Times New Roman"/>
              </w:rPr>
              <w:t>26-35</w:t>
            </w:r>
          </w:p>
        </w:tc>
        <w:tc>
          <w:tcPr>
            <w:tcW w:w="1620" w:type="dxa"/>
          </w:tcPr>
          <w:p w14:paraId="4ACC2ACB" w14:textId="77777777" w:rsidR="003172B2" w:rsidRPr="008E421E" w:rsidRDefault="003172B2" w:rsidP="00290297">
            <w:pPr>
              <w:spacing w:before="100" w:beforeAutospacing="1" w:afterAutospacing="1" w:line="360" w:lineRule="auto"/>
              <w:jc w:val="both"/>
              <w:rPr>
                <w:rFonts w:ascii="Times New Roman" w:eastAsia="Times New Roman" w:hAnsi="Times New Roman"/>
              </w:rPr>
            </w:pPr>
            <w:r w:rsidRPr="008E421E">
              <w:rPr>
                <w:rFonts w:ascii="Times New Roman" w:eastAsia="Times New Roman" w:hAnsi="Times New Roman"/>
              </w:rPr>
              <w:t>52</w:t>
            </w:r>
          </w:p>
        </w:tc>
        <w:tc>
          <w:tcPr>
            <w:tcW w:w="1800" w:type="dxa"/>
          </w:tcPr>
          <w:p w14:paraId="159290A8" w14:textId="77777777" w:rsidR="003172B2" w:rsidRPr="008E421E" w:rsidRDefault="003172B2" w:rsidP="00290297">
            <w:pPr>
              <w:spacing w:before="100" w:beforeAutospacing="1" w:afterAutospacing="1" w:line="360" w:lineRule="auto"/>
              <w:jc w:val="both"/>
              <w:rPr>
                <w:rFonts w:ascii="Times New Roman" w:eastAsia="Times New Roman" w:hAnsi="Times New Roman"/>
              </w:rPr>
            </w:pPr>
            <w:r w:rsidRPr="008E421E">
              <w:rPr>
                <w:rFonts w:ascii="Times New Roman" w:eastAsia="Times New Roman" w:hAnsi="Times New Roman"/>
              </w:rPr>
              <w:t>13.5</w:t>
            </w:r>
          </w:p>
        </w:tc>
      </w:tr>
      <w:tr w:rsidR="003172B2" w:rsidRPr="008E421E" w14:paraId="67DF428D" w14:textId="77777777" w:rsidTr="003172B2">
        <w:tc>
          <w:tcPr>
            <w:tcW w:w="1350" w:type="dxa"/>
          </w:tcPr>
          <w:p w14:paraId="2A2CCC6B" w14:textId="77777777" w:rsidR="003172B2" w:rsidRPr="008E421E" w:rsidRDefault="003172B2" w:rsidP="00290297">
            <w:pPr>
              <w:spacing w:before="100" w:beforeAutospacing="1" w:afterAutospacing="1" w:line="360" w:lineRule="auto"/>
              <w:jc w:val="both"/>
              <w:rPr>
                <w:rFonts w:ascii="Times New Roman" w:eastAsia="Times New Roman" w:hAnsi="Times New Roman"/>
              </w:rPr>
            </w:pPr>
            <w:r w:rsidRPr="008E421E">
              <w:rPr>
                <w:rFonts w:ascii="Times New Roman" w:eastAsia="Times New Roman" w:hAnsi="Times New Roman"/>
              </w:rPr>
              <w:t>36-55</w:t>
            </w:r>
          </w:p>
        </w:tc>
        <w:tc>
          <w:tcPr>
            <w:tcW w:w="1620" w:type="dxa"/>
          </w:tcPr>
          <w:p w14:paraId="13AAFA11" w14:textId="77777777" w:rsidR="003172B2" w:rsidRPr="008E421E" w:rsidRDefault="003172B2" w:rsidP="00290297">
            <w:pPr>
              <w:spacing w:before="100" w:beforeAutospacing="1" w:afterAutospacing="1" w:line="360" w:lineRule="auto"/>
              <w:jc w:val="both"/>
              <w:rPr>
                <w:rFonts w:ascii="Times New Roman" w:eastAsia="Times New Roman" w:hAnsi="Times New Roman"/>
              </w:rPr>
            </w:pPr>
            <w:r w:rsidRPr="008E421E">
              <w:rPr>
                <w:rFonts w:ascii="Times New Roman" w:eastAsia="Times New Roman" w:hAnsi="Times New Roman"/>
              </w:rPr>
              <w:t>107</w:t>
            </w:r>
          </w:p>
        </w:tc>
        <w:tc>
          <w:tcPr>
            <w:tcW w:w="1800" w:type="dxa"/>
          </w:tcPr>
          <w:p w14:paraId="214825CF" w14:textId="77777777" w:rsidR="003172B2" w:rsidRPr="008E421E" w:rsidRDefault="003172B2" w:rsidP="00290297">
            <w:pPr>
              <w:spacing w:before="100" w:beforeAutospacing="1" w:afterAutospacing="1" w:line="360" w:lineRule="auto"/>
              <w:jc w:val="both"/>
              <w:rPr>
                <w:rFonts w:ascii="Times New Roman" w:eastAsia="Times New Roman" w:hAnsi="Times New Roman"/>
              </w:rPr>
            </w:pPr>
            <w:r w:rsidRPr="008E421E">
              <w:rPr>
                <w:rFonts w:ascii="Times New Roman" w:eastAsia="Times New Roman" w:hAnsi="Times New Roman"/>
              </w:rPr>
              <w:t>27.8</w:t>
            </w:r>
          </w:p>
        </w:tc>
      </w:tr>
      <w:tr w:rsidR="003172B2" w:rsidRPr="008E421E" w14:paraId="14041E51" w14:textId="77777777" w:rsidTr="003172B2">
        <w:tc>
          <w:tcPr>
            <w:tcW w:w="1350" w:type="dxa"/>
          </w:tcPr>
          <w:p w14:paraId="7B08F894" w14:textId="77777777" w:rsidR="003172B2" w:rsidRPr="008E421E" w:rsidRDefault="003172B2" w:rsidP="00290297">
            <w:pPr>
              <w:spacing w:before="100" w:beforeAutospacing="1" w:afterAutospacing="1" w:line="360" w:lineRule="auto"/>
              <w:jc w:val="both"/>
              <w:rPr>
                <w:rFonts w:ascii="Times New Roman" w:eastAsia="Times New Roman" w:hAnsi="Times New Roman"/>
              </w:rPr>
            </w:pPr>
            <w:r w:rsidRPr="008E421E">
              <w:rPr>
                <w:rFonts w:ascii="Times New Roman" w:eastAsia="Times New Roman" w:hAnsi="Times New Roman"/>
              </w:rPr>
              <w:t>&gt;56</w:t>
            </w:r>
          </w:p>
        </w:tc>
        <w:tc>
          <w:tcPr>
            <w:tcW w:w="1620" w:type="dxa"/>
          </w:tcPr>
          <w:p w14:paraId="22355268" w14:textId="77777777" w:rsidR="003172B2" w:rsidRPr="008E421E" w:rsidRDefault="003172B2" w:rsidP="00290297">
            <w:pPr>
              <w:spacing w:before="100" w:beforeAutospacing="1" w:afterAutospacing="1" w:line="360" w:lineRule="auto"/>
              <w:jc w:val="both"/>
              <w:rPr>
                <w:rFonts w:ascii="Times New Roman" w:eastAsia="Times New Roman" w:hAnsi="Times New Roman"/>
              </w:rPr>
            </w:pPr>
            <w:r w:rsidRPr="008E421E">
              <w:rPr>
                <w:rFonts w:ascii="Times New Roman" w:eastAsia="Times New Roman" w:hAnsi="Times New Roman"/>
              </w:rPr>
              <w:t>47</w:t>
            </w:r>
          </w:p>
        </w:tc>
        <w:tc>
          <w:tcPr>
            <w:tcW w:w="1800" w:type="dxa"/>
          </w:tcPr>
          <w:p w14:paraId="72A7375F" w14:textId="77777777" w:rsidR="003172B2" w:rsidRPr="008E421E" w:rsidRDefault="003172B2" w:rsidP="00290297">
            <w:pPr>
              <w:spacing w:before="100" w:beforeAutospacing="1" w:after="100" w:afterAutospacing="1" w:line="360" w:lineRule="auto"/>
              <w:jc w:val="both"/>
              <w:rPr>
                <w:rFonts w:ascii="Times New Roman" w:eastAsia="Times New Roman" w:hAnsi="Times New Roman"/>
              </w:rPr>
            </w:pPr>
            <w:r w:rsidRPr="008E421E">
              <w:rPr>
                <w:rFonts w:ascii="Times New Roman" w:eastAsia="Times New Roman" w:hAnsi="Times New Roman"/>
              </w:rPr>
              <w:t>12.2</w:t>
            </w:r>
          </w:p>
        </w:tc>
      </w:tr>
      <w:tr w:rsidR="003172B2" w:rsidRPr="008E421E" w14:paraId="5D98F9C0" w14:textId="77777777" w:rsidTr="003172B2">
        <w:tc>
          <w:tcPr>
            <w:tcW w:w="1350" w:type="dxa"/>
          </w:tcPr>
          <w:p w14:paraId="7D0BC4FE" w14:textId="77777777" w:rsidR="003172B2" w:rsidRPr="008E421E" w:rsidRDefault="003172B2" w:rsidP="00290297">
            <w:pPr>
              <w:spacing w:before="100" w:beforeAutospacing="1" w:afterAutospacing="1" w:line="360" w:lineRule="auto"/>
              <w:jc w:val="both"/>
              <w:rPr>
                <w:rFonts w:ascii="Times New Roman" w:eastAsia="Times New Roman" w:hAnsi="Times New Roman"/>
                <w:b/>
                <w:bCs/>
              </w:rPr>
            </w:pPr>
            <w:r w:rsidRPr="008E421E">
              <w:rPr>
                <w:rFonts w:ascii="Times New Roman" w:eastAsia="Times New Roman" w:hAnsi="Times New Roman"/>
                <w:b/>
                <w:bCs/>
              </w:rPr>
              <w:t>TOTAL</w:t>
            </w:r>
          </w:p>
        </w:tc>
        <w:tc>
          <w:tcPr>
            <w:tcW w:w="1620" w:type="dxa"/>
          </w:tcPr>
          <w:p w14:paraId="47912D9F" w14:textId="77777777" w:rsidR="003172B2" w:rsidRPr="008E421E" w:rsidRDefault="003172B2" w:rsidP="00290297">
            <w:pPr>
              <w:spacing w:before="100" w:beforeAutospacing="1" w:afterAutospacing="1" w:line="360" w:lineRule="auto"/>
              <w:jc w:val="both"/>
              <w:rPr>
                <w:rFonts w:ascii="Times New Roman" w:eastAsia="Times New Roman" w:hAnsi="Times New Roman"/>
                <w:b/>
                <w:bCs/>
              </w:rPr>
            </w:pPr>
            <w:r w:rsidRPr="008E421E">
              <w:rPr>
                <w:rFonts w:ascii="Times New Roman" w:eastAsia="Times New Roman" w:hAnsi="Times New Roman"/>
                <w:b/>
                <w:bCs/>
              </w:rPr>
              <w:t>385</w:t>
            </w:r>
          </w:p>
        </w:tc>
        <w:tc>
          <w:tcPr>
            <w:tcW w:w="1800" w:type="dxa"/>
          </w:tcPr>
          <w:p w14:paraId="27901597" w14:textId="77777777" w:rsidR="003172B2" w:rsidRPr="008E421E" w:rsidRDefault="003172B2" w:rsidP="00290297">
            <w:pPr>
              <w:spacing w:before="100" w:beforeAutospacing="1" w:afterAutospacing="1" w:line="360" w:lineRule="auto"/>
              <w:jc w:val="both"/>
              <w:rPr>
                <w:rFonts w:ascii="Times New Roman" w:eastAsia="Times New Roman" w:hAnsi="Times New Roman"/>
                <w:b/>
                <w:bCs/>
              </w:rPr>
            </w:pPr>
            <w:r w:rsidRPr="008E421E">
              <w:rPr>
                <w:rFonts w:ascii="Times New Roman" w:eastAsia="Times New Roman" w:hAnsi="Times New Roman"/>
                <w:b/>
                <w:bCs/>
              </w:rPr>
              <w:t>100</w:t>
            </w:r>
          </w:p>
        </w:tc>
      </w:tr>
    </w:tbl>
    <w:p w14:paraId="35765ADB" w14:textId="3A12229A" w:rsidR="005C31BB" w:rsidRPr="003172B2" w:rsidRDefault="003172B2" w:rsidP="005C31BB">
      <w:r w:rsidRPr="003172B2">
        <w:t>Table 1</w:t>
      </w:r>
      <w:r w:rsidRPr="003172B2">
        <w:t xml:space="preserve">: </w:t>
      </w:r>
      <w:r w:rsidRPr="003172B2">
        <w:t>Age of the respondents</w:t>
      </w:r>
    </w:p>
    <w:p w14:paraId="682BB5A2" w14:textId="39E53A22" w:rsidR="005C31BB" w:rsidRDefault="005C31BB" w:rsidP="003172B2">
      <w:pPr>
        <w:jc w:val="both"/>
      </w:pPr>
      <w:r>
        <w:t>The table above indicates that the most of the respondents were of the age between 36-55 years 107 (27.8%) followed by 5-10 years 93 (24.6%), then 11-25 years 86 (22.3%) and 26-35 years 52 (13.5%), and the least was those more than 51 who were 47 (12.2%).</w:t>
      </w:r>
    </w:p>
    <w:p w14:paraId="6FE3F731" w14:textId="65AF86EA" w:rsidR="005C31BB" w:rsidRPr="003172B2" w:rsidRDefault="005C31BB" w:rsidP="005C31BB">
      <w:pPr>
        <w:rPr>
          <w:b/>
          <w:bCs/>
        </w:rPr>
      </w:pPr>
      <w:r w:rsidRPr="003172B2">
        <w:rPr>
          <w:b/>
          <w:bCs/>
        </w:rPr>
        <w:t>4.3</w:t>
      </w:r>
      <w:r w:rsidR="003172B2">
        <w:rPr>
          <w:b/>
          <w:bCs/>
        </w:rPr>
        <w:t xml:space="preserve"> </w:t>
      </w:r>
      <w:r w:rsidRPr="003172B2">
        <w:rPr>
          <w:b/>
          <w:bCs/>
        </w:rPr>
        <w:t>Religion of the respondents</w:t>
      </w:r>
    </w:p>
    <w:p w14:paraId="1166B620" w14:textId="7A828F52" w:rsidR="005C31BB" w:rsidRDefault="005C31BB" w:rsidP="005C31BB">
      <w:r>
        <w:t xml:space="preserve">The pie chart above presents the religious affiliations of the respondents. The majority of respondents were Christians 241 (62.6%) and then Muslims who </w:t>
      </w:r>
      <w:r w:rsidR="003172B2">
        <w:t>were 144</w:t>
      </w:r>
      <w:r>
        <w:t xml:space="preserve"> (37.4%).</w:t>
      </w:r>
    </w:p>
    <w:p w14:paraId="52513438" w14:textId="0C67E3FB" w:rsidR="005C31BB" w:rsidRPr="003172B2" w:rsidRDefault="005C31BB" w:rsidP="005C31BB">
      <w:pPr>
        <w:rPr>
          <w:b/>
          <w:bCs/>
        </w:rPr>
      </w:pPr>
      <w:r w:rsidRPr="003172B2">
        <w:rPr>
          <w:b/>
          <w:bCs/>
        </w:rPr>
        <w:t>4.4</w:t>
      </w:r>
      <w:r w:rsidR="003172B2">
        <w:rPr>
          <w:b/>
          <w:bCs/>
        </w:rPr>
        <w:t xml:space="preserve"> </w:t>
      </w:r>
      <w:r w:rsidRPr="003172B2">
        <w:rPr>
          <w:b/>
          <w:bCs/>
        </w:rPr>
        <w:t>T</w:t>
      </w:r>
      <w:r w:rsidR="003172B2" w:rsidRPr="003172B2">
        <w:rPr>
          <w:b/>
          <w:bCs/>
        </w:rPr>
        <w:t>ribe of the respondents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80"/>
        <w:gridCol w:w="2700"/>
        <w:gridCol w:w="2448"/>
      </w:tblGrid>
      <w:tr w:rsidR="003172B2" w:rsidRPr="003172B2" w14:paraId="13BE0F83" w14:textId="77777777" w:rsidTr="003172B2">
        <w:tc>
          <w:tcPr>
            <w:tcW w:w="2880" w:type="dxa"/>
          </w:tcPr>
          <w:p w14:paraId="75A1BCFF"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b/>
                <w:bCs/>
                <w:kern w:val="0"/>
                <w:sz w:val="22"/>
                <w:szCs w:val="22"/>
                <w14:ligatures w14:val="none"/>
              </w:rPr>
            </w:pPr>
            <w:r w:rsidRPr="003172B2">
              <w:rPr>
                <w:rFonts w:ascii="Times New Roman" w:eastAsia="Times New Roman" w:hAnsi="Times New Roman" w:cs="Times New Roman"/>
                <w:b/>
                <w:bCs/>
                <w:kern w:val="0"/>
                <w:sz w:val="22"/>
                <w:szCs w:val="22"/>
                <w14:ligatures w14:val="none"/>
              </w:rPr>
              <w:t>Tribe</w:t>
            </w:r>
          </w:p>
        </w:tc>
        <w:tc>
          <w:tcPr>
            <w:tcW w:w="2700" w:type="dxa"/>
          </w:tcPr>
          <w:p w14:paraId="58DC7B6C"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b/>
                <w:bCs/>
                <w:kern w:val="0"/>
                <w:sz w:val="22"/>
                <w:szCs w:val="22"/>
                <w14:ligatures w14:val="none"/>
              </w:rPr>
            </w:pPr>
            <w:r w:rsidRPr="003172B2">
              <w:rPr>
                <w:rFonts w:ascii="Times New Roman" w:eastAsia="Times New Roman" w:hAnsi="Times New Roman" w:cs="Times New Roman"/>
                <w:b/>
                <w:bCs/>
                <w:kern w:val="0"/>
                <w:sz w:val="22"/>
                <w:szCs w:val="22"/>
                <w14:ligatures w14:val="none"/>
              </w:rPr>
              <w:t>Frequency</w:t>
            </w:r>
          </w:p>
        </w:tc>
        <w:tc>
          <w:tcPr>
            <w:tcW w:w="2448" w:type="dxa"/>
          </w:tcPr>
          <w:p w14:paraId="1D77B095"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b/>
                <w:bCs/>
                <w:kern w:val="0"/>
                <w:sz w:val="22"/>
                <w:szCs w:val="22"/>
                <w14:ligatures w14:val="none"/>
              </w:rPr>
            </w:pPr>
            <w:r w:rsidRPr="003172B2">
              <w:rPr>
                <w:rFonts w:ascii="Times New Roman" w:eastAsia="Times New Roman" w:hAnsi="Times New Roman" w:cs="Times New Roman"/>
                <w:b/>
                <w:bCs/>
                <w:kern w:val="0"/>
                <w:sz w:val="22"/>
                <w:szCs w:val="22"/>
                <w14:ligatures w14:val="none"/>
              </w:rPr>
              <w:t xml:space="preserve">Percentage </w:t>
            </w:r>
          </w:p>
        </w:tc>
      </w:tr>
      <w:tr w:rsidR="003172B2" w:rsidRPr="003172B2" w14:paraId="38572FF4" w14:textId="77777777" w:rsidTr="003172B2">
        <w:tc>
          <w:tcPr>
            <w:tcW w:w="2880" w:type="dxa"/>
          </w:tcPr>
          <w:p w14:paraId="7D65BDB9"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Ankole</w:t>
            </w:r>
          </w:p>
        </w:tc>
        <w:tc>
          <w:tcPr>
            <w:tcW w:w="2700" w:type="dxa"/>
          </w:tcPr>
          <w:p w14:paraId="432C57B2"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336</w:t>
            </w:r>
          </w:p>
        </w:tc>
        <w:tc>
          <w:tcPr>
            <w:tcW w:w="2448" w:type="dxa"/>
          </w:tcPr>
          <w:p w14:paraId="172D1A50"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87.2</w:t>
            </w:r>
          </w:p>
        </w:tc>
      </w:tr>
      <w:tr w:rsidR="003172B2" w:rsidRPr="003172B2" w14:paraId="57139E7C" w14:textId="77777777" w:rsidTr="003172B2">
        <w:tc>
          <w:tcPr>
            <w:tcW w:w="2880" w:type="dxa"/>
          </w:tcPr>
          <w:p w14:paraId="03D762A9"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Ganda</w:t>
            </w:r>
          </w:p>
        </w:tc>
        <w:tc>
          <w:tcPr>
            <w:tcW w:w="2700" w:type="dxa"/>
          </w:tcPr>
          <w:p w14:paraId="78F097A7"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11</w:t>
            </w:r>
          </w:p>
        </w:tc>
        <w:tc>
          <w:tcPr>
            <w:tcW w:w="2448" w:type="dxa"/>
          </w:tcPr>
          <w:p w14:paraId="40F6CC97"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2.9</w:t>
            </w:r>
          </w:p>
        </w:tc>
      </w:tr>
      <w:tr w:rsidR="003172B2" w:rsidRPr="003172B2" w14:paraId="298B7265" w14:textId="77777777" w:rsidTr="003172B2">
        <w:tc>
          <w:tcPr>
            <w:tcW w:w="2880" w:type="dxa"/>
          </w:tcPr>
          <w:p w14:paraId="26B3EEE3"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Konjo</w:t>
            </w:r>
          </w:p>
        </w:tc>
        <w:tc>
          <w:tcPr>
            <w:tcW w:w="2700" w:type="dxa"/>
          </w:tcPr>
          <w:p w14:paraId="5FE04D42"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7</w:t>
            </w:r>
          </w:p>
        </w:tc>
        <w:tc>
          <w:tcPr>
            <w:tcW w:w="2448" w:type="dxa"/>
          </w:tcPr>
          <w:p w14:paraId="3B00D22A"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1.8</w:t>
            </w:r>
          </w:p>
        </w:tc>
      </w:tr>
      <w:tr w:rsidR="003172B2" w:rsidRPr="003172B2" w14:paraId="10221559" w14:textId="77777777" w:rsidTr="003172B2">
        <w:tc>
          <w:tcPr>
            <w:tcW w:w="2880" w:type="dxa"/>
          </w:tcPr>
          <w:p w14:paraId="65B05E10"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Toro</w:t>
            </w:r>
          </w:p>
        </w:tc>
        <w:tc>
          <w:tcPr>
            <w:tcW w:w="2700" w:type="dxa"/>
          </w:tcPr>
          <w:p w14:paraId="3A156FB1"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21</w:t>
            </w:r>
          </w:p>
        </w:tc>
        <w:tc>
          <w:tcPr>
            <w:tcW w:w="2448" w:type="dxa"/>
          </w:tcPr>
          <w:p w14:paraId="636AB802"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5.5</w:t>
            </w:r>
          </w:p>
        </w:tc>
      </w:tr>
      <w:tr w:rsidR="003172B2" w:rsidRPr="003172B2" w14:paraId="0B213A41" w14:textId="77777777" w:rsidTr="003172B2">
        <w:tc>
          <w:tcPr>
            <w:tcW w:w="2880" w:type="dxa"/>
          </w:tcPr>
          <w:p w14:paraId="0699AB09"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Other</w:t>
            </w:r>
          </w:p>
        </w:tc>
        <w:tc>
          <w:tcPr>
            <w:tcW w:w="2700" w:type="dxa"/>
          </w:tcPr>
          <w:p w14:paraId="5043387B"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10</w:t>
            </w:r>
          </w:p>
        </w:tc>
        <w:tc>
          <w:tcPr>
            <w:tcW w:w="2448" w:type="dxa"/>
          </w:tcPr>
          <w:p w14:paraId="3DDABA13"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2.6</w:t>
            </w:r>
          </w:p>
        </w:tc>
      </w:tr>
      <w:tr w:rsidR="003172B2" w:rsidRPr="003172B2" w14:paraId="3FF01828" w14:textId="77777777" w:rsidTr="003172B2">
        <w:tc>
          <w:tcPr>
            <w:tcW w:w="2880" w:type="dxa"/>
          </w:tcPr>
          <w:p w14:paraId="14C490CE"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TOTAL</w:t>
            </w:r>
          </w:p>
        </w:tc>
        <w:tc>
          <w:tcPr>
            <w:tcW w:w="2700" w:type="dxa"/>
          </w:tcPr>
          <w:p w14:paraId="53F3E35C"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385</w:t>
            </w:r>
          </w:p>
        </w:tc>
        <w:tc>
          <w:tcPr>
            <w:tcW w:w="2448" w:type="dxa"/>
          </w:tcPr>
          <w:p w14:paraId="4E6626EC"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100</w:t>
            </w:r>
          </w:p>
        </w:tc>
      </w:tr>
    </w:tbl>
    <w:p w14:paraId="4959081E" w14:textId="07BA2FA2" w:rsidR="005C31BB" w:rsidRDefault="003172B2" w:rsidP="005C31BB">
      <w:r w:rsidRPr="003172B2">
        <w:t xml:space="preserve">Table </w:t>
      </w:r>
      <w:r w:rsidRPr="003172B2">
        <w:t xml:space="preserve">2: </w:t>
      </w:r>
      <w:r w:rsidRPr="003172B2">
        <w:t>Tribe of the respondents</w:t>
      </w:r>
      <w:r w:rsidR="005C31BB" w:rsidRPr="003172B2">
        <w:tab/>
      </w:r>
    </w:p>
    <w:p w14:paraId="4FEA8696" w14:textId="04EB60AE" w:rsidR="005C31BB" w:rsidRDefault="005C31BB" w:rsidP="003172B2">
      <w:pPr>
        <w:jc w:val="both"/>
      </w:pPr>
      <w:r>
        <w:lastRenderedPageBreak/>
        <w:t xml:space="preserve">The big numbers of respondents are the Ankole who were 336 (87.2%) followed by Toro who were 21 (5.5%). The Ganda tribe were the third most participants 11 (2.9%). </w:t>
      </w:r>
      <w:r w:rsidR="003172B2">
        <w:t>There</w:t>
      </w:r>
      <w:r>
        <w:t xml:space="preserve"> were other tribes found during the study and this were 10 (2.6%), the tribes </w:t>
      </w:r>
      <w:r w:rsidR="003172B2">
        <w:t>include</w:t>
      </w:r>
      <w:r>
        <w:t xml:space="preserve"> the </w:t>
      </w:r>
      <w:r w:rsidR="003172B2">
        <w:t>Acholi, Teso</w:t>
      </w:r>
      <w:r>
        <w:t xml:space="preserve">, Nyoro, and </w:t>
      </w:r>
      <w:r w:rsidR="003172B2">
        <w:t>others. The</w:t>
      </w:r>
      <w:r>
        <w:t xml:space="preserve"> least participants were the Konjo 7 (1.8%).</w:t>
      </w:r>
    </w:p>
    <w:p w14:paraId="733A0D1E" w14:textId="7B722990" w:rsidR="005C31BB" w:rsidRPr="003172B2" w:rsidRDefault="005C31BB" w:rsidP="005C31BB">
      <w:pPr>
        <w:rPr>
          <w:b/>
          <w:bCs/>
        </w:rPr>
      </w:pPr>
      <w:r w:rsidRPr="003172B2">
        <w:rPr>
          <w:b/>
          <w:bCs/>
        </w:rPr>
        <w:t>4.5</w:t>
      </w:r>
      <w:r w:rsidR="003172B2">
        <w:rPr>
          <w:b/>
          <w:bCs/>
        </w:rPr>
        <w:t xml:space="preserve"> </w:t>
      </w:r>
      <w:r w:rsidRPr="003172B2">
        <w:rPr>
          <w:b/>
          <w:bCs/>
        </w:rPr>
        <w:t>Education level of respondents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00"/>
        <w:gridCol w:w="2880"/>
        <w:gridCol w:w="2448"/>
      </w:tblGrid>
      <w:tr w:rsidR="003172B2" w:rsidRPr="003172B2" w14:paraId="5DCDDEB8" w14:textId="77777777" w:rsidTr="003172B2">
        <w:tc>
          <w:tcPr>
            <w:tcW w:w="2700" w:type="dxa"/>
          </w:tcPr>
          <w:p w14:paraId="52A77ED7"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b/>
                <w:bCs/>
                <w:kern w:val="0"/>
                <w:sz w:val="22"/>
                <w:szCs w:val="22"/>
                <w14:ligatures w14:val="none"/>
              </w:rPr>
            </w:pPr>
            <w:r w:rsidRPr="003172B2">
              <w:rPr>
                <w:rFonts w:ascii="Times New Roman" w:eastAsia="Times New Roman" w:hAnsi="Times New Roman" w:cs="Times New Roman"/>
                <w:b/>
                <w:bCs/>
                <w:kern w:val="0"/>
                <w:sz w:val="22"/>
                <w:szCs w:val="22"/>
                <w14:ligatures w14:val="none"/>
              </w:rPr>
              <w:t>Level</w:t>
            </w:r>
          </w:p>
        </w:tc>
        <w:tc>
          <w:tcPr>
            <w:tcW w:w="2880" w:type="dxa"/>
          </w:tcPr>
          <w:p w14:paraId="7EB9D76B"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b/>
                <w:bCs/>
                <w:kern w:val="0"/>
                <w:sz w:val="22"/>
                <w:szCs w:val="22"/>
                <w14:ligatures w14:val="none"/>
              </w:rPr>
            </w:pPr>
            <w:r w:rsidRPr="003172B2">
              <w:rPr>
                <w:rFonts w:ascii="Times New Roman" w:eastAsia="Times New Roman" w:hAnsi="Times New Roman" w:cs="Times New Roman"/>
                <w:b/>
                <w:bCs/>
                <w:kern w:val="0"/>
                <w:sz w:val="22"/>
                <w:szCs w:val="22"/>
                <w14:ligatures w14:val="none"/>
              </w:rPr>
              <w:t>Frequency</w:t>
            </w:r>
          </w:p>
        </w:tc>
        <w:tc>
          <w:tcPr>
            <w:tcW w:w="2448" w:type="dxa"/>
          </w:tcPr>
          <w:p w14:paraId="3A8A117E"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b/>
                <w:bCs/>
                <w:kern w:val="0"/>
                <w:sz w:val="22"/>
                <w:szCs w:val="22"/>
                <w14:ligatures w14:val="none"/>
              </w:rPr>
            </w:pPr>
            <w:r w:rsidRPr="003172B2">
              <w:rPr>
                <w:rFonts w:ascii="Times New Roman" w:eastAsia="Times New Roman" w:hAnsi="Times New Roman" w:cs="Times New Roman"/>
                <w:b/>
                <w:bCs/>
                <w:kern w:val="0"/>
                <w:sz w:val="22"/>
                <w:szCs w:val="22"/>
                <w14:ligatures w14:val="none"/>
              </w:rPr>
              <w:t>Percentage (%)</w:t>
            </w:r>
          </w:p>
        </w:tc>
      </w:tr>
      <w:tr w:rsidR="003172B2" w:rsidRPr="003172B2" w14:paraId="3D37552B" w14:textId="77777777" w:rsidTr="003172B2">
        <w:tc>
          <w:tcPr>
            <w:tcW w:w="2700" w:type="dxa"/>
          </w:tcPr>
          <w:p w14:paraId="3DE631C7"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Completed UPE</w:t>
            </w:r>
          </w:p>
        </w:tc>
        <w:tc>
          <w:tcPr>
            <w:tcW w:w="2880" w:type="dxa"/>
          </w:tcPr>
          <w:p w14:paraId="43107F93"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67</w:t>
            </w:r>
          </w:p>
        </w:tc>
        <w:tc>
          <w:tcPr>
            <w:tcW w:w="2448" w:type="dxa"/>
          </w:tcPr>
          <w:p w14:paraId="6AFB13E6"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17.4</w:t>
            </w:r>
          </w:p>
        </w:tc>
      </w:tr>
      <w:tr w:rsidR="003172B2" w:rsidRPr="003172B2" w14:paraId="7DC95A0C" w14:textId="77777777" w:rsidTr="003172B2">
        <w:tc>
          <w:tcPr>
            <w:tcW w:w="2700" w:type="dxa"/>
          </w:tcPr>
          <w:p w14:paraId="0ECB1AC8"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Completed O ’level</w:t>
            </w:r>
          </w:p>
        </w:tc>
        <w:tc>
          <w:tcPr>
            <w:tcW w:w="2880" w:type="dxa"/>
          </w:tcPr>
          <w:p w14:paraId="20CF1B10"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83</w:t>
            </w:r>
          </w:p>
        </w:tc>
        <w:tc>
          <w:tcPr>
            <w:tcW w:w="2448" w:type="dxa"/>
          </w:tcPr>
          <w:p w14:paraId="444DF553"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21.6</w:t>
            </w:r>
          </w:p>
        </w:tc>
      </w:tr>
      <w:tr w:rsidR="003172B2" w:rsidRPr="003172B2" w14:paraId="20263D20" w14:textId="77777777" w:rsidTr="003172B2">
        <w:tc>
          <w:tcPr>
            <w:tcW w:w="2700" w:type="dxa"/>
          </w:tcPr>
          <w:p w14:paraId="309089F4"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Completed A’ level</w:t>
            </w:r>
          </w:p>
        </w:tc>
        <w:tc>
          <w:tcPr>
            <w:tcW w:w="2880" w:type="dxa"/>
          </w:tcPr>
          <w:p w14:paraId="34091867"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55</w:t>
            </w:r>
          </w:p>
        </w:tc>
        <w:tc>
          <w:tcPr>
            <w:tcW w:w="2448" w:type="dxa"/>
          </w:tcPr>
          <w:p w14:paraId="5BF9FB30"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14.3</w:t>
            </w:r>
          </w:p>
        </w:tc>
      </w:tr>
      <w:tr w:rsidR="003172B2" w:rsidRPr="003172B2" w14:paraId="513F4B8E" w14:textId="77777777" w:rsidTr="003172B2">
        <w:tc>
          <w:tcPr>
            <w:tcW w:w="2700" w:type="dxa"/>
          </w:tcPr>
          <w:p w14:paraId="7603C28C"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Completed university</w:t>
            </w:r>
          </w:p>
        </w:tc>
        <w:tc>
          <w:tcPr>
            <w:tcW w:w="2880" w:type="dxa"/>
          </w:tcPr>
          <w:p w14:paraId="094B7178"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12</w:t>
            </w:r>
          </w:p>
        </w:tc>
        <w:tc>
          <w:tcPr>
            <w:tcW w:w="2448" w:type="dxa"/>
          </w:tcPr>
          <w:p w14:paraId="2E4CBEC5"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3.1</w:t>
            </w:r>
          </w:p>
        </w:tc>
      </w:tr>
      <w:tr w:rsidR="003172B2" w:rsidRPr="003172B2" w14:paraId="2920B24E" w14:textId="77777777" w:rsidTr="003172B2">
        <w:tc>
          <w:tcPr>
            <w:tcW w:w="2700" w:type="dxa"/>
          </w:tcPr>
          <w:p w14:paraId="04426513"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Other</w:t>
            </w:r>
          </w:p>
        </w:tc>
        <w:tc>
          <w:tcPr>
            <w:tcW w:w="2880" w:type="dxa"/>
          </w:tcPr>
          <w:p w14:paraId="022C3F41"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168</w:t>
            </w:r>
          </w:p>
        </w:tc>
        <w:tc>
          <w:tcPr>
            <w:tcW w:w="2448" w:type="dxa"/>
          </w:tcPr>
          <w:p w14:paraId="768360AD"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43.7</w:t>
            </w:r>
          </w:p>
        </w:tc>
      </w:tr>
      <w:tr w:rsidR="003172B2" w:rsidRPr="003172B2" w14:paraId="00401909" w14:textId="77777777" w:rsidTr="003172B2">
        <w:tc>
          <w:tcPr>
            <w:tcW w:w="2700" w:type="dxa"/>
          </w:tcPr>
          <w:p w14:paraId="666522A4"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b/>
                <w:bCs/>
                <w:kern w:val="0"/>
                <w:sz w:val="22"/>
                <w:szCs w:val="22"/>
                <w14:ligatures w14:val="none"/>
              </w:rPr>
            </w:pPr>
            <w:r w:rsidRPr="003172B2">
              <w:rPr>
                <w:rFonts w:ascii="Times New Roman" w:eastAsia="Times New Roman" w:hAnsi="Times New Roman" w:cs="Times New Roman"/>
                <w:b/>
                <w:bCs/>
                <w:kern w:val="0"/>
                <w:sz w:val="22"/>
                <w:szCs w:val="22"/>
                <w14:ligatures w14:val="none"/>
              </w:rPr>
              <w:t>TOTAL</w:t>
            </w:r>
          </w:p>
        </w:tc>
        <w:tc>
          <w:tcPr>
            <w:tcW w:w="2880" w:type="dxa"/>
          </w:tcPr>
          <w:p w14:paraId="50EED248"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b/>
                <w:bCs/>
                <w:kern w:val="0"/>
                <w:sz w:val="22"/>
                <w:szCs w:val="22"/>
                <w14:ligatures w14:val="none"/>
              </w:rPr>
            </w:pPr>
            <w:r w:rsidRPr="003172B2">
              <w:rPr>
                <w:rFonts w:ascii="Times New Roman" w:eastAsia="Times New Roman" w:hAnsi="Times New Roman" w:cs="Times New Roman"/>
                <w:b/>
                <w:bCs/>
                <w:kern w:val="0"/>
                <w:sz w:val="22"/>
                <w:szCs w:val="22"/>
                <w14:ligatures w14:val="none"/>
              </w:rPr>
              <w:t>385</w:t>
            </w:r>
          </w:p>
        </w:tc>
        <w:tc>
          <w:tcPr>
            <w:tcW w:w="2448" w:type="dxa"/>
          </w:tcPr>
          <w:p w14:paraId="7505F2CA"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b/>
                <w:bCs/>
                <w:kern w:val="0"/>
                <w:sz w:val="22"/>
                <w:szCs w:val="22"/>
                <w14:ligatures w14:val="none"/>
              </w:rPr>
            </w:pPr>
            <w:r w:rsidRPr="003172B2">
              <w:rPr>
                <w:rFonts w:ascii="Times New Roman" w:eastAsia="Times New Roman" w:hAnsi="Times New Roman" w:cs="Times New Roman"/>
                <w:b/>
                <w:bCs/>
                <w:kern w:val="0"/>
                <w:sz w:val="22"/>
                <w:szCs w:val="22"/>
                <w14:ligatures w14:val="none"/>
              </w:rPr>
              <w:t>100</w:t>
            </w:r>
          </w:p>
        </w:tc>
      </w:tr>
    </w:tbl>
    <w:p w14:paraId="12B8CB2F" w14:textId="50334AA8" w:rsidR="005C31BB" w:rsidRDefault="005C31BB" w:rsidP="005C31BB">
      <w:r>
        <w:t xml:space="preserve">Table </w:t>
      </w:r>
      <w:r w:rsidR="003172B2">
        <w:t>3</w:t>
      </w:r>
      <w:r w:rsidR="003172B2" w:rsidRPr="003172B2">
        <w:t xml:space="preserve">: </w:t>
      </w:r>
      <w:r w:rsidR="003172B2" w:rsidRPr="003172B2">
        <w:t>Education level of respondents</w:t>
      </w:r>
    </w:p>
    <w:p w14:paraId="207C9A9D" w14:textId="07FB6152" w:rsidR="005C31BB" w:rsidRDefault="005C31BB" w:rsidP="003172B2">
      <w:pPr>
        <w:jc w:val="both"/>
      </w:pPr>
      <w:r>
        <w:t xml:space="preserve">This table indicates that </w:t>
      </w:r>
      <w:r w:rsidR="003172B2">
        <w:t>the greatest</w:t>
      </w:r>
      <w:r>
        <w:t xml:space="preserve"> number of people who participated in the study were others 168 (43.7%) which represented those still in primary school, those who completed from other tertiary institutions and not necessarily university those with adult education, and those who never went to school. secondary school status who had completed O level education were 83 (3521.6%) followed by those who had completed primary level 67 (17.4%). 55 (14.3%) had competed A level and 12 (3.1%) had completed university </w:t>
      </w:r>
      <w:r w:rsidR="003172B2">
        <w:t>education.</w:t>
      </w:r>
    </w:p>
    <w:p w14:paraId="67444C0E" w14:textId="0C91317A" w:rsidR="005C31BB" w:rsidRDefault="005C31BB" w:rsidP="005C31BB">
      <w:pPr>
        <w:rPr>
          <w:b/>
          <w:bCs/>
        </w:rPr>
      </w:pPr>
      <w:r w:rsidRPr="003172B2">
        <w:rPr>
          <w:b/>
          <w:bCs/>
        </w:rPr>
        <w:t>4.6</w:t>
      </w:r>
      <w:r w:rsidR="003172B2">
        <w:rPr>
          <w:b/>
          <w:bCs/>
        </w:rPr>
        <w:t xml:space="preserve"> </w:t>
      </w:r>
      <w:r w:rsidRPr="003172B2">
        <w:rPr>
          <w:b/>
          <w:bCs/>
        </w:rPr>
        <w:t>Occupation of the participants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80"/>
        <w:gridCol w:w="2700"/>
        <w:gridCol w:w="2448"/>
      </w:tblGrid>
      <w:tr w:rsidR="003172B2" w:rsidRPr="003172B2" w14:paraId="4AC1709F" w14:textId="77777777" w:rsidTr="003172B2">
        <w:tc>
          <w:tcPr>
            <w:tcW w:w="2880" w:type="dxa"/>
          </w:tcPr>
          <w:p w14:paraId="07811720"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b/>
                <w:bCs/>
                <w:kern w:val="0"/>
                <w:sz w:val="22"/>
                <w:szCs w:val="22"/>
                <w14:ligatures w14:val="none"/>
              </w:rPr>
            </w:pPr>
            <w:r w:rsidRPr="003172B2">
              <w:rPr>
                <w:rFonts w:ascii="Times New Roman" w:eastAsia="Times New Roman" w:hAnsi="Times New Roman" w:cs="Times New Roman"/>
                <w:b/>
                <w:bCs/>
                <w:kern w:val="0"/>
                <w:sz w:val="22"/>
                <w:szCs w:val="22"/>
                <w14:ligatures w14:val="none"/>
              </w:rPr>
              <w:t>Occupation</w:t>
            </w:r>
          </w:p>
        </w:tc>
        <w:tc>
          <w:tcPr>
            <w:tcW w:w="2700" w:type="dxa"/>
          </w:tcPr>
          <w:p w14:paraId="7E60C8CA"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b/>
                <w:bCs/>
                <w:kern w:val="0"/>
                <w:sz w:val="22"/>
                <w:szCs w:val="22"/>
                <w14:ligatures w14:val="none"/>
              </w:rPr>
            </w:pPr>
            <w:r w:rsidRPr="003172B2">
              <w:rPr>
                <w:rFonts w:ascii="Times New Roman" w:eastAsia="Times New Roman" w:hAnsi="Times New Roman" w:cs="Times New Roman"/>
                <w:b/>
                <w:bCs/>
                <w:kern w:val="0"/>
                <w:sz w:val="22"/>
                <w:szCs w:val="22"/>
                <w14:ligatures w14:val="none"/>
              </w:rPr>
              <w:t>Frequency</w:t>
            </w:r>
          </w:p>
        </w:tc>
        <w:tc>
          <w:tcPr>
            <w:tcW w:w="2448" w:type="dxa"/>
          </w:tcPr>
          <w:p w14:paraId="6203E6FD"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b/>
                <w:bCs/>
                <w:kern w:val="0"/>
                <w:sz w:val="22"/>
                <w:szCs w:val="22"/>
                <w14:ligatures w14:val="none"/>
              </w:rPr>
            </w:pPr>
            <w:r w:rsidRPr="003172B2">
              <w:rPr>
                <w:rFonts w:ascii="Times New Roman" w:eastAsia="Times New Roman" w:hAnsi="Times New Roman" w:cs="Times New Roman"/>
                <w:b/>
                <w:bCs/>
                <w:kern w:val="0"/>
                <w:sz w:val="22"/>
                <w:szCs w:val="22"/>
                <w14:ligatures w14:val="none"/>
              </w:rPr>
              <w:t>Percentage</w:t>
            </w:r>
          </w:p>
        </w:tc>
      </w:tr>
      <w:tr w:rsidR="003172B2" w:rsidRPr="003172B2" w14:paraId="32E9C86C" w14:textId="77777777" w:rsidTr="003172B2">
        <w:tc>
          <w:tcPr>
            <w:tcW w:w="2880" w:type="dxa"/>
          </w:tcPr>
          <w:p w14:paraId="7A0A4F23"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Employed</w:t>
            </w:r>
          </w:p>
        </w:tc>
        <w:tc>
          <w:tcPr>
            <w:tcW w:w="2700" w:type="dxa"/>
          </w:tcPr>
          <w:p w14:paraId="788AE793"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24</w:t>
            </w:r>
          </w:p>
        </w:tc>
        <w:tc>
          <w:tcPr>
            <w:tcW w:w="2448" w:type="dxa"/>
          </w:tcPr>
          <w:p w14:paraId="03E2E7F8"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6.2</w:t>
            </w:r>
          </w:p>
        </w:tc>
      </w:tr>
      <w:tr w:rsidR="003172B2" w:rsidRPr="003172B2" w14:paraId="3EE21D28" w14:textId="77777777" w:rsidTr="003172B2">
        <w:tc>
          <w:tcPr>
            <w:tcW w:w="2880" w:type="dxa"/>
          </w:tcPr>
          <w:p w14:paraId="4DBA9AF8"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Self employed</w:t>
            </w:r>
          </w:p>
        </w:tc>
        <w:tc>
          <w:tcPr>
            <w:tcW w:w="2700" w:type="dxa"/>
          </w:tcPr>
          <w:p w14:paraId="0AD7FDBB"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37</w:t>
            </w:r>
          </w:p>
        </w:tc>
        <w:tc>
          <w:tcPr>
            <w:tcW w:w="2448" w:type="dxa"/>
          </w:tcPr>
          <w:p w14:paraId="1B2D960C"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9.6</w:t>
            </w:r>
          </w:p>
        </w:tc>
      </w:tr>
      <w:tr w:rsidR="003172B2" w:rsidRPr="003172B2" w14:paraId="6C554CA6" w14:textId="77777777" w:rsidTr="003172B2">
        <w:tc>
          <w:tcPr>
            <w:tcW w:w="2880" w:type="dxa"/>
          </w:tcPr>
          <w:p w14:paraId="0385565C"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Non employed</w:t>
            </w:r>
          </w:p>
        </w:tc>
        <w:tc>
          <w:tcPr>
            <w:tcW w:w="2700" w:type="dxa"/>
          </w:tcPr>
          <w:p w14:paraId="2D4EBE32"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15</w:t>
            </w:r>
          </w:p>
        </w:tc>
        <w:tc>
          <w:tcPr>
            <w:tcW w:w="2448" w:type="dxa"/>
          </w:tcPr>
          <w:p w14:paraId="40E35589"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3.9</w:t>
            </w:r>
          </w:p>
        </w:tc>
      </w:tr>
      <w:tr w:rsidR="003172B2" w:rsidRPr="003172B2" w14:paraId="196D2F81" w14:textId="77777777" w:rsidTr="003172B2">
        <w:tc>
          <w:tcPr>
            <w:tcW w:w="2880" w:type="dxa"/>
          </w:tcPr>
          <w:p w14:paraId="1F6A5B04"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Small business</w:t>
            </w:r>
          </w:p>
        </w:tc>
        <w:tc>
          <w:tcPr>
            <w:tcW w:w="2700" w:type="dxa"/>
          </w:tcPr>
          <w:p w14:paraId="4E3272B5"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97</w:t>
            </w:r>
          </w:p>
        </w:tc>
        <w:tc>
          <w:tcPr>
            <w:tcW w:w="2448" w:type="dxa"/>
          </w:tcPr>
          <w:p w14:paraId="006763D2"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25.2</w:t>
            </w:r>
          </w:p>
        </w:tc>
      </w:tr>
      <w:tr w:rsidR="003172B2" w:rsidRPr="003172B2" w14:paraId="65F761FE" w14:textId="77777777" w:rsidTr="003172B2">
        <w:tc>
          <w:tcPr>
            <w:tcW w:w="2880" w:type="dxa"/>
          </w:tcPr>
          <w:p w14:paraId="0CC434E5"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Peasant farmer</w:t>
            </w:r>
          </w:p>
        </w:tc>
        <w:tc>
          <w:tcPr>
            <w:tcW w:w="2700" w:type="dxa"/>
          </w:tcPr>
          <w:p w14:paraId="5E2DEC8B"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74</w:t>
            </w:r>
          </w:p>
        </w:tc>
        <w:tc>
          <w:tcPr>
            <w:tcW w:w="2448" w:type="dxa"/>
          </w:tcPr>
          <w:p w14:paraId="22D87B1A"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19.2</w:t>
            </w:r>
          </w:p>
        </w:tc>
      </w:tr>
      <w:tr w:rsidR="003172B2" w:rsidRPr="003172B2" w14:paraId="734ABEC7" w14:textId="77777777" w:rsidTr="003172B2">
        <w:tc>
          <w:tcPr>
            <w:tcW w:w="2880" w:type="dxa"/>
          </w:tcPr>
          <w:p w14:paraId="5E774D66"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Other</w:t>
            </w:r>
          </w:p>
        </w:tc>
        <w:tc>
          <w:tcPr>
            <w:tcW w:w="2700" w:type="dxa"/>
          </w:tcPr>
          <w:p w14:paraId="21E13320"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138</w:t>
            </w:r>
          </w:p>
        </w:tc>
        <w:tc>
          <w:tcPr>
            <w:tcW w:w="2448" w:type="dxa"/>
          </w:tcPr>
          <w:p w14:paraId="577309C5"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3172B2">
              <w:rPr>
                <w:rFonts w:ascii="Times New Roman" w:eastAsia="Times New Roman" w:hAnsi="Times New Roman" w:cs="Times New Roman"/>
                <w:kern w:val="0"/>
                <w:sz w:val="22"/>
                <w:szCs w:val="22"/>
                <w14:ligatures w14:val="none"/>
              </w:rPr>
              <w:t>35.8</w:t>
            </w:r>
          </w:p>
        </w:tc>
      </w:tr>
      <w:tr w:rsidR="003172B2" w:rsidRPr="003172B2" w14:paraId="431F5546" w14:textId="77777777" w:rsidTr="003172B2">
        <w:tc>
          <w:tcPr>
            <w:tcW w:w="2880" w:type="dxa"/>
          </w:tcPr>
          <w:p w14:paraId="1585CDEF"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b/>
                <w:bCs/>
                <w:kern w:val="0"/>
                <w:sz w:val="22"/>
                <w:szCs w:val="22"/>
                <w14:ligatures w14:val="none"/>
              </w:rPr>
            </w:pPr>
            <w:r w:rsidRPr="003172B2">
              <w:rPr>
                <w:rFonts w:ascii="Times New Roman" w:eastAsia="Times New Roman" w:hAnsi="Times New Roman" w:cs="Times New Roman"/>
                <w:b/>
                <w:bCs/>
                <w:kern w:val="0"/>
                <w:sz w:val="22"/>
                <w:szCs w:val="22"/>
                <w14:ligatures w14:val="none"/>
              </w:rPr>
              <w:t>TOTAL</w:t>
            </w:r>
          </w:p>
        </w:tc>
        <w:tc>
          <w:tcPr>
            <w:tcW w:w="2700" w:type="dxa"/>
          </w:tcPr>
          <w:p w14:paraId="493A0431"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b/>
                <w:bCs/>
                <w:kern w:val="0"/>
                <w:sz w:val="22"/>
                <w:szCs w:val="22"/>
                <w14:ligatures w14:val="none"/>
              </w:rPr>
            </w:pPr>
            <w:r w:rsidRPr="003172B2">
              <w:rPr>
                <w:rFonts w:ascii="Times New Roman" w:eastAsia="Times New Roman" w:hAnsi="Times New Roman" w:cs="Times New Roman"/>
                <w:b/>
                <w:bCs/>
                <w:kern w:val="0"/>
                <w:sz w:val="22"/>
                <w:szCs w:val="22"/>
                <w14:ligatures w14:val="none"/>
              </w:rPr>
              <w:t>385</w:t>
            </w:r>
          </w:p>
        </w:tc>
        <w:tc>
          <w:tcPr>
            <w:tcW w:w="2448" w:type="dxa"/>
          </w:tcPr>
          <w:p w14:paraId="51BFB8BF" w14:textId="77777777" w:rsidR="003172B2" w:rsidRPr="003172B2" w:rsidRDefault="003172B2" w:rsidP="003172B2">
            <w:pPr>
              <w:spacing w:before="100" w:beforeAutospacing="1" w:after="200" w:afterAutospacing="1" w:line="360" w:lineRule="auto"/>
              <w:jc w:val="both"/>
              <w:rPr>
                <w:rFonts w:ascii="Times New Roman" w:eastAsia="Times New Roman" w:hAnsi="Times New Roman" w:cs="Times New Roman"/>
                <w:b/>
                <w:bCs/>
                <w:kern w:val="0"/>
                <w:sz w:val="22"/>
                <w:szCs w:val="22"/>
                <w14:ligatures w14:val="none"/>
              </w:rPr>
            </w:pPr>
            <w:r w:rsidRPr="003172B2">
              <w:rPr>
                <w:rFonts w:ascii="Times New Roman" w:eastAsia="Times New Roman" w:hAnsi="Times New Roman" w:cs="Times New Roman"/>
                <w:b/>
                <w:bCs/>
                <w:kern w:val="0"/>
                <w:sz w:val="22"/>
                <w:szCs w:val="22"/>
                <w14:ligatures w14:val="none"/>
              </w:rPr>
              <w:t>100</w:t>
            </w:r>
          </w:p>
        </w:tc>
      </w:tr>
    </w:tbl>
    <w:p w14:paraId="1650C5DB" w14:textId="34D0B9B7" w:rsidR="005C31BB" w:rsidRDefault="005C31BB" w:rsidP="005C31BB">
      <w:r>
        <w:t xml:space="preserve">Table </w:t>
      </w:r>
      <w:r w:rsidR="00B30B1A">
        <w:t>4</w:t>
      </w:r>
      <w:r>
        <w:t>:</w:t>
      </w:r>
      <w:r w:rsidR="003172B2">
        <w:t xml:space="preserve"> </w:t>
      </w:r>
      <w:r w:rsidR="003172B2" w:rsidRPr="003172B2">
        <w:t>Occupation of the participants</w:t>
      </w:r>
    </w:p>
    <w:p w14:paraId="622ABB29" w14:textId="56BEEAB5" w:rsidR="005C31BB" w:rsidRDefault="005C31BB" w:rsidP="003172B2">
      <w:pPr>
        <w:jc w:val="both"/>
      </w:pPr>
      <w:r>
        <w:t xml:space="preserve">On occupation, </w:t>
      </w:r>
      <w:r w:rsidR="003172B2">
        <w:t>the greatest</w:t>
      </w:r>
      <w:r>
        <w:t xml:space="preserve"> number of the participants are the others 138 (35.8%) followed by the </w:t>
      </w:r>
      <w:r w:rsidR="003172B2">
        <w:t>small-scale</w:t>
      </w:r>
      <w:r>
        <w:t xml:space="preserve"> operators 97 (25.2%), then the peasant farmers 74 (19.2%), the fourth are the </w:t>
      </w:r>
      <w:r w:rsidR="003172B2">
        <w:t>self-employed</w:t>
      </w:r>
      <w:r>
        <w:t xml:space="preserve"> 37 (9.6%), the second last are the employed 24 (6.2%). The last are the </w:t>
      </w:r>
      <w:r w:rsidR="003172B2">
        <w:t>non-employed</w:t>
      </w:r>
      <w:r>
        <w:t xml:space="preserve"> 15 (3.9%).  </w:t>
      </w:r>
    </w:p>
    <w:p w14:paraId="1C5AEC3D" w14:textId="0B213D99" w:rsidR="005C31BB" w:rsidRDefault="00B30B1A" w:rsidP="005C31BB">
      <w:pPr>
        <w:rPr>
          <w:b/>
          <w:bCs/>
        </w:rPr>
      </w:pPr>
      <w:r>
        <w:rPr>
          <w:b/>
          <w:bCs/>
          <w:noProof/>
        </w:rPr>
        <w:lastRenderedPageBreak/>
        <w:drawing>
          <wp:anchor distT="0" distB="0" distL="114300" distR="114300" simplePos="0" relativeHeight="251658240" behindDoc="0" locked="0" layoutInCell="1" allowOverlap="1" wp14:anchorId="3AACB6F6" wp14:editId="4D5BD9E6">
            <wp:simplePos x="0" y="0"/>
            <wp:positionH relativeFrom="margin">
              <wp:align>left</wp:align>
            </wp:positionH>
            <wp:positionV relativeFrom="paragraph">
              <wp:posOffset>314325</wp:posOffset>
            </wp:positionV>
            <wp:extent cx="4305300" cy="3286125"/>
            <wp:effectExtent l="0" t="0" r="0" b="9525"/>
            <wp:wrapSquare wrapText="bothSides"/>
            <wp:docPr id="826887250"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5C31BB" w:rsidRPr="003172B2">
        <w:rPr>
          <w:b/>
          <w:bCs/>
        </w:rPr>
        <w:t xml:space="preserve">4.7 Gender of respondents.  </w:t>
      </w:r>
    </w:p>
    <w:p w14:paraId="0C9A2425" w14:textId="316E797D" w:rsidR="003172B2" w:rsidRPr="00B30B1A" w:rsidRDefault="00B30B1A" w:rsidP="005C31BB">
      <w:r>
        <w:rPr>
          <w:b/>
          <w:bCs/>
        </w:rPr>
        <w:br w:type="textWrapping" w:clear="all"/>
      </w:r>
      <w:r w:rsidRPr="00B30B1A">
        <w:t xml:space="preserve">Figure 1: </w:t>
      </w:r>
      <w:r w:rsidRPr="00B30B1A">
        <w:t xml:space="preserve">Gender of respondents.  </w:t>
      </w:r>
    </w:p>
    <w:p w14:paraId="68DC1031" w14:textId="5C883A04" w:rsidR="005C31BB" w:rsidRDefault="005C31BB" w:rsidP="00B30B1A">
      <w:pPr>
        <w:jc w:val="both"/>
      </w:pPr>
      <w:r>
        <w:t xml:space="preserve">The pie chart above indicates that the majority of the respondents were female who made a total number </w:t>
      </w:r>
      <w:r w:rsidR="00326F33">
        <w:t>of 244</w:t>
      </w:r>
      <w:r>
        <w:t xml:space="preserve"> (63.3%) and the male were 141 (36.7%).</w:t>
      </w:r>
    </w:p>
    <w:p w14:paraId="5D66168B" w14:textId="750B5003" w:rsidR="005C31BB" w:rsidRPr="00B30B1A" w:rsidRDefault="005C31BB" w:rsidP="005C31BB">
      <w:pPr>
        <w:rPr>
          <w:b/>
          <w:bCs/>
        </w:rPr>
      </w:pPr>
      <w:r w:rsidRPr="00B30B1A">
        <w:rPr>
          <w:b/>
          <w:bCs/>
        </w:rPr>
        <w:t>4.8</w:t>
      </w:r>
      <w:r w:rsidR="00B30B1A">
        <w:rPr>
          <w:b/>
          <w:bCs/>
        </w:rPr>
        <w:t xml:space="preserve"> </w:t>
      </w:r>
      <w:r w:rsidRPr="00B30B1A">
        <w:rPr>
          <w:b/>
          <w:bCs/>
        </w:rPr>
        <w:t>Family income of respondents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00"/>
        <w:gridCol w:w="2376"/>
        <w:gridCol w:w="2952"/>
      </w:tblGrid>
      <w:tr w:rsidR="00986E27" w:rsidRPr="00986E27" w14:paraId="02481BCA" w14:textId="77777777" w:rsidTr="00986E27">
        <w:tc>
          <w:tcPr>
            <w:tcW w:w="2700" w:type="dxa"/>
          </w:tcPr>
          <w:p w14:paraId="61518981" w14:textId="77777777" w:rsidR="00986E27" w:rsidRPr="00986E27" w:rsidRDefault="00986E27" w:rsidP="00986E27">
            <w:pPr>
              <w:spacing w:before="100" w:beforeAutospacing="1" w:after="200" w:afterAutospacing="1" w:line="360" w:lineRule="auto"/>
              <w:jc w:val="both"/>
              <w:rPr>
                <w:rFonts w:ascii="Times New Roman" w:eastAsia="Times New Roman" w:hAnsi="Times New Roman" w:cs="Times New Roman"/>
                <w:b/>
                <w:bCs/>
                <w:kern w:val="0"/>
                <w:sz w:val="22"/>
                <w:szCs w:val="22"/>
                <w14:ligatures w14:val="none"/>
              </w:rPr>
            </w:pPr>
            <w:r w:rsidRPr="00986E27">
              <w:rPr>
                <w:rFonts w:ascii="Times New Roman" w:eastAsia="Times New Roman" w:hAnsi="Times New Roman" w:cs="Times New Roman"/>
                <w:b/>
                <w:bCs/>
                <w:kern w:val="0"/>
                <w:sz w:val="22"/>
                <w:szCs w:val="22"/>
                <w14:ligatures w14:val="none"/>
              </w:rPr>
              <w:t>Family income</w:t>
            </w:r>
          </w:p>
        </w:tc>
        <w:tc>
          <w:tcPr>
            <w:tcW w:w="2376" w:type="dxa"/>
          </w:tcPr>
          <w:p w14:paraId="1014FE45" w14:textId="77777777" w:rsidR="00986E27" w:rsidRPr="00986E27" w:rsidRDefault="00986E27" w:rsidP="00986E27">
            <w:pPr>
              <w:spacing w:before="100" w:beforeAutospacing="1" w:after="200" w:afterAutospacing="1" w:line="360" w:lineRule="auto"/>
              <w:jc w:val="both"/>
              <w:rPr>
                <w:rFonts w:ascii="Times New Roman" w:eastAsia="Times New Roman" w:hAnsi="Times New Roman" w:cs="Times New Roman"/>
                <w:b/>
                <w:bCs/>
                <w:kern w:val="0"/>
                <w:sz w:val="22"/>
                <w:szCs w:val="22"/>
                <w14:ligatures w14:val="none"/>
              </w:rPr>
            </w:pPr>
            <w:r w:rsidRPr="00986E27">
              <w:rPr>
                <w:rFonts w:ascii="Times New Roman" w:eastAsia="Times New Roman" w:hAnsi="Times New Roman" w:cs="Times New Roman"/>
                <w:b/>
                <w:bCs/>
                <w:kern w:val="0"/>
                <w:sz w:val="22"/>
                <w:szCs w:val="22"/>
                <w14:ligatures w14:val="none"/>
              </w:rPr>
              <w:t>Frequency</w:t>
            </w:r>
          </w:p>
        </w:tc>
        <w:tc>
          <w:tcPr>
            <w:tcW w:w="2952" w:type="dxa"/>
          </w:tcPr>
          <w:p w14:paraId="106B5FD5" w14:textId="77777777" w:rsidR="00986E27" w:rsidRPr="00986E27" w:rsidRDefault="00986E27" w:rsidP="00986E27">
            <w:pPr>
              <w:spacing w:before="100" w:beforeAutospacing="1" w:after="200" w:afterAutospacing="1" w:line="360" w:lineRule="auto"/>
              <w:jc w:val="both"/>
              <w:rPr>
                <w:rFonts w:ascii="Times New Roman" w:eastAsia="Times New Roman" w:hAnsi="Times New Roman" w:cs="Times New Roman"/>
                <w:b/>
                <w:bCs/>
                <w:kern w:val="0"/>
                <w:sz w:val="22"/>
                <w:szCs w:val="22"/>
                <w14:ligatures w14:val="none"/>
              </w:rPr>
            </w:pPr>
            <w:r w:rsidRPr="00986E27">
              <w:rPr>
                <w:rFonts w:ascii="Times New Roman" w:eastAsia="Times New Roman" w:hAnsi="Times New Roman" w:cs="Times New Roman"/>
                <w:b/>
                <w:bCs/>
                <w:kern w:val="0"/>
                <w:sz w:val="22"/>
                <w:szCs w:val="22"/>
                <w14:ligatures w14:val="none"/>
              </w:rPr>
              <w:t xml:space="preserve">Percentage (%) </w:t>
            </w:r>
          </w:p>
        </w:tc>
      </w:tr>
      <w:tr w:rsidR="00986E27" w:rsidRPr="00986E27" w14:paraId="1E4562E7" w14:textId="77777777" w:rsidTr="00986E27">
        <w:tc>
          <w:tcPr>
            <w:tcW w:w="2700" w:type="dxa"/>
          </w:tcPr>
          <w:p w14:paraId="235ECAB5" w14:textId="5DF7AF67" w:rsidR="00986E27" w:rsidRPr="00986E27" w:rsidRDefault="00986E27" w:rsidP="00986E27">
            <w:pPr>
              <w:spacing w:before="100" w:beforeAutospacing="1" w:after="200" w:afterAutospacing="1" w:line="360" w:lineRule="auto"/>
              <w:jc w:val="both"/>
              <w:rPr>
                <w:rFonts w:ascii="Times New Roman" w:eastAsia="Times New Roman" w:hAnsi="Times New Roman" w:cs="Times New Roman"/>
                <w:b/>
                <w:color w:val="0D0D0D"/>
                <w:kern w:val="0"/>
                <w:sz w:val="22"/>
                <w:szCs w:val="22"/>
                <w14:ligatures w14:val="none"/>
              </w:rPr>
            </w:pPr>
            <w:r w:rsidRPr="00986E27">
              <w:rPr>
                <w:rFonts w:ascii="Times New Roman" w:eastAsia="Times New Roman" w:hAnsi="Times New Roman" w:cs="Times New Roman"/>
                <w:b/>
                <w:color w:val="0D0D0D"/>
                <w:kern w:val="0"/>
                <w:sz w:val="22"/>
                <w:szCs w:val="22"/>
                <w14:ligatures w14:val="none"/>
              </w:rPr>
              <w:t>2-</w:t>
            </w:r>
            <w:r w:rsidR="00326F33" w:rsidRPr="00986E27">
              <w:rPr>
                <w:rFonts w:ascii="Times New Roman" w:eastAsia="Times New Roman" w:hAnsi="Times New Roman" w:cs="Times New Roman"/>
                <w:b/>
                <w:color w:val="0D0D0D"/>
                <w:kern w:val="0"/>
                <w:sz w:val="22"/>
                <w:szCs w:val="22"/>
                <w14:ligatures w14:val="none"/>
              </w:rPr>
              <w:t>3 million</w:t>
            </w:r>
          </w:p>
        </w:tc>
        <w:tc>
          <w:tcPr>
            <w:tcW w:w="2376" w:type="dxa"/>
          </w:tcPr>
          <w:p w14:paraId="06934FAF" w14:textId="77777777" w:rsidR="00986E27" w:rsidRPr="00986E27" w:rsidRDefault="00986E27" w:rsidP="00986E27">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986E27">
              <w:rPr>
                <w:rFonts w:ascii="Times New Roman" w:eastAsia="Times New Roman" w:hAnsi="Times New Roman" w:cs="Times New Roman"/>
                <w:kern w:val="0"/>
                <w:sz w:val="22"/>
                <w:szCs w:val="22"/>
                <w14:ligatures w14:val="none"/>
              </w:rPr>
              <w:t>21</w:t>
            </w:r>
          </w:p>
        </w:tc>
        <w:tc>
          <w:tcPr>
            <w:tcW w:w="2952" w:type="dxa"/>
          </w:tcPr>
          <w:p w14:paraId="5C64B374" w14:textId="77777777" w:rsidR="00986E27" w:rsidRPr="00986E27" w:rsidRDefault="00986E27" w:rsidP="00986E27">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986E27">
              <w:rPr>
                <w:rFonts w:ascii="Times New Roman" w:eastAsia="Times New Roman" w:hAnsi="Times New Roman" w:cs="Times New Roman"/>
                <w:kern w:val="0"/>
                <w:sz w:val="22"/>
                <w:szCs w:val="22"/>
                <w14:ligatures w14:val="none"/>
              </w:rPr>
              <w:t>5.5</w:t>
            </w:r>
          </w:p>
        </w:tc>
      </w:tr>
      <w:tr w:rsidR="00986E27" w:rsidRPr="00986E27" w14:paraId="21595DCF" w14:textId="77777777" w:rsidTr="00986E27">
        <w:tc>
          <w:tcPr>
            <w:tcW w:w="2700" w:type="dxa"/>
          </w:tcPr>
          <w:p w14:paraId="66EFF1C3" w14:textId="77777777" w:rsidR="00986E27" w:rsidRPr="00986E27" w:rsidRDefault="00986E27" w:rsidP="00986E27">
            <w:pPr>
              <w:spacing w:before="100" w:beforeAutospacing="1" w:after="200" w:afterAutospacing="1" w:line="360" w:lineRule="auto"/>
              <w:jc w:val="both"/>
              <w:rPr>
                <w:rFonts w:ascii="Times New Roman" w:eastAsia="Times New Roman" w:hAnsi="Times New Roman" w:cs="Times New Roman"/>
                <w:b/>
                <w:color w:val="0D0D0D"/>
                <w:kern w:val="0"/>
                <w:sz w:val="22"/>
                <w:szCs w:val="22"/>
                <w14:ligatures w14:val="none"/>
              </w:rPr>
            </w:pPr>
            <w:r w:rsidRPr="00986E27">
              <w:rPr>
                <w:rFonts w:ascii="Times New Roman" w:eastAsia="Times New Roman" w:hAnsi="Times New Roman" w:cs="Times New Roman"/>
                <w:b/>
                <w:color w:val="0D0D0D"/>
                <w:kern w:val="0"/>
                <w:sz w:val="22"/>
                <w:szCs w:val="22"/>
                <w14:ligatures w14:val="none"/>
              </w:rPr>
              <w:t>1-2 million</w:t>
            </w:r>
          </w:p>
        </w:tc>
        <w:tc>
          <w:tcPr>
            <w:tcW w:w="2376" w:type="dxa"/>
          </w:tcPr>
          <w:p w14:paraId="1E1AA85F" w14:textId="77777777" w:rsidR="00986E27" w:rsidRPr="00986E27" w:rsidRDefault="00986E27" w:rsidP="00986E27">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986E27">
              <w:rPr>
                <w:rFonts w:ascii="Times New Roman" w:eastAsia="Times New Roman" w:hAnsi="Times New Roman" w:cs="Times New Roman"/>
                <w:kern w:val="0"/>
                <w:sz w:val="22"/>
                <w:szCs w:val="22"/>
                <w14:ligatures w14:val="none"/>
              </w:rPr>
              <w:t>53</w:t>
            </w:r>
          </w:p>
        </w:tc>
        <w:tc>
          <w:tcPr>
            <w:tcW w:w="2952" w:type="dxa"/>
          </w:tcPr>
          <w:p w14:paraId="7FBA18E1" w14:textId="77777777" w:rsidR="00986E27" w:rsidRPr="00986E27" w:rsidRDefault="00986E27" w:rsidP="00986E27">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986E27">
              <w:rPr>
                <w:rFonts w:ascii="Times New Roman" w:eastAsia="Times New Roman" w:hAnsi="Times New Roman" w:cs="Times New Roman"/>
                <w:kern w:val="0"/>
                <w:sz w:val="22"/>
                <w:szCs w:val="22"/>
                <w14:ligatures w14:val="none"/>
              </w:rPr>
              <w:t>13.8</w:t>
            </w:r>
          </w:p>
        </w:tc>
      </w:tr>
      <w:tr w:rsidR="00986E27" w:rsidRPr="00986E27" w14:paraId="2443625C" w14:textId="77777777" w:rsidTr="00986E27">
        <w:tc>
          <w:tcPr>
            <w:tcW w:w="2700" w:type="dxa"/>
          </w:tcPr>
          <w:p w14:paraId="7C70A197" w14:textId="77777777" w:rsidR="00986E27" w:rsidRPr="00986E27" w:rsidRDefault="00986E27" w:rsidP="00986E27">
            <w:pPr>
              <w:spacing w:before="100" w:beforeAutospacing="1" w:after="200" w:afterAutospacing="1" w:line="360" w:lineRule="auto"/>
              <w:jc w:val="both"/>
              <w:rPr>
                <w:rFonts w:ascii="Times New Roman" w:eastAsia="Times New Roman" w:hAnsi="Times New Roman" w:cs="Times New Roman"/>
                <w:b/>
                <w:color w:val="0D0D0D"/>
                <w:kern w:val="0"/>
                <w:sz w:val="22"/>
                <w:szCs w:val="22"/>
                <w14:ligatures w14:val="none"/>
              </w:rPr>
            </w:pPr>
            <w:r w:rsidRPr="00986E27">
              <w:rPr>
                <w:rFonts w:ascii="Times New Roman" w:eastAsia="Times New Roman" w:hAnsi="Times New Roman" w:cs="Times New Roman"/>
                <w:b/>
                <w:color w:val="0D0D0D"/>
                <w:kern w:val="0"/>
                <w:sz w:val="22"/>
                <w:szCs w:val="22"/>
                <w14:ligatures w14:val="none"/>
              </w:rPr>
              <w:t>&lt;1 million</w:t>
            </w:r>
          </w:p>
        </w:tc>
        <w:tc>
          <w:tcPr>
            <w:tcW w:w="2376" w:type="dxa"/>
          </w:tcPr>
          <w:p w14:paraId="07F4246E" w14:textId="77777777" w:rsidR="00986E27" w:rsidRPr="00986E27" w:rsidRDefault="00986E27" w:rsidP="00986E27">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986E27">
              <w:rPr>
                <w:rFonts w:ascii="Times New Roman" w:eastAsia="Times New Roman" w:hAnsi="Times New Roman" w:cs="Times New Roman"/>
                <w:kern w:val="0"/>
                <w:sz w:val="22"/>
                <w:szCs w:val="22"/>
                <w14:ligatures w14:val="none"/>
              </w:rPr>
              <w:t>297</w:t>
            </w:r>
          </w:p>
        </w:tc>
        <w:tc>
          <w:tcPr>
            <w:tcW w:w="2952" w:type="dxa"/>
          </w:tcPr>
          <w:p w14:paraId="3C264C21" w14:textId="77777777" w:rsidR="00986E27" w:rsidRPr="00986E27" w:rsidRDefault="00986E27" w:rsidP="00986E27">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986E27">
              <w:rPr>
                <w:rFonts w:ascii="Times New Roman" w:eastAsia="Times New Roman" w:hAnsi="Times New Roman" w:cs="Times New Roman"/>
                <w:kern w:val="0"/>
                <w:sz w:val="22"/>
                <w:szCs w:val="22"/>
                <w14:ligatures w14:val="none"/>
              </w:rPr>
              <w:t>77.1</w:t>
            </w:r>
          </w:p>
        </w:tc>
      </w:tr>
      <w:tr w:rsidR="00986E27" w:rsidRPr="00986E27" w14:paraId="3AC4F4D7" w14:textId="77777777" w:rsidTr="00986E27">
        <w:tc>
          <w:tcPr>
            <w:tcW w:w="2700" w:type="dxa"/>
          </w:tcPr>
          <w:p w14:paraId="48212B21" w14:textId="77777777" w:rsidR="00986E27" w:rsidRPr="00986E27" w:rsidRDefault="00986E27" w:rsidP="00986E27">
            <w:pPr>
              <w:spacing w:before="100" w:beforeAutospacing="1" w:after="200" w:afterAutospacing="1" w:line="360" w:lineRule="auto"/>
              <w:jc w:val="both"/>
              <w:rPr>
                <w:rFonts w:ascii="Times New Roman" w:eastAsia="Times New Roman" w:hAnsi="Times New Roman" w:cs="Times New Roman"/>
                <w:b/>
                <w:color w:val="000000"/>
                <w:kern w:val="0"/>
                <w:sz w:val="22"/>
                <w:szCs w:val="22"/>
                <w14:ligatures w14:val="none"/>
              </w:rPr>
            </w:pPr>
            <w:r w:rsidRPr="00986E27">
              <w:rPr>
                <w:rFonts w:ascii="Times New Roman" w:eastAsia="Times New Roman" w:hAnsi="Times New Roman" w:cs="Times New Roman"/>
                <w:b/>
                <w:color w:val="000000"/>
                <w:kern w:val="0"/>
                <w:sz w:val="22"/>
                <w:szCs w:val="22"/>
                <w14:ligatures w14:val="none"/>
              </w:rPr>
              <w:t>Other</w:t>
            </w:r>
          </w:p>
        </w:tc>
        <w:tc>
          <w:tcPr>
            <w:tcW w:w="2376" w:type="dxa"/>
          </w:tcPr>
          <w:p w14:paraId="3B80644F" w14:textId="77777777" w:rsidR="00986E27" w:rsidRPr="00986E27" w:rsidRDefault="00986E27" w:rsidP="00986E27">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986E27">
              <w:rPr>
                <w:rFonts w:ascii="Times New Roman" w:eastAsia="Times New Roman" w:hAnsi="Times New Roman" w:cs="Times New Roman"/>
                <w:kern w:val="0"/>
                <w:sz w:val="22"/>
                <w:szCs w:val="22"/>
                <w14:ligatures w14:val="none"/>
              </w:rPr>
              <w:t>14</w:t>
            </w:r>
          </w:p>
        </w:tc>
        <w:tc>
          <w:tcPr>
            <w:tcW w:w="2952" w:type="dxa"/>
          </w:tcPr>
          <w:p w14:paraId="479503F0" w14:textId="77777777" w:rsidR="00986E27" w:rsidRPr="00986E27" w:rsidRDefault="00986E27" w:rsidP="00986E27">
            <w:pPr>
              <w:spacing w:before="100" w:beforeAutospacing="1" w:after="200" w:afterAutospacing="1" w:line="360" w:lineRule="auto"/>
              <w:jc w:val="both"/>
              <w:rPr>
                <w:rFonts w:ascii="Times New Roman" w:eastAsia="Times New Roman" w:hAnsi="Times New Roman" w:cs="Times New Roman"/>
                <w:kern w:val="0"/>
                <w:sz w:val="22"/>
                <w:szCs w:val="22"/>
                <w14:ligatures w14:val="none"/>
              </w:rPr>
            </w:pPr>
            <w:r w:rsidRPr="00986E27">
              <w:rPr>
                <w:rFonts w:ascii="Times New Roman" w:eastAsia="Times New Roman" w:hAnsi="Times New Roman" w:cs="Times New Roman"/>
                <w:kern w:val="0"/>
                <w:sz w:val="22"/>
                <w:szCs w:val="22"/>
                <w14:ligatures w14:val="none"/>
              </w:rPr>
              <w:t>3.6</w:t>
            </w:r>
          </w:p>
        </w:tc>
      </w:tr>
      <w:tr w:rsidR="00986E27" w:rsidRPr="00986E27" w14:paraId="6E406982" w14:textId="77777777" w:rsidTr="00986E27">
        <w:tc>
          <w:tcPr>
            <w:tcW w:w="2700" w:type="dxa"/>
          </w:tcPr>
          <w:p w14:paraId="30F1B01A" w14:textId="77777777" w:rsidR="00986E27" w:rsidRPr="00986E27" w:rsidRDefault="00986E27" w:rsidP="00986E27">
            <w:pPr>
              <w:spacing w:before="100" w:beforeAutospacing="1" w:after="200" w:afterAutospacing="1" w:line="360" w:lineRule="auto"/>
              <w:jc w:val="both"/>
              <w:rPr>
                <w:rFonts w:ascii="Times New Roman" w:eastAsia="Times New Roman" w:hAnsi="Times New Roman" w:cs="Times New Roman"/>
                <w:b/>
                <w:bCs/>
                <w:kern w:val="0"/>
                <w:sz w:val="22"/>
                <w:szCs w:val="22"/>
                <w14:ligatures w14:val="none"/>
              </w:rPr>
            </w:pPr>
            <w:r w:rsidRPr="00986E27">
              <w:rPr>
                <w:rFonts w:ascii="Times New Roman" w:eastAsia="Times New Roman" w:hAnsi="Times New Roman" w:cs="Times New Roman"/>
                <w:b/>
                <w:bCs/>
                <w:kern w:val="0"/>
                <w:sz w:val="22"/>
                <w:szCs w:val="22"/>
                <w14:ligatures w14:val="none"/>
              </w:rPr>
              <w:t>TOTAL</w:t>
            </w:r>
          </w:p>
        </w:tc>
        <w:tc>
          <w:tcPr>
            <w:tcW w:w="2376" w:type="dxa"/>
          </w:tcPr>
          <w:p w14:paraId="42FDA0AC" w14:textId="77777777" w:rsidR="00986E27" w:rsidRPr="00986E27" w:rsidRDefault="00986E27" w:rsidP="00986E27">
            <w:pPr>
              <w:spacing w:before="100" w:beforeAutospacing="1" w:after="200" w:afterAutospacing="1" w:line="360" w:lineRule="auto"/>
              <w:jc w:val="both"/>
              <w:rPr>
                <w:rFonts w:ascii="Times New Roman" w:eastAsia="Times New Roman" w:hAnsi="Times New Roman" w:cs="Times New Roman"/>
                <w:b/>
                <w:bCs/>
                <w:kern w:val="0"/>
                <w:sz w:val="22"/>
                <w:szCs w:val="22"/>
                <w14:ligatures w14:val="none"/>
              </w:rPr>
            </w:pPr>
            <w:r w:rsidRPr="00986E27">
              <w:rPr>
                <w:rFonts w:ascii="Times New Roman" w:eastAsia="Times New Roman" w:hAnsi="Times New Roman" w:cs="Times New Roman"/>
                <w:b/>
                <w:bCs/>
                <w:kern w:val="0"/>
                <w:sz w:val="22"/>
                <w:szCs w:val="22"/>
                <w14:ligatures w14:val="none"/>
              </w:rPr>
              <w:t>385</w:t>
            </w:r>
          </w:p>
        </w:tc>
        <w:tc>
          <w:tcPr>
            <w:tcW w:w="2952" w:type="dxa"/>
          </w:tcPr>
          <w:p w14:paraId="1709CE6A" w14:textId="77777777" w:rsidR="00986E27" w:rsidRPr="00986E27" w:rsidRDefault="00986E27" w:rsidP="00986E27">
            <w:pPr>
              <w:spacing w:before="100" w:beforeAutospacing="1" w:after="200" w:afterAutospacing="1" w:line="360" w:lineRule="auto"/>
              <w:jc w:val="both"/>
              <w:rPr>
                <w:rFonts w:ascii="Times New Roman" w:eastAsia="Times New Roman" w:hAnsi="Times New Roman" w:cs="Times New Roman"/>
                <w:b/>
                <w:bCs/>
                <w:kern w:val="0"/>
                <w:sz w:val="22"/>
                <w:szCs w:val="22"/>
                <w14:ligatures w14:val="none"/>
              </w:rPr>
            </w:pPr>
            <w:r w:rsidRPr="00986E27">
              <w:rPr>
                <w:rFonts w:ascii="Times New Roman" w:eastAsia="Times New Roman" w:hAnsi="Times New Roman" w:cs="Times New Roman"/>
                <w:b/>
                <w:bCs/>
                <w:kern w:val="0"/>
                <w:sz w:val="22"/>
                <w:szCs w:val="22"/>
                <w14:ligatures w14:val="none"/>
              </w:rPr>
              <w:t>100</w:t>
            </w:r>
          </w:p>
        </w:tc>
      </w:tr>
    </w:tbl>
    <w:p w14:paraId="307BBE2B" w14:textId="4EECE3F6" w:rsidR="005C31BB" w:rsidRPr="00B30B1A" w:rsidRDefault="005C31BB" w:rsidP="005C31BB">
      <w:r w:rsidRPr="00B30B1A">
        <w:t xml:space="preserve">Table </w:t>
      </w:r>
      <w:r w:rsidR="00B30B1A" w:rsidRPr="00B30B1A">
        <w:t xml:space="preserve">5: </w:t>
      </w:r>
      <w:r w:rsidR="00B30B1A" w:rsidRPr="00B30B1A">
        <w:t>Family income of respondents</w:t>
      </w:r>
    </w:p>
    <w:p w14:paraId="544D3771" w14:textId="71269E3E" w:rsidR="005C31BB" w:rsidRDefault="005C31BB" w:rsidP="00326F33">
      <w:pPr>
        <w:jc w:val="both"/>
      </w:pPr>
      <w:r>
        <w:t xml:space="preserve">This table reveals that the big number of respondents have a family income of less than one million 297(77.1%), this is followed by those who earn between one million and two million who are 53 (13.8%). Those who earn between two million and three million are 21 (5.5%). Only 14 (3.6%) represent the other figures which is more than what is indicated on the table which include those who earn more than three million. </w:t>
      </w:r>
    </w:p>
    <w:p w14:paraId="7C7AC9CB" w14:textId="77777777" w:rsidR="00326F33" w:rsidRDefault="00326F33" w:rsidP="00326F33">
      <w:pPr>
        <w:jc w:val="both"/>
      </w:pPr>
    </w:p>
    <w:p w14:paraId="3154D340" w14:textId="77777777" w:rsidR="005C31BB" w:rsidRPr="00326F33" w:rsidRDefault="005C31BB" w:rsidP="005C31BB">
      <w:pPr>
        <w:rPr>
          <w:b/>
          <w:bCs/>
        </w:rPr>
      </w:pPr>
      <w:r w:rsidRPr="00326F33">
        <w:rPr>
          <w:b/>
          <w:bCs/>
        </w:rPr>
        <w:lastRenderedPageBreak/>
        <w:t>4.9</w:t>
      </w:r>
      <w:r w:rsidRPr="00326F33">
        <w:rPr>
          <w:b/>
          <w:bCs/>
        </w:rPr>
        <w:tab/>
        <w:t>Types of thumbprint patterns</w:t>
      </w:r>
    </w:p>
    <w:p w14:paraId="2ECC8DC4" w14:textId="283A400C" w:rsidR="00496B30" w:rsidRDefault="005C31BB" w:rsidP="005C31BB">
      <w:r>
        <w:t xml:space="preserve">      </w:t>
      </w:r>
      <w:r w:rsidR="00F3593A">
        <w:rPr>
          <w:noProof/>
        </w:rPr>
        <w:drawing>
          <wp:inline distT="0" distB="0" distL="0" distR="0" wp14:anchorId="5DB7D45D" wp14:editId="1C864A8F">
            <wp:extent cx="5486400" cy="2362200"/>
            <wp:effectExtent l="0" t="0" r="0" b="0"/>
            <wp:docPr id="1218080541"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t xml:space="preserve">      </w:t>
      </w:r>
    </w:p>
    <w:p w14:paraId="1E3918FE" w14:textId="21201FA0" w:rsidR="005C31BB" w:rsidRDefault="00D7042A" w:rsidP="005C31BB">
      <w:r>
        <w:t xml:space="preserve">      </w:t>
      </w:r>
      <w:r w:rsidR="005C31BB">
        <w:t>Fig</w:t>
      </w:r>
      <w:r w:rsidR="000F0545">
        <w:t>ure</w:t>
      </w:r>
      <w:r w:rsidR="005C31BB">
        <w:t xml:space="preserve"> </w:t>
      </w:r>
      <w:r>
        <w:t xml:space="preserve">2: </w:t>
      </w:r>
      <w:r w:rsidRPr="00D7042A">
        <w:t>Types of thumbprint patterns</w:t>
      </w:r>
    </w:p>
    <w:p w14:paraId="09337359" w14:textId="15DCE484" w:rsidR="000F0545" w:rsidRDefault="005C31BB" w:rsidP="00D7042A">
      <w:pPr>
        <w:jc w:val="both"/>
      </w:pPr>
      <w:r>
        <w:t xml:space="preserve">The pie-chart above indicates the common encountered types of fingerprint patterns which were whorls, arches and loops. It became evident that the whorls are the commonly occurring type of fingerprint pattern which is 250 (65%), this is followed by the arches type of fingerprint pattern which is 112 (29%). The least represented type of fingerprint patterns were the loops which were 23 (6%).     </w:t>
      </w:r>
    </w:p>
    <w:p w14:paraId="5FB73DD8" w14:textId="77777777" w:rsidR="005C31BB" w:rsidRDefault="005C31BB" w:rsidP="005C31BB">
      <w:pPr>
        <w:rPr>
          <w:b/>
          <w:bCs/>
        </w:rPr>
      </w:pPr>
      <w:r w:rsidRPr="00D7042A">
        <w:rPr>
          <w:b/>
          <w:bCs/>
        </w:rPr>
        <w:t>4.10</w:t>
      </w:r>
      <w:r w:rsidRPr="00D7042A">
        <w:rPr>
          <w:b/>
          <w:bCs/>
        </w:rPr>
        <w:tab/>
      </w:r>
      <w:bookmarkStart w:id="3" w:name="_Hlk232672521"/>
      <w:r w:rsidRPr="000F0545">
        <w:rPr>
          <w:b/>
          <w:bCs/>
        </w:rPr>
        <w:t>Parent/offspring thumb print relationship</w:t>
      </w:r>
      <w:bookmarkEnd w:id="3"/>
    </w:p>
    <w:p w14:paraId="59F168D7" w14:textId="1D4EB4BB" w:rsidR="00D7042A" w:rsidRPr="00D7042A" w:rsidRDefault="00D7042A" w:rsidP="005C31BB">
      <w:pPr>
        <w:rPr>
          <w:b/>
          <w:bCs/>
        </w:rPr>
      </w:pPr>
      <w:r>
        <w:rPr>
          <w:b/>
          <w:bCs/>
          <w:noProof/>
        </w:rPr>
        <w:drawing>
          <wp:inline distT="0" distB="0" distL="0" distR="0" wp14:anchorId="6F783D67" wp14:editId="1AB9048C">
            <wp:extent cx="5486400" cy="3200400"/>
            <wp:effectExtent l="0" t="0" r="0" b="0"/>
            <wp:docPr id="139864058"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3CC6488" w14:textId="26251BA6" w:rsidR="005C31BB" w:rsidRDefault="005C31BB" w:rsidP="005C31BB">
      <w:r>
        <w:t xml:space="preserve">           Fi</w:t>
      </w:r>
      <w:r w:rsidR="000F0545">
        <w:t>gure</w:t>
      </w:r>
      <w:r>
        <w:t xml:space="preserve"> </w:t>
      </w:r>
      <w:r w:rsidR="000F0545">
        <w:t>3:</w:t>
      </w:r>
      <w:r w:rsidR="000F0545" w:rsidRPr="000F0545">
        <w:rPr>
          <w:b/>
          <w:bCs/>
        </w:rPr>
        <w:t xml:space="preserve"> </w:t>
      </w:r>
      <w:r w:rsidR="000F0545" w:rsidRPr="000F0545">
        <w:t>Parent/offspring thumb print relationship</w:t>
      </w:r>
    </w:p>
    <w:p w14:paraId="23397FD0" w14:textId="77777777" w:rsidR="005C31BB" w:rsidRDefault="005C31BB" w:rsidP="005C31BB">
      <w:r>
        <w:lastRenderedPageBreak/>
        <w:t xml:space="preserve"> </w:t>
      </w:r>
    </w:p>
    <w:p w14:paraId="0833299C" w14:textId="5EC820EE" w:rsidR="005C31BB" w:rsidRDefault="005C31BB" w:rsidP="000F0545">
      <w:pPr>
        <w:jc w:val="both"/>
      </w:pPr>
      <w:r>
        <w:t xml:space="preserve">During the data analysis it was realized that 273 (71%) of the participants had similarities between the parents and offsprings in the patterns of thumbprints types. There was no clear evidence in similarity between the parents and offsprings among 112 (29%) </w:t>
      </w:r>
      <w:r w:rsidR="000F0545">
        <w:t>participants</w:t>
      </w:r>
      <w:r>
        <w:t xml:space="preserve">. </w:t>
      </w:r>
    </w:p>
    <w:p w14:paraId="2DCFEBE3" w14:textId="77777777" w:rsidR="005C31BB" w:rsidRDefault="005C31BB" w:rsidP="005C31BB">
      <w:pPr>
        <w:rPr>
          <w:b/>
          <w:bCs/>
        </w:rPr>
      </w:pPr>
      <w:r w:rsidRPr="000F0545">
        <w:rPr>
          <w:b/>
          <w:bCs/>
        </w:rPr>
        <w:t>4.11</w:t>
      </w:r>
      <w:r w:rsidRPr="000F0545">
        <w:rPr>
          <w:b/>
          <w:bCs/>
        </w:rPr>
        <w:tab/>
        <w:t>Thumbprint relationship among siblings</w:t>
      </w:r>
    </w:p>
    <w:p w14:paraId="770695BB" w14:textId="77777777" w:rsidR="007431CC" w:rsidRDefault="007431CC" w:rsidP="007431CC">
      <w:pPr>
        <w:jc w:val="both"/>
      </w:pPr>
      <w:r>
        <w:t>According to the study, it was revealed that the majority of the participants 261 (68%) had similar thumbprint patterns among the offsprings. The rest of the participants 124 (32%) did not show similarities in thumbprint patterns among the offsprings</w:t>
      </w:r>
    </w:p>
    <w:p w14:paraId="12EBB189" w14:textId="77777777" w:rsidR="007431CC" w:rsidRDefault="007431CC" w:rsidP="005C31BB">
      <w:pPr>
        <w:rPr>
          <w:b/>
          <w:bCs/>
        </w:rPr>
      </w:pPr>
    </w:p>
    <w:p w14:paraId="19EDC4D4" w14:textId="351873D8" w:rsidR="000F0545" w:rsidRPr="000F0545" w:rsidRDefault="000F0545" w:rsidP="005C31BB">
      <w:pPr>
        <w:rPr>
          <w:b/>
          <w:bCs/>
        </w:rPr>
      </w:pPr>
      <w:r>
        <w:rPr>
          <w:b/>
          <w:bCs/>
          <w:noProof/>
        </w:rPr>
        <w:drawing>
          <wp:inline distT="0" distB="0" distL="0" distR="0" wp14:anchorId="0620F186" wp14:editId="317C639B">
            <wp:extent cx="5486400" cy="3200400"/>
            <wp:effectExtent l="0" t="0" r="0" b="0"/>
            <wp:docPr id="553797296"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C992F5F" w14:textId="75837612" w:rsidR="005C31BB" w:rsidRDefault="005C31BB" w:rsidP="005C31BB">
      <w:r>
        <w:t xml:space="preserve">           Fig</w:t>
      </w:r>
      <w:r w:rsidR="000F0545">
        <w:t>ure</w:t>
      </w:r>
      <w:r>
        <w:t xml:space="preserve"> </w:t>
      </w:r>
      <w:r w:rsidR="000F0545">
        <w:t>4:</w:t>
      </w:r>
      <w:r w:rsidR="000F0545" w:rsidRPr="000F0545">
        <w:rPr>
          <w:b/>
          <w:bCs/>
        </w:rPr>
        <w:t xml:space="preserve"> </w:t>
      </w:r>
      <w:r w:rsidR="000F0545" w:rsidRPr="000F0545">
        <w:t>Thumbprint relationship among siblings</w:t>
      </w:r>
    </w:p>
    <w:p w14:paraId="0DC679FF" w14:textId="77777777" w:rsidR="000F0545" w:rsidRDefault="000F0545" w:rsidP="005C31BB"/>
    <w:p w14:paraId="2899049D" w14:textId="77777777" w:rsidR="005C31BB" w:rsidRPr="000F0545" w:rsidRDefault="005C31BB" w:rsidP="005C31BB">
      <w:pPr>
        <w:rPr>
          <w:b/>
          <w:bCs/>
        </w:rPr>
      </w:pPr>
      <w:r w:rsidRPr="000F0545">
        <w:rPr>
          <w:b/>
          <w:bCs/>
        </w:rPr>
        <w:t>4.12</w:t>
      </w:r>
      <w:r w:rsidRPr="000F0545">
        <w:rPr>
          <w:b/>
          <w:bCs/>
        </w:rPr>
        <w:tab/>
        <w:t>Thumbprint relationship between right and left thumb</w:t>
      </w:r>
    </w:p>
    <w:p w14:paraId="1F185447" w14:textId="654B9406" w:rsidR="005C31BB" w:rsidRDefault="005C31BB" w:rsidP="007431CC">
      <w:pPr>
        <w:jc w:val="both"/>
      </w:pPr>
      <w:r>
        <w:t xml:space="preserve">The study revealed that most of the participants 335 (87%) had similar right and left thumbprint patterns of the same individual. The remaining </w:t>
      </w:r>
      <w:r w:rsidR="000F0545">
        <w:t>participants</w:t>
      </w:r>
      <w:r>
        <w:t xml:space="preserve"> 50 (13%) did not have obviously similar patterns of fingerprints. </w:t>
      </w:r>
    </w:p>
    <w:p w14:paraId="3ABCFEC4" w14:textId="77777777" w:rsidR="000F0545" w:rsidRDefault="000F0545" w:rsidP="005C31BB"/>
    <w:p w14:paraId="6255023D" w14:textId="77777777" w:rsidR="000F0545" w:rsidRDefault="000F0545" w:rsidP="005C31BB"/>
    <w:p w14:paraId="2FE770C5" w14:textId="77777777" w:rsidR="000F0545" w:rsidRDefault="000F0545" w:rsidP="005C31BB"/>
    <w:p w14:paraId="4C6F6C8F" w14:textId="6788EC3E" w:rsidR="000F0545" w:rsidRDefault="000F0545" w:rsidP="005C31BB">
      <w:r>
        <w:rPr>
          <w:noProof/>
        </w:rPr>
        <w:drawing>
          <wp:inline distT="0" distB="0" distL="0" distR="0" wp14:anchorId="0ADBF2F3" wp14:editId="5FEBA496">
            <wp:extent cx="5486400" cy="3200400"/>
            <wp:effectExtent l="0" t="0" r="0" b="0"/>
            <wp:docPr id="557983533"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EF90822" w14:textId="5C58F5B3" w:rsidR="005C31BB" w:rsidRDefault="000F0545" w:rsidP="005C31BB">
      <w:r>
        <w:t xml:space="preserve">            Fig</w:t>
      </w:r>
      <w:r>
        <w:t>ure</w:t>
      </w:r>
      <w:r>
        <w:t xml:space="preserve"> </w:t>
      </w:r>
      <w:r>
        <w:t>5:</w:t>
      </w:r>
      <w:r w:rsidRPr="000F0545">
        <w:rPr>
          <w:b/>
          <w:bCs/>
        </w:rPr>
        <w:t xml:space="preserve"> </w:t>
      </w:r>
      <w:r w:rsidRPr="000F0545">
        <w:t>Thumbprint relationship between right and left thumb</w:t>
      </w:r>
    </w:p>
    <w:p w14:paraId="52B9B52D" w14:textId="77777777" w:rsidR="005C31BB" w:rsidRDefault="005C31BB" w:rsidP="005C31BB">
      <w:pPr>
        <w:rPr>
          <w:b/>
          <w:bCs/>
        </w:rPr>
      </w:pPr>
      <w:r w:rsidRPr="007431CC">
        <w:rPr>
          <w:b/>
          <w:bCs/>
        </w:rPr>
        <w:t>4.13</w:t>
      </w:r>
      <w:r w:rsidRPr="007431CC">
        <w:rPr>
          <w:b/>
          <w:bCs/>
        </w:rPr>
        <w:tab/>
        <w:t>Thumbprint types in relation to sex</w:t>
      </w:r>
    </w:p>
    <w:p w14:paraId="70FA3E7A" w14:textId="22284DB3" w:rsidR="007431CC" w:rsidRPr="00D54FE8" w:rsidRDefault="007431CC" w:rsidP="00D54FE8">
      <w:pPr>
        <w:jc w:val="both"/>
      </w:pPr>
      <w:r>
        <w:t xml:space="preserve">According to the study the occurrence of the thumbprint types was almost similar in relation to gender. In male the occurrence of loops was 25 (6.5%) while in female it was 21 (5.5%). The occurrence of arches in male was 103 (27%) and in female it was 119 (31%). On the whorls, the occurrence in male was 235 (61%) while in female it was 266 (69%). </w:t>
      </w:r>
    </w:p>
    <w:p w14:paraId="6B650263" w14:textId="6EDEE642" w:rsidR="005C31BB" w:rsidRDefault="007431CC" w:rsidP="005C31BB">
      <w:r>
        <w:rPr>
          <w:noProof/>
        </w:rPr>
        <w:drawing>
          <wp:inline distT="0" distB="0" distL="0" distR="0" wp14:anchorId="177CACE8" wp14:editId="766D2CC5">
            <wp:extent cx="4743450" cy="2324100"/>
            <wp:effectExtent l="0" t="0" r="0" b="0"/>
            <wp:docPr id="380410250"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57C09D8" w14:textId="0D58341E" w:rsidR="007431CC" w:rsidRDefault="007431CC" w:rsidP="005C31BB">
      <w:r>
        <w:t>Fig</w:t>
      </w:r>
      <w:r>
        <w:t xml:space="preserve">ure 6: </w:t>
      </w:r>
      <w:r w:rsidR="00D54FE8" w:rsidRPr="00D54FE8">
        <w:t>Thumbprint types in relation to sex</w:t>
      </w:r>
    </w:p>
    <w:p w14:paraId="2D3F1EEF" w14:textId="77777777" w:rsidR="007431CC" w:rsidRDefault="007431CC" w:rsidP="005C31BB"/>
    <w:p w14:paraId="7987D89E" w14:textId="46DC49C0" w:rsidR="005C31BB" w:rsidRPr="00D54FE8" w:rsidRDefault="005C31BB" w:rsidP="00D54FE8">
      <w:pPr>
        <w:jc w:val="center"/>
        <w:rPr>
          <w:b/>
          <w:bCs/>
        </w:rPr>
      </w:pPr>
      <w:r w:rsidRPr="00D54FE8">
        <w:rPr>
          <w:b/>
          <w:bCs/>
        </w:rPr>
        <w:lastRenderedPageBreak/>
        <w:t>5.0 CHAPTER FIVE</w:t>
      </w:r>
      <w:r w:rsidR="00D54FE8">
        <w:rPr>
          <w:b/>
          <w:bCs/>
        </w:rPr>
        <w:t xml:space="preserve">: </w:t>
      </w:r>
      <w:r w:rsidR="00D54FE8" w:rsidRPr="00D54FE8">
        <w:rPr>
          <w:b/>
          <w:bCs/>
        </w:rPr>
        <w:t>DISCUSSION AND CONCLUSION AND RECOMMENDATION</w:t>
      </w:r>
    </w:p>
    <w:p w14:paraId="4870493E" w14:textId="4CD29833" w:rsidR="005C31BB" w:rsidRPr="00D54FE8" w:rsidRDefault="005C31BB" w:rsidP="005C31BB">
      <w:pPr>
        <w:rPr>
          <w:b/>
          <w:bCs/>
        </w:rPr>
      </w:pPr>
      <w:r w:rsidRPr="00D54FE8">
        <w:rPr>
          <w:b/>
          <w:bCs/>
        </w:rPr>
        <w:t xml:space="preserve">  5.1</w:t>
      </w:r>
      <w:r w:rsidR="00D54FE8">
        <w:rPr>
          <w:b/>
          <w:bCs/>
        </w:rPr>
        <w:t xml:space="preserve"> </w:t>
      </w:r>
      <w:r w:rsidRPr="00D54FE8">
        <w:rPr>
          <w:b/>
          <w:bCs/>
        </w:rPr>
        <w:t xml:space="preserve">Introductions </w:t>
      </w:r>
    </w:p>
    <w:p w14:paraId="788C2674" w14:textId="12026041" w:rsidR="005C31BB" w:rsidRDefault="005C31BB" w:rsidP="00D54FE8">
      <w:pPr>
        <w:jc w:val="both"/>
      </w:pPr>
      <w:r>
        <w:t xml:space="preserve">This chapter presents the discussions, conclusions and recommendation of findings in relation </w:t>
      </w:r>
      <w:r w:rsidR="00D54FE8">
        <w:t>to the</w:t>
      </w:r>
      <w:r>
        <w:t xml:space="preserve"> investigation on thumb dermatoglyphics among residents of Bushenyi town council, Igara county, Bushenyi district, </w:t>
      </w:r>
      <w:r w:rsidR="00D54FE8">
        <w:t>Uganda.</w:t>
      </w:r>
      <w:r>
        <w:t xml:space="preserve"> More emphasis is put on the respondent’s distributions in terms of thumbprint pattern, intergeneration relationship of fingerprints, intra-generation relationship of fingerprint patterns, thumbprint patterns in relation to gender, thumbprint patterns in relation to family income, the relationship between the thumbprint and individual personality and character, percentage relationship between the right and left thumbprint patterns among the participants.</w:t>
      </w:r>
    </w:p>
    <w:p w14:paraId="6FB6327D" w14:textId="739F30AC" w:rsidR="005C31BB" w:rsidRPr="00D54FE8" w:rsidRDefault="005C31BB" w:rsidP="005C31BB">
      <w:pPr>
        <w:rPr>
          <w:b/>
          <w:bCs/>
        </w:rPr>
      </w:pPr>
      <w:r w:rsidRPr="00D54FE8">
        <w:rPr>
          <w:b/>
          <w:bCs/>
        </w:rPr>
        <w:t>5.</w:t>
      </w:r>
      <w:r w:rsidR="00D54FE8">
        <w:rPr>
          <w:b/>
          <w:bCs/>
        </w:rPr>
        <w:t xml:space="preserve">2 </w:t>
      </w:r>
      <w:r w:rsidRPr="00D54FE8">
        <w:rPr>
          <w:b/>
          <w:bCs/>
        </w:rPr>
        <w:t>Discussion</w:t>
      </w:r>
    </w:p>
    <w:p w14:paraId="3BBBDE7F" w14:textId="0A90FE9D" w:rsidR="005C31BB" w:rsidRPr="00D54FE8" w:rsidRDefault="005C31BB" w:rsidP="005C31BB">
      <w:pPr>
        <w:rPr>
          <w:b/>
          <w:bCs/>
        </w:rPr>
      </w:pPr>
      <w:r w:rsidRPr="00D54FE8">
        <w:rPr>
          <w:b/>
          <w:bCs/>
        </w:rPr>
        <w:t>5.</w:t>
      </w:r>
      <w:r w:rsidR="00D54FE8">
        <w:rPr>
          <w:b/>
          <w:bCs/>
        </w:rPr>
        <w:t>2.1</w:t>
      </w:r>
      <w:r w:rsidRPr="00D54FE8">
        <w:rPr>
          <w:b/>
          <w:bCs/>
        </w:rPr>
        <w:t xml:space="preserve"> </w:t>
      </w:r>
      <w:r w:rsidR="00D54FE8">
        <w:rPr>
          <w:b/>
          <w:bCs/>
        </w:rPr>
        <w:t>P</w:t>
      </w:r>
      <w:r w:rsidRPr="00D54FE8">
        <w:rPr>
          <w:b/>
          <w:bCs/>
        </w:rPr>
        <w:t>articipant’s characteristics</w:t>
      </w:r>
    </w:p>
    <w:p w14:paraId="69E27287" w14:textId="2E729E06" w:rsidR="005C31BB" w:rsidRDefault="005C31BB" w:rsidP="00D54FE8">
      <w:pPr>
        <w:jc w:val="both"/>
      </w:pPr>
      <w:r>
        <w:t>The study indicates that most of the respondents were of the age between 36-55 years 107 (27.8%) followed by 5-10 years 93 (24.6%), then 11-25 years 86 (22.3%) and 26-35 years 52 (13.5%), and the least was those more than 51 who were 47 (12.2%).</w:t>
      </w:r>
      <w:r w:rsidR="00D54FE8">
        <w:t xml:space="preserve"> </w:t>
      </w:r>
      <w:r>
        <w:t xml:space="preserve">According to the results on the religious affiliations of the participants, the majority of them were Christians 241 (62.6%) followed by </w:t>
      </w:r>
      <w:r w:rsidR="00D54FE8">
        <w:t>Muslims</w:t>
      </w:r>
      <w:r>
        <w:t xml:space="preserve"> who </w:t>
      </w:r>
      <w:r w:rsidR="00D54FE8">
        <w:t>were 144</w:t>
      </w:r>
      <w:r>
        <w:t xml:space="preserve"> (37.4%).</w:t>
      </w:r>
    </w:p>
    <w:p w14:paraId="2F509C68" w14:textId="68FBE117" w:rsidR="005C31BB" w:rsidRDefault="005C31BB" w:rsidP="00D54FE8">
      <w:pPr>
        <w:jc w:val="both"/>
      </w:pPr>
      <w:r>
        <w:t xml:space="preserve">The big numbers of respondents are the Ankole who were 336 (87.2%) followed by Toro who were 21 (5.5%). The Ganda tribe were the third most participants 11 (2.9%). Other tribes found during the study were 10 (2.6%), the tribes </w:t>
      </w:r>
      <w:r w:rsidR="00D54FE8">
        <w:t>include</w:t>
      </w:r>
      <w:r>
        <w:t xml:space="preserve"> the </w:t>
      </w:r>
      <w:r w:rsidR="00D54FE8">
        <w:t>Acholi, Teso</w:t>
      </w:r>
      <w:r>
        <w:t xml:space="preserve">, Nyoro, and </w:t>
      </w:r>
      <w:r w:rsidR="00D54FE8">
        <w:t>others. The</w:t>
      </w:r>
      <w:r>
        <w:t xml:space="preserve"> least participants were the Konjo 7 (1.8%</w:t>
      </w:r>
      <w:r w:rsidR="00D54FE8">
        <w:t>). On</w:t>
      </w:r>
      <w:r>
        <w:t xml:space="preserve"> the education level of the participants, the findings indicates that </w:t>
      </w:r>
      <w:r w:rsidR="00D54FE8">
        <w:t>the greatest</w:t>
      </w:r>
      <w:r>
        <w:t xml:space="preserve"> number of people who participated were others 168 (43.7%) which represented those still in primary school, those who completed from other tertiary institutions and not necessarily university, those with adult education, and those who never went to school. Secondary school status who had completed O level education were 83 (3521.6%) followed by those who had completed primary level 67 (17.4%). 55 (14.3%) had competed A level and 12 (3.1%) had completed university education.</w:t>
      </w:r>
    </w:p>
    <w:p w14:paraId="54E44A97" w14:textId="7F55F6AB" w:rsidR="005C31BB" w:rsidRDefault="005C31BB" w:rsidP="00D54FE8">
      <w:pPr>
        <w:jc w:val="both"/>
      </w:pPr>
      <w:r>
        <w:t xml:space="preserve">On occupation, </w:t>
      </w:r>
      <w:r w:rsidR="00D54FE8">
        <w:t>the greatest</w:t>
      </w:r>
      <w:r>
        <w:t xml:space="preserve"> number of the participants are the others 138 (35.8%) followed by the </w:t>
      </w:r>
      <w:r w:rsidR="00D54FE8">
        <w:t>small-scale</w:t>
      </w:r>
      <w:r>
        <w:t xml:space="preserve"> operators 97 (25.2%), then the peasant farmers 74 (19.2%), the fourth are the </w:t>
      </w:r>
      <w:r w:rsidR="00D54FE8">
        <w:t>self-employed</w:t>
      </w:r>
      <w:r>
        <w:t xml:space="preserve"> 37 (9.6%), the second last are the employed 24 (6.2%). The last are the </w:t>
      </w:r>
      <w:r w:rsidR="00D54FE8">
        <w:t>non-employed</w:t>
      </w:r>
      <w:r>
        <w:t xml:space="preserve"> 15 (3.9%).  The study findings indicates that the majority of the respondents were female who made a total number of 244 (63.3%) and the male were 141 (36.7%).</w:t>
      </w:r>
      <w:r w:rsidR="00D54FE8">
        <w:t xml:space="preserve"> </w:t>
      </w:r>
      <w:r>
        <w:t xml:space="preserve">The data analysis reveals that the big number of respondents has a family income of less than one million 297(77.1%), this is followed by those who earn between one million and two million who are 53 (13.8%). Those who earn between two million and three million are 21 (5.5%). Only 14 (3.6%) </w:t>
      </w:r>
      <w:r>
        <w:lastRenderedPageBreak/>
        <w:t xml:space="preserve">represent the other figures which is more than what is indicated on the table which include those who earn more than three million. </w:t>
      </w:r>
    </w:p>
    <w:p w14:paraId="550E5D5E" w14:textId="192ECCE1" w:rsidR="005C31BB" w:rsidRPr="00D54FE8" w:rsidRDefault="005C31BB" w:rsidP="005C31BB">
      <w:pPr>
        <w:rPr>
          <w:b/>
          <w:bCs/>
        </w:rPr>
      </w:pPr>
      <w:r w:rsidRPr="00D54FE8">
        <w:rPr>
          <w:b/>
          <w:bCs/>
        </w:rPr>
        <w:t>5.</w:t>
      </w:r>
      <w:r w:rsidR="00D54FE8">
        <w:rPr>
          <w:b/>
          <w:bCs/>
        </w:rPr>
        <w:t>2.2</w:t>
      </w:r>
      <w:r w:rsidRPr="00D54FE8">
        <w:rPr>
          <w:b/>
          <w:bCs/>
        </w:rPr>
        <w:t xml:space="preserve"> </w:t>
      </w:r>
      <w:r w:rsidR="00D54FE8">
        <w:rPr>
          <w:b/>
          <w:bCs/>
        </w:rPr>
        <w:t>T</w:t>
      </w:r>
      <w:r w:rsidRPr="00D54FE8">
        <w:rPr>
          <w:b/>
          <w:bCs/>
        </w:rPr>
        <w:t xml:space="preserve">humbprint </w:t>
      </w:r>
      <w:r w:rsidR="00D54FE8">
        <w:rPr>
          <w:b/>
          <w:bCs/>
        </w:rPr>
        <w:t>characteristics</w:t>
      </w:r>
    </w:p>
    <w:p w14:paraId="33412C57" w14:textId="3696DCC7" w:rsidR="005C31BB" w:rsidRDefault="005C31BB" w:rsidP="005C2DEF">
      <w:pPr>
        <w:jc w:val="both"/>
      </w:pPr>
      <w:r>
        <w:t>The findings reveal that the common encountered types of fingerprint patterns were whorls, arches and loops. It became evident that the whorls are the commonly occurring type of fingerprint pattern which is 250 (65%), this is followed by the arches type of fingerprint pattern which is 112 (29%). The least represented type of fingerprint patterns were the loops which were 23 (6%).</w:t>
      </w:r>
      <w:r w:rsidR="00D54FE8">
        <w:t xml:space="preserve"> </w:t>
      </w:r>
      <w:r>
        <w:t>During the data analysis it was realized that 273 (71%) of the participants had similarities between the parents and offsprings in the patterns of thumbprints types. There was no clear evidence in similarity between the parents and offsprings among 112 (29%) participants</w:t>
      </w:r>
      <w:r w:rsidR="005C2DEF">
        <w:t>.</w:t>
      </w:r>
    </w:p>
    <w:p w14:paraId="1C7EBB23" w14:textId="5BB4E3B2" w:rsidR="005C31BB" w:rsidRDefault="005C31BB" w:rsidP="00D54FE8">
      <w:pPr>
        <w:jc w:val="both"/>
      </w:pPr>
      <w:r>
        <w:t>According to the study, it was found that the majority of the participants 261 (68%) had similar thumbprint patterns among the offsprings. The rest of the participants 124 (32%) did not show similarities in thumbprint patterns among the offsprings</w:t>
      </w:r>
      <w:r w:rsidR="00D54FE8">
        <w:t xml:space="preserve">. </w:t>
      </w:r>
      <w:r>
        <w:t>The study indicates that most of the participants 335 (87%) had similar right and left thumbprint patterns on the same individual. The remaining participants 50 (13%) did not have obviously similar patterns of fingerprints.</w:t>
      </w:r>
      <w:r w:rsidR="00D54FE8">
        <w:t xml:space="preserve"> </w:t>
      </w:r>
      <w:r>
        <w:t xml:space="preserve">According to the study the occurrence of the thumbprint types was almost similar in relation to gender. In male the occurrence of loops was 25 (6.5%) while in female it was 21 (5.5%). The occurrence of arches in male was 103 (27%) and in female it was 119 (31%). On the whorls, the occurrence in male was 235 (61%) while in female it was 266 (69%). </w:t>
      </w:r>
    </w:p>
    <w:p w14:paraId="44DDFAF7" w14:textId="77777777" w:rsidR="005C31BB" w:rsidRDefault="005C31BB" w:rsidP="005C31BB"/>
    <w:p w14:paraId="12F1B9FD" w14:textId="051E4583" w:rsidR="005C31BB" w:rsidRPr="00D54FE8" w:rsidRDefault="005C31BB" w:rsidP="005C31BB">
      <w:pPr>
        <w:rPr>
          <w:b/>
          <w:bCs/>
        </w:rPr>
      </w:pPr>
      <w:r w:rsidRPr="00D54FE8">
        <w:rPr>
          <w:b/>
          <w:bCs/>
        </w:rPr>
        <w:t>5.</w:t>
      </w:r>
      <w:r w:rsidR="00D54FE8">
        <w:rPr>
          <w:b/>
          <w:bCs/>
        </w:rPr>
        <w:t>3</w:t>
      </w:r>
      <w:r w:rsidR="005C2DEF">
        <w:rPr>
          <w:b/>
          <w:bCs/>
        </w:rPr>
        <w:t xml:space="preserve">. </w:t>
      </w:r>
      <w:r w:rsidRPr="00D54FE8">
        <w:rPr>
          <w:b/>
          <w:bCs/>
        </w:rPr>
        <w:t>CONCLUSIONS</w:t>
      </w:r>
    </w:p>
    <w:p w14:paraId="5E78D3BC" w14:textId="3FB4BB87" w:rsidR="005C31BB" w:rsidRDefault="005C31BB" w:rsidP="005C31BB">
      <w:r>
        <w:t xml:space="preserve">According to this study </w:t>
      </w:r>
      <w:r w:rsidR="00D54FE8">
        <w:t>that</w:t>
      </w:r>
      <w:r>
        <w:t xml:space="preserve"> was focusing on the investigation on the variations of thumb dermatoglyphics among the residents of Bushenyi town council, Igara county, Bushenyi district, Uganda, the study revealed the following;</w:t>
      </w:r>
    </w:p>
    <w:p w14:paraId="5C5FAF4F" w14:textId="0F966D1E" w:rsidR="005C31BB" w:rsidRDefault="005C31BB" w:rsidP="00D54FE8">
      <w:pPr>
        <w:pStyle w:val="ListParagraph"/>
        <w:numPr>
          <w:ilvl w:val="0"/>
          <w:numId w:val="3"/>
        </w:numPr>
      </w:pPr>
      <w:r>
        <w:t>The found types of thumbprint patterns in Bushenyi town council, Igara county, Bushenyi district were whorls, aches, and loops.</w:t>
      </w:r>
    </w:p>
    <w:p w14:paraId="5DD545A2" w14:textId="7B11BE38" w:rsidR="005C31BB" w:rsidRDefault="005C31BB" w:rsidP="00D54FE8">
      <w:pPr>
        <w:pStyle w:val="ListParagraph"/>
        <w:numPr>
          <w:ilvl w:val="0"/>
          <w:numId w:val="3"/>
        </w:numPr>
      </w:pPr>
      <w:r>
        <w:t>The majority of the participants had similarity in the thumbprint patterns between the parents and the offsprings.</w:t>
      </w:r>
    </w:p>
    <w:p w14:paraId="59DD532F" w14:textId="6F6F1FD7" w:rsidR="005C31BB" w:rsidRDefault="005C31BB" w:rsidP="00D54FE8">
      <w:pPr>
        <w:pStyle w:val="ListParagraph"/>
        <w:numPr>
          <w:ilvl w:val="0"/>
          <w:numId w:val="3"/>
        </w:numPr>
      </w:pPr>
      <w:r>
        <w:t>According to the results, it is clear that the majority of the sibling in different families had similar thumbprint patterns.</w:t>
      </w:r>
    </w:p>
    <w:p w14:paraId="1ACD0B2B" w14:textId="2A26CE85" w:rsidR="005C31BB" w:rsidRDefault="005C31BB" w:rsidP="00D54FE8">
      <w:pPr>
        <w:pStyle w:val="ListParagraph"/>
        <w:numPr>
          <w:ilvl w:val="0"/>
          <w:numId w:val="3"/>
        </w:numPr>
      </w:pPr>
      <w:r>
        <w:t>The relationship between the right and left thumb show similarities in the majority of the participants.</w:t>
      </w:r>
    </w:p>
    <w:p w14:paraId="36602525" w14:textId="480C0E2E" w:rsidR="005C31BB" w:rsidRDefault="005C31BB" w:rsidP="005C31BB">
      <w:pPr>
        <w:pStyle w:val="ListParagraph"/>
        <w:numPr>
          <w:ilvl w:val="0"/>
          <w:numId w:val="3"/>
        </w:numPr>
      </w:pPr>
      <w:r>
        <w:t xml:space="preserve">The thumbprint patterns in relation to gender shows very minimal variations in various types of thumbprint patterns. </w:t>
      </w:r>
    </w:p>
    <w:p w14:paraId="4C5CD3B8" w14:textId="77777777" w:rsidR="005C2DEF" w:rsidRDefault="005C2DEF" w:rsidP="005C2DEF">
      <w:pPr>
        <w:pStyle w:val="ListParagraph"/>
      </w:pPr>
    </w:p>
    <w:p w14:paraId="217DC50D" w14:textId="73D8FA16" w:rsidR="005C31BB" w:rsidRPr="00D54FE8" w:rsidRDefault="005C31BB" w:rsidP="00D54FE8">
      <w:pPr>
        <w:pStyle w:val="ListParagraph"/>
        <w:numPr>
          <w:ilvl w:val="1"/>
          <w:numId w:val="1"/>
        </w:numPr>
        <w:rPr>
          <w:b/>
          <w:bCs/>
        </w:rPr>
      </w:pPr>
      <w:r w:rsidRPr="00D54FE8">
        <w:rPr>
          <w:b/>
          <w:bCs/>
        </w:rPr>
        <w:t>RECOMMENDATION</w:t>
      </w:r>
    </w:p>
    <w:p w14:paraId="70FD3792" w14:textId="77777777" w:rsidR="005C31BB" w:rsidRDefault="005C31BB" w:rsidP="005C2DEF">
      <w:pPr>
        <w:jc w:val="both"/>
      </w:pPr>
      <w:r>
        <w:t>The research was conducted with an aim to determine the variations in thumb dermatoglyphics among Bushenyi town council residents. The following recommendations were put forward.</w:t>
      </w:r>
    </w:p>
    <w:p w14:paraId="3D49D08E" w14:textId="070D92F3" w:rsidR="005C31BB" w:rsidRDefault="005C31BB" w:rsidP="005C2DEF">
      <w:pPr>
        <w:pStyle w:val="ListParagraph"/>
        <w:numPr>
          <w:ilvl w:val="0"/>
          <w:numId w:val="5"/>
        </w:numPr>
        <w:jc w:val="both"/>
      </w:pPr>
      <w:r>
        <w:t>Thumbprint patterns can be used to identify close relatives although they may not necessarily be similar.</w:t>
      </w:r>
    </w:p>
    <w:p w14:paraId="53D29C72" w14:textId="1B8A772C" w:rsidR="005C31BB" w:rsidRDefault="005C31BB" w:rsidP="005C2DEF">
      <w:pPr>
        <w:pStyle w:val="ListParagraph"/>
        <w:numPr>
          <w:ilvl w:val="0"/>
          <w:numId w:val="5"/>
        </w:numPr>
        <w:jc w:val="both"/>
      </w:pPr>
      <w:r>
        <w:t>Thumbprints can be used for personal identification since there are no two people with similar thumbprints.</w:t>
      </w:r>
    </w:p>
    <w:p w14:paraId="51C8987B" w14:textId="5FD8DBDB" w:rsidR="005C31BB" w:rsidRDefault="005C31BB" w:rsidP="005C2DEF">
      <w:pPr>
        <w:pStyle w:val="ListParagraph"/>
        <w:numPr>
          <w:ilvl w:val="0"/>
          <w:numId w:val="5"/>
        </w:numPr>
        <w:jc w:val="both"/>
      </w:pPr>
      <w:r>
        <w:t>More research is necessary to identify the variation on the spacing of the thumbprint ridges among different individuals.</w:t>
      </w:r>
    </w:p>
    <w:p w14:paraId="178E8313" w14:textId="2B9097D1" w:rsidR="005C31BB" w:rsidRDefault="005C31BB" w:rsidP="005C2DEF">
      <w:pPr>
        <w:pStyle w:val="ListParagraph"/>
        <w:numPr>
          <w:ilvl w:val="0"/>
          <w:numId w:val="5"/>
        </w:numPr>
        <w:jc w:val="both"/>
      </w:pPr>
      <w:r>
        <w:t>Research is recommended on the details on the types of the thumbprint patterns like the ulnar and radial loops, twinned loop, central pocket loop, the composite and the accidental loops, and finally the tented arch.</w:t>
      </w:r>
    </w:p>
    <w:p w14:paraId="514721F4" w14:textId="64F97725" w:rsidR="005C31BB" w:rsidRDefault="005C31BB" w:rsidP="005C2DEF">
      <w:pPr>
        <w:pStyle w:val="ListParagraph"/>
        <w:numPr>
          <w:ilvl w:val="0"/>
          <w:numId w:val="5"/>
        </w:numPr>
        <w:jc w:val="both"/>
      </w:pPr>
      <w:r>
        <w:t>More research is needed on the other four fingers to determine the role of genetics in ridge pattern formation and its relation to close family members.</w:t>
      </w:r>
    </w:p>
    <w:p w14:paraId="0459B43D" w14:textId="4288CBD3" w:rsidR="00B303E8" w:rsidRDefault="005C31BB" w:rsidP="005C2DEF">
      <w:pPr>
        <w:pStyle w:val="ListParagraph"/>
        <w:numPr>
          <w:ilvl w:val="0"/>
          <w:numId w:val="5"/>
        </w:numPr>
        <w:jc w:val="both"/>
      </w:pPr>
      <w:r>
        <w:t xml:space="preserve">There is need to find out the relationship between the fingerprint ridge formation and the toe ridge formation.  </w:t>
      </w:r>
    </w:p>
    <w:p w14:paraId="6BB26083" w14:textId="77777777" w:rsidR="005C2DEF" w:rsidRDefault="005C2DEF" w:rsidP="005C2DEF">
      <w:pPr>
        <w:ind w:left="360"/>
        <w:jc w:val="both"/>
        <w:rPr>
          <w:b/>
          <w:bCs/>
        </w:rPr>
      </w:pPr>
    </w:p>
    <w:p w14:paraId="2966CDB5" w14:textId="77777777" w:rsidR="005C2DEF" w:rsidRDefault="005C2DEF" w:rsidP="005C2DEF">
      <w:pPr>
        <w:ind w:left="360"/>
        <w:jc w:val="both"/>
        <w:rPr>
          <w:b/>
          <w:bCs/>
        </w:rPr>
      </w:pPr>
    </w:p>
    <w:p w14:paraId="4002B629" w14:textId="77777777" w:rsidR="005C2DEF" w:rsidRDefault="005C2DEF" w:rsidP="005C2DEF">
      <w:pPr>
        <w:ind w:left="360"/>
        <w:jc w:val="both"/>
        <w:rPr>
          <w:b/>
          <w:bCs/>
        </w:rPr>
      </w:pPr>
    </w:p>
    <w:p w14:paraId="4F398A5B" w14:textId="77777777" w:rsidR="005C2DEF" w:rsidRDefault="005C2DEF" w:rsidP="005C2DEF">
      <w:pPr>
        <w:ind w:left="360"/>
        <w:jc w:val="both"/>
        <w:rPr>
          <w:b/>
          <w:bCs/>
        </w:rPr>
      </w:pPr>
    </w:p>
    <w:p w14:paraId="090EBAAB" w14:textId="77777777" w:rsidR="005C2DEF" w:rsidRDefault="005C2DEF" w:rsidP="005C2DEF">
      <w:pPr>
        <w:ind w:left="360"/>
        <w:jc w:val="both"/>
        <w:rPr>
          <w:b/>
          <w:bCs/>
        </w:rPr>
      </w:pPr>
    </w:p>
    <w:p w14:paraId="69BFB633" w14:textId="77777777" w:rsidR="005C2DEF" w:rsidRDefault="005C2DEF" w:rsidP="005C2DEF">
      <w:pPr>
        <w:ind w:left="360"/>
        <w:jc w:val="both"/>
        <w:rPr>
          <w:b/>
          <w:bCs/>
        </w:rPr>
      </w:pPr>
    </w:p>
    <w:p w14:paraId="5C7CD643" w14:textId="77777777" w:rsidR="005C2DEF" w:rsidRDefault="005C2DEF" w:rsidP="005C2DEF">
      <w:pPr>
        <w:ind w:left="360"/>
        <w:jc w:val="both"/>
        <w:rPr>
          <w:b/>
          <w:bCs/>
        </w:rPr>
      </w:pPr>
    </w:p>
    <w:p w14:paraId="496F99B2" w14:textId="77777777" w:rsidR="005C2DEF" w:rsidRDefault="005C2DEF" w:rsidP="005C2DEF">
      <w:pPr>
        <w:ind w:left="360"/>
        <w:jc w:val="both"/>
        <w:rPr>
          <w:b/>
          <w:bCs/>
        </w:rPr>
      </w:pPr>
    </w:p>
    <w:p w14:paraId="085BC7E7" w14:textId="77777777" w:rsidR="005C2DEF" w:rsidRDefault="005C2DEF" w:rsidP="005C2DEF">
      <w:pPr>
        <w:ind w:left="360"/>
        <w:jc w:val="both"/>
        <w:rPr>
          <w:b/>
          <w:bCs/>
        </w:rPr>
      </w:pPr>
    </w:p>
    <w:p w14:paraId="4DB11054" w14:textId="77777777" w:rsidR="005C2DEF" w:rsidRDefault="005C2DEF" w:rsidP="005C2DEF">
      <w:pPr>
        <w:ind w:left="360"/>
        <w:jc w:val="both"/>
        <w:rPr>
          <w:b/>
          <w:bCs/>
        </w:rPr>
      </w:pPr>
    </w:p>
    <w:p w14:paraId="60E50AB7" w14:textId="77777777" w:rsidR="005C2DEF" w:rsidRDefault="005C2DEF" w:rsidP="005C2DEF">
      <w:pPr>
        <w:ind w:left="360"/>
        <w:jc w:val="both"/>
        <w:rPr>
          <w:b/>
          <w:bCs/>
        </w:rPr>
      </w:pPr>
    </w:p>
    <w:p w14:paraId="16C552E9" w14:textId="77777777" w:rsidR="005C2DEF" w:rsidRDefault="005C2DEF" w:rsidP="005C2DEF">
      <w:pPr>
        <w:ind w:left="360"/>
        <w:jc w:val="both"/>
        <w:rPr>
          <w:b/>
          <w:bCs/>
        </w:rPr>
      </w:pPr>
    </w:p>
    <w:p w14:paraId="4AA7EF28" w14:textId="77777777" w:rsidR="005C2DEF" w:rsidRDefault="005C2DEF" w:rsidP="005C2DEF">
      <w:pPr>
        <w:ind w:left="360"/>
        <w:jc w:val="both"/>
        <w:rPr>
          <w:b/>
          <w:bCs/>
        </w:rPr>
      </w:pPr>
    </w:p>
    <w:p w14:paraId="1251E847" w14:textId="2B0A7143" w:rsidR="005C2DEF" w:rsidRPr="005C2DEF" w:rsidRDefault="005C2DEF" w:rsidP="005C2DEF">
      <w:pPr>
        <w:ind w:left="360"/>
        <w:jc w:val="both"/>
        <w:rPr>
          <w:b/>
          <w:bCs/>
        </w:rPr>
      </w:pPr>
      <w:r w:rsidRPr="005C2DEF">
        <w:rPr>
          <w:b/>
          <w:bCs/>
        </w:rPr>
        <w:lastRenderedPageBreak/>
        <w:t xml:space="preserve">References </w:t>
      </w:r>
    </w:p>
    <w:p w14:paraId="4F60D0DA" w14:textId="77777777" w:rsidR="005C2DEF" w:rsidRPr="00F202AF" w:rsidRDefault="005C2DEF" w:rsidP="005C2DEF">
      <w:pPr>
        <w:pStyle w:val="ListParagraph"/>
        <w:numPr>
          <w:ilvl w:val="0"/>
          <w:numId w:val="7"/>
        </w:numPr>
        <w:shd w:val="clear" w:color="auto" w:fill="FFFFFF"/>
        <w:spacing w:beforeAutospacing="1" w:after="0" w:line="240" w:lineRule="auto"/>
        <w:jc w:val="both"/>
        <w:rPr>
          <w:rFonts w:ascii="Times New Roman" w:eastAsia="Times New Roman" w:hAnsi="Times New Roman" w:cs="Times New Roman"/>
          <w:kern w:val="0"/>
          <w14:ligatures w14:val="none"/>
        </w:rPr>
      </w:pPr>
      <w:hyperlink r:id="rId23" w:history="1">
        <w:bookmarkStart w:id="4" w:name="_Hlk232614776"/>
        <w:r w:rsidRPr="00F202AF">
          <w:rPr>
            <w:rFonts w:ascii="Times New Roman" w:eastAsia="Times New Roman" w:hAnsi="Times New Roman" w:cs="Times New Roman"/>
            <w:kern w:val="0"/>
            <w:bdr w:val="none" w:sz="0" w:space="0" w:color="auto" w:frame="1"/>
            <w14:ligatures w14:val="none"/>
          </w:rPr>
          <w:t xml:space="preserve">Preeti </w:t>
        </w:r>
        <w:bookmarkEnd w:id="4"/>
        <w:r w:rsidRPr="00F202AF">
          <w:rPr>
            <w:rFonts w:ascii="Times New Roman" w:eastAsia="Times New Roman" w:hAnsi="Times New Roman" w:cs="Times New Roman"/>
            <w:kern w:val="0"/>
            <w:bdr w:val="none" w:sz="0" w:space="0" w:color="auto" w:frame="1"/>
            <w14:ligatures w14:val="none"/>
          </w:rPr>
          <w:t>Prabhakarrao Thute</w:t>
        </w:r>
      </w:hyperlink>
      <w:r w:rsidRPr="00F202AF">
        <w:rPr>
          <w:rFonts w:ascii="Times New Roman" w:eastAsia="Times New Roman" w:hAnsi="Times New Roman" w:cs="Times New Roman"/>
          <w:kern w:val="0"/>
          <w14:ligatures w14:val="none"/>
        </w:rPr>
        <w:t xml:space="preserve">, </w:t>
      </w:r>
      <w:hyperlink r:id="rId24" w:history="1">
        <w:r w:rsidRPr="00F202AF">
          <w:rPr>
            <w:rFonts w:ascii="Times New Roman" w:eastAsia="Times New Roman" w:hAnsi="Times New Roman" w:cs="Times New Roman"/>
            <w:kern w:val="0"/>
            <w:bdr w:val="none" w:sz="0" w:space="0" w:color="auto" w:frame="1"/>
            <w14:ligatures w14:val="none"/>
          </w:rPr>
          <w:t>Sagar V. Padole</w:t>
        </w:r>
      </w:hyperlink>
      <w:r w:rsidRPr="00F202AF">
        <w:rPr>
          <w:rFonts w:ascii="Times New Roman" w:eastAsia="Times New Roman" w:hAnsi="Times New Roman" w:cs="Times New Roman"/>
          <w:kern w:val="0"/>
          <w14:ligatures w14:val="none"/>
        </w:rPr>
        <w:t xml:space="preserve">, </w:t>
      </w:r>
      <w:hyperlink r:id="rId25" w:history="1">
        <w:r w:rsidRPr="00F202AF">
          <w:rPr>
            <w:rFonts w:ascii="Times New Roman" w:eastAsia="Times New Roman" w:hAnsi="Times New Roman" w:cs="Times New Roman"/>
            <w:kern w:val="0"/>
            <w:bdr w:val="none" w:sz="0" w:space="0" w:color="auto" w:frame="1"/>
            <w14:ligatures w14:val="none"/>
          </w:rPr>
          <w:t>Bhaurao Champatrao Bakane</w:t>
        </w:r>
      </w:hyperlink>
      <w:r w:rsidRPr="00F202AF">
        <w:rPr>
          <w:rFonts w:ascii="Times New Roman" w:eastAsia="Times New Roman" w:hAnsi="Times New Roman" w:cs="Times New Roman"/>
          <w:kern w:val="0"/>
          <w14:ligatures w14:val="none"/>
        </w:rPr>
        <w:t xml:space="preserve"> </w:t>
      </w:r>
      <w:r w:rsidRPr="00F202AF">
        <w:rPr>
          <w:rFonts w:ascii="Arial" w:eastAsia="Times New Roman" w:hAnsi="Arial" w:cs="Arial"/>
          <w:kern w:val="0"/>
          <w14:ligatures w14:val="none"/>
        </w:rPr>
        <w:t>The study of dermatoglyphic pattern of thumb and its correlation with academic performance of medical students</w:t>
      </w:r>
      <w:r w:rsidRPr="00F202AF">
        <w:rPr>
          <w:rFonts w:ascii="Times New Roman" w:eastAsia="Times New Roman" w:hAnsi="Times New Roman" w:cs="Times New Roman"/>
          <w:kern w:val="0"/>
          <w14:ligatures w14:val="none"/>
        </w:rPr>
        <w:t xml:space="preserve">. </w:t>
      </w:r>
      <w:r w:rsidRPr="00F202AF">
        <w:rPr>
          <w:rFonts w:ascii="Roboto" w:eastAsia="Times New Roman" w:hAnsi="Roboto" w:cs="Times New Roman"/>
          <w:kern w:val="0"/>
          <w:sz w:val="18"/>
          <w:szCs w:val="18"/>
          <w14:ligatures w14:val="none"/>
        </w:rPr>
        <w:t>October 2023</w:t>
      </w:r>
      <w:r w:rsidRPr="00F202AF">
        <w:rPr>
          <w:rFonts w:ascii="Times New Roman" w:eastAsia="Times New Roman" w:hAnsi="Times New Roman" w:cs="Times New Roman"/>
          <w:kern w:val="0"/>
          <w14:ligatures w14:val="none"/>
        </w:rPr>
        <w:t>.</w:t>
      </w:r>
      <w:r w:rsidRPr="00F202AF">
        <w:rPr>
          <w:rFonts w:ascii="Roboto" w:eastAsia="Times New Roman" w:hAnsi="Roboto" w:cs="Times New Roman"/>
          <w:kern w:val="0"/>
          <w:sz w:val="18"/>
          <w:szCs w:val="18"/>
          <w14:ligatures w14:val="none"/>
        </w:rPr>
        <w:t>Journal of Krishna Institute of Medical Sciences University 12(4)</w:t>
      </w:r>
    </w:p>
    <w:p w14:paraId="50391E2D" w14:textId="77777777" w:rsidR="005C2DEF" w:rsidRPr="00F202AF" w:rsidRDefault="005C2DEF" w:rsidP="005C2DEF">
      <w:pPr>
        <w:pStyle w:val="ListParagraph"/>
        <w:numPr>
          <w:ilvl w:val="0"/>
          <w:numId w:val="7"/>
        </w:numPr>
        <w:shd w:val="clear" w:color="auto" w:fill="FFFFFF"/>
        <w:spacing w:beforeAutospacing="1" w:after="0" w:line="240" w:lineRule="auto"/>
        <w:jc w:val="both"/>
        <w:rPr>
          <w:rFonts w:ascii="Times New Roman" w:eastAsia="Times New Roman" w:hAnsi="Times New Roman" w:cs="Times New Roman"/>
          <w:kern w:val="0"/>
          <w14:ligatures w14:val="none"/>
        </w:rPr>
      </w:pPr>
      <w:r>
        <w:t>Science direct. Finger Dermatoglyphics. In subject area: Immunology and Microbiology 2022</w:t>
      </w:r>
    </w:p>
    <w:p w14:paraId="3A477C2A" w14:textId="77777777" w:rsidR="005C2DEF" w:rsidRDefault="005C2DEF" w:rsidP="005C2DEF">
      <w:pPr>
        <w:pStyle w:val="ListParagraph"/>
        <w:numPr>
          <w:ilvl w:val="0"/>
          <w:numId w:val="7"/>
        </w:numPr>
        <w:shd w:val="clear" w:color="auto" w:fill="FFFFFF"/>
        <w:spacing w:beforeAutospacing="1" w:after="0" w:line="240" w:lineRule="auto"/>
        <w:jc w:val="both"/>
        <w:rPr>
          <w:rFonts w:ascii="Times New Roman" w:eastAsia="Times New Roman" w:hAnsi="Times New Roman" w:cs="Times New Roman"/>
          <w:kern w:val="0"/>
          <w14:ligatures w14:val="none"/>
        </w:rPr>
      </w:pPr>
      <w:r w:rsidRPr="00F202AF">
        <w:rPr>
          <w:rFonts w:ascii="Times New Roman" w:eastAsia="Times New Roman" w:hAnsi="Times New Roman" w:cs="Times New Roman"/>
          <w:color w:val="333333"/>
          <w:kern w:val="0"/>
          <w14:ligatures w14:val="none"/>
        </w:rPr>
        <w:t xml:space="preserve">Nayak, Satheesha B.; Velan, Jeevan; Shern, Ng Leong; Zoung, Loi Fuang; Jeyarajan, Abihirami; Aithal, Ashwini P. </w:t>
      </w:r>
      <w:r w:rsidRPr="00F202AF">
        <w:rPr>
          <w:rFonts w:ascii="Times New Roman" w:eastAsia="Times New Roman" w:hAnsi="Times New Roman" w:cs="Times New Roman"/>
          <w:color w:val="000000"/>
          <w:kern w:val="36"/>
          <w14:ligatures w14:val="none"/>
        </w:rPr>
        <w:t>Correlation between Dermatoglyphic Pattern of Right Thumb; Learning Methodologies; and Academic Performance of Medical Students</w:t>
      </w:r>
      <w:r w:rsidRPr="00F202AF">
        <w:rPr>
          <w:rFonts w:ascii="Times New Roman" w:eastAsia="Times New Roman" w:hAnsi="Times New Roman" w:cs="Times New Roman"/>
          <w:color w:val="333333"/>
          <w:kern w:val="0"/>
          <w14:ligatures w14:val="none"/>
        </w:rPr>
        <w:t xml:space="preserve">. </w:t>
      </w:r>
      <w:r w:rsidRPr="00F202AF">
        <w:rPr>
          <w:rFonts w:ascii="Times New Roman" w:eastAsia="Times New Roman" w:hAnsi="Times New Roman" w:cs="Times New Roman"/>
          <w:i/>
          <w:iCs/>
          <w:kern w:val="0"/>
          <w14:ligatures w14:val="none"/>
        </w:rPr>
        <w:t>Journal of Datta Meghe Institute of Medical Sciences University </w:t>
      </w:r>
    </w:p>
    <w:p w14:paraId="63732C99" w14:textId="77777777" w:rsidR="005C2DEF" w:rsidRDefault="005C2DEF" w:rsidP="005C2DEF">
      <w:pPr>
        <w:pStyle w:val="ListParagraph"/>
        <w:numPr>
          <w:ilvl w:val="0"/>
          <w:numId w:val="7"/>
        </w:numPr>
        <w:shd w:val="clear" w:color="auto" w:fill="FFFFFF"/>
        <w:spacing w:beforeAutospacing="1" w:after="0" w:line="240" w:lineRule="auto"/>
        <w:jc w:val="both"/>
        <w:rPr>
          <w:rFonts w:ascii="Times New Roman" w:eastAsia="Times New Roman" w:hAnsi="Times New Roman" w:cs="Times New Roman"/>
          <w:kern w:val="0"/>
          <w14:ligatures w14:val="none"/>
        </w:rPr>
      </w:pPr>
      <w:bookmarkStart w:id="5" w:name="_Hlk232614891"/>
      <w:r w:rsidRPr="00F202AF">
        <w:rPr>
          <w:rFonts w:ascii="Times New Roman" w:eastAsia="Times New Roman" w:hAnsi="Times New Roman" w:cs="Times New Roman"/>
          <w:kern w:val="0"/>
          <w14:ligatures w14:val="none"/>
        </w:rPr>
        <w:t>Mainul</w:t>
      </w:r>
      <w:bookmarkEnd w:id="5"/>
      <w:r w:rsidRPr="00F202AF">
        <w:rPr>
          <w:rFonts w:ascii="Times New Roman" w:eastAsia="Times New Roman" w:hAnsi="Times New Roman" w:cs="Times New Roman"/>
          <w:kern w:val="0"/>
          <w14:ligatures w14:val="none"/>
        </w:rPr>
        <w:t xml:space="preserve"> Haque. An Adaptive Approach to Detection of Dermatoglyphic Patterns of Bangladeshi People with Down Syndrome Using Fingerprint Classification</w:t>
      </w:r>
      <w:r>
        <w:rPr>
          <w:rFonts w:ascii="Times New Roman" w:eastAsia="Times New Roman" w:hAnsi="Times New Roman" w:cs="Times New Roman"/>
          <w:kern w:val="0"/>
          <w14:ligatures w14:val="none"/>
        </w:rPr>
        <w:t xml:space="preserve">. </w:t>
      </w:r>
      <w:r w:rsidRPr="00F202AF">
        <w:rPr>
          <w:rFonts w:ascii="Times New Roman" w:eastAsia="Times New Roman" w:hAnsi="Times New Roman" w:cs="Times New Roman"/>
          <w:kern w:val="0"/>
          <w14:ligatures w14:val="none"/>
        </w:rPr>
        <w:t>2021, Advances in Human Biology</w:t>
      </w:r>
    </w:p>
    <w:p w14:paraId="5482E583" w14:textId="77777777" w:rsidR="005C2DEF" w:rsidRDefault="005C2DEF" w:rsidP="005C2DEF">
      <w:pPr>
        <w:pStyle w:val="ListParagraph"/>
        <w:numPr>
          <w:ilvl w:val="0"/>
          <w:numId w:val="7"/>
        </w:numPr>
        <w:shd w:val="clear" w:color="auto" w:fill="FFFFFF"/>
        <w:spacing w:beforeAutospacing="1" w:after="0" w:line="240" w:lineRule="auto"/>
        <w:jc w:val="both"/>
        <w:rPr>
          <w:rFonts w:ascii="Times New Roman" w:eastAsia="Times New Roman" w:hAnsi="Times New Roman" w:cs="Times New Roman"/>
          <w:kern w:val="0"/>
          <w14:ligatures w14:val="none"/>
        </w:rPr>
      </w:pPr>
      <w:bookmarkStart w:id="6" w:name="_Hlk232615363"/>
      <w:r w:rsidRPr="00F202AF">
        <w:rPr>
          <w:rFonts w:ascii="Times New Roman" w:eastAsia="Times New Roman" w:hAnsi="Times New Roman" w:cs="Times New Roman"/>
          <w:kern w:val="0"/>
          <w14:ligatures w14:val="none"/>
        </w:rPr>
        <w:t>Abayomi</w:t>
      </w:r>
      <w:bookmarkEnd w:id="6"/>
      <w:r w:rsidRPr="00F202AF">
        <w:rPr>
          <w:rFonts w:ascii="Times New Roman" w:eastAsia="Times New Roman" w:hAnsi="Times New Roman" w:cs="Times New Roman"/>
          <w:kern w:val="0"/>
          <w14:ligatures w14:val="none"/>
        </w:rPr>
        <w:t xml:space="preserve"> Okanlawon.</w:t>
      </w:r>
      <w:r>
        <w:rPr>
          <w:rFonts w:ascii="Times New Roman" w:eastAsia="Times New Roman" w:hAnsi="Times New Roman" w:cs="Times New Roman"/>
          <w:kern w:val="0"/>
          <w14:ligatures w14:val="none"/>
        </w:rPr>
        <w:t xml:space="preserve"> </w:t>
      </w:r>
      <w:r w:rsidRPr="00F202AF">
        <w:rPr>
          <w:rFonts w:ascii="Times New Roman" w:eastAsia="Times New Roman" w:hAnsi="Times New Roman" w:cs="Times New Roman"/>
          <w:kern w:val="0"/>
          <w14:ligatures w14:val="none"/>
        </w:rPr>
        <w:t>Sickle-cell anaemia in Nigeria: dermatoglyphic analysis of 90 cases</w:t>
      </w:r>
      <w:r>
        <w:rPr>
          <w:rFonts w:ascii="Times New Roman" w:eastAsia="Times New Roman" w:hAnsi="Times New Roman" w:cs="Times New Roman"/>
          <w:kern w:val="0"/>
          <w14:ligatures w14:val="none"/>
        </w:rPr>
        <w:t xml:space="preserve">. </w:t>
      </w:r>
      <w:r w:rsidRPr="00F202AF">
        <w:rPr>
          <w:rFonts w:ascii="Times New Roman" w:eastAsia="Times New Roman" w:hAnsi="Times New Roman" w:cs="Times New Roman"/>
          <w:kern w:val="0"/>
          <w14:ligatures w14:val="none"/>
        </w:rPr>
        <w:t xml:space="preserve">2024, </w:t>
      </w:r>
      <w:r w:rsidRPr="00C00869">
        <w:rPr>
          <w:rFonts w:ascii="Times New Roman" w:eastAsia="Times New Roman" w:hAnsi="Times New Roman" w:cs="Times New Roman"/>
          <w:i/>
          <w:iCs/>
          <w:kern w:val="0"/>
          <w14:ligatures w14:val="none"/>
        </w:rPr>
        <w:t>African Journal of Biochemistry Research</w:t>
      </w:r>
    </w:p>
    <w:p w14:paraId="3CABBD10" w14:textId="77777777" w:rsidR="005C2DEF" w:rsidRDefault="005C2DEF" w:rsidP="005C2DEF">
      <w:pPr>
        <w:pStyle w:val="ListParagraph"/>
        <w:numPr>
          <w:ilvl w:val="0"/>
          <w:numId w:val="7"/>
        </w:numPr>
        <w:shd w:val="clear" w:color="auto" w:fill="FFFFFF"/>
        <w:spacing w:beforeAutospacing="1" w:after="0" w:line="240" w:lineRule="auto"/>
        <w:jc w:val="both"/>
        <w:rPr>
          <w:rFonts w:ascii="Times New Roman" w:eastAsia="Times New Roman" w:hAnsi="Times New Roman" w:cs="Times New Roman"/>
          <w:i/>
          <w:iCs/>
          <w:kern w:val="0"/>
          <w14:ligatures w14:val="none"/>
        </w:rPr>
      </w:pPr>
      <w:bookmarkStart w:id="7" w:name="_Hlk232616144"/>
      <w:r w:rsidRPr="00C00869">
        <w:rPr>
          <w:rFonts w:ascii="Times New Roman" w:eastAsia="Times New Roman" w:hAnsi="Times New Roman" w:cs="Times New Roman"/>
          <w:kern w:val="0"/>
          <w14:ligatures w14:val="none"/>
        </w:rPr>
        <w:t>Vidhya</w:t>
      </w:r>
      <w:bookmarkEnd w:id="7"/>
      <w:r w:rsidRPr="00C00869">
        <w:rPr>
          <w:rFonts w:ascii="Times New Roman" w:eastAsia="Times New Roman" w:hAnsi="Times New Roman" w:cs="Times New Roman"/>
          <w:kern w:val="0"/>
          <w14:ligatures w14:val="none"/>
        </w:rPr>
        <w:t xml:space="preserve"> Ramakrishnan</w:t>
      </w:r>
      <w:r>
        <w:rPr>
          <w:rFonts w:ascii="Times New Roman" w:eastAsia="Times New Roman" w:hAnsi="Times New Roman" w:cs="Times New Roman"/>
          <w:kern w:val="0"/>
          <w14:ligatures w14:val="none"/>
        </w:rPr>
        <w:t>. Co</w:t>
      </w:r>
      <w:r w:rsidRPr="00C00869">
        <w:rPr>
          <w:rFonts w:ascii="Times New Roman" w:eastAsia="Times New Roman" w:hAnsi="Times New Roman" w:cs="Times New Roman"/>
          <w:kern w:val="0"/>
          <w14:ligatures w14:val="none"/>
        </w:rPr>
        <w:t>mparison of various dermatoglyphic methods of collecting and preserving fingerprints for study purpose</w:t>
      </w:r>
      <w:r>
        <w:rPr>
          <w:rFonts w:ascii="Times New Roman" w:eastAsia="Times New Roman" w:hAnsi="Times New Roman" w:cs="Times New Roman"/>
          <w:kern w:val="0"/>
          <w14:ligatures w14:val="none"/>
        </w:rPr>
        <w:t xml:space="preserve">. </w:t>
      </w:r>
      <w:r w:rsidRPr="00C00869">
        <w:rPr>
          <w:rFonts w:ascii="Times New Roman" w:eastAsia="Times New Roman" w:hAnsi="Times New Roman" w:cs="Times New Roman"/>
          <w:kern w:val="0"/>
          <w14:ligatures w14:val="none"/>
        </w:rPr>
        <w:t xml:space="preserve">2022, </w:t>
      </w:r>
      <w:r w:rsidRPr="00C00869">
        <w:rPr>
          <w:rFonts w:ascii="Times New Roman" w:eastAsia="Times New Roman" w:hAnsi="Times New Roman" w:cs="Times New Roman"/>
          <w:i/>
          <w:iCs/>
          <w:kern w:val="0"/>
          <w14:ligatures w14:val="none"/>
        </w:rPr>
        <w:t>International Journal of Research in Medical Sciences</w:t>
      </w:r>
    </w:p>
    <w:p w14:paraId="2380ECED" w14:textId="77777777" w:rsidR="005C2DEF" w:rsidRPr="00C00869" w:rsidRDefault="005C2DEF" w:rsidP="005C2DEF">
      <w:pPr>
        <w:pStyle w:val="ListParagraph"/>
        <w:numPr>
          <w:ilvl w:val="0"/>
          <w:numId w:val="7"/>
        </w:numPr>
        <w:shd w:val="clear" w:color="auto" w:fill="FFFFFF"/>
        <w:spacing w:beforeAutospacing="1" w:after="0" w:line="240" w:lineRule="auto"/>
        <w:jc w:val="both"/>
        <w:rPr>
          <w:rFonts w:ascii="Times New Roman" w:eastAsia="Times New Roman" w:hAnsi="Times New Roman" w:cs="Times New Roman"/>
          <w:i/>
          <w:iCs/>
          <w:kern w:val="0"/>
          <w14:ligatures w14:val="none"/>
        </w:rPr>
      </w:pPr>
      <w:bookmarkStart w:id="8" w:name="_Hlk232615296"/>
      <w:r w:rsidRPr="00C00869">
        <w:rPr>
          <w:rFonts w:ascii="Times New Roman" w:eastAsia="Times New Roman" w:hAnsi="Times New Roman" w:cs="Times New Roman"/>
          <w:kern w:val="0"/>
          <w14:ligatures w14:val="none"/>
        </w:rPr>
        <w:t>Edson</w:t>
      </w:r>
      <w:bookmarkEnd w:id="8"/>
      <w:r w:rsidRPr="00C00869">
        <w:rPr>
          <w:rFonts w:ascii="Times New Roman" w:eastAsia="Times New Roman" w:hAnsi="Times New Roman" w:cs="Times New Roman"/>
          <w:kern w:val="0"/>
          <w14:ligatures w14:val="none"/>
        </w:rPr>
        <w:t xml:space="preserve"> Jorge Pacheco Method to Develop Latent Fingerprints on Hard and Smooth Surfaces Impregnated with</w:t>
      </w:r>
      <w:r w:rsidRPr="00C00869">
        <w:rPr>
          <w:rFonts w:ascii="Times New Roman" w:eastAsia="Times New Roman" w:hAnsi="Times New Roman" w:cs="Times New Roman"/>
          <w:i/>
          <w:iCs/>
          <w:kern w:val="0"/>
          <w14:ligatures w14:val="none"/>
        </w:rPr>
        <w:t xml:space="preserve"> </w:t>
      </w:r>
      <w:r w:rsidRPr="00C00869">
        <w:rPr>
          <w:rFonts w:ascii="Times New Roman" w:eastAsia="Times New Roman" w:hAnsi="Times New Roman" w:cs="Times New Roman"/>
          <w:kern w:val="0"/>
          <w14:ligatures w14:val="none"/>
        </w:rPr>
        <w:t>Dirt</w:t>
      </w:r>
      <w:r>
        <w:rPr>
          <w:rFonts w:ascii="Times New Roman" w:eastAsia="Times New Roman" w:hAnsi="Times New Roman" w:cs="Times New Roman"/>
          <w:kern w:val="0"/>
          <w14:ligatures w14:val="none"/>
        </w:rPr>
        <w:t xml:space="preserve">. </w:t>
      </w:r>
      <w:r w:rsidRPr="00C00869">
        <w:rPr>
          <w:rFonts w:ascii="Times New Roman" w:eastAsia="Times New Roman" w:hAnsi="Times New Roman" w:cs="Times New Roman"/>
          <w:i/>
          <w:iCs/>
          <w:kern w:val="0"/>
          <w14:ligatures w14:val="none"/>
        </w:rPr>
        <w:t>2023, Revista Brasileira de Criminalística</w:t>
      </w:r>
    </w:p>
    <w:p w14:paraId="240DF8F8" w14:textId="77777777" w:rsidR="005C2DEF" w:rsidRPr="00C00869" w:rsidRDefault="005C2DEF" w:rsidP="005C2DEF">
      <w:pPr>
        <w:pStyle w:val="ListParagraph"/>
        <w:numPr>
          <w:ilvl w:val="0"/>
          <w:numId w:val="7"/>
        </w:numPr>
        <w:shd w:val="clear" w:color="auto" w:fill="FFFFFF"/>
        <w:spacing w:beforeAutospacing="1" w:after="0" w:line="240" w:lineRule="auto"/>
        <w:jc w:val="both"/>
        <w:rPr>
          <w:rFonts w:ascii="Times New Roman" w:eastAsia="Times New Roman" w:hAnsi="Times New Roman" w:cs="Times New Roman"/>
          <w:kern w:val="0"/>
          <w14:ligatures w14:val="none"/>
        </w:rPr>
      </w:pPr>
      <w:r w:rsidRPr="00C00869">
        <w:rPr>
          <w:rFonts w:ascii="Times New Roman" w:eastAsia="Times New Roman" w:hAnsi="Times New Roman" w:cs="Times New Roman"/>
          <w:kern w:val="0"/>
          <w14:ligatures w14:val="none"/>
        </w:rPr>
        <w:t xml:space="preserve">Saleh </w:t>
      </w:r>
      <w:r>
        <w:rPr>
          <w:rFonts w:ascii="Times New Roman" w:eastAsia="Times New Roman" w:hAnsi="Times New Roman" w:cs="Times New Roman"/>
          <w:kern w:val="0"/>
          <w14:ligatures w14:val="none"/>
        </w:rPr>
        <w:t>M</w:t>
      </w:r>
      <w:r w:rsidRPr="00C00869">
        <w:rPr>
          <w:rFonts w:ascii="Times New Roman" w:eastAsia="Times New Roman" w:hAnsi="Times New Roman" w:cs="Times New Roman"/>
          <w:kern w:val="0"/>
          <w14:ligatures w14:val="none"/>
        </w:rPr>
        <w:t>ansour</w:t>
      </w:r>
      <w:r>
        <w:rPr>
          <w:rFonts w:ascii="Times New Roman" w:eastAsia="Times New Roman" w:hAnsi="Times New Roman" w:cs="Times New Roman"/>
          <w:kern w:val="0"/>
          <w14:ligatures w14:val="none"/>
        </w:rPr>
        <w:t xml:space="preserve">. </w:t>
      </w:r>
      <w:r w:rsidRPr="00C00869">
        <w:rPr>
          <w:rFonts w:ascii="Times New Roman" w:eastAsia="Times New Roman" w:hAnsi="Times New Roman" w:cs="Times New Roman"/>
          <w:kern w:val="0"/>
          <w14:ligatures w14:val="none"/>
        </w:rPr>
        <w:t>Analysis of fingermark constituents: a systematic review of quantitative studies</w:t>
      </w:r>
      <w:r>
        <w:rPr>
          <w:rFonts w:ascii="Times New Roman" w:eastAsia="Times New Roman" w:hAnsi="Times New Roman" w:cs="Times New Roman"/>
          <w:kern w:val="0"/>
          <w14:ligatures w14:val="none"/>
        </w:rPr>
        <w:t xml:space="preserve">. </w:t>
      </w:r>
      <w:r w:rsidRPr="00C00869">
        <w:rPr>
          <w:rFonts w:ascii="Times New Roman" w:eastAsia="Times New Roman" w:hAnsi="Times New Roman" w:cs="Times New Roman"/>
          <w:kern w:val="0"/>
          <w14:ligatures w14:val="none"/>
        </w:rPr>
        <w:t>2025,</w:t>
      </w:r>
    </w:p>
    <w:p w14:paraId="5E146483" w14:textId="77777777" w:rsidR="005C2DEF" w:rsidRDefault="005C2DEF" w:rsidP="005C2DEF">
      <w:pPr>
        <w:ind w:left="360"/>
        <w:jc w:val="both"/>
      </w:pPr>
    </w:p>
    <w:sectPr w:rsidR="005C2D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74623"/>
    <w:multiLevelType w:val="hybridMultilevel"/>
    <w:tmpl w:val="F142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36274F"/>
    <w:multiLevelType w:val="hybridMultilevel"/>
    <w:tmpl w:val="71068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8300EF"/>
    <w:multiLevelType w:val="hybridMultilevel"/>
    <w:tmpl w:val="0ED0BF9E"/>
    <w:lvl w:ilvl="0" w:tplc="D84EB7E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0F2562"/>
    <w:multiLevelType w:val="hybridMultilevel"/>
    <w:tmpl w:val="BA40DD0C"/>
    <w:lvl w:ilvl="0" w:tplc="426A5FD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991D75"/>
    <w:multiLevelType w:val="hybridMultilevel"/>
    <w:tmpl w:val="8C042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B004A6"/>
    <w:multiLevelType w:val="hybridMultilevel"/>
    <w:tmpl w:val="F9442B7E"/>
    <w:lvl w:ilvl="0" w:tplc="3B4415A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A93AF0"/>
    <w:multiLevelType w:val="multilevel"/>
    <w:tmpl w:val="4F32C7C6"/>
    <w:lvl w:ilvl="0">
      <w:start w:val="1"/>
      <w:numFmt w:val="upperRoman"/>
      <w:lvlText w:val="%1."/>
      <w:lvlJc w:val="right"/>
      <w:pPr>
        <w:ind w:left="720" w:hanging="360"/>
      </w:pPr>
    </w:lvl>
    <w:lvl w:ilvl="1">
      <w:start w:val="4"/>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922378649">
    <w:abstractNumId w:val="6"/>
  </w:num>
  <w:num w:numId="2" w16cid:durableId="1166821978">
    <w:abstractNumId w:val="3"/>
  </w:num>
  <w:num w:numId="3" w16cid:durableId="185801199">
    <w:abstractNumId w:val="0"/>
  </w:num>
  <w:num w:numId="4" w16cid:durableId="825320387">
    <w:abstractNumId w:val="2"/>
  </w:num>
  <w:num w:numId="5" w16cid:durableId="1209147628">
    <w:abstractNumId w:val="1"/>
  </w:num>
  <w:num w:numId="6" w16cid:durableId="162286257">
    <w:abstractNumId w:val="5"/>
  </w:num>
  <w:num w:numId="7" w16cid:durableId="266696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081"/>
    <w:rsid w:val="000F0545"/>
    <w:rsid w:val="001E0AF5"/>
    <w:rsid w:val="00311388"/>
    <w:rsid w:val="003172B2"/>
    <w:rsid w:val="00326F33"/>
    <w:rsid w:val="00332A46"/>
    <w:rsid w:val="00355A1F"/>
    <w:rsid w:val="00496B30"/>
    <w:rsid w:val="004F7EF3"/>
    <w:rsid w:val="005C26D0"/>
    <w:rsid w:val="005C2DEF"/>
    <w:rsid w:val="005C31BB"/>
    <w:rsid w:val="00642081"/>
    <w:rsid w:val="006730E7"/>
    <w:rsid w:val="006C7025"/>
    <w:rsid w:val="007431CC"/>
    <w:rsid w:val="007639D6"/>
    <w:rsid w:val="00950682"/>
    <w:rsid w:val="00986E27"/>
    <w:rsid w:val="00B303E8"/>
    <w:rsid w:val="00B30B1A"/>
    <w:rsid w:val="00D54FE8"/>
    <w:rsid w:val="00D7042A"/>
    <w:rsid w:val="00D7047A"/>
    <w:rsid w:val="00F35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3151C"/>
  <w15:chartTrackingRefBased/>
  <w15:docId w15:val="{0E956AAC-C324-4D01-A71E-0FA79C9CE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0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20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20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20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20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20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0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0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0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0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20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20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20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20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20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0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0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081"/>
    <w:rPr>
      <w:rFonts w:eastAsiaTheme="majorEastAsia" w:cstheme="majorBidi"/>
      <w:color w:val="272727" w:themeColor="text1" w:themeTint="D8"/>
    </w:rPr>
  </w:style>
  <w:style w:type="paragraph" w:styleId="Title">
    <w:name w:val="Title"/>
    <w:basedOn w:val="Normal"/>
    <w:next w:val="Normal"/>
    <w:link w:val="TitleChar"/>
    <w:uiPriority w:val="10"/>
    <w:qFormat/>
    <w:rsid w:val="006420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0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0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0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081"/>
    <w:pPr>
      <w:spacing w:before="160"/>
      <w:jc w:val="center"/>
    </w:pPr>
    <w:rPr>
      <w:i/>
      <w:iCs/>
      <w:color w:val="404040" w:themeColor="text1" w:themeTint="BF"/>
    </w:rPr>
  </w:style>
  <w:style w:type="character" w:customStyle="1" w:styleId="QuoteChar">
    <w:name w:val="Quote Char"/>
    <w:basedOn w:val="DefaultParagraphFont"/>
    <w:link w:val="Quote"/>
    <w:uiPriority w:val="29"/>
    <w:rsid w:val="00642081"/>
    <w:rPr>
      <w:i/>
      <w:iCs/>
      <w:color w:val="404040" w:themeColor="text1" w:themeTint="BF"/>
    </w:rPr>
  </w:style>
  <w:style w:type="paragraph" w:styleId="ListParagraph">
    <w:name w:val="List Paragraph"/>
    <w:basedOn w:val="Normal"/>
    <w:uiPriority w:val="34"/>
    <w:qFormat/>
    <w:rsid w:val="00642081"/>
    <w:pPr>
      <w:ind w:left="720"/>
      <w:contextualSpacing/>
    </w:pPr>
  </w:style>
  <w:style w:type="character" w:styleId="IntenseEmphasis">
    <w:name w:val="Intense Emphasis"/>
    <w:basedOn w:val="DefaultParagraphFont"/>
    <w:uiPriority w:val="21"/>
    <w:qFormat/>
    <w:rsid w:val="00642081"/>
    <w:rPr>
      <w:i/>
      <w:iCs/>
      <w:color w:val="2F5496" w:themeColor="accent1" w:themeShade="BF"/>
    </w:rPr>
  </w:style>
  <w:style w:type="paragraph" w:styleId="IntenseQuote">
    <w:name w:val="Intense Quote"/>
    <w:basedOn w:val="Normal"/>
    <w:next w:val="Normal"/>
    <w:link w:val="IntenseQuoteChar"/>
    <w:uiPriority w:val="30"/>
    <w:qFormat/>
    <w:rsid w:val="006420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2081"/>
    <w:rPr>
      <w:i/>
      <w:iCs/>
      <w:color w:val="2F5496" w:themeColor="accent1" w:themeShade="BF"/>
    </w:rPr>
  </w:style>
  <w:style w:type="character" w:styleId="IntenseReference">
    <w:name w:val="Intense Reference"/>
    <w:basedOn w:val="DefaultParagraphFont"/>
    <w:uiPriority w:val="32"/>
    <w:qFormat/>
    <w:rsid w:val="006420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chart" Target="charts/chart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hart" Target="charts/chart5.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chart" Target="charts/chart1.xml"/><Relationship Id="rId25" Type="http://schemas.openxmlformats.org/officeDocument/2006/relationships/hyperlink" Target="https://www.researchgate.net/scientific-contributions/Bhaurao-Champatrao-Bakane-2186713584?_sg%5B0%5D=UsEwt1A0uc3Jj7yi0Hh32FY6G36xamNw89Weq7Eex0LskxEhfKsK1hxzx5q1Bq8rGozx9ww.ca6XDx8VeeC95_mZXdRB-Ip8adCiV583aZsOsdC5YPPP9rIOQd9zDn2ry-d_O9KmKZsJvTM_RWZMwST8n48c8Q&amp;_sg%5B1%5D=oUVINM4FV1M8-mnaQpMxFdaiqKO2P7wAQU1XgPd1BV06oHrLHiBjRVc1E3xF79ctgJWaEKs.3pYA_V-_FvkJ5qXapzjuXj6YrU_p1WZUKNm7Or6ayqYPY3GutittCN2ymRmTzIUfrHE3iGp9Q2ZhbY-AvjClfw&amp;_tp=eyJjb250ZXh0Ijp7ImZpcnN0UGFnZSI6Il9kaXJlY3QiLCJwYWdlIjoicHVibGljYXRpb24iLCJwb3NpdGlvbiI6InBhZ2VIZWFkZXIifX0" TargetMode="Externa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hyperlink" Target="https://www.researchgate.net/scientific-contributions/Sagar-V-Padole-2341898415?_sg%5B0%5D=UsEwt1A0uc3Jj7yi0Hh32FY6G36xamNw89Weq7Eex0LskxEhfKsK1hxzx5q1Bq8rGozx9ww.ca6XDx8VeeC95_mZXdRB-Ip8adCiV583aZsOsdC5YPPP9rIOQd9zDn2ry-d_O9KmKZsJvTM_RWZMwST8n48c8Q&amp;_sg%5B1%5D=oUVINM4FV1M8-mnaQpMxFdaiqKO2P7wAQU1XgPd1BV06oHrLHiBjRVc1E3xF79ctgJWaEKs.3pYA_V-_FvkJ5qXapzjuXj6YrU_p1WZUKNm7Or6ayqYPY3GutittCN2ymRmTzIUfrHE3iGp9Q2ZhbY-AvjClfw" TargetMode="External"/><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hyperlink" Target="https://www.researchgate.net/scientific-contributions/Preeti-Prabhakarrao-Thute-2341882144?_sg%5B0%5D=UsEwt1A0uc3Jj7yi0Hh32FY6G36xamNw89Weq7Eex0LskxEhfKsK1hxzx5q1Bq8rGozx9ww.ca6XDx8VeeC95_mZXdRB-Ip8adCiV583aZsOsdC5YPPP9rIOQd9zDn2ry-d_O9KmKZsJvTM_RWZMwST8n48c8Q&amp;_sg%5B1%5D=oUVINM4FV1M8-mnaQpMxFdaiqKO2P7wAQU1XgPd1BV06oHrLHiBjRVc1E3xF79ctgJWaEKs.3pYA_V-_FvkJ5qXapzjuXj6YrU_p1WZUKNm7Or6ayqYPY3GutittCN2ymRmTzIUfrHE3iGp9Q2ZhbY-AvjClfw" TargetMode="External"/><Relationship Id="rId10" Type="http://schemas.openxmlformats.org/officeDocument/2006/relationships/image" Target="media/image6.png"/><Relationship Id="rId19"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chart" Target="charts/chart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9CD-43D9-AD5A-D821AAE32DC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9CD-43D9-AD5A-D821AAE32DC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9CD-43D9-AD5A-D821AAE32DC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9CD-43D9-AD5A-D821AAE32DC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Female</c:v>
                </c:pt>
                <c:pt idx="1">
                  <c:v>Male</c:v>
                </c:pt>
              </c:strCache>
            </c:strRef>
          </c:cat>
          <c:val>
            <c:numRef>
              <c:f>Sheet1!$B$2:$B$5</c:f>
              <c:numCache>
                <c:formatCode>0.00%</c:formatCode>
                <c:ptCount val="4"/>
                <c:pt idx="0">
                  <c:v>0.63300000000000001</c:v>
                </c:pt>
                <c:pt idx="1">
                  <c:v>0.36699999999999999</c:v>
                </c:pt>
              </c:numCache>
            </c:numRef>
          </c:val>
          <c:extLst>
            <c:ext xmlns:c16="http://schemas.microsoft.com/office/drawing/2014/chart" uri="{C3380CC4-5D6E-409C-BE32-E72D297353CC}">
              <c16:uniqueId val="{00000000-B931-41C3-8A22-18607A10A8A7}"/>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Types</a:t>
            </a:r>
            <a:r>
              <a:rPr lang="en-US" baseline="0"/>
              <a:t> of thumbprint patterns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0385316418780985"/>
          <c:y val="0.16791973583947167"/>
          <c:w val="0.75268044619422569"/>
          <c:h val="0.64924942849885703"/>
        </c:manualLayout>
      </c:layout>
      <c:barChart>
        <c:barDir val="bar"/>
        <c:grouping val="clustered"/>
        <c:varyColors val="0"/>
        <c:ser>
          <c:idx val="0"/>
          <c:order val="0"/>
          <c:tx>
            <c:strRef>
              <c:f>Sheet1!$B$1</c:f>
              <c:strCache>
                <c:ptCount val="1"/>
                <c:pt idx="0">
                  <c:v>Whorls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1"/>
                <c:pt idx="0">
                  <c:v>Types of Fingerprint</c:v>
                </c:pt>
              </c:strCache>
            </c:strRef>
          </c:cat>
          <c:val>
            <c:numRef>
              <c:f>Sheet1!$B$2:$B$4</c:f>
              <c:numCache>
                <c:formatCode>General</c:formatCode>
                <c:ptCount val="3"/>
                <c:pt idx="0" formatCode="0%">
                  <c:v>0.65</c:v>
                </c:pt>
              </c:numCache>
            </c:numRef>
          </c:val>
          <c:extLst>
            <c:ext xmlns:c16="http://schemas.microsoft.com/office/drawing/2014/chart" uri="{C3380CC4-5D6E-409C-BE32-E72D297353CC}">
              <c16:uniqueId val="{00000000-BE8A-4D62-AEAF-1B4F55662889}"/>
            </c:ext>
          </c:extLst>
        </c:ser>
        <c:ser>
          <c:idx val="1"/>
          <c:order val="1"/>
          <c:tx>
            <c:strRef>
              <c:f>Sheet1!$C$1</c:f>
              <c:strCache>
                <c:ptCount val="1"/>
                <c:pt idx="0">
                  <c:v>Arches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1"/>
                <c:pt idx="0">
                  <c:v>Types of Fingerprint</c:v>
                </c:pt>
              </c:strCache>
            </c:strRef>
          </c:cat>
          <c:val>
            <c:numRef>
              <c:f>Sheet1!$C$2:$C$4</c:f>
              <c:numCache>
                <c:formatCode>General</c:formatCode>
                <c:ptCount val="3"/>
                <c:pt idx="0" formatCode="0%">
                  <c:v>0.28999999999999998</c:v>
                </c:pt>
              </c:numCache>
            </c:numRef>
          </c:val>
          <c:extLst>
            <c:ext xmlns:c16="http://schemas.microsoft.com/office/drawing/2014/chart" uri="{C3380CC4-5D6E-409C-BE32-E72D297353CC}">
              <c16:uniqueId val="{00000001-BE8A-4D62-AEAF-1B4F55662889}"/>
            </c:ext>
          </c:extLst>
        </c:ser>
        <c:ser>
          <c:idx val="2"/>
          <c:order val="2"/>
          <c:tx>
            <c:strRef>
              <c:f>Sheet1!$D$1</c:f>
              <c:strCache>
                <c:ptCount val="1"/>
                <c:pt idx="0">
                  <c:v>Loops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1"/>
                <c:pt idx="0">
                  <c:v>Types of Fingerprint</c:v>
                </c:pt>
              </c:strCache>
            </c:strRef>
          </c:cat>
          <c:val>
            <c:numRef>
              <c:f>Sheet1!$D$2:$D$4</c:f>
              <c:numCache>
                <c:formatCode>General</c:formatCode>
                <c:ptCount val="3"/>
                <c:pt idx="0" formatCode="0%">
                  <c:v>0.06</c:v>
                </c:pt>
              </c:numCache>
            </c:numRef>
          </c:val>
          <c:extLst>
            <c:ext xmlns:c16="http://schemas.microsoft.com/office/drawing/2014/chart" uri="{C3380CC4-5D6E-409C-BE32-E72D297353CC}">
              <c16:uniqueId val="{00000002-BE8A-4D62-AEAF-1B4F55662889}"/>
            </c:ext>
          </c:extLst>
        </c:ser>
        <c:dLbls>
          <c:showLegendKey val="0"/>
          <c:showVal val="0"/>
          <c:showCatName val="0"/>
          <c:showSerName val="0"/>
          <c:showPercent val="0"/>
          <c:showBubbleSize val="0"/>
        </c:dLbls>
        <c:gapWidth val="182"/>
        <c:axId val="1992970831"/>
        <c:axId val="1992980911"/>
      </c:barChart>
      <c:catAx>
        <c:axId val="199297083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2980911"/>
        <c:crosses val="autoZero"/>
        <c:auto val="1"/>
        <c:lblAlgn val="ctr"/>
        <c:lblOffset val="100"/>
        <c:noMultiLvlLbl val="0"/>
      </c:catAx>
      <c:valAx>
        <c:axId val="199298091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29708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Parent/Offspring thumbprint</a:t>
            </a:r>
            <a:r>
              <a:rPr lang="en-US" baseline="0"/>
              <a:t> relationship</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Similar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1"/>
                <c:pt idx="0">
                  <c:v>Parent/offspring thumb print relationship</c:v>
                </c:pt>
              </c:strCache>
            </c:strRef>
          </c:cat>
          <c:val>
            <c:numRef>
              <c:f>Sheet1!$B$2:$B$6</c:f>
              <c:numCache>
                <c:formatCode>General</c:formatCode>
                <c:ptCount val="5"/>
                <c:pt idx="0" formatCode="0%">
                  <c:v>0.71</c:v>
                </c:pt>
              </c:numCache>
            </c:numRef>
          </c:val>
          <c:extLst>
            <c:ext xmlns:c16="http://schemas.microsoft.com/office/drawing/2014/chart" uri="{C3380CC4-5D6E-409C-BE32-E72D297353CC}">
              <c16:uniqueId val="{00000000-07CB-4265-8060-826AE07E4371}"/>
            </c:ext>
          </c:extLst>
        </c:ser>
        <c:ser>
          <c:idx val="1"/>
          <c:order val="1"/>
          <c:tx>
            <c:strRef>
              <c:f>Sheet1!$C$1</c:f>
              <c:strCache>
                <c:ptCount val="1"/>
                <c:pt idx="0">
                  <c:v>Not Similar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1"/>
                <c:pt idx="0">
                  <c:v>Parent/offspring thumb print relationship</c:v>
                </c:pt>
              </c:strCache>
            </c:strRef>
          </c:cat>
          <c:val>
            <c:numRef>
              <c:f>Sheet1!$C$2:$C$6</c:f>
              <c:numCache>
                <c:formatCode>General</c:formatCode>
                <c:ptCount val="5"/>
                <c:pt idx="0" formatCode="0%">
                  <c:v>0.28999999999999998</c:v>
                </c:pt>
              </c:numCache>
            </c:numRef>
          </c:val>
          <c:extLst>
            <c:ext xmlns:c16="http://schemas.microsoft.com/office/drawing/2014/chart" uri="{C3380CC4-5D6E-409C-BE32-E72D297353CC}">
              <c16:uniqueId val="{00000001-07CB-4265-8060-826AE07E4371}"/>
            </c:ext>
          </c:extLst>
        </c:ser>
        <c:ser>
          <c:idx val="2"/>
          <c:order val="2"/>
          <c:tx>
            <c:strRef>
              <c:f>Sheet1!$D$1</c:f>
              <c:strCache>
                <c:ptCount val="1"/>
                <c:pt idx="0">
                  <c:v>Column1</c:v>
                </c:pt>
              </c:strCache>
            </c:strRef>
          </c:tx>
          <c:spPr>
            <a:solidFill>
              <a:schemeClr val="accent3"/>
            </a:solidFill>
            <a:ln>
              <a:noFill/>
            </a:ln>
            <a:effectLst/>
          </c:spPr>
          <c:invertIfNegative val="0"/>
          <c:cat>
            <c:strRef>
              <c:f>Sheet1!$A$2:$A$6</c:f>
              <c:strCache>
                <c:ptCount val="1"/>
                <c:pt idx="0">
                  <c:v>Parent/offspring thumb print relationship</c:v>
                </c:pt>
              </c:strCache>
            </c:strRef>
          </c:cat>
          <c:val>
            <c:numRef>
              <c:f>Sheet1!$D$2:$D$6</c:f>
              <c:numCache>
                <c:formatCode>General</c:formatCode>
                <c:ptCount val="5"/>
              </c:numCache>
            </c:numRef>
          </c:val>
          <c:extLst>
            <c:ext xmlns:c16="http://schemas.microsoft.com/office/drawing/2014/chart" uri="{C3380CC4-5D6E-409C-BE32-E72D297353CC}">
              <c16:uniqueId val="{00000002-07CB-4265-8060-826AE07E4371}"/>
            </c:ext>
          </c:extLst>
        </c:ser>
        <c:dLbls>
          <c:showLegendKey val="0"/>
          <c:showVal val="0"/>
          <c:showCatName val="0"/>
          <c:showSerName val="0"/>
          <c:showPercent val="0"/>
          <c:showBubbleSize val="0"/>
        </c:dLbls>
        <c:gapWidth val="219"/>
        <c:overlap val="-27"/>
        <c:axId val="2120104239"/>
        <c:axId val="2120105199"/>
      </c:barChart>
      <c:catAx>
        <c:axId val="21201042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0105199"/>
        <c:crosses val="autoZero"/>
        <c:auto val="1"/>
        <c:lblAlgn val="ctr"/>
        <c:lblOffset val="100"/>
        <c:noMultiLvlLbl val="0"/>
      </c:catAx>
      <c:valAx>
        <c:axId val="212010519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0104239"/>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Thumbprint</a:t>
            </a:r>
            <a:r>
              <a:rPr lang="en-US" baseline="0"/>
              <a:t> Relationship among Siblings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556558034412366"/>
          <c:y val="0.12734126984126987"/>
          <c:w val="0.83096803003791198"/>
          <c:h val="0.68982783402074743"/>
        </c:manualLayout>
      </c:layout>
      <c:barChart>
        <c:barDir val="bar"/>
        <c:grouping val="clustered"/>
        <c:varyColors val="0"/>
        <c:ser>
          <c:idx val="0"/>
          <c:order val="0"/>
          <c:tx>
            <c:strRef>
              <c:f>Sheet1!$B$1</c:f>
              <c:strCache>
                <c:ptCount val="1"/>
                <c:pt idx="0">
                  <c:v>Similar </c:v>
                </c:pt>
              </c:strCache>
            </c:strRef>
          </c:tx>
          <c:spPr>
            <a:solidFill>
              <a:schemeClr val="accent1"/>
            </a:solidFill>
            <a:ln>
              <a:noFill/>
            </a:ln>
            <a:effectLst/>
          </c:spPr>
          <c:invertIfNegative val="0"/>
          <c:cat>
            <c:strRef>
              <c:f>Sheet1!$A$2:$A$5</c:f>
              <c:strCache>
                <c:ptCount val="1"/>
                <c:pt idx="0">
                  <c:v>Category 1</c:v>
                </c:pt>
              </c:strCache>
            </c:strRef>
          </c:cat>
          <c:val>
            <c:numRef>
              <c:f>Sheet1!$B$2:$B$5</c:f>
              <c:numCache>
                <c:formatCode>General</c:formatCode>
                <c:ptCount val="4"/>
                <c:pt idx="0" formatCode="0%">
                  <c:v>0.68</c:v>
                </c:pt>
              </c:numCache>
            </c:numRef>
          </c:val>
          <c:extLst>
            <c:ext xmlns:c16="http://schemas.microsoft.com/office/drawing/2014/chart" uri="{C3380CC4-5D6E-409C-BE32-E72D297353CC}">
              <c16:uniqueId val="{00000000-C17C-4057-8699-84EC6222327E}"/>
            </c:ext>
          </c:extLst>
        </c:ser>
        <c:ser>
          <c:idx val="1"/>
          <c:order val="1"/>
          <c:tx>
            <c:strRef>
              <c:f>Sheet1!$C$1</c:f>
              <c:strCache>
                <c:ptCount val="1"/>
                <c:pt idx="0">
                  <c:v>Not Similar</c:v>
                </c:pt>
              </c:strCache>
            </c:strRef>
          </c:tx>
          <c:spPr>
            <a:solidFill>
              <a:schemeClr val="accent2"/>
            </a:solidFill>
            <a:ln>
              <a:noFill/>
            </a:ln>
            <a:effectLst/>
          </c:spPr>
          <c:invertIfNegative val="0"/>
          <c:cat>
            <c:strRef>
              <c:f>Sheet1!$A$2:$A$5</c:f>
              <c:strCache>
                <c:ptCount val="1"/>
                <c:pt idx="0">
                  <c:v>Category 1</c:v>
                </c:pt>
              </c:strCache>
            </c:strRef>
          </c:cat>
          <c:val>
            <c:numRef>
              <c:f>Sheet1!$C$2:$C$5</c:f>
              <c:numCache>
                <c:formatCode>General</c:formatCode>
                <c:ptCount val="4"/>
                <c:pt idx="0" formatCode="0%">
                  <c:v>0.32</c:v>
                </c:pt>
              </c:numCache>
            </c:numRef>
          </c:val>
          <c:extLst>
            <c:ext xmlns:c16="http://schemas.microsoft.com/office/drawing/2014/chart" uri="{C3380CC4-5D6E-409C-BE32-E72D297353CC}">
              <c16:uniqueId val="{00000001-C17C-4057-8699-84EC6222327E}"/>
            </c:ext>
          </c:extLst>
        </c:ser>
        <c:ser>
          <c:idx val="2"/>
          <c:order val="2"/>
          <c:tx>
            <c:strRef>
              <c:f>Sheet1!$D$1</c:f>
              <c:strCache>
                <c:ptCount val="1"/>
                <c:pt idx="0">
                  <c:v>Column1</c:v>
                </c:pt>
              </c:strCache>
            </c:strRef>
          </c:tx>
          <c:spPr>
            <a:solidFill>
              <a:schemeClr val="accent3"/>
            </a:solidFill>
            <a:ln>
              <a:noFill/>
            </a:ln>
            <a:effectLst/>
          </c:spPr>
          <c:invertIfNegative val="0"/>
          <c:cat>
            <c:strRef>
              <c:f>Sheet1!$A$2:$A$5</c:f>
              <c:strCache>
                <c:ptCount val="1"/>
                <c:pt idx="0">
                  <c:v>Category 1</c:v>
                </c:pt>
              </c:strCache>
            </c:strRef>
          </c:cat>
          <c:val>
            <c:numRef>
              <c:f>Sheet1!$D$2:$D$5</c:f>
              <c:numCache>
                <c:formatCode>General</c:formatCode>
                <c:ptCount val="4"/>
              </c:numCache>
            </c:numRef>
          </c:val>
          <c:extLst>
            <c:ext xmlns:c16="http://schemas.microsoft.com/office/drawing/2014/chart" uri="{C3380CC4-5D6E-409C-BE32-E72D297353CC}">
              <c16:uniqueId val="{00000002-C17C-4057-8699-84EC6222327E}"/>
            </c:ext>
          </c:extLst>
        </c:ser>
        <c:dLbls>
          <c:showLegendKey val="0"/>
          <c:showVal val="0"/>
          <c:showCatName val="0"/>
          <c:showSerName val="0"/>
          <c:showPercent val="0"/>
          <c:showBubbleSize val="0"/>
        </c:dLbls>
        <c:gapWidth val="182"/>
        <c:axId val="2120120559"/>
        <c:axId val="2120121519"/>
      </c:barChart>
      <c:catAx>
        <c:axId val="21201205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0121519"/>
        <c:crosses val="autoZero"/>
        <c:auto val="1"/>
        <c:lblAlgn val="ctr"/>
        <c:lblOffset val="100"/>
        <c:noMultiLvlLbl val="0"/>
      </c:catAx>
      <c:valAx>
        <c:axId val="2120121519"/>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0120559"/>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Right and Left thumbprint Relationship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Similar</c:v>
                </c:pt>
              </c:strCache>
            </c:strRef>
          </c:tx>
          <c:spPr>
            <a:solidFill>
              <a:schemeClr val="accent1"/>
            </a:solidFill>
            <a:ln>
              <a:noFill/>
            </a:ln>
            <a:effectLst/>
          </c:spPr>
          <c:invertIfNegative val="0"/>
          <c:cat>
            <c:strRef>
              <c:f>Sheet1!$A$2:$A$5</c:f>
              <c:strCache>
                <c:ptCount val="1"/>
                <c:pt idx="0">
                  <c:v>Right &amp;Left thumb relationship</c:v>
                </c:pt>
              </c:strCache>
            </c:strRef>
          </c:cat>
          <c:val>
            <c:numRef>
              <c:f>Sheet1!$B$2:$B$5</c:f>
              <c:numCache>
                <c:formatCode>General</c:formatCode>
                <c:ptCount val="4"/>
                <c:pt idx="0">
                  <c:v>87</c:v>
                </c:pt>
              </c:numCache>
            </c:numRef>
          </c:val>
          <c:extLst>
            <c:ext xmlns:c16="http://schemas.microsoft.com/office/drawing/2014/chart" uri="{C3380CC4-5D6E-409C-BE32-E72D297353CC}">
              <c16:uniqueId val="{00000000-AD23-4219-B915-971D03F384D1}"/>
            </c:ext>
          </c:extLst>
        </c:ser>
        <c:ser>
          <c:idx val="1"/>
          <c:order val="1"/>
          <c:tx>
            <c:strRef>
              <c:f>Sheet1!$C$1</c:f>
              <c:strCache>
                <c:ptCount val="1"/>
                <c:pt idx="0">
                  <c:v>Non-similar</c:v>
                </c:pt>
              </c:strCache>
            </c:strRef>
          </c:tx>
          <c:spPr>
            <a:solidFill>
              <a:schemeClr val="accent2"/>
            </a:solidFill>
            <a:ln>
              <a:noFill/>
            </a:ln>
            <a:effectLst/>
          </c:spPr>
          <c:invertIfNegative val="0"/>
          <c:cat>
            <c:strRef>
              <c:f>Sheet1!$A$2:$A$5</c:f>
              <c:strCache>
                <c:ptCount val="1"/>
                <c:pt idx="0">
                  <c:v>Right &amp;Left thumb relationship</c:v>
                </c:pt>
              </c:strCache>
            </c:strRef>
          </c:cat>
          <c:val>
            <c:numRef>
              <c:f>Sheet1!$C$2:$C$5</c:f>
              <c:numCache>
                <c:formatCode>General</c:formatCode>
                <c:ptCount val="4"/>
                <c:pt idx="0">
                  <c:v>13</c:v>
                </c:pt>
              </c:numCache>
            </c:numRef>
          </c:val>
          <c:extLst>
            <c:ext xmlns:c16="http://schemas.microsoft.com/office/drawing/2014/chart" uri="{C3380CC4-5D6E-409C-BE32-E72D297353CC}">
              <c16:uniqueId val="{00000001-AD23-4219-B915-971D03F384D1}"/>
            </c:ext>
          </c:extLst>
        </c:ser>
        <c:ser>
          <c:idx val="2"/>
          <c:order val="2"/>
          <c:tx>
            <c:strRef>
              <c:f>Sheet1!$D$1</c:f>
              <c:strCache>
                <c:ptCount val="1"/>
                <c:pt idx="0">
                  <c:v>Column1</c:v>
                </c:pt>
              </c:strCache>
            </c:strRef>
          </c:tx>
          <c:spPr>
            <a:solidFill>
              <a:schemeClr val="accent3"/>
            </a:solidFill>
            <a:ln>
              <a:noFill/>
            </a:ln>
            <a:effectLst/>
          </c:spPr>
          <c:invertIfNegative val="0"/>
          <c:cat>
            <c:strRef>
              <c:f>Sheet1!$A$2:$A$5</c:f>
              <c:strCache>
                <c:ptCount val="1"/>
                <c:pt idx="0">
                  <c:v>Right &amp;Left thumb relationship</c:v>
                </c:pt>
              </c:strCache>
            </c:strRef>
          </c:cat>
          <c:val>
            <c:numRef>
              <c:f>Sheet1!$D$2:$D$5</c:f>
              <c:numCache>
                <c:formatCode>General</c:formatCode>
                <c:ptCount val="4"/>
              </c:numCache>
            </c:numRef>
          </c:val>
          <c:extLst>
            <c:ext xmlns:c16="http://schemas.microsoft.com/office/drawing/2014/chart" uri="{C3380CC4-5D6E-409C-BE32-E72D297353CC}">
              <c16:uniqueId val="{00000002-AD23-4219-B915-971D03F384D1}"/>
            </c:ext>
          </c:extLst>
        </c:ser>
        <c:dLbls>
          <c:showLegendKey val="0"/>
          <c:showVal val="0"/>
          <c:showCatName val="0"/>
          <c:showSerName val="0"/>
          <c:showPercent val="0"/>
          <c:showBubbleSize val="0"/>
        </c:dLbls>
        <c:gapWidth val="182"/>
        <c:axId val="1992984751"/>
        <c:axId val="1992985231"/>
      </c:barChart>
      <c:catAx>
        <c:axId val="199298475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2985231"/>
        <c:crosses val="autoZero"/>
        <c:auto val="1"/>
        <c:lblAlgn val="ctr"/>
        <c:lblOffset val="100"/>
        <c:noMultiLvlLbl val="0"/>
      </c:catAx>
      <c:valAx>
        <c:axId val="199298523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2984751"/>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Thumbprint types in relation to sex</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Loops</c:v>
                </c:pt>
              </c:strCache>
            </c:strRef>
          </c:tx>
          <c:spPr>
            <a:solidFill>
              <a:schemeClr val="accent1"/>
            </a:solidFill>
            <a:ln>
              <a:noFill/>
            </a:ln>
            <a:effectLst/>
          </c:spPr>
          <c:invertIfNegative val="0"/>
          <c:cat>
            <c:strRef>
              <c:f>Sheet1!$A$2:$A$5</c:f>
              <c:strCache>
                <c:ptCount val="2"/>
                <c:pt idx="0">
                  <c:v>Male</c:v>
                </c:pt>
                <c:pt idx="1">
                  <c:v>Female</c:v>
                </c:pt>
              </c:strCache>
            </c:strRef>
          </c:cat>
          <c:val>
            <c:numRef>
              <c:f>Sheet1!$B$2:$B$5</c:f>
              <c:numCache>
                <c:formatCode>0.00%</c:formatCode>
                <c:ptCount val="4"/>
                <c:pt idx="0">
                  <c:v>6.5000000000000002E-2</c:v>
                </c:pt>
                <c:pt idx="1">
                  <c:v>5.5E-2</c:v>
                </c:pt>
              </c:numCache>
            </c:numRef>
          </c:val>
          <c:extLst>
            <c:ext xmlns:c16="http://schemas.microsoft.com/office/drawing/2014/chart" uri="{C3380CC4-5D6E-409C-BE32-E72D297353CC}">
              <c16:uniqueId val="{00000000-ABB5-4CA2-B35F-F19559F6A7EB}"/>
            </c:ext>
          </c:extLst>
        </c:ser>
        <c:ser>
          <c:idx val="1"/>
          <c:order val="1"/>
          <c:tx>
            <c:strRef>
              <c:f>Sheet1!$C$1</c:f>
              <c:strCache>
                <c:ptCount val="1"/>
                <c:pt idx="0">
                  <c:v>Arches</c:v>
                </c:pt>
              </c:strCache>
            </c:strRef>
          </c:tx>
          <c:spPr>
            <a:solidFill>
              <a:schemeClr val="accent2"/>
            </a:solidFill>
            <a:ln>
              <a:noFill/>
            </a:ln>
            <a:effectLst/>
          </c:spPr>
          <c:invertIfNegative val="0"/>
          <c:cat>
            <c:strRef>
              <c:f>Sheet1!$A$2:$A$5</c:f>
              <c:strCache>
                <c:ptCount val="2"/>
                <c:pt idx="0">
                  <c:v>Male</c:v>
                </c:pt>
                <c:pt idx="1">
                  <c:v>Female</c:v>
                </c:pt>
              </c:strCache>
            </c:strRef>
          </c:cat>
          <c:val>
            <c:numRef>
              <c:f>Sheet1!$C$2:$C$5</c:f>
              <c:numCache>
                <c:formatCode>0%</c:formatCode>
                <c:ptCount val="4"/>
                <c:pt idx="0">
                  <c:v>0.27</c:v>
                </c:pt>
                <c:pt idx="1">
                  <c:v>0.31</c:v>
                </c:pt>
              </c:numCache>
            </c:numRef>
          </c:val>
          <c:extLst>
            <c:ext xmlns:c16="http://schemas.microsoft.com/office/drawing/2014/chart" uri="{C3380CC4-5D6E-409C-BE32-E72D297353CC}">
              <c16:uniqueId val="{00000001-ABB5-4CA2-B35F-F19559F6A7EB}"/>
            </c:ext>
          </c:extLst>
        </c:ser>
        <c:ser>
          <c:idx val="2"/>
          <c:order val="2"/>
          <c:tx>
            <c:strRef>
              <c:f>Sheet1!$D$1</c:f>
              <c:strCache>
                <c:ptCount val="1"/>
                <c:pt idx="0">
                  <c:v>Whorls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Male</c:v>
                </c:pt>
                <c:pt idx="1">
                  <c:v>Female</c:v>
                </c:pt>
              </c:strCache>
            </c:strRef>
          </c:cat>
          <c:val>
            <c:numRef>
              <c:f>Sheet1!$D$2:$D$5</c:f>
              <c:numCache>
                <c:formatCode>0%</c:formatCode>
                <c:ptCount val="4"/>
                <c:pt idx="0">
                  <c:v>0.61</c:v>
                </c:pt>
                <c:pt idx="1">
                  <c:v>0.69</c:v>
                </c:pt>
              </c:numCache>
            </c:numRef>
          </c:val>
          <c:extLst>
            <c:ext xmlns:c16="http://schemas.microsoft.com/office/drawing/2014/chart" uri="{C3380CC4-5D6E-409C-BE32-E72D297353CC}">
              <c16:uniqueId val="{00000002-ABB5-4CA2-B35F-F19559F6A7EB}"/>
            </c:ext>
          </c:extLst>
        </c:ser>
        <c:dLbls>
          <c:showLegendKey val="0"/>
          <c:showVal val="0"/>
          <c:showCatName val="0"/>
          <c:showSerName val="0"/>
          <c:showPercent val="0"/>
          <c:showBubbleSize val="0"/>
        </c:dLbls>
        <c:gapWidth val="182"/>
        <c:axId val="1992964591"/>
        <c:axId val="1992966031"/>
      </c:barChart>
      <c:catAx>
        <c:axId val="19929645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2966031"/>
        <c:crosses val="autoZero"/>
        <c:auto val="1"/>
        <c:lblAlgn val="ctr"/>
        <c:lblOffset val="100"/>
        <c:noMultiLvlLbl val="0"/>
      </c:catAx>
      <c:valAx>
        <c:axId val="1992966031"/>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29645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18</Pages>
  <Words>4769</Words>
  <Characters>27186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2026-06-17T15:31:00Z</dcterms:created>
  <dcterms:modified xsi:type="dcterms:W3CDTF">2026-06-18T08:30:00Z</dcterms:modified>
</cp:coreProperties>
</file>